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AE94A9" w14:textId="77777777" w:rsidR="009F4E52" w:rsidRPr="00823484" w:rsidRDefault="009F4E52" w:rsidP="009F4E52">
      <w:pPr>
        <w:rPr>
          <w:rFonts w:ascii="Arial" w:hAnsi="Arial" w:cs="Arial"/>
          <w:b/>
          <w:bCs/>
          <w:szCs w:val="24"/>
        </w:rPr>
      </w:pPr>
      <w:r w:rsidRPr="00823484">
        <w:rPr>
          <w:rFonts w:ascii="Arial" w:hAnsi="Arial" w:cs="Arial"/>
          <w:b/>
          <w:bCs/>
          <w:szCs w:val="24"/>
        </w:rPr>
        <w:t>STUDENT NAME: DRAGOS NICOLAE BUCATARU</w:t>
      </w:r>
    </w:p>
    <w:p w14:paraId="6A89F0B5" w14:textId="77777777" w:rsidR="009F4E52" w:rsidRPr="00823484" w:rsidRDefault="009F4E52" w:rsidP="009F4E52">
      <w:pPr>
        <w:rPr>
          <w:rFonts w:ascii="Arial" w:hAnsi="Arial" w:cs="Arial"/>
          <w:b/>
          <w:bCs/>
          <w:szCs w:val="24"/>
        </w:rPr>
      </w:pPr>
      <w:r w:rsidRPr="00823484">
        <w:rPr>
          <w:rFonts w:ascii="Arial" w:hAnsi="Arial" w:cs="Arial"/>
          <w:b/>
          <w:bCs/>
          <w:szCs w:val="24"/>
        </w:rPr>
        <w:t>STUDENT NUMBER:1919242</w:t>
      </w:r>
    </w:p>
    <w:p w14:paraId="48E43D60" w14:textId="77777777" w:rsidR="009F4E52" w:rsidRPr="00823484" w:rsidRDefault="009F4E52" w:rsidP="009F4E52">
      <w:pPr>
        <w:rPr>
          <w:rFonts w:ascii="Arial" w:hAnsi="Arial" w:cs="Arial"/>
          <w:b/>
          <w:bCs/>
          <w:szCs w:val="24"/>
        </w:rPr>
      </w:pPr>
      <w:r w:rsidRPr="00823484">
        <w:rPr>
          <w:rFonts w:ascii="Arial" w:hAnsi="Arial" w:cs="Arial"/>
          <w:b/>
          <w:bCs/>
          <w:szCs w:val="24"/>
        </w:rPr>
        <w:t xml:space="preserve">MODULE TITLE: </w:t>
      </w:r>
      <w:r>
        <w:rPr>
          <w:rFonts w:ascii="Arial" w:hAnsi="Arial" w:cs="Arial"/>
          <w:b/>
          <w:bCs/>
          <w:szCs w:val="24"/>
        </w:rPr>
        <w:t>MARKETING FUNDAMENTALS</w:t>
      </w:r>
    </w:p>
    <w:p w14:paraId="77135BBF" w14:textId="58911111" w:rsidR="009F4E52" w:rsidRPr="00823484" w:rsidRDefault="009F4E52" w:rsidP="009F4E52">
      <w:pPr>
        <w:rPr>
          <w:rFonts w:ascii="Arial" w:hAnsi="Arial" w:cs="Arial"/>
          <w:b/>
          <w:bCs/>
          <w:szCs w:val="24"/>
        </w:rPr>
      </w:pPr>
      <w:r w:rsidRPr="00823484">
        <w:rPr>
          <w:rFonts w:ascii="Arial" w:hAnsi="Arial" w:cs="Arial"/>
          <w:b/>
          <w:bCs/>
          <w:szCs w:val="24"/>
        </w:rPr>
        <w:t>ASSESSMENT TYPE: ASSIGNMENT</w:t>
      </w:r>
      <w:r>
        <w:rPr>
          <w:rFonts w:ascii="Arial" w:hAnsi="Arial" w:cs="Arial"/>
          <w:b/>
          <w:bCs/>
          <w:szCs w:val="24"/>
        </w:rPr>
        <w:t xml:space="preserve"> 2</w:t>
      </w:r>
    </w:p>
    <w:p w14:paraId="3CB3A05A" w14:textId="77777777" w:rsidR="009F4E52" w:rsidRPr="00823484" w:rsidRDefault="009F4E52" w:rsidP="009F4E52">
      <w:pPr>
        <w:rPr>
          <w:rFonts w:ascii="Arial" w:hAnsi="Arial" w:cs="Arial"/>
          <w:b/>
          <w:bCs/>
          <w:szCs w:val="24"/>
        </w:rPr>
      </w:pPr>
      <w:r w:rsidRPr="00823484">
        <w:rPr>
          <w:rFonts w:ascii="Arial" w:hAnsi="Arial" w:cs="Arial"/>
          <w:b/>
          <w:bCs/>
          <w:szCs w:val="24"/>
        </w:rPr>
        <w:t xml:space="preserve">LECTURER NAME:  </w:t>
      </w:r>
      <w:r>
        <w:rPr>
          <w:rFonts w:ascii="Arial" w:hAnsi="Arial" w:cs="Arial"/>
          <w:b/>
          <w:bCs/>
          <w:szCs w:val="24"/>
        </w:rPr>
        <w:t>MALANI GUNARATNAM</w:t>
      </w:r>
    </w:p>
    <w:p w14:paraId="417F9818" w14:textId="77777777" w:rsidR="00A8036A" w:rsidRPr="00635A0D" w:rsidRDefault="00A8036A" w:rsidP="009F4E52">
      <w:pPr>
        <w:pStyle w:val="Title"/>
        <w:jc w:val="left"/>
      </w:pPr>
    </w:p>
    <w:p w14:paraId="56FAA144" w14:textId="77777777" w:rsidR="00A8036A" w:rsidRPr="00635A0D" w:rsidRDefault="00A8036A" w:rsidP="00A8036A">
      <w:pPr>
        <w:pStyle w:val="Title"/>
        <w:jc w:val="center"/>
      </w:pPr>
    </w:p>
    <w:p w14:paraId="680991A8" w14:textId="77777777" w:rsidR="00A8036A" w:rsidRPr="00635A0D" w:rsidRDefault="00A8036A" w:rsidP="00A8036A">
      <w:pPr>
        <w:pStyle w:val="Title"/>
        <w:jc w:val="center"/>
      </w:pPr>
    </w:p>
    <w:p w14:paraId="235676FF" w14:textId="77777777" w:rsidR="00A8036A" w:rsidRPr="00635A0D" w:rsidRDefault="00A8036A" w:rsidP="009F4E52">
      <w:pPr>
        <w:pStyle w:val="Title"/>
      </w:pPr>
    </w:p>
    <w:p w14:paraId="2A0A89AC" w14:textId="77777777" w:rsidR="00A8036A" w:rsidRPr="00635A0D" w:rsidRDefault="00A8036A" w:rsidP="009F4E52">
      <w:pPr>
        <w:pStyle w:val="Title"/>
      </w:pPr>
    </w:p>
    <w:p w14:paraId="049960B1" w14:textId="77777777" w:rsidR="009F4E52" w:rsidRPr="009F4E52" w:rsidRDefault="00A8036A" w:rsidP="00A8036A">
      <w:pPr>
        <w:pStyle w:val="Title"/>
        <w:spacing w:line="360" w:lineRule="auto"/>
        <w:jc w:val="center"/>
        <w:rPr>
          <w:rFonts w:ascii="Arial" w:hAnsi="Arial" w:cs="Arial"/>
        </w:rPr>
      </w:pPr>
      <w:r w:rsidRPr="009F4E52">
        <w:rPr>
          <w:rFonts w:ascii="Arial" w:hAnsi="Arial" w:cs="Arial"/>
        </w:rPr>
        <w:t xml:space="preserve">Marketing Fundamentals Analysis and Evaluation </w:t>
      </w:r>
    </w:p>
    <w:p w14:paraId="7150616D" w14:textId="45601F9E" w:rsidR="00A8036A" w:rsidRPr="009F4E52" w:rsidRDefault="00A8036A" w:rsidP="00A8036A">
      <w:pPr>
        <w:pStyle w:val="Title"/>
        <w:spacing w:line="360" w:lineRule="auto"/>
        <w:jc w:val="center"/>
        <w:rPr>
          <w:b/>
          <w:bCs/>
        </w:rPr>
      </w:pPr>
      <w:r w:rsidRPr="009F4E52">
        <w:rPr>
          <w:b/>
          <w:bCs/>
        </w:rPr>
        <w:t>Assessment 2</w:t>
      </w:r>
    </w:p>
    <w:p w14:paraId="33B6798D" w14:textId="77777777" w:rsidR="00A8036A" w:rsidRPr="00635A0D" w:rsidRDefault="00A8036A" w:rsidP="00A8036A">
      <w:pPr>
        <w:spacing w:after="200" w:line="276" w:lineRule="auto"/>
        <w:jc w:val="left"/>
      </w:pPr>
      <w:r w:rsidRPr="00635A0D">
        <w:br w:type="page"/>
      </w:r>
    </w:p>
    <w:sdt>
      <w:sdtPr>
        <w:rPr>
          <w:rFonts w:ascii="Times New Roman" w:eastAsiaTheme="minorHAnsi" w:hAnsi="Times New Roman" w:cstheme="minorBidi"/>
          <w:b w:val="0"/>
          <w:bCs w:val="0"/>
          <w:color w:val="auto"/>
          <w:sz w:val="24"/>
          <w:szCs w:val="22"/>
          <w:lang w:val="en-GB"/>
        </w:rPr>
        <w:id w:val="294306239"/>
        <w:docPartObj>
          <w:docPartGallery w:val="Table of Contents"/>
          <w:docPartUnique/>
        </w:docPartObj>
      </w:sdtPr>
      <w:sdtEndPr/>
      <w:sdtContent>
        <w:p w14:paraId="7A61DFE0" w14:textId="49AFD95C" w:rsidR="00A8036A" w:rsidRPr="00635A0D" w:rsidRDefault="000B5F40" w:rsidP="000B5F40">
          <w:pPr>
            <w:pStyle w:val="TOCHeading"/>
            <w:tabs>
              <w:tab w:val="center" w:pos="4680"/>
              <w:tab w:val="left" w:pos="7728"/>
            </w:tabs>
            <w:rPr>
              <w:color w:val="000000" w:themeColor="text1"/>
              <w:lang w:val="en-GB"/>
            </w:rPr>
          </w:pPr>
          <w:r>
            <w:rPr>
              <w:rFonts w:ascii="Times New Roman" w:eastAsiaTheme="minorHAnsi" w:hAnsi="Times New Roman" w:cstheme="minorBidi"/>
              <w:b w:val="0"/>
              <w:bCs w:val="0"/>
              <w:color w:val="auto"/>
              <w:sz w:val="24"/>
              <w:szCs w:val="22"/>
              <w:lang w:val="en-GB"/>
            </w:rPr>
            <w:tab/>
          </w:r>
          <w:r w:rsidR="00A8036A" w:rsidRPr="00985CCB">
            <w:rPr>
              <w:rFonts w:ascii="Arial" w:hAnsi="Arial" w:cs="Arial"/>
              <w:color w:val="000000" w:themeColor="text1"/>
              <w:lang w:val="en-GB"/>
            </w:rPr>
            <w:t>Table of Contents</w:t>
          </w:r>
          <w:r>
            <w:rPr>
              <w:color w:val="000000" w:themeColor="text1"/>
              <w:lang w:val="en-GB"/>
            </w:rPr>
            <w:tab/>
          </w:r>
        </w:p>
        <w:p w14:paraId="17D6836C" w14:textId="02118DB2" w:rsidR="00A8036A" w:rsidRDefault="00A8036A" w:rsidP="00A8036A">
          <w:pPr>
            <w:pStyle w:val="TOC1"/>
            <w:tabs>
              <w:tab w:val="right" w:leader="dot" w:pos="9350"/>
            </w:tabs>
            <w:rPr>
              <w:rFonts w:asciiTheme="minorHAnsi" w:eastAsiaTheme="minorEastAsia" w:hAnsiTheme="minorHAnsi"/>
              <w:noProof/>
              <w:sz w:val="22"/>
              <w:lang w:val="en-IN" w:eastAsia="en-IN"/>
            </w:rPr>
          </w:pPr>
          <w:r w:rsidRPr="00635A0D">
            <w:fldChar w:fldCharType="begin"/>
          </w:r>
          <w:r w:rsidRPr="00635A0D">
            <w:instrText xml:space="preserve"> TOC \o "1-3" \h \z \u </w:instrText>
          </w:r>
          <w:r w:rsidRPr="00635A0D">
            <w:fldChar w:fldCharType="separate"/>
          </w:r>
          <w:hyperlink w:anchor="_Toc57242991" w:history="1">
            <w:r w:rsidRPr="00985CCB">
              <w:rPr>
                <w:rStyle w:val="Hyperlink"/>
                <w:rFonts w:ascii="Arial" w:hAnsi="Arial" w:cs="Arial"/>
                <w:noProof/>
              </w:rPr>
              <w:t>Task 1</w:t>
            </w:r>
            <w:r w:rsidRPr="00BB2E29">
              <w:rPr>
                <w:rStyle w:val="Hyperlink"/>
                <w:noProof/>
              </w:rPr>
              <w:t>:</w:t>
            </w:r>
            <w:r>
              <w:rPr>
                <w:noProof/>
                <w:webHidden/>
              </w:rPr>
              <w:tab/>
            </w:r>
            <w:r w:rsidR="000B5F40">
              <w:rPr>
                <w:noProof/>
                <w:webHidden/>
              </w:rPr>
              <w:t>1</w:t>
            </w:r>
          </w:hyperlink>
        </w:p>
        <w:p w14:paraId="1B7C8135" w14:textId="15E02A04" w:rsidR="00A8036A" w:rsidRDefault="005D56CE" w:rsidP="00A8036A">
          <w:pPr>
            <w:pStyle w:val="TOC1"/>
            <w:tabs>
              <w:tab w:val="right" w:leader="dot" w:pos="9350"/>
            </w:tabs>
            <w:rPr>
              <w:rFonts w:asciiTheme="minorHAnsi" w:eastAsiaTheme="minorEastAsia" w:hAnsiTheme="minorHAnsi"/>
              <w:noProof/>
              <w:sz w:val="22"/>
              <w:lang w:val="en-IN" w:eastAsia="en-IN"/>
            </w:rPr>
          </w:pPr>
          <w:hyperlink w:anchor="_Toc57242992" w:history="1">
            <w:r w:rsidR="00A8036A" w:rsidRPr="00BB2E29">
              <w:rPr>
                <w:rStyle w:val="Hyperlink"/>
                <w:noProof/>
              </w:rPr>
              <w:t xml:space="preserve">1.0 </w:t>
            </w:r>
            <w:r w:rsidR="00A8036A" w:rsidRPr="00985CCB">
              <w:rPr>
                <w:rStyle w:val="Hyperlink"/>
                <w:rFonts w:ascii="Arial" w:hAnsi="Arial" w:cs="Arial"/>
                <w:noProof/>
              </w:rPr>
              <w:t>Introduction</w:t>
            </w:r>
            <w:r w:rsidR="00A8036A">
              <w:rPr>
                <w:noProof/>
                <w:webHidden/>
              </w:rPr>
              <w:tab/>
            </w:r>
            <w:r w:rsidR="000B5F40">
              <w:rPr>
                <w:noProof/>
                <w:webHidden/>
              </w:rPr>
              <w:t>1</w:t>
            </w:r>
          </w:hyperlink>
        </w:p>
        <w:p w14:paraId="12757FDC" w14:textId="48329C86" w:rsidR="00A8036A" w:rsidRDefault="005D56CE" w:rsidP="00A8036A">
          <w:pPr>
            <w:pStyle w:val="TOC1"/>
            <w:tabs>
              <w:tab w:val="right" w:leader="dot" w:pos="9350"/>
            </w:tabs>
            <w:rPr>
              <w:rFonts w:asciiTheme="minorHAnsi" w:eastAsiaTheme="minorEastAsia" w:hAnsiTheme="minorHAnsi"/>
              <w:noProof/>
              <w:sz w:val="22"/>
              <w:lang w:val="en-IN" w:eastAsia="en-IN"/>
            </w:rPr>
          </w:pPr>
          <w:hyperlink w:anchor="_Toc57242993" w:history="1">
            <w:r w:rsidR="00A8036A" w:rsidRPr="00BB2E29">
              <w:rPr>
                <w:rStyle w:val="Hyperlink"/>
                <w:noProof/>
              </w:rPr>
              <w:t xml:space="preserve">2.0 </w:t>
            </w:r>
            <w:r w:rsidR="00A8036A" w:rsidRPr="00985CCB">
              <w:rPr>
                <w:rStyle w:val="Hyperlink"/>
                <w:rFonts w:ascii="Arial" w:hAnsi="Arial" w:cs="Arial"/>
                <w:noProof/>
              </w:rPr>
              <w:t>Discussion</w:t>
            </w:r>
            <w:r w:rsidR="00A8036A">
              <w:rPr>
                <w:noProof/>
                <w:webHidden/>
              </w:rPr>
              <w:tab/>
            </w:r>
            <w:r w:rsidR="000B5F40">
              <w:rPr>
                <w:noProof/>
                <w:webHidden/>
              </w:rPr>
              <w:t>2</w:t>
            </w:r>
          </w:hyperlink>
        </w:p>
        <w:p w14:paraId="40B6D7D7" w14:textId="7DA51B55" w:rsidR="00A8036A" w:rsidRDefault="005D56CE" w:rsidP="00A8036A">
          <w:pPr>
            <w:pStyle w:val="TOC2"/>
            <w:tabs>
              <w:tab w:val="right" w:leader="dot" w:pos="9350"/>
            </w:tabs>
            <w:rPr>
              <w:noProof/>
            </w:rPr>
          </w:pPr>
          <w:hyperlink w:anchor="_Toc57242994" w:history="1">
            <w:r w:rsidR="00A8036A" w:rsidRPr="00BB2E29">
              <w:rPr>
                <w:rStyle w:val="Hyperlink"/>
                <w:noProof/>
              </w:rPr>
              <w:t xml:space="preserve">2.1 </w:t>
            </w:r>
            <w:r w:rsidR="00A8036A" w:rsidRPr="00985CCB">
              <w:rPr>
                <w:rStyle w:val="Hyperlink"/>
                <w:rFonts w:ascii="Arial" w:hAnsi="Arial" w:cs="Arial"/>
                <w:noProof/>
              </w:rPr>
              <w:t>Critical Analysis of the Processes and stages of marketing including the role of the marketing mix</w:t>
            </w:r>
            <w:r w:rsidR="00A8036A">
              <w:rPr>
                <w:noProof/>
                <w:webHidden/>
              </w:rPr>
              <w:tab/>
            </w:r>
            <w:r w:rsidR="000B5F40">
              <w:rPr>
                <w:noProof/>
                <w:webHidden/>
              </w:rPr>
              <w:t>3</w:t>
            </w:r>
          </w:hyperlink>
        </w:p>
        <w:p w14:paraId="4183206F" w14:textId="760313A2" w:rsidR="00A8036A" w:rsidRDefault="005D56CE" w:rsidP="00A8036A">
          <w:pPr>
            <w:pStyle w:val="TOC3"/>
            <w:tabs>
              <w:tab w:val="right" w:leader="dot" w:pos="9350"/>
            </w:tabs>
            <w:rPr>
              <w:noProof/>
            </w:rPr>
          </w:pPr>
          <w:hyperlink w:anchor="_Toc57242995" w:history="1">
            <w:r w:rsidR="00A8036A" w:rsidRPr="00BB2E29">
              <w:rPr>
                <w:rStyle w:val="Hyperlink"/>
                <w:noProof/>
              </w:rPr>
              <w:t>2.1.1</w:t>
            </w:r>
            <w:r w:rsidR="00A8036A" w:rsidRPr="00F72B97">
              <w:rPr>
                <w:rStyle w:val="Hyperlink"/>
                <w:rFonts w:ascii="Arial" w:hAnsi="Arial" w:cs="Arial"/>
                <w:noProof/>
              </w:rPr>
              <w:t xml:space="preserve"> Develop the Mission</w:t>
            </w:r>
            <w:r w:rsidR="00A8036A">
              <w:rPr>
                <w:noProof/>
                <w:webHidden/>
              </w:rPr>
              <w:tab/>
            </w:r>
            <w:r w:rsidR="000B5F40">
              <w:rPr>
                <w:noProof/>
                <w:webHidden/>
              </w:rPr>
              <w:t>3</w:t>
            </w:r>
          </w:hyperlink>
        </w:p>
        <w:p w14:paraId="5E80072F" w14:textId="170B2980" w:rsidR="00A8036A" w:rsidRDefault="005D56CE" w:rsidP="00A8036A">
          <w:pPr>
            <w:pStyle w:val="TOC3"/>
            <w:tabs>
              <w:tab w:val="right" w:leader="dot" w:pos="9350"/>
            </w:tabs>
            <w:rPr>
              <w:noProof/>
            </w:rPr>
          </w:pPr>
          <w:hyperlink w:anchor="_Toc57242996" w:history="1">
            <w:r w:rsidR="00A8036A" w:rsidRPr="00BB2E29">
              <w:rPr>
                <w:rStyle w:val="Hyperlink"/>
                <w:noProof/>
              </w:rPr>
              <w:t>2.1.2</w:t>
            </w:r>
            <w:r w:rsidR="00A8036A" w:rsidRPr="00F72B97">
              <w:rPr>
                <w:rStyle w:val="Hyperlink"/>
                <w:rFonts w:ascii="Arial" w:hAnsi="Arial" w:cs="Arial"/>
                <w:noProof/>
              </w:rPr>
              <w:t xml:space="preserve"> Situational Analysis</w:t>
            </w:r>
            <w:r w:rsidR="00A8036A">
              <w:rPr>
                <w:noProof/>
                <w:webHidden/>
              </w:rPr>
              <w:tab/>
            </w:r>
            <w:r w:rsidR="000B5F40">
              <w:rPr>
                <w:noProof/>
                <w:webHidden/>
              </w:rPr>
              <w:t>4</w:t>
            </w:r>
          </w:hyperlink>
        </w:p>
        <w:p w14:paraId="70A06D23" w14:textId="28B38482" w:rsidR="00A8036A" w:rsidRDefault="005D56CE" w:rsidP="00A8036A">
          <w:pPr>
            <w:pStyle w:val="TOC3"/>
            <w:tabs>
              <w:tab w:val="right" w:leader="dot" w:pos="9350"/>
            </w:tabs>
            <w:rPr>
              <w:noProof/>
            </w:rPr>
          </w:pPr>
          <w:hyperlink w:anchor="_Toc57242997" w:history="1">
            <w:r w:rsidR="00A8036A" w:rsidRPr="00BB2E29">
              <w:rPr>
                <w:rStyle w:val="Hyperlink"/>
                <w:noProof/>
              </w:rPr>
              <w:t xml:space="preserve">2.1.3 </w:t>
            </w:r>
            <w:r w:rsidR="00A8036A" w:rsidRPr="00985CCB">
              <w:rPr>
                <w:rStyle w:val="Hyperlink"/>
                <w:rFonts w:ascii="Arial" w:hAnsi="Arial" w:cs="Arial"/>
                <w:noProof/>
              </w:rPr>
              <w:t>Porters five forces</w:t>
            </w:r>
            <w:r w:rsidR="00A8036A">
              <w:rPr>
                <w:noProof/>
                <w:webHidden/>
              </w:rPr>
              <w:tab/>
            </w:r>
            <w:r w:rsidR="00DE1107">
              <w:rPr>
                <w:noProof/>
                <w:webHidden/>
              </w:rPr>
              <w:t>5</w:t>
            </w:r>
          </w:hyperlink>
        </w:p>
        <w:p w14:paraId="5587DA77" w14:textId="204C625D" w:rsidR="00A8036A" w:rsidRDefault="005D56CE" w:rsidP="00A8036A">
          <w:pPr>
            <w:pStyle w:val="TOC3"/>
            <w:tabs>
              <w:tab w:val="right" w:leader="dot" w:pos="9350"/>
            </w:tabs>
            <w:rPr>
              <w:noProof/>
            </w:rPr>
          </w:pPr>
          <w:hyperlink w:anchor="_Toc57242998" w:history="1">
            <w:r w:rsidR="00A8036A" w:rsidRPr="00BB2E29">
              <w:rPr>
                <w:rStyle w:val="Hyperlink"/>
                <w:noProof/>
              </w:rPr>
              <w:t xml:space="preserve">2.1.4 </w:t>
            </w:r>
            <w:r w:rsidR="00A8036A" w:rsidRPr="00985CCB">
              <w:rPr>
                <w:rStyle w:val="Hyperlink"/>
                <w:rFonts w:ascii="Arial" w:hAnsi="Arial" w:cs="Arial"/>
                <w:noProof/>
              </w:rPr>
              <w:t>Marketing Strategy</w:t>
            </w:r>
            <w:r w:rsidR="00A8036A">
              <w:rPr>
                <w:noProof/>
                <w:webHidden/>
              </w:rPr>
              <w:tab/>
            </w:r>
            <w:r w:rsidR="00DE1107">
              <w:rPr>
                <w:noProof/>
                <w:webHidden/>
              </w:rPr>
              <w:t>5</w:t>
            </w:r>
          </w:hyperlink>
        </w:p>
        <w:p w14:paraId="57D4DFB8" w14:textId="39A605E9" w:rsidR="00A8036A" w:rsidRDefault="005D56CE" w:rsidP="00A8036A">
          <w:pPr>
            <w:pStyle w:val="TOC3"/>
            <w:tabs>
              <w:tab w:val="right" w:leader="dot" w:pos="9350"/>
            </w:tabs>
            <w:rPr>
              <w:noProof/>
            </w:rPr>
          </w:pPr>
          <w:hyperlink w:anchor="_Toc57242999" w:history="1">
            <w:r w:rsidR="00A8036A" w:rsidRPr="00BB2E29">
              <w:rPr>
                <w:rStyle w:val="Hyperlink"/>
                <w:noProof/>
              </w:rPr>
              <w:t xml:space="preserve">2.1.5 </w:t>
            </w:r>
            <w:r w:rsidR="00A8036A" w:rsidRPr="00985CCB">
              <w:rPr>
                <w:rStyle w:val="Hyperlink"/>
                <w:rFonts w:ascii="Arial" w:hAnsi="Arial" w:cs="Arial"/>
                <w:noProof/>
              </w:rPr>
              <w:t>Marketing Mix</w:t>
            </w:r>
            <w:r w:rsidR="00A8036A">
              <w:rPr>
                <w:noProof/>
                <w:webHidden/>
              </w:rPr>
              <w:tab/>
            </w:r>
            <w:r w:rsidR="00DE1107">
              <w:rPr>
                <w:noProof/>
                <w:webHidden/>
              </w:rPr>
              <w:t>6</w:t>
            </w:r>
          </w:hyperlink>
        </w:p>
        <w:p w14:paraId="1C97838B" w14:textId="46F57D41" w:rsidR="00A8036A" w:rsidRDefault="005D56CE" w:rsidP="00A8036A">
          <w:pPr>
            <w:pStyle w:val="TOC3"/>
            <w:tabs>
              <w:tab w:val="right" w:leader="dot" w:pos="9350"/>
            </w:tabs>
            <w:rPr>
              <w:noProof/>
            </w:rPr>
          </w:pPr>
          <w:hyperlink w:anchor="_Toc57243000" w:history="1">
            <w:r w:rsidR="00A8036A" w:rsidRPr="00BB2E29">
              <w:rPr>
                <w:rStyle w:val="Hyperlink"/>
                <w:noProof/>
              </w:rPr>
              <w:t xml:space="preserve">2.1.6 </w:t>
            </w:r>
            <w:r w:rsidR="00A8036A" w:rsidRPr="00985CCB">
              <w:rPr>
                <w:rStyle w:val="Hyperlink"/>
                <w:rFonts w:ascii="Arial" w:hAnsi="Arial" w:cs="Arial"/>
                <w:noProof/>
              </w:rPr>
              <w:t>Implementation and Control</w:t>
            </w:r>
            <w:r w:rsidR="00A8036A">
              <w:rPr>
                <w:noProof/>
                <w:webHidden/>
              </w:rPr>
              <w:tab/>
            </w:r>
            <w:r w:rsidR="00DE1107">
              <w:rPr>
                <w:noProof/>
                <w:webHidden/>
              </w:rPr>
              <w:t>7</w:t>
            </w:r>
          </w:hyperlink>
        </w:p>
        <w:p w14:paraId="7B9E1BF9" w14:textId="7F0259EF" w:rsidR="00A8036A" w:rsidRDefault="005D56CE" w:rsidP="00A8036A">
          <w:pPr>
            <w:pStyle w:val="TOC2"/>
            <w:tabs>
              <w:tab w:val="right" w:leader="dot" w:pos="9350"/>
            </w:tabs>
            <w:rPr>
              <w:noProof/>
            </w:rPr>
          </w:pPr>
          <w:hyperlink w:anchor="_Toc57243001" w:history="1">
            <w:r w:rsidR="00A8036A" w:rsidRPr="00BB2E29">
              <w:rPr>
                <w:rStyle w:val="Hyperlink"/>
                <w:noProof/>
              </w:rPr>
              <w:t xml:space="preserve">2.2 </w:t>
            </w:r>
            <w:r w:rsidR="00A8036A" w:rsidRPr="00985CCB">
              <w:rPr>
                <w:rStyle w:val="Hyperlink"/>
                <w:rFonts w:ascii="Arial" w:hAnsi="Arial" w:cs="Arial"/>
                <w:noProof/>
              </w:rPr>
              <w:t>Evaluation of the stakeholder engagement and their impact on the marketing activities of an organisation</w:t>
            </w:r>
            <w:r w:rsidR="00A8036A">
              <w:rPr>
                <w:noProof/>
                <w:webHidden/>
              </w:rPr>
              <w:tab/>
            </w:r>
            <w:r w:rsidR="00DE1107">
              <w:rPr>
                <w:noProof/>
                <w:webHidden/>
              </w:rPr>
              <w:t>8</w:t>
            </w:r>
          </w:hyperlink>
        </w:p>
        <w:p w14:paraId="7BA40D4C" w14:textId="2CD3BBCC" w:rsidR="00A8036A" w:rsidRDefault="005D56CE" w:rsidP="00A8036A">
          <w:pPr>
            <w:pStyle w:val="TOC1"/>
            <w:tabs>
              <w:tab w:val="right" w:leader="dot" w:pos="9350"/>
            </w:tabs>
            <w:rPr>
              <w:rFonts w:asciiTheme="minorHAnsi" w:eastAsiaTheme="minorEastAsia" w:hAnsiTheme="minorHAnsi"/>
              <w:noProof/>
              <w:sz w:val="22"/>
              <w:lang w:val="en-IN" w:eastAsia="en-IN"/>
            </w:rPr>
          </w:pPr>
          <w:hyperlink w:anchor="_Toc57243002" w:history="1">
            <w:r w:rsidR="00A8036A" w:rsidRPr="00BB2E29">
              <w:rPr>
                <w:rStyle w:val="Hyperlink"/>
                <w:noProof/>
              </w:rPr>
              <w:t>3.0</w:t>
            </w:r>
            <w:r w:rsidR="00A8036A" w:rsidRPr="00985CCB">
              <w:rPr>
                <w:rStyle w:val="Hyperlink"/>
                <w:rFonts w:ascii="Arial" w:hAnsi="Arial" w:cs="Arial"/>
                <w:noProof/>
              </w:rPr>
              <w:t xml:space="preserve"> Conclusion</w:t>
            </w:r>
            <w:r w:rsidR="00A8036A">
              <w:rPr>
                <w:noProof/>
                <w:webHidden/>
              </w:rPr>
              <w:tab/>
            </w:r>
            <w:r w:rsidR="00A8036A">
              <w:rPr>
                <w:noProof/>
                <w:webHidden/>
              </w:rPr>
              <w:fldChar w:fldCharType="begin"/>
            </w:r>
            <w:r w:rsidR="00A8036A">
              <w:rPr>
                <w:noProof/>
                <w:webHidden/>
              </w:rPr>
              <w:instrText xml:space="preserve"> PAGEREF _Toc57243002 \h </w:instrText>
            </w:r>
            <w:r w:rsidR="00A8036A">
              <w:rPr>
                <w:noProof/>
                <w:webHidden/>
              </w:rPr>
            </w:r>
            <w:r w:rsidR="00A8036A">
              <w:rPr>
                <w:noProof/>
                <w:webHidden/>
              </w:rPr>
              <w:fldChar w:fldCharType="separate"/>
            </w:r>
            <w:r w:rsidR="00A8036A">
              <w:rPr>
                <w:noProof/>
                <w:webHidden/>
              </w:rPr>
              <w:t>1</w:t>
            </w:r>
            <w:r w:rsidR="00DE1107">
              <w:rPr>
                <w:noProof/>
                <w:webHidden/>
              </w:rPr>
              <w:t>3</w:t>
            </w:r>
            <w:r w:rsidR="00A8036A">
              <w:rPr>
                <w:noProof/>
                <w:webHidden/>
              </w:rPr>
              <w:fldChar w:fldCharType="end"/>
            </w:r>
          </w:hyperlink>
        </w:p>
        <w:p w14:paraId="5F9F27E6" w14:textId="7106D1E6" w:rsidR="00A8036A" w:rsidRDefault="005D56CE" w:rsidP="00A8036A">
          <w:pPr>
            <w:pStyle w:val="TOC1"/>
            <w:tabs>
              <w:tab w:val="right" w:leader="dot" w:pos="9350"/>
            </w:tabs>
            <w:rPr>
              <w:rFonts w:asciiTheme="minorHAnsi" w:eastAsiaTheme="minorEastAsia" w:hAnsiTheme="minorHAnsi"/>
              <w:noProof/>
              <w:sz w:val="22"/>
              <w:lang w:val="en-IN" w:eastAsia="en-IN"/>
            </w:rPr>
          </w:pPr>
          <w:hyperlink w:anchor="_Toc57243003" w:history="1">
            <w:r w:rsidR="00A8036A" w:rsidRPr="00BB2E29">
              <w:rPr>
                <w:rStyle w:val="Hyperlink"/>
                <w:noProof/>
              </w:rPr>
              <w:t>4.0</w:t>
            </w:r>
            <w:r w:rsidR="00A8036A" w:rsidRPr="00985CCB">
              <w:rPr>
                <w:rStyle w:val="Hyperlink"/>
                <w:rFonts w:ascii="Arial" w:hAnsi="Arial" w:cs="Arial"/>
                <w:noProof/>
              </w:rPr>
              <w:t xml:space="preserve"> References List</w:t>
            </w:r>
            <w:r w:rsidR="00A8036A">
              <w:rPr>
                <w:noProof/>
                <w:webHidden/>
              </w:rPr>
              <w:tab/>
            </w:r>
            <w:r w:rsidR="00A8036A">
              <w:rPr>
                <w:noProof/>
                <w:webHidden/>
              </w:rPr>
              <w:fldChar w:fldCharType="begin"/>
            </w:r>
            <w:r w:rsidR="00A8036A">
              <w:rPr>
                <w:noProof/>
                <w:webHidden/>
              </w:rPr>
              <w:instrText xml:space="preserve"> PAGEREF _Toc57243003 \h </w:instrText>
            </w:r>
            <w:r w:rsidR="00A8036A">
              <w:rPr>
                <w:noProof/>
                <w:webHidden/>
              </w:rPr>
            </w:r>
            <w:r w:rsidR="00A8036A">
              <w:rPr>
                <w:noProof/>
                <w:webHidden/>
              </w:rPr>
              <w:fldChar w:fldCharType="separate"/>
            </w:r>
            <w:r w:rsidR="00A8036A">
              <w:rPr>
                <w:noProof/>
                <w:webHidden/>
              </w:rPr>
              <w:t>1</w:t>
            </w:r>
            <w:r w:rsidR="00DE1107">
              <w:rPr>
                <w:noProof/>
                <w:webHidden/>
              </w:rPr>
              <w:t>4</w:t>
            </w:r>
            <w:r w:rsidR="00A8036A">
              <w:rPr>
                <w:noProof/>
                <w:webHidden/>
              </w:rPr>
              <w:fldChar w:fldCharType="end"/>
            </w:r>
          </w:hyperlink>
        </w:p>
        <w:p w14:paraId="77CA962A" w14:textId="77777777" w:rsidR="00A8036A" w:rsidRPr="00635A0D" w:rsidRDefault="00A8036A" w:rsidP="00A8036A">
          <w:r w:rsidRPr="00635A0D">
            <w:fldChar w:fldCharType="end"/>
          </w:r>
        </w:p>
      </w:sdtContent>
    </w:sdt>
    <w:p w14:paraId="31EFD3E0" w14:textId="77777777" w:rsidR="00A8036A" w:rsidRPr="00635A0D" w:rsidRDefault="00A8036A" w:rsidP="00A8036A"/>
    <w:p w14:paraId="4E4EC06F" w14:textId="2B17674D" w:rsidR="000B5F40" w:rsidRDefault="000B5F40" w:rsidP="000B5F40">
      <w:pPr>
        <w:spacing w:after="200" w:line="276" w:lineRule="auto"/>
        <w:jc w:val="left"/>
      </w:pPr>
      <w:bookmarkStart w:id="0" w:name="_Toc57242991"/>
    </w:p>
    <w:p w14:paraId="34FF6658" w14:textId="77777777" w:rsidR="000B5F40" w:rsidRDefault="000B5F40" w:rsidP="00A8036A">
      <w:pPr>
        <w:pStyle w:val="Heading1"/>
        <w:rPr>
          <w:lang w:val="en-GB"/>
        </w:rPr>
      </w:pPr>
    </w:p>
    <w:p w14:paraId="6A7DCD61" w14:textId="0C889B59" w:rsidR="000B5F40" w:rsidRDefault="000B5F40" w:rsidP="00A8036A">
      <w:pPr>
        <w:pStyle w:val="Heading1"/>
        <w:rPr>
          <w:lang w:val="en-GB"/>
        </w:rPr>
        <w:sectPr w:rsidR="000B5F40" w:rsidSect="007545B4">
          <w:footerReference w:type="default" r:id="rId8"/>
          <w:pgSz w:w="12240" w:h="15840"/>
          <w:pgMar w:top="1440" w:right="1440" w:bottom="1440" w:left="1440" w:header="720" w:footer="720" w:gutter="0"/>
          <w:cols w:space="720"/>
          <w:docGrid w:linePitch="360"/>
        </w:sectPr>
      </w:pPr>
      <w:bookmarkStart w:id="1" w:name="_Toc57242992"/>
      <w:bookmarkEnd w:id="0"/>
    </w:p>
    <w:p w14:paraId="6E7E749D" w14:textId="77777777" w:rsidR="000B5F40" w:rsidRPr="00635A0D" w:rsidRDefault="000B5F40" w:rsidP="000B5F40">
      <w:pPr>
        <w:pStyle w:val="Heading1"/>
        <w:rPr>
          <w:lang w:val="en-GB"/>
        </w:rPr>
      </w:pPr>
      <w:r w:rsidRPr="00635A0D">
        <w:rPr>
          <w:lang w:val="en-GB"/>
        </w:rPr>
        <w:lastRenderedPageBreak/>
        <w:t>Task 1:</w:t>
      </w:r>
    </w:p>
    <w:p w14:paraId="79AFF86F" w14:textId="044CA52C" w:rsidR="000B5F40" w:rsidRDefault="000B5F40" w:rsidP="000B5F40">
      <w:pPr>
        <w:pStyle w:val="Heading1"/>
        <w:rPr>
          <w:lang w:val="en-GB"/>
        </w:rPr>
      </w:pPr>
      <w:r w:rsidRPr="00635A0D">
        <w:rPr>
          <w:lang w:val="en-GB"/>
        </w:rPr>
        <w:t>1.</w:t>
      </w:r>
      <w:r>
        <w:rPr>
          <w:lang w:val="en-GB"/>
        </w:rPr>
        <w:t>0</w:t>
      </w:r>
    </w:p>
    <w:p w14:paraId="607EBADE" w14:textId="26B49B21" w:rsidR="00A8036A" w:rsidRPr="00985CCB" w:rsidRDefault="00A8036A" w:rsidP="00A8036A">
      <w:pPr>
        <w:pStyle w:val="Heading1"/>
        <w:rPr>
          <w:rFonts w:ascii="Arial" w:hAnsi="Arial" w:cs="Arial"/>
          <w:lang w:val="en-GB"/>
        </w:rPr>
      </w:pPr>
      <w:r w:rsidRPr="00985CCB">
        <w:rPr>
          <w:rFonts w:ascii="Arial" w:hAnsi="Arial" w:cs="Arial"/>
          <w:lang w:val="en-GB"/>
        </w:rPr>
        <w:t>Introduction</w:t>
      </w:r>
      <w:bookmarkEnd w:id="1"/>
    </w:p>
    <w:p w14:paraId="78D3D2BA" w14:textId="77777777" w:rsidR="00A8036A" w:rsidRPr="00985CCB" w:rsidRDefault="00A8036A" w:rsidP="00A8036A">
      <w:pPr>
        <w:rPr>
          <w:rFonts w:ascii="Arial" w:hAnsi="Arial" w:cs="Arial"/>
        </w:rPr>
      </w:pPr>
      <w:r w:rsidRPr="00985CCB">
        <w:rPr>
          <w:rFonts w:ascii="Arial" w:hAnsi="Arial" w:cs="Arial"/>
        </w:rPr>
        <w:t xml:space="preserve">According to </w:t>
      </w:r>
      <w:proofErr w:type="spellStart"/>
      <w:r w:rsidRPr="00985CCB">
        <w:rPr>
          <w:rFonts w:ascii="Arial" w:hAnsi="Arial" w:cs="Arial"/>
        </w:rPr>
        <w:t>Pannhorst</w:t>
      </w:r>
      <w:proofErr w:type="spellEnd"/>
      <w:r w:rsidRPr="00985CCB">
        <w:rPr>
          <w:rFonts w:ascii="Arial" w:hAnsi="Arial" w:cs="Arial"/>
        </w:rPr>
        <w:t xml:space="preserve"> and Dost (2019), it has been identified that marketing is a wider strategy that today's organizations have embraced to fulfil multiple benefits. It has been found that with different processes, a company makes it position strong </w:t>
      </w:r>
      <w:proofErr w:type="gramStart"/>
      <w:r w:rsidRPr="00985CCB">
        <w:rPr>
          <w:rFonts w:ascii="Arial" w:hAnsi="Arial" w:cs="Arial"/>
        </w:rPr>
        <w:t>in a given</w:t>
      </w:r>
      <w:proofErr w:type="gramEnd"/>
      <w:r w:rsidRPr="00985CCB">
        <w:rPr>
          <w:rFonts w:ascii="Arial" w:hAnsi="Arial" w:cs="Arial"/>
        </w:rPr>
        <w:t xml:space="preserve"> market condition but before entering a certain region, a thorough investigation has been conducted. It is stated that with the help of the marketing process, the different needs of the customers and the clients along with the other stakeholders are met. It has been found that with strategic measures, marketing processes are enhanced so that the best information can be gathered on the marketing trends. This essay has </w:t>
      </w:r>
      <w:proofErr w:type="gramStart"/>
      <w:r w:rsidRPr="00985CCB">
        <w:rPr>
          <w:rFonts w:ascii="Arial" w:hAnsi="Arial" w:cs="Arial"/>
        </w:rPr>
        <w:t>in particular discussed</w:t>
      </w:r>
      <w:proofErr w:type="gramEnd"/>
      <w:r w:rsidRPr="00985CCB">
        <w:rPr>
          <w:rFonts w:ascii="Arial" w:hAnsi="Arial" w:cs="Arial"/>
        </w:rPr>
        <w:t xml:space="preserve"> the different processes of the marketing along with the stages involved in it that make the market research strategy </w:t>
      </w:r>
      <w:proofErr w:type="spellStart"/>
      <w:r w:rsidRPr="00985CCB">
        <w:rPr>
          <w:rFonts w:ascii="Arial" w:hAnsi="Arial" w:cs="Arial"/>
        </w:rPr>
        <w:t>fulfill</w:t>
      </w:r>
      <w:proofErr w:type="spellEnd"/>
      <w:r w:rsidRPr="00985CCB">
        <w:rPr>
          <w:rFonts w:ascii="Arial" w:hAnsi="Arial" w:cs="Arial"/>
        </w:rPr>
        <w:t xml:space="preserve"> its objective. In the essay, an elaboration has also </w:t>
      </w:r>
      <w:proofErr w:type="gramStart"/>
      <w:r w:rsidRPr="00985CCB">
        <w:rPr>
          <w:rFonts w:ascii="Arial" w:hAnsi="Arial" w:cs="Arial"/>
        </w:rPr>
        <w:t>being</w:t>
      </w:r>
      <w:proofErr w:type="gramEnd"/>
      <w:r w:rsidRPr="00985CCB">
        <w:rPr>
          <w:rFonts w:ascii="Arial" w:hAnsi="Arial" w:cs="Arial"/>
        </w:rPr>
        <w:t xml:space="preserve"> made with the help of identifying the marketing processes that are being embraced by H&amp;M for better illustration. Through the essay, the significance of the marketing process has been determined making it constructive and exploring the way an organization makes its presence in a particular market. </w:t>
      </w:r>
    </w:p>
    <w:p w14:paraId="714821FA" w14:textId="77777777" w:rsidR="00A8036A" w:rsidRPr="00635A0D" w:rsidRDefault="00A8036A" w:rsidP="00A8036A">
      <w:pPr>
        <w:spacing w:after="200" w:line="276" w:lineRule="auto"/>
        <w:jc w:val="left"/>
      </w:pPr>
      <w:r w:rsidRPr="00635A0D">
        <w:br w:type="page"/>
      </w:r>
    </w:p>
    <w:p w14:paraId="774C7020" w14:textId="77777777" w:rsidR="00A8036A" w:rsidRPr="00985CCB" w:rsidRDefault="00A8036A" w:rsidP="00A8036A">
      <w:pPr>
        <w:pStyle w:val="Heading1"/>
        <w:rPr>
          <w:rFonts w:ascii="Arial" w:hAnsi="Arial" w:cs="Arial"/>
          <w:lang w:val="en-GB"/>
        </w:rPr>
      </w:pPr>
      <w:bookmarkStart w:id="2" w:name="_Toc57242993"/>
      <w:r w:rsidRPr="00985CCB">
        <w:rPr>
          <w:rFonts w:ascii="Arial" w:hAnsi="Arial" w:cs="Arial"/>
          <w:lang w:val="en-GB"/>
        </w:rPr>
        <w:lastRenderedPageBreak/>
        <w:t>2.0 Discussion</w:t>
      </w:r>
      <w:bookmarkEnd w:id="2"/>
    </w:p>
    <w:p w14:paraId="4A7662A7" w14:textId="77777777" w:rsidR="00A8036A" w:rsidRPr="00985CCB" w:rsidRDefault="00A8036A" w:rsidP="00A8036A">
      <w:pPr>
        <w:pStyle w:val="Heading2"/>
        <w:rPr>
          <w:rFonts w:ascii="Arial" w:hAnsi="Arial" w:cs="Arial"/>
        </w:rPr>
      </w:pPr>
      <w:bookmarkStart w:id="3" w:name="_Toc57242994"/>
      <w:r w:rsidRPr="00985CCB">
        <w:rPr>
          <w:rFonts w:ascii="Arial" w:hAnsi="Arial" w:cs="Arial"/>
        </w:rPr>
        <w:t>2.1 Critical Analysis of the Processes and stages of marketing including the role of the marketing mix</w:t>
      </w:r>
      <w:bookmarkEnd w:id="3"/>
    </w:p>
    <w:p w14:paraId="3AB37137" w14:textId="77777777" w:rsidR="00A8036A" w:rsidRPr="00985CCB" w:rsidRDefault="00A8036A" w:rsidP="00A8036A">
      <w:pPr>
        <w:rPr>
          <w:rFonts w:ascii="Arial" w:hAnsi="Arial" w:cs="Arial"/>
        </w:rPr>
      </w:pPr>
      <w:r w:rsidRPr="00985CCB">
        <w:rPr>
          <w:rFonts w:ascii="Arial" w:hAnsi="Arial" w:cs="Arial"/>
        </w:rPr>
        <w:t xml:space="preserve">Marketing as per </w:t>
      </w:r>
      <w:proofErr w:type="spellStart"/>
      <w:r w:rsidRPr="00985CCB">
        <w:rPr>
          <w:rFonts w:ascii="Arial" w:hAnsi="Arial" w:cs="Arial"/>
        </w:rPr>
        <w:t>Tokarev</w:t>
      </w:r>
      <w:proofErr w:type="spellEnd"/>
      <w:r w:rsidRPr="00985CCB">
        <w:rPr>
          <w:rFonts w:ascii="Arial" w:hAnsi="Arial" w:cs="Arial"/>
        </w:rPr>
        <w:t> </w:t>
      </w:r>
      <w:r w:rsidRPr="00985CCB">
        <w:rPr>
          <w:rFonts w:ascii="Arial" w:hAnsi="Arial" w:cs="Arial"/>
          <w:i/>
          <w:iCs/>
        </w:rPr>
        <w:t>et al.</w:t>
      </w:r>
      <w:r w:rsidRPr="00985CCB">
        <w:rPr>
          <w:rFonts w:ascii="Arial" w:hAnsi="Arial" w:cs="Arial"/>
        </w:rPr>
        <w:t xml:space="preserve"> (2020) has not being concentrated only one function rather it has been found to carry a plethora of functions that are designed mainly to cater to the customers’ needs in an organized way and improve the organizational position. In the long run, sustainable operations are considered as an important for which the management of any firm should have adequate knowledge on the extensive research of the customers purchasing behaviour and critical study of the market trends. </w:t>
      </w:r>
      <w:proofErr w:type="spellStart"/>
      <w:r w:rsidRPr="00985CCB">
        <w:rPr>
          <w:rFonts w:ascii="Arial" w:hAnsi="Arial" w:cs="Arial"/>
        </w:rPr>
        <w:t>Goryacheva</w:t>
      </w:r>
      <w:proofErr w:type="spellEnd"/>
      <w:r w:rsidRPr="00985CCB">
        <w:rPr>
          <w:rFonts w:ascii="Arial" w:hAnsi="Arial" w:cs="Arial"/>
        </w:rPr>
        <w:t> </w:t>
      </w:r>
      <w:r w:rsidRPr="00985CCB">
        <w:rPr>
          <w:rFonts w:ascii="Arial" w:hAnsi="Arial" w:cs="Arial"/>
          <w:i/>
          <w:iCs/>
        </w:rPr>
        <w:t>et al</w:t>
      </w:r>
      <w:r w:rsidRPr="00985CCB">
        <w:rPr>
          <w:rFonts w:ascii="Arial" w:hAnsi="Arial" w:cs="Arial"/>
        </w:rPr>
        <w:t>. (2020) identified that with the marketing process, the organization builds up the business model like H&amp;M and create an excellent performance in the mid of competitive environment. In recent decades, it has been evaluated that with the invention of digital technologies, disruption has taken place in the marketing research strategy as well (</w:t>
      </w:r>
      <w:proofErr w:type="spellStart"/>
      <w:r w:rsidRPr="00985CCB">
        <w:rPr>
          <w:rFonts w:ascii="Arial" w:hAnsi="Arial" w:cs="Arial"/>
        </w:rPr>
        <w:t>Vassileva</w:t>
      </w:r>
      <w:proofErr w:type="spellEnd"/>
      <w:r w:rsidRPr="00985CCB">
        <w:rPr>
          <w:rFonts w:ascii="Arial" w:hAnsi="Arial" w:cs="Arial"/>
        </w:rPr>
        <w:t>, 2017). Through the digitalized method, market research is now being conducted to have a better knowledge of the purchase intention, needs of customers and their upcoming demands as well. The marketing processes are nothing but making the employees be aware of each stage and perform the tasks accordingly creating excellent results with the high-profit margin. Today the concept of marketing has also included the concept of sustainability and ensuring that in the processes, ethical judgments are put forth (</w:t>
      </w:r>
      <w:proofErr w:type="spellStart"/>
      <w:r w:rsidRPr="00985CCB">
        <w:rPr>
          <w:rFonts w:ascii="Arial" w:hAnsi="Arial" w:cs="Arial"/>
        </w:rPr>
        <w:t>Hult</w:t>
      </w:r>
      <w:proofErr w:type="spellEnd"/>
      <w:r w:rsidRPr="00985CCB">
        <w:rPr>
          <w:rFonts w:ascii="Arial" w:hAnsi="Arial" w:cs="Arial"/>
        </w:rPr>
        <w:t xml:space="preserve"> and </w:t>
      </w:r>
      <w:proofErr w:type="spellStart"/>
      <w:r w:rsidRPr="00985CCB">
        <w:rPr>
          <w:rFonts w:ascii="Arial" w:hAnsi="Arial" w:cs="Arial"/>
        </w:rPr>
        <w:t>Ketchen</w:t>
      </w:r>
      <w:proofErr w:type="spellEnd"/>
      <w:r w:rsidRPr="00985CCB">
        <w:rPr>
          <w:rFonts w:ascii="Arial" w:hAnsi="Arial" w:cs="Arial"/>
        </w:rPr>
        <w:t xml:space="preserve">, 2017). </w:t>
      </w:r>
      <w:proofErr w:type="gramStart"/>
      <w:r w:rsidRPr="00985CCB">
        <w:rPr>
          <w:rFonts w:ascii="Arial" w:hAnsi="Arial" w:cs="Arial"/>
        </w:rPr>
        <w:t>To a great extent,</w:t>
      </w:r>
      <w:proofErr w:type="gramEnd"/>
      <w:r w:rsidRPr="00985CCB">
        <w:rPr>
          <w:rFonts w:ascii="Arial" w:hAnsi="Arial" w:cs="Arial"/>
        </w:rPr>
        <w:t xml:space="preserve"> marketing includes the concept of developing the different loopholes and at the same enhancing the internal operations with a study of the external environment. Through the marketing process, better functioning and operations are carried out thus having informed decisions as well. Every organization like the H&amp;M embraces and is aware of the marketing processes such as the following discussions:</w:t>
      </w:r>
    </w:p>
    <w:p w14:paraId="6E7D6205" w14:textId="77777777" w:rsidR="000B5F40" w:rsidRDefault="000B5F40" w:rsidP="00A8036A">
      <w:pPr>
        <w:rPr>
          <w:i/>
          <w:u w:val="single"/>
        </w:rPr>
      </w:pPr>
    </w:p>
    <w:p w14:paraId="698081C0" w14:textId="77777777" w:rsidR="000B5F40" w:rsidRDefault="000B5F40" w:rsidP="00A8036A">
      <w:pPr>
        <w:rPr>
          <w:i/>
          <w:u w:val="single"/>
        </w:rPr>
      </w:pPr>
    </w:p>
    <w:p w14:paraId="1ED2B26E" w14:textId="77777777" w:rsidR="000B5F40" w:rsidRDefault="000B5F40" w:rsidP="00A8036A">
      <w:pPr>
        <w:rPr>
          <w:i/>
          <w:u w:val="single"/>
        </w:rPr>
      </w:pPr>
    </w:p>
    <w:p w14:paraId="5A978EB2" w14:textId="77777777" w:rsidR="000B5F40" w:rsidRDefault="000B5F40" w:rsidP="00A8036A">
      <w:pPr>
        <w:rPr>
          <w:i/>
          <w:u w:val="single"/>
        </w:rPr>
      </w:pPr>
    </w:p>
    <w:p w14:paraId="4DBE4C54" w14:textId="77777777" w:rsidR="000B5F40" w:rsidRDefault="000B5F40" w:rsidP="00A8036A">
      <w:pPr>
        <w:rPr>
          <w:i/>
          <w:u w:val="single"/>
        </w:rPr>
      </w:pPr>
    </w:p>
    <w:p w14:paraId="7586B2DA" w14:textId="77777777" w:rsidR="000B5F40" w:rsidRDefault="000B5F40" w:rsidP="00A8036A">
      <w:pPr>
        <w:rPr>
          <w:i/>
          <w:u w:val="single"/>
        </w:rPr>
      </w:pPr>
    </w:p>
    <w:p w14:paraId="110B2EF0" w14:textId="188305EA" w:rsidR="00A8036A" w:rsidRPr="00985CCB" w:rsidRDefault="00A8036A" w:rsidP="00A8036A">
      <w:pPr>
        <w:rPr>
          <w:rFonts w:ascii="Arial" w:hAnsi="Arial" w:cs="Arial"/>
          <w:i/>
          <w:u w:val="single"/>
        </w:rPr>
      </w:pPr>
      <w:r w:rsidRPr="00985CCB">
        <w:rPr>
          <w:rFonts w:ascii="Arial" w:hAnsi="Arial" w:cs="Arial"/>
          <w:i/>
          <w:u w:val="single"/>
        </w:rPr>
        <w:t>Processes and stages of marketing</w:t>
      </w:r>
    </w:p>
    <w:p w14:paraId="75146C80" w14:textId="77777777" w:rsidR="00A8036A" w:rsidRPr="00635A0D" w:rsidRDefault="00A8036A" w:rsidP="00A8036A">
      <w:pPr>
        <w:jc w:val="center"/>
        <w:rPr>
          <w:i/>
          <w:u w:val="single"/>
        </w:rPr>
      </w:pPr>
      <w:r w:rsidRPr="00635A0D">
        <w:rPr>
          <w:i/>
          <w:noProof/>
          <w:u w:val="single"/>
          <w:lang w:eastAsia="en-IN"/>
        </w:rPr>
        <w:drawing>
          <wp:inline distT="0" distB="0" distL="0" distR="0" wp14:anchorId="5A293260" wp14:editId="797E6FDA">
            <wp:extent cx="3355746" cy="2733773"/>
            <wp:effectExtent l="19050" t="0" r="0" b="0"/>
            <wp:docPr id="1" name="Picture 0" descr="downloa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1).png"/>
                    <pic:cNvPicPr/>
                  </pic:nvPicPr>
                  <pic:blipFill>
                    <a:blip r:embed="rId9" cstate="print"/>
                    <a:stretch>
                      <a:fillRect/>
                    </a:stretch>
                  </pic:blipFill>
                  <pic:spPr>
                    <a:xfrm>
                      <a:off x="0" y="0"/>
                      <a:ext cx="3350130" cy="2729198"/>
                    </a:xfrm>
                    <a:prstGeom prst="rect">
                      <a:avLst/>
                    </a:prstGeom>
                  </pic:spPr>
                </pic:pic>
              </a:graphicData>
            </a:graphic>
          </wp:inline>
        </w:drawing>
      </w:r>
    </w:p>
    <w:p w14:paraId="2B9356FF" w14:textId="77777777" w:rsidR="00A8036A" w:rsidRPr="00635A0D" w:rsidRDefault="00A8036A" w:rsidP="00A8036A">
      <w:pPr>
        <w:jc w:val="center"/>
        <w:rPr>
          <w:b/>
        </w:rPr>
      </w:pPr>
      <w:r w:rsidRPr="00635A0D">
        <w:rPr>
          <w:b/>
        </w:rPr>
        <w:t>Figure 1: Marketing Processes</w:t>
      </w:r>
    </w:p>
    <w:p w14:paraId="4E7D4F13" w14:textId="77777777" w:rsidR="00A8036A" w:rsidRPr="00635A0D" w:rsidRDefault="00A8036A" w:rsidP="00A8036A">
      <w:pPr>
        <w:jc w:val="center"/>
      </w:pPr>
      <w:r w:rsidRPr="00635A0D">
        <w:t xml:space="preserve">(Source: </w:t>
      </w:r>
      <w:proofErr w:type="spellStart"/>
      <w:r w:rsidRPr="00635A0D">
        <w:t>Hult</w:t>
      </w:r>
      <w:proofErr w:type="spellEnd"/>
      <w:r w:rsidRPr="00635A0D">
        <w:t xml:space="preserve"> and </w:t>
      </w:r>
      <w:proofErr w:type="spellStart"/>
      <w:r w:rsidRPr="00635A0D">
        <w:t>Ketchen</w:t>
      </w:r>
      <w:proofErr w:type="spellEnd"/>
      <w:r w:rsidRPr="00635A0D">
        <w:t>, 2017)</w:t>
      </w:r>
    </w:p>
    <w:p w14:paraId="384F6EF5" w14:textId="77777777" w:rsidR="00A8036A" w:rsidRPr="00985CCB" w:rsidRDefault="00A8036A" w:rsidP="00985CCB">
      <w:pPr>
        <w:pStyle w:val="Heading3"/>
      </w:pPr>
      <w:bookmarkStart w:id="4" w:name="_Toc57242995"/>
      <w:r w:rsidRPr="00985CCB">
        <w:t>2.1.1 Develop the Mission</w:t>
      </w:r>
      <w:bookmarkEnd w:id="4"/>
    </w:p>
    <w:p w14:paraId="5A608BC9" w14:textId="77777777" w:rsidR="00A8036A" w:rsidRPr="00985CCB" w:rsidRDefault="00A8036A" w:rsidP="00A8036A">
      <w:pPr>
        <w:rPr>
          <w:rFonts w:ascii="Arial" w:hAnsi="Arial" w:cs="Arial"/>
        </w:rPr>
      </w:pPr>
      <w:r w:rsidRPr="00985CCB">
        <w:rPr>
          <w:rFonts w:ascii="Arial" w:hAnsi="Arial" w:cs="Arial"/>
        </w:rPr>
        <w:t>The marketing process of any organization takes place with the start of the framing of the mission. The </w:t>
      </w:r>
      <w:r w:rsidRPr="00985CCB">
        <w:rPr>
          <w:rFonts w:ascii="Arial" w:hAnsi="Arial" w:cs="Arial"/>
          <w:i/>
          <w:iCs/>
        </w:rPr>
        <w:t>mission statement</w:t>
      </w:r>
      <w:r w:rsidRPr="00985CCB">
        <w:rPr>
          <w:rFonts w:ascii="Arial" w:hAnsi="Arial" w:cs="Arial"/>
        </w:rPr>
        <w:t xml:space="preserve"> gives an organization a clear statement of what is to be achieved and for whom it </w:t>
      </w:r>
      <w:proofErr w:type="gramStart"/>
      <w:r w:rsidRPr="00985CCB">
        <w:rPr>
          <w:rFonts w:ascii="Arial" w:hAnsi="Arial" w:cs="Arial"/>
        </w:rPr>
        <w:t>has to</w:t>
      </w:r>
      <w:proofErr w:type="gramEnd"/>
      <w:r w:rsidRPr="00985CCB">
        <w:rPr>
          <w:rFonts w:ascii="Arial" w:hAnsi="Arial" w:cs="Arial"/>
        </w:rPr>
        <w:t xml:space="preserve"> be done. The mission statement always serves to provide clarity to the marketing process for being started and at the same time ensuring that the organization is known of the goals to be accomplished. For example, H&amp;M has its mission statement of driving positive shopping experience through the providence of high quality and low pricing strategies. It has been discovered that H&amp;M has been successfully making its moves through deciding on the values that the company has embarked. It has its values engulfed by keeping the people at first and encouraging new initiative to be taken so that the needs of the customers can be obtained. It is quite interesting to note that way H&amp;M has built its strategy based on the mission statement and incorporated the core values as well for drawing significant results (hm, 2020). With its mission and </w:t>
      </w:r>
      <w:r w:rsidRPr="00985CCB">
        <w:rPr>
          <w:rFonts w:ascii="Arial" w:hAnsi="Arial" w:cs="Arial"/>
        </w:rPr>
        <w:lastRenderedPageBreak/>
        <w:t>extensive marketing approach, H&amp;M has been successful in developing unique products and creating the ground of sustainable performance. The foundations of H&amp;M have been on a solid structure that is letting the company make such performances that are appreciated everywhere.</w:t>
      </w:r>
    </w:p>
    <w:p w14:paraId="44DF959B" w14:textId="77777777" w:rsidR="00A8036A" w:rsidRPr="00635A0D" w:rsidRDefault="00A8036A" w:rsidP="00985CCB">
      <w:pPr>
        <w:pStyle w:val="Heading3"/>
      </w:pPr>
      <w:bookmarkStart w:id="5" w:name="_Toc57242996"/>
      <w:r w:rsidRPr="00635A0D">
        <w:t>2.1.2 Situational Analysis</w:t>
      </w:r>
      <w:bookmarkEnd w:id="5"/>
    </w:p>
    <w:p w14:paraId="507B3140" w14:textId="77777777" w:rsidR="00A8036A" w:rsidRPr="00635A0D" w:rsidRDefault="00A8036A" w:rsidP="00A8036A">
      <w:r w:rsidRPr="00985CCB">
        <w:rPr>
          <w:rFonts w:ascii="Arial" w:hAnsi="Arial" w:cs="Arial"/>
        </w:rPr>
        <w:t xml:space="preserve">As per </w:t>
      </w:r>
      <w:proofErr w:type="spellStart"/>
      <w:r w:rsidRPr="00985CCB">
        <w:rPr>
          <w:rFonts w:ascii="Arial" w:hAnsi="Arial" w:cs="Arial"/>
        </w:rPr>
        <w:t>Hedström</w:t>
      </w:r>
      <w:proofErr w:type="spellEnd"/>
      <w:r w:rsidRPr="00985CCB">
        <w:rPr>
          <w:rFonts w:ascii="Arial" w:hAnsi="Arial" w:cs="Arial"/>
        </w:rPr>
        <w:t xml:space="preserve"> and </w:t>
      </w:r>
      <w:proofErr w:type="spellStart"/>
      <w:r w:rsidRPr="00985CCB">
        <w:rPr>
          <w:rFonts w:ascii="Arial" w:hAnsi="Arial" w:cs="Arial"/>
        </w:rPr>
        <w:t>Swedberg</w:t>
      </w:r>
      <w:proofErr w:type="spellEnd"/>
      <w:r w:rsidRPr="00985CCB">
        <w:rPr>
          <w:rFonts w:ascii="Arial" w:hAnsi="Arial" w:cs="Arial"/>
        </w:rPr>
        <w:t xml:space="preserve"> (2019), it has been pointed out that through the situational analysis, the internal facts are known and identified so that necessary actions can be taken. From an organizational perspective, Situational Analysis is presented </w:t>
      </w:r>
      <w:proofErr w:type="gramStart"/>
      <w:r w:rsidRPr="00985CCB">
        <w:rPr>
          <w:rFonts w:ascii="Arial" w:hAnsi="Arial" w:cs="Arial"/>
        </w:rPr>
        <w:t>through the use of</w:t>
      </w:r>
      <w:proofErr w:type="gramEnd"/>
      <w:r w:rsidRPr="00985CCB">
        <w:rPr>
          <w:rFonts w:ascii="Arial" w:hAnsi="Arial" w:cs="Arial"/>
        </w:rPr>
        <w:t xml:space="preserve"> the SWOT analysis. The SWOT analysis considers the important step of identifying the strengths, weaknesses, </w:t>
      </w:r>
      <w:proofErr w:type="gramStart"/>
      <w:r w:rsidRPr="00985CCB">
        <w:rPr>
          <w:rFonts w:ascii="Arial" w:hAnsi="Arial" w:cs="Arial"/>
        </w:rPr>
        <w:t>opportunities</w:t>
      </w:r>
      <w:proofErr w:type="gramEnd"/>
      <w:r w:rsidRPr="00985CCB">
        <w:rPr>
          <w:rFonts w:ascii="Arial" w:hAnsi="Arial" w:cs="Arial"/>
        </w:rPr>
        <w:t xml:space="preserve"> and threats</w:t>
      </w:r>
      <w:r w:rsidRPr="00635A0D">
        <w:t>.</w:t>
      </w:r>
    </w:p>
    <w:p w14:paraId="211D4B34" w14:textId="77777777" w:rsidR="00A8036A" w:rsidRPr="00985CCB" w:rsidRDefault="00A8036A" w:rsidP="00A8036A">
      <w:pPr>
        <w:rPr>
          <w:rFonts w:ascii="Arial" w:hAnsi="Arial" w:cs="Arial"/>
        </w:rPr>
      </w:pPr>
      <w:r w:rsidRPr="00635A0D">
        <w:t xml:space="preserve"> </w:t>
      </w:r>
      <w:r w:rsidRPr="00985CCB">
        <w:rPr>
          <w:rFonts w:ascii="Arial" w:hAnsi="Arial" w:cs="Arial"/>
        </w:rPr>
        <w:t xml:space="preserve">On the contrary, </w:t>
      </w:r>
      <w:proofErr w:type="spellStart"/>
      <w:r w:rsidRPr="00985CCB">
        <w:rPr>
          <w:rFonts w:ascii="Arial" w:hAnsi="Arial" w:cs="Arial"/>
        </w:rPr>
        <w:t>Hollensen</w:t>
      </w:r>
      <w:proofErr w:type="spellEnd"/>
      <w:r w:rsidRPr="00985CCB">
        <w:rPr>
          <w:rFonts w:ascii="Arial" w:hAnsi="Arial" w:cs="Arial"/>
        </w:rPr>
        <w:t xml:space="preserve"> and </w:t>
      </w:r>
      <w:proofErr w:type="spellStart"/>
      <w:r w:rsidRPr="00985CCB">
        <w:rPr>
          <w:rFonts w:ascii="Arial" w:hAnsi="Arial" w:cs="Arial"/>
        </w:rPr>
        <w:t>Opresnik</w:t>
      </w:r>
      <w:proofErr w:type="spellEnd"/>
      <w:r w:rsidRPr="00985CCB">
        <w:rPr>
          <w:rFonts w:ascii="Arial" w:hAnsi="Arial" w:cs="Arial"/>
        </w:rPr>
        <w:t>, (2019) pointed that through the situational analysis, the business performance gets more enhanced as it opens the door for the business to use the strong points and overcome the weakness over time for gaining opportunities and mitigating the threats. Situational Analysis of H&amp;M has been presented as an example:</w:t>
      </w:r>
    </w:p>
    <w:tbl>
      <w:tblPr>
        <w:tblStyle w:val="MediumList2-Accent2"/>
        <w:tblW w:w="0" w:type="auto"/>
        <w:tblLook w:val="04A0" w:firstRow="1" w:lastRow="0" w:firstColumn="1" w:lastColumn="0" w:noHBand="0" w:noVBand="1"/>
      </w:tblPr>
      <w:tblGrid>
        <w:gridCol w:w="4680"/>
        <w:gridCol w:w="4680"/>
      </w:tblGrid>
      <w:tr w:rsidR="00A8036A" w:rsidRPr="00635A0D" w14:paraId="6298B966" w14:textId="77777777" w:rsidTr="002F7B5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788" w:type="dxa"/>
          </w:tcPr>
          <w:p w14:paraId="7BDAD364" w14:textId="77777777" w:rsidR="00A8036A" w:rsidRPr="00635A0D" w:rsidRDefault="00A8036A" w:rsidP="002F7B5F">
            <w:pPr>
              <w:rPr>
                <w:b/>
                <w:u w:val="single"/>
              </w:rPr>
            </w:pPr>
            <w:r w:rsidRPr="00635A0D">
              <w:rPr>
                <w:b/>
                <w:u w:val="single"/>
              </w:rPr>
              <w:t xml:space="preserve">Strengths </w:t>
            </w:r>
          </w:p>
          <w:p w14:paraId="14ECAACD" w14:textId="77777777" w:rsidR="00A8036A" w:rsidRPr="00985CCB" w:rsidRDefault="00A8036A" w:rsidP="002F7B5F">
            <w:pPr>
              <w:pStyle w:val="ListParagraph"/>
              <w:numPr>
                <w:ilvl w:val="0"/>
                <w:numId w:val="1"/>
              </w:numPr>
              <w:rPr>
                <w:rFonts w:ascii="Arial" w:hAnsi="Arial" w:cs="Arial"/>
              </w:rPr>
            </w:pPr>
            <w:r w:rsidRPr="00985CCB">
              <w:rPr>
                <w:rFonts w:ascii="Arial" w:hAnsi="Arial" w:cs="Arial"/>
              </w:rPr>
              <w:t>Reputed as one of the big international fast fashion company</w:t>
            </w:r>
          </w:p>
          <w:p w14:paraId="56613D88" w14:textId="77777777" w:rsidR="00A8036A" w:rsidRPr="00985CCB" w:rsidRDefault="00A8036A" w:rsidP="002F7B5F">
            <w:pPr>
              <w:pStyle w:val="ListParagraph"/>
              <w:numPr>
                <w:ilvl w:val="0"/>
                <w:numId w:val="1"/>
              </w:numPr>
              <w:rPr>
                <w:rFonts w:ascii="Arial" w:hAnsi="Arial" w:cs="Arial"/>
              </w:rPr>
            </w:pPr>
            <w:r w:rsidRPr="00985CCB">
              <w:rPr>
                <w:rFonts w:ascii="Arial" w:hAnsi="Arial" w:cs="Arial"/>
              </w:rPr>
              <w:t>Matches with the trends and offers valuable services through the products</w:t>
            </w:r>
          </w:p>
          <w:p w14:paraId="6B827A0C" w14:textId="77777777" w:rsidR="00A8036A" w:rsidRPr="00635A0D" w:rsidRDefault="00A8036A" w:rsidP="002F7B5F">
            <w:pPr>
              <w:pStyle w:val="ListParagraph"/>
              <w:numPr>
                <w:ilvl w:val="0"/>
                <w:numId w:val="1"/>
              </w:numPr>
            </w:pPr>
            <w:r w:rsidRPr="00985CCB">
              <w:rPr>
                <w:rFonts w:ascii="Arial" w:hAnsi="Arial" w:cs="Arial"/>
              </w:rPr>
              <w:t>Operating in 74 countries thereby having global presence (hm, 2020)</w:t>
            </w:r>
          </w:p>
        </w:tc>
        <w:tc>
          <w:tcPr>
            <w:tcW w:w="4788" w:type="dxa"/>
          </w:tcPr>
          <w:p w14:paraId="079110EE" w14:textId="77777777" w:rsidR="00A8036A" w:rsidRPr="00635A0D" w:rsidRDefault="00A8036A" w:rsidP="002F7B5F">
            <w:pPr>
              <w:cnfStyle w:val="100000000000" w:firstRow="1" w:lastRow="0" w:firstColumn="0" w:lastColumn="0" w:oddVBand="0" w:evenVBand="0" w:oddHBand="0" w:evenHBand="0" w:firstRowFirstColumn="0" w:firstRowLastColumn="0" w:lastRowFirstColumn="0" w:lastRowLastColumn="0"/>
              <w:rPr>
                <w:b/>
                <w:u w:val="single"/>
              </w:rPr>
            </w:pPr>
            <w:r w:rsidRPr="00635A0D">
              <w:rPr>
                <w:b/>
                <w:u w:val="single"/>
              </w:rPr>
              <w:t>Weakness</w:t>
            </w:r>
          </w:p>
          <w:p w14:paraId="63432398" w14:textId="77777777" w:rsidR="00A8036A" w:rsidRPr="00985CCB" w:rsidRDefault="00A8036A" w:rsidP="002F7B5F">
            <w:pPr>
              <w:pStyle w:val="ListParagraph"/>
              <w:numPr>
                <w:ilvl w:val="0"/>
                <w:numId w:val="2"/>
              </w:numPr>
              <w:cnfStyle w:val="100000000000" w:firstRow="1" w:lastRow="0" w:firstColumn="0" w:lastColumn="0" w:oddVBand="0" w:evenVBand="0" w:oddHBand="0" w:evenHBand="0" w:firstRowFirstColumn="0" w:firstRowLastColumn="0" w:lastRowFirstColumn="0" w:lastRowLastColumn="0"/>
              <w:rPr>
                <w:rFonts w:ascii="Arial" w:hAnsi="Arial" w:cs="Arial"/>
              </w:rPr>
            </w:pPr>
            <w:r w:rsidRPr="00985CCB">
              <w:rPr>
                <w:rFonts w:ascii="Arial" w:hAnsi="Arial" w:cs="Arial"/>
              </w:rPr>
              <w:t>The control over the production is not so strong</w:t>
            </w:r>
          </w:p>
          <w:p w14:paraId="21B973B5" w14:textId="77777777" w:rsidR="00A8036A" w:rsidRPr="00635A0D" w:rsidRDefault="00A8036A" w:rsidP="002F7B5F">
            <w:pPr>
              <w:pStyle w:val="ListParagraph"/>
              <w:numPr>
                <w:ilvl w:val="0"/>
                <w:numId w:val="2"/>
              </w:numPr>
              <w:cnfStyle w:val="100000000000" w:firstRow="1" w:lastRow="0" w:firstColumn="0" w:lastColumn="0" w:oddVBand="0" w:evenVBand="0" w:oddHBand="0" w:evenHBand="0" w:firstRowFirstColumn="0" w:firstRowLastColumn="0" w:lastRowFirstColumn="0" w:lastRowLastColumn="0"/>
            </w:pPr>
            <w:r w:rsidRPr="00985CCB">
              <w:rPr>
                <w:rFonts w:ascii="Arial" w:hAnsi="Arial" w:cs="Arial"/>
              </w:rPr>
              <w:t>Mainly develops products after the follow up of luxury brands</w:t>
            </w:r>
          </w:p>
        </w:tc>
      </w:tr>
      <w:tr w:rsidR="00A8036A" w:rsidRPr="00635A0D" w14:paraId="12060943" w14:textId="77777777" w:rsidTr="002F7B5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80D654F" w14:textId="77777777" w:rsidR="00A8036A" w:rsidRPr="00635A0D" w:rsidRDefault="00A8036A" w:rsidP="002F7B5F">
            <w:pPr>
              <w:rPr>
                <w:b/>
                <w:u w:val="single"/>
              </w:rPr>
            </w:pPr>
            <w:r w:rsidRPr="00635A0D">
              <w:rPr>
                <w:b/>
                <w:u w:val="single"/>
              </w:rPr>
              <w:t>Opportunities</w:t>
            </w:r>
          </w:p>
          <w:p w14:paraId="54F446B7" w14:textId="77777777" w:rsidR="00A8036A" w:rsidRPr="00985CCB" w:rsidRDefault="00A8036A" w:rsidP="002F7B5F">
            <w:pPr>
              <w:pStyle w:val="ListParagraph"/>
              <w:numPr>
                <w:ilvl w:val="0"/>
                <w:numId w:val="3"/>
              </w:numPr>
              <w:rPr>
                <w:rFonts w:ascii="Arial" w:hAnsi="Arial" w:cs="Arial"/>
              </w:rPr>
            </w:pPr>
            <w:r w:rsidRPr="00985CCB">
              <w:rPr>
                <w:rFonts w:ascii="Arial" w:hAnsi="Arial" w:cs="Arial"/>
              </w:rPr>
              <w:t>Take a step ahead in the international platforms</w:t>
            </w:r>
          </w:p>
          <w:p w14:paraId="3A49AB1B" w14:textId="77777777" w:rsidR="00A8036A" w:rsidRPr="00635A0D" w:rsidRDefault="00A8036A" w:rsidP="002F7B5F">
            <w:pPr>
              <w:pStyle w:val="ListParagraph"/>
              <w:numPr>
                <w:ilvl w:val="0"/>
                <w:numId w:val="3"/>
              </w:numPr>
            </w:pPr>
            <w:r w:rsidRPr="00985CCB">
              <w:rPr>
                <w:rFonts w:ascii="Arial" w:hAnsi="Arial" w:cs="Arial"/>
              </w:rPr>
              <w:t>Explore more sustainable means of production</w:t>
            </w:r>
          </w:p>
        </w:tc>
        <w:tc>
          <w:tcPr>
            <w:tcW w:w="4788" w:type="dxa"/>
          </w:tcPr>
          <w:p w14:paraId="3735EF5E" w14:textId="77777777" w:rsidR="00A8036A" w:rsidRPr="00635A0D" w:rsidRDefault="00A8036A" w:rsidP="002F7B5F">
            <w:pPr>
              <w:cnfStyle w:val="000000100000" w:firstRow="0" w:lastRow="0" w:firstColumn="0" w:lastColumn="0" w:oddVBand="0" w:evenVBand="0" w:oddHBand="1" w:evenHBand="0" w:firstRowFirstColumn="0" w:firstRowLastColumn="0" w:lastRowFirstColumn="0" w:lastRowLastColumn="0"/>
              <w:rPr>
                <w:b/>
                <w:u w:val="single"/>
              </w:rPr>
            </w:pPr>
            <w:r w:rsidRPr="00635A0D">
              <w:rPr>
                <w:b/>
                <w:u w:val="single"/>
              </w:rPr>
              <w:t>Threats</w:t>
            </w:r>
          </w:p>
          <w:p w14:paraId="2B2CCAB5" w14:textId="77777777" w:rsidR="00A8036A" w:rsidRPr="00985CCB" w:rsidRDefault="00A8036A" w:rsidP="002F7B5F">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985CCB">
              <w:rPr>
                <w:rFonts w:ascii="Arial" w:hAnsi="Arial" w:cs="Arial"/>
              </w:rPr>
              <w:t>Existing rival companies like Zara that has a stronger position like H&amp;M</w:t>
            </w:r>
          </w:p>
          <w:p w14:paraId="70694842" w14:textId="77777777" w:rsidR="00A8036A" w:rsidRPr="00635A0D" w:rsidRDefault="00A8036A" w:rsidP="002F7B5F">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rsidRPr="00985CCB">
              <w:rPr>
                <w:rFonts w:ascii="Arial" w:hAnsi="Arial" w:cs="Arial"/>
              </w:rPr>
              <w:t>Threats from the rising environment concerns</w:t>
            </w:r>
          </w:p>
        </w:tc>
      </w:tr>
    </w:tbl>
    <w:p w14:paraId="0C9DF76E" w14:textId="77777777" w:rsidR="00A8036A" w:rsidRPr="00635A0D" w:rsidRDefault="00A8036A" w:rsidP="00A8036A">
      <w:pPr>
        <w:rPr>
          <w:b/>
          <w:u w:val="single"/>
        </w:rPr>
      </w:pPr>
    </w:p>
    <w:p w14:paraId="2329F142" w14:textId="77777777" w:rsidR="00A8036A" w:rsidRPr="00985CCB" w:rsidRDefault="00A8036A" w:rsidP="00A8036A">
      <w:pPr>
        <w:jc w:val="center"/>
        <w:rPr>
          <w:rFonts w:ascii="Arial" w:hAnsi="Arial" w:cs="Arial"/>
          <w:b/>
          <w:i/>
        </w:rPr>
      </w:pPr>
      <w:r w:rsidRPr="00985CCB">
        <w:rPr>
          <w:rFonts w:ascii="Arial" w:hAnsi="Arial" w:cs="Arial"/>
          <w:b/>
          <w:i/>
        </w:rPr>
        <w:t>Table 1: SWOT analysis of H&amp;M</w:t>
      </w:r>
    </w:p>
    <w:p w14:paraId="1B193098" w14:textId="77777777" w:rsidR="00A8036A" w:rsidRPr="00985CCB" w:rsidRDefault="00A8036A" w:rsidP="00A8036A">
      <w:pPr>
        <w:jc w:val="center"/>
        <w:rPr>
          <w:rFonts w:ascii="Arial" w:hAnsi="Arial" w:cs="Arial"/>
        </w:rPr>
      </w:pPr>
      <w:r w:rsidRPr="00985CCB">
        <w:rPr>
          <w:rFonts w:ascii="Arial" w:hAnsi="Arial" w:cs="Arial"/>
        </w:rPr>
        <w:t>(Source: Created by Learner)</w:t>
      </w:r>
    </w:p>
    <w:p w14:paraId="3069F2DD" w14:textId="77777777" w:rsidR="00A8036A" w:rsidRPr="00635A0D" w:rsidRDefault="00A8036A" w:rsidP="00A8036A">
      <w:r w:rsidRPr="00985CCB">
        <w:rPr>
          <w:rFonts w:ascii="Arial" w:hAnsi="Arial" w:cs="Arial"/>
        </w:rPr>
        <w:lastRenderedPageBreak/>
        <w:t>From the situational analysis, it can be thus stated that a process or a tool of marketing enabling to know self and then operate by leveraging the existing resources and capabilities</w:t>
      </w:r>
      <w:r w:rsidRPr="00635A0D">
        <w:t>. </w:t>
      </w:r>
    </w:p>
    <w:p w14:paraId="50849545" w14:textId="77777777" w:rsidR="00DE1107" w:rsidRDefault="00DE1107" w:rsidP="00985CCB">
      <w:pPr>
        <w:pStyle w:val="Heading3"/>
      </w:pPr>
      <w:bookmarkStart w:id="6" w:name="_Toc57242997"/>
    </w:p>
    <w:p w14:paraId="6B96D23D" w14:textId="7AA2BEF4" w:rsidR="00A8036A" w:rsidRPr="006C0014" w:rsidRDefault="00A8036A" w:rsidP="00985CCB">
      <w:pPr>
        <w:pStyle w:val="Heading3"/>
      </w:pPr>
      <w:r w:rsidRPr="006C0014">
        <w:t>2.1.3 Porters five forces</w:t>
      </w:r>
      <w:bookmarkEnd w:id="6"/>
    </w:p>
    <w:p w14:paraId="140C52B8" w14:textId="77777777" w:rsidR="00A8036A" w:rsidRPr="006C0014" w:rsidRDefault="00A8036A" w:rsidP="00A8036A">
      <w:pPr>
        <w:rPr>
          <w:rFonts w:ascii="Arial" w:hAnsi="Arial" w:cs="Arial"/>
        </w:rPr>
      </w:pPr>
      <w:r w:rsidRPr="006C0014">
        <w:rPr>
          <w:rFonts w:ascii="Arial" w:hAnsi="Arial" w:cs="Arial"/>
          <w:i/>
          <w:iCs/>
        </w:rPr>
        <w:t>Bargaining powers of the Customers:</w:t>
      </w:r>
      <w:r w:rsidRPr="006C0014">
        <w:rPr>
          <w:rFonts w:ascii="Arial" w:hAnsi="Arial" w:cs="Arial"/>
        </w:rPr>
        <w:t xml:space="preserve"> It indicates the power that the customer carries within a market. It has thus been identified that the company </w:t>
      </w:r>
      <w:proofErr w:type="gramStart"/>
      <w:r w:rsidRPr="006C0014">
        <w:rPr>
          <w:rFonts w:ascii="Arial" w:hAnsi="Arial" w:cs="Arial"/>
        </w:rPr>
        <w:t>has to</w:t>
      </w:r>
      <w:proofErr w:type="gramEnd"/>
      <w:r w:rsidRPr="006C0014">
        <w:rPr>
          <w:rFonts w:ascii="Arial" w:hAnsi="Arial" w:cs="Arial"/>
        </w:rPr>
        <w:t xml:space="preserve"> take serious note of the demands of the customers if it’s high (Morgan </w:t>
      </w:r>
      <w:r w:rsidRPr="006C0014">
        <w:rPr>
          <w:rFonts w:ascii="Arial" w:hAnsi="Arial" w:cs="Arial"/>
          <w:i/>
        </w:rPr>
        <w:t>et al.,</w:t>
      </w:r>
      <w:r w:rsidRPr="006C0014">
        <w:rPr>
          <w:rFonts w:ascii="Arial" w:hAnsi="Arial" w:cs="Arial"/>
        </w:rPr>
        <w:t xml:space="preserve"> 2019). For example, H&amp;M has high bargaining powers of the customers for which the organization has been constantly involved in major decisions. </w:t>
      </w:r>
    </w:p>
    <w:p w14:paraId="37CE0754" w14:textId="77777777" w:rsidR="00A8036A" w:rsidRPr="006C0014" w:rsidRDefault="00A8036A" w:rsidP="00A8036A">
      <w:pPr>
        <w:rPr>
          <w:rFonts w:ascii="Arial" w:hAnsi="Arial" w:cs="Arial"/>
        </w:rPr>
      </w:pPr>
      <w:r w:rsidRPr="006C0014">
        <w:rPr>
          <w:rFonts w:ascii="Arial" w:hAnsi="Arial" w:cs="Arial"/>
          <w:i/>
          <w:iCs/>
        </w:rPr>
        <w:t>Bargaining powers of the Suppliers:</w:t>
      </w:r>
      <w:r w:rsidRPr="006C0014">
        <w:rPr>
          <w:rFonts w:ascii="Arial" w:hAnsi="Arial" w:cs="Arial"/>
        </w:rPr>
        <w:t> It has been identified that the bargaining powers of the suppliers are the influence of the suppliers to be high or low in demand. </w:t>
      </w:r>
    </w:p>
    <w:p w14:paraId="75FBFAFA" w14:textId="77777777" w:rsidR="00A8036A" w:rsidRPr="006C0014" w:rsidRDefault="00A8036A" w:rsidP="00A8036A">
      <w:pPr>
        <w:rPr>
          <w:rFonts w:ascii="Arial" w:hAnsi="Arial" w:cs="Arial"/>
        </w:rPr>
      </w:pPr>
      <w:r w:rsidRPr="006C0014">
        <w:rPr>
          <w:rFonts w:ascii="Arial" w:hAnsi="Arial" w:cs="Arial"/>
          <w:i/>
          <w:iCs/>
        </w:rPr>
        <w:t>Threats of New Entrants</w:t>
      </w:r>
      <w:r w:rsidRPr="006C0014">
        <w:rPr>
          <w:rFonts w:ascii="Arial" w:hAnsi="Arial" w:cs="Arial"/>
        </w:rPr>
        <w:t>: New entrants in the market are the small start-ups or such large organizations that can give major competition to the existing firms. For the case of H&amp;M, it has been found that threats of the new entrants have been low as no companies of the same scale can compete with it. </w:t>
      </w:r>
    </w:p>
    <w:p w14:paraId="5ED84460" w14:textId="77777777" w:rsidR="00A8036A" w:rsidRPr="006C0014" w:rsidRDefault="00A8036A" w:rsidP="00A8036A">
      <w:pPr>
        <w:rPr>
          <w:rFonts w:ascii="Arial" w:hAnsi="Arial" w:cs="Arial"/>
        </w:rPr>
      </w:pPr>
      <w:r w:rsidRPr="006C0014">
        <w:rPr>
          <w:rFonts w:ascii="Arial" w:hAnsi="Arial" w:cs="Arial"/>
          <w:i/>
          <w:iCs/>
        </w:rPr>
        <w:t>Competitive Rivalry:</w:t>
      </w:r>
      <w:r w:rsidRPr="006C0014">
        <w:rPr>
          <w:rFonts w:ascii="Arial" w:hAnsi="Arial" w:cs="Arial"/>
        </w:rPr>
        <w:t> The level of competition is a major factor that the respective organization must be concerned about. H&amp;M has its competitor Zara creating threats to the performance of the organization. </w:t>
      </w:r>
    </w:p>
    <w:p w14:paraId="29C404F2" w14:textId="77777777" w:rsidR="00A8036A" w:rsidRPr="006C0014" w:rsidRDefault="00A8036A" w:rsidP="00A8036A">
      <w:pPr>
        <w:rPr>
          <w:rFonts w:ascii="Arial" w:hAnsi="Arial" w:cs="Arial"/>
        </w:rPr>
      </w:pPr>
      <w:r w:rsidRPr="006C0014">
        <w:rPr>
          <w:rFonts w:ascii="Arial" w:hAnsi="Arial" w:cs="Arial"/>
          <w:i/>
          <w:iCs/>
        </w:rPr>
        <w:t>Threats of Substitutes</w:t>
      </w:r>
      <w:r w:rsidRPr="006C0014">
        <w:rPr>
          <w:rFonts w:ascii="Arial" w:hAnsi="Arial" w:cs="Arial"/>
        </w:rPr>
        <w:t>: It has been identified that threats of substitutes indicate the alternative products that are available to the customers and giving major threats to the main organization. </w:t>
      </w:r>
    </w:p>
    <w:p w14:paraId="5FFE8B3C" w14:textId="77777777" w:rsidR="00A8036A" w:rsidRPr="006C0014" w:rsidRDefault="00A8036A" w:rsidP="00985CCB">
      <w:pPr>
        <w:pStyle w:val="Heading3"/>
      </w:pPr>
      <w:bookmarkStart w:id="7" w:name="_Toc57242998"/>
      <w:r w:rsidRPr="006C0014">
        <w:t>2.1.4 Marketing Strategy</w:t>
      </w:r>
      <w:bookmarkEnd w:id="7"/>
    </w:p>
    <w:p w14:paraId="43305609" w14:textId="77777777" w:rsidR="00A8036A" w:rsidRPr="006C0014" w:rsidRDefault="00A8036A" w:rsidP="00A8036A">
      <w:pPr>
        <w:rPr>
          <w:rFonts w:ascii="Arial" w:hAnsi="Arial" w:cs="Arial"/>
        </w:rPr>
      </w:pPr>
      <w:r w:rsidRPr="006C0014">
        <w:rPr>
          <w:rFonts w:ascii="Arial" w:hAnsi="Arial" w:cs="Arial"/>
        </w:rPr>
        <w:t xml:space="preserve">Marketing strategy involves a plethora of strategies that a company undertakes for either introducing a new product line or expanding in a new location with the same service. Among the many, few strategies have the potentiality of conducting the marketing strategy such as Porters Five Forces. H&amp;M has always targeted the demographic and the geographic segment through targeting the gender and the high areas population to </w:t>
      </w:r>
      <w:r w:rsidRPr="006C0014">
        <w:rPr>
          <w:rFonts w:ascii="Arial" w:hAnsi="Arial" w:cs="Arial"/>
        </w:rPr>
        <w:lastRenderedPageBreak/>
        <w:t xml:space="preserve">expand its business. Marketing and segmentation </w:t>
      </w:r>
      <w:proofErr w:type="gramStart"/>
      <w:r w:rsidRPr="006C0014">
        <w:rPr>
          <w:rFonts w:ascii="Arial" w:hAnsi="Arial" w:cs="Arial"/>
        </w:rPr>
        <w:t>has</w:t>
      </w:r>
      <w:proofErr w:type="gramEnd"/>
      <w:r w:rsidRPr="006C0014">
        <w:rPr>
          <w:rFonts w:ascii="Arial" w:hAnsi="Arial" w:cs="Arial"/>
        </w:rPr>
        <w:t xml:space="preserve"> been an extensive approach that makes the company realize the customers for whom the business is to be operated. </w:t>
      </w:r>
    </w:p>
    <w:p w14:paraId="30617DEC" w14:textId="77777777" w:rsidR="00A8036A" w:rsidRPr="006C0014" w:rsidRDefault="00A8036A" w:rsidP="00985CCB">
      <w:pPr>
        <w:pStyle w:val="Heading3"/>
      </w:pPr>
      <w:bookmarkStart w:id="8" w:name="_Toc57242999"/>
      <w:r w:rsidRPr="006C0014">
        <w:t>2.1.5 Marketing Mix</w:t>
      </w:r>
      <w:bookmarkEnd w:id="8"/>
    </w:p>
    <w:p w14:paraId="27289ABB" w14:textId="77777777" w:rsidR="00A8036A" w:rsidRPr="006C0014" w:rsidRDefault="00A8036A" w:rsidP="00A8036A">
      <w:pPr>
        <w:rPr>
          <w:rFonts w:ascii="Arial" w:hAnsi="Arial" w:cs="Arial"/>
        </w:rPr>
      </w:pPr>
      <w:r w:rsidRPr="006C0014">
        <w:rPr>
          <w:rFonts w:ascii="Arial" w:hAnsi="Arial" w:cs="Arial"/>
        </w:rPr>
        <w:t>Marketing Mix mainly constitutes of the different elements that an organization carries within the self for enhancing the business operations (</w:t>
      </w:r>
      <w:proofErr w:type="spellStart"/>
      <w:r w:rsidRPr="006C0014">
        <w:rPr>
          <w:rFonts w:ascii="Arial" w:hAnsi="Arial" w:cs="Arial"/>
        </w:rPr>
        <w:t>Išoraitė</w:t>
      </w:r>
      <w:proofErr w:type="spellEnd"/>
      <w:r w:rsidRPr="006C0014">
        <w:rPr>
          <w:rFonts w:ascii="Arial" w:hAnsi="Arial" w:cs="Arial"/>
        </w:rPr>
        <w:t>, 2016). There are mainly 7Ps of the Marketing Mix that can deliver sustainable products. The 7Ps individually leverages the function of an organization and makes it stable to compete with other organizations. </w:t>
      </w:r>
    </w:p>
    <w:p w14:paraId="5BC4C329" w14:textId="77777777" w:rsidR="00A8036A" w:rsidRPr="006C0014" w:rsidRDefault="00A8036A" w:rsidP="00A8036A">
      <w:pPr>
        <w:rPr>
          <w:rFonts w:ascii="Arial" w:hAnsi="Arial" w:cs="Arial"/>
        </w:rPr>
      </w:pPr>
      <w:r w:rsidRPr="006C0014">
        <w:rPr>
          <w:rFonts w:ascii="Arial" w:hAnsi="Arial" w:cs="Arial"/>
        </w:rPr>
        <w:t xml:space="preserve">Marketing Mix according to </w:t>
      </w:r>
      <w:proofErr w:type="spellStart"/>
      <w:r w:rsidRPr="006C0014">
        <w:rPr>
          <w:rFonts w:ascii="Arial" w:hAnsi="Arial" w:cs="Arial"/>
        </w:rPr>
        <w:t>Išoraitė</w:t>
      </w:r>
      <w:proofErr w:type="spellEnd"/>
      <w:r w:rsidRPr="006C0014">
        <w:rPr>
          <w:rFonts w:ascii="Arial" w:hAnsi="Arial" w:cs="Arial"/>
        </w:rPr>
        <w:t xml:space="preserve"> (2016) has the power of enhancing the different elements that truly makes the organization present itself with an innovative idea to the audience. Marketing Mix with the 7Ps has the strategic role of catering to the needs of the customers by keeping its focus on 7Ps and being able to give a complete solution. On the contrary, Wu and Li, (2018) opined that the marketing mix has the strength of creating social values by meeting the justified demands of the customers and developing a relationship with them. The Marketing Mix role will be understood through the presentation of H&amp;M for a better focus:</w:t>
      </w:r>
    </w:p>
    <w:p w14:paraId="267FE3D2" w14:textId="77777777" w:rsidR="00A8036A" w:rsidRPr="006C0014" w:rsidRDefault="00A8036A" w:rsidP="00A8036A">
      <w:pPr>
        <w:rPr>
          <w:rFonts w:ascii="Arial" w:hAnsi="Arial" w:cs="Arial"/>
        </w:rPr>
      </w:pPr>
      <w:r w:rsidRPr="006C0014">
        <w:rPr>
          <w:rFonts w:ascii="Arial" w:hAnsi="Arial" w:cs="Arial"/>
          <w:b/>
          <w:bCs/>
        </w:rPr>
        <w:t>Product:</w:t>
      </w:r>
      <w:r w:rsidRPr="006C0014">
        <w:rPr>
          <w:rFonts w:ascii="Arial" w:hAnsi="Arial" w:cs="Arial"/>
        </w:rPr>
        <w:t xml:space="preserve"> H&amp;M has been known to deliver different kinds of product ranges targeting men, women, </w:t>
      </w:r>
      <w:proofErr w:type="gramStart"/>
      <w:r w:rsidRPr="006C0014">
        <w:rPr>
          <w:rFonts w:ascii="Arial" w:hAnsi="Arial" w:cs="Arial"/>
        </w:rPr>
        <w:t>children</w:t>
      </w:r>
      <w:proofErr w:type="gramEnd"/>
      <w:r w:rsidRPr="006C0014">
        <w:rPr>
          <w:rFonts w:ascii="Arial" w:hAnsi="Arial" w:cs="Arial"/>
        </w:rPr>
        <w:t xml:space="preserve"> and future mothers as well. By keeping the customer segment wider and large, the company has aimed to increase the sales volume and maintain the profit margin inconsistency. </w:t>
      </w:r>
    </w:p>
    <w:p w14:paraId="1353C6A9" w14:textId="77777777" w:rsidR="00A8036A" w:rsidRPr="006C0014" w:rsidRDefault="00A8036A" w:rsidP="00A8036A">
      <w:pPr>
        <w:rPr>
          <w:rFonts w:ascii="Arial" w:hAnsi="Arial" w:cs="Arial"/>
        </w:rPr>
      </w:pPr>
      <w:r w:rsidRPr="006C0014">
        <w:rPr>
          <w:rFonts w:ascii="Arial" w:hAnsi="Arial" w:cs="Arial"/>
          <w:b/>
          <w:bCs/>
        </w:rPr>
        <w:t>Price</w:t>
      </w:r>
      <w:r w:rsidRPr="006C0014">
        <w:rPr>
          <w:rFonts w:ascii="Arial" w:hAnsi="Arial" w:cs="Arial"/>
        </w:rPr>
        <w:t>: The pricing strategy of H&amp;M has been focused on low price and high quality that will create a relationship with the customers. H&amp;M has also incurred a new pricing strategy named psychological pricing scheme that will emotionally connect with the users and make it as their own company (hm, 2020). </w:t>
      </w:r>
    </w:p>
    <w:p w14:paraId="0FF8ECEE" w14:textId="77777777" w:rsidR="00A8036A" w:rsidRPr="006C0014" w:rsidRDefault="00A8036A" w:rsidP="00A8036A">
      <w:pPr>
        <w:rPr>
          <w:rFonts w:ascii="Arial" w:hAnsi="Arial" w:cs="Arial"/>
        </w:rPr>
      </w:pPr>
      <w:r w:rsidRPr="006C0014">
        <w:rPr>
          <w:rFonts w:ascii="Arial" w:hAnsi="Arial" w:cs="Arial"/>
          <w:b/>
          <w:bCs/>
        </w:rPr>
        <w:t>Place:</w:t>
      </w:r>
      <w:r w:rsidRPr="006C0014">
        <w:rPr>
          <w:rFonts w:ascii="Arial" w:hAnsi="Arial" w:cs="Arial"/>
        </w:rPr>
        <w:t> It has been operating through the Omni-channel strategy where both in-store and online shopping has been encouraged. This has been good for H&amp;M as it has been able to reach millions of customers across the globe. </w:t>
      </w:r>
    </w:p>
    <w:p w14:paraId="5BA62E64" w14:textId="77777777" w:rsidR="00A8036A" w:rsidRPr="006C0014" w:rsidRDefault="00A8036A" w:rsidP="00A8036A">
      <w:pPr>
        <w:rPr>
          <w:rFonts w:ascii="Arial" w:hAnsi="Arial" w:cs="Arial"/>
        </w:rPr>
      </w:pPr>
      <w:r w:rsidRPr="006C0014">
        <w:rPr>
          <w:rFonts w:ascii="Arial" w:hAnsi="Arial" w:cs="Arial"/>
          <w:b/>
          <w:bCs/>
        </w:rPr>
        <w:lastRenderedPageBreak/>
        <w:t>Promotion:</w:t>
      </w:r>
      <w:r w:rsidRPr="006C0014">
        <w:rPr>
          <w:rFonts w:ascii="Arial" w:hAnsi="Arial" w:cs="Arial"/>
        </w:rPr>
        <w:t> For the promotion of the product, campaigns are being posted in The Metro and focused on print advertisement strategy. Now the company has focused on sustainable production so thus enabling the organization to perform in an enhanced way and making its path to rule the fast fashion industry. </w:t>
      </w:r>
    </w:p>
    <w:p w14:paraId="114E9A8E" w14:textId="77777777" w:rsidR="00A8036A" w:rsidRPr="00635A0D" w:rsidRDefault="00A8036A" w:rsidP="00A8036A">
      <w:pPr>
        <w:jc w:val="center"/>
      </w:pPr>
      <w:r w:rsidRPr="00635A0D">
        <w:rPr>
          <w:noProof/>
          <w:lang w:eastAsia="en-IN"/>
        </w:rPr>
        <w:drawing>
          <wp:inline distT="0" distB="0" distL="0" distR="0" wp14:anchorId="0295FC61" wp14:editId="4EFFC438">
            <wp:extent cx="3568700" cy="2255017"/>
            <wp:effectExtent l="38100" t="57150" r="107950" b="88133"/>
            <wp:docPr id="3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cstate="print"/>
                    <a:srcRect/>
                    <a:stretch>
                      <a:fillRect/>
                    </a:stretch>
                  </pic:blipFill>
                  <pic:spPr bwMode="auto">
                    <a:xfrm>
                      <a:off x="0" y="0"/>
                      <a:ext cx="3568700" cy="22550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8C0677" w14:textId="77777777" w:rsidR="00A8036A" w:rsidRPr="006C0014" w:rsidRDefault="00A8036A" w:rsidP="00A8036A">
      <w:pPr>
        <w:jc w:val="center"/>
        <w:rPr>
          <w:rFonts w:ascii="Arial" w:hAnsi="Arial" w:cs="Arial"/>
          <w:b/>
          <w:i/>
        </w:rPr>
      </w:pPr>
      <w:r w:rsidRPr="006C0014">
        <w:rPr>
          <w:rFonts w:ascii="Arial" w:hAnsi="Arial" w:cs="Arial"/>
          <w:b/>
          <w:i/>
        </w:rPr>
        <w:t>Figure 2: Promotion of sustainable product by H&amp;M</w:t>
      </w:r>
    </w:p>
    <w:p w14:paraId="09E0C4A6" w14:textId="7F6AC4C1" w:rsidR="00A8036A" w:rsidRPr="006C0014" w:rsidRDefault="00A8036A" w:rsidP="00A8036A">
      <w:pPr>
        <w:jc w:val="center"/>
        <w:rPr>
          <w:rFonts w:ascii="Arial" w:hAnsi="Arial" w:cs="Arial"/>
        </w:rPr>
      </w:pPr>
      <w:r w:rsidRPr="006C0014">
        <w:rPr>
          <w:rFonts w:ascii="Arial" w:hAnsi="Arial" w:cs="Arial"/>
        </w:rPr>
        <w:t xml:space="preserve">(Source: </w:t>
      </w:r>
      <w:r w:rsidR="006C0014">
        <w:rPr>
          <w:rFonts w:ascii="Arial" w:hAnsi="Arial" w:cs="Arial"/>
        </w:rPr>
        <w:t>H&amp;M</w:t>
      </w:r>
      <w:r w:rsidRPr="006C0014">
        <w:rPr>
          <w:rFonts w:ascii="Arial" w:hAnsi="Arial" w:cs="Arial"/>
        </w:rPr>
        <w:t>, 2020)</w:t>
      </w:r>
    </w:p>
    <w:p w14:paraId="0EE4B760" w14:textId="77777777" w:rsidR="00A8036A" w:rsidRPr="006C0014" w:rsidRDefault="00A8036A" w:rsidP="00A8036A">
      <w:pPr>
        <w:rPr>
          <w:rFonts w:ascii="Arial" w:hAnsi="Arial" w:cs="Arial"/>
        </w:rPr>
      </w:pPr>
      <w:r w:rsidRPr="006C0014">
        <w:rPr>
          <w:rFonts w:ascii="Arial" w:hAnsi="Arial" w:cs="Arial"/>
          <w:b/>
          <w:bCs/>
        </w:rPr>
        <w:t>Physical Evidence:</w:t>
      </w:r>
      <w:r w:rsidRPr="006C0014">
        <w:rPr>
          <w:rFonts w:ascii="Arial" w:hAnsi="Arial" w:cs="Arial"/>
        </w:rPr>
        <w:t> The receipts that are offered with the delivery of the products have been its physical evidence apart from the ‘Conscious Customers’ tag in the clothes. </w:t>
      </w:r>
    </w:p>
    <w:p w14:paraId="775B91A6" w14:textId="77777777" w:rsidR="00A8036A" w:rsidRPr="006C0014" w:rsidRDefault="00A8036A" w:rsidP="00A8036A">
      <w:pPr>
        <w:rPr>
          <w:rFonts w:ascii="Arial" w:hAnsi="Arial" w:cs="Arial"/>
        </w:rPr>
      </w:pPr>
      <w:r w:rsidRPr="006C0014">
        <w:rPr>
          <w:rFonts w:ascii="Arial" w:hAnsi="Arial" w:cs="Arial"/>
          <w:b/>
          <w:bCs/>
        </w:rPr>
        <w:t>People</w:t>
      </w:r>
      <w:r w:rsidRPr="006C0014">
        <w:rPr>
          <w:rFonts w:ascii="Arial" w:hAnsi="Arial" w:cs="Arial"/>
        </w:rPr>
        <w:t>: It has its culture embedded in the values where the people and the management focus on the value-driven standard. The culture of the company has been to include diverse people and focus on talents that are very much needed for the organization. </w:t>
      </w:r>
    </w:p>
    <w:p w14:paraId="0EEF7ADA" w14:textId="77777777" w:rsidR="00A8036A" w:rsidRPr="006C0014" w:rsidRDefault="00A8036A" w:rsidP="00A8036A">
      <w:pPr>
        <w:rPr>
          <w:rFonts w:ascii="Arial" w:hAnsi="Arial" w:cs="Arial"/>
        </w:rPr>
      </w:pPr>
      <w:r w:rsidRPr="006C0014">
        <w:rPr>
          <w:rFonts w:ascii="Arial" w:hAnsi="Arial" w:cs="Arial"/>
          <w:b/>
          <w:bCs/>
        </w:rPr>
        <w:t>Process:</w:t>
      </w:r>
      <w:r w:rsidRPr="006C0014">
        <w:rPr>
          <w:rFonts w:ascii="Arial" w:hAnsi="Arial" w:cs="Arial"/>
        </w:rPr>
        <w:t> H&amp;M has focused its delivery process to be unique that is through different categories like the standard shipping, the member shipping and online channels for delivering the products on time. </w:t>
      </w:r>
    </w:p>
    <w:p w14:paraId="1448C641" w14:textId="77777777" w:rsidR="00A8036A" w:rsidRPr="006C0014" w:rsidRDefault="00A8036A" w:rsidP="00A8036A">
      <w:pPr>
        <w:rPr>
          <w:rFonts w:ascii="Arial" w:hAnsi="Arial" w:cs="Arial"/>
        </w:rPr>
      </w:pPr>
      <w:r w:rsidRPr="006C0014">
        <w:rPr>
          <w:rFonts w:ascii="Arial" w:hAnsi="Arial" w:cs="Arial"/>
        </w:rPr>
        <w:t xml:space="preserve">From the role of the Marketing Mix being embedded in the organizational strategy, it has been evaluated that H&amp;M has gained a competitive edge and has been performing with its “H&amp;M way” that has been the real spirit. The organization has tended to deliver excellent performance over the years with sustainable operations and in-depth market </w:t>
      </w:r>
      <w:r w:rsidRPr="006C0014">
        <w:rPr>
          <w:rFonts w:ascii="Arial" w:hAnsi="Arial" w:cs="Arial"/>
        </w:rPr>
        <w:lastRenderedPageBreak/>
        <w:t>research knowing the needs of the audiences from every channel. Through digital operations, the organization has made its way of serving millions of customers. </w:t>
      </w:r>
    </w:p>
    <w:p w14:paraId="46EA62E9" w14:textId="77777777" w:rsidR="00A8036A" w:rsidRPr="006C0014" w:rsidRDefault="00A8036A" w:rsidP="00985CCB">
      <w:pPr>
        <w:pStyle w:val="Heading3"/>
      </w:pPr>
      <w:bookmarkStart w:id="9" w:name="_Toc57243000"/>
      <w:r w:rsidRPr="006C0014">
        <w:t>2.1.6 Implementation and Control</w:t>
      </w:r>
      <w:bookmarkEnd w:id="9"/>
    </w:p>
    <w:p w14:paraId="28E1606F" w14:textId="77777777" w:rsidR="00A8036A" w:rsidRPr="006C0014" w:rsidRDefault="00A8036A" w:rsidP="00A8036A">
      <w:pPr>
        <w:rPr>
          <w:rFonts w:ascii="Arial" w:hAnsi="Arial" w:cs="Arial"/>
        </w:rPr>
      </w:pPr>
      <w:r w:rsidRPr="006C0014">
        <w:rPr>
          <w:rFonts w:ascii="Arial" w:hAnsi="Arial" w:cs="Arial"/>
        </w:rPr>
        <w:t>After the plans and the marketing research are conducted, every organization implements them for better action. It has been evaluated that KPIs like Balance Scorecard or Success Metrics are followed to keep a check on the way the strategy has been impacting the organization. It has been identified that continuous review of the demands of the customers and checking their feedback makes the organization realize the potentiality and create a big picture. </w:t>
      </w:r>
    </w:p>
    <w:p w14:paraId="693D495B" w14:textId="77777777" w:rsidR="00A8036A" w:rsidRPr="006C0014" w:rsidRDefault="00A8036A" w:rsidP="00A8036A">
      <w:pPr>
        <w:pStyle w:val="Heading2"/>
        <w:rPr>
          <w:rFonts w:ascii="Arial" w:hAnsi="Arial" w:cs="Arial"/>
        </w:rPr>
      </w:pPr>
      <w:bookmarkStart w:id="10" w:name="_Toc57243001"/>
      <w:r w:rsidRPr="006C0014">
        <w:rPr>
          <w:rFonts w:ascii="Arial" w:hAnsi="Arial" w:cs="Arial"/>
        </w:rPr>
        <w:t>2.2 Evaluation of the stakeholder engagement and their impact on the marketing activities of an organisation</w:t>
      </w:r>
      <w:bookmarkEnd w:id="10"/>
      <w:r w:rsidRPr="006C0014">
        <w:rPr>
          <w:rFonts w:ascii="Arial" w:hAnsi="Arial" w:cs="Arial"/>
        </w:rPr>
        <w:t xml:space="preserve"> </w:t>
      </w:r>
    </w:p>
    <w:p w14:paraId="6F340963" w14:textId="77777777" w:rsidR="00A8036A" w:rsidRPr="006C0014" w:rsidRDefault="00A8036A" w:rsidP="00A8036A">
      <w:pPr>
        <w:spacing w:after="200"/>
        <w:rPr>
          <w:rFonts w:ascii="Arial" w:hAnsi="Arial" w:cs="Arial"/>
        </w:rPr>
      </w:pPr>
      <w:r w:rsidRPr="006C0014">
        <w:rPr>
          <w:rFonts w:ascii="Arial" w:hAnsi="Arial" w:cs="Arial"/>
        </w:rPr>
        <w:t xml:space="preserve">Stakeholder engagement is one of the most crucial aspects that influence the smooth functioning of leading organisations like H&amp;M. The process of stakeholder management encompasses efforts to maintain strong relationships with people who have an important impact on the business functions. This relates and impacts on the organisational marketing activities the marketing unit ensures that proper communication is maintained so that the firm </w:t>
      </w:r>
      <w:proofErr w:type="gramStart"/>
      <w:r w:rsidRPr="006C0014">
        <w:rPr>
          <w:rFonts w:ascii="Arial" w:hAnsi="Arial" w:cs="Arial"/>
        </w:rPr>
        <w:t>is able to</w:t>
      </w:r>
      <w:proofErr w:type="gramEnd"/>
      <w:r w:rsidRPr="006C0014">
        <w:rPr>
          <w:rFonts w:ascii="Arial" w:hAnsi="Arial" w:cs="Arial"/>
        </w:rPr>
        <w:t xml:space="preserve"> execute its operations in the best possible manner</w:t>
      </w:r>
      <w:r w:rsidRPr="006C0014">
        <w:rPr>
          <w:rFonts w:ascii="Arial" w:hAnsi="Arial" w:cs="Arial"/>
          <w:shd w:val="clear" w:color="auto" w:fill="FFFFFF"/>
        </w:rPr>
        <w:t xml:space="preserve"> (</w:t>
      </w:r>
      <w:proofErr w:type="spellStart"/>
      <w:r w:rsidRPr="006C0014">
        <w:rPr>
          <w:rFonts w:ascii="Arial" w:hAnsi="Arial" w:cs="Arial"/>
          <w:shd w:val="clear" w:color="auto" w:fill="FFFFFF"/>
        </w:rPr>
        <w:t>Leonidou</w:t>
      </w:r>
      <w:proofErr w:type="spellEnd"/>
      <w:r w:rsidRPr="006C0014">
        <w:rPr>
          <w:rFonts w:ascii="Arial" w:hAnsi="Arial" w:cs="Arial"/>
          <w:shd w:val="clear" w:color="auto" w:fill="FFFFFF"/>
        </w:rPr>
        <w:t xml:space="preserve"> </w:t>
      </w:r>
      <w:r w:rsidRPr="006C0014">
        <w:rPr>
          <w:rFonts w:ascii="Arial" w:hAnsi="Arial" w:cs="Arial"/>
          <w:i/>
          <w:shd w:val="clear" w:color="auto" w:fill="FFFFFF"/>
        </w:rPr>
        <w:t xml:space="preserve">et al., </w:t>
      </w:r>
      <w:r w:rsidRPr="006C0014">
        <w:rPr>
          <w:rFonts w:ascii="Arial" w:hAnsi="Arial" w:cs="Arial"/>
          <w:shd w:val="clear" w:color="auto" w:fill="FFFFFF"/>
        </w:rPr>
        <w:t>2018)</w:t>
      </w:r>
      <w:r w:rsidRPr="006C0014">
        <w:rPr>
          <w:rFonts w:ascii="Arial" w:hAnsi="Arial" w:cs="Arial"/>
        </w:rPr>
        <w:t xml:space="preserve">. Stakeholder engagement is therefore the systematic identification, planning, </w:t>
      </w:r>
      <w:proofErr w:type="gramStart"/>
      <w:r w:rsidRPr="006C0014">
        <w:rPr>
          <w:rFonts w:ascii="Arial" w:hAnsi="Arial" w:cs="Arial"/>
        </w:rPr>
        <w:t>analysis</w:t>
      </w:r>
      <w:proofErr w:type="gramEnd"/>
      <w:r w:rsidRPr="006C0014">
        <w:rPr>
          <w:rFonts w:ascii="Arial" w:hAnsi="Arial" w:cs="Arial"/>
        </w:rPr>
        <w:t xml:space="preserve"> and implementation of different actions that are designed for influencing stakeholders. The management in H&amp;M therefore tries to identify the needs and demands of the key groups and sees to it that the diverse business needs are met efficiently. </w:t>
      </w:r>
      <w:proofErr w:type="gramStart"/>
      <w:r w:rsidRPr="006C0014">
        <w:rPr>
          <w:rFonts w:ascii="Arial" w:hAnsi="Arial" w:cs="Arial"/>
        </w:rPr>
        <w:t>Therefore</w:t>
      </w:r>
      <w:proofErr w:type="gramEnd"/>
      <w:r w:rsidRPr="006C0014">
        <w:rPr>
          <w:rFonts w:ascii="Arial" w:hAnsi="Arial" w:cs="Arial"/>
        </w:rPr>
        <w:t xml:space="preserve"> it is evident that stakeholders may exist both within the organisation as well as outside its premises and as has been understood from the discussions of </w:t>
      </w:r>
      <w:proofErr w:type="spellStart"/>
      <w:r w:rsidRPr="006C0014">
        <w:rPr>
          <w:rFonts w:ascii="Arial" w:hAnsi="Arial" w:cs="Arial"/>
          <w:shd w:val="clear" w:color="auto" w:fill="FFFFFF"/>
        </w:rPr>
        <w:t>Lavery</w:t>
      </w:r>
      <w:proofErr w:type="spellEnd"/>
      <w:r w:rsidRPr="006C0014">
        <w:rPr>
          <w:rFonts w:ascii="Arial" w:hAnsi="Arial" w:cs="Arial"/>
          <w:shd w:val="clear" w:color="auto" w:fill="FFFFFF"/>
        </w:rPr>
        <w:t xml:space="preserve"> (2018) </w:t>
      </w:r>
      <w:r w:rsidRPr="006C0014">
        <w:rPr>
          <w:rFonts w:ascii="Arial" w:hAnsi="Arial" w:cs="Arial"/>
        </w:rPr>
        <w:t>each of such stakeholders have an enormous role to play in the smooth functioning and operations of the firm.</w:t>
      </w:r>
    </w:p>
    <w:p w14:paraId="3A59194B" w14:textId="77777777" w:rsidR="00A8036A" w:rsidRPr="006C0014" w:rsidRDefault="00A8036A" w:rsidP="00A8036A">
      <w:pPr>
        <w:spacing w:after="200"/>
        <w:rPr>
          <w:rFonts w:ascii="Arial" w:hAnsi="Arial" w:cs="Arial"/>
        </w:rPr>
      </w:pPr>
      <w:r w:rsidRPr="006C0014">
        <w:rPr>
          <w:rFonts w:ascii="Arial" w:hAnsi="Arial" w:cs="Arial"/>
        </w:rPr>
        <w:t xml:space="preserve">The marketing team in H&amp;M ensures that all stakeholders are identified well and then try to analyse the extent to which they may help or hinder the business activities of the organisation. This is usually done keeping </w:t>
      </w:r>
      <w:proofErr w:type="gramStart"/>
      <w:r w:rsidRPr="006C0014">
        <w:rPr>
          <w:rFonts w:ascii="Arial" w:hAnsi="Arial" w:cs="Arial"/>
        </w:rPr>
        <w:t>a number of</w:t>
      </w:r>
      <w:proofErr w:type="gramEnd"/>
      <w:r w:rsidRPr="006C0014">
        <w:rPr>
          <w:rFonts w:ascii="Arial" w:hAnsi="Arial" w:cs="Arial"/>
        </w:rPr>
        <w:t xml:space="preserve"> important business considerations such as the relative power of each stakeholder in changing the manner in which things </w:t>
      </w:r>
      <w:r w:rsidRPr="006C0014">
        <w:rPr>
          <w:rFonts w:ascii="Arial" w:hAnsi="Arial" w:cs="Arial"/>
        </w:rPr>
        <w:lastRenderedPageBreak/>
        <w:t xml:space="preserve">are done and the degree of interests that stakeholders would demonstrate actively. In addition to these two considerations, the authorities also try to assess the likelihood of stakeholders who would support the project and activities of the organisation. The authorities in H&amp;M believe that it is crucial for the organisation to hold an open and continuous dialogue with its stakeholders. It has a multitude of insights and diverse voices that helps it in innovating and prioritising actions within its operations (Hmgroup.com, 2020). The organisation conducts regular dialogues throughout the year with its different stakeholders such as its customers, communities, suppliers, colleagues, industry peers, investors and non-governmental organisations while ensuring that all of them are satisfied and heard in the best possible manner. </w:t>
      </w:r>
    </w:p>
    <w:p w14:paraId="072C35AE" w14:textId="77777777" w:rsidR="00A8036A" w:rsidRPr="006C0014" w:rsidRDefault="00A8036A" w:rsidP="00A8036A">
      <w:pPr>
        <w:spacing w:after="200"/>
        <w:rPr>
          <w:rFonts w:ascii="Arial" w:hAnsi="Arial" w:cs="Arial"/>
        </w:rPr>
      </w:pPr>
      <w:r w:rsidRPr="006C0014">
        <w:rPr>
          <w:rFonts w:ascii="Arial" w:hAnsi="Arial" w:cs="Arial"/>
        </w:rPr>
        <w:t xml:space="preserve">This form of regular communication is executed on a day-to-day basis and is conducted through regular roundtables on local as well as global levels. This emphasises on strategy consultations, stakeholder reviews, participation in different multi-stakeholder initiatives and dedicated surveys. It ensures to have proper collaboration for tackling challenges together. The marketing department focuses on collaboration which is one of the most important aspects of its goal setting process and strategy that helps it to attain its vision in the long run. This helps the organisation in acknowledging business complexities and ensures that these are approaches in a holistic way so that a systematic change may be brought about. For example, it works with different innovators and partners who have the ability of helping it with its business approaches. This includes several other fashion brands, researchers, </w:t>
      </w:r>
      <w:proofErr w:type="gramStart"/>
      <w:r w:rsidRPr="006C0014">
        <w:rPr>
          <w:rFonts w:ascii="Arial" w:hAnsi="Arial" w:cs="Arial"/>
        </w:rPr>
        <w:t>academics</w:t>
      </w:r>
      <w:proofErr w:type="gramEnd"/>
      <w:r w:rsidRPr="006C0014">
        <w:rPr>
          <w:rFonts w:ascii="Arial" w:hAnsi="Arial" w:cs="Arial"/>
        </w:rPr>
        <w:t xml:space="preserve"> and global trade unions along with </w:t>
      </w:r>
      <w:proofErr w:type="spellStart"/>
      <w:r w:rsidRPr="006C0014">
        <w:rPr>
          <w:rFonts w:ascii="Arial" w:hAnsi="Arial" w:cs="Arial"/>
        </w:rPr>
        <w:t>Sida</w:t>
      </w:r>
      <w:proofErr w:type="spellEnd"/>
      <w:r w:rsidRPr="006C0014">
        <w:rPr>
          <w:rFonts w:ascii="Arial" w:hAnsi="Arial" w:cs="Arial"/>
        </w:rPr>
        <w:t xml:space="preserve">, ILO, </w:t>
      </w:r>
      <w:proofErr w:type="spellStart"/>
      <w:r w:rsidRPr="006C0014">
        <w:rPr>
          <w:rFonts w:ascii="Arial" w:hAnsi="Arial" w:cs="Arial"/>
        </w:rPr>
        <w:t>Solidaridad</w:t>
      </w:r>
      <w:proofErr w:type="spellEnd"/>
      <w:r w:rsidRPr="006C0014">
        <w:rPr>
          <w:rFonts w:ascii="Arial" w:hAnsi="Arial" w:cs="Arial"/>
        </w:rPr>
        <w:t>, Ellen MacArthur Foundation and WWF (Hmgroup.com, 2020).</w:t>
      </w:r>
    </w:p>
    <w:p w14:paraId="4614091C" w14:textId="77777777" w:rsidR="00A8036A" w:rsidRPr="006C0014" w:rsidRDefault="00A8036A" w:rsidP="00A8036A">
      <w:pPr>
        <w:spacing w:after="200"/>
        <w:rPr>
          <w:rFonts w:ascii="Arial" w:hAnsi="Arial" w:cs="Arial"/>
        </w:rPr>
      </w:pPr>
      <w:r w:rsidRPr="006C0014">
        <w:rPr>
          <w:rFonts w:ascii="Arial" w:hAnsi="Arial" w:cs="Arial"/>
        </w:rPr>
        <w:t xml:space="preserve">The authorities in H&amp;M initially try to brainstorm who its stakeholders are and assess all the people who are impacted by its work and who have power or influence over it. They also assess all those who might have an interest in its effectual functioning in the market. It is evidently crucial for the organisation to identify the appropriate stakeholders so that they are </w:t>
      </w:r>
      <w:proofErr w:type="gramStart"/>
      <w:r w:rsidRPr="006C0014">
        <w:rPr>
          <w:rFonts w:ascii="Arial" w:hAnsi="Arial" w:cs="Arial"/>
        </w:rPr>
        <w:t>engaged</w:t>
      </w:r>
      <w:proofErr w:type="gramEnd"/>
      <w:r w:rsidRPr="006C0014">
        <w:rPr>
          <w:rFonts w:ascii="Arial" w:hAnsi="Arial" w:cs="Arial"/>
        </w:rPr>
        <w:t xml:space="preserve"> and their support is available for the organisation to function smoothly. This may be analysed by using the following power-interest matrix where stakeholders of the organisation are grouped as per their power and interest. </w:t>
      </w:r>
    </w:p>
    <w:p w14:paraId="09AE5A28" w14:textId="089B53B6" w:rsidR="00A8036A" w:rsidRPr="00635A0D" w:rsidRDefault="00A8036A" w:rsidP="00A8036A">
      <w:pPr>
        <w:spacing w:after="200"/>
      </w:pPr>
      <w:r>
        <w:rPr>
          <w:noProof/>
        </w:rPr>
        <w:lastRenderedPageBreak/>
        <mc:AlternateContent>
          <mc:Choice Requires="wpc">
            <w:drawing>
              <wp:inline distT="0" distB="0" distL="0" distR="0" wp14:anchorId="46822F97" wp14:editId="187940FC">
                <wp:extent cx="6019800" cy="4030980"/>
                <wp:effectExtent l="0" t="0" r="19050" b="26670"/>
                <wp:docPr id="18" name="Canvas 18"/>
                <wp:cNvGraphicFramePr>
                  <a:graphicFrameLocks xmlns:a="http://schemas.openxmlformats.org/drawingml/2006/main" noChangeAspect="1"/>
                </wp:cNvGraphicFramePr>
                <a:graphic xmlns:a="http://schemas.openxmlformats.org/drawingml/2006/main">
                  <a:graphicData uri="http://schemas.microsoft.com/office/word/2010/wordprocessingCanvas">
                    <wpc:wpc>
                      <wpc:bg>
                        <a:gradFill flip="none" rotWithShape="0">
                          <a:gsLst>
                            <a:gs pos="0">
                              <a:schemeClr val="lt1">
                                <a:lumMod val="100000"/>
                                <a:lumOff val="0"/>
                              </a:schemeClr>
                            </a:gs>
                            <a:gs pos="100000">
                              <a:schemeClr val="accent5">
                                <a:lumMod val="40000"/>
                                <a:lumOff val="60000"/>
                              </a:schemeClr>
                            </a:gs>
                          </a:gsLst>
                          <a:lin ang="5400000" scaled="1"/>
                          <a:tileRect/>
                        </a:gradFill>
                      </wpc:bg>
                      <wpc:whole>
                        <a:ln w="12700" cap="flat" cmpd="sng" algn="ctr">
                          <a:solidFill>
                            <a:schemeClr val="accent5">
                              <a:lumMod val="60000"/>
                              <a:lumOff val="40000"/>
                            </a:schemeClr>
                          </a:solidFill>
                          <a:prstDash val="solid"/>
                          <a:miter lim="800000"/>
                          <a:headEnd type="none" w="med" len="med"/>
                          <a:tailEnd type="none" w="med" len="med"/>
                        </a:ln>
                      </wpc:whole>
                      <wps:wsp>
                        <wps:cNvPr id="2" name="AutoShape 4"/>
                        <wps:cNvCnPr>
                          <a:cxnSpLocks noChangeShapeType="1"/>
                        </wps:cNvCnPr>
                        <wps:spPr bwMode="auto">
                          <a:xfrm>
                            <a:off x="2998216" y="185728"/>
                            <a:ext cx="66040" cy="325148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 name="AutoShape 5"/>
                        <wps:cNvCnPr>
                          <a:cxnSpLocks noChangeShapeType="1"/>
                        </wps:cNvCnPr>
                        <wps:spPr bwMode="auto">
                          <a:xfrm>
                            <a:off x="443294" y="1740069"/>
                            <a:ext cx="5251006" cy="3797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 name="AutoShape 6"/>
                        <wps:cNvSpPr>
                          <a:spLocks noChangeArrowheads="1"/>
                        </wps:cNvSpPr>
                        <wps:spPr bwMode="auto">
                          <a:xfrm>
                            <a:off x="879094" y="438768"/>
                            <a:ext cx="1130935" cy="425112"/>
                          </a:xfrm>
                          <a:prstGeom prst="roundRect">
                            <a:avLst>
                              <a:gd name="adj" fmla="val 16667"/>
                            </a:avLst>
                          </a:prstGeom>
                          <a:solidFill>
                            <a:srgbClr val="FFFFFF"/>
                          </a:solidFill>
                          <a:ln w="9525">
                            <a:solidFill>
                              <a:srgbClr val="000000"/>
                            </a:solidFill>
                            <a:round/>
                            <a:headEnd/>
                            <a:tailEnd/>
                          </a:ln>
                        </wps:spPr>
                        <wps:txbx>
                          <w:txbxContent>
                            <w:p w14:paraId="45E56DC4" w14:textId="77777777" w:rsidR="00A8036A" w:rsidRPr="0073697F" w:rsidRDefault="00A8036A" w:rsidP="00A8036A">
                              <w:pPr>
                                <w:rPr>
                                  <w:rFonts w:ascii="Arial" w:hAnsi="Arial" w:cs="Arial"/>
                                  <w:sz w:val="20"/>
                                  <w:szCs w:val="20"/>
                                </w:rPr>
                              </w:pPr>
                              <w:r w:rsidRPr="0073697F">
                                <w:rPr>
                                  <w:rFonts w:ascii="Arial" w:hAnsi="Arial" w:cs="Arial"/>
                                  <w:sz w:val="20"/>
                                  <w:szCs w:val="20"/>
                                </w:rPr>
                                <w:t xml:space="preserve">Keep satisfied </w:t>
                              </w:r>
                            </w:p>
                          </w:txbxContent>
                        </wps:txbx>
                        <wps:bodyPr rot="0" vert="horz" wrap="square" lIns="91440" tIns="45720" rIns="91440" bIns="45720" anchor="t" anchorCtr="0" upright="1">
                          <a:noAutofit/>
                        </wps:bodyPr>
                      </wps:wsp>
                      <wps:wsp>
                        <wps:cNvPr id="5" name="AutoShape 7"/>
                        <wps:cNvSpPr>
                          <a:spLocks noChangeArrowheads="1"/>
                        </wps:cNvSpPr>
                        <wps:spPr bwMode="auto">
                          <a:xfrm>
                            <a:off x="3794824" y="449050"/>
                            <a:ext cx="1252284" cy="422635"/>
                          </a:xfrm>
                          <a:prstGeom prst="roundRect">
                            <a:avLst>
                              <a:gd name="adj" fmla="val 16667"/>
                            </a:avLst>
                          </a:prstGeom>
                          <a:solidFill>
                            <a:srgbClr val="FFFFFF"/>
                          </a:solidFill>
                          <a:ln w="9525">
                            <a:solidFill>
                              <a:srgbClr val="000000"/>
                            </a:solidFill>
                            <a:round/>
                            <a:headEnd/>
                            <a:tailEnd/>
                          </a:ln>
                        </wps:spPr>
                        <wps:txbx>
                          <w:txbxContent>
                            <w:p w14:paraId="53B03F15" w14:textId="77777777" w:rsidR="00A8036A" w:rsidRDefault="00A8036A" w:rsidP="00A8036A">
                              <w:r>
                                <w:t>Manage closely</w:t>
                              </w:r>
                            </w:p>
                          </w:txbxContent>
                        </wps:txbx>
                        <wps:bodyPr rot="0" vert="horz" wrap="square" lIns="91440" tIns="45720" rIns="91440" bIns="45720" anchor="t" anchorCtr="0" upright="1">
                          <a:noAutofit/>
                        </wps:bodyPr>
                      </wps:wsp>
                      <wps:wsp>
                        <wps:cNvPr id="6" name="AutoShape 8"/>
                        <wps:cNvSpPr>
                          <a:spLocks noChangeArrowheads="1"/>
                        </wps:cNvSpPr>
                        <wps:spPr bwMode="auto">
                          <a:xfrm>
                            <a:off x="848614" y="2636518"/>
                            <a:ext cx="1270445" cy="405301"/>
                          </a:xfrm>
                          <a:prstGeom prst="roundRect">
                            <a:avLst>
                              <a:gd name="adj" fmla="val 16667"/>
                            </a:avLst>
                          </a:prstGeom>
                          <a:solidFill>
                            <a:srgbClr val="FFFFFF"/>
                          </a:solidFill>
                          <a:ln w="9525">
                            <a:solidFill>
                              <a:srgbClr val="000000"/>
                            </a:solidFill>
                            <a:round/>
                            <a:headEnd/>
                            <a:tailEnd/>
                          </a:ln>
                        </wps:spPr>
                        <wps:txbx>
                          <w:txbxContent>
                            <w:p w14:paraId="23C131DF" w14:textId="77777777" w:rsidR="00A8036A" w:rsidRPr="0073697F" w:rsidRDefault="00A8036A" w:rsidP="00A8036A">
                              <w:pPr>
                                <w:rPr>
                                  <w:rFonts w:ascii="Arial" w:hAnsi="Arial" w:cs="Arial"/>
                                  <w:sz w:val="20"/>
                                  <w:szCs w:val="20"/>
                                </w:rPr>
                              </w:pPr>
                              <w:r w:rsidRPr="0073697F">
                                <w:rPr>
                                  <w:rFonts w:ascii="Arial" w:hAnsi="Arial" w:cs="Arial"/>
                                  <w:sz w:val="20"/>
                                  <w:szCs w:val="20"/>
                                </w:rPr>
                                <w:t>Monitor closely</w:t>
                              </w:r>
                            </w:p>
                          </w:txbxContent>
                        </wps:txbx>
                        <wps:bodyPr rot="0" vert="horz" wrap="square" lIns="91440" tIns="45720" rIns="91440" bIns="45720" anchor="t" anchorCtr="0" upright="1">
                          <a:noAutofit/>
                        </wps:bodyPr>
                      </wps:wsp>
                      <wps:wsp>
                        <wps:cNvPr id="7" name="AutoShape 9"/>
                        <wps:cNvSpPr>
                          <a:spLocks noChangeArrowheads="1"/>
                        </wps:cNvSpPr>
                        <wps:spPr bwMode="auto">
                          <a:xfrm>
                            <a:off x="3883978" y="2626612"/>
                            <a:ext cx="1219264" cy="415206"/>
                          </a:xfrm>
                          <a:prstGeom prst="roundRect">
                            <a:avLst>
                              <a:gd name="adj" fmla="val 16667"/>
                            </a:avLst>
                          </a:prstGeom>
                          <a:solidFill>
                            <a:srgbClr val="FFFFFF"/>
                          </a:solidFill>
                          <a:ln w="9525">
                            <a:solidFill>
                              <a:srgbClr val="000000"/>
                            </a:solidFill>
                            <a:round/>
                            <a:headEnd/>
                            <a:tailEnd/>
                          </a:ln>
                        </wps:spPr>
                        <wps:txbx>
                          <w:txbxContent>
                            <w:p w14:paraId="1AC5B752" w14:textId="77777777" w:rsidR="00A8036A" w:rsidRPr="00C3472C" w:rsidRDefault="00A8036A" w:rsidP="00A8036A">
                              <w:pPr>
                                <w:jc w:val="center"/>
                                <w:rPr>
                                  <w:rFonts w:ascii="Arial" w:hAnsi="Arial" w:cs="Arial"/>
                                  <w:sz w:val="20"/>
                                  <w:szCs w:val="20"/>
                                </w:rPr>
                              </w:pPr>
                              <w:r w:rsidRPr="00C3472C">
                                <w:rPr>
                                  <w:rFonts w:ascii="Arial" w:hAnsi="Arial" w:cs="Arial"/>
                                  <w:sz w:val="20"/>
                                  <w:szCs w:val="20"/>
                                </w:rPr>
                                <w:t>Keep informed</w:t>
                              </w:r>
                            </w:p>
                          </w:txbxContent>
                        </wps:txbx>
                        <wps:bodyPr rot="0" vert="horz" wrap="square" lIns="91440" tIns="45720" rIns="91440" bIns="45720" anchor="t" anchorCtr="0" upright="1">
                          <a:noAutofit/>
                        </wps:bodyPr>
                      </wps:wsp>
                      <wps:wsp>
                        <wps:cNvPr id="8" name="AutoShape 10"/>
                        <wps:cNvSpPr>
                          <a:spLocks noChangeArrowheads="1"/>
                        </wps:cNvSpPr>
                        <wps:spPr bwMode="auto">
                          <a:xfrm>
                            <a:off x="89154" y="306436"/>
                            <a:ext cx="600456" cy="572869"/>
                          </a:xfrm>
                          <a:prstGeom prst="roundRect">
                            <a:avLst>
                              <a:gd name="adj" fmla="val 16667"/>
                            </a:avLst>
                          </a:prstGeom>
                          <a:solidFill>
                            <a:srgbClr val="FFFFFF"/>
                          </a:solidFill>
                          <a:ln w="9525">
                            <a:solidFill>
                              <a:srgbClr val="000000"/>
                            </a:solidFill>
                            <a:round/>
                            <a:headEnd/>
                            <a:tailEnd/>
                          </a:ln>
                        </wps:spPr>
                        <wps:txbx>
                          <w:txbxContent>
                            <w:p w14:paraId="2FFC4FC6" w14:textId="77777777" w:rsidR="00A8036A" w:rsidRDefault="00A8036A" w:rsidP="00A8036A">
                              <w:r>
                                <w:t>High</w:t>
                              </w:r>
                            </w:p>
                          </w:txbxContent>
                        </wps:txbx>
                        <wps:bodyPr rot="0" vert="horz" wrap="square" lIns="91440" tIns="45720" rIns="91440" bIns="45720" anchor="t" anchorCtr="0" upright="1">
                          <a:noAutofit/>
                        </wps:bodyPr>
                      </wps:wsp>
                      <wps:wsp>
                        <wps:cNvPr id="9" name="AutoShape 11"/>
                        <wps:cNvSpPr>
                          <a:spLocks noChangeArrowheads="1"/>
                        </wps:cNvSpPr>
                        <wps:spPr bwMode="auto">
                          <a:xfrm>
                            <a:off x="188214" y="2636518"/>
                            <a:ext cx="537401" cy="415206"/>
                          </a:xfrm>
                          <a:prstGeom prst="roundRect">
                            <a:avLst>
                              <a:gd name="adj" fmla="val 16667"/>
                            </a:avLst>
                          </a:prstGeom>
                          <a:solidFill>
                            <a:srgbClr val="FFFFFF"/>
                          </a:solidFill>
                          <a:ln w="9525">
                            <a:solidFill>
                              <a:srgbClr val="000000"/>
                            </a:solidFill>
                            <a:round/>
                            <a:headEnd/>
                            <a:tailEnd/>
                          </a:ln>
                        </wps:spPr>
                        <wps:txbx>
                          <w:txbxContent>
                            <w:p w14:paraId="2910658F" w14:textId="77777777" w:rsidR="00A8036A" w:rsidRDefault="00A8036A" w:rsidP="00A8036A">
                              <w:r>
                                <w:t>Low</w:t>
                              </w:r>
                            </w:p>
                          </w:txbxContent>
                        </wps:txbx>
                        <wps:bodyPr rot="0" vert="horz" wrap="square" lIns="91440" tIns="45720" rIns="91440" bIns="45720" anchor="t" anchorCtr="0" upright="1">
                          <a:noAutofit/>
                        </wps:bodyPr>
                      </wps:wsp>
                      <wps:wsp>
                        <wps:cNvPr id="10" name="AutoShape 12"/>
                        <wps:cNvSpPr>
                          <a:spLocks noChangeArrowheads="1"/>
                        </wps:cNvSpPr>
                        <wps:spPr bwMode="auto">
                          <a:xfrm>
                            <a:off x="340106" y="3135095"/>
                            <a:ext cx="555562" cy="377235"/>
                          </a:xfrm>
                          <a:prstGeom prst="roundRect">
                            <a:avLst>
                              <a:gd name="adj" fmla="val 16667"/>
                            </a:avLst>
                          </a:prstGeom>
                          <a:solidFill>
                            <a:srgbClr val="FFFFFF"/>
                          </a:solidFill>
                          <a:ln w="9525">
                            <a:solidFill>
                              <a:srgbClr val="000000"/>
                            </a:solidFill>
                            <a:round/>
                            <a:headEnd/>
                            <a:tailEnd/>
                          </a:ln>
                        </wps:spPr>
                        <wps:txbx>
                          <w:txbxContent>
                            <w:p w14:paraId="3B7A6A07" w14:textId="77777777" w:rsidR="00A8036A" w:rsidRPr="00C3472C" w:rsidRDefault="00A8036A" w:rsidP="00A8036A">
                              <w:pPr>
                                <w:rPr>
                                  <w:rFonts w:ascii="Arial" w:hAnsi="Arial" w:cs="Arial"/>
                                  <w:sz w:val="20"/>
                                  <w:szCs w:val="20"/>
                                </w:rPr>
                              </w:pPr>
                              <w:r w:rsidRPr="00C3472C">
                                <w:rPr>
                                  <w:rFonts w:ascii="Arial" w:hAnsi="Arial" w:cs="Arial"/>
                                  <w:sz w:val="20"/>
                                  <w:szCs w:val="20"/>
                                </w:rPr>
                                <w:t xml:space="preserve">Low </w:t>
                              </w:r>
                            </w:p>
                          </w:txbxContent>
                        </wps:txbx>
                        <wps:bodyPr rot="0" vert="horz" wrap="square" lIns="91440" tIns="45720" rIns="91440" bIns="45720" anchor="t" anchorCtr="0" upright="1">
                          <a:noAutofit/>
                        </wps:bodyPr>
                      </wps:wsp>
                      <wps:wsp>
                        <wps:cNvPr id="11" name="AutoShape 13"/>
                        <wps:cNvSpPr>
                          <a:spLocks noChangeArrowheads="1"/>
                        </wps:cNvSpPr>
                        <wps:spPr bwMode="auto">
                          <a:xfrm>
                            <a:off x="4892739" y="3135095"/>
                            <a:ext cx="801561" cy="302118"/>
                          </a:xfrm>
                          <a:prstGeom prst="roundRect">
                            <a:avLst>
                              <a:gd name="adj" fmla="val 16667"/>
                            </a:avLst>
                          </a:prstGeom>
                          <a:solidFill>
                            <a:srgbClr val="FFFFFF"/>
                          </a:solidFill>
                          <a:ln w="9525">
                            <a:solidFill>
                              <a:srgbClr val="000000"/>
                            </a:solidFill>
                            <a:round/>
                            <a:headEnd/>
                            <a:tailEnd/>
                          </a:ln>
                        </wps:spPr>
                        <wps:txbx>
                          <w:txbxContent>
                            <w:p w14:paraId="2888CAD4" w14:textId="77777777" w:rsidR="00A8036A" w:rsidRPr="00C3472C" w:rsidRDefault="00A8036A" w:rsidP="00A8036A">
                              <w:pPr>
                                <w:rPr>
                                  <w:rFonts w:ascii="Arial" w:hAnsi="Arial" w:cs="Arial"/>
                                  <w:sz w:val="20"/>
                                  <w:szCs w:val="20"/>
                                </w:rPr>
                              </w:pPr>
                              <w:r w:rsidRPr="00C3472C">
                                <w:rPr>
                                  <w:rFonts w:ascii="Arial" w:hAnsi="Arial" w:cs="Arial"/>
                                  <w:sz w:val="20"/>
                                  <w:szCs w:val="20"/>
                                </w:rPr>
                                <w:t>High</w:t>
                              </w:r>
                            </w:p>
                          </w:txbxContent>
                        </wps:txbx>
                        <wps:bodyPr rot="0" vert="horz" wrap="square" lIns="91440" tIns="45720" rIns="91440" bIns="45720" anchor="t" anchorCtr="0" upright="1">
                          <a:noAutofit/>
                        </wps:bodyPr>
                      </wps:wsp>
                      <wps:wsp>
                        <wps:cNvPr id="12" name="AutoShape 14"/>
                        <wps:cNvSpPr>
                          <a:spLocks noChangeArrowheads="1"/>
                        </wps:cNvSpPr>
                        <wps:spPr bwMode="auto">
                          <a:xfrm>
                            <a:off x="2026603" y="3437213"/>
                            <a:ext cx="2027428" cy="311198"/>
                          </a:xfrm>
                          <a:prstGeom prst="roundRect">
                            <a:avLst>
                              <a:gd name="adj" fmla="val 16667"/>
                            </a:avLst>
                          </a:prstGeom>
                          <a:solidFill>
                            <a:srgbClr val="FFFFFF"/>
                          </a:solidFill>
                          <a:ln w="9525">
                            <a:solidFill>
                              <a:srgbClr val="000000"/>
                            </a:solidFill>
                            <a:round/>
                            <a:headEnd/>
                            <a:tailEnd/>
                          </a:ln>
                        </wps:spPr>
                        <wps:txbx>
                          <w:txbxContent>
                            <w:p w14:paraId="1C381315" w14:textId="77777777" w:rsidR="00A8036A" w:rsidRPr="00C3472C" w:rsidRDefault="00A8036A" w:rsidP="00A8036A">
                              <w:pPr>
                                <w:jc w:val="center"/>
                                <w:rPr>
                                  <w:rFonts w:ascii="Arial" w:hAnsi="Arial" w:cs="Arial"/>
                                  <w:sz w:val="20"/>
                                  <w:szCs w:val="20"/>
                                </w:rPr>
                              </w:pPr>
                              <w:r w:rsidRPr="00C3472C">
                                <w:rPr>
                                  <w:rFonts w:ascii="Arial" w:hAnsi="Arial" w:cs="Arial"/>
                                  <w:sz w:val="20"/>
                                  <w:szCs w:val="20"/>
                                </w:rPr>
                                <w:t>Interest</w:t>
                              </w:r>
                            </w:p>
                          </w:txbxContent>
                        </wps:txbx>
                        <wps:bodyPr rot="0" vert="horz" wrap="square" lIns="91440" tIns="45720" rIns="91440" bIns="45720" anchor="t" anchorCtr="0" upright="1">
                          <a:noAutofit/>
                        </wps:bodyPr>
                      </wps:wsp>
                      <wps:wsp>
                        <wps:cNvPr id="13" name="Rectangle 15"/>
                        <wps:cNvSpPr>
                          <a:spLocks noChangeArrowheads="1"/>
                        </wps:cNvSpPr>
                        <wps:spPr bwMode="auto">
                          <a:xfrm>
                            <a:off x="132080" y="1240666"/>
                            <a:ext cx="311214" cy="1296794"/>
                          </a:xfrm>
                          <a:prstGeom prst="rect">
                            <a:avLst/>
                          </a:prstGeom>
                          <a:solidFill>
                            <a:srgbClr val="FFFFFF"/>
                          </a:solidFill>
                          <a:ln w="9525">
                            <a:solidFill>
                              <a:srgbClr val="000000"/>
                            </a:solidFill>
                            <a:miter lim="800000"/>
                            <a:headEnd/>
                            <a:tailEnd/>
                          </a:ln>
                        </wps:spPr>
                        <wps:txbx>
                          <w:txbxContent>
                            <w:p w14:paraId="4970CB1D" w14:textId="77777777" w:rsidR="0073697F" w:rsidRDefault="00A8036A" w:rsidP="00A8036A">
                              <w:pPr>
                                <w:rPr>
                                  <w:sz w:val="20"/>
                                  <w:szCs w:val="20"/>
                                </w:rPr>
                              </w:pPr>
                              <w:r w:rsidRPr="00663449">
                                <w:rPr>
                                  <w:sz w:val="20"/>
                                  <w:szCs w:val="20"/>
                                </w:rPr>
                                <w:t>Powe</w:t>
                              </w:r>
                            </w:p>
                            <w:p w14:paraId="094F6CDC" w14:textId="72E1546D" w:rsidR="00A8036A" w:rsidRPr="00663449" w:rsidRDefault="00A8036A" w:rsidP="00A8036A">
                              <w:pPr>
                                <w:rPr>
                                  <w:sz w:val="20"/>
                                  <w:szCs w:val="20"/>
                                </w:rPr>
                              </w:pPr>
                              <w:r w:rsidRPr="00663449">
                                <w:rPr>
                                  <w:sz w:val="20"/>
                                  <w:szCs w:val="20"/>
                                </w:rPr>
                                <w:t>r</w:t>
                              </w:r>
                            </w:p>
                          </w:txbxContent>
                        </wps:txbx>
                        <wps:bodyPr rot="0" vert="horz" wrap="square" lIns="91440" tIns="45720" rIns="91440" bIns="45720" anchor="t" anchorCtr="0" upright="1">
                          <a:noAutofit/>
                        </wps:bodyPr>
                      </wps:wsp>
                      <wps:wsp>
                        <wps:cNvPr id="14" name="AutoShape 16"/>
                        <wps:cNvSpPr>
                          <a:spLocks noChangeArrowheads="1"/>
                        </wps:cNvSpPr>
                        <wps:spPr bwMode="auto">
                          <a:xfrm>
                            <a:off x="1263015" y="1099512"/>
                            <a:ext cx="1395095" cy="471337"/>
                          </a:xfrm>
                          <a:prstGeom prst="roundRect">
                            <a:avLst>
                              <a:gd name="adj" fmla="val 16667"/>
                            </a:avLst>
                          </a:prstGeom>
                          <a:solidFill>
                            <a:srgbClr val="FFFFFF"/>
                          </a:solidFill>
                          <a:ln w="9525">
                            <a:solidFill>
                              <a:srgbClr val="000000"/>
                            </a:solidFill>
                            <a:round/>
                            <a:headEnd/>
                            <a:tailEnd/>
                          </a:ln>
                        </wps:spPr>
                        <wps:txbx>
                          <w:txbxContent>
                            <w:p w14:paraId="45DCE05E" w14:textId="77777777" w:rsidR="00A8036A" w:rsidRPr="0073697F" w:rsidRDefault="00A8036A" w:rsidP="00A8036A">
                              <w:pPr>
                                <w:rPr>
                                  <w:rFonts w:ascii="Arial" w:hAnsi="Arial" w:cs="Arial"/>
                                </w:rPr>
                              </w:pPr>
                              <w:r w:rsidRPr="0073697F">
                                <w:rPr>
                                  <w:rFonts w:ascii="Arial" w:hAnsi="Arial" w:cs="Arial"/>
                                </w:rPr>
                                <w:t xml:space="preserve">Government </w:t>
                              </w:r>
                            </w:p>
                          </w:txbxContent>
                        </wps:txbx>
                        <wps:bodyPr rot="0" vert="horz" wrap="square" lIns="91440" tIns="45720" rIns="91440" bIns="45720" anchor="t" anchorCtr="0" upright="1">
                          <a:noAutofit/>
                        </wps:bodyPr>
                      </wps:wsp>
                      <wps:wsp>
                        <wps:cNvPr id="15" name="AutoShape 17"/>
                        <wps:cNvSpPr>
                          <a:spLocks noChangeArrowheads="1"/>
                        </wps:cNvSpPr>
                        <wps:spPr bwMode="auto">
                          <a:xfrm>
                            <a:off x="3293745" y="1099512"/>
                            <a:ext cx="1910715" cy="515928"/>
                          </a:xfrm>
                          <a:prstGeom prst="roundRect">
                            <a:avLst>
                              <a:gd name="adj" fmla="val 16667"/>
                            </a:avLst>
                          </a:prstGeom>
                          <a:solidFill>
                            <a:srgbClr val="FFFFFF"/>
                          </a:solidFill>
                          <a:ln w="9525">
                            <a:solidFill>
                              <a:srgbClr val="000000"/>
                            </a:solidFill>
                            <a:round/>
                            <a:headEnd/>
                            <a:tailEnd/>
                          </a:ln>
                        </wps:spPr>
                        <wps:txbx>
                          <w:txbxContent>
                            <w:p w14:paraId="7FEDE6D2" w14:textId="77777777" w:rsidR="00A8036A" w:rsidRPr="00C3472C" w:rsidRDefault="00A8036A" w:rsidP="00A8036A">
                              <w:pPr>
                                <w:rPr>
                                  <w:rFonts w:ascii="Arial" w:hAnsi="Arial" w:cs="Arial"/>
                                  <w:sz w:val="20"/>
                                  <w:szCs w:val="20"/>
                                </w:rPr>
                              </w:pPr>
                              <w:r w:rsidRPr="00C3472C">
                                <w:rPr>
                                  <w:rFonts w:ascii="Arial" w:hAnsi="Arial" w:cs="Arial"/>
                                  <w:sz w:val="20"/>
                                  <w:szCs w:val="20"/>
                                </w:rPr>
                                <w:t>Creditors, suppliers, labour unions, competitors</w:t>
                              </w:r>
                            </w:p>
                          </w:txbxContent>
                        </wps:txbx>
                        <wps:bodyPr rot="0" vert="horz" wrap="square" lIns="91440" tIns="45720" rIns="91440" bIns="45720" anchor="t" anchorCtr="0" upright="1">
                          <a:noAutofit/>
                        </wps:bodyPr>
                      </wps:wsp>
                      <wps:wsp>
                        <wps:cNvPr id="16" name="AutoShape 18"/>
                        <wps:cNvSpPr>
                          <a:spLocks noChangeArrowheads="1"/>
                        </wps:cNvSpPr>
                        <wps:spPr bwMode="auto">
                          <a:xfrm>
                            <a:off x="1272541" y="1987706"/>
                            <a:ext cx="1385569" cy="470512"/>
                          </a:xfrm>
                          <a:prstGeom prst="roundRect">
                            <a:avLst>
                              <a:gd name="adj" fmla="val 16667"/>
                            </a:avLst>
                          </a:prstGeom>
                          <a:solidFill>
                            <a:srgbClr val="FFFFFF"/>
                          </a:solidFill>
                          <a:ln w="9525">
                            <a:solidFill>
                              <a:srgbClr val="000000"/>
                            </a:solidFill>
                            <a:round/>
                            <a:headEnd/>
                            <a:tailEnd/>
                          </a:ln>
                        </wps:spPr>
                        <wps:txbx>
                          <w:txbxContent>
                            <w:p w14:paraId="400E3FC8" w14:textId="77777777" w:rsidR="00A8036A" w:rsidRPr="0073697F" w:rsidRDefault="00A8036A" w:rsidP="00A8036A">
                              <w:pPr>
                                <w:spacing w:line="240" w:lineRule="auto"/>
                                <w:jc w:val="center"/>
                                <w:rPr>
                                  <w:rFonts w:ascii="Arial" w:hAnsi="Arial" w:cs="Arial"/>
                                  <w:sz w:val="20"/>
                                  <w:szCs w:val="20"/>
                                </w:rPr>
                              </w:pPr>
                              <w:r w:rsidRPr="0073697F">
                                <w:rPr>
                                  <w:rFonts w:ascii="Arial" w:hAnsi="Arial" w:cs="Arial"/>
                                  <w:sz w:val="20"/>
                                  <w:szCs w:val="20"/>
                                </w:rPr>
                                <w:t>Social organisations</w:t>
                              </w:r>
                            </w:p>
                            <w:p w14:paraId="7DB1C141" w14:textId="77777777" w:rsidR="00A8036A" w:rsidRPr="00663449" w:rsidRDefault="00A8036A" w:rsidP="00A8036A">
                              <w:pPr>
                                <w:spacing w:line="240" w:lineRule="auto"/>
                                <w:jc w:val="center"/>
                                <w:rPr>
                                  <w:sz w:val="18"/>
                                  <w:szCs w:val="18"/>
                                </w:rPr>
                              </w:pPr>
                            </w:p>
                          </w:txbxContent>
                        </wps:txbx>
                        <wps:bodyPr rot="0" vert="horz" wrap="square" lIns="91440" tIns="45720" rIns="91440" bIns="45720" anchor="t" anchorCtr="0" upright="1">
                          <a:noAutofit/>
                        </wps:bodyPr>
                      </wps:wsp>
                      <wps:wsp>
                        <wps:cNvPr id="17" name="AutoShape 19"/>
                        <wps:cNvSpPr>
                          <a:spLocks noChangeArrowheads="1"/>
                        </wps:cNvSpPr>
                        <wps:spPr bwMode="auto">
                          <a:xfrm>
                            <a:off x="3293745" y="1987706"/>
                            <a:ext cx="1395095" cy="470512"/>
                          </a:xfrm>
                          <a:prstGeom prst="roundRect">
                            <a:avLst>
                              <a:gd name="adj" fmla="val 16667"/>
                            </a:avLst>
                          </a:prstGeom>
                          <a:solidFill>
                            <a:srgbClr val="FFFFFF"/>
                          </a:solidFill>
                          <a:ln w="9525">
                            <a:solidFill>
                              <a:srgbClr val="000000"/>
                            </a:solidFill>
                            <a:round/>
                            <a:headEnd/>
                            <a:tailEnd/>
                          </a:ln>
                        </wps:spPr>
                        <wps:txbx>
                          <w:txbxContent>
                            <w:p w14:paraId="3F4AC180" w14:textId="77777777" w:rsidR="00A8036A" w:rsidRPr="00C3472C" w:rsidRDefault="00A8036A" w:rsidP="00A8036A">
                              <w:pPr>
                                <w:spacing w:line="240" w:lineRule="auto"/>
                                <w:jc w:val="center"/>
                                <w:rPr>
                                  <w:rFonts w:ascii="Arial" w:hAnsi="Arial" w:cs="Arial"/>
                                  <w:sz w:val="20"/>
                                  <w:szCs w:val="20"/>
                                </w:rPr>
                              </w:pPr>
                              <w:r w:rsidRPr="00C3472C">
                                <w:rPr>
                                  <w:rFonts w:ascii="Arial" w:hAnsi="Arial" w:cs="Arial"/>
                                  <w:sz w:val="20"/>
                                  <w:szCs w:val="20"/>
                                </w:rPr>
                                <w:t>Consumers Employees</w:t>
                              </w:r>
                            </w:p>
                            <w:p w14:paraId="31EE0EC9" w14:textId="77777777" w:rsidR="00A8036A" w:rsidRPr="00C3472C" w:rsidRDefault="00A8036A" w:rsidP="00A8036A">
                              <w:pPr>
                                <w:spacing w:line="240" w:lineRule="auto"/>
                                <w:jc w:val="center"/>
                                <w:rPr>
                                  <w:rFonts w:ascii="Arial" w:hAnsi="Arial" w:cs="Arial"/>
                                  <w:sz w:val="20"/>
                                  <w:szCs w:val="20"/>
                                </w:rPr>
                              </w:pPr>
                              <w:r w:rsidRPr="00C3472C">
                                <w:rPr>
                                  <w:rFonts w:ascii="Arial" w:hAnsi="Arial" w:cs="Arial"/>
                                  <w:sz w:val="20"/>
                                  <w:szCs w:val="20"/>
                                </w:rPr>
                                <w:t>Media</w:t>
                              </w:r>
                            </w:p>
                          </w:txbxContent>
                        </wps:txbx>
                        <wps:bodyPr rot="0" vert="horz" wrap="square" lIns="91440" tIns="45720" rIns="91440" bIns="45720" anchor="t" anchorCtr="0" upright="1">
                          <a:noAutofit/>
                        </wps:bodyPr>
                      </wps:wsp>
                    </wpc:wpc>
                  </a:graphicData>
                </a:graphic>
              </wp:inline>
            </w:drawing>
          </mc:Choice>
          <mc:Fallback>
            <w:pict>
              <v:group w14:anchorId="46822F97" id="Canvas 18" o:spid="_x0000_s1026" editas="canvas" style="width:474pt;height:317.4pt;mso-position-horizontal-relative:char;mso-position-vertical-relative:line" coordsize="60198,403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0198;height:40309;visibility:visible;mso-wrap-style:square" filled="t" fillcolor="white [3201]" stroked="t" strokecolor="#9cc2e5 [1944]" strokeweight="1pt">
                  <v:fill color2="#bdd6ee [1304]" o:detectmouseclick="t" focus="100%" type="gradient"/>
                  <v:path o:connecttype="none"/>
                </v:shape>
                <v:shapetype id="_x0000_t32" coordsize="21600,21600" o:spt="32" o:oned="t" path="m,l21600,21600e" filled="f">
                  <v:path arrowok="t" fillok="f" o:connecttype="none"/>
                  <o:lock v:ext="edit" shapetype="t"/>
                </v:shapetype>
                <v:shape id="AutoShape 4" o:spid="_x0000_s1028" type="#_x0000_t32" style="position:absolute;left:29982;top:1857;width:660;height:325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"/>
                <v:shape id="AutoShape 5" o:spid="_x0000_s1029" type="#_x0000_t32" style="position:absolute;left:4432;top:17400;width:52511;height:3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"/>
                <v:roundrect id="AutoShape 6" o:spid="_x0000_s1030" style="position:absolute;left:8790;top:4387;width:11310;height:425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">
                  <v:textbox>
                    <w:txbxContent>
                      <w:p w14:paraId="45E56DC4" w14:textId="77777777" w:rsidR="00A8036A" w:rsidRPr="0073697F" w:rsidRDefault="00A8036A" w:rsidP="00A8036A">
                        <w:pPr>
                          <w:rPr>
                            <w:rFonts w:ascii="Arial" w:hAnsi="Arial" w:cs="Arial"/>
                            <w:sz w:val="20"/>
                            <w:szCs w:val="20"/>
                          </w:rPr>
                        </w:pPr>
                        <w:r w:rsidRPr="0073697F">
                          <w:rPr>
                            <w:rFonts w:ascii="Arial" w:hAnsi="Arial" w:cs="Arial"/>
                            <w:sz w:val="20"/>
                            <w:szCs w:val="20"/>
                          </w:rPr>
                          <w:t xml:space="preserve">Keep satisfied </w:t>
                        </w:r>
                      </w:p>
                    </w:txbxContent>
                  </v:textbox>
                </v:roundrect>
                <v:roundrect id="AutoShape 7" o:spid="_x0000_s1031" style="position:absolute;left:37948;top:4490;width:12523;height:4226;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">
                  <v:textbox>
                    <w:txbxContent>
                      <w:p w14:paraId="53B03F15" w14:textId="77777777" w:rsidR="00A8036A" w:rsidRDefault="00A8036A" w:rsidP="00A8036A">
                        <w:r>
                          <w:t>Manage closely</w:t>
                        </w:r>
                      </w:p>
                    </w:txbxContent>
                  </v:textbox>
                </v:roundrect>
                <v:roundrect id="AutoShape 8" o:spid="_x0000_s1032" style="position:absolute;left:8486;top:26365;width:12704;height:4053;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">
                  <v:textbox>
                    <w:txbxContent>
                      <w:p w14:paraId="23C131DF" w14:textId="77777777" w:rsidR="00A8036A" w:rsidRPr="0073697F" w:rsidRDefault="00A8036A" w:rsidP="00A8036A">
                        <w:pPr>
                          <w:rPr>
                            <w:rFonts w:ascii="Arial" w:hAnsi="Arial" w:cs="Arial"/>
                            <w:sz w:val="20"/>
                            <w:szCs w:val="20"/>
                          </w:rPr>
                        </w:pPr>
                        <w:r w:rsidRPr="0073697F">
                          <w:rPr>
                            <w:rFonts w:ascii="Arial" w:hAnsi="Arial" w:cs="Arial"/>
                            <w:sz w:val="20"/>
                            <w:szCs w:val="20"/>
                          </w:rPr>
                          <w:t>Monitor closely</w:t>
                        </w:r>
                      </w:p>
                    </w:txbxContent>
                  </v:textbox>
                </v:roundrect>
                <v:roundrect id="AutoShape 9" o:spid="_x0000_s1033" style="position:absolute;left:38839;top:26266;width:12193;height:4152;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">
                  <v:textbox>
                    <w:txbxContent>
                      <w:p w14:paraId="1AC5B752" w14:textId="77777777" w:rsidR="00A8036A" w:rsidRPr="00C3472C" w:rsidRDefault="00A8036A" w:rsidP="00A8036A">
                        <w:pPr>
                          <w:jc w:val="center"/>
                          <w:rPr>
                            <w:rFonts w:ascii="Arial" w:hAnsi="Arial" w:cs="Arial"/>
                            <w:sz w:val="20"/>
                            <w:szCs w:val="20"/>
                          </w:rPr>
                        </w:pPr>
                        <w:r w:rsidRPr="00C3472C">
                          <w:rPr>
                            <w:rFonts w:ascii="Arial" w:hAnsi="Arial" w:cs="Arial"/>
                            <w:sz w:val="20"/>
                            <w:szCs w:val="20"/>
                          </w:rPr>
                          <w:t>Keep informed</w:t>
                        </w:r>
                      </w:p>
                    </w:txbxContent>
                  </v:textbox>
                </v:roundrect>
                <v:roundrect id="AutoShape 10" o:spid="_x0000_s1034" style="position:absolute;left:891;top:3064;width:6005;height:5729;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">
                  <v:textbox>
                    <w:txbxContent>
                      <w:p w14:paraId="2FFC4FC6" w14:textId="77777777" w:rsidR="00A8036A" w:rsidRDefault="00A8036A" w:rsidP="00A8036A">
                        <w:r>
                          <w:t>High</w:t>
                        </w:r>
                      </w:p>
                    </w:txbxContent>
                  </v:textbox>
                </v:roundrect>
                <v:roundrect id="AutoShape 11" o:spid="_x0000_s1035" style="position:absolute;left:1882;top:26365;width:5374;height:4152;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">
                  <v:textbox>
                    <w:txbxContent>
                      <w:p w14:paraId="2910658F" w14:textId="77777777" w:rsidR="00A8036A" w:rsidRDefault="00A8036A" w:rsidP="00A8036A">
                        <w:r>
                          <w:t>Low</w:t>
                        </w:r>
                      </w:p>
                    </w:txbxContent>
                  </v:textbox>
                </v:roundrect>
                <v:roundrect id="AutoShape 12" o:spid="_x0000_s1036" style="position:absolute;left:3401;top:31350;width:5555;height:3773;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">
                  <v:textbox>
                    <w:txbxContent>
                      <w:p w14:paraId="3B7A6A07" w14:textId="77777777" w:rsidR="00A8036A" w:rsidRPr="00C3472C" w:rsidRDefault="00A8036A" w:rsidP="00A8036A">
                        <w:pPr>
                          <w:rPr>
                            <w:rFonts w:ascii="Arial" w:hAnsi="Arial" w:cs="Arial"/>
                            <w:sz w:val="20"/>
                            <w:szCs w:val="20"/>
                          </w:rPr>
                        </w:pPr>
                        <w:r w:rsidRPr="00C3472C">
                          <w:rPr>
                            <w:rFonts w:ascii="Arial" w:hAnsi="Arial" w:cs="Arial"/>
                            <w:sz w:val="20"/>
                            <w:szCs w:val="20"/>
                          </w:rPr>
                          <w:t xml:space="preserve">Low </w:t>
                        </w:r>
                      </w:p>
                    </w:txbxContent>
                  </v:textbox>
                </v:roundrect>
                <v:roundrect id="AutoShape 13" o:spid="_x0000_s1037" style="position:absolute;left:48927;top:31350;width:8016;height:3022;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">
                  <v:textbox>
                    <w:txbxContent>
                      <w:p w14:paraId="2888CAD4" w14:textId="77777777" w:rsidR="00A8036A" w:rsidRPr="00C3472C" w:rsidRDefault="00A8036A" w:rsidP="00A8036A">
                        <w:pPr>
                          <w:rPr>
                            <w:rFonts w:ascii="Arial" w:hAnsi="Arial" w:cs="Arial"/>
                            <w:sz w:val="20"/>
                            <w:szCs w:val="20"/>
                          </w:rPr>
                        </w:pPr>
                        <w:r w:rsidRPr="00C3472C">
                          <w:rPr>
                            <w:rFonts w:ascii="Arial" w:hAnsi="Arial" w:cs="Arial"/>
                            <w:sz w:val="20"/>
                            <w:szCs w:val="20"/>
                          </w:rPr>
                          <w:t>High</w:t>
                        </w:r>
                      </w:p>
                    </w:txbxContent>
                  </v:textbox>
                </v:roundrect>
                <v:roundrect id="AutoShape 14" o:spid="_x0000_s1038" style="position:absolute;left:20266;top:34372;width:20274;height:3112;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">
                  <v:textbox>
                    <w:txbxContent>
                      <w:p w14:paraId="1C381315" w14:textId="77777777" w:rsidR="00A8036A" w:rsidRPr="00C3472C" w:rsidRDefault="00A8036A" w:rsidP="00A8036A">
                        <w:pPr>
                          <w:jc w:val="center"/>
                          <w:rPr>
                            <w:rFonts w:ascii="Arial" w:hAnsi="Arial" w:cs="Arial"/>
                            <w:sz w:val="20"/>
                            <w:szCs w:val="20"/>
                          </w:rPr>
                        </w:pPr>
                        <w:r w:rsidRPr="00C3472C">
                          <w:rPr>
                            <w:rFonts w:ascii="Arial" w:hAnsi="Arial" w:cs="Arial"/>
                            <w:sz w:val="20"/>
                            <w:szCs w:val="20"/>
                          </w:rPr>
                          <w:t>Interest</w:t>
                        </w:r>
                      </w:p>
                    </w:txbxContent>
                  </v:textbox>
                </v:roundrect>
                <v:rect id="Rectangle 15" o:spid="_x0000_s1039" style="position:absolute;left:1320;top:12406;width:3112;height:129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">
                  <v:textbox>
                    <w:txbxContent>
                      <w:p w14:paraId="4970CB1D" w14:textId="77777777" w:rsidR="0073697F" w:rsidRDefault="00A8036A" w:rsidP="00A8036A">
                        <w:pPr>
                          <w:rPr>
                            <w:sz w:val="20"/>
                            <w:szCs w:val="20"/>
                          </w:rPr>
                        </w:pPr>
                        <w:r w:rsidRPr="00663449">
                          <w:rPr>
                            <w:sz w:val="20"/>
                            <w:szCs w:val="20"/>
                          </w:rPr>
                          <w:t>Powe</w:t>
                        </w:r>
                      </w:p>
                      <w:p w14:paraId="094F6CDC" w14:textId="72E1546D" w:rsidR="00A8036A" w:rsidRPr="00663449" w:rsidRDefault="00A8036A" w:rsidP="00A8036A">
                        <w:pPr>
                          <w:rPr>
                            <w:sz w:val="20"/>
                            <w:szCs w:val="20"/>
                          </w:rPr>
                        </w:pPr>
                        <w:r w:rsidRPr="00663449">
                          <w:rPr>
                            <w:sz w:val="20"/>
                            <w:szCs w:val="20"/>
                          </w:rPr>
                          <w:t>r</w:t>
                        </w:r>
                      </w:p>
                    </w:txbxContent>
                  </v:textbox>
                </v:rect>
                <v:roundrect id="AutoShape 16" o:spid="_x0000_s1040" style="position:absolute;left:12630;top:10995;width:13951;height:4713;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">
                  <v:textbox>
                    <w:txbxContent>
                      <w:p w14:paraId="45DCE05E" w14:textId="77777777" w:rsidR="00A8036A" w:rsidRPr="0073697F" w:rsidRDefault="00A8036A" w:rsidP="00A8036A">
                        <w:pPr>
                          <w:rPr>
                            <w:rFonts w:ascii="Arial" w:hAnsi="Arial" w:cs="Arial"/>
                          </w:rPr>
                        </w:pPr>
                        <w:r w:rsidRPr="0073697F">
                          <w:rPr>
                            <w:rFonts w:ascii="Arial" w:hAnsi="Arial" w:cs="Arial"/>
                          </w:rPr>
                          <w:t xml:space="preserve">Government </w:t>
                        </w:r>
                      </w:p>
                    </w:txbxContent>
                  </v:textbox>
                </v:roundrect>
                <v:roundrect id="AutoShape 17" o:spid="_x0000_s1041" style="position:absolute;left:32937;top:10995;width:19107;height:5159;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">
                  <v:textbox>
                    <w:txbxContent>
                      <w:p w14:paraId="7FEDE6D2" w14:textId="77777777" w:rsidR="00A8036A" w:rsidRPr="00C3472C" w:rsidRDefault="00A8036A" w:rsidP="00A8036A">
                        <w:pPr>
                          <w:rPr>
                            <w:rFonts w:ascii="Arial" w:hAnsi="Arial" w:cs="Arial"/>
                            <w:sz w:val="20"/>
                            <w:szCs w:val="20"/>
                          </w:rPr>
                        </w:pPr>
                        <w:r w:rsidRPr="00C3472C">
                          <w:rPr>
                            <w:rFonts w:ascii="Arial" w:hAnsi="Arial" w:cs="Arial"/>
                            <w:sz w:val="20"/>
                            <w:szCs w:val="20"/>
                          </w:rPr>
                          <w:t>Creditors, suppliers, labour unions, competitors</w:t>
                        </w:r>
                      </w:p>
                    </w:txbxContent>
                  </v:textbox>
                </v:roundrect>
                <v:roundrect id="AutoShape 18" o:spid="_x0000_s1042" style="position:absolute;left:12725;top:19877;width:13856;height:470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">
                  <v:textbox>
                    <w:txbxContent>
                      <w:p w14:paraId="400E3FC8" w14:textId="77777777" w:rsidR="00A8036A" w:rsidRPr="0073697F" w:rsidRDefault="00A8036A" w:rsidP="00A8036A">
                        <w:pPr>
                          <w:spacing w:line="240" w:lineRule="auto"/>
                          <w:jc w:val="center"/>
                          <w:rPr>
                            <w:rFonts w:ascii="Arial" w:hAnsi="Arial" w:cs="Arial"/>
                            <w:sz w:val="20"/>
                            <w:szCs w:val="20"/>
                          </w:rPr>
                        </w:pPr>
                        <w:r w:rsidRPr="0073697F">
                          <w:rPr>
                            <w:rFonts w:ascii="Arial" w:hAnsi="Arial" w:cs="Arial"/>
                            <w:sz w:val="20"/>
                            <w:szCs w:val="20"/>
                          </w:rPr>
                          <w:t>Social organisations</w:t>
                        </w:r>
                      </w:p>
                      <w:p w14:paraId="7DB1C141" w14:textId="77777777" w:rsidR="00A8036A" w:rsidRPr="00663449" w:rsidRDefault="00A8036A" w:rsidP="00A8036A">
                        <w:pPr>
                          <w:spacing w:line="240" w:lineRule="auto"/>
                          <w:jc w:val="center"/>
                          <w:rPr>
                            <w:sz w:val="18"/>
                            <w:szCs w:val="18"/>
                          </w:rPr>
                        </w:pPr>
                      </w:p>
                    </w:txbxContent>
                  </v:textbox>
                </v:roundrect>
                <v:roundrect id="AutoShape 19" o:spid="_x0000_s1043" style="position:absolute;left:32937;top:19877;width:13951;height:470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">
                  <v:textbox>
                    <w:txbxContent>
                      <w:p w14:paraId="3F4AC180" w14:textId="77777777" w:rsidR="00A8036A" w:rsidRPr="00C3472C" w:rsidRDefault="00A8036A" w:rsidP="00A8036A">
                        <w:pPr>
                          <w:spacing w:line="240" w:lineRule="auto"/>
                          <w:jc w:val="center"/>
                          <w:rPr>
                            <w:rFonts w:ascii="Arial" w:hAnsi="Arial" w:cs="Arial"/>
                            <w:sz w:val="20"/>
                            <w:szCs w:val="20"/>
                          </w:rPr>
                        </w:pPr>
                        <w:r w:rsidRPr="00C3472C">
                          <w:rPr>
                            <w:rFonts w:ascii="Arial" w:hAnsi="Arial" w:cs="Arial"/>
                            <w:sz w:val="20"/>
                            <w:szCs w:val="20"/>
                          </w:rPr>
                          <w:t>Consumers Employees</w:t>
                        </w:r>
                      </w:p>
                      <w:p w14:paraId="31EE0EC9" w14:textId="77777777" w:rsidR="00A8036A" w:rsidRPr="00C3472C" w:rsidRDefault="00A8036A" w:rsidP="00A8036A">
                        <w:pPr>
                          <w:spacing w:line="240" w:lineRule="auto"/>
                          <w:jc w:val="center"/>
                          <w:rPr>
                            <w:rFonts w:ascii="Arial" w:hAnsi="Arial" w:cs="Arial"/>
                            <w:sz w:val="20"/>
                            <w:szCs w:val="20"/>
                          </w:rPr>
                        </w:pPr>
                        <w:r w:rsidRPr="00C3472C">
                          <w:rPr>
                            <w:rFonts w:ascii="Arial" w:hAnsi="Arial" w:cs="Arial"/>
                            <w:sz w:val="20"/>
                            <w:szCs w:val="20"/>
                          </w:rPr>
                          <w:t>Media</w:t>
                        </w:r>
                      </w:p>
                    </w:txbxContent>
                  </v:textbox>
                </v:roundrect>
                <w10:anchorlock/>
              </v:group>
            </w:pict>
          </mc:Fallback>
        </mc:AlternateContent>
      </w:r>
    </w:p>
    <w:p w14:paraId="00C561FD" w14:textId="77777777" w:rsidR="00A8036A" w:rsidRPr="006C0014" w:rsidRDefault="00A8036A" w:rsidP="00A8036A">
      <w:pPr>
        <w:spacing w:after="200"/>
        <w:jc w:val="center"/>
        <w:rPr>
          <w:rFonts w:ascii="Arial" w:hAnsi="Arial" w:cs="Arial"/>
          <w:b/>
        </w:rPr>
      </w:pPr>
      <w:r w:rsidRPr="006C0014">
        <w:rPr>
          <w:rFonts w:ascii="Arial" w:hAnsi="Arial" w:cs="Arial"/>
          <w:b/>
        </w:rPr>
        <w:t>Figure 3: Stakeholder Matrix for H&amp;M</w:t>
      </w:r>
    </w:p>
    <w:p w14:paraId="2F4CD5E4" w14:textId="77777777" w:rsidR="00A8036A" w:rsidRPr="006C0014" w:rsidRDefault="00A8036A" w:rsidP="00A8036A">
      <w:pPr>
        <w:spacing w:after="200"/>
        <w:jc w:val="center"/>
        <w:rPr>
          <w:rFonts w:ascii="Arial" w:hAnsi="Arial" w:cs="Arial"/>
        </w:rPr>
      </w:pPr>
      <w:r w:rsidRPr="006C0014">
        <w:rPr>
          <w:rFonts w:ascii="Arial" w:hAnsi="Arial" w:cs="Arial"/>
        </w:rPr>
        <w:t>(Source: Created by the learner)</w:t>
      </w:r>
    </w:p>
    <w:p w14:paraId="31B66166" w14:textId="77777777" w:rsidR="00A8036A" w:rsidRPr="006C0014" w:rsidRDefault="00A8036A" w:rsidP="00A8036A">
      <w:pPr>
        <w:spacing w:after="200"/>
        <w:rPr>
          <w:rFonts w:ascii="Arial" w:hAnsi="Arial" w:cs="Arial"/>
        </w:rPr>
      </w:pPr>
      <w:r w:rsidRPr="006C0014">
        <w:rPr>
          <w:rFonts w:ascii="Arial" w:hAnsi="Arial" w:cs="Arial"/>
        </w:rPr>
        <w:t xml:space="preserve">As may be understood from the figure above, the </w:t>
      </w:r>
      <w:proofErr w:type="gramStart"/>
      <w:r w:rsidRPr="006C0014">
        <w:rPr>
          <w:rFonts w:ascii="Arial" w:hAnsi="Arial" w:cs="Arial"/>
        </w:rPr>
        <w:t>high power</w:t>
      </w:r>
      <w:proofErr w:type="gramEnd"/>
      <w:r w:rsidRPr="006C0014">
        <w:rPr>
          <w:rFonts w:ascii="Arial" w:hAnsi="Arial" w:cs="Arial"/>
        </w:rPr>
        <w:t xml:space="preserve"> high interest section has those stakeholders who are the decision makers and have some of the most important impact on the business organisation. It is therefore crucial for the authorities in H&amp;M to manage their expectations in the best possible manner. On the other hand, the </w:t>
      </w:r>
      <w:proofErr w:type="gramStart"/>
      <w:r w:rsidRPr="006C0014">
        <w:rPr>
          <w:rFonts w:ascii="Arial" w:hAnsi="Arial" w:cs="Arial"/>
        </w:rPr>
        <w:t>high power</w:t>
      </w:r>
      <w:proofErr w:type="gramEnd"/>
      <w:r w:rsidRPr="006C0014">
        <w:rPr>
          <w:rFonts w:ascii="Arial" w:hAnsi="Arial" w:cs="Arial"/>
        </w:rPr>
        <w:t xml:space="preserve"> low interest groups are those stakeholders like the ones mentioned above who need to be kept satisfied although they may not always be interested as they yield power</w:t>
      </w:r>
      <w:r w:rsidRPr="006C0014">
        <w:rPr>
          <w:rFonts w:ascii="Arial" w:hAnsi="Arial" w:cs="Arial"/>
          <w:shd w:val="clear" w:color="auto" w:fill="FFFFFF"/>
        </w:rPr>
        <w:t xml:space="preserve"> (Goodman and Sanders Thompson, 2017)</w:t>
      </w:r>
      <w:r w:rsidRPr="006C0014">
        <w:rPr>
          <w:rFonts w:ascii="Arial" w:hAnsi="Arial" w:cs="Arial"/>
        </w:rPr>
        <w:t xml:space="preserve">. It is crucial for the management in H&amp;M to deal with this group of stakeholders with caution and care while ensuring that they are satisfied so that the stakeholders may use their power in a way that proves to be beneficial for the organisation. </w:t>
      </w:r>
    </w:p>
    <w:p w14:paraId="3CC355AB" w14:textId="77777777" w:rsidR="00A8036A" w:rsidRPr="006C0014" w:rsidRDefault="00A8036A" w:rsidP="00A8036A">
      <w:pPr>
        <w:spacing w:after="200"/>
        <w:rPr>
          <w:rFonts w:ascii="Arial" w:hAnsi="Arial" w:cs="Arial"/>
        </w:rPr>
      </w:pPr>
      <w:r w:rsidRPr="006C0014">
        <w:rPr>
          <w:rFonts w:ascii="Arial" w:hAnsi="Arial" w:cs="Arial"/>
        </w:rPr>
        <w:lastRenderedPageBreak/>
        <w:t>The low power high interest group of stakeholders are those who must be kept adequately informed while ensuring that regular communications is maintained with them. This ensures that there are no issues and conflicts within the organisation. This group of stakeholders are crucial in minute functioning and success of organisations like H&amp;M. Lastly the stakeholders belonging to the low interest low power are those individuals and groups who must be monitored and communicated well</w:t>
      </w:r>
      <w:r w:rsidRPr="006C0014">
        <w:rPr>
          <w:rFonts w:ascii="Arial" w:hAnsi="Arial" w:cs="Arial"/>
          <w:shd w:val="clear" w:color="auto" w:fill="FFFFFF"/>
        </w:rPr>
        <w:t xml:space="preserve"> (Jonas </w:t>
      </w:r>
      <w:r w:rsidRPr="006C0014">
        <w:rPr>
          <w:rFonts w:ascii="Arial" w:hAnsi="Arial" w:cs="Arial"/>
          <w:i/>
          <w:shd w:val="clear" w:color="auto" w:fill="FFFFFF"/>
        </w:rPr>
        <w:t xml:space="preserve">et al., </w:t>
      </w:r>
      <w:r w:rsidRPr="006C0014">
        <w:rPr>
          <w:rFonts w:ascii="Arial" w:hAnsi="Arial" w:cs="Arial"/>
          <w:shd w:val="clear" w:color="auto" w:fill="FFFFFF"/>
        </w:rPr>
        <w:t>2018)</w:t>
      </w:r>
      <w:r w:rsidRPr="006C0014">
        <w:rPr>
          <w:rFonts w:ascii="Arial" w:hAnsi="Arial" w:cs="Arial"/>
        </w:rPr>
        <w:t xml:space="preserve">. However, it is not necessary to maintain excessive communication with them. It is essentially a customer focussed company and therefore the marketing department here is deeply impacted by the stakeholder approaches. This unit helps that the needs and demands of the customers are understood, </w:t>
      </w:r>
      <w:proofErr w:type="gramStart"/>
      <w:r w:rsidRPr="006C0014">
        <w:rPr>
          <w:rFonts w:ascii="Arial" w:hAnsi="Arial" w:cs="Arial"/>
        </w:rPr>
        <w:t>met</w:t>
      </w:r>
      <w:proofErr w:type="gramEnd"/>
      <w:r w:rsidRPr="006C0014">
        <w:rPr>
          <w:rFonts w:ascii="Arial" w:hAnsi="Arial" w:cs="Arial"/>
        </w:rPr>
        <w:t xml:space="preserve"> and exceeded in the best possible manner as this is the at the core of its business practice. Its group of colleagues are more than 180000 and remain the key to their overall business success.  </w:t>
      </w:r>
    </w:p>
    <w:p w14:paraId="2CBA4785" w14:textId="77777777" w:rsidR="00A8036A" w:rsidRPr="006C0014" w:rsidRDefault="00A8036A" w:rsidP="00A8036A">
      <w:pPr>
        <w:spacing w:after="200"/>
        <w:rPr>
          <w:rFonts w:ascii="Arial" w:hAnsi="Arial" w:cs="Arial"/>
        </w:rPr>
      </w:pPr>
      <w:r w:rsidRPr="006C0014">
        <w:rPr>
          <w:rFonts w:ascii="Arial" w:hAnsi="Arial" w:cs="Arial"/>
        </w:rPr>
        <w:t xml:space="preserve">The management ensures that each of the employees associated with the company feels proud of working as a part of the H&amp;M Group. These employees come over from different corners of the world and the company ensures that an effective corporate culture is built and maintained. On the other hand, it ensures that its communities are kept satisfied by contributing to the societal and economic development of such communities around it. It also coordinates with its suppliers as they are one of the most important business partners for the company. It strives to have long-term and stable relations with each of its business partners. Strengthening and facilitating their ownership proves to be crucial as it helps the company in attaining long-term sustainable development (Hmgroup.com, 2020). It also ensures to have effectual in-store customer interactions and customer service in its different channels. On the other hand, it also focuses on the use of social media and has active presence over several social media sites </w:t>
      </w:r>
      <w:proofErr w:type="gramStart"/>
      <w:r w:rsidRPr="006C0014">
        <w:rPr>
          <w:rFonts w:ascii="Arial" w:hAnsi="Arial" w:cs="Arial"/>
        </w:rPr>
        <w:t>in order to</w:t>
      </w:r>
      <w:proofErr w:type="gramEnd"/>
      <w:r w:rsidRPr="006C0014">
        <w:rPr>
          <w:rFonts w:ascii="Arial" w:hAnsi="Arial" w:cs="Arial"/>
        </w:rPr>
        <w:t xml:space="preserve"> engage its customers and interact with them in the best possible manner. </w:t>
      </w:r>
    </w:p>
    <w:p w14:paraId="01567291" w14:textId="77777777" w:rsidR="00A8036A" w:rsidRPr="006C0014" w:rsidRDefault="00A8036A" w:rsidP="00A8036A">
      <w:pPr>
        <w:spacing w:after="200"/>
        <w:rPr>
          <w:rFonts w:ascii="Arial" w:hAnsi="Arial" w:cs="Arial"/>
        </w:rPr>
      </w:pPr>
      <w:r w:rsidRPr="006C0014">
        <w:rPr>
          <w:rFonts w:ascii="Arial" w:hAnsi="Arial" w:cs="Arial"/>
        </w:rPr>
        <w:t xml:space="preserve">Example may be taken of the H&amp;M brand in Instagram which has more than33 million followers. In addition to this, it also the marketing department also conducts regular market research including focus groups, online community and surveys while also emphasising on the aspect of PR, </w:t>
      </w:r>
      <w:proofErr w:type="gramStart"/>
      <w:r w:rsidRPr="006C0014">
        <w:rPr>
          <w:rFonts w:ascii="Arial" w:hAnsi="Arial" w:cs="Arial"/>
        </w:rPr>
        <w:t>marketing</w:t>
      </w:r>
      <w:proofErr w:type="gramEnd"/>
      <w:r w:rsidRPr="006C0014">
        <w:rPr>
          <w:rFonts w:ascii="Arial" w:hAnsi="Arial" w:cs="Arial"/>
        </w:rPr>
        <w:t xml:space="preserve"> and consumer media. It also ensures to have constant dialogue and close relations with its business partners through its local presence </w:t>
      </w:r>
      <w:r w:rsidRPr="006C0014">
        <w:rPr>
          <w:rFonts w:ascii="Arial" w:hAnsi="Arial" w:cs="Arial"/>
        </w:rPr>
        <w:lastRenderedPageBreak/>
        <w:t xml:space="preserve">with office in each of its major production locations (Hmgroup.com, 2020). It also ensures to have efficient anonymous supplier surveys and an effective system of supplier relations management. It is evident that H&amp;M is proactive in taking different kinds of activities that help it in promoting stakeholder engagement so that each of their stakeholder groups is managed well. </w:t>
      </w:r>
    </w:p>
    <w:p w14:paraId="6C75CF75" w14:textId="357A1971" w:rsidR="00A8036A" w:rsidRDefault="00A8036A" w:rsidP="00A8036A">
      <w:pPr>
        <w:spacing w:after="200"/>
        <w:rPr>
          <w:rFonts w:ascii="Arial" w:hAnsi="Arial" w:cs="Arial"/>
        </w:rPr>
      </w:pPr>
      <w:r w:rsidRPr="006C0014">
        <w:rPr>
          <w:rFonts w:ascii="Arial" w:hAnsi="Arial" w:cs="Arial"/>
        </w:rPr>
        <w:t xml:space="preserve">This impacts on the marketing activities as it is the responsibility of the latter to ensure that proper coordination and collaboration is maintained with each of these groups so that the organisation </w:t>
      </w:r>
      <w:proofErr w:type="gramStart"/>
      <w:r w:rsidRPr="006C0014">
        <w:rPr>
          <w:rFonts w:ascii="Arial" w:hAnsi="Arial" w:cs="Arial"/>
        </w:rPr>
        <w:t>is able to</w:t>
      </w:r>
      <w:proofErr w:type="gramEnd"/>
      <w:r w:rsidRPr="006C0014">
        <w:rPr>
          <w:rFonts w:ascii="Arial" w:hAnsi="Arial" w:cs="Arial"/>
        </w:rPr>
        <w:t xml:space="preserve"> function smoothly without facing any kind of challenging situations. For example, the marketing unit ensures that the organisation works with its industry peers as well as other companies who operate with the same sector </w:t>
      </w:r>
      <w:proofErr w:type="gramStart"/>
      <w:r w:rsidRPr="006C0014">
        <w:rPr>
          <w:rFonts w:ascii="Arial" w:hAnsi="Arial" w:cs="Arial"/>
        </w:rPr>
        <w:t>in order to</w:t>
      </w:r>
      <w:proofErr w:type="gramEnd"/>
      <w:r w:rsidRPr="006C0014">
        <w:rPr>
          <w:rFonts w:ascii="Arial" w:hAnsi="Arial" w:cs="Arial"/>
        </w:rPr>
        <w:t xml:space="preserve"> define the industry standards and for forming common responses towards the shared challenges (Hmgroup.com, 2020). It also has several multi-stakeholder initiatives like The Ethical Trading Initiative, Better Cotton Initiative and Sustainable Apparel Coalition along with different kinds of local and regional initiatives so that diverse business perspectives are considered and regulated well which in turn boosts its overall smooth functioning and market profitability. </w:t>
      </w:r>
    </w:p>
    <w:p w14:paraId="282ECA56" w14:textId="26150742" w:rsidR="006C0014" w:rsidRDefault="006C0014" w:rsidP="00A8036A">
      <w:pPr>
        <w:spacing w:after="200"/>
        <w:rPr>
          <w:rFonts w:ascii="Arial" w:hAnsi="Arial" w:cs="Arial"/>
        </w:rPr>
      </w:pPr>
    </w:p>
    <w:p w14:paraId="0FC4236E" w14:textId="728FEC21" w:rsidR="006C0014" w:rsidRDefault="006C0014" w:rsidP="00A8036A">
      <w:pPr>
        <w:spacing w:after="200"/>
        <w:rPr>
          <w:rFonts w:ascii="Arial" w:hAnsi="Arial" w:cs="Arial"/>
        </w:rPr>
      </w:pPr>
    </w:p>
    <w:p w14:paraId="16629E89" w14:textId="60689AA6" w:rsidR="006C0014" w:rsidRDefault="006C0014" w:rsidP="00A8036A">
      <w:pPr>
        <w:spacing w:after="200"/>
        <w:rPr>
          <w:rFonts w:ascii="Arial" w:hAnsi="Arial" w:cs="Arial"/>
        </w:rPr>
      </w:pPr>
    </w:p>
    <w:p w14:paraId="2801CAF1" w14:textId="67D343F5" w:rsidR="006C0014" w:rsidRDefault="006C0014" w:rsidP="00A8036A">
      <w:pPr>
        <w:spacing w:after="200"/>
        <w:rPr>
          <w:rFonts w:ascii="Arial" w:hAnsi="Arial" w:cs="Arial"/>
        </w:rPr>
      </w:pPr>
    </w:p>
    <w:p w14:paraId="2EE307FD" w14:textId="56B643A9" w:rsidR="006C0014" w:rsidRDefault="006C0014" w:rsidP="00A8036A">
      <w:pPr>
        <w:spacing w:after="200"/>
        <w:rPr>
          <w:rFonts w:ascii="Arial" w:hAnsi="Arial" w:cs="Arial"/>
        </w:rPr>
      </w:pPr>
    </w:p>
    <w:p w14:paraId="294E8090" w14:textId="43A6E9CE" w:rsidR="006C0014" w:rsidRDefault="006C0014" w:rsidP="00A8036A">
      <w:pPr>
        <w:spacing w:after="200"/>
        <w:rPr>
          <w:rFonts w:ascii="Arial" w:hAnsi="Arial" w:cs="Arial"/>
        </w:rPr>
      </w:pPr>
    </w:p>
    <w:p w14:paraId="75646756" w14:textId="27DD56D7" w:rsidR="006C0014" w:rsidRDefault="006C0014" w:rsidP="00A8036A">
      <w:pPr>
        <w:spacing w:after="200"/>
        <w:rPr>
          <w:rFonts w:ascii="Arial" w:hAnsi="Arial" w:cs="Arial"/>
        </w:rPr>
      </w:pPr>
    </w:p>
    <w:p w14:paraId="71592EAC" w14:textId="05608203" w:rsidR="006C0014" w:rsidRDefault="006C0014" w:rsidP="00A8036A">
      <w:pPr>
        <w:spacing w:after="200"/>
        <w:rPr>
          <w:rFonts w:ascii="Arial" w:hAnsi="Arial" w:cs="Arial"/>
        </w:rPr>
      </w:pPr>
    </w:p>
    <w:p w14:paraId="62685493" w14:textId="5781810A" w:rsidR="006C0014" w:rsidRDefault="006C0014" w:rsidP="00A8036A">
      <w:pPr>
        <w:spacing w:after="200"/>
        <w:rPr>
          <w:rFonts w:ascii="Arial" w:hAnsi="Arial" w:cs="Arial"/>
        </w:rPr>
      </w:pPr>
    </w:p>
    <w:p w14:paraId="0F211EB8" w14:textId="70760B7D" w:rsidR="00A8036A" w:rsidRPr="00D87F04" w:rsidRDefault="00A8036A" w:rsidP="00D87F04">
      <w:pPr>
        <w:pStyle w:val="Heading3"/>
      </w:pPr>
      <w:r w:rsidRPr="00635A0D">
        <w:br w:type="page"/>
      </w:r>
    </w:p>
    <w:p w14:paraId="04A44101" w14:textId="77777777" w:rsidR="00A8036A" w:rsidRPr="006C0014" w:rsidRDefault="00A8036A" w:rsidP="00A8036A">
      <w:pPr>
        <w:pStyle w:val="Heading1"/>
        <w:rPr>
          <w:rFonts w:ascii="Arial" w:hAnsi="Arial" w:cs="Arial"/>
          <w:lang w:val="en-GB"/>
        </w:rPr>
      </w:pPr>
      <w:bookmarkStart w:id="11" w:name="_Toc57243002"/>
      <w:r w:rsidRPr="006C0014">
        <w:rPr>
          <w:rFonts w:ascii="Arial" w:hAnsi="Arial" w:cs="Arial"/>
          <w:lang w:val="en-GB"/>
        </w:rPr>
        <w:lastRenderedPageBreak/>
        <w:t>3.0 Conclusion</w:t>
      </w:r>
      <w:bookmarkEnd w:id="11"/>
    </w:p>
    <w:p w14:paraId="2C5E73C5" w14:textId="77777777" w:rsidR="00A8036A" w:rsidRPr="006C0014" w:rsidRDefault="00A8036A" w:rsidP="00A8036A">
      <w:pPr>
        <w:rPr>
          <w:rFonts w:ascii="Arial" w:hAnsi="Arial" w:cs="Arial"/>
        </w:rPr>
      </w:pPr>
      <w:r w:rsidRPr="006C0014">
        <w:rPr>
          <w:rFonts w:ascii="Arial" w:hAnsi="Arial" w:cs="Arial"/>
        </w:rPr>
        <w:t xml:space="preserve">It may therefore be understood from all these discussions and analyses undertaken above that the role of the marketing department is crucial for leading organisations like H&amp;M. It is imperative for it to ensure that stakeholders are identified and managed in the best possible manner as it is directly related to the extent to which the company would be successful in its operations in the market. The significance of stakeholder engagement has been discussed well along with the impact that it has on the diverse marketing activities and operations of H&amp;M and the ways in which this is related to its overall success and market performance. </w:t>
      </w:r>
    </w:p>
    <w:p w14:paraId="3E8C0D15" w14:textId="77777777" w:rsidR="00A8036A" w:rsidRPr="006C0014" w:rsidRDefault="00A8036A" w:rsidP="00A8036A">
      <w:pPr>
        <w:rPr>
          <w:rFonts w:ascii="Arial" w:hAnsi="Arial" w:cs="Arial"/>
        </w:rPr>
      </w:pPr>
      <w:r w:rsidRPr="006C0014">
        <w:rPr>
          <w:rFonts w:ascii="Arial" w:hAnsi="Arial" w:cs="Arial"/>
        </w:rPr>
        <w:br w:type="page"/>
      </w:r>
    </w:p>
    <w:p w14:paraId="1DDEA12B" w14:textId="77777777" w:rsidR="00A8036A" w:rsidRPr="006C0014" w:rsidRDefault="00A8036A" w:rsidP="00A8036A">
      <w:pPr>
        <w:pStyle w:val="Heading1"/>
        <w:rPr>
          <w:rFonts w:ascii="Arial" w:hAnsi="Arial" w:cs="Arial"/>
          <w:lang w:val="en-GB"/>
        </w:rPr>
      </w:pPr>
      <w:bookmarkStart w:id="12" w:name="_Toc57243003"/>
      <w:r w:rsidRPr="00635A0D">
        <w:rPr>
          <w:lang w:val="en-GB"/>
        </w:rPr>
        <w:lastRenderedPageBreak/>
        <w:t xml:space="preserve">4.0 </w:t>
      </w:r>
      <w:r w:rsidRPr="006C0014">
        <w:rPr>
          <w:rFonts w:ascii="Arial" w:hAnsi="Arial" w:cs="Arial"/>
          <w:lang w:val="en-GB"/>
        </w:rPr>
        <w:t>References List</w:t>
      </w:r>
      <w:bookmarkEnd w:id="12"/>
    </w:p>
    <w:p w14:paraId="00D9AD7D" w14:textId="77777777" w:rsidR="00A8036A" w:rsidRPr="006C0014" w:rsidRDefault="00A8036A" w:rsidP="00A8036A">
      <w:pPr>
        <w:rPr>
          <w:rFonts w:ascii="Arial" w:hAnsi="Arial" w:cs="Arial"/>
        </w:rPr>
      </w:pPr>
      <w:r w:rsidRPr="006C0014">
        <w:rPr>
          <w:rFonts w:ascii="Arial" w:hAnsi="Arial" w:cs="Arial"/>
          <w:shd w:val="clear" w:color="auto" w:fill="FFFFFF"/>
        </w:rPr>
        <w:t xml:space="preserve">Goodman, </w:t>
      </w:r>
      <w:proofErr w:type="gramStart"/>
      <w:r w:rsidRPr="006C0014">
        <w:rPr>
          <w:rFonts w:ascii="Arial" w:hAnsi="Arial" w:cs="Arial"/>
          <w:shd w:val="clear" w:color="auto" w:fill="FFFFFF"/>
        </w:rPr>
        <w:t>M.S.</w:t>
      </w:r>
      <w:proofErr w:type="gramEnd"/>
      <w:r w:rsidRPr="006C0014">
        <w:rPr>
          <w:rFonts w:ascii="Arial" w:hAnsi="Arial" w:cs="Arial"/>
          <w:shd w:val="clear" w:color="auto" w:fill="FFFFFF"/>
        </w:rPr>
        <w:t xml:space="preserve"> and Sanders Thompson, V.L., 2017. The science of stakeholder engagement in research: classification, implementation, and evaluation. </w:t>
      </w:r>
      <w:r w:rsidRPr="006C0014">
        <w:rPr>
          <w:rFonts w:ascii="Arial" w:hAnsi="Arial" w:cs="Arial"/>
          <w:i/>
          <w:iCs/>
          <w:shd w:val="clear" w:color="auto" w:fill="FFFFFF"/>
        </w:rPr>
        <w:t xml:space="preserve">Translational </w:t>
      </w:r>
      <w:proofErr w:type="spellStart"/>
      <w:r w:rsidRPr="006C0014">
        <w:rPr>
          <w:rFonts w:ascii="Arial" w:hAnsi="Arial" w:cs="Arial"/>
          <w:i/>
          <w:iCs/>
          <w:shd w:val="clear" w:color="auto" w:fill="FFFFFF"/>
        </w:rPr>
        <w:t>behavioral</w:t>
      </w:r>
      <w:proofErr w:type="spellEnd"/>
      <w:r w:rsidRPr="006C0014">
        <w:rPr>
          <w:rFonts w:ascii="Arial" w:hAnsi="Arial" w:cs="Arial"/>
          <w:i/>
          <w:iCs/>
          <w:shd w:val="clear" w:color="auto" w:fill="FFFFFF"/>
        </w:rPr>
        <w:t xml:space="preserve"> medicine</w:t>
      </w:r>
      <w:r w:rsidRPr="006C0014">
        <w:rPr>
          <w:rFonts w:ascii="Arial" w:hAnsi="Arial" w:cs="Arial"/>
          <w:shd w:val="clear" w:color="auto" w:fill="FFFFFF"/>
        </w:rPr>
        <w:t>, </w:t>
      </w:r>
      <w:r w:rsidRPr="006C0014">
        <w:rPr>
          <w:rFonts w:ascii="Arial" w:hAnsi="Arial" w:cs="Arial"/>
          <w:i/>
          <w:iCs/>
          <w:shd w:val="clear" w:color="auto" w:fill="FFFFFF"/>
        </w:rPr>
        <w:t>7</w:t>
      </w:r>
      <w:r w:rsidRPr="006C0014">
        <w:rPr>
          <w:rFonts w:ascii="Arial" w:hAnsi="Arial" w:cs="Arial"/>
          <w:shd w:val="clear" w:color="auto" w:fill="FFFFFF"/>
        </w:rPr>
        <w:t>(3), pp.486-491.</w:t>
      </w:r>
    </w:p>
    <w:p w14:paraId="39E15719" w14:textId="77777777" w:rsidR="00A8036A" w:rsidRPr="006C0014" w:rsidRDefault="00A8036A" w:rsidP="00A8036A">
      <w:pPr>
        <w:rPr>
          <w:rFonts w:ascii="Arial" w:hAnsi="Arial" w:cs="Arial"/>
        </w:rPr>
      </w:pPr>
      <w:proofErr w:type="spellStart"/>
      <w:r w:rsidRPr="006C0014">
        <w:rPr>
          <w:rFonts w:ascii="Arial" w:hAnsi="Arial" w:cs="Arial"/>
        </w:rPr>
        <w:t>Goryacheva</w:t>
      </w:r>
      <w:proofErr w:type="spellEnd"/>
      <w:r w:rsidRPr="006C0014">
        <w:rPr>
          <w:rFonts w:ascii="Arial" w:hAnsi="Arial" w:cs="Arial"/>
        </w:rPr>
        <w:t xml:space="preserve">, I., </w:t>
      </w:r>
      <w:proofErr w:type="spellStart"/>
      <w:r w:rsidRPr="006C0014">
        <w:rPr>
          <w:rFonts w:ascii="Arial" w:hAnsi="Arial" w:cs="Arial"/>
        </w:rPr>
        <w:t>Goryacheva</w:t>
      </w:r>
      <w:proofErr w:type="spellEnd"/>
      <w:r w:rsidRPr="006C0014">
        <w:rPr>
          <w:rFonts w:ascii="Arial" w:hAnsi="Arial" w:cs="Arial"/>
        </w:rPr>
        <w:t xml:space="preserve">, T., </w:t>
      </w:r>
      <w:proofErr w:type="spellStart"/>
      <w:r w:rsidRPr="006C0014">
        <w:rPr>
          <w:rFonts w:ascii="Arial" w:hAnsi="Arial" w:cs="Arial"/>
        </w:rPr>
        <w:t>Slavnetskova</w:t>
      </w:r>
      <w:proofErr w:type="spellEnd"/>
      <w:r w:rsidRPr="006C0014">
        <w:rPr>
          <w:rFonts w:ascii="Arial" w:hAnsi="Arial" w:cs="Arial"/>
        </w:rPr>
        <w:t xml:space="preserve">, L. and </w:t>
      </w:r>
      <w:proofErr w:type="spellStart"/>
      <w:r w:rsidRPr="006C0014">
        <w:rPr>
          <w:rFonts w:ascii="Arial" w:hAnsi="Arial" w:cs="Arial"/>
        </w:rPr>
        <w:t>Baurova</w:t>
      </w:r>
      <w:proofErr w:type="spellEnd"/>
      <w:r w:rsidRPr="006C0014">
        <w:rPr>
          <w:rFonts w:ascii="Arial" w:hAnsi="Arial" w:cs="Arial"/>
        </w:rPr>
        <w:t>, J., 2020. Formation of Marketing Processes Convergent Management. </w:t>
      </w:r>
      <w:r w:rsidRPr="006C0014">
        <w:rPr>
          <w:rFonts w:ascii="Arial" w:hAnsi="Arial" w:cs="Arial"/>
          <w:i/>
          <w:iCs/>
        </w:rPr>
        <w:t>Quality-Access to Success</w:t>
      </w:r>
      <w:r w:rsidRPr="006C0014">
        <w:rPr>
          <w:rFonts w:ascii="Arial" w:hAnsi="Arial" w:cs="Arial"/>
        </w:rPr>
        <w:t>, </w:t>
      </w:r>
      <w:r w:rsidRPr="006C0014">
        <w:rPr>
          <w:rFonts w:ascii="Arial" w:hAnsi="Arial" w:cs="Arial"/>
          <w:i/>
          <w:iCs/>
        </w:rPr>
        <w:t>21</w:t>
      </w:r>
      <w:r w:rsidRPr="006C0014">
        <w:rPr>
          <w:rFonts w:ascii="Arial" w:hAnsi="Arial" w:cs="Arial"/>
        </w:rPr>
        <w:t>(176).</w:t>
      </w:r>
    </w:p>
    <w:p w14:paraId="14D726E3" w14:textId="77777777" w:rsidR="00A8036A" w:rsidRPr="006C0014" w:rsidRDefault="00A8036A" w:rsidP="00A8036A">
      <w:pPr>
        <w:rPr>
          <w:rFonts w:ascii="Arial" w:hAnsi="Arial" w:cs="Arial"/>
        </w:rPr>
      </w:pPr>
      <w:proofErr w:type="spellStart"/>
      <w:r w:rsidRPr="006C0014">
        <w:rPr>
          <w:rFonts w:ascii="Arial" w:hAnsi="Arial" w:cs="Arial"/>
        </w:rPr>
        <w:t>Hedström</w:t>
      </w:r>
      <w:proofErr w:type="spellEnd"/>
      <w:r w:rsidRPr="006C0014">
        <w:rPr>
          <w:rFonts w:ascii="Arial" w:hAnsi="Arial" w:cs="Arial"/>
        </w:rPr>
        <w:t xml:space="preserve">, P. and </w:t>
      </w:r>
      <w:proofErr w:type="spellStart"/>
      <w:r w:rsidRPr="006C0014">
        <w:rPr>
          <w:rFonts w:ascii="Arial" w:hAnsi="Arial" w:cs="Arial"/>
        </w:rPr>
        <w:t>Swedberg</w:t>
      </w:r>
      <w:proofErr w:type="spellEnd"/>
      <w:r w:rsidRPr="006C0014">
        <w:rPr>
          <w:rFonts w:ascii="Arial" w:hAnsi="Arial" w:cs="Arial"/>
        </w:rPr>
        <w:t>, R., 2019. Rational Choice, Situational Analysis, and Empirical Research 1. In </w:t>
      </w:r>
      <w:r w:rsidRPr="006C0014">
        <w:rPr>
          <w:rFonts w:ascii="Arial" w:hAnsi="Arial" w:cs="Arial"/>
          <w:i/>
          <w:iCs/>
        </w:rPr>
        <w:t>Rational Choice Theory and Large-Scale Data Analysis</w:t>
      </w:r>
      <w:r w:rsidRPr="006C0014">
        <w:rPr>
          <w:rFonts w:ascii="Arial" w:hAnsi="Arial" w:cs="Arial"/>
        </w:rPr>
        <w:t> (pp. 70-87). Routledge.</w:t>
      </w:r>
    </w:p>
    <w:p w14:paraId="1CFB9860" w14:textId="77777777" w:rsidR="00A8036A" w:rsidRPr="006C0014" w:rsidRDefault="00A8036A" w:rsidP="00A8036A">
      <w:pPr>
        <w:rPr>
          <w:rFonts w:ascii="Arial" w:hAnsi="Arial" w:cs="Arial"/>
          <w:szCs w:val="24"/>
        </w:rPr>
      </w:pPr>
      <w:r w:rsidRPr="006C0014">
        <w:rPr>
          <w:rFonts w:ascii="Arial" w:hAnsi="Arial" w:cs="Arial"/>
          <w:szCs w:val="24"/>
        </w:rPr>
        <w:t>hm.com 2020. The H&amp;M way [Online]. Available at: &lt;https://about.hm.com/content/dam/hmgroup/groupsite/documents/en/hm-way/HM%20Way_en.pdf&gt; [Accessed 25 November 2020].</w:t>
      </w:r>
    </w:p>
    <w:p w14:paraId="7B116068" w14:textId="77777777" w:rsidR="00A8036A" w:rsidRPr="006C0014" w:rsidRDefault="00A8036A" w:rsidP="00A8036A">
      <w:pPr>
        <w:rPr>
          <w:rFonts w:ascii="Arial" w:hAnsi="Arial" w:cs="Arial"/>
        </w:rPr>
      </w:pPr>
      <w:r w:rsidRPr="006C0014">
        <w:rPr>
          <w:rFonts w:ascii="Arial" w:hAnsi="Arial" w:cs="Arial"/>
        </w:rPr>
        <w:t>Hmgroup.com 2020.</w:t>
      </w:r>
      <w:r w:rsidRPr="006C0014">
        <w:rPr>
          <w:rFonts w:ascii="Arial" w:hAnsi="Arial" w:cs="Arial"/>
          <w:i/>
          <w:iCs/>
        </w:rPr>
        <w:t xml:space="preserve"> Stakeholder engagement</w:t>
      </w:r>
      <w:r w:rsidRPr="006C0014">
        <w:rPr>
          <w:rFonts w:ascii="Arial" w:hAnsi="Arial" w:cs="Arial"/>
        </w:rPr>
        <w:t>. Available at: https://hmgroup.com/sustainability/leading-the-change/stakeholder-engagement.html#:~:text=We%20believe%20it%20is%20important,open%20dialogue%20with%20our%20stakeholders.&amp;text=We%20do%20this%20on%20a,in%20several%20multi%2Dstakeholder%20initiatives. (Accessed: 25 November 2020).</w:t>
      </w:r>
    </w:p>
    <w:p w14:paraId="64AC6533" w14:textId="77777777" w:rsidR="00A8036A" w:rsidRPr="006C0014" w:rsidRDefault="00A8036A" w:rsidP="00A8036A">
      <w:pPr>
        <w:rPr>
          <w:rFonts w:ascii="Arial" w:hAnsi="Arial" w:cs="Arial"/>
        </w:rPr>
      </w:pPr>
      <w:r w:rsidRPr="006C0014">
        <w:rPr>
          <w:rFonts w:ascii="Arial" w:hAnsi="Arial" w:cs="Arial"/>
        </w:rPr>
        <w:t>Hmgroup.com. 2020. Available at: https://hmgroup.com/content/dam/hmgroup/groupsite/documents/masterlanguage/CSR/Policies/Stakeholder%20engagement.pdf (Accessed: 25 November 2020).</w:t>
      </w:r>
    </w:p>
    <w:p w14:paraId="44B33343" w14:textId="77777777" w:rsidR="00A8036A" w:rsidRPr="006C0014" w:rsidRDefault="00A8036A" w:rsidP="00A8036A">
      <w:pPr>
        <w:rPr>
          <w:rFonts w:ascii="Arial" w:hAnsi="Arial" w:cs="Arial"/>
        </w:rPr>
      </w:pPr>
      <w:proofErr w:type="spellStart"/>
      <w:r w:rsidRPr="006C0014">
        <w:rPr>
          <w:rFonts w:ascii="Arial" w:hAnsi="Arial" w:cs="Arial"/>
        </w:rPr>
        <w:t>Hollensen</w:t>
      </w:r>
      <w:proofErr w:type="spellEnd"/>
      <w:r w:rsidRPr="006C0014">
        <w:rPr>
          <w:rFonts w:ascii="Arial" w:hAnsi="Arial" w:cs="Arial"/>
        </w:rPr>
        <w:t xml:space="preserve">, S. and </w:t>
      </w:r>
      <w:proofErr w:type="spellStart"/>
      <w:r w:rsidRPr="006C0014">
        <w:rPr>
          <w:rFonts w:ascii="Arial" w:hAnsi="Arial" w:cs="Arial"/>
        </w:rPr>
        <w:t>Opresnik</w:t>
      </w:r>
      <w:proofErr w:type="spellEnd"/>
      <w:r w:rsidRPr="006C0014">
        <w:rPr>
          <w:rFonts w:ascii="Arial" w:hAnsi="Arial" w:cs="Arial"/>
        </w:rPr>
        <w:t>, M.O., 2019. Situational Analysis in the Marketing Planning Process. </w:t>
      </w:r>
      <w:r w:rsidRPr="006C0014">
        <w:rPr>
          <w:rFonts w:ascii="Arial" w:hAnsi="Arial" w:cs="Arial"/>
          <w:i/>
          <w:iCs/>
        </w:rPr>
        <w:t>World Scientific Book Chapters</w:t>
      </w:r>
      <w:r w:rsidRPr="006C0014">
        <w:rPr>
          <w:rFonts w:ascii="Arial" w:hAnsi="Arial" w:cs="Arial"/>
        </w:rPr>
        <w:t>, pp.43-138.</w:t>
      </w:r>
    </w:p>
    <w:p w14:paraId="29C27419" w14:textId="77777777" w:rsidR="00A8036A" w:rsidRPr="006C0014" w:rsidRDefault="00A8036A" w:rsidP="00A8036A">
      <w:pPr>
        <w:rPr>
          <w:rFonts w:ascii="Arial" w:hAnsi="Arial" w:cs="Arial"/>
        </w:rPr>
      </w:pPr>
      <w:proofErr w:type="spellStart"/>
      <w:r w:rsidRPr="006C0014">
        <w:rPr>
          <w:rFonts w:ascii="Arial" w:hAnsi="Arial" w:cs="Arial"/>
        </w:rPr>
        <w:t>Hult</w:t>
      </w:r>
      <w:proofErr w:type="spellEnd"/>
      <w:r w:rsidRPr="006C0014">
        <w:rPr>
          <w:rFonts w:ascii="Arial" w:hAnsi="Arial" w:cs="Arial"/>
        </w:rPr>
        <w:t xml:space="preserve">, G.T.M. and </w:t>
      </w:r>
      <w:proofErr w:type="spellStart"/>
      <w:r w:rsidRPr="006C0014">
        <w:rPr>
          <w:rFonts w:ascii="Arial" w:hAnsi="Arial" w:cs="Arial"/>
        </w:rPr>
        <w:t>Ketchen</w:t>
      </w:r>
      <w:proofErr w:type="spellEnd"/>
      <w:r w:rsidRPr="006C0014">
        <w:rPr>
          <w:rFonts w:ascii="Arial" w:hAnsi="Arial" w:cs="Arial"/>
        </w:rPr>
        <w:t>, D.J., 2017. Disruptive marketing strategy. </w:t>
      </w:r>
      <w:proofErr w:type="spellStart"/>
      <w:r w:rsidRPr="006C0014">
        <w:rPr>
          <w:rFonts w:ascii="Arial" w:hAnsi="Arial" w:cs="Arial"/>
          <w:i/>
          <w:iCs/>
        </w:rPr>
        <w:t>Ams</w:t>
      </w:r>
      <w:proofErr w:type="spellEnd"/>
      <w:r w:rsidRPr="006C0014">
        <w:rPr>
          <w:rFonts w:ascii="Arial" w:hAnsi="Arial" w:cs="Arial"/>
          <w:i/>
          <w:iCs/>
        </w:rPr>
        <w:t xml:space="preserve"> Review</w:t>
      </w:r>
      <w:r w:rsidRPr="006C0014">
        <w:rPr>
          <w:rFonts w:ascii="Arial" w:hAnsi="Arial" w:cs="Arial"/>
        </w:rPr>
        <w:t>, </w:t>
      </w:r>
      <w:r w:rsidRPr="006C0014">
        <w:rPr>
          <w:rFonts w:ascii="Arial" w:hAnsi="Arial" w:cs="Arial"/>
          <w:i/>
          <w:iCs/>
        </w:rPr>
        <w:t>7</w:t>
      </w:r>
      <w:r w:rsidRPr="006C0014">
        <w:rPr>
          <w:rFonts w:ascii="Arial" w:hAnsi="Arial" w:cs="Arial"/>
        </w:rPr>
        <w:t>(1-2), pp.20-25.</w:t>
      </w:r>
    </w:p>
    <w:p w14:paraId="23ECA5FF" w14:textId="77777777" w:rsidR="00A8036A" w:rsidRPr="006C0014" w:rsidRDefault="00A8036A" w:rsidP="00A8036A">
      <w:pPr>
        <w:rPr>
          <w:rFonts w:ascii="Arial" w:hAnsi="Arial" w:cs="Arial"/>
        </w:rPr>
      </w:pPr>
      <w:proofErr w:type="spellStart"/>
      <w:r w:rsidRPr="006C0014">
        <w:rPr>
          <w:rFonts w:ascii="Arial" w:hAnsi="Arial" w:cs="Arial"/>
        </w:rPr>
        <w:t>Išoraitė</w:t>
      </w:r>
      <w:proofErr w:type="spellEnd"/>
      <w:r w:rsidRPr="006C0014">
        <w:rPr>
          <w:rFonts w:ascii="Arial" w:hAnsi="Arial" w:cs="Arial"/>
        </w:rPr>
        <w:t>, M., 2016. Marketing mix theoretical aspects. </w:t>
      </w:r>
      <w:r w:rsidRPr="006C0014">
        <w:rPr>
          <w:rFonts w:ascii="Arial" w:hAnsi="Arial" w:cs="Arial"/>
          <w:i/>
          <w:iCs/>
        </w:rPr>
        <w:t xml:space="preserve">International journal of research </w:t>
      </w:r>
      <w:proofErr w:type="spellStart"/>
      <w:r w:rsidRPr="006C0014">
        <w:rPr>
          <w:rFonts w:ascii="Arial" w:hAnsi="Arial" w:cs="Arial"/>
          <w:i/>
          <w:iCs/>
        </w:rPr>
        <w:t>granthaalayah</w:t>
      </w:r>
      <w:proofErr w:type="spellEnd"/>
      <w:r w:rsidRPr="006C0014">
        <w:rPr>
          <w:rFonts w:ascii="Arial" w:hAnsi="Arial" w:cs="Arial"/>
        </w:rPr>
        <w:t>, </w:t>
      </w:r>
      <w:r w:rsidRPr="006C0014">
        <w:rPr>
          <w:rFonts w:ascii="Arial" w:hAnsi="Arial" w:cs="Arial"/>
          <w:i/>
          <w:iCs/>
        </w:rPr>
        <w:t>4</w:t>
      </w:r>
      <w:r w:rsidRPr="006C0014">
        <w:rPr>
          <w:rFonts w:ascii="Arial" w:hAnsi="Arial" w:cs="Arial"/>
        </w:rPr>
        <w:t>(6), pp.25-37.</w:t>
      </w:r>
    </w:p>
    <w:p w14:paraId="48A8E2FB" w14:textId="77777777" w:rsidR="00A8036A" w:rsidRPr="006C0014" w:rsidRDefault="00A8036A" w:rsidP="00A8036A">
      <w:pPr>
        <w:rPr>
          <w:rFonts w:ascii="Arial" w:hAnsi="Arial" w:cs="Arial"/>
        </w:rPr>
      </w:pPr>
      <w:proofErr w:type="spellStart"/>
      <w:r w:rsidRPr="006C0014">
        <w:rPr>
          <w:rFonts w:ascii="Arial" w:hAnsi="Arial" w:cs="Arial"/>
        </w:rPr>
        <w:t>Išoraitė</w:t>
      </w:r>
      <w:proofErr w:type="spellEnd"/>
      <w:r w:rsidRPr="006C0014">
        <w:rPr>
          <w:rFonts w:ascii="Arial" w:hAnsi="Arial" w:cs="Arial"/>
        </w:rPr>
        <w:t>, M., 2016. Marketing mix theoretical aspects. </w:t>
      </w:r>
      <w:r w:rsidRPr="006C0014">
        <w:rPr>
          <w:rFonts w:ascii="Arial" w:hAnsi="Arial" w:cs="Arial"/>
          <w:i/>
          <w:iCs/>
        </w:rPr>
        <w:t xml:space="preserve">International journal of research </w:t>
      </w:r>
      <w:proofErr w:type="spellStart"/>
      <w:r w:rsidRPr="006C0014">
        <w:rPr>
          <w:rFonts w:ascii="Arial" w:hAnsi="Arial" w:cs="Arial"/>
          <w:i/>
          <w:iCs/>
        </w:rPr>
        <w:t>granthaalayah</w:t>
      </w:r>
      <w:proofErr w:type="spellEnd"/>
      <w:r w:rsidRPr="006C0014">
        <w:rPr>
          <w:rFonts w:ascii="Arial" w:hAnsi="Arial" w:cs="Arial"/>
        </w:rPr>
        <w:t>, </w:t>
      </w:r>
      <w:r w:rsidRPr="006C0014">
        <w:rPr>
          <w:rFonts w:ascii="Arial" w:hAnsi="Arial" w:cs="Arial"/>
          <w:i/>
          <w:iCs/>
        </w:rPr>
        <w:t>4</w:t>
      </w:r>
      <w:r w:rsidRPr="006C0014">
        <w:rPr>
          <w:rFonts w:ascii="Arial" w:hAnsi="Arial" w:cs="Arial"/>
        </w:rPr>
        <w:t>(6), pp.25-37.</w:t>
      </w:r>
    </w:p>
    <w:p w14:paraId="12188BA2" w14:textId="77777777" w:rsidR="00A8036A" w:rsidRPr="006C0014" w:rsidRDefault="00A8036A" w:rsidP="00A8036A">
      <w:pPr>
        <w:rPr>
          <w:rFonts w:ascii="Arial" w:hAnsi="Arial" w:cs="Arial"/>
        </w:rPr>
      </w:pPr>
      <w:r w:rsidRPr="006C0014">
        <w:rPr>
          <w:rFonts w:ascii="Arial" w:hAnsi="Arial" w:cs="Arial"/>
          <w:shd w:val="clear" w:color="auto" w:fill="FFFFFF"/>
        </w:rPr>
        <w:lastRenderedPageBreak/>
        <w:t xml:space="preserve">Jonas, J.M., </w:t>
      </w:r>
      <w:proofErr w:type="spellStart"/>
      <w:r w:rsidRPr="006C0014">
        <w:rPr>
          <w:rFonts w:ascii="Arial" w:hAnsi="Arial" w:cs="Arial"/>
          <w:shd w:val="clear" w:color="auto" w:fill="FFFFFF"/>
        </w:rPr>
        <w:t>Boha</w:t>
      </w:r>
      <w:proofErr w:type="spellEnd"/>
      <w:r w:rsidRPr="006C0014">
        <w:rPr>
          <w:rFonts w:ascii="Arial" w:hAnsi="Arial" w:cs="Arial"/>
          <w:shd w:val="clear" w:color="auto" w:fill="FFFFFF"/>
        </w:rPr>
        <w:t xml:space="preserve">, J., </w:t>
      </w:r>
      <w:proofErr w:type="spellStart"/>
      <w:r w:rsidRPr="006C0014">
        <w:rPr>
          <w:rFonts w:ascii="Arial" w:hAnsi="Arial" w:cs="Arial"/>
          <w:shd w:val="clear" w:color="auto" w:fill="FFFFFF"/>
        </w:rPr>
        <w:t>Sörhammar</w:t>
      </w:r>
      <w:proofErr w:type="spellEnd"/>
      <w:r w:rsidRPr="006C0014">
        <w:rPr>
          <w:rFonts w:ascii="Arial" w:hAnsi="Arial" w:cs="Arial"/>
          <w:shd w:val="clear" w:color="auto" w:fill="FFFFFF"/>
        </w:rPr>
        <w:t xml:space="preserve">, D. and </w:t>
      </w:r>
      <w:proofErr w:type="spellStart"/>
      <w:r w:rsidRPr="006C0014">
        <w:rPr>
          <w:rFonts w:ascii="Arial" w:hAnsi="Arial" w:cs="Arial"/>
          <w:shd w:val="clear" w:color="auto" w:fill="FFFFFF"/>
        </w:rPr>
        <w:t>Moeslein</w:t>
      </w:r>
      <w:proofErr w:type="spellEnd"/>
      <w:r w:rsidRPr="006C0014">
        <w:rPr>
          <w:rFonts w:ascii="Arial" w:hAnsi="Arial" w:cs="Arial"/>
          <w:shd w:val="clear" w:color="auto" w:fill="FFFFFF"/>
        </w:rPr>
        <w:t>, K.M., 2018. Stakeholder engagement in intra-and inter-organizational innovation. </w:t>
      </w:r>
      <w:r w:rsidRPr="006C0014">
        <w:rPr>
          <w:rFonts w:ascii="Arial" w:hAnsi="Arial" w:cs="Arial"/>
          <w:i/>
          <w:iCs/>
          <w:shd w:val="clear" w:color="auto" w:fill="FFFFFF"/>
        </w:rPr>
        <w:t>Journal of Service Management</w:t>
      </w:r>
      <w:r w:rsidRPr="006C0014">
        <w:rPr>
          <w:rFonts w:ascii="Arial" w:hAnsi="Arial" w:cs="Arial"/>
          <w:shd w:val="clear" w:color="auto" w:fill="FFFFFF"/>
        </w:rPr>
        <w:t>.</w:t>
      </w:r>
    </w:p>
    <w:p w14:paraId="52B16E2A" w14:textId="77777777" w:rsidR="00A8036A" w:rsidRPr="006C0014" w:rsidRDefault="00A8036A" w:rsidP="00A8036A">
      <w:pPr>
        <w:rPr>
          <w:rFonts w:ascii="Arial" w:hAnsi="Arial" w:cs="Arial"/>
        </w:rPr>
      </w:pPr>
      <w:proofErr w:type="spellStart"/>
      <w:r w:rsidRPr="006C0014">
        <w:rPr>
          <w:rFonts w:ascii="Arial" w:hAnsi="Arial" w:cs="Arial"/>
          <w:shd w:val="clear" w:color="auto" w:fill="FFFFFF"/>
        </w:rPr>
        <w:t>Lavery</w:t>
      </w:r>
      <w:proofErr w:type="spellEnd"/>
      <w:r w:rsidRPr="006C0014">
        <w:rPr>
          <w:rFonts w:ascii="Arial" w:hAnsi="Arial" w:cs="Arial"/>
          <w:shd w:val="clear" w:color="auto" w:fill="FFFFFF"/>
        </w:rPr>
        <w:t>, J.V., 2018. Building an evidence base for stakeholder engagement. </w:t>
      </w:r>
      <w:r w:rsidRPr="006C0014">
        <w:rPr>
          <w:rFonts w:ascii="Arial" w:hAnsi="Arial" w:cs="Arial"/>
          <w:i/>
          <w:iCs/>
          <w:shd w:val="clear" w:color="auto" w:fill="FFFFFF"/>
        </w:rPr>
        <w:t>Science</w:t>
      </w:r>
      <w:r w:rsidRPr="006C0014">
        <w:rPr>
          <w:rFonts w:ascii="Arial" w:hAnsi="Arial" w:cs="Arial"/>
          <w:shd w:val="clear" w:color="auto" w:fill="FFFFFF"/>
        </w:rPr>
        <w:t>, </w:t>
      </w:r>
      <w:r w:rsidRPr="006C0014">
        <w:rPr>
          <w:rFonts w:ascii="Arial" w:hAnsi="Arial" w:cs="Arial"/>
          <w:i/>
          <w:iCs/>
          <w:shd w:val="clear" w:color="auto" w:fill="FFFFFF"/>
        </w:rPr>
        <w:t>361</w:t>
      </w:r>
      <w:r w:rsidRPr="006C0014">
        <w:rPr>
          <w:rFonts w:ascii="Arial" w:hAnsi="Arial" w:cs="Arial"/>
          <w:shd w:val="clear" w:color="auto" w:fill="FFFFFF"/>
        </w:rPr>
        <w:t>(6402), pp.554-556.</w:t>
      </w:r>
    </w:p>
    <w:p w14:paraId="7BDC1074" w14:textId="77777777" w:rsidR="00A8036A" w:rsidRPr="006C0014" w:rsidRDefault="00A8036A" w:rsidP="00A8036A">
      <w:pPr>
        <w:rPr>
          <w:rFonts w:ascii="Arial" w:hAnsi="Arial" w:cs="Arial"/>
        </w:rPr>
      </w:pPr>
      <w:proofErr w:type="spellStart"/>
      <w:r w:rsidRPr="006C0014">
        <w:rPr>
          <w:rFonts w:ascii="Arial" w:hAnsi="Arial" w:cs="Arial"/>
          <w:shd w:val="clear" w:color="auto" w:fill="FFFFFF"/>
        </w:rPr>
        <w:t>Leonidou</w:t>
      </w:r>
      <w:proofErr w:type="spellEnd"/>
      <w:r w:rsidRPr="006C0014">
        <w:rPr>
          <w:rFonts w:ascii="Arial" w:hAnsi="Arial" w:cs="Arial"/>
          <w:shd w:val="clear" w:color="auto" w:fill="FFFFFF"/>
        </w:rPr>
        <w:t xml:space="preserve">, E., </w:t>
      </w:r>
      <w:proofErr w:type="spellStart"/>
      <w:r w:rsidRPr="006C0014">
        <w:rPr>
          <w:rFonts w:ascii="Arial" w:hAnsi="Arial" w:cs="Arial"/>
          <w:shd w:val="clear" w:color="auto" w:fill="FFFFFF"/>
        </w:rPr>
        <w:t>Christofi</w:t>
      </w:r>
      <w:proofErr w:type="spellEnd"/>
      <w:r w:rsidRPr="006C0014">
        <w:rPr>
          <w:rFonts w:ascii="Arial" w:hAnsi="Arial" w:cs="Arial"/>
          <w:shd w:val="clear" w:color="auto" w:fill="FFFFFF"/>
        </w:rPr>
        <w:t xml:space="preserve">, M., </w:t>
      </w:r>
      <w:proofErr w:type="spellStart"/>
      <w:r w:rsidRPr="006C0014">
        <w:rPr>
          <w:rFonts w:ascii="Arial" w:hAnsi="Arial" w:cs="Arial"/>
          <w:shd w:val="clear" w:color="auto" w:fill="FFFFFF"/>
        </w:rPr>
        <w:t>Vrontis</w:t>
      </w:r>
      <w:proofErr w:type="spellEnd"/>
      <w:r w:rsidRPr="006C0014">
        <w:rPr>
          <w:rFonts w:ascii="Arial" w:hAnsi="Arial" w:cs="Arial"/>
          <w:shd w:val="clear" w:color="auto" w:fill="FFFFFF"/>
        </w:rPr>
        <w:t xml:space="preserve">, D. and </w:t>
      </w:r>
      <w:proofErr w:type="spellStart"/>
      <w:r w:rsidRPr="006C0014">
        <w:rPr>
          <w:rFonts w:ascii="Arial" w:hAnsi="Arial" w:cs="Arial"/>
          <w:shd w:val="clear" w:color="auto" w:fill="FFFFFF"/>
        </w:rPr>
        <w:t>Thrassou</w:t>
      </w:r>
      <w:proofErr w:type="spellEnd"/>
      <w:r w:rsidRPr="006C0014">
        <w:rPr>
          <w:rFonts w:ascii="Arial" w:hAnsi="Arial" w:cs="Arial"/>
          <w:shd w:val="clear" w:color="auto" w:fill="FFFFFF"/>
        </w:rPr>
        <w:t>, A., 2018. An integrative framework of stakeholder engagement for innovation management and entrepreneurship development. </w:t>
      </w:r>
      <w:r w:rsidRPr="006C0014">
        <w:rPr>
          <w:rFonts w:ascii="Arial" w:hAnsi="Arial" w:cs="Arial"/>
          <w:i/>
          <w:iCs/>
          <w:shd w:val="clear" w:color="auto" w:fill="FFFFFF"/>
        </w:rPr>
        <w:t>Journal of Business Research</w:t>
      </w:r>
      <w:r w:rsidRPr="006C0014">
        <w:rPr>
          <w:rFonts w:ascii="Arial" w:hAnsi="Arial" w:cs="Arial"/>
          <w:shd w:val="clear" w:color="auto" w:fill="FFFFFF"/>
        </w:rPr>
        <w:t>.</w:t>
      </w:r>
    </w:p>
    <w:p w14:paraId="4470321E" w14:textId="77777777" w:rsidR="00A8036A" w:rsidRPr="006C0014" w:rsidRDefault="00A8036A" w:rsidP="00A8036A">
      <w:pPr>
        <w:rPr>
          <w:rFonts w:ascii="Arial" w:hAnsi="Arial" w:cs="Arial"/>
        </w:rPr>
      </w:pPr>
      <w:r w:rsidRPr="006C0014">
        <w:rPr>
          <w:rFonts w:ascii="Arial" w:hAnsi="Arial" w:cs="Arial"/>
        </w:rPr>
        <w:t xml:space="preserve">Morgan, N.A., </w:t>
      </w:r>
      <w:proofErr w:type="spellStart"/>
      <w:r w:rsidRPr="006C0014">
        <w:rPr>
          <w:rFonts w:ascii="Arial" w:hAnsi="Arial" w:cs="Arial"/>
        </w:rPr>
        <w:t>Whitler</w:t>
      </w:r>
      <w:proofErr w:type="spellEnd"/>
      <w:r w:rsidRPr="006C0014">
        <w:rPr>
          <w:rFonts w:ascii="Arial" w:hAnsi="Arial" w:cs="Arial"/>
        </w:rPr>
        <w:t>, K.A., Feng, H. and Chari, S., 2019. Research in marketing strategy. </w:t>
      </w:r>
      <w:r w:rsidRPr="006C0014">
        <w:rPr>
          <w:rFonts w:ascii="Arial" w:hAnsi="Arial" w:cs="Arial"/>
          <w:i/>
          <w:iCs/>
        </w:rPr>
        <w:t>Journal of the Academy of Marketing Science</w:t>
      </w:r>
      <w:r w:rsidRPr="006C0014">
        <w:rPr>
          <w:rFonts w:ascii="Arial" w:hAnsi="Arial" w:cs="Arial"/>
        </w:rPr>
        <w:t>, </w:t>
      </w:r>
      <w:r w:rsidRPr="006C0014">
        <w:rPr>
          <w:rFonts w:ascii="Arial" w:hAnsi="Arial" w:cs="Arial"/>
          <w:i/>
          <w:iCs/>
        </w:rPr>
        <w:t>47</w:t>
      </w:r>
      <w:r w:rsidRPr="006C0014">
        <w:rPr>
          <w:rFonts w:ascii="Arial" w:hAnsi="Arial" w:cs="Arial"/>
        </w:rPr>
        <w:t>(1), pp.4-29.</w:t>
      </w:r>
    </w:p>
    <w:p w14:paraId="1F3F8C08" w14:textId="77777777" w:rsidR="00A8036A" w:rsidRPr="006C0014" w:rsidRDefault="00A8036A" w:rsidP="00A8036A">
      <w:pPr>
        <w:rPr>
          <w:rFonts w:ascii="Arial" w:hAnsi="Arial" w:cs="Arial"/>
        </w:rPr>
      </w:pPr>
      <w:proofErr w:type="spellStart"/>
      <w:r w:rsidRPr="006C0014">
        <w:rPr>
          <w:rFonts w:ascii="Arial" w:hAnsi="Arial" w:cs="Arial"/>
        </w:rPr>
        <w:t>Pannhorst</w:t>
      </w:r>
      <w:proofErr w:type="spellEnd"/>
      <w:r w:rsidRPr="006C0014">
        <w:rPr>
          <w:rFonts w:ascii="Arial" w:hAnsi="Arial" w:cs="Arial"/>
        </w:rPr>
        <w:t>, M. and Dost, F., 2019. Marketing innovations to old-age consumers: A dynamic Bass model for different life stages. </w:t>
      </w:r>
      <w:r w:rsidRPr="006C0014">
        <w:rPr>
          <w:rFonts w:ascii="Arial" w:hAnsi="Arial" w:cs="Arial"/>
          <w:i/>
          <w:iCs/>
        </w:rPr>
        <w:t>Technological Forecasting and Social Change</w:t>
      </w:r>
      <w:r w:rsidRPr="006C0014">
        <w:rPr>
          <w:rFonts w:ascii="Arial" w:hAnsi="Arial" w:cs="Arial"/>
        </w:rPr>
        <w:t>, </w:t>
      </w:r>
      <w:r w:rsidRPr="006C0014">
        <w:rPr>
          <w:rFonts w:ascii="Arial" w:hAnsi="Arial" w:cs="Arial"/>
          <w:i/>
          <w:iCs/>
        </w:rPr>
        <w:t>140</w:t>
      </w:r>
      <w:r w:rsidRPr="006C0014">
        <w:rPr>
          <w:rFonts w:ascii="Arial" w:hAnsi="Arial" w:cs="Arial"/>
        </w:rPr>
        <w:t>, pp.315-327.</w:t>
      </w:r>
    </w:p>
    <w:p w14:paraId="63EBCE4B" w14:textId="77777777" w:rsidR="00A8036A" w:rsidRPr="006C0014" w:rsidRDefault="00A8036A" w:rsidP="00A8036A">
      <w:pPr>
        <w:rPr>
          <w:rFonts w:ascii="Arial" w:hAnsi="Arial" w:cs="Arial"/>
        </w:rPr>
      </w:pPr>
      <w:proofErr w:type="spellStart"/>
      <w:r w:rsidRPr="006C0014">
        <w:rPr>
          <w:rFonts w:ascii="Arial" w:hAnsi="Arial" w:cs="Arial"/>
        </w:rPr>
        <w:t>Tokarev</w:t>
      </w:r>
      <w:proofErr w:type="spellEnd"/>
      <w:r w:rsidRPr="006C0014">
        <w:rPr>
          <w:rFonts w:ascii="Arial" w:hAnsi="Arial" w:cs="Arial"/>
        </w:rPr>
        <w:t xml:space="preserve">, B., </w:t>
      </w:r>
      <w:proofErr w:type="spellStart"/>
      <w:r w:rsidRPr="006C0014">
        <w:rPr>
          <w:rFonts w:ascii="Arial" w:hAnsi="Arial" w:cs="Arial"/>
        </w:rPr>
        <w:t>Shkarovskiy</w:t>
      </w:r>
      <w:proofErr w:type="spellEnd"/>
      <w:r w:rsidRPr="006C0014">
        <w:rPr>
          <w:rFonts w:ascii="Arial" w:hAnsi="Arial" w:cs="Arial"/>
        </w:rPr>
        <w:t xml:space="preserve">, S. and </w:t>
      </w:r>
      <w:proofErr w:type="spellStart"/>
      <w:r w:rsidRPr="006C0014">
        <w:rPr>
          <w:rFonts w:ascii="Arial" w:hAnsi="Arial" w:cs="Arial"/>
        </w:rPr>
        <w:t>Soldatova</w:t>
      </w:r>
      <w:proofErr w:type="spellEnd"/>
      <w:r w:rsidRPr="006C0014">
        <w:rPr>
          <w:rFonts w:ascii="Arial" w:hAnsi="Arial" w:cs="Arial"/>
        </w:rPr>
        <w:t xml:space="preserve">, N., 2020, March. Concept of Marketing Models Combining at Stages of Innovative </w:t>
      </w:r>
      <w:proofErr w:type="spellStart"/>
      <w:r w:rsidRPr="006C0014">
        <w:rPr>
          <w:rFonts w:ascii="Arial" w:hAnsi="Arial" w:cs="Arial"/>
        </w:rPr>
        <w:t>Startup</w:t>
      </w:r>
      <w:proofErr w:type="spellEnd"/>
      <w:r w:rsidRPr="006C0014">
        <w:rPr>
          <w:rFonts w:ascii="Arial" w:hAnsi="Arial" w:cs="Arial"/>
        </w:rPr>
        <w:t xml:space="preserve"> Implementation. In </w:t>
      </w:r>
      <w:r w:rsidRPr="006C0014">
        <w:rPr>
          <w:rFonts w:ascii="Arial" w:hAnsi="Arial" w:cs="Arial"/>
          <w:i/>
          <w:iCs/>
        </w:rPr>
        <w:t>Institute of Scientific Communications Conference</w:t>
      </w:r>
      <w:r w:rsidRPr="006C0014">
        <w:rPr>
          <w:rFonts w:ascii="Arial" w:hAnsi="Arial" w:cs="Arial"/>
        </w:rPr>
        <w:t> (pp. 1687-1695). Springer, Cham.</w:t>
      </w:r>
    </w:p>
    <w:p w14:paraId="685606B5" w14:textId="77777777" w:rsidR="00A8036A" w:rsidRPr="006C0014" w:rsidRDefault="00A8036A" w:rsidP="00A8036A">
      <w:pPr>
        <w:rPr>
          <w:rFonts w:ascii="Arial" w:hAnsi="Arial" w:cs="Arial"/>
        </w:rPr>
      </w:pPr>
      <w:proofErr w:type="spellStart"/>
      <w:r w:rsidRPr="006C0014">
        <w:rPr>
          <w:rFonts w:ascii="Arial" w:hAnsi="Arial" w:cs="Arial"/>
        </w:rPr>
        <w:t>Vassileva</w:t>
      </w:r>
      <w:proofErr w:type="spellEnd"/>
      <w:r w:rsidRPr="006C0014">
        <w:rPr>
          <w:rFonts w:ascii="Arial" w:hAnsi="Arial" w:cs="Arial"/>
        </w:rPr>
        <w:t>, B., 2017. Marketing 4.0: How technologies transform marketing organization. </w:t>
      </w:r>
      <w:proofErr w:type="spellStart"/>
      <w:r w:rsidRPr="006C0014">
        <w:rPr>
          <w:rFonts w:ascii="Arial" w:hAnsi="Arial" w:cs="Arial"/>
          <w:i/>
          <w:iCs/>
        </w:rPr>
        <w:t>Óbuda</w:t>
      </w:r>
      <w:proofErr w:type="spellEnd"/>
      <w:r w:rsidRPr="006C0014">
        <w:rPr>
          <w:rFonts w:ascii="Arial" w:hAnsi="Arial" w:cs="Arial"/>
          <w:i/>
          <w:iCs/>
        </w:rPr>
        <w:t xml:space="preserve"> university e-Bulletin</w:t>
      </w:r>
      <w:r w:rsidRPr="006C0014">
        <w:rPr>
          <w:rFonts w:ascii="Arial" w:hAnsi="Arial" w:cs="Arial"/>
        </w:rPr>
        <w:t>, </w:t>
      </w:r>
      <w:r w:rsidRPr="006C0014">
        <w:rPr>
          <w:rFonts w:ascii="Arial" w:hAnsi="Arial" w:cs="Arial"/>
          <w:i/>
          <w:iCs/>
        </w:rPr>
        <w:t>7</w:t>
      </w:r>
      <w:r w:rsidRPr="006C0014">
        <w:rPr>
          <w:rFonts w:ascii="Arial" w:hAnsi="Arial" w:cs="Arial"/>
        </w:rPr>
        <w:t>(1), p.47.</w:t>
      </w:r>
    </w:p>
    <w:p w14:paraId="474C4A6F" w14:textId="77777777" w:rsidR="00A8036A" w:rsidRPr="006C0014" w:rsidRDefault="00A8036A" w:rsidP="00A8036A">
      <w:pPr>
        <w:rPr>
          <w:rFonts w:ascii="Arial" w:hAnsi="Arial" w:cs="Arial"/>
        </w:rPr>
      </w:pPr>
      <w:r w:rsidRPr="006C0014">
        <w:rPr>
          <w:rFonts w:ascii="Arial" w:hAnsi="Arial" w:cs="Arial"/>
        </w:rPr>
        <w:t>Wu, Y.L. and Li, E.Y., 2018. Marketing mix, customer value, and customer loyalty in social commerce. </w:t>
      </w:r>
      <w:r w:rsidRPr="006C0014">
        <w:rPr>
          <w:rFonts w:ascii="Arial" w:hAnsi="Arial" w:cs="Arial"/>
          <w:i/>
          <w:iCs/>
        </w:rPr>
        <w:t>Internet Research</w:t>
      </w:r>
      <w:r w:rsidRPr="006C0014">
        <w:rPr>
          <w:rFonts w:ascii="Arial" w:hAnsi="Arial" w:cs="Arial"/>
        </w:rPr>
        <w:t>.</w:t>
      </w:r>
    </w:p>
    <w:p w14:paraId="54D067C1" w14:textId="77777777" w:rsidR="00A8036A" w:rsidRPr="00635A0D" w:rsidRDefault="00A8036A" w:rsidP="00A8036A"/>
    <w:p w14:paraId="259CDDDE" w14:textId="77777777" w:rsidR="007D464B" w:rsidRDefault="007D464B"/>
    <w:sectPr w:rsidR="007D464B" w:rsidSect="000B5F40">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344DDF" w14:textId="77777777" w:rsidR="005D56CE" w:rsidRDefault="005D56CE">
      <w:pPr>
        <w:spacing w:after="0" w:line="240" w:lineRule="auto"/>
      </w:pPr>
      <w:r>
        <w:separator/>
      </w:r>
    </w:p>
  </w:endnote>
  <w:endnote w:type="continuationSeparator" w:id="0">
    <w:p w14:paraId="3137A5D0" w14:textId="77777777" w:rsidR="005D56CE" w:rsidRDefault="005D56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23C4E8" w14:textId="7C549AE3" w:rsidR="000B5F40" w:rsidRDefault="000B5F40" w:rsidP="000B5F40">
    <w:pPr>
      <w:pStyle w:val="Footer"/>
      <w:jc w:val="center"/>
    </w:pPr>
  </w:p>
  <w:p w14:paraId="49969B8B" w14:textId="77777777" w:rsidR="000316D5" w:rsidRDefault="005D56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5173689"/>
      <w:docPartObj>
        <w:docPartGallery w:val="Page Numbers (Bottom of Page)"/>
        <w:docPartUnique/>
      </w:docPartObj>
    </w:sdtPr>
    <w:sdtEndPr>
      <w:rPr>
        <w:noProof/>
      </w:rPr>
    </w:sdtEndPr>
    <w:sdtContent>
      <w:p w14:paraId="77E609D6" w14:textId="77777777" w:rsidR="000B5F40" w:rsidRDefault="000B5F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1460C3" w14:textId="77777777" w:rsidR="000B5F40" w:rsidRDefault="000B5F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D76BA7" w14:textId="77777777" w:rsidR="005D56CE" w:rsidRDefault="005D56CE">
      <w:pPr>
        <w:spacing w:after="0" w:line="240" w:lineRule="auto"/>
      </w:pPr>
      <w:r>
        <w:separator/>
      </w:r>
    </w:p>
  </w:footnote>
  <w:footnote w:type="continuationSeparator" w:id="0">
    <w:p w14:paraId="5E4C7609" w14:textId="77777777" w:rsidR="005D56CE" w:rsidRDefault="005D56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17160D"/>
    <w:multiLevelType w:val="hybridMultilevel"/>
    <w:tmpl w:val="5E5ED9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8A3149C"/>
    <w:multiLevelType w:val="hybridMultilevel"/>
    <w:tmpl w:val="CFE06A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634A6938"/>
    <w:multiLevelType w:val="hybridMultilevel"/>
    <w:tmpl w:val="97E492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7CF2198E"/>
    <w:multiLevelType w:val="hybridMultilevel"/>
    <w:tmpl w:val="15A248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973"/>
    <w:rsid w:val="000B5F40"/>
    <w:rsid w:val="00411F14"/>
    <w:rsid w:val="00473B79"/>
    <w:rsid w:val="005D56CE"/>
    <w:rsid w:val="006C0014"/>
    <w:rsid w:val="0073697F"/>
    <w:rsid w:val="00771EA3"/>
    <w:rsid w:val="007D464B"/>
    <w:rsid w:val="008343EB"/>
    <w:rsid w:val="00985CCB"/>
    <w:rsid w:val="009F4E52"/>
    <w:rsid w:val="00A6752D"/>
    <w:rsid w:val="00A8036A"/>
    <w:rsid w:val="00B31B90"/>
    <w:rsid w:val="00C3472C"/>
    <w:rsid w:val="00D87F04"/>
    <w:rsid w:val="00DE1107"/>
    <w:rsid w:val="00F72B97"/>
    <w:rsid w:val="00F80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D0EE2F"/>
  <w15:chartTrackingRefBased/>
  <w15:docId w15:val="{BA80220E-E36F-4733-BD2D-5FC2F99EB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36A"/>
    <w:pPr>
      <w:spacing w:after="160"/>
      <w:jc w:val="both"/>
    </w:pPr>
    <w:rPr>
      <w:rFonts w:ascii="Times New Roman" w:hAnsi="Times New Roman"/>
      <w:sz w:val="24"/>
    </w:rPr>
  </w:style>
  <w:style w:type="paragraph" w:styleId="Heading1">
    <w:name w:val="heading 1"/>
    <w:basedOn w:val="Normal"/>
    <w:next w:val="Normal"/>
    <w:link w:val="Heading1Char"/>
    <w:uiPriority w:val="9"/>
    <w:qFormat/>
    <w:rsid w:val="00A8036A"/>
    <w:pPr>
      <w:keepNext/>
      <w:keepLines/>
      <w:spacing w:before="480" w:after="0"/>
      <w:outlineLvl w:val="0"/>
    </w:pPr>
    <w:rPr>
      <w:rFonts w:eastAsiaTheme="majorEastAsia" w:cstheme="majorBidi"/>
      <w:b/>
      <w:bCs/>
      <w:color w:val="000000" w:themeColor="text1"/>
      <w:szCs w:val="28"/>
      <w:lang w:val="en-US"/>
    </w:rPr>
  </w:style>
  <w:style w:type="paragraph" w:styleId="Heading2">
    <w:name w:val="heading 2"/>
    <w:basedOn w:val="Normal"/>
    <w:next w:val="Normal"/>
    <w:link w:val="Heading2Char"/>
    <w:autoRedefine/>
    <w:uiPriority w:val="9"/>
    <w:unhideWhenUsed/>
    <w:qFormat/>
    <w:rsid w:val="00A8036A"/>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autoRedefine/>
    <w:uiPriority w:val="9"/>
    <w:unhideWhenUsed/>
    <w:qFormat/>
    <w:rsid w:val="00985CCB"/>
    <w:pPr>
      <w:keepNext/>
      <w:keepLines/>
      <w:spacing w:before="40"/>
      <w:outlineLvl w:val="2"/>
    </w:pPr>
    <w:rPr>
      <w:rFonts w:ascii="Arial" w:eastAsiaTheme="majorEastAsia" w:hAnsi="Arial" w:cs="Arial"/>
      <w:b/>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36A"/>
    <w:rPr>
      <w:rFonts w:ascii="Times New Roman" w:eastAsiaTheme="majorEastAsia" w:hAnsi="Times New Roman" w:cstheme="majorBidi"/>
      <w:b/>
      <w:bCs/>
      <w:color w:val="000000" w:themeColor="text1"/>
      <w:sz w:val="24"/>
      <w:szCs w:val="28"/>
      <w:lang w:val="en-US"/>
    </w:rPr>
  </w:style>
  <w:style w:type="character" w:customStyle="1" w:styleId="Heading2Char">
    <w:name w:val="Heading 2 Char"/>
    <w:basedOn w:val="DefaultParagraphFont"/>
    <w:link w:val="Heading2"/>
    <w:uiPriority w:val="9"/>
    <w:rsid w:val="00A8036A"/>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985CCB"/>
    <w:rPr>
      <w:rFonts w:ascii="Arial" w:eastAsiaTheme="majorEastAsia" w:hAnsi="Arial" w:cs="Arial"/>
      <w:b/>
      <w:sz w:val="24"/>
      <w:szCs w:val="24"/>
      <w:u w:val="single"/>
    </w:rPr>
  </w:style>
  <w:style w:type="paragraph" w:styleId="Title">
    <w:name w:val="Title"/>
    <w:basedOn w:val="Normal"/>
    <w:next w:val="Normal"/>
    <w:link w:val="TitleChar"/>
    <w:uiPriority w:val="10"/>
    <w:qFormat/>
    <w:rsid w:val="00A8036A"/>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A8036A"/>
    <w:rPr>
      <w:rFonts w:asciiTheme="majorHAnsi" w:eastAsiaTheme="majorEastAsia" w:hAnsiTheme="majorHAnsi" w:cstheme="majorBidi"/>
      <w:color w:val="323E4F" w:themeColor="text2" w:themeShade="BF"/>
      <w:spacing w:val="5"/>
      <w:kern w:val="28"/>
      <w:sz w:val="52"/>
      <w:szCs w:val="52"/>
    </w:rPr>
  </w:style>
  <w:style w:type="paragraph" w:styleId="Header">
    <w:name w:val="header"/>
    <w:basedOn w:val="Normal"/>
    <w:link w:val="HeaderChar"/>
    <w:uiPriority w:val="99"/>
    <w:unhideWhenUsed/>
    <w:rsid w:val="00A803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036A"/>
    <w:rPr>
      <w:rFonts w:ascii="Times New Roman" w:hAnsi="Times New Roman"/>
      <w:sz w:val="24"/>
    </w:rPr>
  </w:style>
  <w:style w:type="paragraph" w:styleId="Footer">
    <w:name w:val="footer"/>
    <w:basedOn w:val="Normal"/>
    <w:link w:val="FooterChar"/>
    <w:uiPriority w:val="99"/>
    <w:unhideWhenUsed/>
    <w:rsid w:val="00A803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036A"/>
    <w:rPr>
      <w:rFonts w:ascii="Times New Roman" w:hAnsi="Times New Roman"/>
      <w:sz w:val="24"/>
    </w:rPr>
  </w:style>
  <w:style w:type="paragraph" w:styleId="ListParagraph">
    <w:name w:val="List Paragraph"/>
    <w:basedOn w:val="Normal"/>
    <w:uiPriority w:val="34"/>
    <w:qFormat/>
    <w:rsid w:val="00A8036A"/>
    <w:pPr>
      <w:ind w:left="720"/>
      <w:contextualSpacing/>
    </w:pPr>
  </w:style>
  <w:style w:type="table" w:styleId="MediumList2-Accent2">
    <w:name w:val="Medium List 2 Accent 2"/>
    <w:basedOn w:val="TableNormal"/>
    <w:uiPriority w:val="66"/>
    <w:rsid w:val="00A8036A"/>
    <w:pPr>
      <w:spacing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single" w:sz="8" w:space="0" w:color="ED7D3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paragraph" w:styleId="TOCHeading">
    <w:name w:val="TOC Heading"/>
    <w:basedOn w:val="Heading1"/>
    <w:next w:val="Normal"/>
    <w:uiPriority w:val="39"/>
    <w:semiHidden/>
    <w:unhideWhenUsed/>
    <w:qFormat/>
    <w:rsid w:val="00A8036A"/>
    <w:pPr>
      <w:spacing w:line="276" w:lineRule="auto"/>
      <w:jc w:val="left"/>
      <w:outlineLvl w:val="9"/>
    </w:pPr>
    <w:rPr>
      <w:rFonts w:asciiTheme="majorHAnsi" w:hAnsiTheme="majorHAnsi"/>
      <w:color w:val="2F5496" w:themeColor="accent1" w:themeShade="BF"/>
      <w:sz w:val="28"/>
    </w:rPr>
  </w:style>
  <w:style w:type="paragraph" w:styleId="TOC1">
    <w:name w:val="toc 1"/>
    <w:basedOn w:val="Normal"/>
    <w:next w:val="Normal"/>
    <w:autoRedefine/>
    <w:uiPriority w:val="39"/>
    <w:unhideWhenUsed/>
    <w:rsid w:val="00A8036A"/>
    <w:pPr>
      <w:spacing w:after="100"/>
    </w:pPr>
  </w:style>
  <w:style w:type="character" w:styleId="Hyperlink">
    <w:name w:val="Hyperlink"/>
    <w:basedOn w:val="DefaultParagraphFont"/>
    <w:uiPriority w:val="99"/>
    <w:unhideWhenUsed/>
    <w:rsid w:val="00A8036A"/>
    <w:rPr>
      <w:color w:val="0563C1" w:themeColor="hyperlink"/>
      <w:u w:val="single"/>
    </w:rPr>
  </w:style>
  <w:style w:type="paragraph" w:styleId="TOC2">
    <w:name w:val="toc 2"/>
    <w:basedOn w:val="Normal"/>
    <w:next w:val="Normal"/>
    <w:autoRedefine/>
    <w:uiPriority w:val="39"/>
    <w:unhideWhenUsed/>
    <w:rsid w:val="00A8036A"/>
    <w:pPr>
      <w:spacing w:after="100"/>
      <w:ind w:left="240"/>
    </w:pPr>
  </w:style>
  <w:style w:type="paragraph" w:styleId="TOC3">
    <w:name w:val="toc 3"/>
    <w:basedOn w:val="Normal"/>
    <w:next w:val="Normal"/>
    <w:autoRedefine/>
    <w:uiPriority w:val="39"/>
    <w:unhideWhenUsed/>
    <w:rsid w:val="00A8036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F32D93-D0CD-4B12-9043-389017498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17</Pages>
  <Words>3828</Words>
  <Characters>21825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Dragos Nicolae Bucataru (1919242)</cp:lastModifiedBy>
  <cp:revision>6</cp:revision>
  <dcterms:created xsi:type="dcterms:W3CDTF">2021-01-02T11:20:00Z</dcterms:created>
  <dcterms:modified xsi:type="dcterms:W3CDTF">2021-01-05T16:03:00Z</dcterms:modified>
</cp:coreProperties>
</file>