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kern w:val="2"/>
          <w:sz w:val="24"/>
          <w:szCs w:val="24"/>
          <w:lang w:val="en-GB" w:eastAsia="zh-CN"/>
          <w14:ligatures w14:val="standardContextual"/>
        </w:rPr>
        <w:id w:val="197779398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A5E6C6B" w14:textId="3C7A4D3A" w:rsidR="002565DE" w:rsidRDefault="002565DE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3AAFDC91" wp14:editId="07AD6D30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56"/>
              <w:szCs w:val="56"/>
            </w:rPr>
            <w:alias w:val="Title"/>
            <w:tag w:val=""/>
            <w:id w:val="1735040861"/>
            <w:placeholder>
              <w:docPart w:val="A0D2CABCF58D4ECC83DE5FC54F1F15D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337203E3" w14:textId="5548BF8B" w:rsidR="002565DE" w:rsidRDefault="00D026A9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8E2F83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56"/>
                  <w:szCs w:val="56"/>
                </w:rPr>
                <w:t>Video project</w:t>
              </w:r>
            </w:p>
          </w:sdtContent>
        </w:sdt>
        <w:sdt>
          <w:sdtPr>
            <w:rPr>
              <w:color w:val="156082" w:themeColor="accent1"/>
              <w:kern w:val="2"/>
              <w:sz w:val="32"/>
              <w:szCs w:val="32"/>
              <w:lang w:val="en-GB" w:eastAsia="zh-CN"/>
              <w14:ligatures w14:val="standardContextual"/>
            </w:rPr>
            <w:alias w:val="Subtitle"/>
            <w:tag w:val=""/>
            <w:id w:val="328029620"/>
            <w:placeholder>
              <w:docPart w:val="4D6866C71D744A3A8FFD4407099FC28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80BEC17" w14:textId="606B7962" w:rsidR="002565DE" w:rsidRDefault="00DC4C83" w:rsidP="00DC4C83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>Advancing Sustainable</w:t>
              </w:r>
              <w:r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 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Transport Solutions 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>for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 Event</w:t>
              </w:r>
              <w:r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 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Tourism </w:t>
              </w:r>
              <w:r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>a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>t Swansea.com</w:t>
              </w:r>
              <w:r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 xml:space="preserve"> </w:t>
              </w:r>
              <w:r w:rsidRPr="00DC4C83">
                <w:rPr>
                  <w:color w:val="156082" w:themeColor="accent1"/>
                  <w:kern w:val="2"/>
                  <w:sz w:val="32"/>
                  <w:szCs w:val="32"/>
                  <w:lang w:val="en-GB" w:eastAsia="zh-CN"/>
                  <w14:ligatures w14:val="standardContextual"/>
                </w:rPr>
                <w:t>Stadium</w:t>
              </w:r>
            </w:p>
          </w:sdtContent>
        </w:sdt>
        <w:p w14:paraId="3C6CF2EA" w14:textId="4DC82F44" w:rsidR="002565DE" w:rsidRDefault="002565DE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</w:rPr>
            <w:drawing>
              <wp:inline distT="0" distB="0" distL="0" distR="0" wp14:anchorId="52DB09DD" wp14:editId="6BD12C5A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5DA515F" w14:textId="467AC21D" w:rsidR="7685D80F" w:rsidRDefault="7685D80F" w:rsidP="7685D80F">
          <w:pPr>
            <w:jc w:val="both"/>
          </w:pPr>
        </w:p>
        <w:p w14:paraId="518DAB77" w14:textId="13A64226" w:rsidR="7685D80F" w:rsidRDefault="7685D80F" w:rsidP="7685D80F">
          <w:pPr>
            <w:jc w:val="both"/>
          </w:pPr>
        </w:p>
        <w:p w14:paraId="1C0E8107" w14:textId="22E2B840" w:rsidR="7685D80F" w:rsidRDefault="7685D80F" w:rsidP="7685D80F">
          <w:pPr>
            <w:jc w:val="both"/>
          </w:pPr>
        </w:p>
        <w:p w14:paraId="3F17CBD6" w14:textId="4F99F583" w:rsidR="7685D80F" w:rsidRDefault="7685D80F" w:rsidP="7685D80F">
          <w:pPr>
            <w:jc w:val="both"/>
          </w:pPr>
        </w:p>
        <w:p w14:paraId="08E3B7D2" w14:textId="24FB9629" w:rsidR="7685D80F" w:rsidRDefault="7685D80F" w:rsidP="7685D80F">
          <w:pPr>
            <w:jc w:val="both"/>
          </w:pPr>
        </w:p>
        <w:p w14:paraId="7634F771" w14:textId="318897F2" w:rsidR="7685D80F" w:rsidRDefault="7685D80F" w:rsidP="7685D80F">
          <w:pPr>
            <w:jc w:val="both"/>
          </w:pPr>
        </w:p>
        <w:p w14:paraId="48B11ED0" w14:textId="7B2E94D3" w:rsidR="7685D80F" w:rsidRDefault="7685D80F" w:rsidP="7685D80F">
          <w:pPr>
            <w:jc w:val="both"/>
          </w:pPr>
        </w:p>
        <w:p w14:paraId="005EF284" w14:textId="62892698" w:rsidR="7685D80F" w:rsidRDefault="00CD0046" w:rsidP="7685D80F">
          <w:pPr>
            <w:jc w:val="both"/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427AFE" wp14:editId="50C54882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8081222</wp:posOffset>
                    </wp:positionV>
                    <wp:extent cx="6553200" cy="557530"/>
                    <wp:effectExtent l="0" t="0" r="2540" b="127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5FAFFF" w14:textId="3190BC32" w:rsidR="00CD0046" w:rsidRPr="008E2F83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</w:pPr>
                                <w:r w:rsidRP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>Student Name:</w:t>
                                </w:r>
                                <w:r w:rsidR="00D026A9" w:rsidRP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 xml:space="preserve"> </w:t>
                                </w:r>
                                <w:r w:rsidR="00DC4C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>Arwen Garland</w:t>
                                </w:r>
                              </w:p>
                              <w:p w14:paraId="7A73C74E" w14:textId="73D3D951" w:rsidR="00CD0046" w:rsidRPr="008E2F83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</w:pPr>
                                <w:r w:rsidRP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>Student ID:</w:t>
                                </w:r>
                                <w:r w:rsidR="008E2F83" w:rsidRP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 xml:space="preserve"> </w:t>
                                </w:r>
                                <w:r w:rsidR="00DC4C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nl-NL"/>
                                  </w:rPr>
                                  <w:t>2400525</w:t>
                                </w:r>
                              </w:p>
                              <w:p w14:paraId="7B8BF204" w14:textId="7D30372A" w:rsidR="00CD0046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Module Name:</w:t>
                                </w:r>
                                <w:r w:rsid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Research Methods &amp; Field Study Experience</w:t>
                                </w:r>
                              </w:p>
                              <w:p w14:paraId="696B9FF0" w14:textId="2E773AFD" w:rsidR="002565DE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Module Code:</w:t>
                                </w:r>
                                <w:r w:rsid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BMTP5022</w:t>
                                </w:r>
                              </w:p>
                              <w:p w14:paraId="3337CEEE" w14:textId="71BDA569" w:rsidR="00CD0046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Lecturer:</w:t>
                                </w:r>
                                <w:r w:rsid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Lisa Bassler</w:t>
                                </w:r>
                              </w:p>
                              <w:p w14:paraId="5815744F" w14:textId="0A8AD03B" w:rsidR="00CD0046" w:rsidRPr="00CD0046" w:rsidRDefault="00CD0046" w:rsidP="00CD0046">
                                <w:pPr>
                                  <w:pStyle w:val="NoSpacing"/>
                                  <w:spacing w:line="276" w:lineRule="auto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Date:</w:t>
                                </w:r>
                                <w:r w:rsid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13</w:t>
                                </w:r>
                                <w:r w:rsidR="008E2F83" w:rsidRP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vertAlign w:val="superscript"/>
                                    <w:lang w:val="en-GB"/>
                                  </w:rPr>
                                  <w:t>th</w:t>
                                </w:r>
                                <w:r w:rsidR="008E2F8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February 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427A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636.3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" filled="f" stroked="f" strokeweight=".5pt">
                    <v:textbox style="mso-fit-shape-to-text:t" inset="0,0,0,0">
                      <w:txbxContent>
                        <w:p w14:paraId="545FAFFF" w14:textId="3190BC32" w:rsidR="00CD0046" w:rsidRPr="008E2F83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</w:pPr>
                          <w:r w:rsidRPr="008E2F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>Student Name:</w:t>
                          </w:r>
                          <w:r w:rsidR="00D026A9" w:rsidRPr="008E2F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 xml:space="preserve"> </w:t>
                          </w:r>
                          <w:r w:rsidR="00DC4C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>Arwen Garland</w:t>
                          </w:r>
                        </w:p>
                        <w:p w14:paraId="7A73C74E" w14:textId="73D3D951" w:rsidR="00CD0046" w:rsidRPr="008E2F83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</w:pPr>
                          <w:r w:rsidRPr="008E2F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>Student ID:</w:t>
                          </w:r>
                          <w:r w:rsidR="008E2F83" w:rsidRPr="008E2F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 xml:space="preserve"> </w:t>
                          </w:r>
                          <w:r w:rsidR="00DC4C83">
                            <w:rPr>
                              <w:color w:val="156082" w:themeColor="accent1"/>
                              <w:sz w:val="28"/>
                              <w:szCs w:val="28"/>
                              <w:lang w:val="nl-NL"/>
                            </w:rPr>
                            <w:t>2400525</w:t>
                          </w:r>
                        </w:p>
                        <w:p w14:paraId="7B8BF204" w14:textId="7D30372A" w:rsidR="00CD0046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Module Name:</w:t>
                          </w:r>
                          <w:r w:rsidR="008E2F8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Research Methods &amp; Field Study Experience</w:t>
                          </w:r>
                        </w:p>
                        <w:p w14:paraId="696B9FF0" w14:textId="2E773AFD" w:rsidR="002565DE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Module Code:</w:t>
                          </w:r>
                          <w:r w:rsidR="008E2F8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BMTP5022</w:t>
                          </w:r>
                        </w:p>
                        <w:p w14:paraId="3337CEEE" w14:textId="71BDA569" w:rsidR="00CD0046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Lecturer:</w:t>
                          </w:r>
                          <w:r w:rsidR="008E2F8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Lisa Bassler</w:t>
                          </w:r>
                        </w:p>
                        <w:p w14:paraId="5815744F" w14:textId="0A8AD03B" w:rsidR="00CD0046" w:rsidRPr="00CD0046" w:rsidRDefault="00CD0046" w:rsidP="00CD0046">
                          <w:pPr>
                            <w:pStyle w:val="NoSpacing"/>
                            <w:spacing w:line="276" w:lineRule="auto"/>
                            <w:rPr>
                              <w:color w:val="156082" w:themeColor="accent1"/>
                              <w:lang w:val="en-GB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Date:</w:t>
                          </w:r>
                          <w:r w:rsidR="008E2F8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13</w:t>
                          </w:r>
                          <w:r w:rsidR="008E2F83" w:rsidRPr="008E2F83">
                            <w:rPr>
                              <w:color w:val="156082" w:themeColor="accent1"/>
                              <w:sz w:val="28"/>
                              <w:szCs w:val="28"/>
                              <w:vertAlign w:val="superscript"/>
                              <w:lang w:val="en-GB"/>
                            </w:rPr>
                            <w:t>th</w:t>
                          </w:r>
                          <w:r w:rsidR="008E2F8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February 2026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2565DE">
            <w:br w:type="page"/>
          </w:r>
        </w:p>
        <w:p w14:paraId="7A507D35" w14:textId="6CCE128B" w:rsidR="1B3CC730" w:rsidRDefault="1B3CC730" w:rsidP="7685D80F">
          <w:pPr>
            <w:jc w:val="both"/>
            <w:rPr>
              <w:b/>
              <w:bCs/>
            </w:rPr>
          </w:pPr>
          <w:r w:rsidRPr="7685D80F">
            <w:rPr>
              <w:b/>
              <w:bCs/>
            </w:rPr>
            <w:lastRenderedPageBreak/>
            <w:t>AI Acknowledgement Statement</w:t>
          </w:r>
        </w:p>
        <w:p w14:paraId="08C5EC7E" w14:textId="4603C0E8" w:rsidR="004067E2" w:rsidRDefault="004067E2" w:rsidP="004067E2">
          <w:pPr>
            <w:jc w:val="both"/>
            <w:rPr>
              <w:rFonts w:ascii="Arial" w:hAnsi="Arial" w:cs="Arial"/>
            </w:rPr>
          </w:pPr>
          <w:r>
            <w:t xml:space="preserve">I acknowledge the use of Paraphraser, Paraphrasing Tool - </w:t>
          </w:r>
          <w:proofErr w:type="spellStart"/>
          <w:r>
            <w:t>QuillBot</w:t>
          </w:r>
          <w:proofErr w:type="spellEnd"/>
          <w:r>
            <w:t xml:space="preserve"> AI on 10/2/2026 to support word choice and clarity. </w:t>
          </w:r>
          <w:r>
            <w:rPr>
              <w:rFonts w:ascii="Arial" w:hAnsi="Arial" w:cs="Arial"/>
            </w:rPr>
            <w:t>​</w:t>
          </w:r>
        </w:p>
        <w:p w14:paraId="07DD3B75" w14:textId="37B2A169" w:rsidR="004067E2" w:rsidRDefault="004067E2" w:rsidP="004067E2">
          <w:pPr>
            <w:jc w:val="both"/>
          </w:pPr>
          <w:hyperlink r:id="rId7" w:history="1">
            <w:r w:rsidRPr="004067E2">
              <w:rPr>
                <w:rStyle w:val="Hyperlink"/>
              </w:rPr>
              <w:t xml:space="preserve">Paraphrasing Tool - </w:t>
            </w:r>
            <w:proofErr w:type="spellStart"/>
            <w:r w:rsidRPr="004067E2">
              <w:rPr>
                <w:rStyle w:val="Hyperlink"/>
              </w:rPr>
              <w:t>QuillBot</w:t>
            </w:r>
            <w:proofErr w:type="spellEnd"/>
            <w:r w:rsidRPr="004067E2">
              <w:rPr>
                <w:rStyle w:val="Hyperlink"/>
              </w:rPr>
              <w:t xml:space="preserve"> AI</w:t>
            </w:r>
          </w:hyperlink>
        </w:p>
        <w:p w14:paraId="36FD4604" w14:textId="2C0E57EB" w:rsidR="00091775" w:rsidRDefault="004067E2" w:rsidP="004067E2">
          <w:pPr>
            <w:jc w:val="both"/>
          </w:pPr>
          <w:r>
            <w:t>I did not use any prompts as this tool is for copy and pasting original content and the AI tool suggesting new words to improve grammar within work.</w:t>
          </w:r>
        </w:p>
      </w:sdtContent>
    </w:sdt>
    <w:p w14:paraId="39C87154" w14:textId="69197D6F" w:rsidR="00FB3787" w:rsidRDefault="00FB3787" w:rsidP="00FB3787">
      <w:pPr>
        <w:jc w:val="both"/>
      </w:pPr>
    </w:p>
    <w:p w14:paraId="752BC7CE" w14:textId="558D54D3" w:rsidR="7685D80F" w:rsidRDefault="7685D80F" w:rsidP="7685D80F">
      <w:pPr>
        <w:jc w:val="both"/>
      </w:pPr>
    </w:p>
    <w:p w14:paraId="2A64F5D7" w14:textId="68C23147" w:rsidR="7685D80F" w:rsidRDefault="7685D80F" w:rsidP="7685D80F">
      <w:pPr>
        <w:jc w:val="both"/>
      </w:pPr>
    </w:p>
    <w:p w14:paraId="2FD39651" w14:textId="7186F621" w:rsidR="7685D80F" w:rsidRDefault="7685D80F" w:rsidP="7685D80F">
      <w:pPr>
        <w:jc w:val="both"/>
      </w:pPr>
    </w:p>
    <w:p w14:paraId="17B4D585" w14:textId="165FCC96" w:rsidR="00FE5DB0" w:rsidRDefault="00FB3787" w:rsidP="009704F1">
      <w:pPr>
        <w:jc w:val="both"/>
        <w:rPr>
          <w:sz w:val="28"/>
          <w:szCs w:val="28"/>
        </w:rPr>
      </w:pPr>
      <w:r>
        <w:br/>
      </w:r>
      <w:r w:rsidRPr="00DF4840">
        <w:rPr>
          <w:b/>
          <w:bCs/>
          <w:sz w:val="28"/>
          <w:szCs w:val="28"/>
        </w:rPr>
        <w:t>Access Link:</w:t>
      </w:r>
      <w:r w:rsidRPr="00DF4840">
        <w:rPr>
          <w:sz w:val="28"/>
          <w:szCs w:val="28"/>
        </w:rPr>
        <w:t xml:space="preserve"> </w:t>
      </w:r>
      <w:hyperlink r:id="rId8" w:history="1">
        <w:r w:rsidR="00FE5DB0" w:rsidRPr="00ED49AD">
          <w:rPr>
            <w:rStyle w:val="Hyperlink"/>
            <w:sz w:val="28"/>
            <w:szCs w:val="28"/>
          </w:rPr>
          <w:t>https://1drv.m</w:t>
        </w:r>
        <w:r w:rsidR="00FE5DB0" w:rsidRPr="00ED49AD">
          <w:rPr>
            <w:rStyle w:val="Hyperlink"/>
            <w:sz w:val="28"/>
            <w:szCs w:val="28"/>
          </w:rPr>
          <w:t>s/p/c/bb66d54ce3835944/IQBiwHugxR_kSoc3PjaA8kfrAbEchTIiToIwoqslOU1ZpHY?e=JnmPUc</w:t>
        </w:r>
      </w:hyperlink>
    </w:p>
    <w:p w14:paraId="33BF8659" w14:textId="77777777" w:rsidR="00C55CA2" w:rsidRDefault="00C55CA2" w:rsidP="009704F1">
      <w:pPr>
        <w:jc w:val="both"/>
        <w:rPr>
          <w:sz w:val="28"/>
          <w:szCs w:val="28"/>
        </w:rPr>
      </w:pPr>
    </w:p>
    <w:p w14:paraId="660EB782" w14:textId="77777777" w:rsidR="00FE5DB0" w:rsidRDefault="00FE5DB0" w:rsidP="009704F1">
      <w:pPr>
        <w:jc w:val="both"/>
        <w:rPr>
          <w:sz w:val="28"/>
          <w:szCs w:val="28"/>
        </w:rPr>
      </w:pPr>
    </w:p>
    <w:p w14:paraId="3C3B2ABD" w14:textId="77777777" w:rsidR="00FE5DB0" w:rsidRDefault="00FE5DB0" w:rsidP="009704F1">
      <w:pPr>
        <w:jc w:val="both"/>
        <w:rPr>
          <w:sz w:val="28"/>
          <w:szCs w:val="28"/>
        </w:rPr>
      </w:pPr>
    </w:p>
    <w:p w14:paraId="61895366" w14:textId="77777777" w:rsidR="00FE5DB0" w:rsidRPr="00C55CA2" w:rsidRDefault="00FE5DB0" w:rsidP="009704F1">
      <w:pPr>
        <w:jc w:val="both"/>
      </w:pPr>
    </w:p>
    <w:p w14:paraId="232443BE" w14:textId="1712A681" w:rsidR="00FB3787" w:rsidRDefault="00FB3787" w:rsidP="00FB3787">
      <w:pPr>
        <w:jc w:val="both"/>
      </w:pPr>
    </w:p>
    <w:p w14:paraId="548F5E75" w14:textId="77777777" w:rsidR="00DF4840" w:rsidRDefault="00DF4840" w:rsidP="00FB3787">
      <w:pPr>
        <w:jc w:val="both"/>
      </w:pPr>
    </w:p>
    <w:p w14:paraId="5586F692" w14:textId="77777777" w:rsidR="00DF4840" w:rsidRDefault="00DF4840" w:rsidP="00FB3787">
      <w:pPr>
        <w:jc w:val="both"/>
      </w:pPr>
    </w:p>
    <w:p w14:paraId="6DF660A5" w14:textId="77777777" w:rsidR="00FB3787" w:rsidRDefault="00FB3787" w:rsidP="00FB3787">
      <w:pPr>
        <w:jc w:val="both"/>
      </w:pPr>
    </w:p>
    <w:p w14:paraId="6D07B9BF" w14:textId="515BF773" w:rsidR="00FB3787" w:rsidRPr="00C75C66" w:rsidRDefault="00C75C66" w:rsidP="00FB3787">
      <w:pPr>
        <w:jc w:val="both"/>
        <w:rPr>
          <w:b/>
          <w:bCs/>
          <w:sz w:val="28"/>
          <w:szCs w:val="28"/>
        </w:rPr>
      </w:pPr>
      <w:r w:rsidRPr="00C75C66">
        <w:rPr>
          <w:b/>
          <w:bCs/>
          <w:sz w:val="28"/>
          <w:szCs w:val="28"/>
        </w:rPr>
        <w:t>Reference List:</w:t>
      </w:r>
    </w:p>
    <w:p w14:paraId="6B3A1A7B" w14:textId="1E8FD907" w:rsidR="004F01BA" w:rsidRDefault="004F01BA" w:rsidP="004067E2">
      <w:pPr>
        <w:numPr>
          <w:ilvl w:val="0"/>
          <w:numId w:val="1"/>
        </w:numPr>
        <w:jc w:val="both"/>
        <w:rPr>
          <w:lang w:val="en-US"/>
        </w:rPr>
      </w:pPr>
      <w:r w:rsidRPr="004F01BA">
        <w:rPr>
          <w:lang w:val="en-US"/>
        </w:rPr>
        <w:t>(Garland, a, 2026) https://mail.google.com/mail/u/0?ui=2&amp;ik=ad8429c17a&amp;attid=0.1&amp;permmsgid=msg-f:1855956202109205925&amp;th=19c1ae552166fda5&amp;view=att&amp;zw&amp;disp=safe</w:t>
      </w:r>
    </w:p>
    <w:p w14:paraId="449C737F" w14:textId="711C7179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HELMS, M.M. and NIXON, J., (2010). Exploring SWOT analysis - where are we </w:t>
      </w:r>
      <w:proofErr w:type="gramStart"/>
      <w:r w:rsidRPr="004067E2">
        <w:rPr>
          <w:lang w:val="en-US"/>
        </w:rPr>
        <w:t>now?:</w:t>
      </w:r>
      <w:proofErr w:type="gramEnd"/>
      <w:r w:rsidRPr="004067E2">
        <w:rPr>
          <w:lang w:val="en-US"/>
        </w:rPr>
        <w:t xml:space="preserve"> A review of academic research from the last decade. Journal of Strategy and Management, 3(3), pp. 215-251. (Accessed 10/2/2026)</w:t>
      </w:r>
      <w:r w:rsidRPr="004067E2">
        <w:rPr>
          <w:rFonts w:ascii="Arial" w:hAnsi="Arial" w:cs="Arial"/>
          <w:lang w:val="en-US"/>
        </w:rPr>
        <w:t>​</w:t>
      </w:r>
    </w:p>
    <w:p w14:paraId="4107B497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lastRenderedPageBreak/>
        <w:t xml:space="preserve">Kolb, David A, (1948). “Experiential Learning: Experience as the Source of Learning and Development.” Research Gate, Prentice-Hall, </w:t>
      </w:r>
      <w:hyperlink r:id="rId9" w:tgtFrame="_blank" w:history="1">
        <w:r w:rsidRPr="004067E2">
          <w:rPr>
            <w:rStyle w:val="Hyperlink"/>
            <w:lang w:val="en-US"/>
          </w:rPr>
          <w:t>www.researchgate.net/publication/235701029_Experiential_Learning_Experience_As_The_Source_Of_Learning_And_Development</w:t>
        </w:r>
      </w:hyperlink>
      <w:r w:rsidRPr="004067E2">
        <w:rPr>
          <w:lang w:val="en-US"/>
        </w:rPr>
        <w:t>. (Accessed 20/1/2026)</w:t>
      </w:r>
      <w:r w:rsidRPr="004067E2">
        <w:rPr>
          <w:rFonts w:ascii="Arial" w:hAnsi="Arial" w:cs="Arial"/>
          <w:lang w:val="en-US"/>
        </w:rPr>
        <w:t>​</w:t>
      </w:r>
    </w:p>
    <w:p w14:paraId="5FA7DC72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McLeod, Saul, (2025). “Kolb’s Learning Styles and Experiential Learning Cycle | Simply Psychology.” Www.simplypsychology.org, 19 Mar. 2025, </w:t>
      </w:r>
      <w:hyperlink r:id="rId10" w:tgtFrame="_blank" w:history="1">
        <w:r w:rsidRPr="004067E2">
          <w:rPr>
            <w:rStyle w:val="Hyperlink"/>
            <w:lang w:val="en-US"/>
          </w:rPr>
          <w:t>www.simplypsychology.org/learning-kolb.html</w:t>
        </w:r>
      </w:hyperlink>
      <w:r w:rsidRPr="004067E2">
        <w:rPr>
          <w:lang w:val="en-US"/>
        </w:rPr>
        <w:t>#. (Accessed 10/2/2026)</w:t>
      </w:r>
      <w:r w:rsidRPr="004067E2">
        <w:rPr>
          <w:rFonts w:ascii="Arial" w:hAnsi="Arial" w:cs="Arial"/>
          <w:lang w:val="en-US"/>
        </w:rPr>
        <w:t>​</w:t>
      </w:r>
    </w:p>
    <w:p w14:paraId="45C0E837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Pictures, Athena, (2025). “Swansea.com Stadium Photos.” </w:t>
      </w:r>
      <w:r w:rsidRPr="004067E2">
        <w:rPr>
          <w:i/>
          <w:iCs/>
          <w:lang w:val="en-US"/>
        </w:rPr>
        <w:t>Gettyimages.co.uk</w:t>
      </w:r>
      <w:r w:rsidRPr="004067E2">
        <w:rPr>
          <w:lang w:val="en-US"/>
        </w:rPr>
        <w:t xml:space="preserve">, 2025, </w:t>
      </w:r>
      <w:hyperlink r:id="rId11" w:tgtFrame="_blank" w:history="1">
        <w:r w:rsidRPr="004067E2">
          <w:rPr>
            <w:rStyle w:val="Hyperlink"/>
            <w:lang w:val="en-US"/>
          </w:rPr>
          <w:t>www.gettyimages.co.uk/search/2/image?phrase=swansea+stadium&amp;tracked_gsrp_landing=https%3A%2F%2Fwww.gettyimages.co.uk%2Fphotos%2Fswansea-stadium</w:t>
        </w:r>
      </w:hyperlink>
      <w:r w:rsidRPr="004067E2">
        <w:rPr>
          <w:lang w:val="en-US"/>
        </w:rPr>
        <w:t>. (Accessed 10/2/2026)</w:t>
      </w:r>
      <w:r w:rsidRPr="004067E2">
        <w:rPr>
          <w:rFonts w:ascii="Arial" w:hAnsi="Arial" w:cs="Arial"/>
          <w:lang w:val="en-US"/>
        </w:rPr>
        <w:t>​</w:t>
      </w:r>
    </w:p>
    <w:p w14:paraId="149967EA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Simplilearn, (2022) “Types of Statistical Methods Explained | Statistical Methods | Statistics Tutorial | Simplilearn.” YouTube, 27 Apr. 2022, </w:t>
      </w:r>
      <w:hyperlink r:id="rId12" w:tgtFrame="_blank" w:history="1">
        <w:r w:rsidRPr="004067E2">
          <w:rPr>
            <w:rStyle w:val="Hyperlink"/>
            <w:lang w:val="en-US"/>
          </w:rPr>
          <w:t>www.youtube.com/watch?v=1lCbiK-hZ50</w:t>
        </w:r>
      </w:hyperlink>
      <w:r w:rsidRPr="004067E2">
        <w:rPr>
          <w:lang w:val="en-US"/>
        </w:rPr>
        <w:t>. (Accessed 20/1/2026)</w:t>
      </w:r>
      <w:r w:rsidRPr="004067E2">
        <w:rPr>
          <w:rFonts w:ascii="Arial" w:hAnsi="Arial" w:cs="Arial"/>
          <w:lang w:val="en-US"/>
        </w:rPr>
        <w:t>​</w:t>
      </w:r>
    </w:p>
    <w:p w14:paraId="5C343EFE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Swansea City Association Football Club Limited, (2026). “Seating Plan | Swansea.” </w:t>
      </w:r>
      <w:r w:rsidRPr="004067E2">
        <w:rPr>
          <w:i/>
          <w:iCs/>
          <w:lang w:val="en-US"/>
        </w:rPr>
        <w:t>Swanseacity.com</w:t>
      </w:r>
      <w:r w:rsidRPr="004067E2">
        <w:rPr>
          <w:lang w:val="en-US"/>
        </w:rPr>
        <w:t xml:space="preserve">, 2026, </w:t>
      </w:r>
      <w:hyperlink r:id="rId13" w:tgtFrame="_blank" w:history="1">
        <w:r w:rsidRPr="004067E2">
          <w:rPr>
            <w:rStyle w:val="Hyperlink"/>
            <w:lang w:val="en-US"/>
          </w:rPr>
          <w:t>www.swanseacity.com/ticketing-information/seating-plan</w:t>
        </w:r>
      </w:hyperlink>
      <w:r w:rsidRPr="004067E2">
        <w:rPr>
          <w:lang w:val="en-US"/>
        </w:rPr>
        <w:t>. Accessed (10/2/2026)</w:t>
      </w:r>
      <w:r w:rsidRPr="004067E2">
        <w:rPr>
          <w:rFonts w:ascii="Arial" w:hAnsi="Arial" w:cs="Arial"/>
          <w:lang w:val="en-US"/>
        </w:rPr>
        <w:t>​</w:t>
      </w:r>
    </w:p>
    <w:p w14:paraId="5B617EF2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The Open University, (2018). “Supporting Adult Learners’ Positive Mental Health.” </w:t>
      </w:r>
      <w:r w:rsidRPr="004067E2">
        <w:rPr>
          <w:i/>
          <w:iCs/>
          <w:lang w:val="en-US"/>
        </w:rPr>
        <w:t>Open Learning</w:t>
      </w:r>
      <w:r w:rsidRPr="004067E2">
        <w:rPr>
          <w:lang w:val="en-US"/>
        </w:rPr>
        <w:t xml:space="preserve">, 2018, </w:t>
      </w:r>
      <w:hyperlink r:id="rId14" w:tgtFrame="_blank" w:history="1">
        <w:r w:rsidRPr="004067E2">
          <w:rPr>
            <w:rStyle w:val="Hyperlink"/>
            <w:lang w:val="en-US"/>
          </w:rPr>
          <w:t>www.open.edu/openlearn/mod/oucontent/view.php?id=166863§ion=_unit3.7.1</w:t>
        </w:r>
      </w:hyperlink>
      <w:r w:rsidRPr="004067E2">
        <w:rPr>
          <w:lang w:val="en-US"/>
        </w:rPr>
        <w:t>. (2/1/2026)</w:t>
      </w:r>
      <w:r w:rsidRPr="004067E2">
        <w:rPr>
          <w:rFonts w:ascii="Arial" w:hAnsi="Arial" w:cs="Arial"/>
          <w:lang w:val="en-US"/>
        </w:rPr>
        <w:t>​</w:t>
      </w:r>
    </w:p>
    <w:p w14:paraId="4650009A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 xml:space="preserve">Taylor, S.N. (2014) “Student Self-Assessment and Multisource Feedback Assessment: Exploring Benefits, Limitations, and Remedies,” Journal of management education, 38(3), pp. 359–383. Available at: </w:t>
      </w:r>
      <w:hyperlink r:id="rId15" w:tgtFrame="_blank" w:history="1">
        <w:r w:rsidRPr="004067E2">
          <w:rPr>
            <w:rStyle w:val="Hyperlink"/>
            <w:lang w:val="en-US"/>
          </w:rPr>
          <w:t>https://doi.org/10.1177/1052562913488111</w:t>
        </w:r>
      </w:hyperlink>
      <w:r w:rsidRPr="004067E2">
        <w:rPr>
          <w:lang w:val="en-US"/>
        </w:rPr>
        <w:t>. (Accessed 2/1/2026)</w:t>
      </w:r>
      <w:r w:rsidRPr="004067E2">
        <w:rPr>
          <w:rFonts w:ascii="Arial" w:hAnsi="Arial" w:cs="Arial"/>
          <w:lang w:val="en-US"/>
        </w:rPr>
        <w:t>​</w:t>
      </w:r>
    </w:p>
    <w:p w14:paraId="0633E300" w14:textId="77777777" w:rsidR="004067E2" w:rsidRPr="004067E2" w:rsidRDefault="004067E2" w:rsidP="004067E2">
      <w:pPr>
        <w:numPr>
          <w:ilvl w:val="0"/>
          <w:numId w:val="1"/>
        </w:numPr>
        <w:jc w:val="both"/>
        <w:rPr>
          <w:lang w:val="en-US"/>
        </w:rPr>
      </w:pPr>
      <w:r w:rsidRPr="004067E2">
        <w:rPr>
          <w:lang w:val="en-US"/>
        </w:rPr>
        <w:t>University of Cumbria, (2020). “Gibbs’ Reflective Cycle.” University of Cumbria, June 2020. (Accessed 2/1/2026)</w:t>
      </w:r>
    </w:p>
    <w:p w14:paraId="7EF62A14" w14:textId="488C4417" w:rsidR="00C75C66" w:rsidRDefault="00C75C66" w:rsidP="00FB3787">
      <w:pPr>
        <w:jc w:val="both"/>
      </w:pPr>
    </w:p>
    <w:sectPr w:rsidR="00C75C66" w:rsidSect="002565D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71474"/>
    <w:multiLevelType w:val="multilevel"/>
    <w:tmpl w:val="9C6C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4963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C7"/>
    <w:rsid w:val="00091775"/>
    <w:rsid w:val="001F32C0"/>
    <w:rsid w:val="002565DE"/>
    <w:rsid w:val="002F247A"/>
    <w:rsid w:val="003439EA"/>
    <w:rsid w:val="003C09C7"/>
    <w:rsid w:val="003E4C02"/>
    <w:rsid w:val="004067E2"/>
    <w:rsid w:val="004F01BA"/>
    <w:rsid w:val="007A5A11"/>
    <w:rsid w:val="008E2F83"/>
    <w:rsid w:val="009704F1"/>
    <w:rsid w:val="009E74DD"/>
    <w:rsid w:val="00A607B0"/>
    <w:rsid w:val="00AA645D"/>
    <w:rsid w:val="00AB3394"/>
    <w:rsid w:val="00C55CA2"/>
    <w:rsid w:val="00C75C66"/>
    <w:rsid w:val="00CD0046"/>
    <w:rsid w:val="00D026A9"/>
    <w:rsid w:val="00DC4C83"/>
    <w:rsid w:val="00DE1BAA"/>
    <w:rsid w:val="00DF4840"/>
    <w:rsid w:val="00E71928"/>
    <w:rsid w:val="00FB3787"/>
    <w:rsid w:val="00FE5DB0"/>
    <w:rsid w:val="1B3CC730"/>
    <w:rsid w:val="329AEC2D"/>
    <w:rsid w:val="49935277"/>
    <w:rsid w:val="7685D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608A2"/>
  <w15:chartTrackingRefBased/>
  <w15:docId w15:val="{1D7D9E2F-7F35-4D1B-8F3B-A61738E4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9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9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9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9C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565DE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565DE"/>
    <w:rPr>
      <w:kern w:val="0"/>
      <w:sz w:val="22"/>
      <w:szCs w:val="22"/>
      <w:lang w:val="en-US"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75C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704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4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5CA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p/c/bb66d54ce3835944/IQBiwHugxR_kSoc3PjaA8kfrAbEchTIiToIwoqslOU1ZpHY?e=JnmPUc" TargetMode="External"/><Relationship Id="rId13" Type="http://schemas.openxmlformats.org/officeDocument/2006/relationships/hyperlink" Target="http://www.swanseacity.com/ticketing-information/seating-pla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quillbot.com/paraphrasing-tool" TargetMode="External"/><Relationship Id="rId12" Type="http://schemas.openxmlformats.org/officeDocument/2006/relationships/hyperlink" Target="http://www.youtube.com/watch?v=1lCbiK-hZ50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gettyimages.co.uk/search/2/image?phrase=swansea+stadium&amp;tracked_gsrp_landing=https%3A%2F%2Fwww.gettyimages.co.uk%2Fphotos%2Fswansea-stadiu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177/1052562913488111" TargetMode="External"/><Relationship Id="rId10" Type="http://schemas.openxmlformats.org/officeDocument/2006/relationships/hyperlink" Target="http://www.simplypsychology.org/learning-kolb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searchgate.net/publication/235701029_Experiential_Learning_Experience_As_The_Source_Of_Learning_And_Development" TargetMode="External"/><Relationship Id="rId14" Type="http://schemas.openxmlformats.org/officeDocument/2006/relationships/hyperlink" Target="http://www.open.edu/openlearn/mod/oucontent/view.php?id=166863%C2%A7ion=_unit3.7.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D2CABCF58D4ECC83DE5FC54F1F1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68B30-D031-4FDD-B142-DA42DBD62520}"/>
      </w:docPartPr>
      <w:docPartBody>
        <w:p w:rsidR="00E8741D" w:rsidRDefault="009673AD" w:rsidP="009673AD">
          <w:pPr>
            <w:pStyle w:val="A0D2CABCF58D4ECC83DE5FC54F1F15D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D6866C71D744A3A8FFD4407099FC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0E5F1-737E-45D1-80BA-BCFF58CAB91A}"/>
      </w:docPartPr>
      <w:docPartBody>
        <w:p w:rsidR="00E8741D" w:rsidRDefault="009673AD" w:rsidP="009673AD">
          <w:pPr>
            <w:pStyle w:val="4D6866C71D744A3A8FFD4407099FC286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3AD"/>
    <w:rsid w:val="000761D4"/>
    <w:rsid w:val="003F40B8"/>
    <w:rsid w:val="007A5A11"/>
    <w:rsid w:val="009673AD"/>
    <w:rsid w:val="00AB3394"/>
    <w:rsid w:val="00E71928"/>
    <w:rsid w:val="00E8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D2CABCF58D4ECC83DE5FC54F1F15DE">
    <w:name w:val="A0D2CABCF58D4ECC83DE5FC54F1F15DE"/>
    <w:rsid w:val="009673AD"/>
  </w:style>
  <w:style w:type="paragraph" w:customStyle="1" w:styleId="4D6866C71D744A3A8FFD4407099FC286">
    <w:name w:val="4D6866C71D744A3A8FFD4407099FC286"/>
    <w:rsid w:val="009673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Video project</vt:lpstr>
    </vt:vector>
  </TitlesOfParts>
  <Company>University of Wales Trinity Saint David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project</dc:title>
  <dc:subject>Advancing Sustainable Transport Solutions for Event Tourism at Swansea.com Stadium</dc:subject>
  <dc:creator>Lisa-Marie Bassler</dc:creator>
  <cp:keywords/>
  <dc:description/>
  <cp:lastModifiedBy>Arwen Garland</cp:lastModifiedBy>
  <cp:revision>2</cp:revision>
  <dcterms:created xsi:type="dcterms:W3CDTF">2026-02-12T18:35:00Z</dcterms:created>
  <dcterms:modified xsi:type="dcterms:W3CDTF">2026-02-12T18:35:00Z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005e7311-53b3-4813-a107-c99c0e45df5c</vt:lpwstr>
  </property>
</Properties>
</file>