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9590E9" w14:textId="77777777" w:rsidR="00EF2C56" w:rsidRDefault="00EF2C56"/>
    <w:p w14:paraId="32ADD869" w14:textId="77777777" w:rsidR="00EF2C56" w:rsidRDefault="00EF2C56"/>
    <w:p w14:paraId="7ED160E5" w14:textId="77777777" w:rsidR="00EF2C56" w:rsidRDefault="00EF2C56"/>
    <w:p w14:paraId="4726A668" w14:textId="77777777" w:rsidR="00EF2C56" w:rsidRDefault="00EF2C56"/>
    <w:p w14:paraId="6DDEE2AA" w14:textId="40E716E6" w:rsidR="00EF2C56" w:rsidRDefault="00EF2C56">
      <w:r>
        <w:rPr>
          <w:noProof/>
        </w:rPr>
        <w:drawing>
          <wp:inline distT="0" distB="0" distL="0" distR="0" wp14:anchorId="7C6640A1" wp14:editId="00E8DF0A">
            <wp:extent cx="5731510" cy="189848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898480"/>
                    </a:xfrm>
                    <a:prstGeom prst="rect">
                      <a:avLst/>
                    </a:prstGeom>
                    <a:noFill/>
                  </pic:spPr>
                </pic:pic>
              </a:graphicData>
            </a:graphic>
          </wp:inline>
        </w:drawing>
      </w:r>
    </w:p>
    <w:p w14:paraId="1874AA29" w14:textId="77777777" w:rsidR="00EF2C56" w:rsidRDefault="00EF2C56"/>
    <w:p w14:paraId="68B2E385" w14:textId="4F430F74" w:rsidR="006F395B" w:rsidRDefault="003D4846" w:rsidP="00EF2C56">
      <w:pPr>
        <w:spacing w:line="240" w:lineRule="auto"/>
        <w:jc w:val="center"/>
        <w:rPr>
          <w:bCs/>
          <w:i/>
          <w:iCs/>
          <w:sz w:val="28"/>
          <w:szCs w:val="28"/>
        </w:rPr>
      </w:pPr>
      <w:r>
        <w:rPr>
          <w:bCs/>
          <w:i/>
          <w:iCs/>
          <w:sz w:val="28"/>
          <w:szCs w:val="28"/>
        </w:rPr>
        <w:t>Design of a Rapid Cratering Kit</w:t>
      </w:r>
      <w:r w:rsidR="0048197C">
        <w:rPr>
          <w:bCs/>
          <w:i/>
          <w:iCs/>
          <w:sz w:val="28"/>
          <w:szCs w:val="28"/>
        </w:rPr>
        <w:t xml:space="preserve"> – Portfolio</w:t>
      </w:r>
    </w:p>
    <w:p w14:paraId="2B54F43A" w14:textId="54D8CBC8" w:rsidR="00EF2C56" w:rsidRPr="004C34BB" w:rsidRDefault="00D646E9" w:rsidP="00EF2C56">
      <w:pPr>
        <w:spacing w:line="240" w:lineRule="auto"/>
        <w:jc w:val="center"/>
        <w:rPr>
          <w:bCs/>
          <w:i/>
          <w:iCs/>
          <w:sz w:val="28"/>
          <w:szCs w:val="28"/>
        </w:rPr>
      </w:pPr>
      <w:r>
        <w:rPr>
          <w:bCs/>
          <w:i/>
          <w:iCs/>
          <w:sz w:val="28"/>
          <w:szCs w:val="28"/>
        </w:rPr>
        <w:t xml:space="preserve">Work-Based </w:t>
      </w:r>
      <w:r w:rsidR="00985CBA">
        <w:rPr>
          <w:bCs/>
          <w:i/>
          <w:iCs/>
          <w:sz w:val="28"/>
          <w:szCs w:val="28"/>
        </w:rPr>
        <w:t>Group Project</w:t>
      </w:r>
      <w:r w:rsidR="00EF2C56">
        <w:rPr>
          <w:bCs/>
          <w:i/>
          <w:iCs/>
          <w:sz w:val="28"/>
          <w:szCs w:val="28"/>
        </w:rPr>
        <w:t xml:space="preserve"> (ACD</w:t>
      </w:r>
      <w:r>
        <w:rPr>
          <w:bCs/>
          <w:i/>
          <w:iCs/>
          <w:sz w:val="28"/>
          <w:szCs w:val="28"/>
        </w:rPr>
        <w:t>A</w:t>
      </w:r>
      <w:r w:rsidR="00EF2C56">
        <w:rPr>
          <w:bCs/>
          <w:i/>
          <w:iCs/>
          <w:sz w:val="28"/>
          <w:szCs w:val="28"/>
        </w:rPr>
        <w:t>50</w:t>
      </w:r>
      <w:r w:rsidR="00491ADD">
        <w:rPr>
          <w:bCs/>
          <w:i/>
          <w:iCs/>
          <w:sz w:val="28"/>
          <w:szCs w:val="28"/>
        </w:rPr>
        <w:t>2</w:t>
      </w:r>
      <w:r>
        <w:rPr>
          <w:bCs/>
          <w:i/>
          <w:iCs/>
          <w:sz w:val="28"/>
          <w:szCs w:val="28"/>
        </w:rPr>
        <w:t>2</w:t>
      </w:r>
      <w:r w:rsidR="00EF2C56">
        <w:rPr>
          <w:bCs/>
          <w:i/>
          <w:iCs/>
          <w:sz w:val="28"/>
          <w:szCs w:val="28"/>
        </w:rPr>
        <w:t xml:space="preserve">) </w:t>
      </w:r>
    </w:p>
    <w:p w14:paraId="752A1A14" w14:textId="77777777" w:rsidR="00EF2C56" w:rsidRDefault="00EF2C56" w:rsidP="00EF2C56">
      <w:pPr>
        <w:spacing w:line="240" w:lineRule="auto"/>
        <w:rPr>
          <w:sz w:val="36"/>
          <w:szCs w:val="36"/>
        </w:rPr>
      </w:pPr>
    </w:p>
    <w:p w14:paraId="6B375644" w14:textId="77777777" w:rsidR="00EF2C56" w:rsidRDefault="00EF2C56" w:rsidP="00EF2C56">
      <w:pPr>
        <w:spacing w:line="240" w:lineRule="auto"/>
        <w:jc w:val="center"/>
        <w:rPr>
          <w:sz w:val="36"/>
          <w:szCs w:val="36"/>
        </w:rPr>
      </w:pPr>
      <w:r>
        <w:rPr>
          <w:i/>
          <w:iCs/>
        </w:rPr>
        <w:t>Stephen McAngus</w:t>
      </w:r>
    </w:p>
    <w:p w14:paraId="44F56936" w14:textId="77777777" w:rsidR="00EF2C56" w:rsidRPr="008F3222" w:rsidRDefault="00EF2C56" w:rsidP="00EF2C56">
      <w:pPr>
        <w:spacing w:line="240" w:lineRule="auto"/>
        <w:jc w:val="center"/>
        <w:rPr>
          <w:i/>
          <w:iCs/>
        </w:rPr>
      </w:pPr>
      <w:r>
        <w:rPr>
          <w:i/>
          <w:iCs/>
        </w:rPr>
        <w:t>2113123</w:t>
      </w:r>
    </w:p>
    <w:p w14:paraId="15D215DC" w14:textId="2C082159" w:rsidR="00EF2C56" w:rsidRPr="008F3222" w:rsidRDefault="00EF2C56" w:rsidP="00EF2C56">
      <w:pPr>
        <w:spacing w:line="240" w:lineRule="auto"/>
        <w:jc w:val="center"/>
        <w:rPr>
          <w:i/>
          <w:iCs/>
        </w:rPr>
      </w:pPr>
      <w:r>
        <w:rPr>
          <w:i/>
          <w:iCs/>
        </w:rPr>
        <w:t>May 2024</w:t>
      </w:r>
    </w:p>
    <w:p w14:paraId="379D5936" w14:textId="4AD1ABA8" w:rsidR="00EF2C56" w:rsidRDefault="00EF2C56" w:rsidP="00EF2C56">
      <w:pPr>
        <w:spacing w:line="240" w:lineRule="auto"/>
        <w:jc w:val="center"/>
      </w:pPr>
      <w:r>
        <w:t xml:space="preserve">Lecturer: </w:t>
      </w:r>
      <w:r>
        <w:rPr>
          <w:i/>
          <w:iCs/>
        </w:rPr>
        <w:t>David Holley</w:t>
      </w:r>
      <w:r w:rsidR="00D646E9">
        <w:rPr>
          <w:i/>
          <w:iCs/>
        </w:rPr>
        <w:t>, Jenni Steen</w:t>
      </w:r>
    </w:p>
    <w:p w14:paraId="0E52DAC8" w14:textId="4C26CC58" w:rsidR="007E5EB0" w:rsidRDefault="006F395B" w:rsidP="0079041B">
      <w:r>
        <w:tab/>
      </w:r>
      <w:r w:rsidR="007E5EB0">
        <w:t xml:space="preserve"> </w:t>
      </w:r>
    </w:p>
    <w:p w14:paraId="08619C17" w14:textId="60B6CD9F" w:rsidR="00153A27" w:rsidRDefault="00153A27">
      <w:r>
        <w:br w:type="page"/>
      </w:r>
    </w:p>
    <w:sdt>
      <w:sdtPr>
        <w:rPr>
          <w:rFonts w:asciiTheme="minorHAnsi" w:eastAsiaTheme="minorHAnsi" w:hAnsiTheme="minorHAnsi" w:cstheme="minorBidi"/>
          <w:color w:val="auto"/>
          <w:kern w:val="2"/>
          <w:sz w:val="22"/>
          <w:szCs w:val="22"/>
          <w:lang w:val="en-GB"/>
        </w:rPr>
        <w:id w:val="1119111235"/>
        <w:docPartObj>
          <w:docPartGallery w:val="Table of Contents"/>
          <w:docPartUnique/>
        </w:docPartObj>
      </w:sdtPr>
      <w:sdtEndPr>
        <w:rPr>
          <w:b/>
          <w:bCs/>
          <w:noProof/>
        </w:rPr>
      </w:sdtEndPr>
      <w:sdtContent>
        <w:p w14:paraId="64D4ED9C" w14:textId="6FFEE9C0" w:rsidR="00491ADD" w:rsidRPr="00491ADD" w:rsidRDefault="00491ADD">
          <w:pPr>
            <w:pStyle w:val="TOCHeading"/>
            <w:rPr>
              <w:sz w:val="36"/>
              <w:szCs w:val="36"/>
            </w:rPr>
          </w:pPr>
          <w:r w:rsidRPr="00491ADD">
            <w:rPr>
              <w:sz w:val="36"/>
              <w:szCs w:val="36"/>
            </w:rPr>
            <w:t>Contents</w:t>
          </w:r>
        </w:p>
        <w:p w14:paraId="24726E48" w14:textId="114DF1EE" w:rsidR="002A5D12" w:rsidRDefault="00362141">
          <w:pPr>
            <w:pStyle w:val="TOC1"/>
            <w:tabs>
              <w:tab w:val="right" w:leader="underscore" w:pos="9016"/>
            </w:tabs>
            <w:rPr>
              <w:rFonts w:eastAsiaTheme="minorEastAsia"/>
              <w:b w:val="0"/>
              <w:bCs w:val="0"/>
              <w:i w:val="0"/>
              <w:iCs w:val="0"/>
              <w:noProof/>
              <w:lang w:eastAsia="en-GB"/>
            </w:rPr>
          </w:pPr>
          <w:r>
            <w:rPr>
              <w:b w:val="0"/>
              <w:bCs w:val="0"/>
              <w:i w:val="0"/>
              <w:iCs w:val="0"/>
            </w:rPr>
            <w:fldChar w:fldCharType="begin"/>
          </w:r>
          <w:r>
            <w:rPr>
              <w:b w:val="0"/>
              <w:bCs w:val="0"/>
              <w:i w:val="0"/>
              <w:iCs w:val="0"/>
            </w:rPr>
            <w:instrText xml:space="preserve"> TOC \o "1-3" \h \z \u </w:instrText>
          </w:r>
          <w:r>
            <w:rPr>
              <w:b w:val="0"/>
              <w:bCs w:val="0"/>
              <w:i w:val="0"/>
              <w:iCs w:val="0"/>
            </w:rPr>
            <w:fldChar w:fldCharType="separate"/>
          </w:r>
          <w:hyperlink w:anchor="_Toc165580215" w:history="1">
            <w:r w:rsidR="002A5D12" w:rsidRPr="00CD6BD1">
              <w:rPr>
                <w:rStyle w:val="Hyperlink"/>
                <w:noProof/>
              </w:rPr>
              <w:t>Short report: Simulations based on existing structure.</w:t>
            </w:r>
            <w:r w:rsidR="002A5D12">
              <w:rPr>
                <w:noProof/>
                <w:webHidden/>
              </w:rPr>
              <w:tab/>
            </w:r>
            <w:r w:rsidR="002A5D12">
              <w:rPr>
                <w:noProof/>
                <w:webHidden/>
              </w:rPr>
              <w:fldChar w:fldCharType="begin"/>
            </w:r>
            <w:r w:rsidR="002A5D12">
              <w:rPr>
                <w:noProof/>
                <w:webHidden/>
              </w:rPr>
              <w:instrText xml:space="preserve"> PAGEREF _Toc165580215 \h </w:instrText>
            </w:r>
            <w:r w:rsidR="002A5D12">
              <w:rPr>
                <w:noProof/>
                <w:webHidden/>
              </w:rPr>
            </w:r>
            <w:r w:rsidR="002A5D12">
              <w:rPr>
                <w:noProof/>
                <w:webHidden/>
              </w:rPr>
              <w:fldChar w:fldCharType="separate"/>
            </w:r>
            <w:r w:rsidR="002A5D12">
              <w:rPr>
                <w:noProof/>
                <w:webHidden/>
              </w:rPr>
              <w:t>1</w:t>
            </w:r>
            <w:r w:rsidR="002A5D12">
              <w:rPr>
                <w:noProof/>
                <w:webHidden/>
              </w:rPr>
              <w:fldChar w:fldCharType="end"/>
            </w:r>
          </w:hyperlink>
        </w:p>
        <w:p w14:paraId="54FD7B6C" w14:textId="50761891" w:rsidR="002A5D12" w:rsidRDefault="002A5D12">
          <w:pPr>
            <w:pStyle w:val="TOC2"/>
            <w:tabs>
              <w:tab w:val="right" w:leader="underscore" w:pos="9016"/>
            </w:tabs>
            <w:rPr>
              <w:rFonts w:eastAsiaTheme="minorEastAsia"/>
              <w:b w:val="0"/>
              <w:bCs w:val="0"/>
              <w:noProof/>
              <w:sz w:val="24"/>
              <w:szCs w:val="24"/>
              <w:lang w:eastAsia="en-GB"/>
            </w:rPr>
          </w:pPr>
          <w:hyperlink w:anchor="_Toc165580216" w:history="1">
            <w:r w:rsidRPr="00CD6BD1">
              <w:rPr>
                <w:rStyle w:val="Hyperlink"/>
                <w:noProof/>
              </w:rPr>
              <w:t>Introduction:</w:t>
            </w:r>
            <w:r>
              <w:rPr>
                <w:noProof/>
                <w:webHidden/>
              </w:rPr>
              <w:tab/>
            </w:r>
            <w:r>
              <w:rPr>
                <w:noProof/>
                <w:webHidden/>
              </w:rPr>
              <w:fldChar w:fldCharType="begin"/>
            </w:r>
            <w:r>
              <w:rPr>
                <w:noProof/>
                <w:webHidden/>
              </w:rPr>
              <w:instrText xml:space="preserve"> PAGEREF _Toc165580216 \h </w:instrText>
            </w:r>
            <w:r>
              <w:rPr>
                <w:noProof/>
                <w:webHidden/>
              </w:rPr>
            </w:r>
            <w:r>
              <w:rPr>
                <w:noProof/>
                <w:webHidden/>
              </w:rPr>
              <w:fldChar w:fldCharType="separate"/>
            </w:r>
            <w:r>
              <w:rPr>
                <w:noProof/>
                <w:webHidden/>
              </w:rPr>
              <w:t>2</w:t>
            </w:r>
            <w:r>
              <w:rPr>
                <w:noProof/>
                <w:webHidden/>
              </w:rPr>
              <w:fldChar w:fldCharType="end"/>
            </w:r>
          </w:hyperlink>
        </w:p>
        <w:p w14:paraId="1B74D213" w14:textId="46A55928" w:rsidR="002A5D12" w:rsidRDefault="002A5D12">
          <w:pPr>
            <w:pStyle w:val="TOC2"/>
            <w:tabs>
              <w:tab w:val="right" w:leader="underscore" w:pos="9016"/>
            </w:tabs>
            <w:rPr>
              <w:rFonts w:eastAsiaTheme="minorEastAsia"/>
              <w:b w:val="0"/>
              <w:bCs w:val="0"/>
              <w:noProof/>
              <w:sz w:val="24"/>
              <w:szCs w:val="24"/>
              <w:lang w:eastAsia="en-GB"/>
            </w:rPr>
          </w:pPr>
          <w:hyperlink w:anchor="_Toc165580217" w:history="1">
            <w:r w:rsidRPr="00CD6BD1">
              <w:rPr>
                <w:rStyle w:val="Hyperlink"/>
                <w:noProof/>
              </w:rPr>
              <w:t>Method:</w:t>
            </w:r>
            <w:r>
              <w:rPr>
                <w:noProof/>
                <w:webHidden/>
              </w:rPr>
              <w:tab/>
            </w:r>
            <w:r>
              <w:rPr>
                <w:noProof/>
                <w:webHidden/>
              </w:rPr>
              <w:fldChar w:fldCharType="begin"/>
            </w:r>
            <w:r>
              <w:rPr>
                <w:noProof/>
                <w:webHidden/>
              </w:rPr>
              <w:instrText xml:space="preserve"> PAGEREF _Toc165580217 \h </w:instrText>
            </w:r>
            <w:r>
              <w:rPr>
                <w:noProof/>
                <w:webHidden/>
              </w:rPr>
            </w:r>
            <w:r>
              <w:rPr>
                <w:noProof/>
                <w:webHidden/>
              </w:rPr>
              <w:fldChar w:fldCharType="separate"/>
            </w:r>
            <w:r>
              <w:rPr>
                <w:noProof/>
                <w:webHidden/>
              </w:rPr>
              <w:t>4</w:t>
            </w:r>
            <w:r>
              <w:rPr>
                <w:noProof/>
                <w:webHidden/>
              </w:rPr>
              <w:fldChar w:fldCharType="end"/>
            </w:r>
          </w:hyperlink>
        </w:p>
        <w:p w14:paraId="6BABF5B2" w14:textId="79C3899F" w:rsidR="002A5D12" w:rsidRDefault="002A5D12">
          <w:pPr>
            <w:pStyle w:val="TOC2"/>
            <w:tabs>
              <w:tab w:val="right" w:leader="underscore" w:pos="9016"/>
            </w:tabs>
            <w:rPr>
              <w:rFonts w:eastAsiaTheme="minorEastAsia"/>
              <w:b w:val="0"/>
              <w:bCs w:val="0"/>
              <w:noProof/>
              <w:sz w:val="24"/>
              <w:szCs w:val="24"/>
              <w:lang w:eastAsia="en-GB"/>
            </w:rPr>
          </w:pPr>
          <w:hyperlink w:anchor="_Toc165580218" w:history="1">
            <w:r w:rsidRPr="00CD6BD1">
              <w:rPr>
                <w:rStyle w:val="Hyperlink"/>
                <w:noProof/>
              </w:rPr>
              <w:t>Results:</w:t>
            </w:r>
            <w:r>
              <w:rPr>
                <w:noProof/>
                <w:webHidden/>
              </w:rPr>
              <w:tab/>
            </w:r>
            <w:r>
              <w:rPr>
                <w:noProof/>
                <w:webHidden/>
              </w:rPr>
              <w:fldChar w:fldCharType="begin"/>
            </w:r>
            <w:r>
              <w:rPr>
                <w:noProof/>
                <w:webHidden/>
              </w:rPr>
              <w:instrText xml:space="preserve"> PAGEREF _Toc165580218 \h </w:instrText>
            </w:r>
            <w:r>
              <w:rPr>
                <w:noProof/>
                <w:webHidden/>
              </w:rPr>
            </w:r>
            <w:r>
              <w:rPr>
                <w:noProof/>
                <w:webHidden/>
              </w:rPr>
              <w:fldChar w:fldCharType="separate"/>
            </w:r>
            <w:r>
              <w:rPr>
                <w:noProof/>
                <w:webHidden/>
              </w:rPr>
              <w:t>7</w:t>
            </w:r>
            <w:r>
              <w:rPr>
                <w:noProof/>
                <w:webHidden/>
              </w:rPr>
              <w:fldChar w:fldCharType="end"/>
            </w:r>
          </w:hyperlink>
        </w:p>
        <w:p w14:paraId="3EFDA2DA" w14:textId="63B4FF46" w:rsidR="002A5D12" w:rsidRDefault="002A5D12">
          <w:pPr>
            <w:pStyle w:val="TOC2"/>
            <w:tabs>
              <w:tab w:val="right" w:leader="underscore" w:pos="9016"/>
            </w:tabs>
            <w:rPr>
              <w:rFonts w:eastAsiaTheme="minorEastAsia"/>
              <w:b w:val="0"/>
              <w:bCs w:val="0"/>
              <w:noProof/>
              <w:sz w:val="24"/>
              <w:szCs w:val="24"/>
              <w:lang w:eastAsia="en-GB"/>
            </w:rPr>
          </w:pPr>
          <w:hyperlink w:anchor="_Toc165580219" w:history="1">
            <w:r w:rsidRPr="00CD6BD1">
              <w:rPr>
                <w:rStyle w:val="Hyperlink"/>
                <w:noProof/>
              </w:rPr>
              <w:t>Discussion:</w:t>
            </w:r>
            <w:r>
              <w:rPr>
                <w:noProof/>
                <w:webHidden/>
              </w:rPr>
              <w:tab/>
            </w:r>
            <w:r>
              <w:rPr>
                <w:noProof/>
                <w:webHidden/>
              </w:rPr>
              <w:fldChar w:fldCharType="begin"/>
            </w:r>
            <w:r>
              <w:rPr>
                <w:noProof/>
                <w:webHidden/>
              </w:rPr>
              <w:instrText xml:space="preserve"> PAGEREF _Toc165580219 \h </w:instrText>
            </w:r>
            <w:r>
              <w:rPr>
                <w:noProof/>
                <w:webHidden/>
              </w:rPr>
            </w:r>
            <w:r>
              <w:rPr>
                <w:noProof/>
                <w:webHidden/>
              </w:rPr>
              <w:fldChar w:fldCharType="separate"/>
            </w:r>
            <w:r>
              <w:rPr>
                <w:noProof/>
                <w:webHidden/>
              </w:rPr>
              <w:t>10</w:t>
            </w:r>
            <w:r>
              <w:rPr>
                <w:noProof/>
                <w:webHidden/>
              </w:rPr>
              <w:fldChar w:fldCharType="end"/>
            </w:r>
          </w:hyperlink>
        </w:p>
        <w:p w14:paraId="235D6255" w14:textId="71FAEDB6" w:rsidR="002A5D12" w:rsidRDefault="002A5D12">
          <w:pPr>
            <w:pStyle w:val="TOC2"/>
            <w:tabs>
              <w:tab w:val="right" w:leader="underscore" w:pos="9016"/>
            </w:tabs>
            <w:rPr>
              <w:rFonts w:eastAsiaTheme="minorEastAsia"/>
              <w:b w:val="0"/>
              <w:bCs w:val="0"/>
              <w:noProof/>
              <w:sz w:val="24"/>
              <w:szCs w:val="24"/>
              <w:lang w:eastAsia="en-GB"/>
            </w:rPr>
          </w:pPr>
          <w:hyperlink w:anchor="_Toc165580220" w:history="1">
            <w:r w:rsidRPr="00CD6BD1">
              <w:rPr>
                <w:rStyle w:val="Hyperlink"/>
                <w:noProof/>
              </w:rPr>
              <w:t>Conclusions:</w:t>
            </w:r>
            <w:r>
              <w:rPr>
                <w:noProof/>
                <w:webHidden/>
              </w:rPr>
              <w:tab/>
            </w:r>
            <w:r>
              <w:rPr>
                <w:noProof/>
                <w:webHidden/>
              </w:rPr>
              <w:fldChar w:fldCharType="begin"/>
            </w:r>
            <w:r>
              <w:rPr>
                <w:noProof/>
                <w:webHidden/>
              </w:rPr>
              <w:instrText xml:space="preserve"> PAGEREF _Toc165580220 \h </w:instrText>
            </w:r>
            <w:r>
              <w:rPr>
                <w:noProof/>
                <w:webHidden/>
              </w:rPr>
            </w:r>
            <w:r>
              <w:rPr>
                <w:noProof/>
                <w:webHidden/>
              </w:rPr>
              <w:fldChar w:fldCharType="separate"/>
            </w:r>
            <w:r>
              <w:rPr>
                <w:noProof/>
                <w:webHidden/>
              </w:rPr>
              <w:t>11</w:t>
            </w:r>
            <w:r>
              <w:rPr>
                <w:noProof/>
                <w:webHidden/>
              </w:rPr>
              <w:fldChar w:fldCharType="end"/>
            </w:r>
          </w:hyperlink>
        </w:p>
        <w:p w14:paraId="50922840" w14:textId="4D23AF39" w:rsidR="002A5D12" w:rsidRDefault="002A5D12">
          <w:pPr>
            <w:pStyle w:val="TOC2"/>
            <w:tabs>
              <w:tab w:val="right" w:leader="underscore" w:pos="9016"/>
            </w:tabs>
            <w:rPr>
              <w:rFonts w:eastAsiaTheme="minorEastAsia"/>
              <w:b w:val="0"/>
              <w:bCs w:val="0"/>
              <w:noProof/>
              <w:sz w:val="24"/>
              <w:szCs w:val="24"/>
              <w:lang w:eastAsia="en-GB"/>
            </w:rPr>
          </w:pPr>
          <w:hyperlink w:anchor="_Toc165580221" w:history="1">
            <w:r w:rsidRPr="00CD6BD1">
              <w:rPr>
                <w:rStyle w:val="Hyperlink"/>
                <w:noProof/>
              </w:rPr>
              <w:t>References</w:t>
            </w:r>
            <w:r>
              <w:rPr>
                <w:noProof/>
                <w:webHidden/>
              </w:rPr>
              <w:tab/>
            </w:r>
            <w:r>
              <w:rPr>
                <w:noProof/>
                <w:webHidden/>
              </w:rPr>
              <w:fldChar w:fldCharType="begin"/>
            </w:r>
            <w:r>
              <w:rPr>
                <w:noProof/>
                <w:webHidden/>
              </w:rPr>
              <w:instrText xml:space="preserve"> PAGEREF _Toc165580221 \h </w:instrText>
            </w:r>
            <w:r>
              <w:rPr>
                <w:noProof/>
                <w:webHidden/>
              </w:rPr>
            </w:r>
            <w:r>
              <w:rPr>
                <w:noProof/>
                <w:webHidden/>
              </w:rPr>
              <w:fldChar w:fldCharType="separate"/>
            </w:r>
            <w:r>
              <w:rPr>
                <w:noProof/>
                <w:webHidden/>
              </w:rPr>
              <w:t>12</w:t>
            </w:r>
            <w:r>
              <w:rPr>
                <w:noProof/>
                <w:webHidden/>
              </w:rPr>
              <w:fldChar w:fldCharType="end"/>
            </w:r>
          </w:hyperlink>
        </w:p>
        <w:p w14:paraId="121F0322" w14:textId="7B537F52" w:rsidR="002A5D12" w:rsidRDefault="002A5D12">
          <w:pPr>
            <w:pStyle w:val="TOC1"/>
            <w:tabs>
              <w:tab w:val="right" w:leader="underscore" w:pos="9016"/>
            </w:tabs>
            <w:rPr>
              <w:rFonts w:eastAsiaTheme="minorEastAsia"/>
              <w:b w:val="0"/>
              <w:bCs w:val="0"/>
              <w:i w:val="0"/>
              <w:iCs w:val="0"/>
              <w:noProof/>
              <w:lang w:eastAsia="en-GB"/>
            </w:rPr>
          </w:pPr>
          <w:hyperlink w:anchor="_Toc165580222" w:history="1">
            <w:r w:rsidRPr="00CD6BD1">
              <w:rPr>
                <w:rStyle w:val="Hyperlink"/>
                <w:noProof/>
              </w:rPr>
              <w:t>Communication &amp; Contributions:</w:t>
            </w:r>
            <w:r>
              <w:rPr>
                <w:noProof/>
                <w:webHidden/>
              </w:rPr>
              <w:tab/>
            </w:r>
            <w:r>
              <w:rPr>
                <w:noProof/>
                <w:webHidden/>
              </w:rPr>
              <w:fldChar w:fldCharType="begin"/>
            </w:r>
            <w:r>
              <w:rPr>
                <w:noProof/>
                <w:webHidden/>
              </w:rPr>
              <w:instrText xml:space="preserve"> PAGEREF _Toc165580222 \h </w:instrText>
            </w:r>
            <w:r>
              <w:rPr>
                <w:noProof/>
                <w:webHidden/>
              </w:rPr>
            </w:r>
            <w:r>
              <w:rPr>
                <w:noProof/>
                <w:webHidden/>
              </w:rPr>
              <w:fldChar w:fldCharType="separate"/>
            </w:r>
            <w:r>
              <w:rPr>
                <w:noProof/>
                <w:webHidden/>
              </w:rPr>
              <w:t>15</w:t>
            </w:r>
            <w:r>
              <w:rPr>
                <w:noProof/>
                <w:webHidden/>
              </w:rPr>
              <w:fldChar w:fldCharType="end"/>
            </w:r>
          </w:hyperlink>
        </w:p>
        <w:p w14:paraId="4AC7E7B3" w14:textId="4B6C1368" w:rsidR="002A5D12" w:rsidRDefault="002A5D12">
          <w:pPr>
            <w:pStyle w:val="TOC2"/>
            <w:tabs>
              <w:tab w:val="right" w:leader="underscore" w:pos="9016"/>
            </w:tabs>
            <w:rPr>
              <w:rFonts w:eastAsiaTheme="minorEastAsia"/>
              <w:b w:val="0"/>
              <w:bCs w:val="0"/>
              <w:noProof/>
              <w:sz w:val="24"/>
              <w:szCs w:val="24"/>
              <w:lang w:eastAsia="en-GB"/>
            </w:rPr>
          </w:pPr>
          <w:hyperlink w:anchor="_Toc165580223" w:history="1">
            <w:r w:rsidRPr="00CD6BD1">
              <w:rPr>
                <w:rStyle w:val="Hyperlink"/>
                <w:noProof/>
              </w:rPr>
              <w:t>Team planning:</w:t>
            </w:r>
            <w:r>
              <w:rPr>
                <w:noProof/>
                <w:webHidden/>
              </w:rPr>
              <w:tab/>
            </w:r>
            <w:r>
              <w:rPr>
                <w:noProof/>
                <w:webHidden/>
              </w:rPr>
              <w:fldChar w:fldCharType="begin"/>
            </w:r>
            <w:r>
              <w:rPr>
                <w:noProof/>
                <w:webHidden/>
              </w:rPr>
              <w:instrText xml:space="preserve"> PAGEREF _Toc165580223 \h </w:instrText>
            </w:r>
            <w:r>
              <w:rPr>
                <w:noProof/>
                <w:webHidden/>
              </w:rPr>
            </w:r>
            <w:r>
              <w:rPr>
                <w:noProof/>
                <w:webHidden/>
              </w:rPr>
              <w:fldChar w:fldCharType="separate"/>
            </w:r>
            <w:r>
              <w:rPr>
                <w:noProof/>
                <w:webHidden/>
              </w:rPr>
              <w:t>19</w:t>
            </w:r>
            <w:r>
              <w:rPr>
                <w:noProof/>
                <w:webHidden/>
              </w:rPr>
              <w:fldChar w:fldCharType="end"/>
            </w:r>
          </w:hyperlink>
        </w:p>
        <w:p w14:paraId="72108847" w14:textId="6D748C47" w:rsidR="002A5D12" w:rsidRDefault="002A5D12">
          <w:pPr>
            <w:pStyle w:val="TOC2"/>
            <w:tabs>
              <w:tab w:val="right" w:leader="underscore" w:pos="9016"/>
            </w:tabs>
            <w:rPr>
              <w:rFonts w:eastAsiaTheme="minorEastAsia"/>
              <w:b w:val="0"/>
              <w:bCs w:val="0"/>
              <w:noProof/>
              <w:sz w:val="24"/>
              <w:szCs w:val="24"/>
              <w:lang w:eastAsia="en-GB"/>
            </w:rPr>
          </w:pPr>
          <w:hyperlink w:anchor="_Toc165580224" w:history="1">
            <w:r w:rsidRPr="00CD6BD1">
              <w:rPr>
                <w:rStyle w:val="Hyperlink"/>
                <w:noProof/>
              </w:rPr>
              <w:t>Presentation:</w:t>
            </w:r>
            <w:r>
              <w:rPr>
                <w:noProof/>
                <w:webHidden/>
              </w:rPr>
              <w:tab/>
            </w:r>
            <w:r>
              <w:rPr>
                <w:noProof/>
                <w:webHidden/>
              </w:rPr>
              <w:fldChar w:fldCharType="begin"/>
            </w:r>
            <w:r>
              <w:rPr>
                <w:noProof/>
                <w:webHidden/>
              </w:rPr>
              <w:instrText xml:space="preserve"> PAGEREF _Toc165580224 \h </w:instrText>
            </w:r>
            <w:r>
              <w:rPr>
                <w:noProof/>
                <w:webHidden/>
              </w:rPr>
            </w:r>
            <w:r>
              <w:rPr>
                <w:noProof/>
                <w:webHidden/>
              </w:rPr>
              <w:fldChar w:fldCharType="separate"/>
            </w:r>
            <w:r>
              <w:rPr>
                <w:noProof/>
                <w:webHidden/>
              </w:rPr>
              <w:t>20</w:t>
            </w:r>
            <w:r>
              <w:rPr>
                <w:noProof/>
                <w:webHidden/>
              </w:rPr>
              <w:fldChar w:fldCharType="end"/>
            </w:r>
          </w:hyperlink>
        </w:p>
        <w:p w14:paraId="7F490C37" w14:textId="767269DA" w:rsidR="002A5D12" w:rsidRDefault="002A5D12">
          <w:pPr>
            <w:pStyle w:val="TOC1"/>
            <w:tabs>
              <w:tab w:val="right" w:leader="underscore" w:pos="9016"/>
            </w:tabs>
            <w:rPr>
              <w:rFonts w:eastAsiaTheme="minorEastAsia"/>
              <w:b w:val="0"/>
              <w:bCs w:val="0"/>
              <w:i w:val="0"/>
              <w:iCs w:val="0"/>
              <w:noProof/>
              <w:lang w:eastAsia="en-GB"/>
            </w:rPr>
          </w:pPr>
          <w:hyperlink w:anchor="_Toc165580225" w:history="1">
            <w:r w:rsidRPr="00CD6BD1">
              <w:rPr>
                <w:rStyle w:val="Hyperlink"/>
                <w:noProof/>
              </w:rPr>
              <w:t>Reflection on Feedback from Presentation:</w:t>
            </w:r>
            <w:r>
              <w:rPr>
                <w:noProof/>
                <w:webHidden/>
              </w:rPr>
              <w:tab/>
            </w:r>
            <w:r>
              <w:rPr>
                <w:noProof/>
                <w:webHidden/>
              </w:rPr>
              <w:fldChar w:fldCharType="begin"/>
            </w:r>
            <w:r>
              <w:rPr>
                <w:noProof/>
                <w:webHidden/>
              </w:rPr>
              <w:instrText xml:space="preserve"> PAGEREF _Toc165580225 \h </w:instrText>
            </w:r>
            <w:r>
              <w:rPr>
                <w:noProof/>
                <w:webHidden/>
              </w:rPr>
            </w:r>
            <w:r>
              <w:rPr>
                <w:noProof/>
                <w:webHidden/>
              </w:rPr>
              <w:fldChar w:fldCharType="separate"/>
            </w:r>
            <w:r>
              <w:rPr>
                <w:noProof/>
                <w:webHidden/>
              </w:rPr>
              <w:t>23</w:t>
            </w:r>
            <w:r>
              <w:rPr>
                <w:noProof/>
                <w:webHidden/>
              </w:rPr>
              <w:fldChar w:fldCharType="end"/>
            </w:r>
          </w:hyperlink>
        </w:p>
        <w:p w14:paraId="3066A712" w14:textId="2858C39B" w:rsidR="002A5D12" w:rsidRDefault="002A5D12">
          <w:pPr>
            <w:pStyle w:val="TOC2"/>
            <w:tabs>
              <w:tab w:val="right" w:leader="underscore" w:pos="9016"/>
            </w:tabs>
            <w:rPr>
              <w:rFonts w:eastAsiaTheme="minorEastAsia"/>
              <w:b w:val="0"/>
              <w:bCs w:val="0"/>
              <w:noProof/>
              <w:sz w:val="24"/>
              <w:szCs w:val="24"/>
              <w:lang w:eastAsia="en-GB"/>
            </w:rPr>
          </w:pPr>
          <w:hyperlink w:anchor="_Toc165580226" w:history="1">
            <w:r w:rsidRPr="00CD6BD1">
              <w:rPr>
                <w:rStyle w:val="Hyperlink"/>
                <w:noProof/>
              </w:rPr>
              <w:t>Q: Binder in the PBX (what is it, why the change?)</w:t>
            </w:r>
            <w:r>
              <w:rPr>
                <w:noProof/>
                <w:webHidden/>
              </w:rPr>
              <w:tab/>
            </w:r>
            <w:r>
              <w:rPr>
                <w:noProof/>
                <w:webHidden/>
              </w:rPr>
              <w:fldChar w:fldCharType="begin"/>
            </w:r>
            <w:r>
              <w:rPr>
                <w:noProof/>
                <w:webHidden/>
              </w:rPr>
              <w:instrText xml:space="preserve"> PAGEREF _Toc165580226 \h </w:instrText>
            </w:r>
            <w:r>
              <w:rPr>
                <w:noProof/>
                <w:webHidden/>
              </w:rPr>
            </w:r>
            <w:r>
              <w:rPr>
                <w:noProof/>
                <w:webHidden/>
              </w:rPr>
              <w:fldChar w:fldCharType="separate"/>
            </w:r>
            <w:r>
              <w:rPr>
                <w:noProof/>
                <w:webHidden/>
              </w:rPr>
              <w:t>23</w:t>
            </w:r>
            <w:r>
              <w:rPr>
                <w:noProof/>
                <w:webHidden/>
              </w:rPr>
              <w:fldChar w:fldCharType="end"/>
            </w:r>
          </w:hyperlink>
        </w:p>
        <w:p w14:paraId="6D243893" w14:textId="540DFABB" w:rsidR="002A5D12" w:rsidRDefault="002A5D12">
          <w:pPr>
            <w:pStyle w:val="TOC2"/>
            <w:tabs>
              <w:tab w:val="right" w:leader="underscore" w:pos="9016"/>
            </w:tabs>
            <w:rPr>
              <w:rFonts w:eastAsiaTheme="minorEastAsia"/>
              <w:b w:val="0"/>
              <w:bCs w:val="0"/>
              <w:noProof/>
              <w:sz w:val="24"/>
              <w:szCs w:val="24"/>
              <w:lang w:eastAsia="en-GB"/>
            </w:rPr>
          </w:pPr>
          <w:hyperlink w:anchor="_Toc165580227" w:history="1">
            <w:r w:rsidRPr="00CD6BD1">
              <w:rPr>
                <w:rStyle w:val="Hyperlink"/>
                <w:noProof/>
              </w:rPr>
              <w:t>Q: Modelling great….how do we transfer from steel / metal / to soil and rock?</w:t>
            </w:r>
            <w:r>
              <w:rPr>
                <w:noProof/>
                <w:webHidden/>
              </w:rPr>
              <w:tab/>
            </w:r>
            <w:r>
              <w:rPr>
                <w:noProof/>
                <w:webHidden/>
              </w:rPr>
              <w:fldChar w:fldCharType="begin"/>
            </w:r>
            <w:r>
              <w:rPr>
                <w:noProof/>
                <w:webHidden/>
              </w:rPr>
              <w:instrText xml:space="preserve"> PAGEREF _Toc165580227 \h </w:instrText>
            </w:r>
            <w:r>
              <w:rPr>
                <w:noProof/>
                <w:webHidden/>
              </w:rPr>
            </w:r>
            <w:r>
              <w:rPr>
                <w:noProof/>
                <w:webHidden/>
              </w:rPr>
              <w:fldChar w:fldCharType="separate"/>
            </w:r>
            <w:r>
              <w:rPr>
                <w:noProof/>
                <w:webHidden/>
              </w:rPr>
              <w:t>24</w:t>
            </w:r>
            <w:r>
              <w:rPr>
                <w:noProof/>
                <w:webHidden/>
              </w:rPr>
              <w:fldChar w:fldCharType="end"/>
            </w:r>
          </w:hyperlink>
        </w:p>
        <w:p w14:paraId="219B53D8" w14:textId="46351C9C" w:rsidR="002A5D12" w:rsidRDefault="002A5D12">
          <w:pPr>
            <w:pStyle w:val="TOC2"/>
            <w:tabs>
              <w:tab w:val="right" w:leader="underscore" w:pos="9016"/>
            </w:tabs>
            <w:rPr>
              <w:rFonts w:eastAsiaTheme="minorEastAsia"/>
              <w:b w:val="0"/>
              <w:bCs w:val="0"/>
              <w:noProof/>
              <w:sz w:val="24"/>
              <w:szCs w:val="24"/>
              <w:lang w:eastAsia="en-GB"/>
            </w:rPr>
          </w:pPr>
          <w:hyperlink w:anchor="_Toc165580228" w:history="1">
            <w:r w:rsidRPr="00CD6BD1">
              <w:rPr>
                <w:rStyle w:val="Hyperlink"/>
                <w:noProof/>
              </w:rPr>
              <w:t>Q: Change in effect, change in binder? What are the changes in performance?</w:t>
            </w:r>
            <w:r>
              <w:rPr>
                <w:noProof/>
                <w:webHidden/>
              </w:rPr>
              <w:tab/>
            </w:r>
            <w:r>
              <w:rPr>
                <w:noProof/>
                <w:webHidden/>
              </w:rPr>
              <w:fldChar w:fldCharType="begin"/>
            </w:r>
            <w:r>
              <w:rPr>
                <w:noProof/>
                <w:webHidden/>
              </w:rPr>
              <w:instrText xml:space="preserve"> PAGEREF _Toc165580228 \h </w:instrText>
            </w:r>
            <w:r>
              <w:rPr>
                <w:noProof/>
                <w:webHidden/>
              </w:rPr>
            </w:r>
            <w:r>
              <w:rPr>
                <w:noProof/>
                <w:webHidden/>
              </w:rPr>
              <w:fldChar w:fldCharType="separate"/>
            </w:r>
            <w:r>
              <w:rPr>
                <w:noProof/>
                <w:webHidden/>
              </w:rPr>
              <w:t>24</w:t>
            </w:r>
            <w:r>
              <w:rPr>
                <w:noProof/>
                <w:webHidden/>
              </w:rPr>
              <w:fldChar w:fldCharType="end"/>
            </w:r>
          </w:hyperlink>
        </w:p>
        <w:p w14:paraId="5EEC436F" w14:textId="0BC2697D" w:rsidR="002A5D12" w:rsidRDefault="002A5D12">
          <w:pPr>
            <w:pStyle w:val="TOC2"/>
            <w:tabs>
              <w:tab w:val="right" w:leader="underscore" w:pos="9016"/>
            </w:tabs>
            <w:rPr>
              <w:rFonts w:eastAsiaTheme="minorEastAsia"/>
              <w:b w:val="0"/>
              <w:bCs w:val="0"/>
              <w:noProof/>
              <w:sz w:val="24"/>
              <w:szCs w:val="24"/>
              <w:lang w:eastAsia="en-GB"/>
            </w:rPr>
          </w:pPr>
          <w:hyperlink w:anchor="_Toc165580229" w:history="1">
            <w:r w:rsidRPr="00CD6BD1">
              <w:rPr>
                <w:rStyle w:val="Hyperlink"/>
                <w:noProof/>
              </w:rPr>
              <w:t>Q: Trade off with Production?</w:t>
            </w:r>
            <w:r>
              <w:rPr>
                <w:noProof/>
                <w:webHidden/>
              </w:rPr>
              <w:tab/>
            </w:r>
            <w:r>
              <w:rPr>
                <w:noProof/>
                <w:webHidden/>
              </w:rPr>
              <w:fldChar w:fldCharType="begin"/>
            </w:r>
            <w:r>
              <w:rPr>
                <w:noProof/>
                <w:webHidden/>
              </w:rPr>
              <w:instrText xml:space="preserve"> PAGEREF _Toc165580229 \h </w:instrText>
            </w:r>
            <w:r>
              <w:rPr>
                <w:noProof/>
                <w:webHidden/>
              </w:rPr>
            </w:r>
            <w:r>
              <w:rPr>
                <w:noProof/>
                <w:webHidden/>
              </w:rPr>
              <w:fldChar w:fldCharType="separate"/>
            </w:r>
            <w:r>
              <w:rPr>
                <w:noProof/>
                <w:webHidden/>
              </w:rPr>
              <w:t>25</w:t>
            </w:r>
            <w:r>
              <w:rPr>
                <w:noProof/>
                <w:webHidden/>
              </w:rPr>
              <w:fldChar w:fldCharType="end"/>
            </w:r>
          </w:hyperlink>
        </w:p>
        <w:p w14:paraId="57AC7933" w14:textId="28E3DB7B" w:rsidR="00491ADD" w:rsidRDefault="00362141">
          <w:r>
            <w:rPr>
              <w:b/>
              <w:bCs/>
              <w:i/>
              <w:iCs/>
              <w:sz w:val="24"/>
              <w:szCs w:val="24"/>
            </w:rPr>
            <w:fldChar w:fldCharType="end"/>
          </w:r>
        </w:p>
      </w:sdtContent>
    </w:sdt>
    <w:p w14:paraId="5627C2E0" w14:textId="77777777" w:rsidR="00153A27" w:rsidRDefault="00153A27">
      <w:pPr>
        <w:sectPr w:rsidR="00153A27" w:rsidSect="0045764B">
          <w:pgSz w:w="11906" w:h="16838"/>
          <w:pgMar w:top="1440" w:right="1440" w:bottom="1440" w:left="1440" w:header="708" w:footer="708" w:gutter="0"/>
          <w:cols w:space="708"/>
          <w:docGrid w:linePitch="360"/>
        </w:sectPr>
      </w:pPr>
      <w:r>
        <w:br w:type="page"/>
      </w:r>
    </w:p>
    <w:p w14:paraId="282993C5" w14:textId="32FADB1F" w:rsidR="00EF2C56" w:rsidRDefault="00075A46" w:rsidP="00491ADD">
      <w:pPr>
        <w:pStyle w:val="Heading1"/>
        <w:rPr>
          <w:sz w:val="36"/>
          <w:szCs w:val="36"/>
        </w:rPr>
      </w:pPr>
      <w:bookmarkStart w:id="0" w:name="_Toc165580215"/>
      <w:r>
        <w:rPr>
          <w:sz w:val="36"/>
          <w:szCs w:val="36"/>
        </w:rPr>
        <w:lastRenderedPageBreak/>
        <w:t>Short r</w:t>
      </w:r>
      <w:r w:rsidR="000E0B2F">
        <w:rPr>
          <w:sz w:val="36"/>
          <w:szCs w:val="36"/>
        </w:rPr>
        <w:t xml:space="preserve">eport: Simulations based on existing </w:t>
      </w:r>
      <w:r w:rsidR="00CF0CF9">
        <w:rPr>
          <w:sz w:val="36"/>
          <w:szCs w:val="36"/>
        </w:rPr>
        <w:t>structure.</w:t>
      </w:r>
      <w:bookmarkEnd w:id="0"/>
      <w:r w:rsidR="000E0B2F">
        <w:rPr>
          <w:sz w:val="36"/>
          <w:szCs w:val="36"/>
        </w:rPr>
        <w:t xml:space="preserve"> </w:t>
      </w:r>
    </w:p>
    <w:p w14:paraId="59A58D74" w14:textId="77777777" w:rsidR="00ED786C" w:rsidRDefault="00ED786C" w:rsidP="008408DC"/>
    <w:p w14:paraId="44296EA5" w14:textId="77777777" w:rsidR="00ED786C" w:rsidRDefault="00ED786C" w:rsidP="008408DC"/>
    <w:p w14:paraId="37DC5547" w14:textId="77777777" w:rsidR="00ED786C" w:rsidRDefault="00ED786C" w:rsidP="008408DC"/>
    <w:p w14:paraId="6093C32D" w14:textId="77777777" w:rsidR="00ED786C" w:rsidRDefault="00ED786C" w:rsidP="008408DC"/>
    <w:p w14:paraId="46A85D77" w14:textId="77777777" w:rsidR="00ED786C" w:rsidRDefault="00ED786C" w:rsidP="008408DC"/>
    <w:p w14:paraId="5A4FD922" w14:textId="77777777" w:rsidR="008408DC" w:rsidRDefault="008408DC" w:rsidP="008408DC">
      <w:r>
        <w:rPr>
          <w:noProof/>
        </w:rPr>
        <w:drawing>
          <wp:inline distT="0" distB="0" distL="0" distR="0" wp14:anchorId="633D5E02" wp14:editId="444C6285">
            <wp:extent cx="5731510" cy="1898480"/>
            <wp:effectExtent l="0" t="0" r="0" b="0"/>
            <wp:docPr id="1831695189" name="Picture 183169518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898480"/>
                    </a:xfrm>
                    <a:prstGeom prst="rect">
                      <a:avLst/>
                    </a:prstGeom>
                    <a:noFill/>
                  </pic:spPr>
                </pic:pic>
              </a:graphicData>
            </a:graphic>
          </wp:inline>
        </w:drawing>
      </w:r>
    </w:p>
    <w:p w14:paraId="4449C159" w14:textId="77777777" w:rsidR="008408DC" w:rsidRDefault="008408DC" w:rsidP="008408DC"/>
    <w:p w14:paraId="64EBDBDF" w14:textId="7EF0E44A" w:rsidR="008408DC" w:rsidRPr="004C34BB" w:rsidRDefault="00ED786C" w:rsidP="008408DC">
      <w:pPr>
        <w:spacing w:line="240" w:lineRule="auto"/>
        <w:jc w:val="center"/>
        <w:rPr>
          <w:bCs/>
          <w:i/>
          <w:iCs/>
          <w:sz w:val="28"/>
          <w:szCs w:val="28"/>
        </w:rPr>
      </w:pPr>
      <w:r>
        <w:rPr>
          <w:bCs/>
          <w:i/>
          <w:iCs/>
          <w:sz w:val="28"/>
          <w:szCs w:val="28"/>
        </w:rPr>
        <w:t xml:space="preserve">Short Report: Modelling of a Rapid Cratering Shape Charge using Dassault Systems Abaqus CAE Software Package. </w:t>
      </w:r>
    </w:p>
    <w:p w14:paraId="475EF7BE" w14:textId="77777777" w:rsidR="008408DC" w:rsidRDefault="008408DC" w:rsidP="008408DC">
      <w:pPr>
        <w:spacing w:line="240" w:lineRule="auto"/>
        <w:rPr>
          <w:sz w:val="36"/>
          <w:szCs w:val="36"/>
        </w:rPr>
      </w:pPr>
    </w:p>
    <w:p w14:paraId="215305EC" w14:textId="77777777" w:rsidR="008408DC" w:rsidRDefault="008408DC" w:rsidP="008408DC">
      <w:pPr>
        <w:spacing w:line="240" w:lineRule="auto"/>
        <w:jc w:val="center"/>
        <w:rPr>
          <w:sz w:val="36"/>
          <w:szCs w:val="36"/>
        </w:rPr>
      </w:pPr>
      <w:r>
        <w:rPr>
          <w:i/>
          <w:iCs/>
        </w:rPr>
        <w:t>Stephen McAngus</w:t>
      </w:r>
    </w:p>
    <w:p w14:paraId="5A7D22FD" w14:textId="16353DE7" w:rsidR="00852082" w:rsidRDefault="00ED786C" w:rsidP="000E0B2F">
      <w:r>
        <w:br w:type="page"/>
      </w:r>
    </w:p>
    <w:p w14:paraId="784F4C36" w14:textId="0732F6C4" w:rsidR="000E0B2F" w:rsidRDefault="000E0B2F" w:rsidP="00ED786C">
      <w:pPr>
        <w:pStyle w:val="Heading2"/>
        <w:rPr>
          <w:sz w:val="28"/>
          <w:szCs w:val="28"/>
        </w:rPr>
      </w:pPr>
      <w:bookmarkStart w:id="1" w:name="_Toc165580216"/>
      <w:r w:rsidRPr="00ED786C">
        <w:rPr>
          <w:sz w:val="28"/>
          <w:szCs w:val="28"/>
        </w:rPr>
        <w:lastRenderedPageBreak/>
        <w:t>Introduction:</w:t>
      </w:r>
      <w:bookmarkEnd w:id="1"/>
      <w:r w:rsidRPr="00ED786C">
        <w:rPr>
          <w:sz w:val="28"/>
          <w:szCs w:val="28"/>
        </w:rPr>
        <w:t xml:space="preserve"> </w:t>
      </w:r>
    </w:p>
    <w:p w14:paraId="33F26EB5" w14:textId="77777777" w:rsidR="00E70518" w:rsidRPr="00E70518" w:rsidRDefault="00E70518" w:rsidP="00E70518"/>
    <w:p w14:paraId="195F65DB" w14:textId="372848BF" w:rsidR="00E70518" w:rsidRPr="001C7E4C" w:rsidRDefault="00D87620" w:rsidP="00E70518">
      <w:pPr>
        <w:spacing w:line="360" w:lineRule="auto"/>
        <w:ind w:firstLine="720"/>
        <w:rPr>
          <w:sz w:val="24"/>
          <w:szCs w:val="24"/>
        </w:rPr>
      </w:pPr>
      <w:r w:rsidRPr="001C7E4C">
        <w:rPr>
          <w:sz w:val="24"/>
          <w:szCs w:val="24"/>
        </w:rPr>
        <w:t>Shape charges are explosive devices driven by focused energy, designed to concentrate the blast force at a specific point. Charles Munroe discovered the potential of shaping explosive materials in the 1880s, observing that a conical cavity in an explosive could transfer its energy to a target upon detonation. He also found that this conical shape enhanced the explosive's ability to penetrate hardened targets</w:t>
      </w:r>
      <w:r w:rsidR="00302403" w:rsidRPr="001C7E4C">
        <w:rPr>
          <w:sz w:val="24"/>
          <w:szCs w:val="24"/>
        </w:rPr>
        <w:t xml:space="preserve"> </w:t>
      </w:r>
      <w:sdt>
        <w:sdtPr>
          <w:rPr>
            <w:sz w:val="24"/>
            <w:szCs w:val="24"/>
          </w:rPr>
          <w:id w:val="808520474"/>
          <w:citation/>
        </w:sdtPr>
        <w:sdtContent>
          <w:r w:rsidR="00FE3839" w:rsidRPr="001C7E4C">
            <w:rPr>
              <w:sz w:val="24"/>
              <w:szCs w:val="24"/>
            </w:rPr>
            <w:fldChar w:fldCharType="begin"/>
          </w:r>
          <w:r w:rsidR="00FE3839" w:rsidRPr="001C7E4C">
            <w:rPr>
              <w:sz w:val="24"/>
              <w:szCs w:val="24"/>
            </w:rPr>
            <w:instrText xml:space="preserve"> CITATION Wil08 \l 2057 </w:instrText>
          </w:r>
          <w:r w:rsidR="00FE3839" w:rsidRPr="001C7E4C">
            <w:rPr>
              <w:sz w:val="24"/>
              <w:szCs w:val="24"/>
            </w:rPr>
            <w:fldChar w:fldCharType="separate"/>
          </w:r>
          <w:r w:rsidR="00577F2E" w:rsidRPr="00577F2E">
            <w:rPr>
              <w:noProof/>
              <w:sz w:val="24"/>
              <w:szCs w:val="24"/>
            </w:rPr>
            <w:t>[1]</w:t>
          </w:r>
          <w:r w:rsidR="00FE3839" w:rsidRPr="001C7E4C">
            <w:rPr>
              <w:sz w:val="24"/>
              <w:szCs w:val="24"/>
            </w:rPr>
            <w:fldChar w:fldCharType="end"/>
          </w:r>
        </w:sdtContent>
      </w:sdt>
      <w:r w:rsidRPr="001C7E4C">
        <w:rPr>
          <w:sz w:val="24"/>
          <w:szCs w:val="24"/>
        </w:rPr>
        <w:t xml:space="preserve">. The development of modern shape charges began during World War II, notably by Axis forces who miniaturized the technology to fit small rocket-powered munitions like the </w:t>
      </w:r>
      <w:proofErr w:type="spellStart"/>
      <w:r w:rsidRPr="001C7E4C">
        <w:rPr>
          <w:sz w:val="24"/>
          <w:szCs w:val="24"/>
        </w:rPr>
        <w:t>panzerfaust</w:t>
      </w:r>
      <w:proofErr w:type="spellEnd"/>
      <w:sdt>
        <w:sdtPr>
          <w:rPr>
            <w:sz w:val="24"/>
            <w:szCs w:val="24"/>
          </w:rPr>
          <w:id w:val="413054423"/>
          <w:citation/>
        </w:sdtPr>
        <w:sdtContent>
          <w:r w:rsidR="000A5778" w:rsidRPr="001C7E4C">
            <w:rPr>
              <w:sz w:val="24"/>
              <w:szCs w:val="24"/>
            </w:rPr>
            <w:fldChar w:fldCharType="begin"/>
          </w:r>
          <w:r w:rsidR="000A5778" w:rsidRPr="001C7E4C">
            <w:rPr>
              <w:sz w:val="24"/>
              <w:szCs w:val="24"/>
            </w:rPr>
            <w:instrText xml:space="preserve"> CITATION Ian13 \l 2057 </w:instrText>
          </w:r>
          <w:r w:rsidR="000A5778" w:rsidRPr="001C7E4C">
            <w:rPr>
              <w:sz w:val="24"/>
              <w:szCs w:val="24"/>
            </w:rPr>
            <w:fldChar w:fldCharType="separate"/>
          </w:r>
          <w:r w:rsidR="00577F2E">
            <w:rPr>
              <w:noProof/>
              <w:sz w:val="24"/>
              <w:szCs w:val="24"/>
            </w:rPr>
            <w:t xml:space="preserve"> </w:t>
          </w:r>
          <w:r w:rsidR="00577F2E" w:rsidRPr="00577F2E">
            <w:rPr>
              <w:noProof/>
              <w:sz w:val="24"/>
              <w:szCs w:val="24"/>
            </w:rPr>
            <w:t>[2]</w:t>
          </w:r>
          <w:r w:rsidR="000A5778" w:rsidRPr="001C7E4C">
            <w:rPr>
              <w:sz w:val="24"/>
              <w:szCs w:val="24"/>
            </w:rPr>
            <w:fldChar w:fldCharType="end"/>
          </w:r>
        </w:sdtContent>
      </w:sdt>
      <w:sdt>
        <w:sdtPr>
          <w:rPr>
            <w:sz w:val="24"/>
            <w:szCs w:val="24"/>
          </w:rPr>
          <w:id w:val="528530303"/>
          <w:citation/>
        </w:sdtPr>
        <w:sdtContent>
          <w:r w:rsidR="00B03B28" w:rsidRPr="001C7E4C">
            <w:rPr>
              <w:sz w:val="24"/>
              <w:szCs w:val="24"/>
            </w:rPr>
            <w:fldChar w:fldCharType="begin"/>
          </w:r>
          <w:r w:rsidR="00B03B28" w:rsidRPr="001C7E4C">
            <w:rPr>
              <w:sz w:val="24"/>
              <w:szCs w:val="24"/>
            </w:rPr>
            <w:instrText xml:space="preserve"> CITATION Gor14 \l 2057 </w:instrText>
          </w:r>
          <w:r w:rsidR="00B03B28" w:rsidRPr="001C7E4C">
            <w:rPr>
              <w:sz w:val="24"/>
              <w:szCs w:val="24"/>
            </w:rPr>
            <w:fldChar w:fldCharType="separate"/>
          </w:r>
          <w:r w:rsidR="00577F2E">
            <w:rPr>
              <w:noProof/>
              <w:sz w:val="24"/>
              <w:szCs w:val="24"/>
            </w:rPr>
            <w:t xml:space="preserve"> </w:t>
          </w:r>
          <w:r w:rsidR="00577F2E" w:rsidRPr="00577F2E">
            <w:rPr>
              <w:noProof/>
              <w:sz w:val="24"/>
              <w:szCs w:val="24"/>
            </w:rPr>
            <w:t>[3]</w:t>
          </w:r>
          <w:r w:rsidR="00B03B28" w:rsidRPr="001C7E4C">
            <w:rPr>
              <w:sz w:val="24"/>
              <w:szCs w:val="24"/>
            </w:rPr>
            <w:fldChar w:fldCharType="end"/>
          </w:r>
        </w:sdtContent>
      </w:sdt>
      <w:r w:rsidRPr="001C7E4C">
        <w:rPr>
          <w:sz w:val="24"/>
          <w:szCs w:val="24"/>
        </w:rPr>
        <w:t xml:space="preserve">. Due to their effectiveness in penetrating </w:t>
      </w:r>
      <w:r w:rsidR="007969B8" w:rsidRPr="001C7E4C">
        <w:rPr>
          <w:sz w:val="24"/>
          <w:szCs w:val="24"/>
        </w:rPr>
        <w:t>armour</w:t>
      </w:r>
      <w:r w:rsidRPr="001C7E4C">
        <w:rPr>
          <w:sz w:val="24"/>
          <w:szCs w:val="24"/>
        </w:rPr>
        <w:t>, shape charges have been widely adopted by military forces globally. Beyond military use, they find applications in industries such as oil and gas, where they are used to clear paths for pipe-laying tools</w:t>
      </w:r>
      <w:sdt>
        <w:sdtPr>
          <w:rPr>
            <w:sz w:val="24"/>
            <w:szCs w:val="24"/>
          </w:rPr>
          <w:id w:val="-1309020192"/>
          <w:citation/>
        </w:sdtPr>
        <w:sdtContent>
          <w:r w:rsidR="00FB529C" w:rsidRPr="001C7E4C">
            <w:rPr>
              <w:sz w:val="24"/>
              <w:szCs w:val="24"/>
            </w:rPr>
            <w:fldChar w:fldCharType="begin"/>
          </w:r>
          <w:r w:rsidR="00FB529C" w:rsidRPr="001C7E4C">
            <w:rPr>
              <w:sz w:val="24"/>
              <w:szCs w:val="24"/>
            </w:rPr>
            <w:instrText xml:space="preserve"> CITATION Luk19 \l 2057 </w:instrText>
          </w:r>
          <w:r w:rsidR="00FB529C" w:rsidRPr="001C7E4C">
            <w:rPr>
              <w:sz w:val="24"/>
              <w:szCs w:val="24"/>
            </w:rPr>
            <w:fldChar w:fldCharType="separate"/>
          </w:r>
          <w:r w:rsidR="00577F2E">
            <w:rPr>
              <w:noProof/>
              <w:sz w:val="24"/>
              <w:szCs w:val="24"/>
            </w:rPr>
            <w:t xml:space="preserve"> </w:t>
          </w:r>
          <w:r w:rsidR="00577F2E" w:rsidRPr="00577F2E">
            <w:rPr>
              <w:noProof/>
              <w:sz w:val="24"/>
              <w:szCs w:val="24"/>
            </w:rPr>
            <w:t>[4]</w:t>
          </w:r>
          <w:r w:rsidR="00FB529C" w:rsidRPr="001C7E4C">
            <w:rPr>
              <w:sz w:val="24"/>
              <w:szCs w:val="24"/>
            </w:rPr>
            <w:fldChar w:fldCharType="end"/>
          </w:r>
        </w:sdtContent>
      </w:sdt>
      <w:r w:rsidRPr="001C7E4C">
        <w:rPr>
          <w:sz w:val="24"/>
          <w:szCs w:val="24"/>
        </w:rPr>
        <w:t>.</w:t>
      </w:r>
    </w:p>
    <w:p w14:paraId="6BBAB736" w14:textId="3693FA0B" w:rsidR="00E70518" w:rsidRPr="001C7E4C" w:rsidRDefault="00D87620" w:rsidP="00E70518">
      <w:pPr>
        <w:spacing w:line="360" w:lineRule="auto"/>
        <w:ind w:firstLine="720"/>
        <w:rPr>
          <w:sz w:val="24"/>
          <w:szCs w:val="24"/>
        </w:rPr>
      </w:pPr>
      <w:r w:rsidRPr="001C7E4C">
        <w:rPr>
          <w:sz w:val="24"/>
          <w:szCs w:val="24"/>
        </w:rPr>
        <w:t xml:space="preserve">All shape charges operate based on the Munroe effect, where the shock wave from an explosion propagates through the explosive material, transferring its energy to a liner material. The liner collapses under pressure towards the </w:t>
      </w:r>
      <w:r w:rsidR="007969B8" w:rsidRPr="001C7E4C">
        <w:rPr>
          <w:sz w:val="24"/>
          <w:szCs w:val="24"/>
        </w:rPr>
        <w:t>centre</w:t>
      </w:r>
      <w:r w:rsidRPr="001C7E4C">
        <w:rPr>
          <w:sz w:val="24"/>
          <w:szCs w:val="24"/>
        </w:rPr>
        <w:t xml:space="preserve"> of the munition, forming a high-density jet propelled at supersonic speeds by surrounding explosive pressure</w:t>
      </w:r>
      <w:r w:rsidR="001360EE" w:rsidRPr="001C7E4C">
        <w:rPr>
          <w:sz w:val="24"/>
          <w:szCs w:val="24"/>
        </w:rPr>
        <w:t xml:space="preserve"> </w:t>
      </w:r>
      <w:sdt>
        <w:sdtPr>
          <w:rPr>
            <w:sz w:val="24"/>
            <w:szCs w:val="24"/>
          </w:rPr>
          <w:id w:val="380142198"/>
          <w:citation/>
        </w:sdtPr>
        <w:sdtContent>
          <w:r w:rsidR="001360EE" w:rsidRPr="001C7E4C">
            <w:rPr>
              <w:sz w:val="24"/>
              <w:szCs w:val="24"/>
            </w:rPr>
            <w:fldChar w:fldCharType="begin"/>
          </w:r>
          <w:r w:rsidR="001360EE" w:rsidRPr="001C7E4C">
            <w:rPr>
              <w:sz w:val="24"/>
              <w:szCs w:val="24"/>
            </w:rPr>
            <w:instrText xml:space="preserve"> CITATION Jar16 \l 2057 </w:instrText>
          </w:r>
          <w:r w:rsidR="001360EE" w:rsidRPr="001C7E4C">
            <w:rPr>
              <w:sz w:val="24"/>
              <w:szCs w:val="24"/>
            </w:rPr>
            <w:fldChar w:fldCharType="separate"/>
          </w:r>
          <w:r w:rsidR="00577F2E" w:rsidRPr="00577F2E">
            <w:rPr>
              <w:noProof/>
              <w:sz w:val="24"/>
              <w:szCs w:val="24"/>
            </w:rPr>
            <w:t>[5]</w:t>
          </w:r>
          <w:r w:rsidR="001360EE" w:rsidRPr="001C7E4C">
            <w:rPr>
              <w:sz w:val="24"/>
              <w:szCs w:val="24"/>
            </w:rPr>
            <w:fldChar w:fldCharType="end"/>
          </w:r>
        </w:sdtContent>
      </w:sdt>
      <w:sdt>
        <w:sdtPr>
          <w:rPr>
            <w:sz w:val="24"/>
            <w:szCs w:val="24"/>
          </w:rPr>
          <w:id w:val="1847745506"/>
          <w:citation/>
        </w:sdtPr>
        <w:sdtContent>
          <w:r w:rsidR="00B87265" w:rsidRPr="001C7E4C">
            <w:rPr>
              <w:sz w:val="24"/>
              <w:szCs w:val="24"/>
            </w:rPr>
            <w:fldChar w:fldCharType="begin"/>
          </w:r>
          <w:r w:rsidR="00FD409F">
            <w:rPr>
              <w:sz w:val="24"/>
              <w:szCs w:val="24"/>
            </w:rPr>
            <w:instrText xml:space="preserve">CITATION JJM07 \l 2057 </w:instrText>
          </w:r>
          <w:r w:rsidR="00B87265" w:rsidRPr="001C7E4C">
            <w:rPr>
              <w:sz w:val="24"/>
              <w:szCs w:val="24"/>
            </w:rPr>
            <w:fldChar w:fldCharType="separate"/>
          </w:r>
          <w:r w:rsidR="00577F2E">
            <w:rPr>
              <w:noProof/>
              <w:sz w:val="24"/>
              <w:szCs w:val="24"/>
            </w:rPr>
            <w:t xml:space="preserve"> </w:t>
          </w:r>
          <w:r w:rsidR="00577F2E" w:rsidRPr="00577F2E">
            <w:rPr>
              <w:noProof/>
              <w:sz w:val="24"/>
              <w:szCs w:val="24"/>
            </w:rPr>
            <w:t>[6]</w:t>
          </w:r>
          <w:r w:rsidR="00B87265" w:rsidRPr="001C7E4C">
            <w:rPr>
              <w:sz w:val="24"/>
              <w:szCs w:val="24"/>
            </w:rPr>
            <w:fldChar w:fldCharType="end"/>
          </w:r>
        </w:sdtContent>
      </w:sdt>
      <w:r w:rsidRPr="001C7E4C">
        <w:rPr>
          <w:sz w:val="24"/>
          <w:szCs w:val="24"/>
        </w:rPr>
        <w:t>. However, for optimal function, there must be sufficient space for jet formation, known as standoff distance, typically recommended to be 3–4 cone diameters away from the target</w:t>
      </w:r>
      <w:r w:rsidR="001360EE" w:rsidRPr="001C7E4C">
        <w:rPr>
          <w:sz w:val="24"/>
          <w:szCs w:val="24"/>
        </w:rPr>
        <w:t xml:space="preserve"> </w:t>
      </w:r>
      <w:sdt>
        <w:sdtPr>
          <w:rPr>
            <w:sz w:val="24"/>
            <w:szCs w:val="24"/>
          </w:rPr>
          <w:id w:val="611248522"/>
          <w:citation/>
        </w:sdtPr>
        <w:sdtContent>
          <w:r w:rsidR="001360EE" w:rsidRPr="001C7E4C">
            <w:rPr>
              <w:sz w:val="24"/>
              <w:szCs w:val="24"/>
            </w:rPr>
            <w:fldChar w:fldCharType="begin"/>
          </w:r>
          <w:r w:rsidR="00FD409F">
            <w:rPr>
              <w:sz w:val="24"/>
              <w:szCs w:val="24"/>
            </w:rPr>
            <w:instrText xml:space="preserve">CITATION MAh17 \l 2057 </w:instrText>
          </w:r>
          <w:r w:rsidR="001360EE" w:rsidRPr="001C7E4C">
            <w:rPr>
              <w:sz w:val="24"/>
              <w:szCs w:val="24"/>
            </w:rPr>
            <w:fldChar w:fldCharType="separate"/>
          </w:r>
          <w:r w:rsidR="00577F2E" w:rsidRPr="00577F2E">
            <w:rPr>
              <w:noProof/>
              <w:sz w:val="24"/>
              <w:szCs w:val="24"/>
            </w:rPr>
            <w:t>[7]</w:t>
          </w:r>
          <w:r w:rsidR="001360EE" w:rsidRPr="001C7E4C">
            <w:rPr>
              <w:sz w:val="24"/>
              <w:szCs w:val="24"/>
            </w:rPr>
            <w:fldChar w:fldCharType="end"/>
          </w:r>
        </w:sdtContent>
      </w:sdt>
      <w:sdt>
        <w:sdtPr>
          <w:rPr>
            <w:sz w:val="24"/>
            <w:szCs w:val="24"/>
          </w:rPr>
          <w:id w:val="-481225806"/>
          <w:citation/>
        </w:sdtPr>
        <w:sdtContent>
          <w:r w:rsidR="00816923" w:rsidRPr="001C7E4C">
            <w:rPr>
              <w:sz w:val="24"/>
              <w:szCs w:val="24"/>
            </w:rPr>
            <w:fldChar w:fldCharType="begin"/>
          </w:r>
          <w:r w:rsidR="00816923" w:rsidRPr="001C7E4C">
            <w:rPr>
              <w:sz w:val="24"/>
              <w:szCs w:val="24"/>
            </w:rPr>
            <w:instrText xml:space="preserve"> CITATION Vje14 \l 2057 </w:instrText>
          </w:r>
          <w:r w:rsidR="00816923" w:rsidRPr="001C7E4C">
            <w:rPr>
              <w:sz w:val="24"/>
              <w:szCs w:val="24"/>
            </w:rPr>
            <w:fldChar w:fldCharType="separate"/>
          </w:r>
          <w:r w:rsidR="00577F2E">
            <w:rPr>
              <w:noProof/>
              <w:sz w:val="24"/>
              <w:szCs w:val="24"/>
            </w:rPr>
            <w:t xml:space="preserve"> </w:t>
          </w:r>
          <w:r w:rsidR="00577F2E" w:rsidRPr="00577F2E">
            <w:rPr>
              <w:noProof/>
              <w:sz w:val="24"/>
              <w:szCs w:val="24"/>
            </w:rPr>
            <w:t>[8]</w:t>
          </w:r>
          <w:r w:rsidR="00816923" w:rsidRPr="001C7E4C">
            <w:rPr>
              <w:sz w:val="24"/>
              <w:szCs w:val="24"/>
            </w:rPr>
            <w:fldChar w:fldCharType="end"/>
          </w:r>
        </w:sdtContent>
      </w:sdt>
      <w:r w:rsidRPr="001C7E4C">
        <w:rPr>
          <w:sz w:val="24"/>
          <w:szCs w:val="24"/>
        </w:rPr>
        <w:t>.</w:t>
      </w:r>
    </w:p>
    <w:p w14:paraId="547BA8CE" w14:textId="4696A9D7" w:rsidR="009B0813" w:rsidRPr="001C7E4C" w:rsidRDefault="00D87620" w:rsidP="009B0813">
      <w:pPr>
        <w:spacing w:line="360" w:lineRule="auto"/>
        <w:ind w:firstLine="720"/>
        <w:rPr>
          <w:sz w:val="24"/>
          <w:szCs w:val="24"/>
        </w:rPr>
      </w:pPr>
      <w:r w:rsidRPr="001C7E4C">
        <w:rPr>
          <w:sz w:val="24"/>
          <w:szCs w:val="24"/>
        </w:rPr>
        <w:t xml:space="preserve">Shape charges are typically constructed with a rigid outer casing, often steel, filled with explosive material, sometimes cast or </w:t>
      </w:r>
      <w:r w:rsidR="007969B8" w:rsidRPr="001C7E4C">
        <w:rPr>
          <w:sz w:val="24"/>
          <w:szCs w:val="24"/>
        </w:rPr>
        <w:t>moulded</w:t>
      </w:r>
      <w:r w:rsidRPr="001C7E4C">
        <w:rPr>
          <w:sz w:val="24"/>
          <w:szCs w:val="24"/>
        </w:rPr>
        <w:t xml:space="preserve"> from plastic explosives, and lined with a malleable metal alloy</w:t>
      </w:r>
      <w:r w:rsidR="00816923" w:rsidRPr="001C7E4C">
        <w:rPr>
          <w:sz w:val="24"/>
          <w:szCs w:val="24"/>
        </w:rPr>
        <w:t xml:space="preserve"> </w:t>
      </w:r>
      <w:sdt>
        <w:sdtPr>
          <w:rPr>
            <w:sz w:val="24"/>
            <w:szCs w:val="24"/>
          </w:rPr>
          <w:id w:val="783157871"/>
          <w:citation/>
        </w:sdtPr>
        <w:sdtContent>
          <w:r w:rsidR="00291209" w:rsidRPr="001C7E4C">
            <w:rPr>
              <w:sz w:val="24"/>
              <w:szCs w:val="24"/>
            </w:rPr>
            <w:fldChar w:fldCharType="begin"/>
          </w:r>
          <w:r w:rsidR="00291209" w:rsidRPr="001C7E4C">
            <w:rPr>
              <w:sz w:val="24"/>
              <w:szCs w:val="24"/>
            </w:rPr>
            <w:instrText xml:space="preserve"> CITATION Gus21 \l 2057 </w:instrText>
          </w:r>
          <w:r w:rsidR="00291209" w:rsidRPr="001C7E4C">
            <w:rPr>
              <w:sz w:val="24"/>
              <w:szCs w:val="24"/>
            </w:rPr>
            <w:fldChar w:fldCharType="separate"/>
          </w:r>
          <w:r w:rsidR="00577F2E" w:rsidRPr="00577F2E">
            <w:rPr>
              <w:noProof/>
              <w:sz w:val="24"/>
              <w:szCs w:val="24"/>
            </w:rPr>
            <w:t>[9]</w:t>
          </w:r>
          <w:r w:rsidR="00291209" w:rsidRPr="001C7E4C">
            <w:rPr>
              <w:sz w:val="24"/>
              <w:szCs w:val="24"/>
            </w:rPr>
            <w:fldChar w:fldCharType="end"/>
          </w:r>
        </w:sdtContent>
      </w:sdt>
      <w:r w:rsidRPr="001C7E4C">
        <w:rPr>
          <w:sz w:val="24"/>
          <w:szCs w:val="24"/>
        </w:rPr>
        <w:t>. Although some suggest that the liner's material, especially if electrically conductive like copper, may influence jet direction through electromagnetic fields, this impact is considered minor</w:t>
      </w:r>
      <w:sdt>
        <w:sdtPr>
          <w:rPr>
            <w:sz w:val="24"/>
            <w:szCs w:val="24"/>
          </w:rPr>
          <w:id w:val="632689781"/>
          <w:citation/>
        </w:sdtPr>
        <w:sdtContent>
          <w:r w:rsidR="00865578" w:rsidRPr="001C7E4C">
            <w:rPr>
              <w:sz w:val="24"/>
              <w:szCs w:val="24"/>
            </w:rPr>
            <w:fldChar w:fldCharType="begin"/>
          </w:r>
          <w:r w:rsidR="00501DF2">
            <w:rPr>
              <w:sz w:val="24"/>
              <w:szCs w:val="24"/>
            </w:rPr>
            <w:instrText xml:space="preserve">CITATION SVF00 \l 2057 </w:instrText>
          </w:r>
          <w:r w:rsidR="00865578" w:rsidRPr="001C7E4C">
            <w:rPr>
              <w:sz w:val="24"/>
              <w:szCs w:val="24"/>
            </w:rPr>
            <w:fldChar w:fldCharType="separate"/>
          </w:r>
          <w:r w:rsidR="00577F2E">
            <w:rPr>
              <w:noProof/>
              <w:sz w:val="24"/>
              <w:szCs w:val="24"/>
            </w:rPr>
            <w:t xml:space="preserve"> </w:t>
          </w:r>
          <w:r w:rsidR="00577F2E" w:rsidRPr="00577F2E">
            <w:rPr>
              <w:noProof/>
              <w:sz w:val="24"/>
              <w:szCs w:val="24"/>
            </w:rPr>
            <w:t>[10]</w:t>
          </w:r>
          <w:r w:rsidR="00865578" w:rsidRPr="001C7E4C">
            <w:rPr>
              <w:sz w:val="24"/>
              <w:szCs w:val="24"/>
            </w:rPr>
            <w:fldChar w:fldCharType="end"/>
          </w:r>
        </w:sdtContent>
      </w:sdt>
      <w:sdt>
        <w:sdtPr>
          <w:rPr>
            <w:sz w:val="24"/>
            <w:szCs w:val="24"/>
          </w:rPr>
          <w:id w:val="-2517328"/>
          <w:citation/>
        </w:sdtPr>
        <w:sdtContent>
          <w:r w:rsidR="00865578" w:rsidRPr="001C7E4C">
            <w:rPr>
              <w:sz w:val="24"/>
              <w:szCs w:val="24"/>
            </w:rPr>
            <w:fldChar w:fldCharType="begin"/>
          </w:r>
          <w:r w:rsidR="00501DF2">
            <w:rPr>
              <w:sz w:val="24"/>
              <w:szCs w:val="24"/>
            </w:rPr>
            <w:instrText xml:space="preserve">CITATION GAS11 \l 2057 </w:instrText>
          </w:r>
          <w:r w:rsidR="00865578" w:rsidRPr="001C7E4C">
            <w:rPr>
              <w:sz w:val="24"/>
              <w:szCs w:val="24"/>
            </w:rPr>
            <w:fldChar w:fldCharType="separate"/>
          </w:r>
          <w:r w:rsidR="00577F2E">
            <w:rPr>
              <w:noProof/>
              <w:sz w:val="24"/>
              <w:szCs w:val="24"/>
            </w:rPr>
            <w:t xml:space="preserve"> </w:t>
          </w:r>
          <w:r w:rsidR="00577F2E" w:rsidRPr="00577F2E">
            <w:rPr>
              <w:noProof/>
              <w:sz w:val="24"/>
              <w:szCs w:val="24"/>
            </w:rPr>
            <w:t>[11]</w:t>
          </w:r>
          <w:r w:rsidR="00865578" w:rsidRPr="001C7E4C">
            <w:rPr>
              <w:sz w:val="24"/>
              <w:szCs w:val="24"/>
            </w:rPr>
            <w:fldChar w:fldCharType="end"/>
          </w:r>
        </w:sdtContent>
      </w:sdt>
      <w:r w:rsidRPr="001C7E4C">
        <w:rPr>
          <w:sz w:val="24"/>
          <w:szCs w:val="24"/>
        </w:rPr>
        <w:t>. The cone angle of a shape charge significantly affects its performance, usually ranging between 30° and 90°, with no standardized angle due to various factors influencing penetrative performance.</w:t>
      </w:r>
      <w:r w:rsidR="00816923" w:rsidRPr="001C7E4C">
        <w:rPr>
          <w:sz w:val="24"/>
          <w:szCs w:val="24"/>
        </w:rPr>
        <w:t xml:space="preserve"> </w:t>
      </w:r>
      <w:r w:rsidRPr="001C7E4C">
        <w:rPr>
          <w:sz w:val="24"/>
          <w:szCs w:val="24"/>
        </w:rPr>
        <w:t>Explosively formed projectiles (EFPs), another type of munition, have angles greater than 90° but less than 120° and operate differently, relying on mass movement for target deformation rather than jet formation, akin to a sledgehammer compared to a scalpel</w:t>
      </w:r>
      <w:r w:rsidR="00B87265" w:rsidRPr="001C7E4C">
        <w:rPr>
          <w:sz w:val="24"/>
          <w:szCs w:val="24"/>
        </w:rPr>
        <w:t xml:space="preserve"> </w:t>
      </w:r>
      <w:sdt>
        <w:sdtPr>
          <w:rPr>
            <w:sz w:val="24"/>
            <w:szCs w:val="24"/>
          </w:rPr>
          <w:id w:val="-811408992"/>
          <w:citation/>
        </w:sdtPr>
        <w:sdtContent>
          <w:r w:rsidR="00831EDC" w:rsidRPr="001C7E4C">
            <w:rPr>
              <w:sz w:val="24"/>
              <w:szCs w:val="24"/>
            </w:rPr>
            <w:fldChar w:fldCharType="begin"/>
          </w:r>
          <w:r w:rsidR="00831EDC" w:rsidRPr="001C7E4C">
            <w:rPr>
              <w:sz w:val="24"/>
              <w:szCs w:val="24"/>
            </w:rPr>
            <w:instrText xml:space="preserve"> CITATION Jon11 \l 2057 </w:instrText>
          </w:r>
          <w:r w:rsidR="00831EDC" w:rsidRPr="001C7E4C">
            <w:rPr>
              <w:sz w:val="24"/>
              <w:szCs w:val="24"/>
            </w:rPr>
            <w:fldChar w:fldCharType="separate"/>
          </w:r>
          <w:r w:rsidR="00577F2E" w:rsidRPr="00577F2E">
            <w:rPr>
              <w:noProof/>
              <w:sz w:val="24"/>
              <w:szCs w:val="24"/>
            </w:rPr>
            <w:t>[12]</w:t>
          </w:r>
          <w:r w:rsidR="00831EDC" w:rsidRPr="001C7E4C">
            <w:rPr>
              <w:sz w:val="24"/>
              <w:szCs w:val="24"/>
            </w:rPr>
            <w:fldChar w:fldCharType="end"/>
          </w:r>
        </w:sdtContent>
      </w:sdt>
      <w:r w:rsidRPr="001C7E4C">
        <w:rPr>
          <w:sz w:val="24"/>
          <w:szCs w:val="24"/>
        </w:rPr>
        <w:t>.</w:t>
      </w:r>
      <w:r w:rsidR="00E70518" w:rsidRPr="001C7E4C">
        <w:rPr>
          <w:sz w:val="24"/>
          <w:szCs w:val="24"/>
        </w:rPr>
        <w:t xml:space="preserve"> </w:t>
      </w:r>
    </w:p>
    <w:p w14:paraId="5EF8B332" w14:textId="2914C859" w:rsidR="00D87620" w:rsidRPr="001C7E4C" w:rsidRDefault="00D87620" w:rsidP="009B0813">
      <w:pPr>
        <w:spacing w:line="360" w:lineRule="auto"/>
        <w:ind w:firstLine="720"/>
        <w:rPr>
          <w:sz w:val="24"/>
          <w:szCs w:val="24"/>
        </w:rPr>
      </w:pPr>
      <w:r w:rsidRPr="001C7E4C">
        <w:rPr>
          <w:sz w:val="24"/>
          <w:szCs w:val="24"/>
        </w:rPr>
        <w:lastRenderedPageBreak/>
        <w:t xml:space="preserve">Engineers often use mathematical </w:t>
      </w:r>
      <w:r w:rsidR="006F6E06" w:rsidRPr="001C7E4C">
        <w:rPr>
          <w:sz w:val="24"/>
          <w:szCs w:val="24"/>
        </w:rPr>
        <w:t>modelling</w:t>
      </w:r>
      <w:r w:rsidRPr="001C7E4C">
        <w:rPr>
          <w:sz w:val="24"/>
          <w:szCs w:val="24"/>
        </w:rPr>
        <w:t xml:space="preserve"> techniques to understand shape charge </w:t>
      </w:r>
      <w:r w:rsidR="007969B8" w:rsidRPr="001C7E4C">
        <w:rPr>
          <w:sz w:val="24"/>
          <w:szCs w:val="24"/>
        </w:rPr>
        <w:t>behaviour</w:t>
      </w:r>
      <w:r w:rsidR="000F1684" w:rsidRPr="001C7E4C">
        <w:rPr>
          <w:sz w:val="24"/>
          <w:szCs w:val="24"/>
        </w:rPr>
        <w:t xml:space="preserve"> </w:t>
      </w:r>
      <w:sdt>
        <w:sdtPr>
          <w:rPr>
            <w:sz w:val="24"/>
            <w:szCs w:val="24"/>
          </w:rPr>
          <w:id w:val="-1316942473"/>
          <w:citation/>
        </w:sdtPr>
        <w:sdtContent>
          <w:r w:rsidR="00831F08" w:rsidRPr="001C7E4C">
            <w:rPr>
              <w:sz w:val="24"/>
              <w:szCs w:val="24"/>
            </w:rPr>
            <w:fldChar w:fldCharType="begin"/>
          </w:r>
          <w:r w:rsidR="00831F08" w:rsidRPr="001C7E4C">
            <w:rPr>
              <w:sz w:val="24"/>
              <w:szCs w:val="24"/>
            </w:rPr>
            <w:instrText xml:space="preserve"> CITATION Nov07 \l 2057 </w:instrText>
          </w:r>
          <w:r w:rsidR="00831F08" w:rsidRPr="001C7E4C">
            <w:rPr>
              <w:sz w:val="24"/>
              <w:szCs w:val="24"/>
            </w:rPr>
            <w:fldChar w:fldCharType="separate"/>
          </w:r>
          <w:r w:rsidR="00577F2E" w:rsidRPr="00577F2E">
            <w:rPr>
              <w:noProof/>
              <w:sz w:val="24"/>
              <w:szCs w:val="24"/>
            </w:rPr>
            <w:t>[13]</w:t>
          </w:r>
          <w:r w:rsidR="00831F08" w:rsidRPr="001C7E4C">
            <w:rPr>
              <w:sz w:val="24"/>
              <w:szCs w:val="24"/>
            </w:rPr>
            <w:fldChar w:fldCharType="end"/>
          </w:r>
        </w:sdtContent>
      </w:sdt>
      <w:sdt>
        <w:sdtPr>
          <w:rPr>
            <w:sz w:val="24"/>
            <w:szCs w:val="24"/>
          </w:rPr>
          <w:id w:val="2027522362"/>
          <w:citation/>
        </w:sdtPr>
        <w:sdtContent>
          <w:r w:rsidR="00831F08" w:rsidRPr="001C7E4C">
            <w:rPr>
              <w:sz w:val="24"/>
              <w:szCs w:val="24"/>
            </w:rPr>
            <w:fldChar w:fldCharType="begin"/>
          </w:r>
          <w:r w:rsidR="00831F08" w:rsidRPr="001C7E4C">
            <w:rPr>
              <w:sz w:val="24"/>
              <w:szCs w:val="24"/>
            </w:rPr>
            <w:instrText xml:space="preserve"> CITATION Pyk20 \l 2057 </w:instrText>
          </w:r>
          <w:r w:rsidR="00831F08" w:rsidRPr="001C7E4C">
            <w:rPr>
              <w:sz w:val="24"/>
              <w:szCs w:val="24"/>
            </w:rPr>
            <w:fldChar w:fldCharType="separate"/>
          </w:r>
          <w:r w:rsidR="00577F2E">
            <w:rPr>
              <w:noProof/>
              <w:sz w:val="24"/>
              <w:szCs w:val="24"/>
            </w:rPr>
            <w:t xml:space="preserve"> </w:t>
          </w:r>
          <w:r w:rsidR="00577F2E" w:rsidRPr="00577F2E">
            <w:rPr>
              <w:noProof/>
              <w:sz w:val="24"/>
              <w:szCs w:val="24"/>
            </w:rPr>
            <w:t>[14]</w:t>
          </w:r>
          <w:r w:rsidR="00831F08" w:rsidRPr="001C7E4C">
            <w:rPr>
              <w:sz w:val="24"/>
              <w:szCs w:val="24"/>
            </w:rPr>
            <w:fldChar w:fldCharType="end"/>
          </w:r>
        </w:sdtContent>
      </w:sdt>
      <w:r w:rsidRPr="001C7E4C">
        <w:rPr>
          <w:sz w:val="24"/>
          <w:szCs w:val="24"/>
        </w:rPr>
        <w:t xml:space="preserve">. The Lagrangian approach, demonstrated in this report, tracks the motion and </w:t>
      </w:r>
      <w:r w:rsidR="007969B8" w:rsidRPr="001C7E4C">
        <w:rPr>
          <w:sz w:val="24"/>
          <w:szCs w:val="24"/>
        </w:rPr>
        <w:t>behaviour</w:t>
      </w:r>
      <w:r w:rsidRPr="001C7E4C">
        <w:rPr>
          <w:sz w:val="24"/>
          <w:szCs w:val="24"/>
        </w:rPr>
        <w:t xml:space="preserve"> of elements through space and time, using equations governing material properties, forces, and shock wave propagation to predict trajectory and velocity. This method is ideal for </w:t>
      </w:r>
      <w:r w:rsidR="007969B8" w:rsidRPr="001C7E4C">
        <w:rPr>
          <w:sz w:val="24"/>
          <w:szCs w:val="24"/>
        </w:rPr>
        <w:t>analysing</w:t>
      </w:r>
      <w:r w:rsidRPr="001C7E4C">
        <w:rPr>
          <w:sz w:val="24"/>
          <w:szCs w:val="24"/>
        </w:rPr>
        <w:t xml:space="preserve"> the explosive performance of shape charges due to its ability to consider individual element motions and interactions, adapting properties over time</w:t>
      </w:r>
      <w:r w:rsidR="00E05376" w:rsidRPr="001C7E4C">
        <w:rPr>
          <w:sz w:val="24"/>
          <w:szCs w:val="24"/>
        </w:rPr>
        <w:t xml:space="preserve"> </w:t>
      </w:r>
      <w:sdt>
        <w:sdtPr>
          <w:rPr>
            <w:sz w:val="24"/>
            <w:szCs w:val="24"/>
          </w:rPr>
          <w:id w:val="1366639868"/>
          <w:citation/>
        </w:sdtPr>
        <w:sdtContent>
          <w:r w:rsidR="00B466BE" w:rsidRPr="001C7E4C">
            <w:rPr>
              <w:sz w:val="24"/>
              <w:szCs w:val="24"/>
            </w:rPr>
            <w:fldChar w:fldCharType="begin"/>
          </w:r>
          <w:r w:rsidR="00B466BE" w:rsidRPr="001C7E4C">
            <w:rPr>
              <w:sz w:val="24"/>
              <w:szCs w:val="24"/>
            </w:rPr>
            <w:instrText xml:space="preserve"> CITATION JFM02 \l 2057 </w:instrText>
          </w:r>
          <w:r w:rsidR="00B466BE" w:rsidRPr="001C7E4C">
            <w:rPr>
              <w:sz w:val="24"/>
              <w:szCs w:val="24"/>
            </w:rPr>
            <w:fldChar w:fldCharType="separate"/>
          </w:r>
          <w:r w:rsidR="00577F2E" w:rsidRPr="00577F2E">
            <w:rPr>
              <w:noProof/>
              <w:sz w:val="24"/>
              <w:szCs w:val="24"/>
            </w:rPr>
            <w:t>[15]</w:t>
          </w:r>
          <w:r w:rsidR="00B466BE" w:rsidRPr="001C7E4C">
            <w:rPr>
              <w:sz w:val="24"/>
              <w:szCs w:val="24"/>
            </w:rPr>
            <w:fldChar w:fldCharType="end"/>
          </w:r>
        </w:sdtContent>
      </w:sdt>
      <w:sdt>
        <w:sdtPr>
          <w:rPr>
            <w:sz w:val="24"/>
            <w:szCs w:val="24"/>
          </w:rPr>
          <w:id w:val="1439869149"/>
          <w:citation/>
        </w:sdtPr>
        <w:sdtContent>
          <w:r w:rsidR="00B466BE" w:rsidRPr="001C7E4C">
            <w:rPr>
              <w:sz w:val="24"/>
              <w:szCs w:val="24"/>
            </w:rPr>
            <w:fldChar w:fldCharType="begin"/>
          </w:r>
          <w:r w:rsidR="00501DF2">
            <w:rPr>
              <w:sz w:val="24"/>
              <w:szCs w:val="24"/>
            </w:rPr>
            <w:instrText xml:space="preserve">CITATION QQX13 \l 2057 </w:instrText>
          </w:r>
          <w:r w:rsidR="00B466BE" w:rsidRPr="001C7E4C">
            <w:rPr>
              <w:sz w:val="24"/>
              <w:szCs w:val="24"/>
            </w:rPr>
            <w:fldChar w:fldCharType="separate"/>
          </w:r>
          <w:r w:rsidR="00577F2E">
            <w:rPr>
              <w:noProof/>
              <w:sz w:val="24"/>
              <w:szCs w:val="24"/>
            </w:rPr>
            <w:t xml:space="preserve"> </w:t>
          </w:r>
          <w:r w:rsidR="00577F2E" w:rsidRPr="00577F2E">
            <w:rPr>
              <w:noProof/>
              <w:sz w:val="24"/>
              <w:szCs w:val="24"/>
            </w:rPr>
            <w:t>[16]</w:t>
          </w:r>
          <w:r w:rsidR="00B466BE" w:rsidRPr="001C7E4C">
            <w:rPr>
              <w:sz w:val="24"/>
              <w:szCs w:val="24"/>
            </w:rPr>
            <w:fldChar w:fldCharType="end"/>
          </w:r>
        </w:sdtContent>
      </w:sdt>
      <w:sdt>
        <w:sdtPr>
          <w:rPr>
            <w:sz w:val="24"/>
            <w:szCs w:val="24"/>
          </w:rPr>
          <w:id w:val="1180473031"/>
          <w:citation/>
        </w:sdtPr>
        <w:sdtContent>
          <w:r w:rsidR="00B466BE" w:rsidRPr="001C7E4C">
            <w:rPr>
              <w:sz w:val="24"/>
              <w:szCs w:val="24"/>
            </w:rPr>
            <w:fldChar w:fldCharType="begin"/>
          </w:r>
          <w:r w:rsidR="00B466BE" w:rsidRPr="001C7E4C">
            <w:rPr>
              <w:sz w:val="24"/>
              <w:szCs w:val="24"/>
            </w:rPr>
            <w:instrText xml:space="preserve"> CITATION BSH81 \l 2057 </w:instrText>
          </w:r>
          <w:r w:rsidR="00B466BE" w:rsidRPr="001C7E4C">
            <w:rPr>
              <w:sz w:val="24"/>
              <w:szCs w:val="24"/>
            </w:rPr>
            <w:fldChar w:fldCharType="separate"/>
          </w:r>
          <w:r w:rsidR="00577F2E">
            <w:rPr>
              <w:noProof/>
              <w:sz w:val="24"/>
              <w:szCs w:val="24"/>
            </w:rPr>
            <w:t xml:space="preserve"> </w:t>
          </w:r>
          <w:r w:rsidR="00577F2E" w:rsidRPr="00577F2E">
            <w:rPr>
              <w:noProof/>
              <w:sz w:val="24"/>
              <w:szCs w:val="24"/>
            </w:rPr>
            <w:t>[17]</w:t>
          </w:r>
          <w:r w:rsidR="00B466BE" w:rsidRPr="001C7E4C">
            <w:rPr>
              <w:sz w:val="24"/>
              <w:szCs w:val="24"/>
            </w:rPr>
            <w:fldChar w:fldCharType="end"/>
          </w:r>
        </w:sdtContent>
      </w:sdt>
      <w:r w:rsidRPr="001C7E4C">
        <w:rPr>
          <w:sz w:val="24"/>
          <w:szCs w:val="24"/>
        </w:rPr>
        <w:t>.</w:t>
      </w:r>
      <w:r w:rsidR="00A218EC" w:rsidRPr="001C7E4C">
        <w:rPr>
          <w:sz w:val="24"/>
          <w:szCs w:val="24"/>
        </w:rPr>
        <w:tab/>
      </w:r>
    </w:p>
    <w:p w14:paraId="4DB3F143" w14:textId="77777777" w:rsidR="006F4203" w:rsidRPr="001C7E4C" w:rsidRDefault="00E70518" w:rsidP="00E777E4">
      <w:pPr>
        <w:spacing w:line="360" w:lineRule="auto"/>
        <w:rPr>
          <w:sz w:val="24"/>
          <w:szCs w:val="24"/>
        </w:rPr>
      </w:pPr>
      <w:r w:rsidRPr="001C7E4C">
        <w:rPr>
          <w:sz w:val="24"/>
          <w:szCs w:val="24"/>
        </w:rPr>
        <w:tab/>
        <w:t xml:space="preserve">The Rapid Cratering </w:t>
      </w:r>
      <w:r w:rsidR="00B11C24" w:rsidRPr="001C7E4C">
        <w:rPr>
          <w:sz w:val="24"/>
          <w:szCs w:val="24"/>
        </w:rPr>
        <w:t xml:space="preserve">Kit is a system that was developed with the need to generate </w:t>
      </w:r>
      <w:r w:rsidR="009B36E6" w:rsidRPr="001C7E4C">
        <w:rPr>
          <w:sz w:val="24"/>
          <w:szCs w:val="24"/>
        </w:rPr>
        <w:t xml:space="preserve">cover in a rapid manner. The system works on the principle of two steps, the first step is where a shape charge is used to </w:t>
      </w:r>
      <w:r w:rsidR="00EC0A3C" w:rsidRPr="001C7E4C">
        <w:rPr>
          <w:sz w:val="24"/>
          <w:szCs w:val="24"/>
        </w:rPr>
        <w:t>create a ‘pilot hole’</w:t>
      </w:r>
      <w:r w:rsidR="009026DA" w:rsidRPr="001C7E4C">
        <w:rPr>
          <w:sz w:val="24"/>
          <w:szCs w:val="24"/>
        </w:rPr>
        <w:t>, this clears ground to a specified depth. Once this charge has high ordered</w:t>
      </w:r>
      <w:r w:rsidR="008F7E4D" w:rsidRPr="001C7E4C">
        <w:rPr>
          <w:sz w:val="24"/>
          <w:szCs w:val="24"/>
        </w:rPr>
        <w:t xml:space="preserve"> the following charge is placed into the newly formed hole. This charge consists of a bag charge that is initiated by a detonator</w:t>
      </w:r>
      <w:r w:rsidR="00CF4B7E" w:rsidRPr="001C7E4C">
        <w:rPr>
          <w:sz w:val="24"/>
          <w:szCs w:val="24"/>
        </w:rPr>
        <w:t xml:space="preserve">, this bag charge is a does not have a directional bias like the shape charge, subsequently, this removes </w:t>
      </w:r>
      <w:r w:rsidR="002C33CF" w:rsidRPr="001C7E4C">
        <w:rPr>
          <w:sz w:val="24"/>
          <w:szCs w:val="24"/>
        </w:rPr>
        <w:t xml:space="preserve">terrain in larger volumes. </w:t>
      </w:r>
    </w:p>
    <w:p w14:paraId="1ED5C729" w14:textId="1355AF4D" w:rsidR="00E70518" w:rsidRPr="001C7E4C" w:rsidRDefault="006F4203" w:rsidP="00E777E4">
      <w:pPr>
        <w:spacing w:line="360" w:lineRule="auto"/>
        <w:rPr>
          <w:sz w:val="24"/>
          <w:szCs w:val="24"/>
        </w:rPr>
      </w:pPr>
      <w:r w:rsidRPr="001C7E4C">
        <w:rPr>
          <w:sz w:val="24"/>
          <w:szCs w:val="24"/>
        </w:rPr>
        <w:tab/>
        <w:t xml:space="preserve">The customer has </w:t>
      </w:r>
      <w:r w:rsidR="00E97DF9" w:rsidRPr="001C7E4C">
        <w:rPr>
          <w:sz w:val="24"/>
          <w:szCs w:val="24"/>
        </w:rPr>
        <w:t>approached</w:t>
      </w:r>
      <w:r w:rsidRPr="001C7E4C">
        <w:rPr>
          <w:sz w:val="24"/>
          <w:szCs w:val="24"/>
        </w:rPr>
        <w:t xml:space="preserve"> the technical team to generate a system that will serve the purpose of excavating terrain in a rapid </w:t>
      </w:r>
      <w:r w:rsidR="00157D45" w:rsidRPr="001C7E4C">
        <w:rPr>
          <w:sz w:val="24"/>
          <w:szCs w:val="24"/>
        </w:rPr>
        <w:t xml:space="preserve">but safe manner. </w:t>
      </w:r>
      <w:r w:rsidR="001F3E4F" w:rsidRPr="001C7E4C">
        <w:rPr>
          <w:sz w:val="24"/>
          <w:szCs w:val="24"/>
        </w:rPr>
        <w:t xml:space="preserve">The customer has stated that there is an operation focus on desert-like </w:t>
      </w:r>
      <w:r w:rsidR="00E777E4" w:rsidRPr="001C7E4C">
        <w:rPr>
          <w:sz w:val="24"/>
          <w:szCs w:val="24"/>
        </w:rPr>
        <w:t>climate but</w:t>
      </w:r>
      <w:r w:rsidR="001F3E4F" w:rsidRPr="001C7E4C">
        <w:rPr>
          <w:sz w:val="24"/>
          <w:szCs w:val="24"/>
        </w:rPr>
        <w:t xml:space="preserve"> could expect </w:t>
      </w:r>
      <w:r w:rsidR="0001283D" w:rsidRPr="001C7E4C">
        <w:rPr>
          <w:sz w:val="24"/>
          <w:szCs w:val="24"/>
        </w:rPr>
        <w:t xml:space="preserve">worldwide deployment. </w:t>
      </w:r>
      <w:r w:rsidR="00E777E4" w:rsidRPr="001C7E4C">
        <w:rPr>
          <w:sz w:val="24"/>
          <w:szCs w:val="24"/>
        </w:rPr>
        <w:t>Furthermore,</w:t>
      </w:r>
      <w:r w:rsidR="0001283D" w:rsidRPr="001C7E4C">
        <w:rPr>
          <w:sz w:val="24"/>
          <w:szCs w:val="24"/>
        </w:rPr>
        <w:t xml:space="preserve"> the customer requires this item to be </w:t>
      </w:r>
      <w:r w:rsidR="00E777E4" w:rsidRPr="001C7E4C">
        <w:rPr>
          <w:sz w:val="24"/>
          <w:szCs w:val="24"/>
        </w:rPr>
        <w:t xml:space="preserve">insensitive, and must meet IM compliant standards. The Customer has also stated that the system must be transportable by </w:t>
      </w:r>
      <w:r w:rsidR="00660447" w:rsidRPr="001C7E4C">
        <w:rPr>
          <w:sz w:val="24"/>
          <w:szCs w:val="24"/>
        </w:rPr>
        <w:t xml:space="preserve">both tracked and wheel vehicles, </w:t>
      </w:r>
      <w:r w:rsidR="005A4ECC" w:rsidRPr="001C7E4C">
        <w:rPr>
          <w:sz w:val="24"/>
          <w:szCs w:val="24"/>
        </w:rPr>
        <w:t>furthermore,</w:t>
      </w:r>
      <w:r w:rsidR="00660447" w:rsidRPr="001C7E4C">
        <w:rPr>
          <w:sz w:val="24"/>
          <w:szCs w:val="24"/>
        </w:rPr>
        <w:t xml:space="preserve"> must be able </w:t>
      </w:r>
      <w:r w:rsidR="005A4ECC" w:rsidRPr="001C7E4C">
        <w:rPr>
          <w:sz w:val="24"/>
          <w:szCs w:val="24"/>
        </w:rPr>
        <w:t xml:space="preserve">be transported by both fixed wing and rotor-wing aircraft. </w:t>
      </w:r>
      <w:r w:rsidR="00A218EC" w:rsidRPr="001C7E4C">
        <w:rPr>
          <w:sz w:val="24"/>
          <w:szCs w:val="24"/>
        </w:rPr>
        <w:tab/>
      </w:r>
    </w:p>
    <w:p w14:paraId="2429AAD8" w14:textId="77777777" w:rsidR="00A218EC" w:rsidRDefault="00A218EC" w:rsidP="000E0B2F"/>
    <w:p w14:paraId="1CFFB93E" w14:textId="77777777" w:rsidR="00770411" w:rsidRDefault="00770411" w:rsidP="000E0B2F"/>
    <w:p w14:paraId="5B908857" w14:textId="77777777" w:rsidR="001C7E4C" w:rsidRDefault="001C7E4C" w:rsidP="000E0B2F"/>
    <w:p w14:paraId="5FA39D59" w14:textId="77777777" w:rsidR="001C7E4C" w:rsidRDefault="001C7E4C" w:rsidP="000E0B2F"/>
    <w:p w14:paraId="5CF374B2" w14:textId="77777777" w:rsidR="001C7E4C" w:rsidRDefault="001C7E4C" w:rsidP="000E0B2F"/>
    <w:p w14:paraId="1E48D913" w14:textId="77777777" w:rsidR="001C7E4C" w:rsidRDefault="001C7E4C" w:rsidP="000E0B2F"/>
    <w:p w14:paraId="5103ABAA" w14:textId="77777777" w:rsidR="00770411" w:rsidRDefault="00770411" w:rsidP="000E0B2F"/>
    <w:p w14:paraId="2CF4C70C" w14:textId="7759ED14" w:rsidR="00A218EC" w:rsidRDefault="00A218EC" w:rsidP="00ED786C">
      <w:pPr>
        <w:pStyle w:val="Heading2"/>
      </w:pPr>
      <w:bookmarkStart w:id="2" w:name="_Toc165580217"/>
      <w:r w:rsidRPr="00083347">
        <w:rPr>
          <w:sz w:val="28"/>
          <w:szCs w:val="28"/>
        </w:rPr>
        <w:lastRenderedPageBreak/>
        <w:t>Method:</w:t>
      </w:r>
      <w:bookmarkEnd w:id="2"/>
      <w:r w:rsidRPr="00083347">
        <w:rPr>
          <w:sz w:val="28"/>
          <w:szCs w:val="28"/>
        </w:rPr>
        <w:t xml:space="preserve"> </w:t>
      </w:r>
    </w:p>
    <w:p w14:paraId="00705B08" w14:textId="2CFD30DB" w:rsidR="008A4944" w:rsidRPr="001C7E4C" w:rsidRDefault="008A4944" w:rsidP="00216706">
      <w:pPr>
        <w:spacing w:line="360" w:lineRule="auto"/>
        <w:ind w:firstLine="720"/>
        <w:rPr>
          <w:sz w:val="24"/>
          <w:szCs w:val="24"/>
        </w:rPr>
      </w:pPr>
      <w:r w:rsidRPr="001C7E4C">
        <w:rPr>
          <w:sz w:val="24"/>
          <w:szCs w:val="24"/>
        </w:rPr>
        <w:t xml:space="preserve">Using Dassault System's Abaqus program, an axisymmetric cross-sectional depiction of the shape charge warhead was generated, featuring a width of </w:t>
      </w:r>
      <w:r w:rsidR="00C92897" w:rsidRPr="001C7E4C">
        <w:rPr>
          <w:sz w:val="24"/>
          <w:szCs w:val="24"/>
        </w:rPr>
        <w:t>180</w:t>
      </w:r>
      <w:r w:rsidRPr="001C7E4C">
        <w:rPr>
          <w:sz w:val="24"/>
          <w:szCs w:val="24"/>
        </w:rPr>
        <w:t xml:space="preserve">mm and a cone angle of approximately </w:t>
      </w:r>
      <w:r w:rsidR="00C92897" w:rsidRPr="001C7E4C">
        <w:rPr>
          <w:sz w:val="24"/>
          <w:szCs w:val="24"/>
        </w:rPr>
        <w:t>6</w:t>
      </w:r>
      <w:r w:rsidRPr="001C7E4C">
        <w:rPr>
          <w:sz w:val="24"/>
          <w:szCs w:val="24"/>
        </w:rPr>
        <w:t xml:space="preserve">0°. Each component was constructed with reference to the others and saved as sketches, which were then utilized to create a three-dimensional model via Abaqus's revolve extrusion function. Once all parts were sketched, they were assembled in the assembly module and aligned concentrically. Subsequently, in the property module, sections were attributed to parts, and material properties were assigned accordingly to each </w:t>
      </w:r>
      <w:r w:rsidR="00DE737F" w:rsidRPr="001C7E4C">
        <w:rPr>
          <w:sz w:val="24"/>
          <w:szCs w:val="24"/>
        </w:rPr>
        <w:t>section. In</w:t>
      </w:r>
      <w:r w:rsidRPr="001C7E4C">
        <w:rPr>
          <w:sz w:val="24"/>
          <w:szCs w:val="24"/>
        </w:rPr>
        <w:t xml:space="preserve"> the Load module, an </w:t>
      </w:r>
      <w:proofErr w:type="spellStart"/>
      <w:r w:rsidR="00DE737F" w:rsidRPr="001C7E4C">
        <w:rPr>
          <w:sz w:val="24"/>
          <w:szCs w:val="24"/>
        </w:rPr>
        <w:t>ecastre</w:t>
      </w:r>
      <w:proofErr w:type="spellEnd"/>
      <w:r w:rsidRPr="001C7E4C">
        <w:rPr>
          <w:sz w:val="24"/>
          <w:szCs w:val="24"/>
        </w:rPr>
        <w:t xml:space="preserve"> boundary condition was applied to the central axis of the axisymmetric model, which was omitted from the three-dimensional model. The sole step applied to this model was a general all with self-explicit interaction.</w:t>
      </w:r>
    </w:p>
    <w:p w14:paraId="47944214" w14:textId="77777777" w:rsidR="00EC0D54" w:rsidRDefault="00EC0D54" w:rsidP="009A24FE">
      <w:pPr>
        <w:keepNext/>
        <w:spacing w:line="360" w:lineRule="auto"/>
        <w:jc w:val="center"/>
      </w:pPr>
      <w:r>
        <w:rPr>
          <w:noProof/>
        </w:rPr>
        <w:drawing>
          <wp:inline distT="0" distB="0" distL="0" distR="0" wp14:anchorId="359E8ACB" wp14:editId="14D182DA">
            <wp:extent cx="3144401" cy="4030980"/>
            <wp:effectExtent l="0" t="0" r="0" b="7620"/>
            <wp:docPr id="1941910172" name="Picture 1" descr="A blue triangle with yellow dots and a green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910172" name="Picture 1" descr="A blue triangle with yellow dots and a green triang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150772" cy="4039147"/>
                    </a:xfrm>
                    <a:prstGeom prst="rect">
                      <a:avLst/>
                    </a:prstGeom>
                  </pic:spPr>
                </pic:pic>
              </a:graphicData>
            </a:graphic>
          </wp:inline>
        </w:drawing>
      </w:r>
    </w:p>
    <w:p w14:paraId="04DB00FA" w14:textId="71A38D6D" w:rsidR="00EC0D54" w:rsidRPr="000163D8" w:rsidRDefault="00EC0D54" w:rsidP="009B4BB0">
      <w:pPr>
        <w:pStyle w:val="Caption"/>
        <w:rPr>
          <w:sz w:val="22"/>
          <w:szCs w:val="22"/>
        </w:rPr>
      </w:pPr>
      <w:r w:rsidRPr="000163D8">
        <w:rPr>
          <w:sz w:val="22"/>
          <w:szCs w:val="22"/>
        </w:rPr>
        <w:t xml:space="preserve">Figure </w:t>
      </w:r>
      <w:r w:rsidRPr="000163D8">
        <w:rPr>
          <w:sz w:val="22"/>
          <w:szCs w:val="22"/>
        </w:rPr>
        <w:fldChar w:fldCharType="begin"/>
      </w:r>
      <w:r w:rsidRPr="000163D8">
        <w:rPr>
          <w:sz w:val="22"/>
          <w:szCs w:val="22"/>
        </w:rPr>
        <w:instrText xml:space="preserve"> SEQ Figure \* ARABIC </w:instrText>
      </w:r>
      <w:r w:rsidRPr="000163D8">
        <w:rPr>
          <w:sz w:val="22"/>
          <w:szCs w:val="22"/>
        </w:rPr>
        <w:fldChar w:fldCharType="separate"/>
      </w:r>
      <w:r w:rsidR="00AC2280" w:rsidRPr="000163D8">
        <w:rPr>
          <w:noProof/>
          <w:sz w:val="22"/>
          <w:szCs w:val="22"/>
        </w:rPr>
        <w:t>1</w:t>
      </w:r>
      <w:r w:rsidRPr="000163D8">
        <w:rPr>
          <w:sz w:val="22"/>
          <w:szCs w:val="22"/>
        </w:rPr>
        <w:fldChar w:fldCharType="end"/>
      </w:r>
      <w:r w:rsidRPr="000163D8">
        <w:rPr>
          <w:sz w:val="22"/>
          <w:szCs w:val="22"/>
        </w:rPr>
        <w:t xml:space="preserve">: illustrates an axisymmetric sketch of the shape charge design, featuring an approximate cone angle of 60° and a total diameter of 173mm, with a desired standoff of 150mm. The detonator well was preserved in the design </w:t>
      </w:r>
      <w:r w:rsidR="00B944CF" w:rsidRPr="000163D8">
        <w:rPr>
          <w:sz w:val="22"/>
          <w:szCs w:val="22"/>
        </w:rPr>
        <w:t xml:space="preserve">however added structural reinforcement was added to this section to </w:t>
      </w:r>
      <w:r w:rsidR="004A1066" w:rsidRPr="000163D8">
        <w:rPr>
          <w:sz w:val="22"/>
          <w:szCs w:val="22"/>
        </w:rPr>
        <w:t>act as a faux plug</w:t>
      </w:r>
      <w:r w:rsidR="009E16FE" w:rsidRPr="000163D8">
        <w:rPr>
          <w:sz w:val="22"/>
          <w:szCs w:val="22"/>
        </w:rPr>
        <w:t xml:space="preserve">, this allowed the simulation to contain the pressure generated by the explosion of the explosive fill. The design configuration was </w:t>
      </w:r>
      <w:r w:rsidR="00536176" w:rsidRPr="000163D8">
        <w:rPr>
          <w:sz w:val="22"/>
          <w:szCs w:val="22"/>
        </w:rPr>
        <w:t xml:space="preserve">replicated from the </w:t>
      </w:r>
      <w:r w:rsidR="006653F9" w:rsidRPr="000163D8">
        <w:rPr>
          <w:sz w:val="22"/>
          <w:szCs w:val="22"/>
        </w:rPr>
        <w:t>munition’s</w:t>
      </w:r>
      <w:r w:rsidR="00536176" w:rsidRPr="000163D8">
        <w:rPr>
          <w:sz w:val="22"/>
          <w:szCs w:val="22"/>
        </w:rPr>
        <w:t xml:space="preserve"> te</w:t>
      </w:r>
      <w:r w:rsidR="006653F9" w:rsidRPr="000163D8">
        <w:rPr>
          <w:sz w:val="22"/>
          <w:szCs w:val="22"/>
        </w:rPr>
        <w:t xml:space="preserve">chnical specification. </w:t>
      </w:r>
    </w:p>
    <w:p w14:paraId="04C0822F" w14:textId="77777777" w:rsidR="00EC0D54" w:rsidRDefault="00EC0D54" w:rsidP="00216706">
      <w:pPr>
        <w:spacing w:line="360" w:lineRule="auto"/>
      </w:pPr>
    </w:p>
    <w:p w14:paraId="3DB7D5A4" w14:textId="3AAF4E9C" w:rsidR="00BE592B" w:rsidRPr="009A24FE" w:rsidRDefault="008A4944" w:rsidP="009A24FE">
      <w:pPr>
        <w:spacing w:line="360" w:lineRule="auto"/>
        <w:ind w:firstLine="720"/>
        <w:rPr>
          <w:sz w:val="24"/>
          <w:szCs w:val="24"/>
        </w:rPr>
      </w:pPr>
      <w:r w:rsidRPr="009A24FE">
        <w:rPr>
          <w:sz w:val="24"/>
          <w:szCs w:val="24"/>
        </w:rPr>
        <w:t xml:space="preserve">Mesh densities were carefully applied to each section, with the finest mesh on the liner section, followed by the explosive fill, ensuring accurate interaction between the two sections, while less consideration was given to the casing material. However, when transitioning to a three-dimensional model, mesh refinement had to be significantly reduced due to computational constraints and software licensing </w:t>
      </w:r>
      <w:r w:rsidR="00B628DD" w:rsidRPr="009A24FE">
        <w:rPr>
          <w:sz w:val="24"/>
          <w:szCs w:val="24"/>
        </w:rPr>
        <w:t>limitations. For</w:t>
      </w:r>
      <w:r w:rsidRPr="009A24FE">
        <w:rPr>
          <w:sz w:val="24"/>
          <w:szCs w:val="24"/>
        </w:rPr>
        <w:t xml:space="preserve"> the three-dimensional model, attempts were made to locally refine the mesh, but the complex geometry of the liner, particularly where a steep cone angle transitions to a curved feature, resulted in software crashes.</w:t>
      </w:r>
    </w:p>
    <w:p w14:paraId="1BFF6D20" w14:textId="741420CC" w:rsidR="00BE592B" w:rsidRPr="009A24FE" w:rsidRDefault="00E771CB" w:rsidP="00E771CB">
      <w:pPr>
        <w:spacing w:line="360" w:lineRule="auto"/>
        <w:rPr>
          <w:sz w:val="24"/>
          <w:szCs w:val="24"/>
        </w:rPr>
      </w:pPr>
      <w:r w:rsidRPr="009A24FE">
        <w:rPr>
          <w:sz w:val="24"/>
          <w:szCs w:val="24"/>
        </w:rPr>
        <w:t xml:space="preserve">Below are the </w:t>
      </w:r>
      <w:r w:rsidR="00070F76" w:rsidRPr="009A24FE">
        <w:rPr>
          <w:sz w:val="24"/>
          <w:szCs w:val="24"/>
        </w:rPr>
        <w:t>approximate global seed sizes, which defines the Mesh Quality and Density:</w:t>
      </w:r>
    </w:p>
    <w:p w14:paraId="20E40FC8" w14:textId="77777777" w:rsidR="00BE592B" w:rsidRPr="009A24FE" w:rsidRDefault="00BE592B" w:rsidP="00BE592B">
      <w:pPr>
        <w:spacing w:line="360" w:lineRule="auto"/>
        <w:rPr>
          <w:sz w:val="24"/>
          <w:szCs w:val="24"/>
        </w:rPr>
      </w:pPr>
      <w:r w:rsidRPr="009A24FE">
        <w:rPr>
          <w:b/>
          <w:bCs/>
          <w:sz w:val="24"/>
          <w:szCs w:val="24"/>
        </w:rPr>
        <w:t>Liner:</w:t>
      </w:r>
      <w:r w:rsidRPr="009A24FE">
        <w:rPr>
          <w:sz w:val="24"/>
          <w:szCs w:val="24"/>
        </w:rPr>
        <w:t xml:space="preserve"> approximate global seed size = 3D = 0.0005, 2D = 0.00002</w:t>
      </w:r>
    </w:p>
    <w:p w14:paraId="683E4113" w14:textId="77777777" w:rsidR="00BE592B" w:rsidRPr="009A24FE" w:rsidRDefault="00BE592B" w:rsidP="00BE592B">
      <w:pPr>
        <w:spacing w:line="360" w:lineRule="auto"/>
        <w:rPr>
          <w:sz w:val="24"/>
          <w:szCs w:val="24"/>
        </w:rPr>
      </w:pPr>
      <w:r w:rsidRPr="009A24FE">
        <w:rPr>
          <w:b/>
          <w:bCs/>
          <w:sz w:val="24"/>
          <w:szCs w:val="24"/>
        </w:rPr>
        <w:t>Fill:</w:t>
      </w:r>
      <w:r w:rsidRPr="009A24FE">
        <w:rPr>
          <w:sz w:val="24"/>
          <w:szCs w:val="24"/>
        </w:rPr>
        <w:t xml:space="preserve"> approximate global seed size = 3D = 0.002, 2D = 0.0001</w:t>
      </w:r>
    </w:p>
    <w:p w14:paraId="4786AC19" w14:textId="617DC146" w:rsidR="008A4944" w:rsidRPr="003C2593" w:rsidRDefault="00BE592B" w:rsidP="00216706">
      <w:pPr>
        <w:spacing w:line="360" w:lineRule="auto"/>
        <w:rPr>
          <w:sz w:val="24"/>
          <w:szCs w:val="24"/>
        </w:rPr>
      </w:pPr>
      <w:r w:rsidRPr="009A24FE">
        <w:rPr>
          <w:b/>
          <w:bCs/>
          <w:sz w:val="24"/>
          <w:szCs w:val="24"/>
        </w:rPr>
        <w:t>Casing:</w:t>
      </w:r>
      <w:r w:rsidRPr="009A24FE">
        <w:rPr>
          <w:sz w:val="24"/>
          <w:szCs w:val="24"/>
        </w:rPr>
        <w:t xml:space="preserve"> approximate global seed size = 3D = 0.003, 2D = 0.0009</w:t>
      </w:r>
    </w:p>
    <w:tbl>
      <w:tblPr>
        <w:tblStyle w:val="GridTable3"/>
        <w:tblW w:w="9076" w:type="dxa"/>
        <w:tblLook w:val="04A0" w:firstRow="1" w:lastRow="0" w:firstColumn="1" w:lastColumn="0" w:noHBand="0" w:noVBand="1"/>
      </w:tblPr>
      <w:tblGrid>
        <w:gridCol w:w="1730"/>
        <w:gridCol w:w="906"/>
        <w:gridCol w:w="1435"/>
        <w:gridCol w:w="1373"/>
        <w:gridCol w:w="717"/>
        <w:gridCol w:w="712"/>
        <w:gridCol w:w="712"/>
        <w:gridCol w:w="717"/>
        <w:gridCol w:w="774"/>
      </w:tblGrid>
      <w:tr w:rsidR="006A5324" w14:paraId="5B99E993" w14:textId="77777777" w:rsidTr="00A36291">
        <w:trPr>
          <w:cnfStyle w:val="100000000000" w:firstRow="1" w:lastRow="0" w:firstColumn="0" w:lastColumn="0" w:oddVBand="0" w:evenVBand="0" w:oddHBand="0" w:evenHBand="0" w:firstRowFirstColumn="0" w:firstRowLastColumn="0" w:lastRowFirstColumn="0" w:lastRowLastColumn="0"/>
          <w:cantSplit/>
          <w:trHeight w:val="2058"/>
        </w:trPr>
        <w:tc>
          <w:tcPr>
            <w:cnfStyle w:val="001000000100" w:firstRow="0" w:lastRow="0" w:firstColumn="1" w:lastColumn="0" w:oddVBand="0" w:evenVBand="0" w:oddHBand="0" w:evenHBand="0" w:firstRowFirstColumn="1" w:firstRowLastColumn="0" w:lastRowFirstColumn="0" w:lastRowLastColumn="0"/>
            <w:tcW w:w="1730" w:type="dxa"/>
          </w:tcPr>
          <w:p w14:paraId="6D7D49BC" w14:textId="77777777" w:rsidR="006A5324" w:rsidRDefault="006A5324" w:rsidP="00216706">
            <w:pPr>
              <w:spacing w:line="360" w:lineRule="auto"/>
            </w:pPr>
          </w:p>
        </w:tc>
        <w:tc>
          <w:tcPr>
            <w:tcW w:w="906" w:type="dxa"/>
            <w:textDirection w:val="btLr"/>
          </w:tcPr>
          <w:p w14:paraId="7A829A91" w14:textId="42978BAB" w:rsidR="006A5324" w:rsidRDefault="006A5324" w:rsidP="00A54B8D">
            <w:pPr>
              <w:spacing w:line="360" w:lineRule="auto"/>
              <w:ind w:left="113" w:right="113"/>
              <w:cnfStyle w:val="100000000000" w:firstRow="1" w:lastRow="0" w:firstColumn="0" w:lastColumn="0" w:oddVBand="0" w:evenVBand="0" w:oddHBand="0" w:evenHBand="0" w:firstRowFirstColumn="0" w:firstRowLastColumn="0" w:lastRowFirstColumn="0" w:lastRowLastColumn="0"/>
            </w:pPr>
            <w:r>
              <w:t>Detonation Wave Speed M/s</w:t>
            </w:r>
          </w:p>
        </w:tc>
        <w:tc>
          <w:tcPr>
            <w:tcW w:w="1435" w:type="dxa"/>
            <w:vAlign w:val="bottom"/>
          </w:tcPr>
          <w:p w14:paraId="7F70B4D1" w14:textId="0B592B0B" w:rsidR="006A5324" w:rsidRDefault="006A5324" w:rsidP="00A36291">
            <w:pPr>
              <w:spacing w:line="360" w:lineRule="auto"/>
              <w:cnfStyle w:val="100000000000" w:firstRow="1" w:lastRow="0" w:firstColumn="0" w:lastColumn="0" w:oddVBand="0" w:evenVBand="0" w:oddHBand="0" w:evenHBand="0" w:firstRowFirstColumn="0" w:firstRowLastColumn="0" w:lastRowFirstColumn="0" w:lastRowLastColumn="0"/>
            </w:pPr>
            <w:r>
              <w:t>A (</w:t>
            </w:r>
            <w:proofErr w:type="spellStart"/>
            <w:r>
              <w:t>GPa</w:t>
            </w:r>
            <w:proofErr w:type="spellEnd"/>
            <w:r>
              <w:t>)</w:t>
            </w:r>
          </w:p>
        </w:tc>
        <w:tc>
          <w:tcPr>
            <w:tcW w:w="1373" w:type="dxa"/>
            <w:vAlign w:val="bottom"/>
          </w:tcPr>
          <w:p w14:paraId="21D5B7C7" w14:textId="34595A61" w:rsidR="006A5324" w:rsidRDefault="006A5324" w:rsidP="00A36291">
            <w:pPr>
              <w:spacing w:line="360" w:lineRule="auto"/>
              <w:cnfStyle w:val="100000000000" w:firstRow="1" w:lastRow="0" w:firstColumn="0" w:lastColumn="0" w:oddVBand="0" w:evenVBand="0" w:oddHBand="0" w:evenHBand="0" w:firstRowFirstColumn="0" w:firstRowLastColumn="0" w:lastRowFirstColumn="0" w:lastRowLastColumn="0"/>
            </w:pPr>
            <w:r>
              <w:t>B (</w:t>
            </w:r>
            <w:proofErr w:type="spellStart"/>
            <w:r>
              <w:t>GPa</w:t>
            </w:r>
            <w:proofErr w:type="spellEnd"/>
            <w:r>
              <w:t>)</w:t>
            </w:r>
          </w:p>
        </w:tc>
        <w:tc>
          <w:tcPr>
            <w:tcW w:w="717" w:type="dxa"/>
            <w:textDirection w:val="btLr"/>
          </w:tcPr>
          <w:p w14:paraId="1EF81EE4" w14:textId="27E45DFE" w:rsidR="006A5324" w:rsidRDefault="006A5324" w:rsidP="00A36291">
            <w:pPr>
              <w:spacing w:line="360" w:lineRule="auto"/>
              <w:ind w:left="113" w:right="113"/>
              <w:cnfStyle w:val="100000000000" w:firstRow="1" w:lastRow="0" w:firstColumn="0" w:lastColumn="0" w:oddVBand="0" w:evenVBand="0" w:oddHBand="0" w:evenHBand="0" w:firstRowFirstColumn="0" w:firstRowLastColumn="0" w:lastRowFirstColumn="0" w:lastRowLastColumn="0"/>
            </w:pPr>
            <w:r>
              <w:t>Omega</w:t>
            </w:r>
          </w:p>
        </w:tc>
        <w:tc>
          <w:tcPr>
            <w:tcW w:w="712" w:type="dxa"/>
            <w:textDirection w:val="btLr"/>
          </w:tcPr>
          <w:p w14:paraId="2FC5E340" w14:textId="550681F6" w:rsidR="006A5324" w:rsidRDefault="006A5324" w:rsidP="00A36291">
            <w:pPr>
              <w:spacing w:line="360" w:lineRule="auto"/>
              <w:ind w:left="113" w:right="113"/>
              <w:cnfStyle w:val="100000000000" w:firstRow="1" w:lastRow="0" w:firstColumn="0" w:lastColumn="0" w:oddVBand="0" w:evenVBand="0" w:oddHBand="0" w:evenHBand="0" w:firstRowFirstColumn="0" w:firstRowLastColumn="0" w:lastRowFirstColumn="0" w:lastRowLastColumn="0"/>
            </w:pPr>
            <w:r>
              <w:t>R1</w:t>
            </w:r>
          </w:p>
        </w:tc>
        <w:tc>
          <w:tcPr>
            <w:tcW w:w="712" w:type="dxa"/>
            <w:textDirection w:val="btLr"/>
          </w:tcPr>
          <w:p w14:paraId="55ABE098" w14:textId="2E752698" w:rsidR="006A5324" w:rsidRDefault="006A5324" w:rsidP="00A36291">
            <w:pPr>
              <w:spacing w:line="360" w:lineRule="auto"/>
              <w:ind w:left="113" w:right="113"/>
              <w:cnfStyle w:val="100000000000" w:firstRow="1" w:lastRow="0" w:firstColumn="0" w:lastColumn="0" w:oddVBand="0" w:evenVBand="0" w:oddHBand="0" w:evenHBand="0" w:firstRowFirstColumn="0" w:firstRowLastColumn="0" w:lastRowFirstColumn="0" w:lastRowLastColumn="0"/>
            </w:pPr>
            <w:r>
              <w:t>R2</w:t>
            </w:r>
          </w:p>
        </w:tc>
        <w:tc>
          <w:tcPr>
            <w:tcW w:w="717" w:type="dxa"/>
            <w:textDirection w:val="btLr"/>
          </w:tcPr>
          <w:p w14:paraId="0CCE64DF" w14:textId="4BC36214" w:rsidR="006A5324" w:rsidRDefault="006A5324" w:rsidP="00A36291">
            <w:pPr>
              <w:spacing w:line="360" w:lineRule="auto"/>
              <w:ind w:left="113" w:right="113"/>
              <w:cnfStyle w:val="100000000000" w:firstRow="1" w:lastRow="0" w:firstColumn="0" w:lastColumn="0" w:oddVBand="0" w:evenVBand="0" w:oddHBand="0" w:evenHBand="0" w:firstRowFirstColumn="0" w:firstRowLastColumn="0" w:lastRowFirstColumn="0" w:lastRowLastColumn="0"/>
            </w:pPr>
            <w:r>
              <w:t>Pre-bulk Modulus</w:t>
            </w:r>
          </w:p>
        </w:tc>
        <w:tc>
          <w:tcPr>
            <w:tcW w:w="774" w:type="dxa"/>
            <w:textDirection w:val="btLr"/>
          </w:tcPr>
          <w:p w14:paraId="650067C5" w14:textId="4561695B" w:rsidR="006A5324" w:rsidRDefault="006A5324" w:rsidP="00A54B8D">
            <w:pPr>
              <w:spacing w:line="360" w:lineRule="auto"/>
              <w:ind w:left="113" w:right="113"/>
              <w:cnfStyle w:val="100000000000" w:firstRow="1" w:lastRow="0" w:firstColumn="0" w:lastColumn="0" w:oddVBand="0" w:evenVBand="0" w:oddHBand="0" w:evenHBand="0" w:firstRowFirstColumn="0" w:firstRowLastColumn="0" w:lastRowFirstColumn="0" w:lastRowLastColumn="0"/>
            </w:pPr>
            <w:r>
              <w:t>Density kg/m^3</w:t>
            </w:r>
          </w:p>
        </w:tc>
      </w:tr>
      <w:tr w:rsidR="006A5324" w14:paraId="04136D55" w14:textId="77777777" w:rsidTr="00EF457C">
        <w:trPr>
          <w:cnfStyle w:val="000000100000" w:firstRow="0" w:lastRow="0" w:firstColumn="0" w:lastColumn="0" w:oddVBand="0" w:evenVBand="0" w:oddHBand="1" w:evenHBand="0" w:firstRowFirstColumn="0" w:firstRowLastColumn="0" w:lastRowFirstColumn="0" w:lastRowLastColumn="0"/>
          <w:trHeight w:val="1171"/>
        </w:trPr>
        <w:tc>
          <w:tcPr>
            <w:cnfStyle w:val="001000000000" w:firstRow="0" w:lastRow="0" w:firstColumn="1" w:lastColumn="0" w:oddVBand="0" w:evenVBand="0" w:oddHBand="0" w:evenHBand="0" w:firstRowFirstColumn="0" w:firstRowLastColumn="0" w:lastRowFirstColumn="0" w:lastRowLastColumn="0"/>
            <w:tcW w:w="1730" w:type="dxa"/>
          </w:tcPr>
          <w:p w14:paraId="58FCBD31" w14:textId="3DC4EEB9" w:rsidR="006A5324" w:rsidRDefault="006A5324" w:rsidP="008C0711">
            <w:pPr>
              <w:spacing w:line="360" w:lineRule="auto"/>
            </w:pPr>
            <w:r>
              <w:t>Comp B</w:t>
            </w:r>
          </w:p>
        </w:tc>
        <w:tc>
          <w:tcPr>
            <w:tcW w:w="906" w:type="dxa"/>
          </w:tcPr>
          <w:p w14:paraId="72F2F383" w14:textId="29800FAA" w:rsidR="006A5324" w:rsidRDefault="006A5324" w:rsidP="00216706">
            <w:pPr>
              <w:spacing w:line="360" w:lineRule="auto"/>
              <w:cnfStyle w:val="000000100000" w:firstRow="0" w:lastRow="0" w:firstColumn="0" w:lastColumn="0" w:oddVBand="0" w:evenVBand="0" w:oddHBand="1" w:evenHBand="0" w:firstRowFirstColumn="0" w:firstRowLastColumn="0" w:lastRowFirstColumn="0" w:lastRowLastColumn="0"/>
            </w:pPr>
            <w:r>
              <w:t>7980</w:t>
            </w:r>
          </w:p>
        </w:tc>
        <w:tc>
          <w:tcPr>
            <w:tcW w:w="1435" w:type="dxa"/>
          </w:tcPr>
          <w:p w14:paraId="6D74EC50" w14:textId="711BB16E" w:rsidR="006A5324" w:rsidRDefault="006A5324" w:rsidP="00216706">
            <w:pPr>
              <w:spacing w:line="360" w:lineRule="auto"/>
              <w:cnfStyle w:val="000000100000" w:firstRow="0" w:lastRow="0" w:firstColumn="0" w:lastColumn="0" w:oddVBand="0" w:evenVBand="0" w:oddHBand="1" w:evenHBand="0" w:firstRowFirstColumn="0" w:firstRowLastColumn="0" w:lastRowFirstColumn="0" w:lastRowLastColumn="0"/>
            </w:pPr>
            <w:r>
              <w:t>373.8e+9</w:t>
            </w:r>
          </w:p>
        </w:tc>
        <w:tc>
          <w:tcPr>
            <w:tcW w:w="1373" w:type="dxa"/>
          </w:tcPr>
          <w:p w14:paraId="399A9F7D" w14:textId="4F3779A4" w:rsidR="006A5324" w:rsidRDefault="006A5324" w:rsidP="00216706">
            <w:pPr>
              <w:spacing w:line="360" w:lineRule="auto"/>
              <w:cnfStyle w:val="000000100000" w:firstRow="0" w:lastRow="0" w:firstColumn="0" w:lastColumn="0" w:oddVBand="0" w:evenVBand="0" w:oddHBand="1" w:evenHBand="0" w:firstRowFirstColumn="0" w:firstRowLastColumn="0" w:lastRowFirstColumn="0" w:lastRowLastColumn="0"/>
            </w:pPr>
            <w:r>
              <w:t>3.747e+9</w:t>
            </w:r>
          </w:p>
        </w:tc>
        <w:tc>
          <w:tcPr>
            <w:tcW w:w="717" w:type="dxa"/>
          </w:tcPr>
          <w:p w14:paraId="7BE563EF" w14:textId="347C6C3E" w:rsidR="006A5324" w:rsidRDefault="006A5324" w:rsidP="00216706">
            <w:pPr>
              <w:spacing w:line="360" w:lineRule="auto"/>
              <w:cnfStyle w:val="000000100000" w:firstRow="0" w:lastRow="0" w:firstColumn="0" w:lastColumn="0" w:oddVBand="0" w:evenVBand="0" w:oddHBand="1" w:evenHBand="0" w:firstRowFirstColumn="0" w:firstRowLastColumn="0" w:lastRowFirstColumn="0" w:lastRowLastColumn="0"/>
            </w:pPr>
            <w:r>
              <w:t>0.34</w:t>
            </w:r>
          </w:p>
        </w:tc>
        <w:tc>
          <w:tcPr>
            <w:tcW w:w="712" w:type="dxa"/>
          </w:tcPr>
          <w:p w14:paraId="2A37CCC0" w14:textId="497BD212" w:rsidR="006A5324" w:rsidRDefault="006A5324" w:rsidP="00216706">
            <w:pPr>
              <w:spacing w:line="360" w:lineRule="auto"/>
              <w:cnfStyle w:val="000000100000" w:firstRow="0" w:lastRow="0" w:firstColumn="0" w:lastColumn="0" w:oddVBand="0" w:evenVBand="0" w:oddHBand="1" w:evenHBand="0" w:firstRowFirstColumn="0" w:firstRowLastColumn="0" w:lastRowFirstColumn="0" w:lastRowLastColumn="0"/>
            </w:pPr>
            <w:r>
              <w:t>4.2</w:t>
            </w:r>
          </w:p>
        </w:tc>
        <w:tc>
          <w:tcPr>
            <w:tcW w:w="712" w:type="dxa"/>
          </w:tcPr>
          <w:p w14:paraId="39B69E38" w14:textId="5B3856D7" w:rsidR="006A5324" w:rsidRDefault="006A5324" w:rsidP="00216706">
            <w:pPr>
              <w:spacing w:line="360" w:lineRule="auto"/>
              <w:cnfStyle w:val="000000100000" w:firstRow="0" w:lastRow="0" w:firstColumn="0" w:lastColumn="0" w:oddVBand="0" w:evenVBand="0" w:oddHBand="1" w:evenHBand="0" w:firstRowFirstColumn="0" w:firstRowLastColumn="0" w:lastRowFirstColumn="0" w:lastRowLastColumn="0"/>
            </w:pPr>
            <w:r>
              <w:t>1.1</w:t>
            </w:r>
          </w:p>
        </w:tc>
        <w:tc>
          <w:tcPr>
            <w:tcW w:w="717" w:type="dxa"/>
          </w:tcPr>
          <w:p w14:paraId="1BA32C4C" w14:textId="7E36A560" w:rsidR="006A5324" w:rsidRDefault="006A5324" w:rsidP="00216706">
            <w:pPr>
              <w:spacing w:line="360" w:lineRule="auto"/>
              <w:cnfStyle w:val="000000100000" w:firstRow="0" w:lastRow="0" w:firstColumn="0" w:lastColumn="0" w:oddVBand="0" w:evenVBand="0" w:oddHBand="1" w:evenHBand="0" w:firstRowFirstColumn="0" w:firstRowLastColumn="0" w:lastRowFirstColumn="0" w:lastRowLastColumn="0"/>
            </w:pPr>
            <w:r>
              <w:t>0</w:t>
            </w:r>
          </w:p>
        </w:tc>
        <w:tc>
          <w:tcPr>
            <w:tcW w:w="774" w:type="dxa"/>
          </w:tcPr>
          <w:p w14:paraId="5DE70E10" w14:textId="70CAB2BA" w:rsidR="006A5324" w:rsidRDefault="006A5324" w:rsidP="00216706">
            <w:pPr>
              <w:spacing w:line="360" w:lineRule="auto"/>
              <w:cnfStyle w:val="000000100000" w:firstRow="0" w:lastRow="0" w:firstColumn="0" w:lastColumn="0" w:oddVBand="0" w:evenVBand="0" w:oddHBand="1" w:evenHBand="0" w:firstRowFirstColumn="0" w:firstRowLastColumn="0" w:lastRowFirstColumn="0" w:lastRowLastColumn="0"/>
            </w:pPr>
            <w:r>
              <w:t>1717</w:t>
            </w:r>
          </w:p>
        </w:tc>
      </w:tr>
      <w:tr w:rsidR="006A5324" w14:paraId="1E70705E" w14:textId="77777777" w:rsidTr="00EF457C">
        <w:trPr>
          <w:trHeight w:val="1171"/>
        </w:trPr>
        <w:tc>
          <w:tcPr>
            <w:cnfStyle w:val="001000000000" w:firstRow="0" w:lastRow="0" w:firstColumn="1" w:lastColumn="0" w:oddVBand="0" w:evenVBand="0" w:oddHBand="0" w:evenHBand="0" w:firstRowFirstColumn="0" w:firstRowLastColumn="0" w:lastRowFirstColumn="0" w:lastRowLastColumn="0"/>
            <w:tcW w:w="1730" w:type="dxa"/>
          </w:tcPr>
          <w:p w14:paraId="3AA293A7" w14:textId="60189022" w:rsidR="006A5324" w:rsidRDefault="006A5324" w:rsidP="008C0711">
            <w:pPr>
              <w:spacing w:line="360" w:lineRule="auto"/>
            </w:pPr>
            <w:r>
              <w:t xml:space="preserve">SwansEx2024 (60:40 </w:t>
            </w:r>
            <w:proofErr w:type="gramStart"/>
            <w:r>
              <w:t>RDX:HMX</w:t>
            </w:r>
            <w:proofErr w:type="gramEnd"/>
            <w:r>
              <w:t>)</w:t>
            </w:r>
          </w:p>
        </w:tc>
        <w:tc>
          <w:tcPr>
            <w:tcW w:w="906" w:type="dxa"/>
          </w:tcPr>
          <w:p w14:paraId="0A07530D" w14:textId="380249A9" w:rsidR="006A5324" w:rsidRDefault="006A5324" w:rsidP="00216706">
            <w:pPr>
              <w:spacing w:line="360" w:lineRule="auto"/>
              <w:cnfStyle w:val="000000000000" w:firstRow="0" w:lastRow="0" w:firstColumn="0" w:lastColumn="0" w:oddVBand="0" w:evenVBand="0" w:oddHBand="0" w:evenHBand="0" w:firstRowFirstColumn="0" w:firstRowLastColumn="0" w:lastRowFirstColumn="0" w:lastRowLastColumn="0"/>
            </w:pPr>
            <w:r>
              <w:t>~8800</w:t>
            </w:r>
          </w:p>
        </w:tc>
        <w:tc>
          <w:tcPr>
            <w:tcW w:w="1435" w:type="dxa"/>
          </w:tcPr>
          <w:p w14:paraId="5609C3FB" w14:textId="0B3AFE3E" w:rsidR="006A5324" w:rsidRDefault="006A5324" w:rsidP="00216706">
            <w:pPr>
              <w:spacing w:line="360" w:lineRule="auto"/>
              <w:cnfStyle w:val="000000000000" w:firstRow="0" w:lastRow="0" w:firstColumn="0" w:lastColumn="0" w:oddVBand="0" w:evenVBand="0" w:oddHBand="0" w:evenHBand="0" w:firstRowFirstColumn="0" w:firstRowLastColumn="0" w:lastRowFirstColumn="0" w:lastRowLastColumn="0"/>
            </w:pPr>
            <w:r>
              <w:t>732000e+9</w:t>
            </w:r>
          </w:p>
        </w:tc>
        <w:tc>
          <w:tcPr>
            <w:tcW w:w="1373" w:type="dxa"/>
          </w:tcPr>
          <w:p w14:paraId="4FB05F1B" w14:textId="03DB41FF" w:rsidR="006A5324" w:rsidRDefault="006A5324" w:rsidP="00216706">
            <w:pPr>
              <w:spacing w:line="360" w:lineRule="auto"/>
              <w:cnfStyle w:val="000000000000" w:firstRow="0" w:lastRow="0" w:firstColumn="0" w:lastColumn="0" w:oddVBand="0" w:evenVBand="0" w:oddHBand="0" w:evenHBand="0" w:firstRowFirstColumn="0" w:firstRowLastColumn="0" w:lastRowFirstColumn="0" w:lastRowLastColumn="0"/>
            </w:pPr>
            <w:r>
              <w:t>-5.2654e+9</w:t>
            </w:r>
          </w:p>
        </w:tc>
        <w:tc>
          <w:tcPr>
            <w:tcW w:w="717" w:type="dxa"/>
          </w:tcPr>
          <w:p w14:paraId="3C3D705E" w14:textId="54CD503E" w:rsidR="006A5324" w:rsidRDefault="006A5324" w:rsidP="00216706">
            <w:pPr>
              <w:spacing w:line="360" w:lineRule="auto"/>
              <w:cnfStyle w:val="000000000000" w:firstRow="0" w:lastRow="0" w:firstColumn="0" w:lastColumn="0" w:oddVBand="0" w:evenVBand="0" w:oddHBand="0" w:evenHBand="0" w:firstRowFirstColumn="0" w:firstRowLastColumn="0" w:lastRowFirstColumn="0" w:lastRowLastColumn="0"/>
            </w:pPr>
            <w:r>
              <w:t>0.88</w:t>
            </w:r>
          </w:p>
        </w:tc>
        <w:tc>
          <w:tcPr>
            <w:tcW w:w="712" w:type="dxa"/>
          </w:tcPr>
          <w:p w14:paraId="1C0C8CA9" w14:textId="607B82CD" w:rsidR="006A5324" w:rsidRDefault="006A5324" w:rsidP="00216706">
            <w:pPr>
              <w:spacing w:line="360" w:lineRule="auto"/>
              <w:cnfStyle w:val="000000000000" w:firstRow="0" w:lastRow="0" w:firstColumn="0" w:lastColumn="0" w:oddVBand="0" w:evenVBand="0" w:oddHBand="0" w:evenHBand="0" w:firstRowFirstColumn="0" w:firstRowLastColumn="0" w:lastRowFirstColumn="0" w:lastRowLastColumn="0"/>
            </w:pPr>
            <w:r>
              <w:t>14.1</w:t>
            </w:r>
          </w:p>
        </w:tc>
        <w:tc>
          <w:tcPr>
            <w:tcW w:w="712" w:type="dxa"/>
          </w:tcPr>
          <w:p w14:paraId="287CDFF3" w14:textId="6F7C8D7B" w:rsidR="006A5324" w:rsidRDefault="006A5324" w:rsidP="00216706">
            <w:pPr>
              <w:spacing w:line="360" w:lineRule="auto"/>
              <w:cnfStyle w:val="000000000000" w:firstRow="0" w:lastRow="0" w:firstColumn="0" w:lastColumn="0" w:oddVBand="0" w:evenVBand="0" w:oddHBand="0" w:evenHBand="0" w:firstRowFirstColumn="0" w:firstRowLastColumn="0" w:lastRowFirstColumn="0" w:lastRowLastColumn="0"/>
            </w:pPr>
            <w:r>
              <w:t>1.41</w:t>
            </w:r>
          </w:p>
        </w:tc>
        <w:tc>
          <w:tcPr>
            <w:tcW w:w="717" w:type="dxa"/>
          </w:tcPr>
          <w:p w14:paraId="26082F3B" w14:textId="2B377ADD" w:rsidR="006A5324" w:rsidRDefault="006A5324" w:rsidP="00216706">
            <w:pPr>
              <w:spacing w:line="360" w:lineRule="auto"/>
              <w:cnfStyle w:val="000000000000" w:firstRow="0" w:lastRow="0" w:firstColumn="0" w:lastColumn="0" w:oddVBand="0" w:evenVBand="0" w:oddHBand="0" w:evenHBand="0" w:firstRowFirstColumn="0" w:firstRowLastColumn="0" w:lastRowFirstColumn="0" w:lastRowLastColumn="0"/>
            </w:pPr>
            <w:r>
              <w:t>0</w:t>
            </w:r>
          </w:p>
        </w:tc>
        <w:tc>
          <w:tcPr>
            <w:tcW w:w="774" w:type="dxa"/>
          </w:tcPr>
          <w:p w14:paraId="2308AA0D" w14:textId="40F1B9F4" w:rsidR="006A5324" w:rsidRDefault="002C1949" w:rsidP="00216706">
            <w:pPr>
              <w:spacing w:line="360" w:lineRule="auto"/>
              <w:cnfStyle w:val="000000000000" w:firstRow="0" w:lastRow="0" w:firstColumn="0" w:lastColumn="0" w:oddVBand="0" w:evenVBand="0" w:oddHBand="0" w:evenHBand="0" w:firstRowFirstColumn="0" w:firstRowLastColumn="0" w:lastRowFirstColumn="0" w:lastRowLastColumn="0"/>
            </w:pPr>
            <w:r>
              <w:t>1</w:t>
            </w:r>
            <w:r w:rsidR="00F51147">
              <w:t>859</w:t>
            </w:r>
          </w:p>
        </w:tc>
      </w:tr>
      <w:tr w:rsidR="00A5707A" w:rsidRPr="003C2593" w14:paraId="130F26D3" w14:textId="77777777" w:rsidTr="00AD5A38">
        <w:trPr>
          <w:cnfStyle w:val="000000100000" w:firstRow="0" w:lastRow="0" w:firstColumn="0" w:lastColumn="0" w:oddVBand="0" w:evenVBand="0" w:oddHBand="1" w:evenHBand="0" w:firstRowFirstColumn="0" w:firstRowLastColumn="0" w:lastRowFirstColumn="0" w:lastRowLastColumn="0"/>
          <w:trHeight w:val="1171"/>
        </w:trPr>
        <w:tc>
          <w:tcPr>
            <w:cnfStyle w:val="001000000000" w:firstRow="0" w:lastRow="0" w:firstColumn="1" w:lastColumn="0" w:oddVBand="0" w:evenVBand="0" w:oddHBand="0" w:evenHBand="0" w:firstRowFirstColumn="0" w:firstRowLastColumn="0" w:lastRowFirstColumn="0" w:lastRowLastColumn="0"/>
            <w:tcW w:w="9076" w:type="dxa"/>
            <w:gridSpan w:val="9"/>
            <w:tcBorders>
              <w:bottom w:val="single" w:sz="4" w:space="0" w:color="FFFFFF" w:themeColor="background1"/>
              <w:right w:val="single" w:sz="4" w:space="0" w:color="FFFFFF" w:themeColor="background1"/>
            </w:tcBorders>
          </w:tcPr>
          <w:p w14:paraId="2EE7F0D7" w14:textId="74EBA9DD" w:rsidR="00A5707A" w:rsidRPr="003C2593" w:rsidRDefault="00A5707A" w:rsidP="000163D8">
            <w:pPr>
              <w:jc w:val="left"/>
            </w:pPr>
            <w:r w:rsidRPr="003C2593">
              <w:t xml:space="preserve">Table 1 presents the Equation of State figures for Composition B and SwasEx2024, derived from literature </w:t>
            </w:r>
            <w:r w:rsidR="002530F2" w:rsidRPr="003C2593">
              <w:t>sources.</w:t>
            </w:r>
            <w:r w:rsidRPr="003C2593">
              <w:t xml:space="preserve"> Values </w:t>
            </w:r>
            <w:sdt>
              <w:sdtPr>
                <w:id w:val="-1759983029"/>
                <w:citation/>
              </w:sdtPr>
              <w:sdtEndPr>
                <w:rPr>
                  <w:i w:val="0"/>
                  <w:iCs w:val="0"/>
                </w:rPr>
              </w:sdtEndPr>
              <w:sdtContent>
                <w:r w:rsidR="000141C5" w:rsidRPr="003C2593">
                  <w:fldChar w:fldCharType="begin"/>
                </w:r>
                <w:r w:rsidR="000141C5" w:rsidRPr="003C2593">
                  <w:instrText xml:space="preserve"> </w:instrText>
                </w:r>
                <w:r w:rsidR="000141C5" w:rsidRPr="003C2593">
                  <w:rPr>
                    <w:i w:val="0"/>
                    <w:iCs w:val="0"/>
                  </w:rPr>
                  <w:instrText xml:space="preserve">CITATION </w:instrText>
                </w:r>
                <w:r w:rsidR="000141C5" w:rsidRPr="003C2593">
                  <w:instrText xml:space="preserve">Cha14 \l 2057 </w:instrText>
                </w:r>
                <w:r w:rsidR="000141C5" w:rsidRPr="003C2593">
                  <w:fldChar w:fldCharType="separate"/>
                </w:r>
                <w:r w:rsidR="00577F2E" w:rsidRPr="003C2593">
                  <w:rPr>
                    <w:noProof/>
                  </w:rPr>
                  <w:t>[18]</w:t>
                </w:r>
                <w:r w:rsidR="000141C5" w:rsidRPr="003C2593">
                  <w:fldChar w:fldCharType="end"/>
                </w:r>
              </w:sdtContent>
            </w:sdt>
            <w:sdt>
              <w:sdtPr>
                <w:id w:val="-1531633364"/>
                <w:citation/>
              </w:sdtPr>
              <w:sdtEndPr>
                <w:rPr>
                  <w:i w:val="0"/>
                  <w:iCs w:val="0"/>
                </w:rPr>
              </w:sdtEndPr>
              <w:sdtContent>
                <w:r w:rsidR="000141C5" w:rsidRPr="003C2593">
                  <w:fldChar w:fldCharType="begin"/>
                </w:r>
                <w:r w:rsidR="00501DF2" w:rsidRPr="003C2593">
                  <w:rPr>
                    <w:i w:val="0"/>
                    <w:iCs w:val="0"/>
                  </w:rPr>
                  <w:instrText xml:space="preserve">CITATION Liu21 \l 2057 </w:instrText>
                </w:r>
                <w:r w:rsidR="000141C5" w:rsidRPr="003C2593">
                  <w:fldChar w:fldCharType="separate"/>
                </w:r>
                <w:r w:rsidR="00577F2E" w:rsidRPr="003C2593">
                  <w:rPr>
                    <w:i w:val="0"/>
                    <w:iCs w:val="0"/>
                    <w:noProof/>
                  </w:rPr>
                  <w:t xml:space="preserve"> </w:t>
                </w:r>
                <w:r w:rsidR="00577F2E" w:rsidRPr="003C2593">
                  <w:rPr>
                    <w:noProof/>
                  </w:rPr>
                  <w:t>[19]</w:t>
                </w:r>
                <w:r w:rsidR="000141C5" w:rsidRPr="003C2593">
                  <w:fldChar w:fldCharType="end"/>
                </w:r>
              </w:sdtContent>
            </w:sdt>
            <w:sdt>
              <w:sdtPr>
                <w:id w:val="1338653859"/>
                <w:citation/>
              </w:sdtPr>
              <w:sdtEndPr>
                <w:rPr>
                  <w:i w:val="0"/>
                  <w:iCs w:val="0"/>
                </w:rPr>
              </w:sdtEndPr>
              <w:sdtContent>
                <w:r w:rsidR="00834F88" w:rsidRPr="003C2593">
                  <w:fldChar w:fldCharType="begin"/>
                </w:r>
                <w:r w:rsidR="00834F88" w:rsidRPr="003C2593">
                  <w:rPr>
                    <w:i w:val="0"/>
                    <w:iCs w:val="0"/>
                  </w:rPr>
                  <w:instrText xml:space="preserve"> </w:instrText>
                </w:r>
                <w:r w:rsidR="00834F88" w:rsidRPr="003C2593">
                  <w:instrText xml:space="preserve">CITATION </w:instrText>
                </w:r>
                <w:r w:rsidR="00834F88" w:rsidRPr="003C2593">
                  <w:rPr>
                    <w:i w:val="0"/>
                    <w:iCs w:val="0"/>
                  </w:rPr>
                  <w:instrText xml:space="preserve">LAr61 \l 2057 </w:instrText>
                </w:r>
                <w:r w:rsidR="00834F88" w:rsidRPr="003C2593">
                  <w:fldChar w:fldCharType="separate"/>
                </w:r>
                <w:r w:rsidR="00577F2E" w:rsidRPr="003C2593">
                  <w:rPr>
                    <w:noProof/>
                  </w:rPr>
                  <w:t xml:space="preserve"> [20]</w:t>
                </w:r>
                <w:r w:rsidR="00834F88" w:rsidRPr="003C2593">
                  <w:fldChar w:fldCharType="end"/>
                </w:r>
              </w:sdtContent>
            </w:sdt>
            <w:r w:rsidRPr="003C2593">
              <w:t xml:space="preserve">for SwansEx2024 were extrapolated from scientific literature </w:t>
            </w:r>
            <w:sdt>
              <w:sdtPr>
                <w:id w:val="674612257"/>
                <w:citation/>
              </w:sdtPr>
              <w:sdtEndPr>
                <w:rPr>
                  <w:i w:val="0"/>
                  <w:iCs w:val="0"/>
                </w:rPr>
              </w:sdtEndPr>
              <w:sdtContent>
                <w:r w:rsidR="00834F88" w:rsidRPr="003C2593">
                  <w:fldChar w:fldCharType="begin"/>
                </w:r>
                <w:r w:rsidR="00501DF2" w:rsidRPr="003C2593">
                  <w:rPr>
                    <w:i w:val="0"/>
                    <w:iCs w:val="0"/>
                  </w:rPr>
                  <w:instrText xml:space="preserve">CITATION Car22 \l 2057 </w:instrText>
                </w:r>
                <w:r w:rsidR="00834F88" w:rsidRPr="003C2593">
                  <w:fldChar w:fldCharType="separate"/>
                </w:r>
                <w:r w:rsidR="00577F2E" w:rsidRPr="003C2593">
                  <w:rPr>
                    <w:noProof/>
                  </w:rPr>
                  <w:t>[21]</w:t>
                </w:r>
                <w:r w:rsidR="00834F88" w:rsidRPr="003C2593">
                  <w:fldChar w:fldCharType="end"/>
                </w:r>
              </w:sdtContent>
            </w:sdt>
            <w:sdt>
              <w:sdtPr>
                <w:id w:val="1907181685"/>
                <w:citation/>
              </w:sdtPr>
              <w:sdtEndPr>
                <w:rPr>
                  <w:i w:val="0"/>
                  <w:iCs w:val="0"/>
                </w:rPr>
              </w:sdtEndPr>
              <w:sdtContent>
                <w:r w:rsidR="00B32A3C" w:rsidRPr="003C2593">
                  <w:fldChar w:fldCharType="begin"/>
                </w:r>
                <w:r w:rsidR="00501DF2" w:rsidRPr="003C2593">
                  <w:rPr>
                    <w:i w:val="0"/>
                    <w:iCs w:val="0"/>
                  </w:rPr>
                  <w:instrText xml:space="preserve">CITATION DeG16 \l 2057 </w:instrText>
                </w:r>
                <w:r w:rsidR="00B32A3C" w:rsidRPr="003C2593">
                  <w:fldChar w:fldCharType="separate"/>
                </w:r>
                <w:r w:rsidR="00577F2E" w:rsidRPr="003C2593">
                  <w:rPr>
                    <w:i w:val="0"/>
                    <w:iCs w:val="0"/>
                    <w:noProof/>
                  </w:rPr>
                  <w:t xml:space="preserve"> </w:t>
                </w:r>
                <w:r w:rsidR="00577F2E" w:rsidRPr="003C2593">
                  <w:rPr>
                    <w:noProof/>
                  </w:rPr>
                  <w:t>[22]</w:t>
                </w:r>
                <w:r w:rsidR="00B32A3C" w:rsidRPr="003C2593">
                  <w:fldChar w:fldCharType="end"/>
                </w:r>
              </w:sdtContent>
            </w:sdt>
            <w:r w:rsidRPr="003C2593">
              <w:t xml:space="preserve">. The detonation point set at the base of the explosive fill, where interaction with the casing and central alignment to the faux detonator well. </w:t>
            </w:r>
          </w:p>
        </w:tc>
      </w:tr>
      <w:tr w:rsidR="003C2593" w:rsidRPr="003C2593" w14:paraId="7DE99126" w14:textId="77777777" w:rsidTr="00AD5A38">
        <w:trPr>
          <w:trHeight w:val="1171"/>
        </w:trPr>
        <w:tc>
          <w:tcPr>
            <w:cnfStyle w:val="001000000000" w:firstRow="0" w:lastRow="0" w:firstColumn="1" w:lastColumn="0" w:oddVBand="0" w:evenVBand="0" w:oddHBand="0" w:evenHBand="0" w:firstRowFirstColumn="0" w:firstRowLastColumn="0" w:lastRowFirstColumn="0" w:lastRowLastColumn="0"/>
            <w:tcW w:w="9076" w:type="dxa"/>
            <w:gridSpan w:val="9"/>
            <w:tcBorders>
              <w:top w:val="single" w:sz="4" w:space="0" w:color="FFFFFF" w:themeColor="background1"/>
              <w:bottom w:val="single" w:sz="4" w:space="0" w:color="FFFFFF" w:themeColor="background1"/>
              <w:right w:val="single" w:sz="4" w:space="0" w:color="FFFFFF" w:themeColor="background1"/>
            </w:tcBorders>
          </w:tcPr>
          <w:p w14:paraId="2116ACA2" w14:textId="77777777" w:rsidR="003C2593" w:rsidRPr="003C2593" w:rsidRDefault="003C2593" w:rsidP="003C2593">
            <w:pPr>
              <w:pStyle w:val="Heading3"/>
              <w:rPr>
                <w:i w:val="0"/>
                <w:iCs w:val="0"/>
                <w:sz w:val="22"/>
                <w:szCs w:val="22"/>
              </w:rPr>
            </w:pPr>
          </w:p>
        </w:tc>
      </w:tr>
    </w:tbl>
    <w:p w14:paraId="74882547" w14:textId="703B4B84" w:rsidR="007A0948" w:rsidRDefault="007A0948" w:rsidP="00216706">
      <w:pPr>
        <w:spacing w:line="360" w:lineRule="auto"/>
      </w:pPr>
      <w:r>
        <w:tab/>
      </w:r>
      <w:r w:rsidRPr="009A24FE">
        <w:rPr>
          <w:sz w:val="24"/>
          <w:szCs w:val="24"/>
        </w:rPr>
        <w:t>The materia</w:t>
      </w:r>
      <w:r w:rsidR="00921BB1" w:rsidRPr="009A24FE">
        <w:rPr>
          <w:sz w:val="24"/>
          <w:szCs w:val="24"/>
        </w:rPr>
        <w:t xml:space="preserve">ls used in the rapid clearing shape charge </w:t>
      </w:r>
      <w:r w:rsidR="001E4119" w:rsidRPr="009A24FE">
        <w:rPr>
          <w:sz w:val="24"/>
          <w:szCs w:val="24"/>
        </w:rPr>
        <w:t xml:space="preserve">consisted of an aluminium casing approximately 6mm thick, </w:t>
      </w:r>
      <w:proofErr w:type="spellStart"/>
      <w:r w:rsidR="001E4119" w:rsidRPr="009A24FE">
        <w:rPr>
          <w:sz w:val="24"/>
          <w:szCs w:val="24"/>
        </w:rPr>
        <w:t>where as</w:t>
      </w:r>
      <w:proofErr w:type="spellEnd"/>
      <w:r w:rsidR="001E4119" w:rsidRPr="009A24FE">
        <w:rPr>
          <w:sz w:val="24"/>
          <w:szCs w:val="24"/>
        </w:rPr>
        <w:t xml:space="preserve"> the liner was made of copper approximately 2.5mm thick. </w:t>
      </w:r>
      <w:r w:rsidR="003F7817" w:rsidRPr="009A24FE">
        <w:rPr>
          <w:sz w:val="24"/>
          <w:szCs w:val="24"/>
        </w:rPr>
        <w:t xml:space="preserve">The </w:t>
      </w:r>
      <w:r w:rsidR="009563DF">
        <w:rPr>
          <w:sz w:val="24"/>
          <w:szCs w:val="24"/>
        </w:rPr>
        <w:t xml:space="preserve">6061 </w:t>
      </w:r>
      <w:r w:rsidR="003F7817" w:rsidRPr="009A24FE">
        <w:rPr>
          <w:sz w:val="24"/>
          <w:szCs w:val="24"/>
        </w:rPr>
        <w:t xml:space="preserve">aluminium sections were assigned isotropic </w:t>
      </w:r>
      <w:r w:rsidR="00D0053B" w:rsidRPr="009A24FE">
        <w:rPr>
          <w:sz w:val="24"/>
          <w:szCs w:val="24"/>
        </w:rPr>
        <w:t xml:space="preserve">elastic properties, Youngs Modulus of </w:t>
      </w:r>
      <w:r w:rsidR="009563DF">
        <w:rPr>
          <w:sz w:val="24"/>
          <w:szCs w:val="24"/>
        </w:rPr>
        <w:t>6</w:t>
      </w:r>
      <w:r w:rsidR="000E7F21">
        <w:rPr>
          <w:sz w:val="24"/>
          <w:szCs w:val="24"/>
        </w:rPr>
        <w:t>9</w:t>
      </w:r>
      <w:r w:rsidR="00D0053B" w:rsidRPr="009A24FE">
        <w:rPr>
          <w:sz w:val="24"/>
          <w:szCs w:val="24"/>
        </w:rPr>
        <w:t xml:space="preserve"> </w:t>
      </w:r>
      <w:proofErr w:type="spellStart"/>
      <w:r w:rsidR="00D0053B" w:rsidRPr="009A24FE">
        <w:rPr>
          <w:sz w:val="24"/>
          <w:szCs w:val="24"/>
        </w:rPr>
        <w:t>GPa</w:t>
      </w:r>
      <w:proofErr w:type="spellEnd"/>
      <w:r w:rsidR="000E7F21">
        <w:rPr>
          <w:sz w:val="24"/>
          <w:szCs w:val="24"/>
        </w:rPr>
        <w:t xml:space="preserve"> </w:t>
      </w:r>
      <w:sdt>
        <w:sdtPr>
          <w:rPr>
            <w:sz w:val="24"/>
            <w:szCs w:val="24"/>
          </w:rPr>
          <w:id w:val="-574438145"/>
          <w:citation/>
        </w:sdtPr>
        <w:sdtContent>
          <w:r w:rsidR="000E7F21">
            <w:rPr>
              <w:sz w:val="24"/>
              <w:szCs w:val="24"/>
            </w:rPr>
            <w:fldChar w:fldCharType="begin"/>
          </w:r>
          <w:r w:rsidR="000E7F21">
            <w:rPr>
              <w:sz w:val="24"/>
              <w:szCs w:val="24"/>
            </w:rPr>
            <w:instrText xml:space="preserve"> CITATION Mak24 \l 2057 </w:instrText>
          </w:r>
          <w:r w:rsidR="000E7F21">
            <w:rPr>
              <w:sz w:val="24"/>
              <w:szCs w:val="24"/>
            </w:rPr>
            <w:fldChar w:fldCharType="separate"/>
          </w:r>
          <w:r w:rsidR="00577F2E" w:rsidRPr="00577F2E">
            <w:rPr>
              <w:noProof/>
              <w:sz w:val="24"/>
              <w:szCs w:val="24"/>
            </w:rPr>
            <w:t>[23]</w:t>
          </w:r>
          <w:r w:rsidR="000E7F21">
            <w:rPr>
              <w:sz w:val="24"/>
              <w:szCs w:val="24"/>
            </w:rPr>
            <w:fldChar w:fldCharType="end"/>
          </w:r>
        </w:sdtContent>
      </w:sdt>
      <w:r w:rsidR="00D0053B" w:rsidRPr="009A24FE">
        <w:rPr>
          <w:sz w:val="24"/>
          <w:szCs w:val="24"/>
        </w:rPr>
        <w:t xml:space="preserve">, and a Poisson’s ratio of </w:t>
      </w:r>
      <w:r w:rsidR="0018651B">
        <w:rPr>
          <w:sz w:val="24"/>
          <w:szCs w:val="24"/>
        </w:rPr>
        <w:t xml:space="preserve">0.33 </w:t>
      </w:r>
      <w:sdt>
        <w:sdtPr>
          <w:rPr>
            <w:sz w:val="24"/>
            <w:szCs w:val="24"/>
          </w:rPr>
          <w:id w:val="1909108915"/>
          <w:citation/>
        </w:sdtPr>
        <w:sdtContent>
          <w:r w:rsidR="0018651B">
            <w:rPr>
              <w:sz w:val="24"/>
              <w:szCs w:val="24"/>
            </w:rPr>
            <w:fldChar w:fldCharType="begin"/>
          </w:r>
          <w:r w:rsidR="0018651B">
            <w:rPr>
              <w:sz w:val="24"/>
              <w:szCs w:val="24"/>
            </w:rPr>
            <w:instrText xml:space="preserve"> CITATION Mak24 \l 2057 </w:instrText>
          </w:r>
          <w:r w:rsidR="0018651B">
            <w:rPr>
              <w:sz w:val="24"/>
              <w:szCs w:val="24"/>
            </w:rPr>
            <w:fldChar w:fldCharType="separate"/>
          </w:r>
          <w:r w:rsidR="00577F2E" w:rsidRPr="00577F2E">
            <w:rPr>
              <w:noProof/>
              <w:sz w:val="24"/>
              <w:szCs w:val="24"/>
            </w:rPr>
            <w:t>[23]</w:t>
          </w:r>
          <w:r w:rsidR="0018651B">
            <w:rPr>
              <w:sz w:val="24"/>
              <w:szCs w:val="24"/>
            </w:rPr>
            <w:fldChar w:fldCharType="end"/>
          </w:r>
        </w:sdtContent>
      </w:sdt>
      <w:r w:rsidR="00A5216D" w:rsidRPr="009A24FE">
        <w:rPr>
          <w:sz w:val="24"/>
          <w:szCs w:val="24"/>
        </w:rPr>
        <w:t xml:space="preserve">. Whereas the copper used in this experiment was attributed a shear modulus of </w:t>
      </w:r>
      <w:r w:rsidR="00171DA9" w:rsidRPr="009A24FE">
        <w:rPr>
          <w:sz w:val="24"/>
          <w:szCs w:val="24"/>
        </w:rPr>
        <w:t xml:space="preserve">46mPa (26). A shear modulus was selected as it was expected that </w:t>
      </w:r>
      <w:r w:rsidR="00FA030F" w:rsidRPr="009A24FE">
        <w:rPr>
          <w:sz w:val="24"/>
          <w:szCs w:val="24"/>
        </w:rPr>
        <w:t xml:space="preserve">liner material would undergo the most amount of translated force during the reaction, subsequently this was the most </w:t>
      </w:r>
      <w:r w:rsidR="008D5DE1" w:rsidRPr="009A24FE">
        <w:rPr>
          <w:sz w:val="24"/>
          <w:szCs w:val="24"/>
        </w:rPr>
        <w:t>approp</w:t>
      </w:r>
      <w:r w:rsidR="00E771CB" w:rsidRPr="009A24FE">
        <w:rPr>
          <w:sz w:val="24"/>
          <w:szCs w:val="24"/>
        </w:rPr>
        <w:t xml:space="preserve">riate means of defining stress. </w:t>
      </w:r>
    </w:p>
    <w:p w14:paraId="3332DCC0" w14:textId="77777777" w:rsidR="00E771CB" w:rsidRDefault="00E771CB" w:rsidP="00216706">
      <w:pPr>
        <w:spacing w:line="360" w:lineRule="auto"/>
      </w:pPr>
    </w:p>
    <w:tbl>
      <w:tblPr>
        <w:tblStyle w:val="GridTable3"/>
        <w:tblW w:w="0" w:type="auto"/>
        <w:tblLook w:val="04A0" w:firstRow="1" w:lastRow="0" w:firstColumn="1" w:lastColumn="0" w:noHBand="0" w:noVBand="1"/>
      </w:tblPr>
      <w:tblGrid>
        <w:gridCol w:w="1246"/>
        <w:gridCol w:w="749"/>
        <w:gridCol w:w="632"/>
        <w:gridCol w:w="782"/>
        <w:gridCol w:w="749"/>
        <w:gridCol w:w="662"/>
        <w:gridCol w:w="1481"/>
        <w:gridCol w:w="1481"/>
        <w:gridCol w:w="1244"/>
      </w:tblGrid>
      <w:tr w:rsidR="00D30E87" w14:paraId="28312AC0" w14:textId="77777777" w:rsidTr="00D30E8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246" w:type="dxa"/>
          </w:tcPr>
          <w:p w14:paraId="5B78C520" w14:textId="058CBF79" w:rsidR="002F0B62" w:rsidRDefault="002F0B62" w:rsidP="00216706">
            <w:pPr>
              <w:spacing w:line="360" w:lineRule="auto"/>
            </w:pPr>
            <w:r>
              <w:t xml:space="preserve">Material </w:t>
            </w:r>
          </w:p>
        </w:tc>
        <w:tc>
          <w:tcPr>
            <w:tcW w:w="808" w:type="dxa"/>
          </w:tcPr>
          <w:p w14:paraId="432F32DE" w14:textId="5122CD16" w:rsidR="002F0B62" w:rsidRDefault="002F0B62" w:rsidP="00216706">
            <w:pPr>
              <w:spacing w:line="360" w:lineRule="auto"/>
              <w:cnfStyle w:val="100000000000" w:firstRow="1" w:lastRow="0" w:firstColumn="0" w:lastColumn="0" w:oddVBand="0" w:evenVBand="0" w:oddHBand="0" w:evenHBand="0" w:firstRowFirstColumn="0" w:firstRowLastColumn="0" w:lastRowFirstColumn="0" w:lastRowLastColumn="0"/>
            </w:pPr>
            <w:r>
              <w:t>D1</w:t>
            </w:r>
          </w:p>
        </w:tc>
        <w:tc>
          <w:tcPr>
            <w:tcW w:w="632" w:type="dxa"/>
          </w:tcPr>
          <w:p w14:paraId="04BF4B1D" w14:textId="3002EE3B" w:rsidR="002F0B62" w:rsidRDefault="002F0B62" w:rsidP="00216706">
            <w:pPr>
              <w:spacing w:line="360" w:lineRule="auto"/>
              <w:cnfStyle w:val="100000000000" w:firstRow="1" w:lastRow="0" w:firstColumn="0" w:lastColumn="0" w:oddVBand="0" w:evenVBand="0" w:oddHBand="0" w:evenHBand="0" w:firstRowFirstColumn="0" w:firstRowLastColumn="0" w:lastRowFirstColumn="0" w:lastRowLastColumn="0"/>
            </w:pPr>
            <w:r>
              <w:t>D2</w:t>
            </w:r>
          </w:p>
        </w:tc>
        <w:tc>
          <w:tcPr>
            <w:tcW w:w="858" w:type="dxa"/>
          </w:tcPr>
          <w:p w14:paraId="39B1508E" w14:textId="167E2E69" w:rsidR="002F0B62" w:rsidRDefault="002F0B62" w:rsidP="00216706">
            <w:pPr>
              <w:spacing w:line="360" w:lineRule="auto"/>
              <w:cnfStyle w:val="100000000000" w:firstRow="1" w:lastRow="0" w:firstColumn="0" w:lastColumn="0" w:oddVBand="0" w:evenVBand="0" w:oddHBand="0" w:evenHBand="0" w:firstRowFirstColumn="0" w:firstRowLastColumn="0" w:lastRowFirstColumn="0" w:lastRowLastColumn="0"/>
            </w:pPr>
            <w:r>
              <w:t>D3</w:t>
            </w:r>
          </w:p>
        </w:tc>
        <w:tc>
          <w:tcPr>
            <w:tcW w:w="599" w:type="dxa"/>
          </w:tcPr>
          <w:p w14:paraId="626C3A31" w14:textId="4F266001" w:rsidR="002F0B62" w:rsidRDefault="002F0B62" w:rsidP="00216706">
            <w:pPr>
              <w:spacing w:line="360" w:lineRule="auto"/>
              <w:cnfStyle w:val="100000000000" w:firstRow="1" w:lastRow="0" w:firstColumn="0" w:lastColumn="0" w:oddVBand="0" w:evenVBand="0" w:oddHBand="0" w:evenHBand="0" w:firstRowFirstColumn="0" w:firstRowLastColumn="0" w:lastRowFirstColumn="0" w:lastRowLastColumn="0"/>
            </w:pPr>
            <w:r>
              <w:t>D4</w:t>
            </w:r>
          </w:p>
        </w:tc>
        <w:tc>
          <w:tcPr>
            <w:tcW w:w="677" w:type="dxa"/>
          </w:tcPr>
          <w:p w14:paraId="6D014523" w14:textId="767317B3" w:rsidR="002F0B62" w:rsidRDefault="002F0B62" w:rsidP="00216706">
            <w:pPr>
              <w:spacing w:line="360" w:lineRule="auto"/>
              <w:cnfStyle w:val="100000000000" w:firstRow="1" w:lastRow="0" w:firstColumn="0" w:lastColumn="0" w:oddVBand="0" w:evenVBand="0" w:oddHBand="0" w:evenHBand="0" w:firstRowFirstColumn="0" w:firstRowLastColumn="0" w:lastRowFirstColumn="0" w:lastRowLastColumn="0"/>
            </w:pPr>
            <w:r>
              <w:t>D5</w:t>
            </w:r>
          </w:p>
        </w:tc>
        <w:tc>
          <w:tcPr>
            <w:tcW w:w="1481" w:type="dxa"/>
          </w:tcPr>
          <w:p w14:paraId="64C639A9" w14:textId="5EA5C7A4" w:rsidR="002F0B62" w:rsidRDefault="002F0B62" w:rsidP="00216706">
            <w:pPr>
              <w:spacing w:line="360" w:lineRule="auto"/>
              <w:cnfStyle w:val="100000000000" w:firstRow="1" w:lastRow="0" w:firstColumn="0" w:lastColumn="0" w:oddVBand="0" w:evenVBand="0" w:oddHBand="0" w:evenHBand="0" w:firstRowFirstColumn="0" w:firstRowLastColumn="0" w:lastRowFirstColumn="0" w:lastRowLastColumn="0"/>
            </w:pPr>
            <w:r>
              <w:t>Melting Temperature</w:t>
            </w:r>
          </w:p>
        </w:tc>
        <w:tc>
          <w:tcPr>
            <w:tcW w:w="1481" w:type="dxa"/>
          </w:tcPr>
          <w:p w14:paraId="239F029B" w14:textId="49728596" w:rsidR="002F0B62" w:rsidRDefault="002F0B62" w:rsidP="00216706">
            <w:pPr>
              <w:spacing w:line="360" w:lineRule="auto"/>
              <w:cnfStyle w:val="100000000000" w:firstRow="1" w:lastRow="0" w:firstColumn="0" w:lastColumn="0" w:oddVBand="0" w:evenVBand="0" w:oddHBand="0" w:evenHBand="0" w:firstRowFirstColumn="0" w:firstRowLastColumn="0" w:lastRowFirstColumn="0" w:lastRowLastColumn="0"/>
            </w:pPr>
            <w:r>
              <w:t>Transition Temperature</w:t>
            </w:r>
          </w:p>
        </w:tc>
        <w:tc>
          <w:tcPr>
            <w:tcW w:w="1244" w:type="dxa"/>
          </w:tcPr>
          <w:p w14:paraId="2633B19A" w14:textId="6564D97A" w:rsidR="002F0B62" w:rsidRDefault="002F0B62" w:rsidP="00216706">
            <w:pPr>
              <w:spacing w:line="360" w:lineRule="auto"/>
              <w:cnfStyle w:val="100000000000" w:firstRow="1" w:lastRow="0" w:firstColumn="0" w:lastColumn="0" w:oddVBand="0" w:evenVBand="0" w:oddHBand="0" w:evenHBand="0" w:firstRowFirstColumn="0" w:firstRowLastColumn="0" w:lastRowFirstColumn="0" w:lastRowLastColumn="0"/>
            </w:pPr>
            <w:r>
              <w:t>Reference Strain Rate</w:t>
            </w:r>
          </w:p>
        </w:tc>
      </w:tr>
      <w:tr w:rsidR="00D30E87" w14:paraId="7473A298" w14:textId="77777777" w:rsidTr="00D30E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46" w:type="dxa"/>
          </w:tcPr>
          <w:p w14:paraId="0141DE5F" w14:textId="09F2BC07" w:rsidR="002F0B62" w:rsidRDefault="002F0B62" w:rsidP="00216706">
            <w:pPr>
              <w:spacing w:line="360" w:lineRule="auto"/>
            </w:pPr>
            <w:r>
              <w:t>Alumi</w:t>
            </w:r>
            <w:r w:rsidR="000D4E6A">
              <w:t>nium</w:t>
            </w:r>
          </w:p>
        </w:tc>
        <w:tc>
          <w:tcPr>
            <w:tcW w:w="808" w:type="dxa"/>
          </w:tcPr>
          <w:p w14:paraId="56FC9516" w14:textId="2CB0DD8C" w:rsidR="002F0B62" w:rsidRDefault="00085746" w:rsidP="00216706">
            <w:pPr>
              <w:spacing w:line="360" w:lineRule="auto"/>
              <w:cnfStyle w:val="000000100000" w:firstRow="0" w:lastRow="0" w:firstColumn="0" w:lastColumn="0" w:oddVBand="0" w:evenVBand="0" w:oddHBand="1" w:evenHBand="0" w:firstRowFirstColumn="0" w:firstRowLastColumn="0" w:lastRowFirstColumn="0" w:lastRowLastColumn="0"/>
            </w:pPr>
            <w:r>
              <w:t>-0.77</w:t>
            </w:r>
          </w:p>
        </w:tc>
        <w:tc>
          <w:tcPr>
            <w:tcW w:w="632" w:type="dxa"/>
          </w:tcPr>
          <w:p w14:paraId="32F05E23" w14:textId="133C044F" w:rsidR="002F0B62" w:rsidRDefault="00D30E87" w:rsidP="00216706">
            <w:pPr>
              <w:spacing w:line="360" w:lineRule="auto"/>
              <w:cnfStyle w:val="000000100000" w:firstRow="0" w:lastRow="0" w:firstColumn="0" w:lastColumn="0" w:oddVBand="0" w:evenVBand="0" w:oddHBand="1" w:evenHBand="0" w:firstRowFirstColumn="0" w:firstRowLastColumn="0" w:lastRowFirstColumn="0" w:lastRowLastColumn="0"/>
            </w:pPr>
            <w:r>
              <w:t>1.45</w:t>
            </w:r>
          </w:p>
        </w:tc>
        <w:tc>
          <w:tcPr>
            <w:tcW w:w="858" w:type="dxa"/>
          </w:tcPr>
          <w:p w14:paraId="4A582E4B" w14:textId="4D47CFCF" w:rsidR="002F0B62" w:rsidRDefault="00D30E87" w:rsidP="00216706">
            <w:pPr>
              <w:spacing w:line="360" w:lineRule="auto"/>
              <w:cnfStyle w:val="000000100000" w:firstRow="0" w:lastRow="0" w:firstColumn="0" w:lastColumn="0" w:oddVBand="0" w:evenVBand="0" w:oddHBand="1" w:evenHBand="0" w:firstRowFirstColumn="0" w:firstRowLastColumn="0" w:lastRowFirstColumn="0" w:lastRowLastColumn="0"/>
            </w:pPr>
            <w:r>
              <w:t>-0.47</w:t>
            </w:r>
          </w:p>
        </w:tc>
        <w:tc>
          <w:tcPr>
            <w:tcW w:w="599" w:type="dxa"/>
          </w:tcPr>
          <w:p w14:paraId="33F4DB53" w14:textId="51EF76BE" w:rsidR="002F0B62" w:rsidRDefault="00D30E87" w:rsidP="00216706">
            <w:pPr>
              <w:spacing w:line="360" w:lineRule="auto"/>
              <w:cnfStyle w:val="000000100000" w:firstRow="0" w:lastRow="0" w:firstColumn="0" w:lastColumn="0" w:oddVBand="0" w:evenVBand="0" w:oddHBand="1" w:evenHBand="0" w:firstRowFirstColumn="0" w:firstRowLastColumn="0" w:lastRowFirstColumn="0" w:lastRowLastColumn="0"/>
            </w:pPr>
            <w:r>
              <w:t>0.0</w:t>
            </w:r>
          </w:p>
        </w:tc>
        <w:tc>
          <w:tcPr>
            <w:tcW w:w="677" w:type="dxa"/>
          </w:tcPr>
          <w:p w14:paraId="538EBE17" w14:textId="357364DC" w:rsidR="002F0B62" w:rsidRDefault="00D30E87" w:rsidP="00216706">
            <w:pPr>
              <w:spacing w:line="360" w:lineRule="auto"/>
              <w:cnfStyle w:val="000000100000" w:firstRow="0" w:lastRow="0" w:firstColumn="0" w:lastColumn="0" w:oddVBand="0" w:evenVBand="0" w:oddHBand="1" w:evenHBand="0" w:firstRowFirstColumn="0" w:firstRowLastColumn="0" w:lastRowFirstColumn="0" w:lastRowLastColumn="0"/>
            </w:pPr>
            <w:r>
              <w:t>1.6</w:t>
            </w:r>
          </w:p>
        </w:tc>
        <w:tc>
          <w:tcPr>
            <w:tcW w:w="1481" w:type="dxa"/>
          </w:tcPr>
          <w:p w14:paraId="261F6860" w14:textId="0974BF77" w:rsidR="002F0B62" w:rsidRDefault="0054249F" w:rsidP="00216706">
            <w:pPr>
              <w:spacing w:line="360" w:lineRule="auto"/>
              <w:cnfStyle w:val="000000100000" w:firstRow="0" w:lastRow="0" w:firstColumn="0" w:lastColumn="0" w:oddVBand="0" w:evenVBand="0" w:oddHBand="1" w:evenHBand="0" w:firstRowFirstColumn="0" w:firstRowLastColumn="0" w:lastRowFirstColumn="0" w:lastRowLastColumn="0"/>
            </w:pPr>
            <w:r>
              <w:t>588</w:t>
            </w:r>
          </w:p>
        </w:tc>
        <w:tc>
          <w:tcPr>
            <w:tcW w:w="1481" w:type="dxa"/>
          </w:tcPr>
          <w:p w14:paraId="1DF3F38F" w14:textId="3C134179" w:rsidR="002F0B62" w:rsidRDefault="00196D1D" w:rsidP="00216706">
            <w:pPr>
              <w:spacing w:line="360" w:lineRule="auto"/>
              <w:cnfStyle w:val="000000100000" w:firstRow="0" w:lastRow="0" w:firstColumn="0" w:lastColumn="0" w:oddVBand="0" w:evenVBand="0" w:oddHBand="1" w:evenHBand="0" w:firstRowFirstColumn="0" w:firstRowLastColumn="0" w:lastRowFirstColumn="0" w:lastRowLastColumn="0"/>
            </w:pPr>
            <w:r>
              <w:t>177</w:t>
            </w:r>
          </w:p>
        </w:tc>
        <w:tc>
          <w:tcPr>
            <w:tcW w:w="1244" w:type="dxa"/>
          </w:tcPr>
          <w:p w14:paraId="32D36FC5" w14:textId="126FBCFA" w:rsidR="002F0B62" w:rsidRDefault="00823FC5" w:rsidP="00216706">
            <w:pPr>
              <w:spacing w:line="360" w:lineRule="auto"/>
              <w:cnfStyle w:val="000000100000" w:firstRow="0" w:lastRow="0" w:firstColumn="0" w:lastColumn="0" w:oddVBand="0" w:evenVBand="0" w:oddHBand="1" w:evenHBand="0" w:firstRowFirstColumn="0" w:firstRowLastColumn="0" w:lastRowFirstColumn="0" w:lastRowLastColumn="0"/>
            </w:pPr>
            <w:r>
              <w:t>1.34</w:t>
            </w:r>
          </w:p>
        </w:tc>
      </w:tr>
      <w:tr w:rsidR="000D4E6A" w14:paraId="04A5E80C" w14:textId="77777777" w:rsidTr="00D30E87">
        <w:tc>
          <w:tcPr>
            <w:cnfStyle w:val="001000000000" w:firstRow="0" w:lastRow="0" w:firstColumn="1" w:lastColumn="0" w:oddVBand="0" w:evenVBand="0" w:oddHBand="0" w:evenHBand="0" w:firstRowFirstColumn="0" w:firstRowLastColumn="0" w:lastRowFirstColumn="0" w:lastRowLastColumn="0"/>
            <w:tcW w:w="1246" w:type="dxa"/>
          </w:tcPr>
          <w:p w14:paraId="13318CBE" w14:textId="140C538B" w:rsidR="002F0B62" w:rsidRDefault="000D4E6A" w:rsidP="00216706">
            <w:pPr>
              <w:spacing w:line="360" w:lineRule="auto"/>
            </w:pPr>
            <w:r>
              <w:t>Copper</w:t>
            </w:r>
          </w:p>
        </w:tc>
        <w:tc>
          <w:tcPr>
            <w:tcW w:w="808" w:type="dxa"/>
          </w:tcPr>
          <w:p w14:paraId="6EF121AC" w14:textId="20E6690F" w:rsidR="002F0B62" w:rsidRDefault="000D4E6A" w:rsidP="00216706">
            <w:pPr>
              <w:spacing w:line="360" w:lineRule="auto"/>
              <w:cnfStyle w:val="000000000000" w:firstRow="0" w:lastRow="0" w:firstColumn="0" w:lastColumn="0" w:oddVBand="0" w:evenVBand="0" w:oddHBand="0" w:evenHBand="0" w:firstRowFirstColumn="0" w:firstRowLastColumn="0" w:lastRowFirstColumn="0" w:lastRowLastColumn="0"/>
            </w:pPr>
            <w:r>
              <w:t>0.54</w:t>
            </w:r>
          </w:p>
        </w:tc>
        <w:tc>
          <w:tcPr>
            <w:tcW w:w="632" w:type="dxa"/>
          </w:tcPr>
          <w:p w14:paraId="33A5BCB8" w14:textId="332E6D26" w:rsidR="002F0B62" w:rsidRDefault="000D4E6A" w:rsidP="00216706">
            <w:pPr>
              <w:spacing w:line="360" w:lineRule="auto"/>
              <w:cnfStyle w:val="000000000000" w:firstRow="0" w:lastRow="0" w:firstColumn="0" w:lastColumn="0" w:oddVBand="0" w:evenVBand="0" w:oddHBand="0" w:evenHBand="0" w:firstRowFirstColumn="0" w:firstRowLastColumn="0" w:lastRowFirstColumn="0" w:lastRowLastColumn="0"/>
            </w:pPr>
            <w:r>
              <w:t>4.39</w:t>
            </w:r>
          </w:p>
        </w:tc>
        <w:tc>
          <w:tcPr>
            <w:tcW w:w="858" w:type="dxa"/>
          </w:tcPr>
          <w:p w14:paraId="7845B4C9" w14:textId="09258F9A" w:rsidR="002F0B62" w:rsidRDefault="000D4E6A" w:rsidP="00216706">
            <w:pPr>
              <w:spacing w:line="360" w:lineRule="auto"/>
              <w:cnfStyle w:val="000000000000" w:firstRow="0" w:lastRow="0" w:firstColumn="0" w:lastColumn="0" w:oddVBand="0" w:evenVBand="0" w:oddHBand="0" w:evenHBand="0" w:firstRowFirstColumn="0" w:firstRowLastColumn="0" w:lastRowFirstColumn="0" w:lastRowLastColumn="0"/>
            </w:pPr>
            <w:r>
              <w:t>3.03</w:t>
            </w:r>
          </w:p>
        </w:tc>
        <w:tc>
          <w:tcPr>
            <w:tcW w:w="599" w:type="dxa"/>
          </w:tcPr>
          <w:p w14:paraId="253569F9" w14:textId="58CF2B83" w:rsidR="002F0B62" w:rsidRDefault="000D4E6A" w:rsidP="00216706">
            <w:pPr>
              <w:spacing w:line="360" w:lineRule="auto"/>
              <w:cnfStyle w:val="000000000000" w:firstRow="0" w:lastRow="0" w:firstColumn="0" w:lastColumn="0" w:oddVBand="0" w:evenVBand="0" w:oddHBand="0" w:evenHBand="0" w:firstRowFirstColumn="0" w:firstRowLastColumn="0" w:lastRowFirstColumn="0" w:lastRowLastColumn="0"/>
            </w:pPr>
            <w:r>
              <w:t>0.015</w:t>
            </w:r>
          </w:p>
        </w:tc>
        <w:tc>
          <w:tcPr>
            <w:tcW w:w="677" w:type="dxa"/>
          </w:tcPr>
          <w:p w14:paraId="0D2F3F1D" w14:textId="6B477BD3" w:rsidR="002F0B62" w:rsidRDefault="009800FD" w:rsidP="00216706">
            <w:pPr>
              <w:spacing w:line="360" w:lineRule="auto"/>
              <w:cnfStyle w:val="000000000000" w:firstRow="0" w:lastRow="0" w:firstColumn="0" w:lastColumn="0" w:oddVBand="0" w:evenVBand="0" w:oddHBand="0" w:evenHBand="0" w:firstRowFirstColumn="0" w:firstRowLastColumn="0" w:lastRowFirstColumn="0" w:lastRowLastColumn="0"/>
            </w:pPr>
            <w:r>
              <w:t>1.12</w:t>
            </w:r>
          </w:p>
        </w:tc>
        <w:tc>
          <w:tcPr>
            <w:tcW w:w="1481" w:type="dxa"/>
          </w:tcPr>
          <w:p w14:paraId="68950437" w14:textId="104ACDDC" w:rsidR="002F0B62" w:rsidRDefault="009800FD" w:rsidP="00216706">
            <w:pPr>
              <w:spacing w:line="360" w:lineRule="auto"/>
              <w:cnfStyle w:val="000000000000" w:firstRow="0" w:lastRow="0" w:firstColumn="0" w:lastColumn="0" w:oddVBand="0" w:evenVBand="0" w:oddHBand="0" w:evenHBand="0" w:firstRowFirstColumn="0" w:firstRowLastColumn="0" w:lastRowFirstColumn="0" w:lastRowLastColumn="0"/>
            </w:pPr>
            <w:r>
              <w:t>1356</w:t>
            </w:r>
          </w:p>
        </w:tc>
        <w:tc>
          <w:tcPr>
            <w:tcW w:w="1481" w:type="dxa"/>
          </w:tcPr>
          <w:p w14:paraId="37CF932A" w14:textId="73BB4D2B" w:rsidR="002F0B62" w:rsidRDefault="009800FD" w:rsidP="00216706">
            <w:pPr>
              <w:spacing w:line="360" w:lineRule="auto"/>
              <w:cnfStyle w:val="000000000000" w:firstRow="0" w:lastRow="0" w:firstColumn="0" w:lastColumn="0" w:oddVBand="0" w:evenVBand="0" w:oddHBand="0" w:evenHBand="0" w:firstRowFirstColumn="0" w:firstRowLastColumn="0" w:lastRowFirstColumn="0" w:lastRowLastColumn="0"/>
            </w:pPr>
            <w:r>
              <w:t>293</w:t>
            </w:r>
          </w:p>
        </w:tc>
        <w:tc>
          <w:tcPr>
            <w:tcW w:w="1244" w:type="dxa"/>
          </w:tcPr>
          <w:p w14:paraId="314D7C4A" w14:textId="738C564A" w:rsidR="002F0B62" w:rsidRDefault="009800FD" w:rsidP="00216706">
            <w:pPr>
              <w:spacing w:line="360" w:lineRule="auto"/>
              <w:cnfStyle w:val="000000000000" w:firstRow="0" w:lastRow="0" w:firstColumn="0" w:lastColumn="0" w:oddVBand="0" w:evenVBand="0" w:oddHBand="0" w:evenHBand="0" w:firstRowFirstColumn="0" w:firstRowLastColumn="0" w:lastRowFirstColumn="0" w:lastRowLastColumn="0"/>
            </w:pPr>
            <w:r>
              <w:t>1</w:t>
            </w:r>
          </w:p>
        </w:tc>
      </w:tr>
      <w:tr w:rsidR="009800FD" w:rsidRPr="003C2593" w14:paraId="0BABA184" w14:textId="77777777" w:rsidTr="000857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26" w:type="dxa"/>
            <w:gridSpan w:val="9"/>
            <w:tcBorders>
              <w:right w:val="single" w:sz="4" w:space="0" w:color="FFFFFF" w:themeColor="background1"/>
            </w:tcBorders>
          </w:tcPr>
          <w:p w14:paraId="042E9F8D" w14:textId="1A577433" w:rsidR="009800FD" w:rsidRPr="003C2593" w:rsidRDefault="009800FD" w:rsidP="000163D8">
            <w:pPr>
              <w:jc w:val="left"/>
            </w:pPr>
            <w:r w:rsidRPr="003C2593">
              <w:t xml:space="preserve">Table </w:t>
            </w:r>
            <w:proofErr w:type="gramStart"/>
            <w:r w:rsidRPr="003C2593">
              <w:t xml:space="preserve">2 </w:t>
            </w:r>
            <w:r w:rsidR="00DA0C56" w:rsidRPr="003C2593">
              <w:t>:</w:t>
            </w:r>
            <w:proofErr w:type="gramEnd"/>
            <w:r w:rsidR="00DA0C56" w:rsidRPr="003C2593">
              <w:t xml:space="preserve"> </w:t>
            </w:r>
            <w:r w:rsidRPr="003C2593">
              <w:t>outlines the Johnson-Cook Damage models for the standard reference copper (22) and aluminium materials</w:t>
            </w:r>
            <w:r w:rsidR="007B5B39" w:rsidRPr="003C2593">
              <w:t xml:space="preserve"> </w:t>
            </w:r>
            <w:sdt>
              <w:sdtPr>
                <w:id w:val="1657718496"/>
                <w:citation/>
              </w:sdtPr>
              <w:sdtEndPr>
                <w:rPr>
                  <w:i w:val="0"/>
                  <w:iCs w:val="0"/>
                </w:rPr>
              </w:sdtEndPr>
              <w:sdtContent>
                <w:r w:rsidR="007B5B39" w:rsidRPr="003C2593">
                  <w:fldChar w:fldCharType="begin"/>
                </w:r>
                <w:r w:rsidR="007B5B39" w:rsidRPr="003C2593">
                  <w:rPr>
                    <w:i w:val="0"/>
                    <w:iCs w:val="0"/>
                  </w:rPr>
                  <w:instrText xml:space="preserve"> </w:instrText>
                </w:r>
                <w:r w:rsidR="007B5B39" w:rsidRPr="003C2593">
                  <w:instrText xml:space="preserve">CITATION </w:instrText>
                </w:r>
                <w:r w:rsidR="007B5B39" w:rsidRPr="003C2593">
                  <w:rPr>
                    <w:i w:val="0"/>
                    <w:iCs w:val="0"/>
                  </w:rPr>
                  <w:instrText xml:space="preserve">Der21 \l 2057 </w:instrText>
                </w:r>
                <w:r w:rsidR="007B5B39" w:rsidRPr="003C2593">
                  <w:fldChar w:fldCharType="separate"/>
                </w:r>
                <w:r w:rsidR="00577F2E" w:rsidRPr="003C2593">
                  <w:rPr>
                    <w:noProof/>
                  </w:rPr>
                  <w:t>[24]</w:t>
                </w:r>
                <w:r w:rsidR="007B5B39" w:rsidRPr="003C2593">
                  <w:fldChar w:fldCharType="end"/>
                </w:r>
              </w:sdtContent>
            </w:sdt>
            <w:sdt>
              <w:sdtPr>
                <w:id w:val="110089930"/>
                <w:citation/>
              </w:sdtPr>
              <w:sdtEndPr>
                <w:rPr>
                  <w:i w:val="0"/>
                  <w:iCs w:val="0"/>
                </w:rPr>
              </w:sdtEndPr>
              <w:sdtContent>
                <w:r w:rsidR="007B5B39" w:rsidRPr="003C2593">
                  <w:fldChar w:fldCharType="begin"/>
                </w:r>
                <w:r w:rsidR="007B5B39" w:rsidRPr="003C2593">
                  <w:rPr>
                    <w:i w:val="0"/>
                    <w:iCs w:val="0"/>
                  </w:rPr>
                  <w:instrText xml:space="preserve"> </w:instrText>
                </w:r>
                <w:r w:rsidR="007B5B39" w:rsidRPr="003C2593">
                  <w:instrText xml:space="preserve">CITATION </w:instrText>
                </w:r>
                <w:r w:rsidR="007B5B39" w:rsidRPr="003C2593">
                  <w:rPr>
                    <w:i w:val="0"/>
                    <w:iCs w:val="0"/>
                  </w:rPr>
                  <w:instrText xml:space="preserve">AZO12 \l 2057 </w:instrText>
                </w:r>
                <w:r w:rsidR="007B5B39" w:rsidRPr="003C2593">
                  <w:fldChar w:fldCharType="separate"/>
                </w:r>
                <w:r w:rsidR="00577F2E" w:rsidRPr="003C2593">
                  <w:rPr>
                    <w:noProof/>
                  </w:rPr>
                  <w:t xml:space="preserve"> [25]</w:t>
                </w:r>
                <w:r w:rsidR="007B5B39" w:rsidRPr="003C2593">
                  <w:fldChar w:fldCharType="end"/>
                </w:r>
              </w:sdtContent>
            </w:sdt>
            <w:r w:rsidRPr="003C2593">
              <w:t>.</w:t>
            </w:r>
          </w:p>
        </w:tc>
      </w:tr>
    </w:tbl>
    <w:p w14:paraId="2828E822" w14:textId="386E104F" w:rsidR="00DA0C56" w:rsidRPr="003C2593" w:rsidRDefault="00DA0C56" w:rsidP="000163D8">
      <w:pPr>
        <w:spacing w:line="360" w:lineRule="auto"/>
        <w:rPr>
          <w:sz w:val="18"/>
          <w:szCs w:val="18"/>
        </w:rPr>
      </w:pPr>
    </w:p>
    <w:p w14:paraId="697B645B" w14:textId="77777777" w:rsidR="00D5666C" w:rsidRPr="00D5666C" w:rsidRDefault="00D5666C" w:rsidP="00D5666C">
      <w:pPr>
        <w:spacing w:line="360" w:lineRule="auto"/>
        <w:ind w:firstLine="720"/>
        <w:rPr>
          <w:sz w:val="24"/>
          <w:szCs w:val="24"/>
        </w:rPr>
      </w:pPr>
      <w:r w:rsidRPr="00D5666C">
        <w:rPr>
          <w:sz w:val="24"/>
          <w:szCs w:val="24"/>
        </w:rPr>
        <w:t>Following pilot studies, it became evident that the computer utilized for the simulations lacked the necessary resources to execute the desired simulation setup. Consequently, a decision was made to disable the node deletion function to ensure smoother generation of simulations in the future.</w:t>
      </w:r>
    </w:p>
    <w:p w14:paraId="3DC5F5C3" w14:textId="77777777" w:rsidR="00D5666C" w:rsidRPr="00D5666C" w:rsidRDefault="00D5666C" w:rsidP="00D5666C">
      <w:pPr>
        <w:spacing w:line="360" w:lineRule="auto"/>
        <w:ind w:firstLine="720"/>
        <w:rPr>
          <w:sz w:val="24"/>
          <w:szCs w:val="24"/>
        </w:rPr>
      </w:pPr>
    </w:p>
    <w:p w14:paraId="6E721998" w14:textId="77777777" w:rsidR="00D5666C" w:rsidRPr="00D5666C" w:rsidRDefault="00D5666C" w:rsidP="00D5666C">
      <w:pPr>
        <w:spacing w:line="360" w:lineRule="auto"/>
        <w:ind w:firstLine="720"/>
        <w:rPr>
          <w:sz w:val="24"/>
          <w:szCs w:val="24"/>
        </w:rPr>
      </w:pPr>
    </w:p>
    <w:p w14:paraId="2A4CE1AB" w14:textId="77777777" w:rsidR="00D5666C" w:rsidRPr="00D5666C" w:rsidRDefault="00D5666C" w:rsidP="00D5666C">
      <w:pPr>
        <w:spacing w:line="360" w:lineRule="auto"/>
        <w:ind w:firstLine="720"/>
        <w:rPr>
          <w:sz w:val="24"/>
          <w:szCs w:val="24"/>
        </w:rPr>
      </w:pPr>
    </w:p>
    <w:p w14:paraId="627A23ED" w14:textId="77777777" w:rsidR="00D5666C" w:rsidRPr="00D5666C" w:rsidRDefault="00D5666C" w:rsidP="00D5666C">
      <w:pPr>
        <w:spacing w:line="360" w:lineRule="auto"/>
        <w:ind w:firstLine="720"/>
        <w:rPr>
          <w:sz w:val="24"/>
          <w:szCs w:val="24"/>
        </w:rPr>
      </w:pPr>
    </w:p>
    <w:p w14:paraId="2A19E558" w14:textId="77777777" w:rsidR="002C66F6" w:rsidRDefault="002C66F6" w:rsidP="000E5AEC">
      <w:pPr>
        <w:spacing w:line="360" w:lineRule="auto"/>
        <w:ind w:firstLine="720"/>
        <w:rPr>
          <w:sz w:val="24"/>
          <w:szCs w:val="24"/>
        </w:rPr>
      </w:pPr>
    </w:p>
    <w:p w14:paraId="5665DF81" w14:textId="77777777" w:rsidR="002C66F6" w:rsidRDefault="002C66F6" w:rsidP="000E5AEC">
      <w:pPr>
        <w:spacing w:line="360" w:lineRule="auto"/>
        <w:ind w:firstLine="720"/>
        <w:rPr>
          <w:sz w:val="24"/>
          <w:szCs w:val="24"/>
        </w:rPr>
      </w:pPr>
    </w:p>
    <w:p w14:paraId="6FCAD426" w14:textId="77777777" w:rsidR="002C66F6" w:rsidRDefault="002C66F6" w:rsidP="00D5666C">
      <w:pPr>
        <w:spacing w:line="360" w:lineRule="auto"/>
        <w:rPr>
          <w:sz w:val="24"/>
          <w:szCs w:val="24"/>
        </w:rPr>
      </w:pPr>
    </w:p>
    <w:p w14:paraId="32C2D6AF" w14:textId="77777777" w:rsidR="002C66F6" w:rsidRPr="000E5AEC" w:rsidRDefault="002C66F6" w:rsidP="000E5AEC">
      <w:pPr>
        <w:spacing w:line="360" w:lineRule="auto"/>
        <w:ind w:firstLine="720"/>
        <w:rPr>
          <w:sz w:val="24"/>
          <w:szCs w:val="24"/>
        </w:rPr>
      </w:pPr>
    </w:p>
    <w:p w14:paraId="3871915B" w14:textId="176CBF58" w:rsidR="00A218EC" w:rsidRPr="00083347" w:rsidRDefault="00083BD6" w:rsidP="00ED786C">
      <w:pPr>
        <w:pStyle w:val="Heading2"/>
        <w:rPr>
          <w:sz w:val="28"/>
          <w:szCs w:val="28"/>
        </w:rPr>
      </w:pPr>
      <w:bookmarkStart w:id="3" w:name="_Toc165580218"/>
      <w:r w:rsidRPr="00083347">
        <w:rPr>
          <w:sz w:val="28"/>
          <w:szCs w:val="28"/>
        </w:rPr>
        <w:t>Results:</w:t>
      </w:r>
      <w:bookmarkEnd w:id="3"/>
      <w:r w:rsidRPr="00083347">
        <w:rPr>
          <w:sz w:val="28"/>
          <w:szCs w:val="28"/>
        </w:rPr>
        <w:t xml:space="preserve"> </w:t>
      </w:r>
    </w:p>
    <w:p w14:paraId="48A1444F" w14:textId="77777777" w:rsidR="00494F64" w:rsidRDefault="00494F64" w:rsidP="000E0B2F">
      <w:pPr>
        <w:rPr>
          <w:noProof/>
        </w:rPr>
      </w:pPr>
    </w:p>
    <w:p w14:paraId="1DB5F68A" w14:textId="77777777" w:rsidR="00494F64" w:rsidRDefault="00494F64" w:rsidP="00494F64">
      <w:pPr>
        <w:keepNext/>
      </w:pPr>
      <w:r>
        <w:rPr>
          <w:noProof/>
        </w:rPr>
        <w:drawing>
          <wp:inline distT="0" distB="0" distL="0" distR="0" wp14:anchorId="164492F2" wp14:editId="02A2C4BB">
            <wp:extent cx="5688330" cy="2368061"/>
            <wp:effectExtent l="0" t="0" r="7620" b="0"/>
            <wp:docPr id="1165448821" name="Picture 2"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448821" name="Picture 2" descr="A graph with a red line&#10;&#10;Description automatically generated"/>
                    <pic:cNvPicPr/>
                  </pic:nvPicPr>
                  <pic:blipFill rotWithShape="1">
                    <a:blip r:embed="rId9" cstate="print">
                      <a:extLst>
                        <a:ext uri="{28A0092B-C50C-407E-A947-70E740481C1C}">
                          <a14:useLocalDpi xmlns:a14="http://schemas.microsoft.com/office/drawing/2010/main" val="0"/>
                        </a:ext>
                      </a:extLst>
                    </a:blip>
                    <a:srcRect l="739" t="2765" b="533"/>
                    <a:stretch/>
                  </pic:blipFill>
                  <pic:spPr bwMode="auto">
                    <a:xfrm>
                      <a:off x="0" y="0"/>
                      <a:ext cx="5689173" cy="2368412"/>
                    </a:xfrm>
                    <a:prstGeom prst="rect">
                      <a:avLst/>
                    </a:prstGeom>
                    <a:ln>
                      <a:noFill/>
                    </a:ln>
                    <a:extLst>
                      <a:ext uri="{53640926-AAD7-44D8-BBD7-CCE9431645EC}">
                        <a14:shadowObscured xmlns:a14="http://schemas.microsoft.com/office/drawing/2010/main"/>
                      </a:ext>
                    </a:extLst>
                  </pic:spPr>
                </pic:pic>
              </a:graphicData>
            </a:graphic>
          </wp:inline>
        </w:drawing>
      </w:r>
    </w:p>
    <w:p w14:paraId="4BE05908" w14:textId="5DF79BF3" w:rsidR="00554FD3" w:rsidRPr="000163D8" w:rsidRDefault="00494F64" w:rsidP="00554FD3">
      <w:pPr>
        <w:pStyle w:val="Caption"/>
        <w:rPr>
          <w:sz w:val="22"/>
          <w:szCs w:val="22"/>
        </w:rPr>
      </w:pPr>
      <w:r w:rsidRPr="000163D8">
        <w:rPr>
          <w:sz w:val="22"/>
          <w:szCs w:val="22"/>
        </w:rPr>
        <w:t xml:space="preserve">Figure </w:t>
      </w:r>
      <w:r w:rsidRPr="000163D8">
        <w:rPr>
          <w:sz w:val="22"/>
          <w:szCs w:val="22"/>
        </w:rPr>
        <w:fldChar w:fldCharType="begin"/>
      </w:r>
      <w:r w:rsidRPr="000163D8">
        <w:rPr>
          <w:sz w:val="22"/>
          <w:szCs w:val="22"/>
        </w:rPr>
        <w:instrText xml:space="preserve"> SEQ Figure \* ARABIC </w:instrText>
      </w:r>
      <w:r w:rsidRPr="000163D8">
        <w:rPr>
          <w:sz w:val="22"/>
          <w:szCs w:val="22"/>
        </w:rPr>
        <w:fldChar w:fldCharType="separate"/>
      </w:r>
      <w:r w:rsidR="00AC2280" w:rsidRPr="000163D8">
        <w:rPr>
          <w:noProof/>
          <w:sz w:val="22"/>
          <w:szCs w:val="22"/>
        </w:rPr>
        <w:t>2</w:t>
      </w:r>
      <w:r w:rsidRPr="000163D8">
        <w:rPr>
          <w:sz w:val="22"/>
          <w:szCs w:val="22"/>
        </w:rPr>
        <w:fldChar w:fldCharType="end"/>
      </w:r>
      <w:r w:rsidRPr="000163D8">
        <w:rPr>
          <w:sz w:val="22"/>
          <w:szCs w:val="22"/>
        </w:rPr>
        <w:t xml:space="preserve">: </w:t>
      </w:r>
      <w:r w:rsidR="00554FD3" w:rsidRPr="000163D8">
        <w:rPr>
          <w:sz w:val="22"/>
          <w:szCs w:val="22"/>
        </w:rPr>
        <w:t xml:space="preserve">Energy vs Time Profile for Plastic Strain Results of Explosive Composition B. This figure displays the energy variation over time for the plastic strain results obtained from the explosive Composition B. The energy output of the system is represented along the y-axis, while the time elapsed during the simulation is depicted along the x-axis. Study Type: ALLAE (Allied Load and Energy Analysis) This plot provides insights into the dynamic </w:t>
      </w:r>
      <w:r w:rsidR="00AD7723" w:rsidRPr="000163D8">
        <w:rPr>
          <w:sz w:val="22"/>
          <w:szCs w:val="22"/>
        </w:rPr>
        <w:t>behaviour</w:t>
      </w:r>
      <w:r w:rsidR="00554FD3" w:rsidRPr="000163D8">
        <w:rPr>
          <w:sz w:val="22"/>
          <w:szCs w:val="22"/>
        </w:rPr>
        <w:t xml:space="preserve"> of the explosive Composition B, offering valuable information regarding its energy output characteristics over the course of the simulation.</w:t>
      </w:r>
    </w:p>
    <w:p w14:paraId="10E0F9F7" w14:textId="54FF1836" w:rsidR="00494F64" w:rsidRDefault="00494F64" w:rsidP="00494F64">
      <w:pPr>
        <w:keepNext/>
      </w:pPr>
      <w:r>
        <w:rPr>
          <w:noProof/>
        </w:rPr>
        <w:drawing>
          <wp:inline distT="0" distB="0" distL="0" distR="0" wp14:anchorId="17E6E714" wp14:editId="3BECB32E">
            <wp:extent cx="5678170" cy="2423886"/>
            <wp:effectExtent l="0" t="0" r="0" b="0"/>
            <wp:docPr id="508456536" name="Picture 3"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456536" name="Picture 3" descr="A graph with a red line&#10;&#10;Description automatically generated"/>
                    <pic:cNvPicPr/>
                  </pic:nvPicPr>
                  <pic:blipFill rotWithShape="1">
                    <a:blip r:embed="rId10" cstate="print">
                      <a:extLst>
                        <a:ext uri="{28A0092B-C50C-407E-A947-70E740481C1C}">
                          <a14:useLocalDpi xmlns:a14="http://schemas.microsoft.com/office/drawing/2010/main" val="0"/>
                        </a:ext>
                      </a:extLst>
                    </a:blip>
                    <a:srcRect l="920" r="1" b="507"/>
                    <a:stretch/>
                  </pic:blipFill>
                  <pic:spPr bwMode="auto">
                    <a:xfrm>
                      <a:off x="0" y="0"/>
                      <a:ext cx="5678756" cy="2424136"/>
                    </a:xfrm>
                    <a:prstGeom prst="rect">
                      <a:avLst/>
                    </a:prstGeom>
                    <a:ln>
                      <a:noFill/>
                    </a:ln>
                    <a:extLst>
                      <a:ext uri="{53640926-AAD7-44D8-BBD7-CCE9431645EC}">
                        <a14:shadowObscured xmlns:a14="http://schemas.microsoft.com/office/drawing/2010/main"/>
                      </a:ext>
                    </a:extLst>
                  </pic:spPr>
                </pic:pic>
              </a:graphicData>
            </a:graphic>
          </wp:inline>
        </w:drawing>
      </w:r>
    </w:p>
    <w:p w14:paraId="19BDA2C2" w14:textId="53FFA635" w:rsidR="00494F64" w:rsidRPr="000163D8" w:rsidRDefault="00494F64" w:rsidP="00992A76">
      <w:pPr>
        <w:pStyle w:val="Caption"/>
        <w:rPr>
          <w:sz w:val="22"/>
          <w:szCs w:val="22"/>
        </w:rPr>
      </w:pPr>
      <w:r w:rsidRPr="000163D8">
        <w:rPr>
          <w:sz w:val="22"/>
          <w:szCs w:val="22"/>
        </w:rPr>
        <w:t xml:space="preserve">Figure </w:t>
      </w:r>
      <w:r w:rsidRPr="000163D8">
        <w:rPr>
          <w:sz w:val="22"/>
          <w:szCs w:val="22"/>
        </w:rPr>
        <w:fldChar w:fldCharType="begin"/>
      </w:r>
      <w:r w:rsidRPr="000163D8">
        <w:rPr>
          <w:sz w:val="22"/>
          <w:szCs w:val="22"/>
        </w:rPr>
        <w:instrText xml:space="preserve"> SEQ Figure \* ARABIC </w:instrText>
      </w:r>
      <w:r w:rsidRPr="000163D8">
        <w:rPr>
          <w:sz w:val="22"/>
          <w:szCs w:val="22"/>
        </w:rPr>
        <w:fldChar w:fldCharType="separate"/>
      </w:r>
      <w:r w:rsidR="00AC2280" w:rsidRPr="000163D8">
        <w:rPr>
          <w:noProof/>
          <w:sz w:val="22"/>
          <w:szCs w:val="22"/>
        </w:rPr>
        <w:t>3</w:t>
      </w:r>
      <w:r w:rsidRPr="000163D8">
        <w:rPr>
          <w:sz w:val="22"/>
          <w:szCs w:val="22"/>
        </w:rPr>
        <w:fldChar w:fldCharType="end"/>
      </w:r>
      <w:r w:rsidRPr="000163D8">
        <w:rPr>
          <w:sz w:val="22"/>
          <w:szCs w:val="22"/>
        </w:rPr>
        <w:t xml:space="preserve">: </w:t>
      </w:r>
      <w:r w:rsidR="00992A76" w:rsidRPr="000163D8">
        <w:rPr>
          <w:sz w:val="22"/>
          <w:szCs w:val="22"/>
        </w:rPr>
        <w:t xml:space="preserve">Energy vs Time Profile for Plastic Dissipation of Composition B. This figure presents the variation in energy over time specifically related to plastic dissipation for </w:t>
      </w:r>
      <w:r w:rsidR="001C3BC1" w:rsidRPr="000163D8">
        <w:rPr>
          <w:sz w:val="22"/>
          <w:szCs w:val="22"/>
        </w:rPr>
        <w:t xml:space="preserve">the copper liner that was exposed to the detonation of </w:t>
      </w:r>
      <w:r w:rsidR="00992A76" w:rsidRPr="000163D8">
        <w:rPr>
          <w:sz w:val="22"/>
          <w:szCs w:val="22"/>
        </w:rPr>
        <w:t>Composition B. The energy output of the system is depicted on the y-axis, while the elapsed time during the simulation is represented on the x-axis. Study Type: ALLPD (Allied Plastic Dissipation)</w:t>
      </w:r>
      <w:r w:rsidR="00BE575E" w:rsidRPr="000163D8">
        <w:rPr>
          <w:sz w:val="22"/>
          <w:szCs w:val="22"/>
        </w:rPr>
        <w:t xml:space="preserve"> </w:t>
      </w:r>
      <w:r w:rsidR="00992A76" w:rsidRPr="000163D8">
        <w:rPr>
          <w:sz w:val="22"/>
          <w:szCs w:val="22"/>
        </w:rPr>
        <w:t xml:space="preserve">This </w:t>
      </w:r>
      <w:proofErr w:type="gramStart"/>
      <w:r w:rsidR="00992A76" w:rsidRPr="000163D8">
        <w:rPr>
          <w:sz w:val="22"/>
          <w:szCs w:val="22"/>
        </w:rPr>
        <w:t>plot</w:t>
      </w:r>
      <w:proofErr w:type="gramEnd"/>
      <w:r w:rsidR="00992A76" w:rsidRPr="000163D8">
        <w:rPr>
          <w:sz w:val="22"/>
          <w:szCs w:val="22"/>
        </w:rPr>
        <w:t xml:space="preserve"> aids in comprehending the dissipation of </w:t>
      </w:r>
      <w:r w:rsidR="00992A76" w:rsidRPr="000163D8">
        <w:rPr>
          <w:sz w:val="22"/>
          <w:szCs w:val="22"/>
        </w:rPr>
        <w:lastRenderedPageBreak/>
        <w:t>energy into heat, providing insights into the loss of energy within the material during plastic deformation.</w:t>
      </w:r>
    </w:p>
    <w:p w14:paraId="65203C64" w14:textId="77777777" w:rsidR="00CC08D1" w:rsidRDefault="00CC08D1" w:rsidP="00CC08D1">
      <w:pPr>
        <w:keepNext/>
        <w:rPr>
          <w:noProof/>
        </w:rPr>
      </w:pPr>
    </w:p>
    <w:p w14:paraId="76E83CA2" w14:textId="15BBEA82" w:rsidR="00CC08D1" w:rsidRDefault="00CC08D1" w:rsidP="00CC08D1">
      <w:pPr>
        <w:keepNext/>
      </w:pPr>
      <w:r>
        <w:rPr>
          <w:noProof/>
        </w:rPr>
        <w:drawing>
          <wp:inline distT="0" distB="0" distL="0" distR="0" wp14:anchorId="7EA5DE77" wp14:editId="656056BE">
            <wp:extent cx="5731510" cy="2425700"/>
            <wp:effectExtent l="0" t="0" r="2540" b="0"/>
            <wp:docPr id="1527206043" name="Picture 4" descr="A graph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206043" name="Picture 4" descr="A graph of a graph&#10;&#10;Description automatically generated"/>
                    <pic:cNvPicPr/>
                  </pic:nvPicPr>
                  <pic:blipFill rotWithShape="1">
                    <a:blip r:embed="rId11" cstate="print">
                      <a:extLst>
                        <a:ext uri="{28A0092B-C50C-407E-A947-70E740481C1C}">
                          <a14:useLocalDpi xmlns:a14="http://schemas.microsoft.com/office/drawing/2010/main" val="0"/>
                        </a:ext>
                      </a:extLst>
                    </a:blip>
                    <a:srcRect t="-1" b="469"/>
                    <a:stretch/>
                  </pic:blipFill>
                  <pic:spPr bwMode="auto">
                    <a:xfrm>
                      <a:off x="0" y="0"/>
                      <a:ext cx="5731510" cy="2425700"/>
                    </a:xfrm>
                    <a:prstGeom prst="rect">
                      <a:avLst/>
                    </a:prstGeom>
                    <a:ln>
                      <a:noFill/>
                    </a:ln>
                    <a:extLst>
                      <a:ext uri="{53640926-AAD7-44D8-BBD7-CCE9431645EC}">
                        <a14:shadowObscured xmlns:a14="http://schemas.microsoft.com/office/drawing/2010/main"/>
                      </a:ext>
                    </a:extLst>
                  </pic:spPr>
                </pic:pic>
              </a:graphicData>
            </a:graphic>
          </wp:inline>
        </w:drawing>
      </w:r>
    </w:p>
    <w:p w14:paraId="400BF178" w14:textId="336FF467" w:rsidR="00494F64" w:rsidRPr="000163D8" w:rsidRDefault="00CC08D1" w:rsidP="00F2508E">
      <w:pPr>
        <w:pStyle w:val="Caption"/>
        <w:rPr>
          <w:sz w:val="22"/>
          <w:szCs w:val="22"/>
        </w:rPr>
      </w:pPr>
      <w:r w:rsidRPr="000163D8">
        <w:rPr>
          <w:sz w:val="22"/>
          <w:szCs w:val="22"/>
        </w:rPr>
        <w:t xml:space="preserve">Figure </w:t>
      </w:r>
      <w:r w:rsidRPr="000163D8">
        <w:rPr>
          <w:sz w:val="22"/>
          <w:szCs w:val="22"/>
        </w:rPr>
        <w:fldChar w:fldCharType="begin"/>
      </w:r>
      <w:r w:rsidRPr="000163D8">
        <w:rPr>
          <w:sz w:val="22"/>
          <w:szCs w:val="22"/>
        </w:rPr>
        <w:instrText xml:space="preserve"> SEQ Figure \* ARABIC </w:instrText>
      </w:r>
      <w:r w:rsidRPr="000163D8">
        <w:rPr>
          <w:sz w:val="22"/>
          <w:szCs w:val="22"/>
        </w:rPr>
        <w:fldChar w:fldCharType="separate"/>
      </w:r>
      <w:r w:rsidR="00AC2280" w:rsidRPr="000163D8">
        <w:rPr>
          <w:noProof/>
          <w:sz w:val="22"/>
          <w:szCs w:val="22"/>
        </w:rPr>
        <w:t>4</w:t>
      </w:r>
      <w:r w:rsidRPr="000163D8">
        <w:rPr>
          <w:sz w:val="22"/>
          <w:szCs w:val="22"/>
        </w:rPr>
        <w:fldChar w:fldCharType="end"/>
      </w:r>
      <w:r w:rsidRPr="000163D8">
        <w:rPr>
          <w:sz w:val="22"/>
          <w:szCs w:val="22"/>
        </w:rPr>
        <w:t xml:space="preserve">: </w:t>
      </w:r>
      <w:r w:rsidR="00F2508E" w:rsidRPr="000163D8">
        <w:rPr>
          <w:sz w:val="22"/>
          <w:szCs w:val="22"/>
        </w:rPr>
        <w:t xml:space="preserve">Energy-Time Profile Illustrating Plastic Strain Results for the explosive SwansEx2024 a 60:40 </w:t>
      </w:r>
      <w:proofErr w:type="gramStart"/>
      <w:r w:rsidR="00F2508E" w:rsidRPr="000163D8">
        <w:rPr>
          <w:sz w:val="22"/>
          <w:szCs w:val="22"/>
        </w:rPr>
        <w:t>RDX:HMX</w:t>
      </w:r>
      <w:proofErr w:type="gramEnd"/>
      <w:r w:rsidR="00F2508E" w:rsidRPr="000163D8">
        <w:rPr>
          <w:sz w:val="22"/>
          <w:szCs w:val="22"/>
        </w:rPr>
        <w:t xml:space="preserve"> </w:t>
      </w:r>
      <w:r w:rsidR="00BE575E" w:rsidRPr="000163D8">
        <w:rPr>
          <w:sz w:val="22"/>
          <w:szCs w:val="22"/>
        </w:rPr>
        <w:t>mixture. This</w:t>
      </w:r>
      <w:r w:rsidR="00F2508E" w:rsidRPr="000163D8">
        <w:rPr>
          <w:sz w:val="22"/>
          <w:szCs w:val="22"/>
        </w:rPr>
        <w:t xml:space="preserve"> figure showcases the energy fluctuations over time corresponding to the plastic strain outcomes observed with explosive SwansEx2024. The vertical axis represents the system's energy output, while the horizontal axis denotes the elapsed time during the simulation. Study Type: ALLAE (Allied Load and Energy </w:t>
      </w:r>
      <w:r w:rsidR="000163D8" w:rsidRPr="000163D8">
        <w:rPr>
          <w:sz w:val="22"/>
          <w:szCs w:val="22"/>
        </w:rPr>
        <w:t>Analysis) This</w:t>
      </w:r>
      <w:r w:rsidR="00F2508E" w:rsidRPr="000163D8">
        <w:rPr>
          <w:sz w:val="22"/>
          <w:szCs w:val="22"/>
        </w:rPr>
        <w:t xml:space="preserve"> plot offers insights into the dynamic </w:t>
      </w:r>
      <w:r w:rsidR="00BE575E" w:rsidRPr="000163D8">
        <w:rPr>
          <w:sz w:val="22"/>
          <w:szCs w:val="22"/>
        </w:rPr>
        <w:t>behaviour</w:t>
      </w:r>
      <w:r w:rsidR="00F2508E" w:rsidRPr="000163D8">
        <w:rPr>
          <w:sz w:val="22"/>
          <w:szCs w:val="22"/>
        </w:rPr>
        <w:t xml:space="preserve"> of explosive Composition B, providing valuable data on its energy output dynamics throughout the simulation period.</w:t>
      </w:r>
    </w:p>
    <w:p w14:paraId="0FD34FE3" w14:textId="77777777" w:rsidR="004D1AE8" w:rsidRDefault="004D1AE8" w:rsidP="004D1AE8">
      <w:pPr>
        <w:keepNext/>
      </w:pPr>
      <w:r>
        <w:rPr>
          <w:noProof/>
        </w:rPr>
        <w:drawing>
          <wp:inline distT="0" distB="0" distL="0" distR="0" wp14:anchorId="32F12D79" wp14:editId="42A59560">
            <wp:extent cx="5731510" cy="2421255"/>
            <wp:effectExtent l="0" t="0" r="2540" b="0"/>
            <wp:docPr id="1930680614" name="Picture 5"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680614" name="Picture 5" descr="A graph with a red lin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421255"/>
                    </a:xfrm>
                    <a:prstGeom prst="rect">
                      <a:avLst/>
                    </a:prstGeom>
                  </pic:spPr>
                </pic:pic>
              </a:graphicData>
            </a:graphic>
          </wp:inline>
        </w:drawing>
      </w:r>
    </w:p>
    <w:p w14:paraId="3D526B2D" w14:textId="1862BF61" w:rsidR="004D1AE8" w:rsidRPr="000163D8" w:rsidRDefault="004D1AE8" w:rsidP="00BE575E">
      <w:pPr>
        <w:pStyle w:val="Caption"/>
        <w:rPr>
          <w:sz w:val="22"/>
          <w:szCs w:val="22"/>
        </w:rPr>
      </w:pPr>
      <w:r w:rsidRPr="000163D8">
        <w:rPr>
          <w:sz w:val="22"/>
          <w:szCs w:val="22"/>
        </w:rPr>
        <w:t xml:space="preserve">Figure </w:t>
      </w:r>
      <w:r w:rsidRPr="000163D8">
        <w:rPr>
          <w:sz w:val="22"/>
          <w:szCs w:val="22"/>
        </w:rPr>
        <w:fldChar w:fldCharType="begin"/>
      </w:r>
      <w:r w:rsidRPr="000163D8">
        <w:rPr>
          <w:sz w:val="22"/>
          <w:szCs w:val="22"/>
        </w:rPr>
        <w:instrText xml:space="preserve"> SEQ Figure \* ARABIC </w:instrText>
      </w:r>
      <w:r w:rsidRPr="000163D8">
        <w:rPr>
          <w:sz w:val="22"/>
          <w:szCs w:val="22"/>
        </w:rPr>
        <w:fldChar w:fldCharType="separate"/>
      </w:r>
      <w:r w:rsidR="00AC2280" w:rsidRPr="000163D8">
        <w:rPr>
          <w:noProof/>
          <w:sz w:val="22"/>
          <w:szCs w:val="22"/>
        </w:rPr>
        <w:t>5</w:t>
      </w:r>
      <w:r w:rsidRPr="000163D8">
        <w:rPr>
          <w:sz w:val="22"/>
          <w:szCs w:val="22"/>
        </w:rPr>
        <w:fldChar w:fldCharType="end"/>
      </w:r>
      <w:r w:rsidRPr="000163D8">
        <w:rPr>
          <w:sz w:val="22"/>
          <w:szCs w:val="22"/>
        </w:rPr>
        <w:t xml:space="preserve">: </w:t>
      </w:r>
      <w:r w:rsidR="00BE575E" w:rsidRPr="000163D8">
        <w:rPr>
          <w:sz w:val="22"/>
          <w:szCs w:val="22"/>
        </w:rPr>
        <w:t xml:space="preserve">Energy-Time Profile Illustrating Plastic Dissipation for SwansEx2024.This figure depicts the temporal variation in energy specifically attributed to plastic dissipation for Composition B. The vertical axis represents the system's energy output, while the horizontal axis denotes the time elapsed during the </w:t>
      </w:r>
      <w:r w:rsidR="00AD7723" w:rsidRPr="000163D8">
        <w:rPr>
          <w:sz w:val="22"/>
          <w:szCs w:val="22"/>
        </w:rPr>
        <w:t>simulation. Study</w:t>
      </w:r>
      <w:r w:rsidR="00BE575E" w:rsidRPr="000163D8">
        <w:rPr>
          <w:sz w:val="22"/>
          <w:szCs w:val="22"/>
        </w:rPr>
        <w:t xml:space="preserve"> Type: ALLPD (Allied Plastic </w:t>
      </w:r>
      <w:r w:rsidR="00777057" w:rsidRPr="000163D8">
        <w:rPr>
          <w:sz w:val="22"/>
          <w:szCs w:val="22"/>
        </w:rPr>
        <w:t>Dissipation) This</w:t>
      </w:r>
      <w:r w:rsidR="00BE575E" w:rsidRPr="000163D8">
        <w:rPr>
          <w:sz w:val="22"/>
          <w:szCs w:val="22"/>
        </w:rPr>
        <w:t xml:space="preserve"> visualization aids in understanding how energy </w:t>
      </w:r>
      <w:proofErr w:type="gramStart"/>
      <w:r w:rsidR="00BE575E" w:rsidRPr="000163D8">
        <w:rPr>
          <w:sz w:val="22"/>
          <w:szCs w:val="22"/>
        </w:rPr>
        <w:t>is</w:t>
      </w:r>
      <w:proofErr w:type="gramEnd"/>
      <w:r w:rsidR="00BE575E" w:rsidRPr="000163D8">
        <w:rPr>
          <w:sz w:val="22"/>
          <w:szCs w:val="22"/>
        </w:rPr>
        <w:t xml:space="preserve"> transformed into heat during plastic deformation, offering valuable insights into the energy loss within the </w:t>
      </w:r>
      <w:r w:rsidR="00EE31C3" w:rsidRPr="000163D8">
        <w:rPr>
          <w:sz w:val="22"/>
          <w:szCs w:val="22"/>
        </w:rPr>
        <w:t xml:space="preserve">copper liner </w:t>
      </w:r>
      <w:r w:rsidR="00BE575E" w:rsidRPr="000163D8">
        <w:rPr>
          <w:sz w:val="22"/>
          <w:szCs w:val="22"/>
        </w:rPr>
        <w:t>material.</w:t>
      </w:r>
    </w:p>
    <w:p w14:paraId="48A9F730" w14:textId="77777777" w:rsidR="00494F64" w:rsidRDefault="00494F64" w:rsidP="000E0B2F"/>
    <w:p w14:paraId="10C7291A" w14:textId="77777777" w:rsidR="00B74F17" w:rsidRDefault="00B74F17" w:rsidP="000E0B2F"/>
    <w:p w14:paraId="34688D07" w14:textId="77777777" w:rsidR="00B74F17" w:rsidRDefault="00B74F17" w:rsidP="000E0B2F"/>
    <w:p w14:paraId="6EF8C0D7" w14:textId="77777777" w:rsidR="00AC2280" w:rsidRDefault="00433C44" w:rsidP="00AC2280">
      <w:pPr>
        <w:keepNext/>
      </w:pPr>
      <w:r>
        <w:rPr>
          <w:noProof/>
        </w:rPr>
        <w:drawing>
          <wp:inline distT="0" distB="0" distL="0" distR="0" wp14:anchorId="07CBE564" wp14:editId="29C5EF15">
            <wp:extent cx="5731510" cy="3266440"/>
            <wp:effectExtent l="0" t="0" r="2540" b="0"/>
            <wp:docPr id="2013288805" name="Picture 3" descr="A green sphere with lines in the 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288805" name="Picture 3" descr="A green sphere with lines in the ai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266440"/>
                    </a:xfrm>
                    <a:prstGeom prst="rect">
                      <a:avLst/>
                    </a:prstGeom>
                  </pic:spPr>
                </pic:pic>
              </a:graphicData>
            </a:graphic>
          </wp:inline>
        </w:drawing>
      </w:r>
    </w:p>
    <w:p w14:paraId="580AFC94" w14:textId="3DBA78D4" w:rsidR="00AC2280" w:rsidRPr="000163D8" w:rsidRDefault="00AC2280" w:rsidP="00AC2280">
      <w:pPr>
        <w:pStyle w:val="Caption"/>
        <w:rPr>
          <w:sz w:val="22"/>
          <w:szCs w:val="22"/>
        </w:rPr>
      </w:pPr>
      <w:r w:rsidRPr="000163D8">
        <w:rPr>
          <w:sz w:val="22"/>
          <w:szCs w:val="22"/>
        </w:rPr>
        <w:t xml:space="preserve">Figure </w:t>
      </w:r>
      <w:r w:rsidRPr="000163D8">
        <w:rPr>
          <w:sz w:val="22"/>
          <w:szCs w:val="22"/>
        </w:rPr>
        <w:fldChar w:fldCharType="begin"/>
      </w:r>
      <w:r w:rsidRPr="000163D8">
        <w:rPr>
          <w:sz w:val="22"/>
          <w:szCs w:val="22"/>
        </w:rPr>
        <w:instrText xml:space="preserve"> SEQ Figure \* ARABIC </w:instrText>
      </w:r>
      <w:r w:rsidRPr="000163D8">
        <w:rPr>
          <w:sz w:val="22"/>
          <w:szCs w:val="22"/>
        </w:rPr>
        <w:fldChar w:fldCharType="separate"/>
      </w:r>
      <w:r w:rsidRPr="000163D8">
        <w:rPr>
          <w:noProof/>
          <w:sz w:val="22"/>
          <w:szCs w:val="22"/>
        </w:rPr>
        <w:t>6</w:t>
      </w:r>
      <w:r w:rsidRPr="000163D8">
        <w:rPr>
          <w:sz w:val="22"/>
          <w:szCs w:val="22"/>
        </w:rPr>
        <w:fldChar w:fldCharType="end"/>
      </w:r>
      <w:r w:rsidRPr="000163D8">
        <w:rPr>
          <w:sz w:val="22"/>
          <w:szCs w:val="22"/>
        </w:rPr>
        <w:t xml:space="preserve">: Displays </w:t>
      </w:r>
      <w:r w:rsidR="000163D8" w:rsidRPr="000163D8">
        <w:rPr>
          <w:sz w:val="22"/>
          <w:szCs w:val="22"/>
        </w:rPr>
        <w:t>the Max Stress Principal analysis of the Copper Liner is presented under the detonation scenario involving Composition B Material. To streamline the visualization and prioritize clarity, details regarding the explosive fill and liner material have been redacted from the viewer pane. This focused depiction aims to emphasize the critical stress distribution within the liner material during detonation conditions.</w:t>
      </w:r>
    </w:p>
    <w:p w14:paraId="166E8AB7" w14:textId="77777777" w:rsidR="002C66F6" w:rsidRDefault="002C66F6" w:rsidP="000E0B2F"/>
    <w:p w14:paraId="1A7DD4E5" w14:textId="77777777" w:rsidR="00AC2280" w:rsidRDefault="00433C44" w:rsidP="00AC2280">
      <w:pPr>
        <w:keepNext/>
      </w:pPr>
      <w:r>
        <w:rPr>
          <w:noProof/>
        </w:rPr>
        <w:drawing>
          <wp:inline distT="0" distB="0" distL="0" distR="0" wp14:anchorId="0910D721" wp14:editId="72786A1F">
            <wp:extent cx="5731510" cy="3101975"/>
            <wp:effectExtent l="0" t="0" r="2540" b="3175"/>
            <wp:docPr id="876994487" name="Picture 4" descr="A green and yellow object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994487" name="Picture 4" descr="A green and yellow object in the sky&#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101975"/>
                    </a:xfrm>
                    <a:prstGeom prst="rect">
                      <a:avLst/>
                    </a:prstGeom>
                  </pic:spPr>
                </pic:pic>
              </a:graphicData>
            </a:graphic>
          </wp:inline>
        </w:drawing>
      </w:r>
    </w:p>
    <w:p w14:paraId="236C190A" w14:textId="354999EC" w:rsidR="002C66F6" w:rsidRPr="002A5D12" w:rsidRDefault="00AC2280" w:rsidP="002A5D12">
      <w:pPr>
        <w:pStyle w:val="Caption"/>
        <w:rPr>
          <w:sz w:val="22"/>
          <w:szCs w:val="22"/>
        </w:rPr>
      </w:pPr>
      <w:r w:rsidRPr="00923495">
        <w:rPr>
          <w:sz w:val="22"/>
          <w:szCs w:val="22"/>
        </w:rPr>
        <w:t xml:space="preserve">Figure </w:t>
      </w:r>
      <w:r w:rsidRPr="00923495">
        <w:rPr>
          <w:sz w:val="22"/>
          <w:szCs w:val="22"/>
        </w:rPr>
        <w:fldChar w:fldCharType="begin"/>
      </w:r>
      <w:r w:rsidRPr="00923495">
        <w:rPr>
          <w:sz w:val="22"/>
          <w:szCs w:val="22"/>
        </w:rPr>
        <w:instrText xml:space="preserve"> SEQ Figure \* ARABIC </w:instrText>
      </w:r>
      <w:r w:rsidRPr="00923495">
        <w:rPr>
          <w:sz w:val="22"/>
          <w:szCs w:val="22"/>
        </w:rPr>
        <w:fldChar w:fldCharType="separate"/>
      </w:r>
      <w:r w:rsidRPr="00923495">
        <w:rPr>
          <w:noProof/>
          <w:sz w:val="22"/>
          <w:szCs w:val="22"/>
        </w:rPr>
        <w:t>7</w:t>
      </w:r>
      <w:r w:rsidRPr="00923495">
        <w:rPr>
          <w:sz w:val="22"/>
          <w:szCs w:val="22"/>
        </w:rPr>
        <w:fldChar w:fldCharType="end"/>
      </w:r>
      <w:r w:rsidRPr="00923495">
        <w:rPr>
          <w:sz w:val="22"/>
          <w:szCs w:val="22"/>
        </w:rPr>
        <w:t xml:space="preserve">: </w:t>
      </w:r>
      <w:r w:rsidR="00923495" w:rsidRPr="00923495">
        <w:rPr>
          <w:sz w:val="22"/>
          <w:szCs w:val="22"/>
        </w:rPr>
        <w:t>showcases the Max Stress Principal analysis of the Copper Liner when exposed to the detonation of the SwansEx2024 Material. The explosive fill and liner material details have been obscured from the viewer pane to streamline the presentation and focus solely on the critical stress distribution within the liner material under detonation conditions.</w:t>
      </w:r>
    </w:p>
    <w:p w14:paraId="44BA8BA5" w14:textId="5995ED41" w:rsidR="00083BD6" w:rsidRPr="00083347" w:rsidRDefault="00083BD6" w:rsidP="00ED786C">
      <w:pPr>
        <w:pStyle w:val="Heading2"/>
        <w:rPr>
          <w:sz w:val="28"/>
          <w:szCs w:val="28"/>
        </w:rPr>
      </w:pPr>
      <w:bookmarkStart w:id="4" w:name="_Toc165580219"/>
      <w:r w:rsidRPr="00083347">
        <w:rPr>
          <w:sz w:val="28"/>
          <w:szCs w:val="28"/>
        </w:rPr>
        <w:lastRenderedPageBreak/>
        <w:t>Discussion:</w:t>
      </w:r>
      <w:bookmarkEnd w:id="4"/>
      <w:r w:rsidRPr="00083347">
        <w:rPr>
          <w:sz w:val="28"/>
          <w:szCs w:val="28"/>
        </w:rPr>
        <w:t xml:space="preserve"> </w:t>
      </w:r>
    </w:p>
    <w:p w14:paraId="6453A610" w14:textId="15884AE6" w:rsidR="009B1063" w:rsidRDefault="009B1063" w:rsidP="009B1063"/>
    <w:p w14:paraId="1508888C" w14:textId="4ED21B86" w:rsidR="009B1063" w:rsidRPr="009B1063" w:rsidRDefault="009B1063" w:rsidP="00E96C34">
      <w:pPr>
        <w:spacing w:line="360" w:lineRule="auto"/>
        <w:ind w:firstLine="720"/>
        <w:rPr>
          <w:sz w:val="24"/>
          <w:szCs w:val="24"/>
        </w:rPr>
      </w:pPr>
      <w:r w:rsidRPr="009B1063">
        <w:rPr>
          <w:sz w:val="24"/>
          <w:szCs w:val="24"/>
        </w:rPr>
        <w:t>Comparing the plastic strain rates of the copper jets produced by the explosive sample groups depicted in both Figure 2 and Figure 4 reveals a striking contrast: the PBX propelled shaped charge endures five times the stress levels compared to the Composition B filled munition. This indicates that the material surpasses its elastic limits and experiences strain beyond its capacity to revert to its original shape</w:t>
      </w:r>
      <w:r w:rsidR="005A0B63">
        <w:rPr>
          <w:sz w:val="24"/>
          <w:szCs w:val="24"/>
        </w:rPr>
        <w:t xml:space="preserve"> </w:t>
      </w:r>
      <w:sdt>
        <w:sdtPr>
          <w:rPr>
            <w:sz w:val="24"/>
            <w:szCs w:val="24"/>
          </w:rPr>
          <w:id w:val="1544398342"/>
          <w:citation/>
        </w:sdtPr>
        <w:sdtContent>
          <w:r w:rsidR="005A0B63">
            <w:rPr>
              <w:sz w:val="24"/>
              <w:szCs w:val="24"/>
            </w:rPr>
            <w:fldChar w:fldCharType="begin"/>
          </w:r>
          <w:r w:rsidR="005A0B63">
            <w:rPr>
              <w:sz w:val="24"/>
              <w:szCs w:val="24"/>
            </w:rPr>
            <w:instrText xml:space="preserve"> CITATION Hut09 \l 2057 </w:instrText>
          </w:r>
          <w:r w:rsidR="005A0B63">
            <w:rPr>
              <w:sz w:val="24"/>
              <w:szCs w:val="24"/>
            </w:rPr>
            <w:fldChar w:fldCharType="separate"/>
          </w:r>
          <w:r w:rsidR="00577F2E" w:rsidRPr="00577F2E">
            <w:rPr>
              <w:noProof/>
              <w:sz w:val="24"/>
              <w:szCs w:val="24"/>
            </w:rPr>
            <w:t>[26]</w:t>
          </w:r>
          <w:r w:rsidR="005A0B63">
            <w:rPr>
              <w:sz w:val="24"/>
              <w:szCs w:val="24"/>
            </w:rPr>
            <w:fldChar w:fldCharType="end"/>
          </w:r>
        </w:sdtContent>
      </w:sdt>
      <w:sdt>
        <w:sdtPr>
          <w:rPr>
            <w:sz w:val="24"/>
            <w:szCs w:val="24"/>
          </w:rPr>
          <w:id w:val="-1774088831"/>
          <w:citation/>
        </w:sdtPr>
        <w:sdtContent>
          <w:r w:rsidR="00382985">
            <w:rPr>
              <w:sz w:val="24"/>
              <w:szCs w:val="24"/>
            </w:rPr>
            <w:fldChar w:fldCharType="begin"/>
          </w:r>
          <w:r w:rsidR="00382985">
            <w:rPr>
              <w:sz w:val="24"/>
              <w:szCs w:val="24"/>
            </w:rPr>
            <w:instrText xml:space="preserve"> CITATION She97 \l 2057 </w:instrText>
          </w:r>
          <w:r w:rsidR="00382985">
            <w:rPr>
              <w:sz w:val="24"/>
              <w:szCs w:val="24"/>
            </w:rPr>
            <w:fldChar w:fldCharType="separate"/>
          </w:r>
          <w:r w:rsidR="00577F2E">
            <w:rPr>
              <w:noProof/>
              <w:sz w:val="24"/>
              <w:szCs w:val="24"/>
            </w:rPr>
            <w:t xml:space="preserve"> </w:t>
          </w:r>
          <w:r w:rsidR="00577F2E" w:rsidRPr="00577F2E">
            <w:rPr>
              <w:noProof/>
              <w:sz w:val="24"/>
              <w:szCs w:val="24"/>
            </w:rPr>
            <w:t>[27]</w:t>
          </w:r>
          <w:r w:rsidR="00382985">
            <w:rPr>
              <w:sz w:val="24"/>
              <w:szCs w:val="24"/>
            </w:rPr>
            <w:fldChar w:fldCharType="end"/>
          </w:r>
        </w:sdtContent>
      </w:sdt>
      <w:r w:rsidRPr="009B1063">
        <w:rPr>
          <w:sz w:val="24"/>
          <w:szCs w:val="24"/>
        </w:rPr>
        <w:t>. By juxtaposing this with the material's strain-related properties, it becomes apparent that the system is poised for failure, resulting in an inability to form a proper jet. Predictably, these conditions suggest that the output from this system would likely manifest as directional spalling rather than a clean, well-formed jet, significantly compromising the shaped charge's penetration depth performance</w:t>
      </w:r>
      <w:sdt>
        <w:sdtPr>
          <w:rPr>
            <w:sz w:val="24"/>
            <w:szCs w:val="24"/>
          </w:rPr>
          <w:id w:val="723493525"/>
          <w:citation/>
        </w:sdtPr>
        <w:sdtContent>
          <w:r w:rsidR="00395099">
            <w:rPr>
              <w:sz w:val="24"/>
              <w:szCs w:val="24"/>
            </w:rPr>
            <w:fldChar w:fldCharType="begin"/>
          </w:r>
          <w:r w:rsidR="00FD409F">
            <w:rPr>
              <w:sz w:val="24"/>
              <w:szCs w:val="24"/>
            </w:rPr>
            <w:instrText xml:space="preserve">CITATION DSt13 \l 2057 </w:instrText>
          </w:r>
          <w:r w:rsidR="00395099">
            <w:rPr>
              <w:sz w:val="24"/>
              <w:szCs w:val="24"/>
            </w:rPr>
            <w:fldChar w:fldCharType="separate"/>
          </w:r>
          <w:r w:rsidR="00577F2E">
            <w:rPr>
              <w:noProof/>
              <w:sz w:val="24"/>
              <w:szCs w:val="24"/>
            </w:rPr>
            <w:t xml:space="preserve"> </w:t>
          </w:r>
          <w:r w:rsidR="00577F2E" w:rsidRPr="00577F2E">
            <w:rPr>
              <w:noProof/>
              <w:sz w:val="24"/>
              <w:szCs w:val="24"/>
            </w:rPr>
            <w:t>[28]</w:t>
          </w:r>
          <w:r w:rsidR="00395099">
            <w:rPr>
              <w:sz w:val="24"/>
              <w:szCs w:val="24"/>
            </w:rPr>
            <w:fldChar w:fldCharType="end"/>
          </w:r>
        </w:sdtContent>
      </w:sdt>
      <w:sdt>
        <w:sdtPr>
          <w:rPr>
            <w:sz w:val="24"/>
            <w:szCs w:val="24"/>
          </w:rPr>
          <w:id w:val="-1308241226"/>
          <w:citation/>
        </w:sdtPr>
        <w:sdtContent>
          <w:r w:rsidR="00395099">
            <w:rPr>
              <w:sz w:val="24"/>
              <w:szCs w:val="24"/>
            </w:rPr>
            <w:fldChar w:fldCharType="begin"/>
          </w:r>
          <w:r w:rsidR="00395099">
            <w:rPr>
              <w:sz w:val="24"/>
              <w:szCs w:val="24"/>
            </w:rPr>
            <w:instrText xml:space="preserve"> CITATION Ese09 \l 2057 </w:instrText>
          </w:r>
          <w:r w:rsidR="00395099">
            <w:rPr>
              <w:sz w:val="24"/>
              <w:szCs w:val="24"/>
            </w:rPr>
            <w:fldChar w:fldCharType="separate"/>
          </w:r>
          <w:r w:rsidR="00577F2E">
            <w:rPr>
              <w:noProof/>
              <w:sz w:val="24"/>
              <w:szCs w:val="24"/>
            </w:rPr>
            <w:t xml:space="preserve"> </w:t>
          </w:r>
          <w:r w:rsidR="00577F2E" w:rsidRPr="00577F2E">
            <w:rPr>
              <w:noProof/>
              <w:sz w:val="24"/>
              <w:szCs w:val="24"/>
            </w:rPr>
            <w:t>[29]</w:t>
          </w:r>
          <w:r w:rsidR="00395099">
            <w:rPr>
              <w:sz w:val="24"/>
              <w:szCs w:val="24"/>
            </w:rPr>
            <w:fldChar w:fldCharType="end"/>
          </w:r>
        </w:sdtContent>
      </w:sdt>
      <w:sdt>
        <w:sdtPr>
          <w:rPr>
            <w:sz w:val="24"/>
            <w:szCs w:val="24"/>
          </w:rPr>
          <w:id w:val="-91949179"/>
          <w:citation/>
        </w:sdtPr>
        <w:sdtContent>
          <w:r w:rsidR="009C3398">
            <w:rPr>
              <w:sz w:val="24"/>
              <w:szCs w:val="24"/>
            </w:rPr>
            <w:fldChar w:fldCharType="begin"/>
          </w:r>
          <w:r w:rsidR="00FD409F">
            <w:rPr>
              <w:sz w:val="24"/>
              <w:szCs w:val="24"/>
            </w:rPr>
            <w:instrText xml:space="preserve">CITATION Jac05 \l 2057 </w:instrText>
          </w:r>
          <w:r w:rsidR="009C3398">
            <w:rPr>
              <w:sz w:val="24"/>
              <w:szCs w:val="24"/>
            </w:rPr>
            <w:fldChar w:fldCharType="separate"/>
          </w:r>
          <w:r w:rsidR="00577F2E">
            <w:rPr>
              <w:noProof/>
              <w:sz w:val="24"/>
              <w:szCs w:val="24"/>
            </w:rPr>
            <w:t xml:space="preserve"> </w:t>
          </w:r>
          <w:r w:rsidR="00577F2E" w:rsidRPr="00577F2E">
            <w:rPr>
              <w:noProof/>
              <w:sz w:val="24"/>
              <w:szCs w:val="24"/>
            </w:rPr>
            <w:t>[30]</w:t>
          </w:r>
          <w:r w:rsidR="009C3398">
            <w:rPr>
              <w:sz w:val="24"/>
              <w:szCs w:val="24"/>
            </w:rPr>
            <w:fldChar w:fldCharType="end"/>
          </w:r>
        </w:sdtContent>
      </w:sdt>
      <w:r w:rsidRPr="009B1063">
        <w:rPr>
          <w:sz w:val="24"/>
          <w:szCs w:val="24"/>
        </w:rPr>
        <w:t>.</w:t>
      </w:r>
    </w:p>
    <w:p w14:paraId="271564E0" w14:textId="448B5953" w:rsidR="006E2628" w:rsidRDefault="009B1063" w:rsidP="006D4E4A">
      <w:pPr>
        <w:spacing w:line="360" w:lineRule="auto"/>
        <w:ind w:firstLine="720"/>
        <w:rPr>
          <w:sz w:val="24"/>
          <w:szCs w:val="24"/>
        </w:rPr>
      </w:pPr>
      <w:r w:rsidRPr="009B1063">
        <w:rPr>
          <w:sz w:val="24"/>
          <w:szCs w:val="24"/>
        </w:rPr>
        <w:t>Supporting this assessment, the Maximum Principal Stress data extracted from this study, as illustrated in Figures 6 and 7, reveals that numerous nodal regions within the PBX-based shaped charge's jet surpass the material's ultimate strength threshold, preventing the formation of a homogeneous jet</w:t>
      </w:r>
      <w:r w:rsidR="007F39FA">
        <w:rPr>
          <w:sz w:val="24"/>
          <w:szCs w:val="24"/>
        </w:rPr>
        <w:t xml:space="preserve"> </w:t>
      </w:r>
      <w:sdt>
        <w:sdtPr>
          <w:rPr>
            <w:sz w:val="24"/>
            <w:szCs w:val="24"/>
          </w:rPr>
          <w:id w:val="418904373"/>
          <w:citation/>
        </w:sdtPr>
        <w:sdtContent>
          <w:r w:rsidR="007F39FA">
            <w:rPr>
              <w:sz w:val="24"/>
              <w:szCs w:val="24"/>
            </w:rPr>
            <w:fldChar w:fldCharType="begin"/>
          </w:r>
          <w:r w:rsidR="007F39FA">
            <w:rPr>
              <w:sz w:val="24"/>
              <w:szCs w:val="24"/>
            </w:rPr>
            <w:instrText xml:space="preserve"> CITATION Ren16 \l 2057 </w:instrText>
          </w:r>
          <w:r w:rsidR="007F39FA">
            <w:rPr>
              <w:sz w:val="24"/>
              <w:szCs w:val="24"/>
            </w:rPr>
            <w:fldChar w:fldCharType="separate"/>
          </w:r>
          <w:r w:rsidR="00577F2E" w:rsidRPr="00577F2E">
            <w:rPr>
              <w:noProof/>
              <w:sz w:val="24"/>
              <w:szCs w:val="24"/>
            </w:rPr>
            <w:t>[31]</w:t>
          </w:r>
          <w:r w:rsidR="007F39FA">
            <w:rPr>
              <w:sz w:val="24"/>
              <w:szCs w:val="24"/>
            </w:rPr>
            <w:fldChar w:fldCharType="end"/>
          </w:r>
        </w:sdtContent>
      </w:sdt>
      <w:r w:rsidRPr="009B1063">
        <w:rPr>
          <w:sz w:val="24"/>
          <w:szCs w:val="24"/>
        </w:rPr>
        <w:t>. Moreover, corroborative evidence from the plastic dissipation study, depicted in Figures 3 and 5, highlights substantial energy losses due to thermal conversion through friction. Notably, the jet propelled by SwansEx2024 exhibits significantly higher levels of energy dissipation</w:t>
      </w:r>
      <w:r w:rsidR="00DD4C0B">
        <w:rPr>
          <w:sz w:val="24"/>
          <w:szCs w:val="24"/>
        </w:rPr>
        <w:t xml:space="preserve"> </w:t>
      </w:r>
      <w:sdt>
        <w:sdtPr>
          <w:rPr>
            <w:sz w:val="24"/>
            <w:szCs w:val="24"/>
          </w:rPr>
          <w:id w:val="-490097982"/>
          <w:citation/>
        </w:sdtPr>
        <w:sdtContent>
          <w:r w:rsidR="00DD4C0B">
            <w:rPr>
              <w:sz w:val="24"/>
              <w:szCs w:val="24"/>
            </w:rPr>
            <w:fldChar w:fldCharType="begin"/>
          </w:r>
          <w:r w:rsidR="00DD4C0B">
            <w:rPr>
              <w:sz w:val="24"/>
              <w:szCs w:val="24"/>
            </w:rPr>
            <w:instrText xml:space="preserve"> CITATION Han18 \l 2057 </w:instrText>
          </w:r>
          <w:r w:rsidR="00DD4C0B">
            <w:rPr>
              <w:sz w:val="24"/>
              <w:szCs w:val="24"/>
            </w:rPr>
            <w:fldChar w:fldCharType="separate"/>
          </w:r>
          <w:r w:rsidR="00577F2E" w:rsidRPr="00577F2E">
            <w:rPr>
              <w:noProof/>
              <w:sz w:val="24"/>
              <w:szCs w:val="24"/>
            </w:rPr>
            <w:t>[32]</w:t>
          </w:r>
          <w:r w:rsidR="00DD4C0B">
            <w:rPr>
              <w:sz w:val="24"/>
              <w:szCs w:val="24"/>
            </w:rPr>
            <w:fldChar w:fldCharType="end"/>
          </w:r>
        </w:sdtContent>
      </w:sdt>
      <w:r w:rsidRPr="009B1063">
        <w:rPr>
          <w:sz w:val="24"/>
          <w:szCs w:val="24"/>
        </w:rPr>
        <w:t>, suggesting the possibility of vaporization rather than the formation of a homogeneous projectile.</w:t>
      </w:r>
    </w:p>
    <w:p w14:paraId="7EF5CF25" w14:textId="4621D1A4" w:rsidR="0085211B" w:rsidRDefault="0085211B" w:rsidP="0085211B">
      <w:pPr>
        <w:spacing w:line="360" w:lineRule="auto"/>
        <w:ind w:firstLine="720"/>
        <w:rPr>
          <w:sz w:val="24"/>
          <w:szCs w:val="24"/>
        </w:rPr>
      </w:pPr>
      <w:r w:rsidRPr="0085211B">
        <w:rPr>
          <w:sz w:val="24"/>
          <w:szCs w:val="24"/>
        </w:rPr>
        <w:t>To enhance the robustness of this study, several avenues for further research have been identified. One promising approach involves adopting a Multiphysics or coupled simulation methodology. This approach integrates a comprehensive understanding of the macroscopic effects related to chemical interactions and shock wave propagation into a model that also evaluates the penetration performance of the resulting jet. By employing such an approach, a more nuanced comprehension of phenomena like spalling and genuine jet formation can be achieved</w:t>
      </w:r>
      <w:r w:rsidR="00F13C8A">
        <w:rPr>
          <w:sz w:val="24"/>
          <w:szCs w:val="24"/>
        </w:rPr>
        <w:t xml:space="preserve"> </w:t>
      </w:r>
      <w:sdt>
        <w:sdtPr>
          <w:rPr>
            <w:sz w:val="24"/>
            <w:szCs w:val="24"/>
          </w:rPr>
          <w:id w:val="1712533074"/>
          <w:citation/>
        </w:sdtPr>
        <w:sdtContent>
          <w:r w:rsidR="00F13C8A">
            <w:rPr>
              <w:sz w:val="24"/>
              <w:szCs w:val="24"/>
            </w:rPr>
            <w:fldChar w:fldCharType="begin"/>
          </w:r>
          <w:r w:rsidR="00F13C8A">
            <w:rPr>
              <w:sz w:val="24"/>
              <w:szCs w:val="24"/>
            </w:rPr>
            <w:instrText xml:space="preserve"> CITATION Ita13 \l 2057 </w:instrText>
          </w:r>
          <w:r w:rsidR="00F13C8A">
            <w:rPr>
              <w:sz w:val="24"/>
              <w:szCs w:val="24"/>
            </w:rPr>
            <w:fldChar w:fldCharType="separate"/>
          </w:r>
          <w:r w:rsidR="00577F2E" w:rsidRPr="00577F2E">
            <w:rPr>
              <w:noProof/>
              <w:sz w:val="24"/>
              <w:szCs w:val="24"/>
            </w:rPr>
            <w:t>[33]</w:t>
          </w:r>
          <w:r w:rsidR="00F13C8A">
            <w:rPr>
              <w:sz w:val="24"/>
              <w:szCs w:val="24"/>
            </w:rPr>
            <w:fldChar w:fldCharType="end"/>
          </w:r>
        </w:sdtContent>
      </w:sdt>
      <w:sdt>
        <w:sdtPr>
          <w:rPr>
            <w:sz w:val="24"/>
            <w:szCs w:val="24"/>
          </w:rPr>
          <w:id w:val="548959268"/>
          <w:citation/>
        </w:sdtPr>
        <w:sdtContent>
          <w:r w:rsidR="00577F2E">
            <w:rPr>
              <w:sz w:val="24"/>
              <w:szCs w:val="24"/>
            </w:rPr>
            <w:fldChar w:fldCharType="begin"/>
          </w:r>
          <w:r w:rsidR="00577F2E">
            <w:rPr>
              <w:sz w:val="24"/>
              <w:szCs w:val="24"/>
            </w:rPr>
            <w:instrText xml:space="preserve"> CITATION RLD20 \l 2057 </w:instrText>
          </w:r>
          <w:r w:rsidR="00577F2E">
            <w:rPr>
              <w:sz w:val="24"/>
              <w:szCs w:val="24"/>
            </w:rPr>
            <w:fldChar w:fldCharType="separate"/>
          </w:r>
          <w:r w:rsidR="00577F2E">
            <w:rPr>
              <w:noProof/>
              <w:sz w:val="24"/>
              <w:szCs w:val="24"/>
            </w:rPr>
            <w:t xml:space="preserve"> </w:t>
          </w:r>
          <w:r w:rsidR="00577F2E" w:rsidRPr="00577F2E">
            <w:rPr>
              <w:noProof/>
              <w:sz w:val="24"/>
              <w:szCs w:val="24"/>
            </w:rPr>
            <w:t>[34]</w:t>
          </w:r>
          <w:r w:rsidR="00577F2E">
            <w:rPr>
              <w:sz w:val="24"/>
              <w:szCs w:val="24"/>
            </w:rPr>
            <w:fldChar w:fldCharType="end"/>
          </w:r>
        </w:sdtContent>
      </w:sdt>
      <w:r w:rsidRPr="0085211B">
        <w:rPr>
          <w:sz w:val="24"/>
          <w:szCs w:val="24"/>
        </w:rPr>
        <w:t>.</w:t>
      </w:r>
    </w:p>
    <w:p w14:paraId="153CE443" w14:textId="479059A5" w:rsidR="0085211B" w:rsidRDefault="0085211B" w:rsidP="0085211B">
      <w:pPr>
        <w:spacing w:line="360" w:lineRule="auto"/>
        <w:ind w:firstLine="720"/>
        <w:rPr>
          <w:sz w:val="24"/>
          <w:szCs w:val="24"/>
        </w:rPr>
      </w:pPr>
      <w:r w:rsidRPr="0085211B">
        <w:rPr>
          <w:sz w:val="24"/>
          <w:szCs w:val="24"/>
        </w:rPr>
        <w:t xml:space="preserve">Furthermore, alternative techniques such as simulated </w:t>
      </w:r>
      <w:proofErr w:type="spellStart"/>
      <w:r w:rsidRPr="0085211B">
        <w:rPr>
          <w:sz w:val="24"/>
          <w:szCs w:val="24"/>
        </w:rPr>
        <w:t>Truzl</w:t>
      </w:r>
      <w:proofErr w:type="spellEnd"/>
      <w:r w:rsidRPr="0085211B">
        <w:rPr>
          <w:sz w:val="24"/>
          <w:szCs w:val="24"/>
        </w:rPr>
        <w:t xml:space="preserve"> tests offer valuable insights into the blast performance of the energetic composition. In this method, the energetic material is encapsulated within a malleable substance and subjected to </w:t>
      </w:r>
      <w:r w:rsidRPr="0085211B">
        <w:rPr>
          <w:sz w:val="24"/>
          <w:szCs w:val="24"/>
        </w:rPr>
        <w:lastRenderedPageBreak/>
        <w:t>detonation. The resulting change in void volume, known as delta, provides an indication of the explosive potential. Moreover, this methodology can be adapted to replace the reference material with a target substance, enabling the estimation of the approximate mass of energetic material required to excavate to a specified depth, as per the customer's requirements</w:t>
      </w:r>
      <w:r w:rsidR="00FB77BC">
        <w:rPr>
          <w:sz w:val="24"/>
          <w:szCs w:val="24"/>
        </w:rPr>
        <w:t xml:space="preserve"> </w:t>
      </w:r>
      <w:sdt>
        <w:sdtPr>
          <w:rPr>
            <w:sz w:val="24"/>
            <w:szCs w:val="24"/>
          </w:rPr>
          <w:id w:val="93213785"/>
          <w:citation/>
        </w:sdtPr>
        <w:sdtContent>
          <w:r w:rsidR="00FB77BC">
            <w:rPr>
              <w:sz w:val="24"/>
              <w:szCs w:val="24"/>
            </w:rPr>
            <w:fldChar w:fldCharType="begin"/>
          </w:r>
          <w:r w:rsidR="00FB77BC">
            <w:rPr>
              <w:sz w:val="24"/>
              <w:szCs w:val="24"/>
            </w:rPr>
            <w:instrText xml:space="preserve"> CITATION Emi14 \l 2057 </w:instrText>
          </w:r>
          <w:r w:rsidR="00FB77BC">
            <w:rPr>
              <w:sz w:val="24"/>
              <w:szCs w:val="24"/>
            </w:rPr>
            <w:fldChar w:fldCharType="separate"/>
          </w:r>
          <w:r w:rsidR="00577F2E" w:rsidRPr="00577F2E">
            <w:rPr>
              <w:noProof/>
              <w:sz w:val="24"/>
              <w:szCs w:val="24"/>
            </w:rPr>
            <w:t>[35]</w:t>
          </w:r>
          <w:r w:rsidR="00FB77BC">
            <w:rPr>
              <w:sz w:val="24"/>
              <w:szCs w:val="24"/>
            </w:rPr>
            <w:fldChar w:fldCharType="end"/>
          </w:r>
        </w:sdtContent>
      </w:sdt>
      <w:sdt>
        <w:sdtPr>
          <w:rPr>
            <w:sz w:val="24"/>
            <w:szCs w:val="24"/>
          </w:rPr>
          <w:id w:val="747082877"/>
          <w:citation/>
        </w:sdtPr>
        <w:sdtContent>
          <w:r w:rsidR="00FB77BC">
            <w:rPr>
              <w:sz w:val="24"/>
              <w:szCs w:val="24"/>
            </w:rPr>
            <w:fldChar w:fldCharType="begin"/>
          </w:r>
          <w:r w:rsidR="00FB77BC">
            <w:rPr>
              <w:sz w:val="24"/>
              <w:szCs w:val="24"/>
            </w:rPr>
            <w:instrText xml:space="preserve"> CITATION Tob20 \l 2057 </w:instrText>
          </w:r>
          <w:r w:rsidR="00FB77BC">
            <w:rPr>
              <w:sz w:val="24"/>
              <w:szCs w:val="24"/>
            </w:rPr>
            <w:fldChar w:fldCharType="separate"/>
          </w:r>
          <w:r w:rsidR="00577F2E">
            <w:rPr>
              <w:noProof/>
              <w:sz w:val="24"/>
              <w:szCs w:val="24"/>
            </w:rPr>
            <w:t xml:space="preserve"> </w:t>
          </w:r>
          <w:r w:rsidR="00577F2E" w:rsidRPr="00577F2E">
            <w:rPr>
              <w:noProof/>
              <w:sz w:val="24"/>
              <w:szCs w:val="24"/>
            </w:rPr>
            <w:t>[36]</w:t>
          </w:r>
          <w:r w:rsidR="00FB77BC">
            <w:rPr>
              <w:sz w:val="24"/>
              <w:szCs w:val="24"/>
            </w:rPr>
            <w:fldChar w:fldCharType="end"/>
          </w:r>
        </w:sdtContent>
      </w:sdt>
      <w:r w:rsidRPr="0085211B">
        <w:rPr>
          <w:sz w:val="24"/>
          <w:szCs w:val="24"/>
        </w:rPr>
        <w:t>.</w:t>
      </w:r>
    </w:p>
    <w:p w14:paraId="5A349DF0" w14:textId="4EADAA56" w:rsidR="00014E17" w:rsidRPr="0085211B" w:rsidRDefault="0085211B" w:rsidP="0085211B">
      <w:pPr>
        <w:spacing w:line="360" w:lineRule="auto"/>
        <w:ind w:firstLine="720"/>
        <w:rPr>
          <w:sz w:val="24"/>
          <w:szCs w:val="24"/>
        </w:rPr>
      </w:pPr>
      <w:r w:rsidRPr="0085211B">
        <w:rPr>
          <w:sz w:val="24"/>
          <w:szCs w:val="24"/>
        </w:rPr>
        <w:t>However, it's essential to acknowledge the limitations of such approaches. For instance, the current lack of comprehensive understanding regarding the macroscopic effects of blasts on non-homogeneous materials presents a significant challenge, rendering certain aspects of the proposed methodology impractical at present. Further research is warranted to address these limitations and refine the methodologies for more accurate and reliable assessments in the future</w:t>
      </w:r>
      <w:r w:rsidR="00FD4CC6">
        <w:rPr>
          <w:sz w:val="24"/>
          <w:szCs w:val="24"/>
        </w:rPr>
        <w:t xml:space="preserve"> </w:t>
      </w:r>
      <w:sdt>
        <w:sdtPr>
          <w:rPr>
            <w:sz w:val="24"/>
            <w:szCs w:val="24"/>
          </w:rPr>
          <w:id w:val="264972107"/>
          <w:citation/>
        </w:sdtPr>
        <w:sdtContent>
          <w:r w:rsidR="00FD4CC6">
            <w:rPr>
              <w:sz w:val="24"/>
              <w:szCs w:val="24"/>
            </w:rPr>
            <w:fldChar w:fldCharType="begin"/>
          </w:r>
          <w:r w:rsidR="00FD4CC6">
            <w:rPr>
              <w:sz w:val="24"/>
              <w:szCs w:val="24"/>
            </w:rPr>
            <w:instrText xml:space="preserve"> CITATION End03 \l 2057 </w:instrText>
          </w:r>
          <w:r w:rsidR="00FD4CC6">
            <w:rPr>
              <w:sz w:val="24"/>
              <w:szCs w:val="24"/>
            </w:rPr>
            <w:fldChar w:fldCharType="separate"/>
          </w:r>
          <w:r w:rsidR="00577F2E" w:rsidRPr="00577F2E">
            <w:rPr>
              <w:noProof/>
              <w:sz w:val="24"/>
              <w:szCs w:val="24"/>
            </w:rPr>
            <w:t>[37]</w:t>
          </w:r>
          <w:r w:rsidR="00FD4CC6">
            <w:rPr>
              <w:sz w:val="24"/>
              <w:szCs w:val="24"/>
            </w:rPr>
            <w:fldChar w:fldCharType="end"/>
          </w:r>
        </w:sdtContent>
      </w:sdt>
      <w:sdt>
        <w:sdtPr>
          <w:rPr>
            <w:sz w:val="24"/>
            <w:szCs w:val="24"/>
          </w:rPr>
          <w:id w:val="-1595312382"/>
          <w:citation/>
        </w:sdtPr>
        <w:sdtContent>
          <w:r w:rsidR="009D5B5E">
            <w:rPr>
              <w:sz w:val="24"/>
              <w:szCs w:val="24"/>
            </w:rPr>
            <w:fldChar w:fldCharType="begin"/>
          </w:r>
          <w:r w:rsidR="009D5B5E">
            <w:rPr>
              <w:sz w:val="24"/>
              <w:szCs w:val="24"/>
            </w:rPr>
            <w:instrText xml:space="preserve"> CITATION AHM18 \l 2057 </w:instrText>
          </w:r>
          <w:r w:rsidR="009D5B5E">
            <w:rPr>
              <w:sz w:val="24"/>
              <w:szCs w:val="24"/>
            </w:rPr>
            <w:fldChar w:fldCharType="separate"/>
          </w:r>
          <w:r w:rsidR="00577F2E">
            <w:rPr>
              <w:noProof/>
              <w:sz w:val="24"/>
              <w:szCs w:val="24"/>
            </w:rPr>
            <w:t xml:space="preserve"> </w:t>
          </w:r>
          <w:r w:rsidR="00577F2E" w:rsidRPr="00577F2E">
            <w:rPr>
              <w:noProof/>
              <w:sz w:val="24"/>
              <w:szCs w:val="24"/>
            </w:rPr>
            <w:t>[38]</w:t>
          </w:r>
          <w:r w:rsidR="009D5B5E">
            <w:rPr>
              <w:sz w:val="24"/>
              <w:szCs w:val="24"/>
            </w:rPr>
            <w:fldChar w:fldCharType="end"/>
          </w:r>
        </w:sdtContent>
      </w:sdt>
      <w:r w:rsidRPr="0085211B">
        <w:rPr>
          <w:sz w:val="24"/>
          <w:szCs w:val="24"/>
        </w:rPr>
        <w:t>.</w:t>
      </w:r>
    </w:p>
    <w:p w14:paraId="4F632B36" w14:textId="77777777" w:rsidR="0035731C" w:rsidRPr="00083347" w:rsidRDefault="0035731C" w:rsidP="000E0B2F">
      <w:pPr>
        <w:rPr>
          <w:sz w:val="20"/>
          <w:szCs w:val="20"/>
        </w:rPr>
      </w:pPr>
    </w:p>
    <w:p w14:paraId="2DA5CF7B" w14:textId="49CA95E4" w:rsidR="0035731C" w:rsidRPr="00083347" w:rsidRDefault="00ED786C" w:rsidP="00ED786C">
      <w:pPr>
        <w:pStyle w:val="Heading2"/>
        <w:rPr>
          <w:sz w:val="28"/>
          <w:szCs w:val="28"/>
        </w:rPr>
      </w:pPr>
      <w:bookmarkStart w:id="5" w:name="_Toc165580220"/>
      <w:r w:rsidRPr="00083347">
        <w:rPr>
          <w:sz w:val="28"/>
          <w:szCs w:val="28"/>
        </w:rPr>
        <w:t>Conclusions:</w:t>
      </w:r>
      <w:bookmarkEnd w:id="5"/>
      <w:r w:rsidRPr="00083347">
        <w:rPr>
          <w:sz w:val="28"/>
          <w:szCs w:val="28"/>
        </w:rPr>
        <w:t xml:space="preserve"> </w:t>
      </w:r>
    </w:p>
    <w:p w14:paraId="64683812" w14:textId="77777777" w:rsidR="00CD3906" w:rsidRDefault="00CD3906" w:rsidP="00CD3906">
      <w:pPr>
        <w:spacing w:line="360" w:lineRule="auto"/>
        <w:ind w:firstLine="720"/>
        <w:rPr>
          <w:sz w:val="24"/>
          <w:szCs w:val="24"/>
        </w:rPr>
      </w:pPr>
      <w:r w:rsidRPr="00CD3906">
        <w:rPr>
          <w:sz w:val="24"/>
          <w:szCs w:val="24"/>
        </w:rPr>
        <w:t>In summary, this study reveals that SwansEx2024 delivers an excessive amount of energy to the system, resulting in the failure of jet formation in the shaped charge warhead. Consequently, the current structure utilized by the Mk 2 Rapid Cratering kit is unsuitable for deploying new IM compliant explosives. It is recommended that a redesign be considered, potentially involving alterations to the shape, size, or angle of the liner employed in the shaped charge.</w:t>
      </w:r>
    </w:p>
    <w:p w14:paraId="502F2BE0" w14:textId="77777777" w:rsidR="00CD3906" w:rsidRDefault="00CD3906" w:rsidP="00CD3906">
      <w:pPr>
        <w:spacing w:line="360" w:lineRule="auto"/>
        <w:ind w:firstLine="720"/>
        <w:rPr>
          <w:sz w:val="24"/>
          <w:szCs w:val="24"/>
        </w:rPr>
      </w:pPr>
      <w:r w:rsidRPr="00CD3906">
        <w:rPr>
          <w:sz w:val="24"/>
          <w:szCs w:val="24"/>
        </w:rPr>
        <w:t xml:space="preserve">Future research endeavours will include gathering blast performance data through simulated </w:t>
      </w:r>
      <w:proofErr w:type="spellStart"/>
      <w:r w:rsidRPr="00CD3906">
        <w:rPr>
          <w:sz w:val="24"/>
          <w:szCs w:val="24"/>
        </w:rPr>
        <w:t>Trutzl</w:t>
      </w:r>
      <w:proofErr w:type="spellEnd"/>
      <w:r w:rsidRPr="00CD3906">
        <w:rPr>
          <w:sz w:val="24"/>
          <w:szCs w:val="24"/>
        </w:rPr>
        <w:t xml:space="preserve"> tests. This data will enhance our understanding of peak pressure output and the shock load delivered by the explosive to the shaped charge's liner. Additionally, efforts will be made to measure the effect of the bag charges' NEQs, providing insights into the amount of SwansEx2024 needed to clear material from the shaped charge's </w:t>
      </w:r>
      <w:proofErr w:type="gramStart"/>
      <w:r w:rsidRPr="00CD3906">
        <w:rPr>
          <w:sz w:val="24"/>
          <w:szCs w:val="24"/>
        </w:rPr>
        <w:t>bore-hole</w:t>
      </w:r>
      <w:proofErr w:type="gramEnd"/>
      <w:r w:rsidRPr="00CD3906">
        <w:rPr>
          <w:sz w:val="24"/>
          <w:szCs w:val="24"/>
        </w:rPr>
        <w:t>. Ideally, comprehensive studies should be conducted in a full environmental context, utilizing Hydrocode or coupled study approaches. These methodologies will facilitate a holistic understanding of the system, encompassing the macro-effects of the explosive on the warhead and its impact on target materials.</w:t>
      </w:r>
    </w:p>
    <w:p w14:paraId="4867ECB4" w14:textId="6A54BEF8" w:rsidR="00CD3906" w:rsidRDefault="00CD3906" w:rsidP="00CD3906">
      <w:pPr>
        <w:spacing w:line="360" w:lineRule="auto"/>
        <w:ind w:firstLine="720"/>
        <w:rPr>
          <w:sz w:val="24"/>
          <w:szCs w:val="24"/>
        </w:rPr>
      </w:pPr>
      <w:r w:rsidRPr="00CD3906">
        <w:rPr>
          <w:sz w:val="24"/>
          <w:szCs w:val="24"/>
        </w:rPr>
        <w:t xml:space="preserve">Furthermore, it is imperative that this simulation be supported by robust data. Samples of SwansEx2024 will be provided to the explosive characterization team to </w:t>
      </w:r>
      <w:r w:rsidRPr="00CD3906">
        <w:rPr>
          <w:sz w:val="24"/>
          <w:szCs w:val="24"/>
        </w:rPr>
        <w:lastRenderedPageBreak/>
        <w:t>accurately incorporate variables into the simulation. Moreover, the data generated by this simulation must be validated through trial firings of each component of the rapid cratering kit developed by our team.</w:t>
      </w:r>
    </w:p>
    <w:p w14:paraId="0AFE01BA" w14:textId="77777777" w:rsidR="00CD3906" w:rsidRDefault="00CD3906" w:rsidP="00CD3906"/>
    <w:bookmarkStart w:id="6" w:name="_Toc165580221" w:displacedByCustomXml="next"/>
    <w:sdt>
      <w:sdtPr>
        <w:rPr>
          <w:rFonts w:asciiTheme="minorHAnsi" w:eastAsiaTheme="minorHAnsi" w:hAnsiTheme="minorHAnsi" w:cstheme="minorBidi"/>
          <w:color w:val="auto"/>
          <w:sz w:val="22"/>
          <w:szCs w:val="22"/>
        </w:rPr>
        <w:id w:val="1331412562"/>
        <w:docPartObj>
          <w:docPartGallery w:val="Bibliographies"/>
          <w:docPartUnique/>
        </w:docPartObj>
      </w:sdtPr>
      <w:sdtContent>
        <w:p w14:paraId="529B4855" w14:textId="55F09E84" w:rsidR="00ED786C" w:rsidRDefault="00ED786C" w:rsidP="00CD3906">
          <w:pPr>
            <w:pStyle w:val="Heading2"/>
          </w:pPr>
          <w:r>
            <w:t>References</w:t>
          </w:r>
          <w:bookmarkEnd w:id="6"/>
        </w:p>
        <w:sdt>
          <w:sdtPr>
            <w:id w:val="-247656691"/>
            <w:bibliography/>
          </w:sdtPr>
          <w:sdtContent>
            <w:p w14:paraId="6403CE48" w14:textId="77777777" w:rsidR="00577F2E" w:rsidRDefault="00ED786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577F2E" w14:paraId="015F2436" w14:textId="77777777">
                <w:trPr>
                  <w:divId w:val="1788427762"/>
                  <w:tblCellSpacing w:w="15" w:type="dxa"/>
                </w:trPr>
                <w:tc>
                  <w:tcPr>
                    <w:tcW w:w="50" w:type="pct"/>
                    <w:hideMark/>
                  </w:tcPr>
                  <w:p w14:paraId="0C427EC7" w14:textId="11AAE444" w:rsidR="00577F2E" w:rsidRDefault="00577F2E">
                    <w:pPr>
                      <w:pStyle w:val="Bibliography"/>
                      <w:rPr>
                        <w:noProof/>
                        <w:kern w:val="0"/>
                        <w:sz w:val="24"/>
                        <w:szCs w:val="24"/>
                        <w14:ligatures w14:val="none"/>
                      </w:rPr>
                    </w:pPr>
                    <w:r>
                      <w:rPr>
                        <w:noProof/>
                      </w:rPr>
                      <w:t xml:space="preserve">[1] </w:t>
                    </w:r>
                  </w:p>
                </w:tc>
                <w:tc>
                  <w:tcPr>
                    <w:tcW w:w="0" w:type="auto"/>
                    <w:hideMark/>
                  </w:tcPr>
                  <w:p w14:paraId="6E0643AD" w14:textId="77777777" w:rsidR="00577F2E" w:rsidRDefault="00577F2E">
                    <w:pPr>
                      <w:pStyle w:val="Bibliography"/>
                      <w:rPr>
                        <w:noProof/>
                      </w:rPr>
                    </w:pPr>
                    <w:r>
                      <w:rPr>
                        <w:noProof/>
                      </w:rPr>
                      <w:t>W. Walters, “A Breif history of Shaped Charges,” Defence Technical Information Centre, Aberdeen Prooving Grounds, 2008.</w:t>
                    </w:r>
                  </w:p>
                </w:tc>
              </w:tr>
              <w:tr w:rsidR="00577F2E" w14:paraId="5FC670EC" w14:textId="77777777">
                <w:trPr>
                  <w:divId w:val="1788427762"/>
                  <w:tblCellSpacing w:w="15" w:type="dxa"/>
                </w:trPr>
                <w:tc>
                  <w:tcPr>
                    <w:tcW w:w="50" w:type="pct"/>
                    <w:hideMark/>
                  </w:tcPr>
                  <w:p w14:paraId="39FCCF82" w14:textId="77777777" w:rsidR="00577F2E" w:rsidRDefault="00577F2E">
                    <w:pPr>
                      <w:pStyle w:val="Bibliography"/>
                      <w:rPr>
                        <w:noProof/>
                      </w:rPr>
                    </w:pPr>
                    <w:r>
                      <w:rPr>
                        <w:noProof/>
                      </w:rPr>
                      <w:t xml:space="preserve">[2] </w:t>
                    </w:r>
                  </w:p>
                </w:tc>
                <w:tc>
                  <w:tcPr>
                    <w:tcW w:w="0" w:type="auto"/>
                    <w:hideMark/>
                  </w:tcPr>
                  <w:p w14:paraId="32B1884B" w14:textId="77777777" w:rsidR="00577F2E" w:rsidRDefault="00577F2E">
                    <w:pPr>
                      <w:pStyle w:val="Bibliography"/>
                      <w:rPr>
                        <w:noProof/>
                      </w:rPr>
                    </w:pPr>
                    <w:r>
                      <w:rPr>
                        <w:noProof/>
                      </w:rPr>
                      <w:t xml:space="preserve">I. V. Hogg, German Artillery of World War Two, Barnsely: Pen &amp; Sword Books Ltd, 2013. </w:t>
                    </w:r>
                  </w:p>
                </w:tc>
              </w:tr>
              <w:tr w:rsidR="00577F2E" w14:paraId="2021B0B6" w14:textId="77777777">
                <w:trPr>
                  <w:divId w:val="1788427762"/>
                  <w:tblCellSpacing w:w="15" w:type="dxa"/>
                </w:trPr>
                <w:tc>
                  <w:tcPr>
                    <w:tcW w:w="50" w:type="pct"/>
                    <w:hideMark/>
                  </w:tcPr>
                  <w:p w14:paraId="5AE6F91B" w14:textId="77777777" w:rsidR="00577F2E" w:rsidRDefault="00577F2E">
                    <w:pPr>
                      <w:pStyle w:val="Bibliography"/>
                      <w:rPr>
                        <w:noProof/>
                      </w:rPr>
                    </w:pPr>
                    <w:r>
                      <w:rPr>
                        <w:noProof/>
                      </w:rPr>
                      <w:t xml:space="preserve">[3] </w:t>
                    </w:r>
                  </w:p>
                </w:tc>
                <w:tc>
                  <w:tcPr>
                    <w:tcW w:w="0" w:type="auto"/>
                    <w:hideMark/>
                  </w:tcPr>
                  <w:p w14:paraId="69EF65CF" w14:textId="77777777" w:rsidR="00577F2E" w:rsidRDefault="00577F2E">
                    <w:pPr>
                      <w:pStyle w:val="Bibliography"/>
                      <w:rPr>
                        <w:noProof/>
                      </w:rPr>
                    </w:pPr>
                    <w:r>
                      <w:rPr>
                        <w:noProof/>
                      </w:rPr>
                      <w:t xml:space="preserve">G. L. Rottman, Panzerfaust &amp; Panzerschrek, Oxford: Osprey Publishing, 2014. </w:t>
                    </w:r>
                  </w:p>
                </w:tc>
              </w:tr>
              <w:tr w:rsidR="00577F2E" w14:paraId="7D937433" w14:textId="77777777">
                <w:trPr>
                  <w:divId w:val="1788427762"/>
                  <w:tblCellSpacing w:w="15" w:type="dxa"/>
                </w:trPr>
                <w:tc>
                  <w:tcPr>
                    <w:tcW w:w="50" w:type="pct"/>
                    <w:hideMark/>
                  </w:tcPr>
                  <w:p w14:paraId="4784E8EB" w14:textId="77777777" w:rsidR="00577F2E" w:rsidRDefault="00577F2E">
                    <w:pPr>
                      <w:pStyle w:val="Bibliography"/>
                      <w:rPr>
                        <w:noProof/>
                      </w:rPr>
                    </w:pPr>
                    <w:r>
                      <w:rPr>
                        <w:noProof/>
                      </w:rPr>
                      <w:t xml:space="preserve">[4] </w:t>
                    </w:r>
                  </w:p>
                </w:tc>
                <w:tc>
                  <w:tcPr>
                    <w:tcW w:w="0" w:type="auto"/>
                    <w:hideMark/>
                  </w:tcPr>
                  <w:p w14:paraId="50E85F0E" w14:textId="77777777" w:rsidR="00577F2E" w:rsidRDefault="00577F2E">
                    <w:pPr>
                      <w:pStyle w:val="Bibliography"/>
                      <w:rPr>
                        <w:noProof/>
                      </w:rPr>
                    </w:pPr>
                    <w:r>
                      <w:rPr>
                        <w:noProof/>
                      </w:rPr>
                      <w:t xml:space="preserve">L. Wilk, A. Habera, K. Frodyma, P. Hebda and Z. Koslik, “Optimization Testing of Shaped charges used in oil industry with numerical methods,” </w:t>
                    </w:r>
                    <w:r>
                      <w:rPr>
                        <w:i/>
                        <w:iCs/>
                        <w:noProof/>
                      </w:rPr>
                      <w:t xml:space="preserve">Oil and Gas Explorartion, </w:t>
                    </w:r>
                    <w:r>
                      <w:rPr>
                        <w:noProof/>
                      </w:rPr>
                      <w:t xml:space="preserve">vol. 19, no. 1.2, pp. 1031 - 1035, 2019. </w:t>
                    </w:r>
                  </w:p>
                </w:tc>
              </w:tr>
              <w:tr w:rsidR="00577F2E" w14:paraId="00AE5C71" w14:textId="77777777">
                <w:trPr>
                  <w:divId w:val="1788427762"/>
                  <w:tblCellSpacing w:w="15" w:type="dxa"/>
                </w:trPr>
                <w:tc>
                  <w:tcPr>
                    <w:tcW w:w="50" w:type="pct"/>
                    <w:hideMark/>
                  </w:tcPr>
                  <w:p w14:paraId="1CDDB9BF" w14:textId="77777777" w:rsidR="00577F2E" w:rsidRDefault="00577F2E">
                    <w:pPr>
                      <w:pStyle w:val="Bibliography"/>
                      <w:rPr>
                        <w:noProof/>
                      </w:rPr>
                    </w:pPr>
                    <w:r>
                      <w:rPr>
                        <w:noProof/>
                      </w:rPr>
                      <w:t xml:space="preserve">[5] </w:t>
                    </w:r>
                  </w:p>
                </w:tc>
                <w:tc>
                  <w:tcPr>
                    <w:tcW w:w="0" w:type="auto"/>
                    <w:hideMark/>
                  </w:tcPr>
                  <w:p w14:paraId="012B998D" w14:textId="77777777" w:rsidR="00577F2E" w:rsidRDefault="00577F2E">
                    <w:pPr>
                      <w:pStyle w:val="Bibliography"/>
                      <w:rPr>
                        <w:noProof/>
                      </w:rPr>
                    </w:pPr>
                    <w:r>
                      <w:rPr>
                        <w:noProof/>
                      </w:rPr>
                      <w:t>J. J. Milinazzo, “Energey Transfer of Shaped Charges,” U.S. Department of Energy - Office of Scientific and Technical Information, Albuquerque, 2016.</w:t>
                    </w:r>
                  </w:p>
                </w:tc>
              </w:tr>
              <w:tr w:rsidR="00577F2E" w14:paraId="58A7D563" w14:textId="77777777">
                <w:trPr>
                  <w:divId w:val="1788427762"/>
                  <w:tblCellSpacing w:w="15" w:type="dxa"/>
                </w:trPr>
                <w:tc>
                  <w:tcPr>
                    <w:tcW w:w="50" w:type="pct"/>
                    <w:hideMark/>
                  </w:tcPr>
                  <w:p w14:paraId="3C1D0097" w14:textId="77777777" w:rsidR="00577F2E" w:rsidRDefault="00577F2E">
                    <w:pPr>
                      <w:pStyle w:val="Bibliography"/>
                      <w:rPr>
                        <w:noProof/>
                      </w:rPr>
                    </w:pPr>
                    <w:r>
                      <w:rPr>
                        <w:noProof/>
                      </w:rPr>
                      <w:t xml:space="preserve">[6] </w:t>
                    </w:r>
                  </w:p>
                </w:tc>
                <w:tc>
                  <w:tcPr>
                    <w:tcW w:w="0" w:type="auto"/>
                    <w:hideMark/>
                  </w:tcPr>
                  <w:p w14:paraId="3FAC8645" w14:textId="77777777" w:rsidR="00577F2E" w:rsidRDefault="00577F2E">
                    <w:pPr>
                      <w:pStyle w:val="Bibliography"/>
                      <w:rPr>
                        <w:noProof/>
                      </w:rPr>
                    </w:pPr>
                    <w:r>
                      <w:rPr>
                        <w:noProof/>
                      </w:rPr>
                      <w:t xml:space="preserve">J. J. Morrison, P. F. Mahony and T. Hodgetts, “Shaped Charges and Explosively Formed Penetrators: Background for Clinicians,” </w:t>
                    </w:r>
                    <w:r>
                      <w:rPr>
                        <w:i/>
                        <w:iCs/>
                        <w:noProof/>
                      </w:rPr>
                      <w:t xml:space="preserve">Journal of the Royal Army Medical Corps, </w:t>
                    </w:r>
                    <w:r>
                      <w:rPr>
                        <w:noProof/>
                      </w:rPr>
                      <w:t xml:space="preserve">vol. 153, no. 3, pp. 184 - 188, 2007. </w:t>
                    </w:r>
                  </w:p>
                </w:tc>
              </w:tr>
              <w:tr w:rsidR="00577F2E" w14:paraId="2DF60C62" w14:textId="77777777">
                <w:trPr>
                  <w:divId w:val="1788427762"/>
                  <w:tblCellSpacing w:w="15" w:type="dxa"/>
                </w:trPr>
                <w:tc>
                  <w:tcPr>
                    <w:tcW w:w="50" w:type="pct"/>
                    <w:hideMark/>
                  </w:tcPr>
                  <w:p w14:paraId="39B22C61" w14:textId="77777777" w:rsidR="00577F2E" w:rsidRDefault="00577F2E">
                    <w:pPr>
                      <w:pStyle w:val="Bibliography"/>
                      <w:rPr>
                        <w:noProof/>
                      </w:rPr>
                    </w:pPr>
                    <w:r>
                      <w:rPr>
                        <w:noProof/>
                      </w:rPr>
                      <w:t xml:space="preserve">[7] </w:t>
                    </w:r>
                  </w:p>
                </w:tc>
                <w:tc>
                  <w:tcPr>
                    <w:tcW w:w="0" w:type="auto"/>
                    <w:hideMark/>
                  </w:tcPr>
                  <w:p w14:paraId="035D50EB" w14:textId="77777777" w:rsidR="00577F2E" w:rsidRDefault="00577F2E">
                    <w:pPr>
                      <w:pStyle w:val="Bibliography"/>
                      <w:rPr>
                        <w:noProof/>
                      </w:rPr>
                    </w:pPr>
                    <w:r>
                      <w:rPr>
                        <w:noProof/>
                      </w:rPr>
                      <w:t xml:space="preserve">M. Ahmed and A. Q. Malik, “A Review of Works on Shaped Charges,” </w:t>
                    </w:r>
                    <w:r>
                      <w:rPr>
                        <w:i/>
                        <w:iCs/>
                        <w:noProof/>
                      </w:rPr>
                      <w:t xml:space="preserve">Engineering Technology &amp; Applied Science Research, </w:t>
                    </w:r>
                    <w:r>
                      <w:rPr>
                        <w:noProof/>
                      </w:rPr>
                      <w:t xml:space="preserve">vol. 7, no. 5, pp. 2098-2103, 2017. </w:t>
                    </w:r>
                  </w:p>
                </w:tc>
              </w:tr>
              <w:tr w:rsidR="00577F2E" w14:paraId="5890F949" w14:textId="77777777">
                <w:trPr>
                  <w:divId w:val="1788427762"/>
                  <w:tblCellSpacing w:w="15" w:type="dxa"/>
                </w:trPr>
                <w:tc>
                  <w:tcPr>
                    <w:tcW w:w="50" w:type="pct"/>
                    <w:hideMark/>
                  </w:tcPr>
                  <w:p w14:paraId="5345CA3E" w14:textId="77777777" w:rsidR="00577F2E" w:rsidRDefault="00577F2E">
                    <w:pPr>
                      <w:pStyle w:val="Bibliography"/>
                      <w:rPr>
                        <w:noProof/>
                      </w:rPr>
                    </w:pPr>
                    <w:r>
                      <w:rPr>
                        <w:noProof/>
                      </w:rPr>
                      <w:t xml:space="preserve">[8] </w:t>
                    </w:r>
                  </w:p>
                </w:tc>
                <w:tc>
                  <w:tcPr>
                    <w:tcW w:w="0" w:type="auto"/>
                    <w:hideMark/>
                  </w:tcPr>
                  <w:p w14:paraId="376C80AB" w14:textId="77777777" w:rsidR="00577F2E" w:rsidRDefault="00577F2E">
                    <w:pPr>
                      <w:pStyle w:val="Bibliography"/>
                      <w:rPr>
                        <w:noProof/>
                      </w:rPr>
                    </w:pPr>
                    <w:r>
                      <w:rPr>
                        <w:noProof/>
                      </w:rPr>
                      <w:t xml:space="preserve">V. Bohanek, M. Dobrilović and V. Škrlec, “The Efficiency of Linear Shaped Charges,” </w:t>
                    </w:r>
                    <w:r>
                      <w:rPr>
                        <w:i/>
                        <w:iCs/>
                        <w:noProof/>
                      </w:rPr>
                      <w:t xml:space="preserve">Tehnički vjesnik, </w:t>
                    </w:r>
                    <w:r>
                      <w:rPr>
                        <w:noProof/>
                      </w:rPr>
                      <w:t xml:space="preserve">vol. 21, no. 3, pp. 525 - 531, 2014. </w:t>
                    </w:r>
                  </w:p>
                </w:tc>
              </w:tr>
              <w:tr w:rsidR="00577F2E" w14:paraId="445D7B94" w14:textId="77777777">
                <w:trPr>
                  <w:divId w:val="1788427762"/>
                  <w:tblCellSpacing w:w="15" w:type="dxa"/>
                </w:trPr>
                <w:tc>
                  <w:tcPr>
                    <w:tcW w:w="50" w:type="pct"/>
                    <w:hideMark/>
                  </w:tcPr>
                  <w:p w14:paraId="4CB84534" w14:textId="77777777" w:rsidR="00577F2E" w:rsidRDefault="00577F2E">
                    <w:pPr>
                      <w:pStyle w:val="Bibliography"/>
                      <w:rPr>
                        <w:noProof/>
                      </w:rPr>
                    </w:pPr>
                    <w:r>
                      <w:rPr>
                        <w:noProof/>
                      </w:rPr>
                      <w:t xml:space="preserve">[9] </w:t>
                    </w:r>
                  </w:p>
                </w:tc>
                <w:tc>
                  <w:tcPr>
                    <w:tcW w:w="0" w:type="auto"/>
                    <w:hideMark/>
                  </w:tcPr>
                  <w:p w14:paraId="5443B401" w14:textId="77777777" w:rsidR="00577F2E" w:rsidRDefault="00577F2E">
                    <w:pPr>
                      <w:pStyle w:val="Bibliography"/>
                      <w:rPr>
                        <w:noProof/>
                      </w:rPr>
                    </w:pPr>
                    <w:r>
                      <w:rPr>
                        <w:noProof/>
                      </w:rPr>
                      <w:t>A. Gustafsson, “Shaped Charge Design: Construction of a minaturised Shape Charge,” Karlstad University Faculty of Health, Science and Technology, Karlstad, 2021.</w:t>
                    </w:r>
                  </w:p>
                </w:tc>
              </w:tr>
              <w:tr w:rsidR="00577F2E" w14:paraId="2E268FE1" w14:textId="77777777">
                <w:trPr>
                  <w:divId w:val="1788427762"/>
                  <w:tblCellSpacing w:w="15" w:type="dxa"/>
                </w:trPr>
                <w:tc>
                  <w:tcPr>
                    <w:tcW w:w="50" w:type="pct"/>
                    <w:hideMark/>
                  </w:tcPr>
                  <w:p w14:paraId="515AC836" w14:textId="77777777" w:rsidR="00577F2E" w:rsidRDefault="00577F2E">
                    <w:pPr>
                      <w:pStyle w:val="Bibliography"/>
                      <w:rPr>
                        <w:noProof/>
                      </w:rPr>
                    </w:pPr>
                    <w:r>
                      <w:rPr>
                        <w:noProof/>
                      </w:rPr>
                      <w:t xml:space="preserve">[10] </w:t>
                    </w:r>
                  </w:p>
                </w:tc>
                <w:tc>
                  <w:tcPr>
                    <w:tcW w:w="0" w:type="auto"/>
                    <w:hideMark/>
                  </w:tcPr>
                  <w:p w14:paraId="22BFAB97" w14:textId="77777777" w:rsidR="00577F2E" w:rsidRDefault="00577F2E">
                    <w:pPr>
                      <w:pStyle w:val="Bibliography"/>
                      <w:rPr>
                        <w:noProof/>
                      </w:rPr>
                    </w:pPr>
                    <w:r>
                      <w:rPr>
                        <w:noProof/>
                      </w:rPr>
                      <w:t xml:space="preserve">S. V. Fedorov, A. V. Babkin, S. V. Ladov, G. A. Shvetsov and A. D. Matrosov, “Possibilities of Controlling the Shaped-Charge Effect by Electromagnetic Actions,” </w:t>
                    </w:r>
                    <w:r>
                      <w:rPr>
                        <w:i/>
                        <w:iCs/>
                        <w:noProof/>
                      </w:rPr>
                      <w:t xml:space="preserve">Comustion, Explosion, and Shock Waves, </w:t>
                    </w:r>
                    <w:r>
                      <w:rPr>
                        <w:noProof/>
                      </w:rPr>
                      <w:t xml:space="preserve">vol. 36, pp. 792 - 808, 2000. </w:t>
                    </w:r>
                  </w:p>
                </w:tc>
              </w:tr>
              <w:tr w:rsidR="00577F2E" w14:paraId="3AAA4184" w14:textId="77777777">
                <w:trPr>
                  <w:divId w:val="1788427762"/>
                  <w:tblCellSpacing w:w="15" w:type="dxa"/>
                </w:trPr>
                <w:tc>
                  <w:tcPr>
                    <w:tcW w:w="50" w:type="pct"/>
                    <w:hideMark/>
                  </w:tcPr>
                  <w:p w14:paraId="186A8448" w14:textId="77777777" w:rsidR="00577F2E" w:rsidRDefault="00577F2E">
                    <w:pPr>
                      <w:pStyle w:val="Bibliography"/>
                      <w:rPr>
                        <w:noProof/>
                      </w:rPr>
                    </w:pPr>
                    <w:r>
                      <w:rPr>
                        <w:noProof/>
                      </w:rPr>
                      <w:t xml:space="preserve">[11] </w:t>
                    </w:r>
                  </w:p>
                </w:tc>
                <w:tc>
                  <w:tcPr>
                    <w:tcW w:w="0" w:type="auto"/>
                    <w:hideMark/>
                  </w:tcPr>
                  <w:p w14:paraId="496173F4" w14:textId="77777777" w:rsidR="00577F2E" w:rsidRDefault="00577F2E">
                    <w:pPr>
                      <w:pStyle w:val="Bibliography"/>
                      <w:rPr>
                        <w:noProof/>
                      </w:rPr>
                    </w:pPr>
                    <w:r>
                      <w:rPr>
                        <w:noProof/>
                      </w:rPr>
                      <w:t xml:space="preserve">G. A. Shvetsov, A. D. Matrosov, S. V. Fedorov, S. V. Ladov and A. V. Babkin, “Effect of External Magnetic fields on Shaped-charge operation,” </w:t>
                    </w:r>
                    <w:r>
                      <w:rPr>
                        <w:i/>
                        <w:iCs/>
                        <w:noProof/>
                      </w:rPr>
                      <w:t xml:space="preserve">International Journal of Impact Engineering, </w:t>
                    </w:r>
                    <w:r>
                      <w:rPr>
                        <w:noProof/>
                      </w:rPr>
                      <w:t xml:space="preserve">vol. 38, no. 6, pp. 521-526, 2011. </w:t>
                    </w:r>
                  </w:p>
                </w:tc>
              </w:tr>
              <w:tr w:rsidR="00577F2E" w14:paraId="40545665" w14:textId="77777777">
                <w:trPr>
                  <w:divId w:val="1788427762"/>
                  <w:tblCellSpacing w:w="15" w:type="dxa"/>
                </w:trPr>
                <w:tc>
                  <w:tcPr>
                    <w:tcW w:w="50" w:type="pct"/>
                    <w:hideMark/>
                  </w:tcPr>
                  <w:p w14:paraId="30A031AE" w14:textId="77777777" w:rsidR="00577F2E" w:rsidRDefault="00577F2E">
                    <w:pPr>
                      <w:pStyle w:val="Bibliography"/>
                      <w:rPr>
                        <w:noProof/>
                      </w:rPr>
                    </w:pPr>
                    <w:r>
                      <w:rPr>
                        <w:noProof/>
                      </w:rPr>
                      <w:t xml:space="preserve">[12] </w:t>
                    </w:r>
                  </w:p>
                </w:tc>
                <w:tc>
                  <w:tcPr>
                    <w:tcW w:w="0" w:type="auto"/>
                    <w:hideMark/>
                  </w:tcPr>
                  <w:p w14:paraId="0C9EBA0E" w14:textId="77777777" w:rsidR="00577F2E" w:rsidRDefault="00577F2E">
                    <w:pPr>
                      <w:pStyle w:val="Bibliography"/>
                      <w:rPr>
                        <w:noProof/>
                      </w:rPr>
                    </w:pPr>
                    <w:r>
                      <w:rPr>
                        <w:noProof/>
                      </w:rPr>
                      <w:t xml:space="preserve">J. Morrison and F. M. Peter, Shaped Charges and Explosively formed Projectiles "Ryan's BAllistic Trauma: A practical guide, London: Springer, 2011. </w:t>
                    </w:r>
                  </w:p>
                </w:tc>
              </w:tr>
              <w:tr w:rsidR="00577F2E" w14:paraId="4AE56E50" w14:textId="77777777">
                <w:trPr>
                  <w:divId w:val="1788427762"/>
                  <w:tblCellSpacing w:w="15" w:type="dxa"/>
                </w:trPr>
                <w:tc>
                  <w:tcPr>
                    <w:tcW w:w="50" w:type="pct"/>
                    <w:hideMark/>
                  </w:tcPr>
                  <w:p w14:paraId="7E833A14" w14:textId="77777777" w:rsidR="00577F2E" w:rsidRDefault="00577F2E">
                    <w:pPr>
                      <w:pStyle w:val="Bibliography"/>
                      <w:rPr>
                        <w:noProof/>
                      </w:rPr>
                    </w:pPr>
                    <w:r>
                      <w:rPr>
                        <w:noProof/>
                      </w:rPr>
                      <w:t xml:space="preserve">[13] </w:t>
                    </w:r>
                  </w:p>
                </w:tc>
                <w:tc>
                  <w:tcPr>
                    <w:tcW w:w="0" w:type="auto"/>
                    <w:hideMark/>
                  </w:tcPr>
                  <w:p w14:paraId="0B5805DC" w14:textId="77777777" w:rsidR="00577F2E" w:rsidRDefault="00577F2E">
                    <w:pPr>
                      <w:pStyle w:val="Bibliography"/>
                      <w:rPr>
                        <w:noProof/>
                      </w:rPr>
                    </w:pPr>
                    <w:r>
                      <w:rPr>
                        <w:noProof/>
                      </w:rPr>
                      <w:t xml:space="preserve">D. Novotney and M. Meryl, “Historical Development of linear Shape Charges,” in </w:t>
                    </w:r>
                    <w:r>
                      <w:rPr>
                        <w:i/>
                        <w:iCs/>
                        <w:noProof/>
                      </w:rPr>
                      <w:t>Joint Propulsion Conference &amp; Exhibit</w:t>
                    </w:r>
                    <w:r>
                      <w:rPr>
                        <w:noProof/>
                      </w:rPr>
                      <w:t xml:space="preserve">, Cincinnati, 2007. </w:t>
                    </w:r>
                  </w:p>
                </w:tc>
              </w:tr>
              <w:tr w:rsidR="00577F2E" w14:paraId="79DF7378" w14:textId="77777777">
                <w:trPr>
                  <w:divId w:val="1788427762"/>
                  <w:tblCellSpacing w:w="15" w:type="dxa"/>
                </w:trPr>
                <w:tc>
                  <w:tcPr>
                    <w:tcW w:w="50" w:type="pct"/>
                    <w:hideMark/>
                  </w:tcPr>
                  <w:p w14:paraId="5EC5BF0A" w14:textId="77777777" w:rsidR="00577F2E" w:rsidRDefault="00577F2E">
                    <w:pPr>
                      <w:pStyle w:val="Bibliography"/>
                      <w:rPr>
                        <w:noProof/>
                      </w:rPr>
                    </w:pPr>
                    <w:r>
                      <w:rPr>
                        <w:noProof/>
                      </w:rPr>
                      <w:lastRenderedPageBreak/>
                      <w:t xml:space="preserve">[14] </w:t>
                    </w:r>
                  </w:p>
                </w:tc>
                <w:tc>
                  <w:tcPr>
                    <w:tcW w:w="0" w:type="auto"/>
                    <w:hideMark/>
                  </w:tcPr>
                  <w:p w14:paraId="633EC383" w14:textId="77777777" w:rsidR="00577F2E" w:rsidRDefault="00577F2E">
                    <w:pPr>
                      <w:pStyle w:val="Bibliography"/>
                      <w:rPr>
                        <w:noProof/>
                      </w:rPr>
                    </w:pPr>
                    <w:r>
                      <w:rPr>
                        <w:noProof/>
                      </w:rPr>
                      <w:t xml:space="preserve">D. Pyka, K. Adam, B. Miroslaw, B. Marcin, M. Magier, J. Sliwinski and J. Krzysztof, “Numerical and Experimental studies of the Lk type Shaped Charge,” </w:t>
                    </w:r>
                    <w:r>
                      <w:rPr>
                        <w:i/>
                        <w:iCs/>
                        <w:noProof/>
                      </w:rPr>
                      <w:t xml:space="preserve">Applied Sciences, </w:t>
                    </w:r>
                    <w:r>
                      <w:rPr>
                        <w:noProof/>
                      </w:rPr>
                      <w:t xml:space="preserve">vol. 10, no. 19, p. 6742, 2020. </w:t>
                    </w:r>
                  </w:p>
                </w:tc>
              </w:tr>
              <w:tr w:rsidR="00577F2E" w14:paraId="7712D109" w14:textId="77777777">
                <w:trPr>
                  <w:divId w:val="1788427762"/>
                  <w:tblCellSpacing w:w="15" w:type="dxa"/>
                </w:trPr>
                <w:tc>
                  <w:tcPr>
                    <w:tcW w:w="50" w:type="pct"/>
                    <w:hideMark/>
                  </w:tcPr>
                  <w:p w14:paraId="0C5DBE9B" w14:textId="77777777" w:rsidR="00577F2E" w:rsidRDefault="00577F2E">
                    <w:pPr>
                      <w:pStyle w:val="Bibliography"/>
                      <w:rPr>
                        <w:noProof/>
                      </w:rPr>
                    </w:pPr>
                    <w:r>
                      <w:rPr>
                        <w:noProof/>
                      </w:rPr>
                      <w:t xml:space="preserve">[15] </w:t>
                    </w:r>
                  </w:p>
                </w:tc>
                <w:tc>
                  <w:tcPr>
                    <w:tcW w:w="0" w:type="auto"/>
                    <w:hideMark/>
                  </w:tcPr>
                  <w:p w14:paraId="0365E51A" w14:textId="77777777" w:rsidR="00577F2E" w:rsidRDefault="00577F2E">
                    <w:pPr>
                      <w:pStyle w:val="Bibliography"/>
                      <w:rPr>
                        <w:noProof/>
                      </w:rPr>
                    </w:pPr>
                    <w:r>
                      <w:rPr>
                        <w:noProof/>
                      </w:rPr>
                      <w:t xml:space="preserve">F. M. J, “Finite element simulation of shaped charges,” </w:t>
                    </w:r>
                    <w:r>
                      <w:rPr>
                        <w:i/>
                        <w:iCs/>
                        <w:noProof/>
                      </w:rPr>
                      <w:t xml:space="preserve">Finite elements in analysis and design, </w:t>
                    </w:r>
                    <w:r>
                      <w:rPr>
                        <w:noProof/>
                      </w:rPr>
                      <w:t xml:space="preserve">vol. 28, no. 10, pp. 921-936, 2002. </w:t>
                    </w:r>
                  </w:p>
                </w:tc>
              </w:tr>
              <w:tr w:rsidR="00577F2E" w14:paraId="0E243059" w14:textId="77777777">
                <w:trPr>
                  <w:divId w:val="1788427762"/>
                  <w:tblCellSpacing w:w="15" w:type="dxa"/>
                </w:trPr>
                <w:tc>
                  <w:tcPr>
                    <w:tcW w:w="50" w:type="pct"/>
                    <w:hideMark/>
                  </w:tcPr>
                  <w:p w14:paraId="27EA481F" w14:textId="77777777" w:rsidR="00577F2E" w:rsidRDefault="00577F2E">
                    <w:pPr>
                      <w:pStyle w:val="Bibliography"/>
                      <w:rPr>
                        <w:noProof/>
                      </w:rPr>
                    </w:pPr>
                    <w:r>
                      <w:rPr>
                        <w:noProof/>
                      </w:rPr>
                      <w:t xml:space="preserve">[16] </w:t>
                    </w:r>
                  </w:p>
                </w:tc>
                <w:tc>
                  <w:tcPr>
                    <w:tcW w:w="0" w:type="auto"/>
                    <w:hideMark/>
                  </w:tcPr>
                  <w:p w14:paraId="61DD9EDB" w14:textId="77777777" w:rsidR="00577F2E" w:rsidRDefault="00577F2E">
                    <w:pPr>
                      <w:pStyle w:val="Bibliography"/>
                      <w:rPr>
                        <w:noProof/>
                      </w:rPr>
                    </w:pPr>
                    <w:r>
                      <w:rPr>
                        <w:noProof/>
                      </w:rPr>
                      <w:t xml:space="preserve">Q. Q. Xiao, Z. X. Huang, C. S. Zhu and X. D. Zu, “Calculation of Depth and Crater Diameter for the supersonic penetration of shaped charge into concrete,” </w:t>
                    </w:r>
                    <w:r>
                      <w:rPr>
                        <w:i/>
                        <w:iCs/>
                        <w:noProof/>
                      </w:rPr>
                      <w:t xml:space="preserve">Propellants, Explosives, Pyrotechnics, </w:t>
                    </w:r>
                    <w:r>
                      <w:rPr>
                        <w:noProof/>
                      </w:rPr>
                      <w:t xml:space="preserve">vol. 38, no. 2, pp. 224 - 231, 2013. </w:t>
                    </w:r>
                  </w:p>
                </w:tc>
              </w:tr>
              <w:tr w:rsidR="00577F2E" w14:paraId="3BA8A656" w14:textId="77777777">
                <w:trPr>
                  <w:divId w:val="1788427762"/>
                  <w:tblCellSpacing w:w="15" w:type="dxa"/>
                </w:trPr>
                <w:tc>
                  <w:tcPr>
                    <w:tcW w:w="50" w:type="pct"/>
                    <w:hideMark/>
                  </w:tcPr>
                  <w:p w14:paraId="1D5F7251" w14:textId="77777777" w:rsidR="00577F2E" w:rsidRDefault="00577F2E">
                    <w:pPr>
                      <w:pStyle w:val="Bibliography"/>
                      <w:rPr>
                        <w:noProof/>
                      </w:rPr>
                    </w:pPr>
                    <w:r>
                      <w:rPr>
                        <w:noProof/>
                      </w:rPr>
                      <w:t xml:space="preserve">[17] </w:t>
                    </w:r>
                  </w:p>
                </w:tc>
                <w:tc>
                  <w:tcPr>
                    <w:tcW w:w="0" w:type="auto"/>
                    <w:hideMark/>
                  </w:tcPr>
                  <w:p w14:paraId="71B158CD" w14:textId="77777777" w:rsidR="00577F2E" w:rsidRDefault="00577F2E">
                    <w:pPr>
                      <w:pStyle w:val="Bibliography"/>
                      <w:rPr>
                        <w:noProof/>
                      </w:rPr>
                    </w:pPr>
                    <w:r>
                      <w:rPr>
                        <w:noProof/>
                      </w:rPr>
                      <w:t xml:space="preserve">S. H. B and S. D. O, “Finite compressibility in shaped charge jet and log rod penetration - the effect of shocks,” </w:t>
                    </w:r>
                    <w:r>
                      <w:rPr>
                        <w:i/>
                        <w:iCs/>
                        <w:noProof/>
                      </w:rPr>
                      <w:t xml:space="preserve">journal of applied physics, </w:t>
                    </w:r>
                    <w:r>
                      <w:rPr>
                        <w:noProof/>
                      </w:rPr>
                      <w:t xml:space="preserve">vol. 52, no. 8, pp. 5066-5071, 1981. </w:t>
                    </w:r>
                  </w:p>
                </w:tc>
              </w:tr>
              <w:tr w:rsidR="00577F2E" w14:paraId="2C3A04E4" w14:textId="77777777">
                <w:trPr>
                  <w:divId w:val="1788427762"/>
                  <w:tblCellSpacing w:w="15" w:type="dxa"/>
                </w:trPr>
                <w:tc>
                  <w:tcPr>
                    <w:tcW w:w="50" w:type="pct"/>
                    <w:hideMark/>
                  </w:tcPr>
                  <w:p w14:paraId="50020071" w14:textId="77777777" w:rsidR="00577F2E" w:rsidRDefault="00577F2E">
                    <w:pPr>
                      <w:pStyle w:val="Bibliography"/>
                      <w:rPr>
                        <w:noProof/>
                      </w:rPr>
                    </w:pPr>
                    <w:r>
                      <w:rPr>
                        <w:noProof/>
                      </w:rPr>
                      <w:t xml:space="preserve">[18] </w:t>
                    </w:r>
                  </w:p>
                </w:tc>
                <w:tc>
                  <w:tcPr>
                    <w:tcW w:w="0" w:type="auto"/>
                    <w:hideMark/>
                  </w:tcPr>
                  <w:p w14:paraId="77D7C8A9" w14:textId="77777777" w:rsidR="00577F2E" w:rsidRDefault="00577F2E">
                    <w:pPr>
                      <w:pStyle w:val="Bibliography"/>
                      <w:rPr>
                        <w:noProof/>
                      </w:rPr>
                    </w:pPr>
                    <w:r>
                      <w:rPr>
                        <w:noProof/>
                      </w:rPr>
                      <w:t xml:space="preserve">C. T. Chadd May, “Short Pulse Duration Shock Inititation Experiments plus ignition and growth modeling on Compositon B,” in </w:t>
                    </w:r>
                    <w:r>
                      <w:rPr>
                        <w:i/>
                        <w:iCs/>
                        <w:noProof/>
                      </w:rPr>
                      <w:t xml:space="preserve">Journal of Physics: Conference Series </w:t>
                    </w:r>
                    <w:r>
                      <w:rPr>
                        <w:noProof/>
                      </w:rPr>
                      <w:t xml:space="preserve">, Livermore, 2014. </w:t>
                    </w:r>
                  </w:p>
                </w:tc>
              </w:tr>
              <w:tr w:rsidR="00577F2E" w14:paraId="1236F0A0" w14:textId="77777777">
                <w:trPr>
                  <w:divId w:val="1788427762"/>
                  <w:tblCellSpacing w:w="15" w:type="dxa"/>
                </w:trPr>
                <w:tc>
                  <w:tcPr>
                    <w:tcW w:w="50" w:type="pct"/>
                    <w:hideMark/>
                  </w:tcPr>
                  <w:p w14:paraId="48DA5E4B" w14:textId="77777777" w:rsidR="00577F2E" w:rsidRDefault="00577F2E">
                    <w:pPr>
                      <w:pStyle w:val="Bibliography"/>
                      <w:rPr>
                        <w:noProof/>
                      </w:rPr>
                    </w:pPr>
                    <w:r>
                      <w:rPr>
                        <w:noProof/>
                      </w:rPr>
                      <w:t xml:space="preserve">[19] </w:t>
                    </w:r>
                  </w:p>
                </w:tc>
                <w:tc>
                  <w:tcPr>
                    <w:tcW w:w="0" w:type="auto"/>
                    <w:hideMark/>
                  </w:tcPr>
                  <w:p w14:paraId="7C603750" w14:textId="77777777" w:rsidR="00577F2E" w:rsidRDefault="00577F2E">
                    <w:pPr>
                      <w:pStyle w:val="Bibliography"/>
                      <w:rPr>
                        <w:noProof/>
                      </w:rPr>
                    </w:pPr>
                    <w:r>
                      <w:rPr>
                        <w:noProof/>
                      </w:rPr>
                      <w:t xml:space="preserve">L. Jia-Yun, D. Yong-Xiang, A. Xuan-Yi, Y. Ping, Q.-T. Sun and Q. Gao, “Reaction Degree of Composition B Explosives with multilayers compound structure protection subjected to detonation loading,” </w:t>
                    </w:r>
                    <w:r>
                      <w:rPr>
                        <w:i/>
                        <w:iCs/>
                        <w:noProof/>
                      </w:rPr>
                      <w:t xml:space="preserve">Defence Technology, </w:t>
                    </w:r>
                    <w:r>
                      <w:rPr>
                        <w:noProof/>
                      </w:rPr>
                      <w:t xml:space="preserve">vol. 17, no. 2, pp. 315-326, 2021. </w:t>
                    </w:r>
                  </w:p>
                </w:tc>
              </w:tr>
              <w:tr w:rsidR="00577F2E" w14:paraId="111FAA24" w14:textId="77777777">
                <w:trPr>
                  <w:divId w:val="1788427762"/>
                  <w:tblCellSpacing w:w="15" w:type="dxa"/>
                </w:trPr>
                <w:tc>
                  <w:tcPr>
                    <w:tcW w:w="50" w:type="pct"/>
                    <w:hideMark/>
                  </w:tcPr>
                  <w:p w14:paraId="60B9E7A4" w14:textId="77777777" w:rsidR="00577F2E" w:rsidRDefault="00577F2E">
                    <w:pPr>
                      <w:pStyle w:val="Bibliography"/>
                      <w:rPr>
                        <w:noProof/>
                      </w:rPr>
                    </w:pPr>
                    <w:r>
                      <w:rPr>
                        <w:noProof/>
                      </w:rPr>
                      <w:t xml:space="preserve">[20] </w:t>
                    </w:r>
                  </w:p>
                </w:tc>
                <w:tc>
                  <w:tcPr>
                    <w:tcW w:w="0" w:type="auto"/>
                    <w:hideMark/>
                  </w:tcPr>
                  <w:p w14:paraId="56F85D49" w14:textId="77777777" w:rsidR="00577F2E" w:rsidRDefault="00577F2E">
                    <w:pPr>
                      <w:pStyle w:val="Bibliography"/>
                      <w:rPr>
                        <w:noProof/>
                      </w:rPr>
                    </w:pPr>
                    <w:r>
                      <w:rPr>
                        <w:noProof/>
                      </w:rPr>
                      <w:t>L. Aronlea, “Sound Velocity and Elastic Moduli Measurements on Several TNT-Base Explosive compositions,” Naval Ordnance Labortory, Maryland, 1961.</w:t>
                    </w:r>
                  </w:p>
                </w:tc>
              </w:tr>
              <w:tr w:rsidR="00577F2E" w14:paraId="065E3A0B" w14:textId="77777777">
                <w:trPr>
                  <w:divId w:val="1788427762"/>
                  <w:tblCellSpacing w:w="15" w:type="dxa"/>
                </w:trPr>
                <w:tc>
                  <w:tcPr>
                    <w:tcW w:w="50" w:type="pct"/>
                    <w:hideMark/>
                  </w:tcPr>
                  <w:p w14:paraId="06CEDAC8" w14:textId="77777777" w:rsidR="00577F2E" w:rsidRDefault="00577F2E">
                    <w:pPr>
                      <w:pStyle w:val="Bibliography"/>
                      <w:rPr>
                        <w:noProof/>
                      </w:rPr>
                    </w:pPr>
                    <w:r>
                      <w:rPr>
                        <w:noProof/>
                      </w:rPr>
                      <w:t xml:space="preserve">[21] </w:t>
                    </w:r>
                  </w:p>
                </w:tc>
                <w:tc>
                  <w:tcPr>
                    <w:tcW w:w="0" w:type="auto"/>
                    <w:hideMark/>
                  </w:tcPr>
                  <w:p w14:paraId="48ABEADF" w14:textId="77777777" w:rsidR="00577F2E" w:rsidRDefault="00577F2E">
                    <w:pPr>
                      <w:pStyle w:val="Bibliography"/>
                      <w:rPr>
                        <w:noProof/>
                      </w:rPr>
                    </w:pPr>
                    <w:r>
                      <w:rPr>
                        <w:noProof/>
                      </w:rPr>
                      <w:t xml:space="preserve">C. Chiquete, M. S. S. J. Voelkel, E. K. Anderson and S. I. Jackson, “Detonation shock dynamics modeling and calibration of the HMX-based conventional high explosive PBX 9501 with application to the two-dimensional circular arc geometry,” </w:t>
                    </w:r>
                    <w:r>
                      <w:rPr>
                        <w:i/>
                        <w:iCs/>
                        <w:noProof/>
                      </w:rPr>
                      <w:t xml:space="preserve">Combustion And Flame, </w:t>
                    </w:r>
                    <w:r>
                      <w:rPr>
                        <w:noProof/>
                      </w:rPr>
                      <w:t xml:space="preserve">vol. 222, pp. 213-232, 2022. </w:t>
                    </w:r>
                  </w:p>
                </w:tc>
              </w:tr>
              <w:tr w:rsidR="00577F2E" w14:paraId="07135B30" w14:textId="77777777">
                <w:trPr>
                  <w:divId w:val="1788427762"/>
                  <w:tblCellSpacing w:w="15" w:type="dxa"/>
                </w:trPr>
                <w:tc>
                  <w:tcPr>
                    <w:tcW w:w="50" w:type="pct"/>
                    <w:hideMark/>
                  </w:tcPr>
                  <w:p w14:paraId="67E560FB" w14:textId="77777777" w:rsidR="00577F2E" w:rsidRDefault="00577F2E">
                    <w:pPr>
                      <w:pStyle w:val="Bibliography"/>
                      <w:rPr>
                        <w:noProof/>
                      </w:rPr>
                    </w:pPr>
                    <w:r>
                      <w:rPr>
                        <w:noProof/>
                      </w:rPr>
                      <w:t xml:space="preserve">[22] </w:t>
                    </w:r>
                  </w:p>
                </w:tc>
                <w:tc>
                  <w:tcPr>
                    <w:tcW w:w="0" w:type="auto"/>
                    <w:hideMark/>
                  </w:tcPr>
                  <w:p w14:paraId="65C664BC" w14:textId="77777777" w:rsidR="00577F2E" w:rsidRDefault="00577F2E">
                    <w:pPr>
                      <w:pStyle w:val="Bibliography"/>
                      <w:rPr>
                        <w:noProof/>
                      </w:rPr>
                    </w:pPr>
                    <w:r>
                      <w:rPr>
                        <w:noProof/>
                      </w:rPr>
                      <w:t>D. Gui, R. Liu, G. Y. Wang and Q. P. Suvranu, “A Micro-macro coupling approach of MD-SPH Method for reactive Energetic Materials,” Department of Aerospace Engineering and Engineering Mechanics, Univertsity of Cincinnati, Cincinnati, 2016.</w:t>
                    </w:r>
                  </w:p>
                </w:tc>
              </w:tr>
              <w:tr w:rsidR="00577F2E" w14:paraId="34FEB920" w14:textId="77777777">
                <w:trPr>
                  <w:divId w:val="1788427762"/>
                  <w:tblCellSpacing w:w="15" w:type="dxa"/>
                </w:trPr>
                <w:tc>
                  <w:tcPr>
                    <w:tcW w:w="50" w:type="pct"/>
                    <w:hideMark/>
                  </w:tcPr>
                  <w:p w14:paraId="0C9E0094" w14:textId="77777777" w:rsidR="00577F2E" w:rsidRDefault="00577F2E">
                    <w:pPr>
                      <w:pStyle w:val="Bibliography"/>
                      <w:rPr>
                        <w:noProof/>
                      </w:rPr>
                    </w:pPr>
                    <w:r>
                      <w:rPr>
                        <w:noProof/>
                      </w:rPr>
                      <w:t xml:space="preserve">[23] </w:t>
                    </w:r>
                  </w:p>
                </w:tc>
                <w:tc>
                  <w:tcPr>
                    <w:tcW w:w="0" w:type="auto"/>
                    <w:hideMark/>
                  </w:tcPr>
                  <w:p w14:paraId="2488F3D3" w14:textId="77777777" w:rsidR="00577F2E" w:rsidRDefault="00577F2E">
                    <w:pPr>
                      <w:pStyle w:val="Bibliography"/>
                      <w:rPr>
                        <w:noProof/>
                      </w:rPr>
                    </w:pPr>
                    <w:r>
                      <w:rPr>
                        <w:noProof/>
                      </w:rPr>
                      <w:t>MakeItFrom, “6061-T6 Aluminium,” [Online]. Available: www.makeitfrom.com/material-properties/6061-T6-Aluminum. [Accessed 12 March 2024].</w:t>
                    </w:r>
                  </w:p>
                </w:tc>
              </w:tr>
              <w:tr w:rsidR="00577F2E" w14:paraId="0944C7D4" w14:textId="77777777">
                <w:trPr>
                  <w:divId w:val="1788427762"/>
                  <w:tblCellSpacing w:w="15" w:type="dxa"/>
                </w:trPr>
                <w:tc>
                  <w:tcPr>
                    <w:tcW w:w="50" w:type="pct"/>
                    <w:hideMark/>
                  </w:tcPr>
                  <w:p w14:paraId="2B10C171" w14:textId="77777777" w:rsidR="00577F2E" w:rsidRDefault="00577F2E">
                    <w:pPr>
                      <w:pStyle w:val="Bibliography"/>
                      <w:rPr>
                        <w:noProof/>
                      </w:rPr>
                    </w:pPr>
                    <w:r>
                      <w:rPr>
                        <w:noProof/>
                      </w:rPr>
                      <w:t xml:space="preserve">[24] </w:t>
                    </w:r>
                  </w:p>
                </w:tc>
                <w:tc>
                  <w:tcPr>
                    <w:tcW w:w="0" w:type="auto"/>
                    <w:hideMark/>
                  </w:tcPr>
                  <w:p w14:paraId="3CD9C419" w14:textId="77777777" w:rsidR="00577F2E" w:rsidRDefault="00577F2E">
                    <w:pPr>
                      <w:pStyle w:val="Bibliography"/>
                      <w:rPr>
                        <w:noProof/>
                      </w:rPr>
                    </w:pPr>
                    <w:r>
                      <w:rPr>
                        <w:noProof/>
                      </w:rPr>
                      <w:t xml:space="preserve">A. P. R. K. Derek Spear, “Modelling and Simulation Technioques used in high strain rate projectile impact,” </w:t>
                    </w:r>
                    <w:r>
                      <w:rPr>
                        <w:i/>
                        <w:iCs/>
                        <w:noProof/>
                      </w:rPr>
                      <w:t xml:space="preserve">Mathematics, </w:t>
                    </w:r>
                    <w:r>
                      <w:rPr>
                        <w:noProof/>
                      </w:rPr>
                      <w:t xml:space="preserve">vol. 9, no. 3, p. 274, 2021. </w:t>
                    </w:r>
                  </w:p>
                </w:tc>
              </w:tr>
              <w:tr w:rsidR="00577F2E" w14:paraId="5ADC4E6C" w14:textId="77777777">
                <w:trPr>
                  <w:divId w:val="1788427762"/>
                  <w:tblCellSpacing w:w="15" w:type="dxa"/>
                </w:trPr>
                <w:tc>
                  <w:tcPr>
                    <w:tcW w:w="50" w:type="pct"/>
                    <w:hideMark/>
                  </w:tcPr>
                  <w:p w14:paraId="2EB2D434" w14:textId="77777777" w:rsidR="00577F2E" w:rsidRDefault="00577F2E">
                    <w:pPr>
                      <w:pStyle w:val="Bibliography"/>
                      <w:rPr>
                        <w:noProof/>
                      </w:rPr>
                    </w:pPr>
                    <w:r>
                      <w:rPr>
                        <w:noProof/>
                      </w:rPr>
                      <w:t xml:space="preserve">[25] </w:t>
                    </w:r>
                  </w:p>
                </w:tc>
                <w:tc>
                  <w:tcPr>
                    <w:tcW w:w="0" w:type="auto"/>
                    <w:hideMark/>
                  </w:tcPr>
                  <w:p w14:paraId="1D838D9C" w14:textId="77777777" w:rsidR="00577F2E" w:rsidRDefault="00577F2E">
                    <w:pPr>
                      <w:pStyle w:val="Bibliography"/>
                      <w:rPr>
                        <w:noProof/>
                      </w:rPr>
                    </w:pPr>
                    <w:r>
                      <w:rPr>
                        <w:noProof/>
                      </w:rPr>
                      <w:t>AZO, “AZOM,” 2012 September 2012. [Online]. Available: https://www.azom.com/article.aspx?ArticleID=6636. [Accessed 14 03 2024].</w:t>
                    </w:r>
                  </w:p>
                </w:tc>
              </w:tr>
              <w:tr w:rsidR="00577F2E" w14:paraId="4F23C0CA" w14:textId="77777777">
                <w:trPr>
                  <w:divId w:val="1788427762"/>
                  <w:tblCellSpacing w:w="15" w:type="dxa"/>
                </w:trPr>
                <w:tc>
                  <w:tcPr>
                    <w:tcW w:w="50" w:type="pct"/>
                    <w:hideMark/>
                  </w:tcPr>
                  <w:p w14:paraId="50B95A47" w14:textId="77777777" w:rsidR="00577F2E" w:rsidRDefault="00577F2E">
                    <w:pPr>
                      <w:pStyle w:val="Bibliography"/>
                      <w:rPr>
                        <w:noProof/>
                      </w:rPr>
                    </w:pPr>
                    <w:r>
                      <w:rPr>
                        <w:noProof/>
                      </w:rPr>
                      <w:t xml:space="preserve">[26] </w:t>
                    </w:r>
                  </w:p>
                </w:tc>
                <w:tc>
                  <w:tcPr>
                    <w:tcW w:w="0" w:type="auto"/>
                    <w:hideMark/>
                  </w:tcPr>
                  <w:p w14:paraId="71C935D9" w14:textId="77777777" w:rsidR="00577F2E" w:rsidRDefault="00577F2E">
                    <w:pPr>
                      <w:pStyle w:val="Bibliography"/>
                      <w:rPr>
                        <w:noProof/>
                      </w:rPr>
                    </w:pPr>
                    <w:r>
                      <w:rPr>
                        <w:noProof/>
                      </w:rPr>
                      <w:t xml:space="preserve">M. G. H. O. Hutter Markus, “What is behind the plastic strain rate,” </w:t>
                    </w:r>
                    <w:r>
                      <w:rPr>
                        <w:i/>
                        <w:iCs/>
                        <w:noProof/>
                      </w:rPr>
                      <w:t xml:space="preserve">Rheologica acta, </w:t>
                    </w:r>
                    <w:r>
                      <w:rPr>
                        <w:noProof/>
                      </w:rPr>
                      <w:t xml:space="preserve">vol. 48, pp. 769-778, 2009. </w:t>
                    </w:r>
                  </w:p>
                </w:tc>
              </w:tr>
              <w:tr w:rsidR="00577F2E" w14:paraId="016A9D7A" w14:textId="77777777">
                <w:trPr>
                  <w:divId w:val="1788427762"/>
                  <w:tblCellSpacing w:w="15" w:type="dxa"/>
                </w:trPr>
                <w:tc>
                  <w:tcPr>
                    <w:tcW w:w="50" w:type="pct"/>
                    <w:hideMark/>
                  </w:tcPr>
                  <w:p w14:paraId="29A7E212" w14:textId="77777777" w:rsidR="00577F2E" w:rsidRDefault="00577F2E">
                    <w:pPr>
                      <w:pStyle w:val="Bibliography"/>
                      <w:rPr>
                        <w:noProof/>
                      </w:rPr>
                    </w:pPr>
                    <w:r>
                      <w:rPr>
                        <w:noProof/>
                      </w:rPr>
                      <w:t xml:space="preserve">[27] </w:t>
                    </w:r>
                  </w:p>
                </w:tc>
                <w:tc>
                  <w:tcPr>
                    <w:tcW w:w="0" w:type="auto"/>
                    <w:hideMark/>
                  </w:tcPr>
                  <w:p w14:paraId="28989A77" w14:textId="77777777" w:rsidR="00577F2E" w:rsidRDefault="00577F2E">
                    <w:pPr>
                      <w:pStyle w:val="Bibliography"/>
                      <w:rPr>
                        <w:noProof/>
                      </w:rPr>
                    </w:pPr>
                    <w:r>
                      <w:rPr>
                        <w:noProof/>
                      </w:rPr>
                      <w:t xml:space="preserve">P. M. Sheila Schiferl, “Evolution of Plastic Anisotropy for high-strain-rate comoutations,” </w:t>
                    </w:r>
                    <w:r>
                      <w:rPr>
                        <w:i/>
                        <w:iCs/>
                        <w:noProof/>
                      </w:rPr>
                      <w:t xml:space="preserve">Comper Methods in Applied Mechanics and engineering, </w:t>
                    </w:r>
                    <w:r>
                      <w:rPr>
                        <w:noProof/>
                      </w:rPr>
                      <w:t xml:space="preserve">vol. 143, no. 4, pp. 249-270, 1997. </w:t>
                    </w:r>
                  </w:p>
                </w:tc>
              </w:tr>
              <w:tr w:rsidR="00577F2E" w14:paraId="269F72D6" w14:textId="77777777">
                <w:trPr>
                  <w:divId w:val="1788427762"/>
                  <w:tblCellSpacing w:w="15" w:type="dxa"/>
                </w:trPr>
                <w:tc>
                  <w:tcPr>
                    <w:tcW w:w="50" w:type="pct"/>
                    <w:hideMark/>
                  </w:tcPr>
                  <w:p w14:paraId="7228076A" w14:textId="77777777" w:rsidR="00577F2E" w:rsidRDefault="00577F2E">
                    <w:pPr>
                      <w:pStyle w:val="Bibliography"/>
                      <w:rPr>
                        <w:noProof/>
                      </w:rPr>
                    </w:pPr>
                    <w:r>
                      <w:rPr>
                        <w:noProof/>
                      </w:rPr>
                      <w:lastRenderedPageBreak/>
                      <w:t xml:space="preserve">[28] </w:t>
                    </w:r>
                  </w:p>
                </w:tc>
                <w:tc>
                  <w:tcPr>
                    <w:tcW w:w="0" w:type="auto"/>
                    <w:hideMark/>
                  </w:tcPr>
                  <w:p w14:paraId="04B17343" w14:textId="77777777" w:rsidR="00577F2E" w:rsidRDefault="00577F2E">
                    <w:pPr>
                      <w:pStyle w:val="Bibliography"/>
                      <w:rPr>
                        <w:noProof/>
                      </w:rPr>
                    </w:pPr>
                    <w:r>
                      <w:rPr>
                        <w:noProof/>
                      </w:rPr>
                      <w:t xml:space="preserve">D. Stewart, N. Glumac, F. Najar and M. Szuck, “Hydrodynamics computation of jet formation and penetration for micro-shaped charges,” </w:t>
                    </w:r>
                    <w:r>
                      <w:rPr>
                        <w:i/>
                        <w:iCs/>
                        <w:noProof/>
                      </w:rPr>
                      <w:t xml:space="preserve">Procedia Engineering, </w:t>
                    </w:r>
                    <w:r>
                      <w:rPr>
                        <w:noProof/>
                      </w:rPr>
                      <w:t xml:space="preserve">vol. 58, pp. 39-47, 2013. </w:t>
                    </w:r>
                  </w:p>
                </w:tc>
              </w:tr>
              <w:tr w:rsidR="00577F2E" w14:paraId="63C5EB04" w14:textId="77777777">
                <w:trPr>
                  <w:divId w:val="1788427762"/>
                  <w:tblCellSpacing w:w="15" w:type="dxa"/>
                </w:trPr>
                <w:tc>
                  <w:tcPr>
                    <w:tcW w:w="50" w:type="pct"/>
                    <w:hideMark/>
                  </w:tcPr>
                  <w:p w14:paraId="4E0536A3" w14:textId="77777777" w:rsidR="00577F2E" w:rsidRDefault="00577F2E">
                    <w:pPr>
                      <w:pStyle w:val="Bibliography"/>
                      <w:rPr>
                        <w:noProof/>
                      </w:rPr>
                    </w:pPr>
                    <w:r>
                      <w:rPr>
                        <w:noProof/>
                      </w:rPr>
                      <w:t xml:space="preserve">[29] </w:t>
                    </w:r>
                  </w:p>
                </w:tc>
                <w:tc>
                  <w:tcPr>
                    <w:tcW w:w="0" w:type="auto"/>
                    <w:hideMark/>
                  </w:tcPr>
                  <w:p w14:paraId="390DDC37" w14:textId="77777777" w:rsidR="00577F2E" w:rsidRDefault="00577F2E">
                    <w:pPr>
                      <w:pStyle w:val="Bibliography"/>
                      <w:rPr>
                        <w:noProof/>
                      </w:rPr>
                    </w:pPr>
                    <w:r>
                      <w:rPr>
                        <w:noProof/>
                      </w:rPr>
                      <w:t xml:space="preserve">E. Gurel, “Modeling and simulation of shaped charges,” </w:t>
                    </w:r>
                    <w:r>
                      <w:rPr>
                        <w:i/>
                        <w:iCs/>
                        <w:noProof/>
                      </w:rPr>
                      <w:t xml:space="preserve">Middle East Technical University, </w:t>
                    </w:r>
                    <w:r>
                      <w:rPr>
                        <w:noProof/>
                      </w:rPr>
                      <w:t xml:space="preserve">2009. </w:t>
                    </w:r>
                  </w:p>
                </w:tc>
              </w:tr>
              <w:tr w:rsidR="00577F2E" w14:paraId="3671AB96" w14:textId="77777777">
                <w:trPr>
                  <w:divId w:val="1788427762"/>
                  <w:tblCellSpacing w:w="15" w:type="dxa"/>
                </w:trPr>
                <w:tc>
                  <w:tcPr>
                    <w:tcW w:w="50" w:type="pct"/>
                    <w:hideMark/>
                  </w:tcPr>
                  <w:p w14:paraId="3AD5EBC5" w14:textId="77777777" w:rsidR="00577F2E" w:rsidRDefault="00577F2E">
                    <w:pPr>
                      <w:pStyle w:val="Bibliography"/>
                      <w:rPr>
                        <w:noProof/>
                      </w:rPr>
                    </w:pPr>
                    <w:r>
                      <w:rPr>
                        <w:noProof/>
                      </w:rPr>
                      <w:t xml:space="preserve">[30] </w:t>
                    </w:r>
                  </w:p>
                </w:tc>
                <w:tc>
                  <w:tcPr>
                    <w:tcW w:w="0" w:type="auto"/>
                    <w:hideMark/>
                  </w:tcPr>
                  <w:p w14:paraId="3BC2ACF3" w14:textId="77777777" w:rsidR="00577F2E" w:rsidRDefault="00577F2E">
                    <w:pPr>
                      <w:pStyle w:val="Bibliography"/>
                      <w:rPr>
                        <w:noProof/>
                      </w:rPr>
                    </w:pPr>
                    <w:r>
                      <w:rPr>
                        <w:noProof/>
                      </w:rPr>
                      <w:t xml:space="preserve">J. Petit, J. Veronique and C. Fressengeas, “Breakup of copper shaped charge jets: Experiment, numerical simulations and analytical modelling,” </w:t>
                    </w:r>
                    <w:r>
                      <w:rPr>
                        <w:i/>
                        <w:iCs/>
                        <w:noProof/>
                      </w:rPr>
                      <w:t xml:space="preserve">Journal of Applied Physics, </w:t>
                    </w:r>
                    <w:r>
                      <w:rPr>
                        <w:noProof/>
                      </w:rPr>
                      <w:t xml:space="preserve">vol. 12, p. 98, 2005. </w:t>
                    </w:r>
                  </w:p>
                </w:tc>
              </w:tr>
              <w:tr w:rsidR="00577F2E" w14:paraId="7D8994A0" w14:textId="77777777">
                <w:trPr>
                  <w:divId w:val="1788427762"/>
                  <w:tblCellSpacing w:w="15" w:type="dxa"/>
                </w:trPr>
                <w:tc>
                  <w:tcPr>
                    <w:tcW w:w="50" w:type="pct"/>
                    <w:hideMark/>
                  </w:tcPr>
                  <w:p w14:paraId="41D07401" w14:textId="77777777" w:rsidR="00577F2E" w:rsidRDefault="00577F2E">
                    <w:pPr>
                      <w:pStyle w:val="Bibliography"/>
                      <w:rPr>
                        <w:noProof/>
                      </w:rPr>
                    </w:pPr>
                    <w:r>
                      <w:rPr>
                        <w:noProof/>
                      </w:rPr>
                      <w:t xml:space="preserve">[31] </w:t>
                    </w:r>
                  </w:p>
                </w:tc>
                <w:tc>
                  <w:tcPr>
                    <w:tcW w:w="0" w:type="auto"/>
                    <w:hideMark/>
                  </w:tcPr>
                  <w:p w14:paraId="74FF3462" w14:textId="77777777" w:rsidR="00577F2E" w:rsidRDefault="00577F2E">
                    <w:pPr>
                      <w:pStyle w:val="Bibliography"/>
                      <w:rPr>
                        <w:noProof/>
                      </w:rPr>
                    </w:pPr>
                    <w:r>
                      <w:rPr>
                        <w:noProof/>
                      </w:rPr>
                      <w:t xml:space="preserve">R. Wang, “Maximum Principal Stress Criteron for three dimentional brittle fracture,” </w:t>
                    </w:r>
                    <w:r>
                      <w:rPr>
                        <w:i/>
                        <w:iCs/>
                        <w:noProof/>
                      </w:rPr>
                      <w:t xml:space="preserve">International Journal of Solids and Structures , </w:t>
                    </w:r>
                    <w:r>
                      <w:rPr>
                        <w:noProof/>
                      </w:rPr>
                      <w:t xml:space="preserve">vol. 102, pp. 142-154, 2016. </w:t>
                    </w:r>
                  </w:p>
                </w:tc>
              </w:tr>
              <w:tr w:rsidR="00577F2E" w14:paraId="40F73482" w14:textId="77777777">
                <w:trPr>
                  <w:divId w:val="1788427762"/>
                  <w:tblCellSpacing w:w="15" w:type="dxa"/>
                </w:trPr>
                <w:tc>
                  <w:tcPr>
                    <w:tcW w:w="50" w:type="pct"/>
                    <w:hideMark/>
                  </w:tcPr>
                  <w:p w14:paraId="2217B63D" w14:textId="77777777" w:rsidR="00577F2E" w:rsidRDefault="00577F2E">
                    <w:pPr>
                      <w:pStyle w:val="Bibliography"/>
                      <w:rPr>
                        <w:noProof/>
                      </w:rPr>
                    </w:pPr>
                    <w:r>
                      <w:rPr>
                        <w:noProof/>
                      </w:rPr>
                      <w:t xml:space="preserve">[32] </w:t>
                    </w:r>
                  </w:p>
                </w:tc>
                <w:tc>
                  <w:tcPr>
                    <w:tcW w:w="0" w:type="auto"/>
                    <w:hideMark/>
                  </w:tcPr>
                  <w:p w14:paraId="02B6FC3C" w14:textId="77777777" w:rsidR="00577F2E" w:rsidRDefault="00577F2E">
                    <w:pPr>
                      <w:pStyle w:val="Bibliography"/>
                      <w:rPr>
                        <w:noProof/>
                      </w:rPr>
                    </w:pPr>
                    <w:r>
                      <w:rPr>
                        <w:noProof/>
                      </w:rPr>
                      <w:t xml:space="preserve">H. Yang, K. Sinha, Y. Feng and D. McCallen, “Energy Dissipation analysis of elastic-plastic materials,” </w:t>
                    </w:r>
                    <w:r>
                      <w:rPr>
                        <w:i/>
                        <w:iCs/>
                        <w:noProof/>
                      </w:rPr>
                      <w:t xml:space="preserve">Computer methods in applied mechanics and engineering, </w:t>
                    </w:r>
                    <w:r>
                      <w:rPr>
                        <w:noProof/>
                      </w:rPr>
                      <w:t xml:space="preserve">vol. 331, pp. 309-326, 2018. </w:t>
                    </w:r>
                  </w:p>
                </w:tc>
              </w:tr>
              <w:tr w:rsidR="00577F2E" w14:paraId="0D23EE8B" w14:textId="77777777">
                <w:trPr>
                  <w:divId w:val="1788427762"/>
                  <w:tblCellSpacing w:w="15" w:type="dxa"/>
                </w:trPr>
                <w:tc>
                  <w:tcPr>
                    <w:tcW w:w="50" w:type="pct"/>
                    <w:hideMark/>
                  </w:tcPr>
                  <w:p w14:paraId="66A6273C" w14:textId="77777777" w:rsidR="00577F2E" w:rsidRDefault="00577F2E">
                    <w:pPr>
                      <w:pStyle w:val="Bibliography"/>
                      <w:rPr>
                        <w:noProof/>
                      </w:rPr>
                    </w:pPr>
                    <w:r>
                      <w:rPr>
                        <w:noProof/>
                      </w:rPr>
                      <w:t xml:space="preserve">[33] </w:t>
                    </w:r>
                  </w:p>
                </w:tc>
                <w:tc>
                  <w:tcPr>
                    <w:tcW w:w="0" w:type="auto"/>
                    <w:hideMark/>
                  </w:tcPr>
                  <w:p w14:paraId="0F3C08A2" w14:textId="77777777" w:rsidR="00577F2E" w:rsidRDefault="00577F2E">
                    <w:pPr>
                      <w:pStyle w:val="Bibliography"/>
                      <w:rPr>
                        <w:noProof/>
                      </w:rPr>
                    </w:pPr>
                    <w:r>
                      <w:rPr>
                        <w:noProof/>
                      </w:rPr>
                      <w:t xml:space="preserve">I. A. Onederra, J. K. Furtney, E. Sellers and S. Iverson, “Modelling blast induced damage from a fully coupled explosiv charge,” </w:t>
                    </w:r>
                    <w:r>
                      <w:rPr>
                        <w:i/>
                        <w:iCs/>
                        <w:noProof/>
                      </w:rPr>
                      <w:t xml:space="preserve">International Journal of Rock Mechanics and Mining Sciences, </w:t>
                    </w:r>
                    <w:r>
                      <w:rPr>
                        <w:noProof/>
                      </w:rPr>
                      <w:t xml:space="preserve">vol. 58, pp. 73-84, 2013. </w:t>
                    </w:r>
                  </w:p>
                </w:tc>
              </w:tr>
              <w:tr w:rsidR="00577F2E" w14:paraId="3585584B" w14:textId="77777777">
                <w:trPr>
                  <w:divId w:val="1788427762"/>
                  <w:tblCellSpacing w:w="15" w:type="dxa"/>
                </w:trPr>
                <w:tc>
                  <w:tcPr>
                    <w:tcW w:w="50" w:type="pct"/>
                    <w:hideMark/>
                  </w:tcPr>
                  <w:p w14:paraId="36830D1C" w14:textId="77777777" w:rsidR="00577F2E" w:rsidRDefault="00577F2E">
                    <w:pPr>
                      <w:pStyle w:val="Bibliography"/>
                      <w:rPr>
                        <w:noProof/>
                      </w:rPr>
                    </w:pPr>
                    <w:r>
                      <w:rPr>
                        <w:noProof/>
                      </w:rPr>
                      <w:t xml:space="preserve">[34] </w:t>
                    </w:r>
                  </w:p>
                </w:tc>
                <w:tc>
                  <w:tcPr>
                    <w:tcW w:w="0" w:type="auto"/>
                    <w:hideMark/>
                  </w:tcPr>
                  <w:p w14:paraId="5C9AB101" w14:textId="77777777" w:rsidR="00577F2E" w:rsidRDefault="00577F2E">
                    <w:pPr>
                      <w:pStyle w:val="Bibliography"/>
                      <w:rPr>
                        <w:noProof/>
                      </w:rPr>
                    </w:pPr>
                    <w:r>
                      <w:rPr>
                        <w:noProof/>
                      </w:rPr>
                      <w:t xml:space="preserve">R. L. Doney, J. H. Niderhaus, T. J. Fuller and M. J. Coppinger, “Effects of Equations of State and constitutive models on simulating copper shaped charges in ALEGRA,” </w:t>
                    </w:r>
                    <w:r>
                      <w:rPr>
                        <w:i/>
                        <w:iCs/>
                        <w:noProof/>
                      </w:rPr>
                      <w:t xml:space="preserve">International Journal of Impact Engineering, </w:t>
                    </w:r>
                    <w:r>
                      <w:rPr>
                        <w:noProof/>
                      </w:rPr>
                      <w:t xml:space="preserve">vol. 136, p. 103, 2020. </w:t>
                    </w:r>
                  </w:p>
                </w:tc>
              </w:tr>
              <w:tr w:rsidR="00577F2E" w14:paraId="0012BBA1" w14:textId="77777777">
                <w:trPr>
                  <w:divId w:val="1788427762"/>
                  <w:tblCellSpacing w:w="15" w:type="dxa"/>
                </w:trPr>
                <w:tc>
                  <w:tcPr>
                    <w:tcW w:w="50" w:type="pct"/>
                    <w:hideMark/>
                  </w:tcPr>
                  <w:p w14:paraId="5799026C" w14:textId="77777777" w:rsidR="00577F2E" w:rsidRDefault="00577F2E">
                    <w:pPr>
                      <w:pStyle w:val="Bibliography"/>
                      <w:rPr>
                        <w:noProof/>
                      </w:rPr>
                    </w:pPr>
                    <w:r>
                      <w:rPr>
                        <w:noProof/>
                      </w:rPr>
                      <w:t xml:space="preserve">[35] </w:t>
                    </w:r>
                  </w:p>
                </w:tc>
                <w:tc>
                  <w:tcPr>
                    <w:tcW w:w="0" w:type="auto"/>
                    <w:hideMark/>
                  </w:tcPr>
                  <w:p w14:paraId="23FEC686" w14:textId="77777777" w:rsidR="00577F2E" w:rsidRDefault="00577F2E">
                    <w:pPr>
                      <w:pStyle w:val="Bibliography"/>
                      <w:rPr>
                        <w:noProof/>
                      </w:rPr>
                    </w:pPr>
                    <w:r>
                      <w:rPr>
                        <w:noProof/>
                      </w:rPr>
                      <w:t xml:space="preserve">E. Topkaraglu, “Design and development of a cylinder expansion test setup for determination of equsion of state parameters for various explosives,” </w:t>
                    </w:r>
                    <w:r>
                      <w:rPr>
                        <w:i/>
                        <w:iCs/>
                        <w:noProof/>
                      </w:rPr>
                      <w:t xml:space="preserve">MS Thesis - Middle East Technical University, </w:t>
                    </w:r>
                    <w:r>
                      <w:rPr>
                        <w:noProof/>
                      </w:rPr>
                      <w:t xml:space="preserve">2014. </w:t>
                    </w:r>
                  </w:p>
                </w:tc>
              </w:tr>
              <w:tr w:rsidR="00577F2E" w14:paraId="6894F6D1" w14:textId="77777777">
                <w:trPr>
                  <w:divId w:val="1788427762"/>
                  <w:tblCellSpacing w:w="15" w:type="dxa"/>
                </w:trPr>
                <w:tc>
                  <w:tcPr>
                    <w:tcW w:w="50" w:type="pct"/>
                    <w:hideMark/>
                  </w:tcPr>
                  <w:p w14:paraId="69B4C4C3" w14:textId="77777777" w:rsidR="00577F2E" w:rsidRDefault="00577F2E">
                    <w:pPr>
                      <w:pStyle w:val="Bibliography"/>
                      <w:rPr>
                        <w:noProof/>
                      </w:rPr>
                    </w:pPr>
                    <w:r>
                      <w:rPr>
                        <w:noProof/>
                      </w:rPr>
                      <w:t xml:space="preserve">[36] </w:t>
                    </w:r>
                  </w:p>
                </w:tc>
                <w:tc>
                  <w:tcPr>
                    <w:tcW w:w="0" w:type="auto"/>
                    <w:hideMark/>
                  </w:tcPr>
                  <w:p w14:paraId="56ED4C4C" w14:textId="77777777" w:rsidR="00577F2E" w:rsidRDefault="00577F2E">
                    <w:pPr>
                      <w:pStyle w:val="Bibliography"/>
                      <w:rPr>
                        <w:noProof/>
                      </w:rPr>
                    </w:pPr>
                    <w:r>
                      <w:rPr>
                        <w:noProof/>
                      </w:rPr>
                      <w:t xml:space="preserve">T. M. Baust, “Improving the design and evaluation of PDV-Based cylinder test experiments for JWL-parameter determination,” </w:t>
                    </w:r>
                    <w:r>
                      <w:rPr>
                        <w:i/>
                        <w:iCs/>
                        <w:noProof/>
                      </w:rPr>
                      <w:t xml:space="preserve">Propellants, Explosives, Pyrotechnics, </w:t>
                    </w:r>
                    <w:r>
                      <w:rPr>
                        <w:noProof/>
                      </w:rPr>
                      <w:t xml:space="preserve">vol. 45, no. 9, pp. 1344-1356, 2020. </w:t>
                    </w:r>
                  </w:p>
                </w:tc>
              </w:tr>
              <w:tr w:rsidR="00577F2E" w14:paraId="559B2254" w14:textId="77777777">
                <w:trPr>
                  <w:divId w:val="1788427762"/>
                  <w:tblCellSpacing w:w="15" w:type="dxa"/>
                </w:trPr>
                <w:tc>
                  <w:tcPr>
                    <w:tcW w:w="50" w:type="pct"/>
                    <w:hideMark/>
                  </w:tcPr>
                  <w:p w14:paraId="35CDAFC1" w14:textId="77777777" w:rsidR="00577F2E" w:rsidRDefault="00577F2E">
                    <w:pPr>
                      <w:pStyle w:val="Bibliography"/>
                      <w:rPr>
                        <w:noProof/>
                      </w:rPr>
                    </w:pPr>
                    <w:r>
                      <w:rPr>
                        <w:noProof/>
                      </w:rPr>
                      <w:t xml:space="preserve">[37] </w:t>
                    </w:r>
                  </w:p>
                </w:tc>
                <w:tc>
                  <w:tcPr>
                    <w:tcW w:w="0" w:type="auto"/>
                    <w:hideMark/>
                  </w:tcPr>
                  <w:p w14:paraId="2EDC544F" w14:textId="77777777" w:rsidR="00577F2E" w:rsidRDefault="00577F2E">
                    <w:pPr>
                      <w:pStyle w:val="Bibliography"/>
                      <w:rPr>
                        <w:noProof/>
                      </w:rPr>
                    </w:pPr>
                    <w:r>
                      <w:rPr>
                        <w:noProof/>
                      </w:rPr>
                      <w:t xml:space="preserve">E. Susila and R. D. Hryciw, “Large Displacement FEM modelling of the cone penetration test (CPT) in normally consolidated sand,” </w:t>
                    </w:r>
                    <w:r>
                      <w:rPr>
                        <w:i/>
                        <w:iCs/>
                        <w:noProof/>
                      </w:rPr>
                      <w:t xml:space="preserve">International Journal for Numerical and Analytical methods in Geomechanics, </w:t>
                    </w:r>
                    <w:r>
                      <w:rPr>
                        <w:noProof/>
                      </w:rPr>
                      <w:t xml:space="preserve">vol. 27, no. 7, pp. 585-602, 2003. </w:t>
                    </w:r>
                  </w:p>
                </w:tc>
              </w:tr>
              <w:tr w:rsidR="00577F2E" w14:paraId="678EF105" w14:textId="77777777">
                <w:trPr>
                  <w:divId w:val="1788427762"/>
                  <w:tblCellSpacing w:w="15" w:type="dxa"/>
                </w:trPr>
                <w:tc>
                  <w:tcPr>
                    <w:tcW w:w="50" w:type="pct"/>
                    <w:hideMark/>
                  </w:tcPr>
                  <w:p w14:paraId="3B80E33B" w14:textId="77777777" w:rsidR="00577F2E" w:rsidRDefault="00577F2E">
                    <w:pPr>
                      <w:pStyle w:val="Bibliography"/>
                      <w:rPr>
                        <w:noProof/>
                      </w:rPr>
                    </w:pPr>
                    <w:r>
                      <w:rPr>
                        <w:noProof/>
                      </w:rPr>
                      <w:t xml:space="preserve">[38] </w:t>
                    </w:r>
                  </w:p>
                </w:tc>
                <w:tc>
                  <w:tcPr>
                    <w:tcW w:w="0" w:type="auto"/>
                    <w:hideMark/>
                  </w:tcPr>
                  <w:p w14:paraId="5A9A2BCB" w14:textId="77777777" w:rsidR="00577F2E" w:rsidRDefault="00577F2E">
                    <w:pPr>
                      <w:pStyle w:val="Bibliography"/>
                      <w:rPr>
                        <w:noProof/>
                      </w:rPr>
                    </w:pPr>
                    <w:r>
                      <w:rPr>
                        <w:noProof/>
                      </w:rPr>
                      <w:t xml:space="preserve">A. H. Muntakim, M. S. A. Siddiquee and K. P. Udagepola, “Finite Element simulation of the effect of loading rate on the stress-strain behaviour of Albany Sand,” </w:t>
                    </w:r>
                    <w:r>
                      <w:rPr>
                        <w:i/>
                        <w:iCs/>
                        <w:noProof/>
                      </w:rPr>
                      <w:t xml:space="preserve">Journal of Terramechanics , </w:t>
                    </w:r>
                    <w:r>
                      <w:rPr>
                        <w:noProof/>
                      </w:rPr>
                      <w:t xml:space="preserve">vol. 78, no. 22, pp. 53-62, 2018. </w:t>
                    </w:r>
                  </w:p>
                </w:tc>
              </w:tr>
            </w:tbl>
            <w:p w14:paraId="71C14AB1" w14:textId="77777777" w:rsidR="00577F2E" w:rsidRDefault="00577F2E">
              <w:pPr>
                <w:divId w:val="1788427762"/>
                <w:rPr>
                  <w:rFonts w:eastAsia="Times New Roman"/>
                  <w:noProof/>
                </w:rPr>
              </w:pPr>
            </w:p>
            <w:p w14:paraId="2A32D785" w14:textId="4382B272" w:rsidR="00ED786C" w:rsidRDefault="00ED786C">
              <w:r>
                <w:rPr>
                  <w:b/>
                  <w:bCs/>
                  <w:noProof/>
                </w:rPr>
                <w:fldChar w:fldCharType="end"/>
              </w:r>
            </w:p>
          </w:sdtContent>
        </w:sdt>
      </w:sdtContent>
    </w:sdt>
    <w:p w14:paraId="464A3EBD" w14:textId="0F0FE6E6" w:rsidR="00014976" w:rsidRPr="009B2DC9" w:rsidRDefault="00153A27" w:rsidP="009B2DC9">
      <w:pPr>
        <w:pStyle w:val="Heading1"/>
        <w:rPr>
          <w:sz w:val="36"/>
          <w:szCs w:val="36"/>
        </w:rPr>
      </w:pPr>
      <w:r>
        <w:br w:type="page"/>
      </w:r>
      <w:bookmarkStart w:id="7" w:name="_Toc165580222"/>
      <w:r w:rsidR="0035731C">
        <w:rPr>
          <w:sz w:val="36"/>
          <w:szCs w:val="36"/>
        </w:rPr>
        <w:lastRenderedPageBreak/>
        <w:t>Communication</w:t>
      </w:r>
      <w:r w:rsidR="00C35DE1">
        <w:rPr>
          <w:sz w:val="36"/>
          <w:szCs w:val="36"/>
        </w:rPr>
        <w:t xml:space="preserve"> &amp; Contributions</w:t>
      </w:r>
      <w:r w:rsidR="0035731C">
        <w:rPr>
          <w:sz w:val="36"/>
          <w:szCs w:val="36"/>
        </w:rPr>
        <w:t>:</w:t>
      </w:r>
      <w:bookmarkEnd w:id="7"/>
      <w:r w:rsidR="0035731C">
        <w:rPr>
          <w:sz w:val="36"/>
          <w:szCs w:val="36"/>
        </w:rPr>
        <w:t xml:space="preserve"> </w:t>
      </w:r>
    </w:p>
    <w:p w14:paraId="6080C8DB" w14:textId="77777777" w:rsidR="008E6EF9" w:rsidRDefault="00014976" w:rsidP="006B483F">
      <w:pPr>
        <w:spacing w:line="360" w:lineRule="auto"/>
        <w:ind w:firstLine="720"/>
        <w:rPr>
          <w:sz w:val="24"/>
          <w:szCs w:val="24"/>
        </w:rPr>
      </w:pPr>
      <w:r w:rsidRPr="00014976">
        <w:rPr>
          <w:sz w:val="24"/>
          <w:szCs w:val="24"/>
        </w:rPr>
        <w:t>At the project's outset, our team convened for a collaborative session</w:t>
      </w:r>
      <w:r w:rsidR="00764B07">
        <w:rPr>
          <w:sz w:val="24"/>
          <w:szCs w:val="24"/>
        </w:rPr>
        <w:t xml:space="preserve"> on Monday the </w:t>
      </w:r>
      <w:proofErr w:type="gramStart"/>
      <w:r w:rsidR="00764B07">
        <w:rPr>
          <w:sz w:val="24"/>
          <w:szCs w:val="24"/>
        </w:rPr>
        <w:t>12</w:t>
      </w:r>
      <w:r w:rsidR="00764B07" w:rsidRPr="00764B07">
        <w:rPr>
          <w:sz w:val="24"/>
          <w:szCs w:val="24"/>
          <w:vertAlign w:val="superscript"/>
        </w:rPr>
        <w:t>th</w:t>
      </w:r>
      <w:proofErr w:type="gramEnd"/>
      <w:r w:rsidR="00764B07">
        <w:rPr>
          <w:sz w:val="24"/>
          <w:szCs w:val="24"/>
        </w:rPr>
        <w:t xml:space="preserve"> February 2024</w:t>
      </w:r>
      <w:r w:rsidR="000E305B">
        <w:rPr>
          <w:sz w:val="24"/>
          <w:szCs w:val="24"/>
        </w:rPr>
        <w:t>. In this meeting</w:t>
      </w:r>
      <w:r w:rsidRPr="00014976">
        <w:rPr>
          <w:sz w:val="24"/>
          <w:szCs w:val="24"/>
        </w:rPr>
        <w:t xml:space="preserve"> we openly discussed our individual strengths and weaknesses, aiming to strategically allocate responsibilities. It was determined that I would spearhead the simulation-based study, focusing on evaluating the functionality of the design and the impact of integrating a new fill into an existing structure, particularly during the critical design phase of the project. My findings significantly informed the team's efforts, particularly benefiting Max Fisher in refining the shape charge design. </w:t>
      </w:r>
    </w:p>
    <w:p w14:paraId="2C568AE7" w14:textId="5505F47A" w:rsidR="00254891" w:rsidRDefault="00014976" w:rsidP="006B483F">
      <w:pPr>
        <w:spacing w:line="360" w:lineRule="auto"/>
        <w:ind w:firstLine="720"/>
        <w:rPr>
          <w:sz w:val="24"/>
          <w:szCs w:val="24"/>
        </w:rPr>
      </w:pPr>
      <w:r w:rsidRPr="00014976">
        <w:rPr>
          <w:sz w:val="24"/>
          <w:szCs w:val="24"/>
        </w:rPr>
        <w:t>Additionally, as part of my role within the team, I organized weekly progress meetings via Teams, as indicated in Figure 8. During these sessions, we would review each other's progress and identify areas where mutual support could be provided</w:t>
      </w:r>
      <w:r>
        <w:rPr>
          <w:sz w:val="24"/>
          <w:szCs w:val="24"/>
        </w:rPr>
        <w:t xml:space="preserve">. </w:t>
      </w:r>
      <w:r w:rsidR="006B483F">
        <w:rPr>
          <w:sz w:val="24"/>
          <w:szCs w:val="24"/>
        </w:rPr>
        <w:t>O</w:t>
      </w:r>
      <w:r w:rsidR="006B483F" w:rsidRPr="002A6E49">
        <w:rPr>
          <w:sz w:val="24"/>
          <w:szCs w:val="24"/>
        </w:rPr>
        <w:t>ur team adopted the principle of "if it isn't broken, don't fix it" with the aim of utilizing the existing casing and cone for the shape charge. Our collective ambition was to deliver a cost-effective product for the customer. We recognized several advantages to this approach, including the utilization of existing infrastructure and the potential for redeploying assemblies to facilitate the production of an IM-compliant munition. However, I alerted the team to the complexities associated with altering the explosive fill of a shape charge and its potential impact on performance. Subsequently, the team decided that I would investigate this matter using a simulation-based approach.</w:t>
      </w:r>
      <w:r w:rsidR="006B483F">
        <w:rPr>
          <w:sz w:val="24"/>
          <w:szCs w:val="24"/>
        </w:rPr>
        <w:t xml:space="preserve"> </w:t>
      </w:r>
    </w:p>
    <w:p w14:paraId="2149D49E" w14:textId="4F73639D" w:rsidR="00014976" w:rsidRPr="009A24FE" w:rsidRDefault="00494EEE" w:rsidP="009B2DC9">
      <w:pPr>
        <w:spacing w:line="360" w:lineRule="auto"/>
        <w:ind w:firstLine="720"/>
        <w:rPr>
          <w:sz w:val="24"/>
          <w:szCs w:val="24"/>
        </w:rPr>
      </w:pPr>
      <w:r w:rsidRPr="00494EEE">
        <w:rPr>
          <w:sz w:val="24"/>
          <w:szCs w:val="24"/>
        </w:rPr>
        <w:t>Max Fisher assumed a leadership role in the intricate process of designing the munition, meticulously strategizing the manufacturing route and personally overseeing its implementation. Furthermore, Luke Malcolm provided a comprehensive briefing, elucidating the diverse array of sequential and non-sequential testing methodologies integral to the standard NATO testing protocol for munitions. Despite Natalie Coplin's initial lack of experience in evaluating IM compliance, her eagerness to delve into the subject matter and her proactive approach led her to enthusiastically step forward and volunteer for the challenging role, demonstrating her commitment to expanding her expertise in this domain.</w:t>
      </w:r>
    </w:p>
    <w:p w14:paraId="5530ADAB" w14:textId="77777777" w:rsidR="00D73D78" w:rsidRDefault="00D73D78" w:rsidP="00D73D78">
      <w:pPr>
        <w:keepNext/>
        <w:spacing w:line="360" w:lineRule="auto"/>
        <w:ind w:firstLine="720"/>
      </w:pPr>
      <w:r>
        <w:rPr>
          <w:noProof/>
        </w:rPr>
        <w:lastRenderedPageBreak/>
        <w:drawing>
          <wp:inline distT="0" distB="0" distL="0" distR="0" wp14:anchorId="247250CF" wp14:editId="19FAD27B">
            <wp:extent cx="4704133" cy="2712720"/>
            <wp:effectExtent l="0" t="0" r="1270" b="0"/>
            <wp:docPr id="448997180"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997180" name="Picture 1" descr="A screenshot of a cha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719804" cy="2721757"/>
                    </a:xfrm>
                    <a:prstGeom prst="rect">
                      <a:avLst/>
                    </a:prstGeom>
                  </pic:spPr>
                </pic:pic>
              </a:graphicData>
            </a:graphic>
          </wp:inline>
        </w:drawing>
      </w:r>
    </w:p>
    <w:p w14:paraId="1637F926" w14:textId="1C38945B" w:rsidR="00D176FC" w:rsidRPr="002D3824" w:rsidRDefault="00D73D78" w:rsidP="002D3824">
      <w:pPr>
        <w:pStyle w:val="Caption"/>
        <w:rPr>
          <w:sz w:val="22"/>
          <w:szCs w:val="22"/>
        </w:rPr>
      </w:pPr>
      <w:r w:rsidRPr="00D73D78">
        <w:rPr>
          <w:sz w:val="22"/>
          <w:szCs w:val="22"/>
        </w:rPr>
        <w:t xml:space="preserve">Figure </w:t>
      </w:r>
      <w:r w:rsidRPr="00D73D78">
        <w:rPr>
          <w:sz w:val="22"/>
          <w:szCs w:val="22"/>
        </w:rPr>
        <w:fldChar w:fldCharType="begin"/>
      </w:r>
      <w:r w:rsidRPr="00D73D78">
        <w:rPr>
          <w:sz w:val="22"/>
          <w:szCs w:val="22"/>
        </w:rPr>
        <w:instrText xml:space="preserve"> SEQ Figure \* ARABIC </w:instrText>
      </w:r>
      <w:r w:rsidRPr="00D73D78">
        <w:rPr>
          <w:sz w:val="22"/>
          <w:szCs w:val="22"/>
        </w:rPr>
        <w:fldChar w:fldCharType="separate"/>
      </w:r>
      <w:r w:rsidR="00AC2280">
        <w:rPr>
          <w:noProof/>
          <w:sz w:val="22"/>
          <w:szCs w:val="22"/>
        </w:rPr>
        <w:t>8</w:t>
      </w:r>
      <w:r w:rsidRPr="00D73D78">
        <w:rPr>
          <w:sz w:val="22"/>
          <w:szCs w:val="22"/>
        </w:rPr>
        <w:fldChar w:fldCharType="end"/>
      </w:r>
      <w:r w:rsidRPr="00D73D78">
        <w:rPr>
          <w:sz w:val="22"/>
          <w:szCs w:val="22"/>
        </w:rPr>
        <w:t>: Displays the Meeting invite for a fortnightly meeting that I established by utilising Microsoft Teams</w:t>
      </w:r>
    </w:p>
    <w:p w14:paraId="38AE20C4" w14:textId="2F6C5F6F" w:rsidR="00D176FC" w:rsidRPr="00D176FC" w:rsidRDefault="00D176FC" w:rsidP="00FB5E64">
      <w:pPr>
        <w:spacing w:line="360" w:lineRule="auto"/>
        <w:ind w:firstLine="720"/>
        <w:rPr>
          <w:sz w:val="24"/>
          <w:szCs w:val="24"/>
        </w:rPr>
      </w:pPr>
      <w:r w:rsidRPr="00D176FC">
        <w:rPr>
          <w:sz w:val="24"/>
          <w:szCs w:val="24"/>
        </w:rPr>
        <w:t>During our virtual meeting on the 18th of March 2024, facilitated through Microsoft Teams, the team engaged in comprehensive discussions regarding the optimal deployment strategy for our design. Max Fisher spearheaded the conversation by presenting potential manufacturing approaches, notably considering the utilization of newer RAM mixing techniques. However, he cautioned about potential challenges associated with implementing this method due to extended lead times for acquiring the necessary systems.</w:t>
      </w:r>
    </w:p>
    <w:p w14:paraId="3D073657" w14:textId="633EEE67" w:rsidR="001F54A2" w:rsidRDefault="00D176FC" w:rsidP="00D176FC">
      <w:pPr>
        <w:spacing w:line="360" w:lineRule="auto"/>
        <w:ind w:firstLine="720"/>
        <w:rPr>
          <w:sz w:val="24"/>
          <w:szCs w:val="24"/>
        </w:rPr>
      </w:pPr>
      <w:r w:rsidRPr="00D176FC">
        <w:rPr>
          <w:sz w:val="24"/>
          <w:szCs w:val="24"/>
        </w:rPr>
        <w:t xml:space="preserve">Silas provided the team with a thorough briefing on the various methodologies planned for understanding the </w:t>
      </w:r>
      <w:r w:rsidR="00B54EDB" w:rsidRPr="00D176FC">
        <w:rPr>
          <w:sz w:val="24"/>
          <w:szCs w:val="24"/>
        </w:rPr>
        <w:t>behaviours</w:t>
      </w:r>
      <w:r w:rsidRPr="00D176FC">
        <w:rPr>
          <w:sz w:val="24"/>
          <w:szCs w:val="24"/>
        </w:rPr>
        <w:t xml:space="preserve"> of the original replacement explosive, TaweEx-2022. This prompted a series of inquiries from the team regarding the characteristics and performance of the chosen explosive. Max Fisher voiced concerns about the lack of information hindering the planning of munition production. Similarly, I acknowledged my inability to provide a concrete model with the new fill due to the absence of explosive performance data. To address these gaps, I compiled the team's questions and facilitated communication with Supplier David Holley to obtain the necessary insights, subsequently relaying the responses back to the team for further deliberation.</w:t>
      </w:r>
    </w:p>
    <w:p w14:paraId="5484EFA7" w14:textId="77777777" w:rsidR="001F54A2" w:rsidRDefault="001F54A2" w:rsidP="00570941">
      <w:pPr>
        <w:spacing w:line="360" w:lineRule="auto"/>
        <w:ind w:firstLine="720"/>
        <w:rPr>
          <w:sz w:val="24"/>
          <w:szCs w:val="24"/>
        </w:rPr>
      </w:pPr>
    </w:p>
    <w:p w14:paraId="68564D24" w14:textId="77777777" w:rsidR="00760627" w:rsidRDefault="00760627" w:rsidP="00760627">
      <w:pPr>
        <w:spacing w:line="360" w:lineRule="auto"/>
        <w:rPr>
          <w:sz w:val="24"/>
          <w:szCs w:val="24"/>
        </w:rPr>
      </w:pPr>
    </w:p>
    <w:p w14:paraId="16D77295" w14:textId="78052F00" w:rsidR="009B22CA" w:rsidRDefault="00466AED" w:rsidP="00466AED">
      <w:pPr>
        <w:spacing w:line="360" w:lineRule="auto"/>
        <w:ind w:firstLine="720"/>
        <w:rPr>
          <w:sz w:val="24"/>
          <w:szCs w:val="24"/>
        </w:rPr>
      </w:pPr>
      <w:r w:rsidRPr="00466AED">
        <w:rPr>
          <w:sz w:val="24"/>
          <w:szCs w:val="24"/>
        </w:rPr>
        <w:t>Our team convened for the second meeting on March 26th, 2024, during which I presented the feedback received from the supplier to the group. Collectively, we recognized the necessity of exploring alternative IM compliant fills. Additionally, we deliberated on the need for more detailed information to advance our design and contemplated the possibility of designing and integrating our own explosive.</w:t>
      </w:r>
    </w:p>
    <w:p w14:paraId="6BF003DC" w14:textId="45DDD1FE" w:rsidR="00862442" w:rsidRPr="00466AED" w:rsidRDefault="00862442" w:rsidP="00862442">
      <w:pPr>
        <w:spacing w:line="360" w:lineRule="auto"/>
        <w:ind w:firstLine="720"/>
        <w:rPr>
          <w:sz w:val="24"/>
          <w:szCs w:val="24"/>
        </w:rPr>
      </w:pPr>
      <w:r>
        <w:rPr>
          <w:sz w:val="24"/>
          <w:szCs w:val="24"/>
        </w:rPr>
        <w:t xml:space="preserve">On our third meeting, </w:t>
      </w:r>
      <w:r w:rsidR="00036E73">
        <w:rPr>
          <w:sz w:val="24"/>
          <w:szCs w:val="24"/>
        </w:rPr>
        <w:t>4</w:t>
      </w:r>
      <w:r w:rsidRPr="00BD7652">
        <w:rPr>
          <w:sz w:val="24"/>
          <w:szCs w:val="24"/>
          <w:vertAlign w:val="superscript"/>
        </w:rPr>
        <w:t>th</w:t>
      </w:r>
      <w:r>
        <w:rPr>
          <w:sz w:val="24"/>
          <w:szCs w:val="24"/>
        </w:rPr>
        <w:t xml:space="preserve"> April 2024 I relayed the findings of m</w:t>
      </w:r>
      <w:r w:rsidRPr="00983746">
        <w:rPr>
          <w:sz w:val="24"/>
          <w:szCs w:val="24"/>
        </w:rPr>
        <w:t>y report</w:t>
      </w:r>
      <w:r>
        <w:rPr>
          <w:sz w:val="24"/>
          <w:szCs w:val="24"/>
        </w:rPr>
        <w:t xml:space="preserve"> to the team, where I had identified</w:t>
      </w:r>
      <w:r w:rsidRPr="00983746">
        <w:rPr>
          <w:sz w:val="24"/>
          <w:szCs w:val="24"/>
        </w:rPr>
        <w:t xml:space="preserve"> that the IM compliant fill exhibited excessive efficacy in generating pressure due to gas formation from the explosive fill. Consequently, this disturbance significantly hindered jet formation, resulting in limited functionality. Such limitations would inevitably impact the depth of penetration, a concern promptly communicated to the team. As a result, adjustments to Max Fisher's collaborative efforts and modifications to the munition design became imperative.</w:t>
      </w:r>
    </w:p>
    <w:p w14:paraId="7821C8C6" w14:textId="37A12B87" w:rsidR="00AC2017" w:rsidRPr="00AC2017" w:rsidRDefault="00466AED" w:rsidP="00AC2017">
      <w:pPr>
        <w:spacing w:line="360" w:lineRule="auto"/>
        <w:ind w:firstLine="720"/>
        <w:rPr>
          <w:sz w:val="24"/>
          <w:szCs w:val="24"/>
        </w:rPr>
      </w:pPr>
      <w:r>
        <w:rPr>
          <w:sz w:val="24"/>
          <w:szCs w:val="24"/>
        </w:rPr>
        <w:t xml:space="preserve">Our </w:t>
      </w:r>
      <w:r w:rsidR="00036E73">
        <w:rPr>
          <w:sz w:val="24"/>
          <w:szCs w:val="24"/>
        </w:rPr>
        <w:t>fifth</w:t>
      </w:r>
      <w:r w:rsidR="009B22CA">
        <w:rPr>
          <w:sz w:val="24"/>
          <w:szCs w:val="24"/>
        </w:rPr>
        <w:t xml:space="preserve"> Meeting </w:t>
      </w:r>
      <w:r>
        <w:rPr>
          <w:sz w:val="24"/>
          <w:szCs w:val="24"/>
        </w:rPr>
        <w:t xml:space="preserve">was held on the </w:t>
      </w:r>
      <w:proofErr w:type="gramStart"/>
      <w:r w:rsidR="00036E73">
        <w:rPr>
          <w:sz w:val="24"/>
          <w:szCs w:val="24"/>
        </w:rPr>
        <w:t>12th</w:t>
      </w:r>
      <w:r w:rsidR="009B22CA" w:rsidRPr="00406629">
        <w:rPr>
          <w:sz w:val="24"/>
          <w:szCs w:val="24"/>
          <w:vertAlign w:val="superscript"/>
        </w:rPr>
        <w:t>th</w:t>
      </w:r>
      <w:proofErr w:type="gramEnd"/>
      <w:r w:rsidR="009B22CA">
        <w:rPr>
          <w:sz w:val="24"/>
          <w:szCs w:val="24"/>
        </w:rPr>
        <w:t xml:space="preserve"> April</w:t>
      </w:r>
      <w:r>
        <w:rPr>
          <w:sz w:val="24"/>
          <w:szCs w:val="24"/>
        </w:rPr>
        <w:t xml:space="preserve"> 2024</w:t>
      </w:r>
      <w:r w:rsidR="00796722">
        <w:rPr>
          <w:sz w:val="24"/>
          <w:szCs w:val="24"/>
        </w:rPr>
        <w:t xml:space="preserve">, </w:t>
      </w:r>
      <w:r w:rsidR="00D42491">
        <w:rPr>
          <w:sz w:val="24"/>
          <w:szCs w:val="24"/>
        </w:rPr>
        <w:t xml:space="preserve">My colleague Silas Belvins </w:t>
      </w:r>
      <w:r w:rsidR="00F426BD">
        <w:rPr>
          <w:sz w:val="24"/>
          <w:szCs w:val="24"/>
        </w:rPr>
        <w:t xml:space="preserve">passed on information by proxy to the rest of the group establishing how his efforts were being made. He made us aware of the techniques </w:t>
      </w:r>
      <w:r w:rsidR="002760A0">
        <w:rPr>
          <w:sz w:val="24"/>
          <w:szCs w:val="24"/>
        </w:rPr>
        <w:t>that would be employed to characterise the explosive fill used in the IM-compliant device. This discussed employing several EMTAP techniques</w:t>
      </w:r>
      <w:r w:rsidR="005E74D2">
        <w:rPr>
          <w:sz w:val="24"/>
          <w:szCs w:val="24"/>
        </w:rPr>
        <w:t xml:space="preserve"> as well as </w:t>
      </w:r>
      <w:r w:rsidR="003C67B9">
        <w:rPr>
          <w:sz w:val="24"/>
          <w:szCs w:val="24"/>
        </w:rPr>
        <w:t xml:space="preserve">quantitative approaches </w:t>
      </w:r>
      <w:r w:rsidR="00804F9B">
        <w:rPr>
          <w:sz w:val="24"/>
          <w:szCs w:val="24"/>
        </w:rPr>
        <w:t>such as Fourier Transform Infrared S</w:t>
      </w:r>
      <w:r w:rsidR="006228DF">
        <w:rPr>
          <w:sz w:val="24"/>
          <w:szCs w:val="24"/>
        </w:rPr>
        <w:t>pectroscopy (FTIR) and the employment of Thin Layer Chromatography (TLC).</w:t>
      </w:r>
    </w:p>
    <w:p w14:paraId="0E42787F" w14:textId="29CC298C" w:rsidR="00132343" w:rsidRDefault="00AC2017" w:rsidP="00AC2017">
      <w:pPr>
        <w:spacing w:line="360" w:lineRule="auto"/>
        <w:ind w:firstLine="720"/>
        <w:rPr>
          <w:sz w:val="24"/>
          <w:szCs w:val="24"/>
        </w:rPr>
      </w:pPr>
      <w:r w:rsidRPr="00AC2017">
        <w:rPr>
          <w:sz w:val="24"/>
          <w:szCs w:val="24"/>
        </w:rPr>
        <w:t xml:space="preserve">On April 15th, our team convened in person to review our overall progress towards conceptualization in anticipation of a design review with the customer. We collectively acknowledged satisfaction with the advancements made in our respective tasks. Furthermore, my colleague Max Fisher approached me to collaborate on developing concept art showcasing the final design of our product, as depicted in Figure </w:t>
      </w:r>
      <w:proofErr w:type="gramStart"/>
      <w:r w:rsidRPr="00AC2017">
        <w:rPr>
          <w:sz w:val="24"/>
          <w:szCs w:val="24"/>
        </w:rPr>
        <w:t>9.Later</w:t>
      </w:r>
      <w:proofErr w:type="gramEnd"/>
      <w:r w:rsidRPr="00AC2017">
        <w:rPr>
          <w:sz w:val="24"/>
          <w:szCs w:val="24"/>
        </w:rPr>
        <w:t xml:space="preserve"> that day, we engaged in a design review session with the customer, joined by David Holly and Jenni Steen. During the review, we presented our progress and received constructive feedback on our overall trajectory. Subsequently, we outlined actionable steps post-meeting to enhance our respective contributions.</w:t>
      </w:r>
    </w:p>
    <w:p w14:paraId="39CD31BD" w14:textId="77777777" w:rsidR="00282DD7" w:rsidRDefault="00282DD7" w:rsidP="00CD1697">
      <w:pPr>
        <w:spacing w:line="360" w:lineRule="auto"/>
        <w:ind w:firstLine="720"/>
      </w:pPr>
    </w:p>
    <w:p w14:paraId="4D779570" w14:textId="77777777" w:rsidR="001D74EE" w:rsidRDefault="001D74EE" w:rsidP="0085521A">
      <w:pPr>
        <w:keepNext/>
        <w:spacing w:line="360" w:lineRule="auto"/>
        <w:ind w:firstLine="720"/>
        <w:rPr>
          <w:noProof/>
        </w:rPr>
      </w:pPr>
    </w:p>
    <w:p w14:paraId="50316B3D" w14:textId="77777777" w:rsidR="001D74EE" w:rsidRDefault="001D74EE" w:rsidP="001D74EE">
      <w:pPr>
        <w:keepNext/>
        <w:spacing w:line="360" w:lineRule="auto"/>
        <w:ind w:firstLine="720"/>
        <w:jc w:val="center"/>
      </w:pPr>
      <w:r>
        <w:rPr>
          <w:noProof/>
        </w:rPr>
        <w:drawing>
          <wp:inline distT="0" distB="0" distL="0" distR="0" wp14:anchorId="6C95DE49" wp14:editId="746521D7">
            <wp:extent cx="4854139" cy="4084320"/>
            <wp:effectExtent l="0" t="0" r="3810" b="0"/>
            <wp:docPr id="1700683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68394" name="Picture 1" descr="A screenshot of a computer&#10;&#10;Description automatically generated"/>
                    <pic:cNvPicPr/>
                  </pic:nvPicPr>
                  <pic:blipFill rotWithShape="1">
                    <a:blip r:embed="rId16"/>
                    <a:srcRect l="33370" t="31672" r="36451" b="23183"/>
                    <a:stretch/>
                  </pic:blipFill>
                  <pic:spPr bwMode="auto">
                    <a:xfrm>
                      <a:off x="0" y="0"/>
                      <a:ext cx="4880246" cy="4106287"/>
                    </a:xfrm>
                    <a:prstGeom prst="rect">
                      <a:avLst/>
                    </a:prstGeom>
                    <a:ln>
                      <a:noFill/>
                    </a:ln>
                    <a:extLst>
                      <a:ext uri="{53640926-AAD7-44D8-BBD7-CCE9431645EC}">
                        <a14:shadowObscured xmlns:a14="http://schemas.microsoft.com/office/drawing/2010/main"/>
                      </a:ext>
                    </a:extLst>
                  </pic:spPr>
                </pic:pic>
              </a:graphicData>
            </a:graphic>
          </wp:inline>
        </w:drawing>
      </w:r>
    </w:p>
    <w:p w14:paraId="0F20C270" w14:textId="2AB482A3" w:rsidR="00AD5A38" w:rsidRDefault="001D74EE" w:rsidP="00AD5A38">
      <w:pPr>
        <w:pStyle w:val="Caption"/>
        <w:rPr>
          <w:sz w:val="22"/>
          <w:szCs w:val="22"/>
        </w:rPr>
      </w:pPr>
      <w:r w:rsidRPr="00CF0CF9">
        <w:rPr>
          <w:sz w:val="22"/>
          <w:szCs w:val="22"/>
        </w:rPr>
        <w:t xml:space="preserve">Figure </w:t>
      </w:r>
      <w:r w:rsidRPr="00CF0CF9">
        <w:rPr>
          <w:sz w:val="22"/>
          <w:szCs w:val="22"/>
        </w:rPr>
        <w:fldChar w:fldCharType="begin"/>
      </w:r>
      <w:r w:rsidRPr="00CF0CF9">
        <w:rPr>
          <w:sz w:val="22"/>
          <w:szCs w:val="22"/>
        </w:rPr>
        <w:instrText xml:space="preserve"> SEQ Figure \* ARABIC </w:instrText>
      </w:r>
      <w:r w:rsidRPr="00CF0CF9">
        <w:rPr>
          <w:sz w:val="22"/>
          <w:szCs w:val="22"/>
        </w:rPr>
        <w:fldChar w:fldCharType="separate"/>
      </w:r>
      <w:r w:rsidR="00AC2280">
        <w:rPr>
          <w:noProof/>
          <w:sz w:val="22"/>
          <w:szCs w:val="22"/>
        </w:rPr>
        <w:t>9</w:t>
      </w:r>
      <w:r w:rsidRPr="00CF0CF9">
        <w:rPr>
          <w:sz w:val="22"/>
          <w:szCs w:val="22"/>
        </w:rPr>
        <w:fldChar w:fldCharType="end"/>
      </w:r>
      <w:r w:rsidRPr="00CF0CF9">
        <w:rPr>
          <w:sz w:val="22"/>
          <w:szCs w:val="22"/>
        </w:rPr>
        <w:t xml:space="preserve">: </w:t>
      </w:r>
      <w:r w:rsidR="00777057" w:rsidRPr="00777057">
        <w:rPr>
          <w:sz w:val="22"/>
          <w:szCs w:val="22"/>
        </w:rPr>
        <w:t>Concept Drawings of the Team's Shape Charge Design</w:t>
      </w:r>
      <w:r w:rsidR="00777057">
        <w:rPr>
          <w:sz w:val="22"/>
          <w:szCs w:val="22"/>
        </w:rPr>
        <w:t xml:space="preserve">. </w:t>
      </w:r>
      <w:r w:rsidR="00777057" w:rsidRPr="00777057">
        <w:rPr>
          <w:sz w:val="22"/>
          <w:szCs w:val="22"/>
        </w:rPr>
        <w:t xml:space="preserve">This figure showcases two concept drawings of the team's shape charge design. On the left is a cutaway section of the original Mk1 Rapid Cratering Kit shape charge, revealing the internal components including the high explosive (HE) fill, casing thickness, and liner material. On the right is a concept illustration of the redeveloped shape charge, also presented as a cutaway to highlight the fill, casing, and liner. Both designs were created using </w:t>
      </w:r>
      <w:proofErr w:type="spellStart"/>
      <w:r w:rsidR="00777057" w:rsidRPr="00777057">
        <w:rPr>
          <w:sz w:val="22"/>
          <w:szCs w:val="22"/>
        </w:rPr>
        <w:t>AutoDesk</w:t>
      </w:r>
      <w:proofErr w:type="spellEnd"/>
      <w:r w:rsidR="00777057" w:rsidRPr="00777057">
        <w:rPr>
          <w:sz w:val="22"/>
          <w:szCs w:val="22"/>
        </w:rPr>
        <w:t xml:space="preserve"> Fusion 360, with the final rendering compiled using </w:t>
      </w:r>
      <w:proofErr w:type="spellStart"/>
      <w:r w:rsidR="00777057" w:rsidRPr="00777057">
        <w:rPr>
          <w:sz w:val="22"/>
          <w:szCs w:val="22"/>
        </w:rPr>
        <w:t>AutoDesk</w:t>
      </w:r>
      <w:proofErr w:type="spellEnd"/>
      <w:r w:rsidR="00777057" w:rsidRPr="00777057">
        <w:rPr>
          <w:sz w:val="22"/>
          <w:szCs w:val="22"/>
        </w:rPr>
        <w:t xml:space="preserve"> </w:t>
      </w:r>
      <w:proofErr w:type="spellStart"/>
      <w:r w:rsidR="00777057" w:rsidRPr="00777057">
        <w:rPr>
          <w:sz w:val="22"/>
          <w:szCs w:val="22"/>
        </w:rPr>
        <w:t>RenderCloud</w:t>
      </w:r>
      <w:proofErr w:type="spellEnd"/>
      <w:r w:rsidR="00777057" w:rsidRPr="00777057">
        <w:rPr>
          <w:sz w:val="22"/>
          <w:szCs w:val="22"/>
        </w:rPr>
        <w:t>.</w:t>
      </w:r>
    </w:p>
    <w:p w14:paraId="57C9C11B" w14:textId="77777777" w:rsidR="00AD5A38" w:rsidRPr="00AD5A38" w:rsidRDefault="00AD5A38" w:rsidP="00AD5A38"/>
    <w:p w14:paraId="3B7B9F50" w14:textId="76D0066B" w:rsidR="00DF6BF2" w:rsidRDefault="00AD5A38" w:rsidP="00AD5A38">
      <w:pPr>
        <w:spacing w:line="360" w:lineRule="auto"/>
        <w:ind w:firstLine="720"/>
        <w:rPr>
          <w:sz w:val="24"/>
          <w:szCs w:val="24"/>
        </w:rPr>
      </w:pPr>
      <w:r w:rsidRPr="00AD5A38">
        <w:rPr>
          <w:sz w:val="24"/>
          <w:szCs w:val="24"/>
        </w:rPr>
        <w:t>On the 24th and 25th, our team convened for practice sessions of the presentation, during which we meticulously crafted the execution strategy for the overall presentation. These sessions served as valuable opportunities to identify and resolve any potential issues with the presentation, as well as to orchestrate the seamless flow between our individual contributions.</w:t>
      </w:r>
    </w:p>
    <w:p w14:paraId="54825113" w14:textId="77777777" w:rsidR="00AD5A38" w:rsidRDefault="00AD5A38" w:rsidP="00AD5A38">
      <w:pPr>
        <w:spacing w:line="360" w:lineRule="auto"/>
        <w:ind w:firstLine="720"/>
        <w:rPr>
          <w:sz w:val="24"/>
          <w:szCs w:val="24"/>
        </w:rPr>
      </w:pPr>
    </w:p>
    <w:p w14:paraId="4721E2C2" w14:textId="77777777" w:rsidR="00AD5A38" w:rsidRDefault="00AD5A38" w:rsidP="00AD5A38">
      <w:pPr>
        <w:spacing w:line="360" w:lineRule="auto"/>
        <w:ind w:firstLine="720"/>
      </w:pPr>
    </w:p>
    <w:p w14:paraId="76CC015B" w14:textId="7AD54179" w:rsidR="00EF2C56" w:rsidRPr="00491ADD" w:rsidRDefault="0097642A" w:rsidP="00083347">
      <w:pPr>
        <w:pStyle w:val="Heading2"/>
        <w:rPr>
          <w:sz w:val="36"/>
          <w:szCs w:val="36"/>
        </w:rPr>
      </w:pPr>
      <w:bookmarkStart w:id="8" w:name="_Toc165580223"/>
      <w:r>
        <w:rPr>
          <w:sz w:val="36"/>
          <w:szCs w:val="36"/>
        </w:rPr>
        <w:lastRenderedPageBreak/>
        <w:t>Team planning:</w:t>
      </w:r>
      <w:bookmarkEnd w:id="8"/>
      <w:r>
        <w:rPr>
          <w:sz w:val="36"/>
          <w:szCs w:val="36"/>
        </w:rPr>
        <w:t xml:space="preserve"> </w:t>
      </w:r>
    </w:p>
    <w:p w14:paraId="326E7452" w14:textId="77777777" w:rsidR="00685274" w:rsidRDefault="00685274" w:rsidP="00685274">
      <w:pPr>
        <w:keepNext/>
      </w:pPr>
      <w:r>
        <w:rPr>
          <w:noProof/>
        </w:rPr>
        <w:drawing>
          <wp:inline distT="0" distB="0" distL="0" distR="0" wp14:anchorId="7DF6E94C" wp14:editId="449AD51D">
            <wp:extent cx="4908371" cy="3069771"/>
            <wp:effectExtent l="0" t="0" r="6985" b="0"/>
            <wp:docPr id="225874465"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874465" name="Picture 1" descr="A diagram of a company&#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923693" cy="3079354"/>
                    </a:xfrm>
                    <a:prstGeom prst="rect">
                      <a:avLst/>
                    </a:prstGeom>
                  </pic:spPr>
                </pic:pic>
              </a:graphicData>
            </a:graphic>
          </wp:inline>
        </w:drawing>
      </w:r>
    </w:p>
    <w:p w14:paraId="5271314C" w14:textId="77B871A5" w:rsidR="00685274" w:rsidRPr="009A4B58" w:rsidRDefault="00685274" w:rsidP="00685274">
      <w:pPr>
        <w:pStyle w:val="Caption"/>
        <w:rPr>
          <w:sz w:val="22"/>
          <w:szCs w:val="22"/>
        </w:rPr>
      </w:pPr>
      <w:r w:rsidRPr="009A4B58">
        <w:rPr>
          <w:sz w:val="22"/>
          <w:szCs w:val="22"/>
        </w:rPr>
        <w:t xml:space="preserve">Figure </w:t>
      </w:r>
      <w:r w:rsidRPr="009A4B58">
        <w:rPr>
          <w:sz w:val="22"/>
          <w:szCs w:val="22"/>
        </w:rPr>
        <w:fldChar w:fldCharType="begin"/>
      </w:r>
      <w:r w:rsidRPr="009A4B58">
        <w:rPr>
          <w:sz w:val="22"/>
          <w:szCs w:val="22"/>
        </w:rPr>
        <w:instrText xml:space="preserve"> SEQ Figure \* ARABIC </w:instrText>
      </w:r>
      <w:r w:rsidRPr="009A4B58">
        <w:rPr>
          <w:sz w:val="22"/>
          <w:szCs w:val="22"/>
        </w:rPr>
        <w:fldChar w:fldCharType="separate"/>
      </w:r>
      <w:r w:rsidR="00AC2280">
        <w:rPr>
          <w:noProof/>
          <w:sz w:val="22"/>
          <w:szCs w:val="22"/>
        </w:rPr>
        <w:t>10</w:t>
      </w:r>
      <w:r w:rsidRPr="009A4B58">
        <w:rPr>
          <w:sz w:val="22"/>
          <w:szCs w:val="22"/>
        </w:rPr>
        <w:fldChar w:fldCharType="end"/>
      </w:r>
      <w:r w:rsidRPr="009A4B58">
        <w:rPr>
          <w:sz w:val="22"/>
          <w:szCs w:val="22"/>
        </w:rPr>
        <w:t xml:space="preserve"> - </w:t>
      </w:r>
      <w:r w:rsidR="000F753D" w:rsidRPr="009A4B58">
        <w:rPr>
          <w:sz w:val="22"/>
          <w:szCs w:val="22"/>
        </w:rPr>
        <w:t>represents a comprehensive roadmap of communication strategies essential for product development. It delineates intricate interactions among team members, stakeholders, and customers throughout the product lifecycle. By illustrating the cyclical nature of feedback loops, decision-making processes, and information dissemination, it highlights the crucial role of effective communication in shaping the final product.</w:t>
      </w:r>
    </w:p>
    <w:p w14:paraId="6FBF25D1" w14:textId="77777777" w:rsidR="0029378C" w:rsidRDefault="0029378C" w:rsidP="00A8082D">
      <w:pPr>
        <w:pStyle w:val="Heading2"/>
        <w:rPr>
          <w:sz w:val="36"/>
          <w:szCs w:val="36"/>
        </w:rPr>
      </w:pPr>
    </w:p>
    <w:p w14:paraId="4C610F43" w14:textId="77777777" w:rsidR="001B5A81" w:rsidRPr="001B5A81" w:rsidRDefault="001B5A81" w:rsidP="001B5A81"/>
    <w:p w14:paraId="7182E043" w14:textId="77777777" w:rsidR="003C2BB3" w:rsidRPr="003C2BB3" w:rsidRDefault="003C2BB3" w:rsidP="003C2BB3"/>
    <w:p w14:paraId="4CA49457" w14:textId="49D1E110" w:rsidR="002D6BA4" w:rsidRPr="003C2BB3" w:rsidRDefault="004A05EE" w:rsidP="003C2BB3">
      <w:pPr>
        <w:pStyle w:val="Heading2"/>
        <w:rPr>
          <w:sz w:val="36"/>
          <w:szCs w:val="36"/>
        </w:rPr>
      </w:pPr>
      <w:bookmarkStart w:id="9" w:name="_Toc165580224"/>
      <w:r w:rsidRPr="004A05EE">
        <w:rPr>
          <w:sz w:val="36"/>
          <w:szCs w:val="36"/>
        </w:rPr>
        <w:lastRenderedPageBreak/>
        <w:t>Presentation:</w:t>
      </w:r>
      <w:bookmarkEnd w:id="9"/>
    </w:p>
    <w:p w14:paraId="249CB160" w14:textId="77777777" w:rsidR="00D823EC" w:rsidRDefault="007160EA" w:rsidP="00D823EC">
      <w:pPr>
        <w:keepNext/>
      </w:pPr>
      <w:r>
        <w:rPr>
          <w:noProof/>
        </w:rPr>
        <w:drawing>
          <wp:inline distT="0" distB="0" distL="0" distR="0" wp14:anchorId="79DD15BD" wp14:editId="3763D0B6">
            <wp:extent cx="5636176" cy="3124200"/>
            <wp:effectExtent l="0" t="0" r="3175" b="0"/>
            <wp:docPr id="13009396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939671" name="Picture 1" descr="A screenshot of a computer&#10;&#10;Description automatically generated"/>
                    <pic:cNvPicPr/>
                  </pic:nvPicPr>
                  <pic:blipFill rotWithShape="1">
                    <a:blip r:embed="rId18"/>
                    <a:srcRect l="26347" t="28793" r="10195" b="8671"/>
                    <a:stretch/>
                  </pic:blipFill>
                  <pic:spPr bwMode="auto">
                    <a:xfrm>
                      <a:off x="0" y="0"/>
                      <a:ext cx="5654716" cy="3134477"/>
                    </a:xfrm>
                    <a:prstGeom prst="rect">
                      <a:avLst/>
                    </a:prstGeom>
                    <a:ln>
                      <a:noFill/>
                    </a:ln>
                    <a:extLst>
                      <a:ext uri="{53640926-AAD7-44D8-BBD7-CCE9431645EC}">
                        <a14:shadowObscured xmlns:a14="http://schemas.microsoft.com/office/drawing/2010/main"/>
                      </a:ext>
                    </a:extLst>
                  </pic:spPr>
                </pic:pic>
              </a:graphicData>
            </a:graphic>
          </wp:inline>
        </w:drawing>
      </w:r>
    </w:p>
    <w:p w14:paraId="0002C8EB" w14:textId="7BFD5928" w:rsidR="00881448" w:rsidRPr="00D823EC" w:rsidRDefault="00D823EC" w:rsidP="00D823EC">
      <w:pPr>
        <w:pStyle w:val="Caption"/>
        <w:rPr>
          <w:sz w:val="22"/>
          <w:szCs w:val="22"/>
        </w:rPr>
      </w:pPr>
      <w:r w:rsidRPr="00D823EC">
        <w:rPr>
          <w:sz w:val="22"/>
          <w:szCs w:val="22"/>
        </w:rPr>
        <w:t xml:space="preserve">Figure </w:t>
      </w:r>
      <w:r w:rsidRPr="00D823EC">
        <w:rPr>
          <w:sz w:val="22"/>
          <w:szCs w:val="22"/>
        </w:rPr>
        <w:fldChar w:fldCharType="begin"/>
      </w:r>
      <w:r w:rsidRPr="00D823EC">
        <w:rPr>
          <w:sz w:val="22"/>
          <w:szCs w:val="22"/>
        </w:rPr>
        <w:instrText xml:space="preserve"> SEQ Figure \* ARABIC </w:instrText>
      </w:r>
      <w:r w:rsidRPr="00D823EC">
        <w:rPr>
          <w:sz w:val="22"/>
          <w:szCs w:val="22"/>
        </w:rPr>
        <w:fldChar w:fldCharType="separate"/>
      </w:r>
      <w:r w:rsidR="00AC2280">
        <w:rPr>
          <w:noProof/>
          <w:sz w:val="22"/>
          <w:szCs w:val="22"/>
        </w:rPr>
        <w:t>11</w:t>
      </w:r>
      <w:r w:rsidRPr="00D823EC">
        <w:rPr>
          <w:sz w:val="22"/>
          <w:szCs w:val="22"/>
        </w:rPr>
        <w:fldChar w:fldCharType="end"/>
      </w:r>
      <w:r w:rsidRPr="00D823EC">
        <w:rPr>
          <w:sz w:val="22"/>
          <w:szCs w:val="22"/>
        </w:rPr>
        <w:t xml:space="preserve">: </w:t>
      </w:r>
      <w:r w:rsidR="001B5A81" w:rsidRPr="001B5A81">
        <w:rPr>
          <w:sz w:val="22"/>
          <w:szCs w:val="22"/>
        </w:rPr>
        <w:t>The displayed overview slide encapsulates the core objectives and aspirations of the project theme, serving as a guiding beacon for both the team and stakeholders. It succinctly outlines the overarching goals, milestones, and desired outcomes, providing a clear direction for the collaborative efforts and ensuring alignment towards shared success.</w:t>
      </w:r>
    </w:p>
    <w:p w14:paraId="45430C0A" w14:textId="77777777" w:rsidR="003A439B" w:rsidRDefault="003A439B"/>
    <w:p w14:paraId="6527A90A" w14:textId="77777777" w:rsidR="002D6BA4" w:rsidRDefault="002D6BA4">
      <w:pPr>
        <w:rPr>
          <w:noProof/>
        </w:rPr>
      </w:pPr>
    </w:p>
    <w:p w14:paraId="0CCE5B4F" w14:textId="77777777" w:rsidR="00D823EC" w:rsidRDefault="003A439B" w:rsidP="00D823EC">
      <w:pPr>
        <w:keepNext/>
      </w:pPr>
      <w:r>
        <w:rPr>
          <w:noProof/>
        </w:rPr>
        <w:drawing>
          <wp:inline distT="0" distB="0" distL="0" distR="0" wp14:anchorId="5A720640" wp14:editId="1CBCA681">
            <wp:extent cx="5402920" cy="3015343"/>
            <wp:effectExtent l="0" t="0" r="7620" b="0"/>
            <wp:docPr id="11834154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415465" name="Picture 1" descr="A screenshot of a computer&#10;&#10;Description automatically generated"/>
                    <pic:cNvPicPr/>
                  </pic:nvPicPr>
                  <pic:blipFill rotWithShape="1">
                    <a:blip r:embed="rId19"/>
                    <a:srcRect l="26366" t="29130" r="9892" b="7626"/>
                    <a:stretch/>
                  </pic:blipFill>
                  <pic:spPr bwMode="auto">
                    <a:xfrm>
                      <a:off x="0" y="0"/>
                      <a:ext cx="5423353" cy="3026746"/>
                    </a:xfrm>
                    <a:prstGeom prst="rect">
                      <a:avLst/>
                    </a:prstGeom>
                    <a:ln>
                      <a:noFill/>
                    </a:ln>
                    <a:extLst>
                      <a:ext uri="{53640926-AAD7-44D8-BBD7-CCE9431645EC}">
                        <a14:shadowObscured xmlns:a14="http://schemas.microsoft.com/office/drawing/2010/main"/>
                      </a:ext>
                    </a:extLst>
                  </pic:spPr>
                </pic:pic>
              </a:graphicData>
            </a:graphic>
          </wp:inline>
        </w:drawing>
      </w:r>
    </w:p>
    <w:p w14:paraId="4AB61C88" w14:textId="03D8A678" w:rsidR="002D6BA4" w:rsidRPr="0020592E" w:rsidRDefault="00D823EC" w:rsidP="0020592E">
      <w:pPr>
        <w:pStyle w:val="Caption"/>
        <w:rPr>
          <w:sz w:val="22"/>
          <w:szCs w:val="22"/>
        </w:rPr>
      </w:pPr>
      <w:r w:rsidRPr="00D823EC">
        <w:rPr>
          <w:sz w:val="22"/>
          <w:szCs w:val="22"/>
        </w:rPr>
        <w:t xml:space="preserve">Figure </w:t>
      </w:r>
      <w:r w:rsidRPr="00D823EC">
        <w:rPr>
          <w:sz w:val="22"/>
          <w:szCs w:val="22"/>
        </w:rPr>
        <w:fldChar w:fldCharType="begin"/>
      </w:r>
      <w:r w:rsidRPr="00D823EC">
        <w:rPr>
          <w:sz w:val="22"/>
          <w:szCs w:val="22"/>
        </w:rPr>
        <w:instrText xml:space="preserve"> SEQ Figure \* ARABIC </w:instrText>
      </w:r>
      <w:r w:rsidRPr="00D823EC">
        <w:rPr>
          <w:sz w:val="22"/>
          <w:szCs w:val="22"/>
        </w:rPr>
        <w:fldChar w:fldCharType="separate"/>
      </w:r>
      <w:r w:rsidR="00AC2280">
        <w:rPr>
          <w:noProof/>
          <w:sz w:val="22"/>
          <w:szCs w:val="22"/>
        </w:rPr>
        <w:t>12</w:t>
      </w:r>
      <w:r w:rsidRPr="00D823EC">
        <w:rPr>
          <w:sz w:val="22"/>
          <w:szCs w:val="22"/>
        </w:rPr>
        <w:fldChar w:fldCharType="end"/>
      </w:r>
      <w:r w:rsidRPr="00D823EC">
        <w:rPr>
          <w:sz w:val="22"/>
          <w:szCs w:val="22"/>
        </w:rPr>
        <w:t xml:space="preserve">: Displays </w:t>
      </w:r>
      <w:r w:rsidR="0020592E" w:rsidRPr="0020592E">
        <w:rPr>
          <w:sz w:val="22"/>
          <w:szCs w:val="22"/>
        </w:rPr>
        <w:t xml:space="preserve">the methodology employed within the study, focusing on the characterization of the explosives utilized and the corresponding metrics involved. It elucidates the specific types of explosives employed, their properties, and the relevant figures and data utilized to </w:t>
      </w:r>
      <w:r w:rsidR="0020592E" w:rsidRPr="0020592E">
        <w:rPr>
          <w:sz w:val="22"/>
          <w:szCs w:val="22"/>
        </w:rPr>
        <w:t>analyse</w:t>
      </w:r>
      <w:r w:rsidR="0020592E" w:rsidRPr="0020592E">
        <w:rPr>
          <w:sz w:val="22"/>
          <w:szCs w:val="22"/>
        </w:rPr>
        <w:t xml:space="preserve"> their efficacy and impact within the study's framework.</w:t>
      </w:r>
    </w:p>
    <w:p w14:paraId="5D3B21C3" w14:textId="77777777" w:rsidR="0092308D" w:rsidRDefault="00B86973" w:rsidP="0092308D">
      <w:pPr>
        <w:keepNext/>
      </w:pPr>
      <w:r>
        <w:rPr>
          <w:noProof/>
        </w:rPr>
        <w:lastRenderedPageBreak/>
        <w:drawing>
          <wp:inline distT="0" distB="0" distL="0" distR="0" wp14:anchorId="0664606A" wp14:editId="6182734B">
            <wp:extent cx="5597980" cy="3145971"/>
            <wp:effectExtent l="0" t="0" r="3175" b="0"/>
            <wp:docPr id="13729617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961756" name="Picture 1" descr="A screenshot of a computer&#10;&#10;Description automatically generated"/>
                    <pic:cNvPicPr/>
                  </pic:nvPicPr>
                  <pic:blipFill rotWithShape="1">
                    <a:blip r:embed="rId20"/>
                    <a:srcRect l="18613" t="31371" r="22885" b="10178"/>
                    <a:stretch/>
                  </pic:blipFill>
                  <pic:spPr bwMode="auto">
                    <a:xfrm>
                      <a:off x="0" y="0"/>
                      <a:ext cx="5624722" cy="3161000"/>
                    </a:xfrm>
                    <a:prstGeom prst="rect">
                      <a:avLst/>
                    </a:prstGeom>
                    <a:ln>
                      <a:noFill/>
                    </a:ln>
                    <a:extLst>
                      <a:ext uri="{53640926-AAD7-44D8-BBD7-CCE9431645EC}">
                        <a14:shadowObscured xmlns:a14="http://schemas.microsoft.com/office/drawing/2010/main"/>
                      </a:ext>
                    </a:extLst>
                  </pic:spPr>
                </pic:pic>
              </a:graphicData>
            </a:graphic>
          </wp:inline>
        </w:drawing>
      </w:r>
    </w:p>
    <w:p w14:paraId="0022870E" w14:textId="1612451A" w:rsidR="00B86973" w:rsidRPr="0078363F" w:rsidRDefault="0092308D" w:rsidP="0078363F">
      <w:pPr>
        <w:pStyle w:val="Caption"/>
        <w:rPr>
          <w:sz w:val="22"/>
          <w:szCs w:val="22"/>
        </w:rPr>
      </w:pPr>
      <w:r w:rsidRPr="0078363F">
        <w:rPr>
          <w:sz w:val="22"/>
          <w:szCs w:val="22"/>
        </w:rPr>
        <w:t xml:space="preserve">Figure </w:t>
      </w:r>
      <w:r w:rsidRPr="0078363F">
        <w:rPr>
          <w:sz w:val="22"/>
          <w:szCs w:val="22"/>
        </w:rPr>
        <w:fldChar w:fldCharType="begin"/>
      </w:r>
      <w:r w:rsidRPr="0078363F">
        <w:rPr>
          <w:sz w:val="22"/>
          <w:szCs w:val="22"/>
        </w:rPr>
        <w:instrText xml:space="preserve"> SEQ Figure \* ARABIC </w:instrText>
      </w:r>
      <w:r w:rsidRPr="0078363F">
        <w:rPr>
          <w:sz w:val="22"/>
          <w:szCs w:val="22"/>
        </w:rPr>
        <w:fldChar w:fldCharType="separate"/>
      </w:r>
      <w:r w:rsidR="00AC2280">
        <w:rPr>
          <w:noProof/>
          <w:sz w:val="22"/>
          <w:szCs w:val="22"/>
        </w:rPr>
        <w:t>13</w:t>
      </w:r>
      <w:r w:rsidRPr="0078363F">
        <w:rPr>
          <w:sz w:val="22"/>
          <w:szCs w:val="22"/>
        </w:rPr>
        <w:fldChar w:fldCharType="end"/>
      </w:r>
      <w:r w:rsidRPr="0078363F">
        <w:rPr>
          <w:sz w:val="22"/>
          <w:szCs w:val="22"/>
        </w:rPr>
        <w:t xml:space="preserve">: </w:t>
      </w:r>
      <w:r w:rsidR="0078363F" w:rsidRPr="0078363F">
        <w:rPr>
          <w:sz w:val="22"/>
          <w:szCs w:val="22"/>
        </w:rPr>
        <w:t xml:space="preserve"> provides a step-by-step walkthrough of the method utilized in the evaluation study, showcasing the intricacies of the experimental process. Furthermore, it presents a comparative analysis between the original shape charge and the customized design developed by the team, highlighting key modifications, improvements, and their implications within the study's context.</w:t>
      </w:r>
    </w:p>
    <w:p w14:paraId="2F1C431D" w14:textId="77777777" w:rsidR="002D6BA4" w:rsidRDefault="002D6BA4">
      <w:pPr>
        <w:rPr>
          <w:noProof/>
        </w:rPr>
      </w:pPr>
    </w:p>
    <w:p w14:paraId="6E0A556B" w14:textId="77777777" w:rsidR="0092308D" w:rsidRDefault="0049687A" w:rsidP="0092308D">
      <w:pPr>
        <w:keepNext/>
      </w:pPr>
      <w:r>
        <w:rPr>
          <w:noProof/>
        </w:rPr>
        <w:drawing>
          <wp:inline distT="0" distB="0" distL="0" distR="0" wp14:anchorId="1EEDFF71" wp14:editId="6E7F9F83">
            <wp:extent cx="5282801" cy="2993571"/>
            <wp:effectExtent l="0" t="0" r="0" b="0"/>
            <wp:docPr id="600299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29931" name="Picture 1" descr="A screenshot of a computer&#10;&#10;Description automatically generated"/>
                    <pic:cNvPicPr/>
                  </pic:nvPicPr>
                  <pic:blipFill rotWithShape="1">
                    <a:blip r:embed="rId21"/>
                    <a:srcRect l="18855" t="31158" r="23131" b="10398"/>
                    <a:stretch/>
                  </pic:blipFill>
                  <pic:spPr bwMode="auto">
                    <a:xfrm>
                      <a:off x="0" y="0"/>
                      <a:ext cx="5327836" cy="3019091"/>
                    </a:xfrm>
                    <a:prstGeom prst="rect">
                      <a:avLst/>
                    </a:prstGeom>
                    <a:ln>
                      <a:noFill/>
                    </a:ln>
                    <a:extLst>
                      <a:ext uri="{53640926-AAD7-44D8-BBD7-CCE9431645EC}">
                        <a14:shadowObscured xmlns:a14="http://schemas.microsoft.com/office/drawing/2010/main"/>
                      </a:ext>
                    </a:extLst>
                  </pic:spPr>
                </pic:pic>
              </a:graphicData>
            </a:graphic>
          </wp:inline>
        </w:drawing>
      </w:r>
    </w:p>
    <w:p w14:paraId="0DE0A253" w14:textId="71EB3CA7" w:rsidR="0049687A" w:rsidRPr="00383714" w:rsidRDefault="0092308D" w:rsidP="00383714">
      <w:pPr>
        <w:pStyle w:val="Caption"/>
        <w:rPr>
          <w:sz w:val="22"/>
          <w:szCs w:val="22"/>
        </w:rPr>
      </w:pPr>
      <w:r w:rsidRPr="00383714">
        <w:rPr>
          <w:sz w:val="22"/>
          <w:szCs w:val="22"/>
        </w:rPr>
        <w:t xml:space="preserve">Figure </w:t>
      </w:r>
      <w:r w:rsidRPr="00383714">
        <w:rPr>
          <w:sz w:val="22"/>
          <w:szCs w:val="22"/>
        </w:rPr>
        <w:fldChar w:fldCharType="begin"/>
      </w:r>
      <w:r w:rsidRPr="00383714">
        <w:rPr>
          <w:sz w:val="22"/>
          <w:szCs w:val="22"/>
        </w:rPr>
        <w:instrText xml:space="preserve"> SEQ Figure \* ARABIC </w:instrText>
      </w:r>
      <w:r w:rsidRPr="00383714">
        <w:rPr>
          <w:sz w:val="22"/>
          <w:szCs w:val="22"/>
        </w:rPr>
        <w:fldChar w:fldCharType="separate"/>
      </w:r>
      <w:r w:rsidR="00AC2280">
        <w:rPr>
          <w:noProof/>
          <w:sz w:val="22"/>
          <w:szCs w:val="22"/>
        </w:rPr>
        <w:t>14</w:t>
      </w:r>
      <w:r w:rsidRPr="00383714">
        <w:rPr>
          <w:sz w:val="22"/>
          <w:szCs w:val="22"/>
        </w:rPr>
        <w:fldChar w:fldCharType="end"/>
      </w:r>
      <w:r w:rsidRPr="00383714">
        <w:rPr>
          <w:sz w:val="22"/>
          <w:szCs w:val="22"/>
        </w:rPr>
        <w:t xml:space="preserve">: </w:t>
      </w:r>
      <w:r w:rsidR="00383714" w:rsidRPr="00383714">
        <w:rPr>
          <w:sz w:val="22"/>
          <w:szCs w:val="22"/>
        </w:rPr>
        <w:t xml:space="preserve">presents the outcomes derived from the simulation, offering a dynamic portrayal of the shape charge's functionality. Instead of conventional graphs or static images, the authors have opted for animations or videos to vividly illustrate the performance and </w:t>
      </w:r>
      <w:r w:rsidR="00383714" w:rsidRPr="00383714">
        <w:rPr>
          <w:sz w:val="22"/>
          <w:szCs w:val="22"/>
        </w:rPr>
        <w:t>behaviour</w:t>
      </w:r>
      <w:r w:rsidR="00383714" w:rsidRPr="00383714">
        <w:rPr>
          <w:sz w:val="22"/>
          <w:szCs w:val="22"/>
        </w:rPr>
        <w:t xml:space="preserve"> of the shape charge. This immersive approach enhances comprehension and enables viewers to grasp intricate details of the simulation process with greater clarity and engagement.</w:t>
      </w:r>
    </w:p>
    <w:p w14:paraId="26CC2E85" w14:textId="77777777" w:rsidR="002D6BA4" w:rsidRDefault="002D6BA4">
      <w:pPr>
        <w:rPr>
          <w:noProof/>
        </w:rPr>
      </w:pPr>
    </w:p>
    <w:p w14:paraId="181ADF59" w14:textId="77777777" w:rsidR="0092308D" w:rsidRDefault="0049687A" w:rsidP="0092308D">
      <w:pPr>
        <w:keepNext/>
      </w:pPr>
      <w:r>
        <w:rPr>
          <w:noProof/>
        </w:rPr>
        <w:lastRenderedPageBreak/>
        <w:drawing>
          <wp:inline distT="0" distB="0" distL="0" distR="0" wp14:anchorId="60D65D6F" wp14:editId="49A0D3E3">
            <wp:extent cx="5555673" cy="3109347"/>
            <wp:effectExtent l="0" t="0" r="6985" b="0"/>
            <wp:docPr id="2255026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502611" name="Picture 1" descr="A screenshot of a computer&#10;&#10;Description automatically generated"/>
                    <pic:cNvPicPr/>
                  </pic:nvPicPr>
                  <pic:blipFill rotWithShape="1">
                    <a:blip r:embed="rId22"/>
                    <a:srcRect l="18492" t="31157" r="22761" b="10391"/>
                    <a:stretch/>
                  </pic:blipFill>
                  <pic:spPr bwMode="auto">
                    <a:xfrm>
                      <a:off x="0" y="0"/>
                      <a:ext cx="5583053" cy="3124671"/>
                    </a:xfrm>
                    <a:prstGeom prst="rect">
                      <a:avLst/>
                    </a:prstGeom>
                    <a:ln>
                      <a:noFill/>
                    </a:ln>
                    <a:extLst>
                      <a:ext uri="{53640926-AAD7-44D8-BBD7-CCE9431645EC}">
                        <a14:shadowObscured xmlns:a14="http://schemas.microsoft.com/office/drawing/2010/main"/>
                      </a:ext>
                    </a:extLst>
                  </pic:spPr>
                </pic:pic>
              </a:graphicData>
            </a:graphic>
          </wp:inline>
        </w:drawing>
      </w:r>
    </w:p>
    <w:p w14:paraId="5A02F8AA" w14:textId="46CD6BA9" w:rsidR="002D6BA4" w:rsidRPr="00DA47C7" w:rsidRDefault="0092308D" w:rsidP="00DA47C7">
      <w:pPr>
        <w:pStyle w:val="Caption"/>
        <w:rPr>
          <w:noProof/>
          <w:sz w:val="22"/>
          <w:szCs w:val="22"/>
        </w:rPr>
      </w:pPr>
      <w:r w:rsidRPr="00DA47C7">
        <w:rPr>
          <w:sz w:val="22"/>
          <w:szCs w:val="22"/>
        </w:rPr>
        <w:t xml:space="preserve">Figure </w:t>
      </w:r>
      <w:r w:rsidRPr="00DA47C7">
        <w:rPr>
          <w:sz w:val="22"/>
          <w:szCs w:val="22"/>
        </w:rPr>
        <w:fldChar w:fldCharType="begin"/>
      </w:r>
      <w:r w:rsidRPr="00DA47C7">
        <w:rPr>
          <w:sz w:val="22"/>
          <w:szCs w:val="22"/>
        </w:rPr>
        <w:instrText xml:space="preserve"> SEQ Figure \* ARABIC </w:instrText>
      </w:r>
      <w:r w:rsidRPr="00DA47C7">
        <w:rPr>
          <w:sz w:val="22"/>
          <w:szCs w:val="22"/>
        </w:rPr>
        <w:fldChar w:fldCharType="separate"/>
      </w:r>
      <w:r w:rsidR="00AC2280">
        <w:rPr>
          <w:noProof/>
          <w:sz w:val="22"/>
          <w:szCs w:val="22"/>
        </w:rPr>
        <w:t>15</w:t>
      </w:r>
      <w:r w:rsidRPr="00DA47C7">
        <w:rPr>
          <w:sz w:val="22"/>
          <w:szCs w:val="22"/>
        </w:rPr>
        <w:fldChar w:fldCharType="end"/>
      </w:r>
      <w:r w:rsidRPr="00DA47C7">
        <w:rPr>
          <w:sz w:val="22"/>
          <w:szCs w:val="22"/>
        </w:rPr>
        <w:t xml:space="preserve">: </w:t>
      </w:r>
      <w:r w:rsidR="00DA47C7" w:rsidRPr="00DA47C7">
        <w:rPr>
          <w:sz w:val="22"/>
          <w:szCs w:val="22"/>
        </w:rPr>
        <w:t>encapsulates the pivotal discussion points extracted from the study, encapsulating critical insights and potential areas for enhancement to propel the work forward. This slide offers a succinct summary of key findings, highlights significant implications, and outlines actionable recommendations aimed at refining and advancing the research trajectory.</w:t>
      </w:r>
    </w:p>
    <w:p w14:paraId="7252C770" w14:textId="77777777" w:rsidR="009A4B58" w:rsidRDefault="00395AAB" w:rsidP="009A4B58">
      <w:pPr>
        <w:keepNext/>
      </w:pPr>
      <w:r>
        <w:rPr>
          <w:noProof/>
        </w:rPr>
        <w:drawing>
          <wp:inline distT="0" distB="0" distL="0" distR="0" wp14:anchorId="60DBB029" wp14:editId="47EA2FF1">
            <wp:extent cx="5642304" cy="3165764"/>
            <wp:effectExtent l="0" t="0" r="0" b="0"/>
            <wp:docPr id="16707627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762785" name="Picture 1" descr="A screenshot of a computer&#10;&#10;Description automatically generated"/>
                    <pic:cNvPicPr/>
                  </pic:nvPicPr>
                  <pic:blipFill rotWithShape="1">
                    <a:blip r:embed="rId23"/>
                    <a:srcRect l="18734" t="31371" r="22885" b="10394"/>
                    <a:stretch/>
                  </pic:blipFill>
                  <pic:spPr bwMode="auto">
                    <a:xfrm>
                      <a:off x="0" y="0"/>
                      <a:ext cx="5681053" cy="3187505"/>
                    </a:xfrm>
                    <a:prstGeom prst="rect">
                      <a:avLst/>
                    </a:prstGeom>
                    <a:ln>
                      <a:noFill/>
                    </a:ln>
                    <a:extLst>
                      <a:ext uri="{53640926-AAD7-44D8-BBD7-CCE9431645EC}">
                        <a14:shadowObscured xmlns:a14="http://schemas.microsoft.com/office/drawing/2010/main"/>
                      </a:ext>
                    </a:extLst>
                  </pic:spPr>
                </pic:pic>
              </a:graphicData>
            </a:graphic>
          </wp:inline>
        </w:drawing>
      </w:r>
    </w:p>
    <w:p w14:paraId="15CA250C" w14:textId="4C19BADB" w:rsidR="00395AAB" w:rsidRPr="00F07344" w:rsidRDefault="009A4B58" w:rsidP="009A4B58">
      <w:pPr>
        <w:pStyle w:val="Caption"/>
        <w:rPr>
          <w:sz w:val="22"/>
          <w:szCs w:val="22"/>
        </w:rPr>
      </w:pPr>
      <w:r w:rsidRPr="00F07344">
        <w:rPr>
          <w:sz w:val="22"/>
          <w:szCs w:val="22"/>
        </w:rPr>
        <w:t xml:space="preserve">Figure </w:t>
      </w:r>
      <w:r w:rsidRPr="00F07344">
        <w:rPr>
          <w:sz w:val="22"/>
          <w:szCs w:val="22"/>
        </w:rPr>
        <w:fldChar w:fldCharType="begin"/>
      </w:r>
      <w:r w:rsidRPr="00F07344">
        <w:rPr>
          <w:sz w:val="22"/>
          <w:szCs w:val="22"/>
        </w:rPr>
        <w:instrText xml:space="preserve"> SEQ Figure \* ARABIC </w:instrText>
      </w:r>
      <w:r w:rsidRPr="00F07344">
        <w:rPr>
          <w:sz w:val="22"/>
          <w:szCs w:val="22"/>
        </w:rPr>
        <w:fldChar w:fldCharType="separate"/>
      </w:r>
      <w:r w:rsidR="00AC2280">
        <w:rPr>
          <w:noProof/>
          <w:sz w:val="22"/>
          <w:szCs w:val="22"/>
        </w:rPr>
        <w:t>16</w:t>
      </w:r>
      <w:r w:rsidRPr="00F07344">
        <w:rPr>
          <w:sz w:val="22"/>
          <w:szCs w:val="22"/>
        </w:rPr>
        <w:fldChar w:fldCharType="end"/>
      </w:r>
      <w:r w:rsidRPr="00F07344">
        <w:rPr>
          <w:sz w:val="22"/>
          <w:szCs w:val="22"/>
        </w:rPr>
        <w:t xml:space="preserve"> </w:t>
      </w:r>
      <w:r w:rsidR="00F07344" w:rsidRPr="00F07344">
        <w:rPr>
          <w:sz w:val="22"/>
          <w:szCs w:val="22"/>
        </w:rPr>
        <w:t xml:space="preserve">delineates the </w:t>
      </w:r>
      <w:proofErr w:type="spellStart"/>
      <w:r w:rsidR="00F07344" w:rsidRPr="00F07344">
        <w:rPr>
          <w:sz w:val="22"/>
          <w:szCs w:val="22"/>
        </w:rPr>
        <w:t>Truzl</w:t>
      </w:r>
      <w:proofErr w:type="spellEnd"/>
      <w:r w:rsidR="00F07344" w:rsidRPr="00F07344">
        <w:rPr>
          <w:sz w:val="22"/>
          <w:szCs w:val="22"/>
        </w:rPr>
        <w:t xml:space="preserve"> testing methodology potential for evaluating the peak pressure performance of the explosive through void volume differential measurement. The process involves precise assessment techniques to quantify variations in void volumes pre- and post-explosive deployment. Such data offers invaluable insights into the explosive's efficiency and effectiveness in generating peak pressure.</w:t>
      </w:r>
    </w:p>
    <w:p w14:paraId="04B49EE3" w14:textId="77777777" w:rsidR="002D6BA4" w:rsidRDefault="002D6BA4"/>
    <w:p w14:paraId="3B423CD8" w14:textId="77777777" w:rsidR="002D6BA4" w:rsidRDefault="002D6BA4">
      <w:pPr>
        <w:rPr>
          <w:noProof/>
        </w:rPr>
      </w:pPr>
    </w:p>
    <w:p w14:paraId="20C6520C" w14:textId="77777777" w:rsidR="002D04C0" w:rsidRDefault="002D6BA4" w:rsidP="002D04C0">
      <w:pPr>
        <w:keepNext/>
      </w:pPr>
      <w:r>
        <w:rPr>
          <w:noProof/>
        </w:rPr>
        <w:lastRenderedPageBreak/>
        <w:drawing>
          <wp:inline distT="0" distB="0" distL="0" distR="0" wp14:anchorId="03668D56" wp14:editId="4B447C9A">
            <wp:extent cx="5659582" cy="3186488"/>
            <wp:effectExtent l="0" t="0" r="0" b="0"/>
            <wp:docPr id="20381045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104532" name="Picture 1" descr="A screenshot of a computer&#10;&#10;Description automatically generated"/>
                    <pic:cNvPicPr/>
                  </pic:nvPicPr>
                  <pic:blipFill rotWithShape="1">
                    <a:blip r:embed="rId24"/>
                    <a:srcRect l="26590" t="29072" r="10126" b="7583"/>
                    <a:stretch/>
                  </pic:blipFill>
                  <pic:spPr bwMode="auto">
                    <a:xfrm>
                      <a:off x="0" y="0"/>
                      <a:ext cx="5701590" cy="3210140"/>
                    </a:xfrm>
                    <a:prstGeom prst="rect">
                      <a:avLst/>
                    </a:prstGeom>
                    <a:ln>
                      <a:noFill/>
                    </a:ln>
                    <a:extLst>
                      <a:ext uri="{53640926-AAD7-44D8-BBD7-CCE9431645EC}">
                        <a14:shadowObscured xmlns:a14="http://schemas.microsoft.com/office/drawing/2010/main"/>
                      </a:ext>
                    </a:extLst>
                  </pic:spPr>
                </pic:pic>
              </a:graphicData>
            </a:graphic>
          </wp:inline>
        </w:drawing>
      </w:r>
    </w:p>
    <w:p w14:paraId="62723AFB" w14:textId="0E9F8A56" w:rsidR="00BD0045" w:rsidRPr="00A66A03" w:rsidRDefault="002D04C0" w:rsidP="002D04C0">
      <w:pPr>
        <w:pStyle w:val="Caption"/>
        <w:rPr>
          <w:sz w:val="22"/>
          <w:szCs w:val="22"/>
        </w:rPr>
      </w:pPr>
      <w:r w:rsidRPr="00A66A03">
        <w:rPr>
          <w:sz w:val="22"/>
          <w:szCs w:val="22"/>
        </w:rPr>
        <w:t xml:space="preserve">Figure </w:t>
      </w:r>
      <w:r w:rsidRPr="00A66A03">
        <w:rPr>
          <w:sz w:val="22"/>
          <w:szCs w:val="22"/>
        </w:rPr>
        <w:fldChar w:fldCharType="begin"/>
      </w:r>
      <w:r w:rsidRPr="00A66A03">
        <w:rPr>
          <w:sz w:val="22"/>
          <w:szCs w:val="22"/>
        </w:rPr>
        <w:instrText xml:space="preserve"> SEQ Figure \* ARABIC </w:instrText>
      </w:r>
      <w:r w:rsidRPr="00A66A03">
        <w:rPr>
          <w:sz w:val="22"/>
          <w:szCs w:val="22"/>
        </w:rPr>
        <w:fldChar w:fldCharType="separate"/>
      </w:r>
      <w:r w:rsidR="00AC2280">
        <w:rPr>
          <w:noProof/>
          <w:sz w:val="22"/>
          <w:szCs w:val="22"/>
        </w:rPr>
        <w:t>17</w:t>
      </w:r>
      <w:r w:rsidRPr="00A66A03">
        <w:rPr>
          <w:sz w:val="22"/>
          <w:szCs w:val="22"/>
        </w:rPr>
        <w:fldChar w:fldCharType="end"/>
      </w:r>
      <w:r w:rsidRPr="00A66A03">
        <w:rPr>
          <w:sz w:val="22"/>
          <w:szCs w:val="22"/>
        </w:rPr>
        <w:t xml:space="preserve"> </w:t>
      </w:r>
      <w:r w:rsidR="00A66A03" w:rsidRPr="00A66A03">
        <w:rPr>
          <w:sz w:val="22"/>
          <w:szCs w:val="22"/>
        </w:rPr>
        <w:t xml:space="preserve">illustrates the Coupled and Hydrocode methods available for evaluating fluid dynamics and hydrodynamic effects on a target material. These methods employ sophisticated computational models to simulate and </w:t>
      </w:r>
      <w:proofErr w:type="spellStart"/>
      <w:r w:rsidR="00A66A03" w:rsidRPr="00A66A03">
        <w:rPr>
          <w:sz w:val="22"/>
          <w:szCs w:val="22"/>
        </w:rPr>
        <w:t>analyze</w:t>
      </w:r>
      <w:proofErr w:type="spellEnd"/>
      <w:r w:rsidR="00A66A03" w:rsidRPr="00A66A03">
        <w:rPr>
          <w:sz w:val="22"/>
          <w:szCs w:val="22"/>
        </w:rPr>
        <w:t xml:space="preserve"> the interaction between explosive forces and target materials, providing comprehensive insights into fluid </w:t>
      </w:r>
      <w:proofErr w:type="spellStart"/>
      <w:r w:rsidR="00A66A03" w:rsidRPr="00A66A03">
        <w:rPr>
          <w:sz w:val="22"/>
          <w:szCs w:val="22"/>
        </w:rPr>
        <w:t>behavior</w:t>
      </w:r>
      <w:proofErr w:type="spellEnd"/>
      <w:r w:rsidR="00A66A03" w:rsidRPr="00A66A03">
        <w:rPr>
          <w:sz w:val="22"/>
          <w:szCs w:val="22"/>
        </w:rPr>
        <w:t>, shock propagation, and structural response.</w:t>
      </w:r>
    </w:p>
    <w:p w14:paraId="3F269C3A" w14:textId="77777777" w:rsidR="003C2BB3" w:rsidRDefault="003C2BB3" w:rsidP="00153A27"/>
    <w:p w14:paraId="213D2053" w14:textId="77777777" w:rsidR="003C2BB3" w:rsidRDefault="003C2BB3" w:rsidP="00153A27"/>
    <w:p w14:paraId="68ACC3E3" w14:textId="13F50110" w:rsidR="004D0C18" w:rsidRDefault="0093649E" w:rsidP="00DA5157">
      <w:pPr>
        <w:pStyle w:val="Heading1"/>
        <w:rPr>
          <w:sz w:val="36"/>
          <w:szCs w:val="36"/>
        </w:rPr>
      </w:pPr>
      <w:bookmarkStart w:id="10" w:name="_Toc165580225"/>
      <w:r w:rsidRPr="0093649E">
        <w:rPr>
          <w:sz w:val="36"/>
          <w:szCs w:val="36"/>
        </w:rPr>
        <w:t>Reflection on Feedback from Presentation</w:t>
      </w:r>
      <w:r w:rsidR="005873E7">
        <w:rPr>
          <w:sz w:val="36"/>
          <w:szCs w:val="36"/>
        </w:rPr>
        <w:t>:</w:t>
      </w:r>
      <w:bookmarkEnd w:id="10"/>
      <w:r w:rsidR="005873E7">
        <w:rPr>
          <w:sz w:val="36"/>
          <w:szCs w:val="36"/>
        </w:rPr>
        <w:t xml:space="preserve"> </w:t>
      </w:r>
    </w:p>
    <w:p w14:paraId="400DD873" w14:textId="77777777" w:rsidR="005F1D2E" w:rsidRPr="005F1D2E" w:rsidRDefault="005F1D2E" w:rsidP="005F1D2E"/>
    <w:p w14:paraId="0B680C2E" w14:textId="6FE87C9C" w:rsidR="00153D31" w:rsidRPr="00153D31" w:rsidRDefault="00DA5157" w:rsidP="00153D31">
      <w:pPr>
        <w:pStyle w:val="NormalWeb"/>
        <w:outlineLvl w:val="1"/>
        <w:rPr>
          <w:rFonts w:asciiTheme="minorHAnsi" w:hAnsiTheme="minorHAnsi"/>
          <w:color w:val="000000"/>
          <w:sz w:val="27"/>
          <w:szCs w:val="27"/>
        </w:rPr>
      </w:pPr>
      <w:bookmarkStart w:id="11" w:name="_Toc165580226"/>
      <w:r>
        <w:rPr>
          <w:rFonts w:asciiTheme="minorHAnsi" w:hAnsiTheme="minorHAnsi"/>
          <w:color w:val="000000"/>
          <w:sz w:val="27"/>
          <w:szCs w:val="27"/>
        </w:rPr>
        <w:t>Q: Binder in the PBX (what is it, why the change?)</w:t>
      </w:r>
      <w:bookmarkEnd w:id="11"/>
      <w:r>
        <w:rPr>
          <w:rFonts w:asciiTheme="minorHAnsi" w:hAnsiTheme="minorHAnsi"/>
          <w:color w:val="000000"/>
          <w:sz w:val="27"/>
          <w:szCs w:val="27"/>
        </w:rPr>
        <w:t xml:space="preserve"> </w:t>
      </w:r>
    </w:p>
    <w:p w14:paraId="24009B90" w14:textId="34888A3C" w:rsidR="00DA5157" w:rsidRDefault="00153D31" w:rsidP="00153D31">
      <w:pPr>
        <w:pStyle w:val="NormalWeb"/>
        <w:spacing w:line="360" w:lineRule="auto"/>
        <w:ind w:firstLine="720"/>
        <w:rPr>
          <w:rFonts w:asciiTheme="minorHAnsi" w:hAnsiTheme="minorHAnsi"/>
          <w:color w:val="000000"/>
        </w:rPr>
      </w:pPr>
      <w:r w:rsidRPr="005F1D2E">
        <w:rPr>
          <w:rFonts w:asciiTheme="minorHAnsi" w:hAnsiTheme="minorHAnsi"/>
          <w:color w:val="000000"/>
        </w:rPr>
        <w:t>We opted for Polyvinyl Butyral (PVB) due to its common application in synthesizing PBX explosives, selecting it to aid in achieving Insensitive Munitions (IM) compliance given its known shock-absorbing properties. Moreover, incorporating PVB into our mixture would enhance its resistance to aging. Nonetheless, notable constraints arise when contemplating PVB's use. Chief among them is its high hydrophilicity, impacting item storage. Additionally, several processing considerations arise, including its viscosity during explosive mixing and the challenges posed by its curing characteristics when casting the explosive in munitions. Lastly, the significant costs associated with PVB as a binder deviate substantially from the original design concept of utilizing scrap materials.</w:t>
      </w:r>
    </w:p>
    <w:p w14:paraId="15AF4D48" w14:textId="77777777" w:rsidR="005F1D2E" w:rsidRPr="005F1D2E" w:rsidRDefault="005F1D2E" w:rsidP="00153D31">
      <w:pPr>
        <w:pStyle w:val="NormalWeb"/>
        <w:spacing w:line="360" w:lineRule="auto"/>
        <w:ind w:firstLine="720"/>
        <w:rPr>
          <w:rFonts w:asciiTheme="minorHAnsi" w:hAnsiTheme="minorHAnsi"/>
          <w:color w:val="000000"/>
        </w:rPr>
      </w:pPr>
    </w:p>
    <w:p w14:paraId="0E3EE5DF" w14:textId="404142B3" w:rsidR="007E1AA6" w:rsidRDefault="008438F3" w:rsidP="0094772A">
      <w:pPr>
        <w:pStyle w:val="NormalWeb"/>
        <w:outlineLvl w:val="1"/>
        <w:rPr>
          <w:rFonts w:asciiTheme="minorHAnsi" w:hAnsiTheme="minorHAnsi"/>
          <w:color w:val="000000"/>
          <w:sz w:val="27"/>
          <w:szCs w:val="27"/>
        </w:rPr>
      </w:pPr>
      <w:bookmarkStart w:id="12" w:name="_Toc165580227"/>
      <w:r w:rsidRPr="008438F3">
        <w:rPr>
          <w:rFonts w:asciiTheme="minorHAnsi" w:hAnsiTheme="minorHAnsi"/>
          <w:color w:val="000000"/>
          <w:sz w:val="27"/>
          <w:szCs w:val="27"/>
        </w:rPr>
        <w:t xml:space="preserve">Q: </w:t>
      </w:r>
      <w:r w:rsidR="007E1AA6" w:rsidRPr="008438F3">
        <w:rPr>
          <w:rFonts w:asciiTheme="minorHAnsi" w:hAnsiTheme="minorHAnsi"/>
          <w:color w:val="000000"/>
          <w:sz w:val="27"/>
          <w:szCs w:val="27"/>
        </w:rPr>
        <w:t>Modelling great</w:t>
      </w:r>
      <w:proofErr w:type="gramStart"/>
      <w:r w:rsidR="007E1AA6" w:rsidRPr="008438F3">
        <w:rPr>
          <w:rFonts w:asciiTheme="minorHAnsi" w:hAnsiTheme="minorHAnsi"/>
          <w:color w:val="000000"/>
          <w:sz w:val="27"/>
          <w:szCs w:val="27"/>
        </w:rPr>
        <w:t>….how</w:t>
      </w:r>
      <w:proofErr w:type="gramEnd"/>
      <w:r w:rsidR="007E1AA6" w:rsidRPr="008438F3">
        <w:rPr>
          <w:rFonts w:asciiTheme="minorHAnsi" w:hAnsiTheme="minorHAnsi"/>
          <w:color w:val="000000"/>
          <w:sz w:val="27"/>
          <w:szCs w:val="27"/>
        </w:rPr>
        <w:t xml:space="preserve"> do we </w:t>
      </w:r>
      <w:r w:rsidR="00D4260C" w:rsidRPr="008438F3">
        <w:rPr>
          <w:rFonts w:asciiTheme="minorHAnsi" w:hAnsiTheme="minorHAnsi"/>
          <w:color w:val="000000"/>
          <w:sz w:val="27"/>
          <w:szCs w:val="27"/>
        </w:rPr>
        <w:t>transfer</w:t>
      </w:r>
      <w:r w:rsidR="007E1AA6" w:rsidRPr="008438F3">
        <w:rPr>
          <w:rFonts w:asciiTheme="minorHAnsi" w:hAnsiTheme="minorHAnsi"/>
          <w:color w:val="000000"/>
          <w:sz w:val="27"/>
          <w:szCs w:val="27"/>
        </w:rPr>
        <w:t xml:space="preserve"> from steel / metal / to soil and rock</w:t>
      </w:r>
      <w:r>
        <w:rPr>
          <w:rFonts w:asciiTheme="minorHAnsi" w:hAnsiTheme="minorHAnsi"/>
          <w:color w:val="000000"/>
          <w:sz w:val="27"/>
          <w:szCs w:val="27"/>
        </w:rPr>
        <w:t>?</w:t>
      </w:r>
      <w:bookmarkEnd w:id="12"/>
    </w:p>
    <w:p w14:paraId="40DAD5BB" w14:textId="5C745031" w:rsidR="00963B5E" w:rsidRDefault="00B82EFF" w:rsidP="009A24FE">
      <w:pPr>
        <w:pStyle w:val="NormalWeb"/>
        <w:spacing w:line="360" w:lineRule="auto"/>
        <w:ind w:firstLine="720"/>
        <w:rPr>
          <w:rFonts w:asciiTheme="minorHAnsi" w:hAnsiTheme="minorHAnsi"/>
          <w:color w:val="000000"/>
        </w:rPr>
      </w:pPr>
      <w:r w:rsidRPr="00B82EFF">
        <w:rPr>
          <w:rFonts w:asciiTheme="minorHAnsi" w:hAnsiTheme="minorHAnsi"/>
          <w:color w:val="000000"/>
        </w:rPr>
        <w:t xml:space="preserve">Regarding modelling this effect, various approaches can be utilized to produce results. As mentioned in the preceding report, employing methods such as coupled physics can significantly enhance our findings by illustrating the macro effects within the shape charge concerning a reference target material. Our team aims to develop a model that faithfully represents the performance effects of shape charges compared to a sand target material, aligning with customer testing requirements. Additionally, the </w:t>
      </w:r>
      <w:proofErr w:type="spellStart"/>
      <w:r w:rsidRPr="00B82EFF">
        <w:rPr>
          <w:rFonts w:asciiTheme="minorHAnsi" w:hAnsiTheme="minorHAnsi"/>
          <w:color w:val="000000"/>
        </w:rPr>
        <w:t>Trauzl</w:t>
      </w:r>
      <w:proofErr w:type="spellEnd"/>
      <w:r w:rsidRPr="00B82EFF">
        <w:rPr>
          <w:rFonts w:asciiTheme="minorHAnsi" w:hAnsiTheme="minorHAnsi"/>
          <w:color w:val="000000"/>
        </w:rPr>
        <w:t xml:space="preserve"> method briefly discussed in the presentation could be extended to evaluate the bag charges' performance in clearing dirt or sand material. However, it's important to acknowledge the considerable challenge in modelling this approach due to the complexity of loose material dynamics, which may not precisely mimic observed trial behaviours.</w:t>
      </w:r>
    </w:p>
    <w:p w14:paraId="2E764AAA" w14:textId="77777777" w:rsidR="00F826CD" w:rsidRDefault="00F826CD" w:rsidP="009A24FE">
      <w:pPr>
        <w:pStyle w:val="NormalWeb"/>
        <w:spacing w:line="360" w:lineRule="auto"/>
        <w:ind w:firstLine="720"/>
        <w:rPr>
          <w:rFonts w:asciiTheme="minorHAnsi" w:hAnsiTheme="minorHAnsi"/>
          <w:color w:val="000000"/>
        </w:rPr>
      </w:pPr>
    </w:p>
    <w:p w14:paraId="297A5315" w14:textId="77777777" w:rsidR="00F826CD" w:rsidRPr="009A24FE" w:rsidRDefault="00F826CD" w:rsidP="009A24FE">
      <w:pPr>
        <w:pStyle w:val="NormalWeb"/>
        <w:spacing w:line="360" w:lineRule="auto"/>
        <w:ind w:firstLine="720"/>
        <w:rPr>
          <w:rFonts w:asciiTheme="minorHAnsi" w:hAnsiTheme="minorHAnsi"/>
          <w:color w:val="000000"/>
        </w:rPr>
      </w:pPr>
    </w:p>
    <w:p w14:paraId="4E63F3D2" w14:textId="74892E71" w:rsidR="006E6C7D" w:rsidRPr="006E6C7D" w:rsidRDefault="008438F3" w:rsidP="0094772A">
      <w:pPr>
        <w:pStyle w:val="NormalWeb"/>
        <w:outlineLvl w:val="1"/>
        <w:rPr>
          <w:rFonts w:asciiTheme="minorHAnsi" w:hAnsiTheme="minorHAnsi"/>
          <w:color w:val="000000"/>
          <w:sz w:val="27"/>
          <w:szCs w:val="27"/>
        </w:rPr>
      </w:pPr>
      <w:bookmarkStart w:id="13" w:name="_Toc165580228"/>
      <w:r w:rsidRPr="008438F3">
        <w:rPr>
          <w:rFonts w:asciiTheme="minorHAnsi" w:hAnsiTheme="minorHAnsi"/>
          <w:color w:val="000000"/>
          <w:sz w:val="27"/>
          <w:szCs w:val="27"/>
        </w:rPr>
        <w:t xml:space="preserve">Q: </w:t>
      </w:r>
      <w:r w:rsidR="007E1AA6" w:rsidRPr="008438F3">
        <w:rPr>
          <w:rFonts w:asciiTheme="minorHAnsi" w:hAnsiTheme="minorHAnsi"/>
          <w:color w:val="000000"/>
          <w:sz w:val="27"/>
          <w:szCs w:val="27"/>
        </w:rPr>
        <w:t>Change in effect, change in binder? What are the changes in performance?</w:t>
      </w:r>
      <w:bookmarkEnd w:id="13"/>
    </w:p>
    <w:p w14:paraId="49C7E85F" w14:textId="114F1CE9" w:rsidR="006E6C7D" w:rsidRDefault="006E6C7D" w:rsidP="009A24FE">
      <w:pPr>
        <w:pStyle w:val="NormalWeb"/>
        <w:spacing w:line="360" w:lineRule="auto"/>
        <w:ind w:firstLine="720"/>
        <w:rPr>
          <w:rFonts w:asciiTheme="minorHAnsi" w:hAnsiTheme="minorHAnsi"/>
          <w:color w:val="000000"/>
        </w:rPr>
      </w:pPr>
      <w:r w:rsidRPr="006E6C7D">
        <w:rPr>
          <w:rFonts w:asciiTheme="minorHAnsi" w:hAnsiTheme="minorHAnsi"/>
          <w:color w:val="000000"/>
        </w:rPr>
        <w:t>Our Scoping simulation revealed that the newly acquired PBX fill proved too potent for the existing structure, leading to failures in jet formation. Consequently</w:t>
      </w:r>
      <w:r w:rsidR="00E66980">
        <w:rPr>
          <w:rFonts w:asciiTheme="minorHAnsi" w:hAnsiTheme="minorHAnsi"/>
          <w:color w:val="000000"/>
        </w:rPr>
        <w:t>,</w:t>
      </w:r>
      <w:r w:rsidRPr="006E6C7D">
        <w:rPr>
          <w:rFonts w:asciiTheme="minorHAnsi" w:hAnsiTheme="minorHAnsi"/>
          <w:color w:val="000000"/>
        </w:rPr>
        <w:t xml:space="preserve"> this </w:t>
      </w:r>
      <w:r w:rsidR="006D0E90">
        <w:rPr>
          <w:rFonts w:asciiTheme="minorHAnsi" w:hAnsiTheme="minorHAnsi"/>
          <w:color w:val="000000"/>
        </w:rPr>
        <w:t xml:space="preserve">may </w:t>
      </w:r>
      <w:r w:rsidRPr="006E6C7D">
        <w:rPr>
          <w:rFonts w:asciiTheme="minorHAnsi" w:hAnsiTheme="minorHAnsi"/>
          <w:color w:val="000000"/>
        </w:rPr>
        <w:t>hinder</w:t>
      </w:r>
      <w:r w:rsidR="006D0E90">
        <w:rPr>
          <w:rFonts w:asciiTheme="minorHAnsi" w:hAnsiTheme="minorHAnsi"/>
          <w:color w:val="000000"/>
        </w:rPr>
        <w:t xml:space="preserve"> </w:t>
      </w:r>
      <w:r w:rsidRPr="006E6C7D">
        <w:rPr>
          <w:rFonts w:asciiTheme="minorHAnsi" w:hAnsiTheme="minorHAnsi"/>
          <w:color w:val="000000"/>
        </w:rPr>
        <w:t>the shape charge's ability to achieve the desired depth of penetration. It is worth noting that altering the binder can have significant repercussions on the performance of a shape charge. Primarily, there may be impacts on the coherence of the substance, potentially affecting the uniform distribution of detonation as the shockwave may struggle to propagate evenly. Moreover, certain binder compositions contribute to the energetic output of an explosive, serving as additional fuel sources. Additionally, changes in binder composition may influence the sensitivity of an explosive mixture, posing risks to both the safety of the system and its functionality. Some binders can render the explosive less sensitive, making the proposed initiation methods inadequate.</w:t>
      </w:r>
    </w:p>
    <w:p w14:paraId="04605384" w14:textId="77777777" w:rsidR="00963B5E" w:rsidRPr="006E6C7D" w:rsidRDefault="00963B5E" w:rsidP="009A24FE">
      <w:pPr>
        <w:pStyle w:val="NormalWeb"/>
        <w:spacing w:line="360" w:lineRule="auto"/>
        <w:ind w:firstLine="720"/>
        <w:rPr>
          <w:rFonts w:asciiTheme="minorHAnsi" w:hAnsiTheme="minorHAnsi"/>
          <w:color w:val="000000"/>
        </w:rPr>
      </w:pPr>
    </w:p>
    <w:p w14:paraId="4CB0411E" w14:textId="10DA1289" w:rsidR="007E1AA6" w:rsidRDefault="008438F3" w:rsidP="005C0563">
      <w:pPr>
        <w:pStyle w:val="NormalWeb"/>
        <w:outlineLvl w:val="1"/>
        <w:rPr>
          <w:rFonts w:asciiTheme="minorHAnsi" w:hAnsiTheme="minorHAnsi"/>
          <w:color w:val="000000"/>
          <w:sz w:val="27"/>
          <w:szCs w:val="27"/>
        </w:rPr>
      </w:pPr>
      <w:bookmarkStart w:id="14" w:name="_Toc165580229"/>
      <w:r w:rsidRPr="008438F3">
        <w:rPr>
          <w:rFonts w:asciiTheme="minorHAnsi" w:hAnsiTheme="minorHAnsi"/>
          <w:color w:val="000000"/>
          <w:sz w:val="27"/>
          <w:szCs w:val="27"/>
        </w:rPr>
        <w:t xml:space="preserve">Q: </w:t>
      </w:r>
      <w:r w:rsidR="007E1AA6" w:rsidRPr="008438F3">
        <w:rPr>
          <w:rFonts w:asciiTheme="minorHAnsi" w:hAnsiTheme="minorHAnsi"/>
          <w:color w:val="000000"/>
          <w:sz w:val="27"/>
          <w:szCs w:val="27"/>
        </w:rPr>
        <w:t>Trade off with Production?</w:t>
      </w:r>
      <w:bookmarkEnd w:id="14"/>
    </w:p>
    <w:p w14:paraId="2F7F4880" w14:textId="09C9FF8F" w:rsidR="005873E7" w:rsidRPr="00F826CD" w:rsidRDefault="00F826CD" w:rsidP="00F826CD">
      <w:pPr>
        <w:tabs>
          <w:tab w:val="left" w:pos="2880"/>
        </w:tabs>
        <w:spacing w:line="360" w:lineRule="auto"/>
        <w:rPr>
          <w:rFonts w:cs="Segoe UI"/>
          <w:color w:val="0D0D0D"/>
          <w:sz w:val="24"/>
          <w:szCs w:val="24"/>
          <w:shd w:val="clear" w:color="auto" w:fill="FFFFFF"/>
        </w:rPr>
      </w:pPr>
      <w:r w:rsidRPr="00F826CD">
        <w:rPr>
          <w:rFonts w:cs="Segoe UI"/>
          <w:color w:val="0D0D0D"/>
          <w:sz w:val="24"/>
          <w:szCs w:val="24"/>
          <w:shd w:val="clear" w:color="auto" w:fill="FFFFFF"/>
        </w:rPr>
        <w:t xml:space="preserve">Several significant trade-offs have been identified in terms of production. Primarily, it was determined that existing structures, such as the liner or casing from the original design, cannot be utilized, as the </w:t>
      </w:r>
      <w:proofErr w:type="spellStart"/>
      <w:r w:rsidRPr="00F826CD">
        <w:rPr>
          <w:rFonts w:cs="Segoe UI"/>
          <w:color w:val="0D0D0D"/>
          <w:sz w:val="24"/>
          <w:szCs w:val="24"/>
          <w:shd w:val="clear" w:color="auto" w:fill="FFFFFF"/>
        </w:rPr>
        <w:t>SwansEx</w:t>
      </w:r>
      <w:proofErr w:type="spellEnd"/>
      <w:r w:rsidRPr="00F826CD">
        <w:rPr>
          <w:rFonts w:cs="Segoe UI"/>
          <w:color w:val="0D0D0D"/>
          <w:sz w:val="24"/>
          <w:szCs w:val="24"/>
          <w:shd w:val="clear" w:color="auto" w:fill="FFFFFF"/>
        </w:rPr>
        <w:t xml:space="preserve"> 2024 proved too powerful for these structures. Consequently, this necessitates the development of new tooling, forms, and potentially new automated processes to meet production requirements. There may be potential to retain the existing structure through the introduction of a wave former or adjustment in the binder-to-explosive ratio; however, </w:t>
      </w:r>
      <w:r w:rsidR="003C2593" w:rsidRPr="00F826CD">
        <w:rPr>
          <w:rFonts w:cs="Segoe UI"/>
          <w:color w:val="0D0D0D"/>
          <w:sz w:val="24"/>
          <w:szCs w:val="24"/>
          <w:shd w:val="clear" w:color="auto" w:fill="FFFFFF"/>
        </w:rPr>
        <w:t>both</w:t>
      </w:r>
      <w:r w:rsidRPr="00F826CD">
        <w:rPr>
          <w:rFonts w:cs="Segoe UI"/>
          <w:color w:val="0D0D0D"/>
          <w:sz w:val="24"/>
          <w:szCs w:val="24"/>
          <w:shd w:val="clear" w:color="auto" w:fill="FFFFFF"/>
        </w:rPr>
        <w:t xml:space="preserve"> approaches would need validation. For instance, simulation of a wave former would be required, and any change to the binder would necessitate revaluation of explosive performance</w:t>
      </w:r>
      <w:r w:rsidR="003C2593">
        <w:rPr>
          <w:rFonts w:cs="Segoe UI"/>
          <w:color w:val="0D0D0D"/>
          <w:sz w:val="24"/>
          <w:szCs w:val="24"/>
          <w:shd w:val="clear" w:color="auto" w:fill="FFFFFF"/>
        </w:rPr>
        <w:t xml:space="preserve"> through chemical characterisation</w:t>
      </w:r>
      <w:r w:rsidRPr="00F826CD">
        <w:rPr>
          <w:rFonts w:cs="Segoe UI"/>
          <w:color w:val="0D0D0D"/>
          <w:sz w:val="24"/>
          <w:szCs w:val="24"/>
          <w:shd w:val="clear" w:color="auto" w:fill="FFFFFF"/>
        </w:rPr>
        <w:t>.</w:t>
      </w:r>
      <w:r w:rsidR="005873E7" w:rsidRPr="00F826CD">
        <w:rPr>
          <w:rFonts w:eastAsiaTheme="majorEastAsia" w:cstheme="majorBidi"/>
          <w:color w:val="0F4761" w:themeColor="accent1" w:themeShade="BF"/>
          <w:sz w:val="40"/>
          <w:szCs w:val="40"/>
        </w:rPr>
        <w:tab/>
      </w:r>
    </w:p>
    <w:p w14:paraId="0C0C2DE3" w14:textId="77777777" w:rsidR="005873E7" w:rsidRDefault="005873E7" w:rsidP="005873E7">
      <w:pPr>
        <w:tabs>
          <w:tab w:val="left" w:pos="2880"/>
        </w:tabs>
        <w:rPr>
          <w:rFonts w:eastAsiaTheme="majorEastAsia" w:cstheme="majorBidi"/>
          <w:color w:val="0F4761" w:themeColor="accent1" w:themeShade="BF"/>
          <w:sz w:val="24"/>
          <w:szCs w:val="24"/>
        </w:rPr>
      </w:pPr>
    </w:p>
    <w:p w14:paraId="6EBFEEDE" w14:textId="77777777" w:rsidR="005873E7" w:rsidRPr="005873E7" w:rsidRDefault="005873E7" w:rsidP="005873E7">
      <w:pPr>
        <w:tabs>
          <w:tab w:val="left" w:pos="2880"/>
        </w:tabs>
        <w:rPr>
          <w:rFonts w:eastAsiaTheme="majorEastAsia" w:cstheme="majorBidi"/>
          <w:color w:val="0F4761" w:themeColor="accent1" w:themeShade="BF"/>
          <w:sz w:val="24"/>
          <w:szCs w:val="24"/>
        </w:rPr>
      </w:pPr>
    </w:p>
    <w:p w14:paraId="31CDADBC" w14:textId="77777777" w:rsidR="005873E7" w:rsidRPr="005873E7" w:rsidRDefault="005873E7" w:rsidP="005873E7"/>
    <w:sectPr w:rsidR="005873E7" w:rsidRPr="005873E7" w:rsidSect="0045764B">
      <w:footerReference w:type="default" r:id="rId2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E1686A" w14:textId="77777777" w:rsidR="0045764B" w:rsidRDefault="0045764B" w:rsidP="00AD153B">
      <w:pPr>
        <w:spacing w:after="0" w:line="240" w:lineRule="auto"/>
      </w:pPr>
      <w:r>
        <w:separator/>
      </w:r>
    </w:p>
  </w:endnote>
  <w:endnote w:type="continuationSeparator" w:id="0">
    <w:p w14:paraId="4CB0088D" w14:textId="77777777" w:rsidR="0045764B" w:rsidRDefault="0045764B" w:rsidP="00AD15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77526236"/>
      <w:docPartObj>
        <w:docPartGallery w:val="Page Numbers (Bottom of Page)"/>
        <w:docPartUnique/>
      </w:docPartObj>
    </w:sdtPr>
    <w:sdtContent>
      <w:p w14:paraId="6B919382" w14:textId="77777777" w:rsidR="00153A27" w:rsidRDefault="00153A27">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AD4CE59" w14:textId="77777777" w:rsidR="00153A27" w:rsidRDefault="00153A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47AAB3" w14:textId="77777777" w:rsidR="0045764B" w:rsidRDefault="0045764B" w:rsidP="00AD153B">
      <w:pPr>
        <w:spacing w:after="0" w:line="240" w:lineRule="auto"/>
      </w:pPr>
      <w:r>
        <w:separator/>
      </w:r>
    </w:p>
  </w:footnote>
  <w:footnote w:type="continuationSeparator" w:id="0">
    <w:p w14:paraId="59EB1E18" w14:textId="77777777" w:rsidR="0045764B" w:rsidRDefault="0045764B" w:rsidP="00AD15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C56"/>
    <w:rsid w:val="00011549"/>
    <w:rsid w:val="0001283D"/>
    <w:rsid w:val="000141C5"/>
    <w:rsid w:val="00014976"/>
    <w:rsid w:val="00014E17"/>
    <w:rsid w:val="000163D8"/>
    <w:rsid w:val="00021D4E"/>
    <w:rsid w:val="000246CF"/>
    <w:rsid w:val="00027A61"/>
    <w:rsid w:val="00030E5E"/>
    <w:rsid w:val="000353A0"/>
    <w:rsid w:val="00036E73"/>
    <w:rsid w:val="00044A2D"/>
    <w:rsid w:val="000477B6"/>
    <w:rsid w:val="00060EB1"/>
    <w:rsid w:val="0006369D"/>
    <w:rsid w:val="00070F76"/>
    <w:rsid w:val="00075A46"/>
    <w:rsid w:val="00083347"/>
    <w:rsid w:val="00083BD6"/>
    <w:rsid w:val="00085746"/>
    <w:rsid w:val="0008633F"/>
    <w:rsid w:val="000A11C3"/>
    <w:rsid w:val="000A5778"/>
    <w:rsid w:val="000C28E4"/>
    <w:rsid w:val="000C398C"/>
    <w:rsid w:val="000D4E6A"/>
    <w:rsid w:val="000E0B2F"/>
    <w:rsid w:val="000E305B"/>
    <w:rsid w:val="000E5AEC"/>
    <w:rsid w:val="000E7F21"/>
    <w:rsid w:val="000F1684"/>
    <w:rsid w:val="000F753D"/>
    <w:rsid w:val="00102AF6"/>
    <w:rsid w:val="00110547"/>
    <w:rsid w:val="00116BD3"/>
    <w:rsid w:val="0012035B"/>
    <w:rsid w:val="00124698"/>
    <w:rsid w:val="00131C1D"/>
    <w:rsid w:val="00132343"/>
    <w:rsid w:val="001360EE"/>
    <w:rsid w:val="00136521"/>
    <w:rsid w:val="001419E5"/>
    <w:rsid w:val="00143C2C"/>
    <w:rsid w:val="001512D3"/>
    <w:rsid w:val="00153A27"/>
    <w:rsid w:val="00153D31"/>
    <w:rsid w:val="00155056"/>
    <w:rsid w:val="001573C2"/>
    <w:rsid w:val="00157D45"/>
    <w:rsid w:val="00157E3D"/>
    <w:rsid w:val="00163C99"/>
    <w:rsid w:val="00171DA9"/>
    <w:rsid w:val="00177B4B"/>
    <w:rsid w:val="00180B9D"/>
    <w:rsid w:val="001819EF"/>
    <w:rsid w:val="00182DEA"/>
    <w:rsid w:val="001847D5"/>
    <w:rsid w:val="0018651B"/>
    <w:rsid w:val="00186BC7"/>
    <w:rsid w:val="00191372"/>
    <w:rsid w:val="0019180C"/>
    <w:rsid w:val="00196D1D"/>
    <w:rsid w:val="001B233D"/>
    <w:rsid w:val="001B5A81"/>
    <w:rsid w:val="001C090B"/>
    <w:rsid w:val="001C1279"/>
    <w:rsid w:val="001C3BC1"/>
    <w:rsid w:val="001C7E4C"/>
    <w:rsid w:val="001D56C8"/>
    <w:rsid w:val="001D74EE"/>
    <w:rsid w:val="001E19D1"/>
    <w:rsid w:val="001E2BDD"/>
    <w:rsid w:val="001E4119"/>
    <w:rsid w:val="001F0C68"/>
    <w:rsid w:val="001F3E4F"/>
    <w:rsid w:val="001F54A2"/>
    <w:rsid w:val="00205692"/>
    <w:rsid w:val="0020592E"/>
    <w:rsid w:val="002079BF"/>
    <w:rsid w:val="002126B5"/>
    <w:rsid w:val="00214878"/>
    <w:rsid w:val="00216706"/>
    <w:rsid w:val="00216AF6"/>
    <w:rsid w:val="002232AE"/>
    <w:rsid w:val="002347CF"/>
    <w:rsid w:val="002351BD"/>
    <w:rsid w:val="00250A36"/>
    <w:rsid w:val="002530F2"/>
    <w:rsid w:val="00254891"/>
    <w:rsid w:val="0026654C"/>
    <w:rsid w:val="002760A0"/>
    <w:rsid w:val="00282DD7"/>
    <w:rsid w:val="00284C9E"/>
    <w:rsid w:val="00291209"/>
    <w:rsid w:val="0029378C"/>
    <w:rsid w:val="00296342"/>
    <w:rsid w:val="002A5D12"/>
    <w:rsid w:val="002A6E49"/>
    <w:rsid w:val="002B208F"/>
    <w:rsid w:val="002C1949"/>
    <w:rsid w:val="002C2CED"/>
    <w:rsid w:val="002C33CF"/>
    <w:rsid w:val="002C66F6"/>
    <w:rsid w:val="002D04C0"/>
    <w:rsid w:val="002D3824"/>
    <w:rsid w:val="002D65C8"/>
    <w:rsid w:val="002D6BA4"/>
    <w:rsid w:val="002E6048"/>
    <w:rsid w:val="002F0B62"/>
    <w:rsid w:val="002F40A6"/>
    <w:rsid w:val="00302403"/>
    <w:rsid w:val="00332D10"/>
    <w:rsid w:val="00334A76"/>
    <w:rsid w:val="00337B41"/>
    <w:rsid w:val="0035731C"/>
    <w:rsid w:val="00361596"/>
    <w:rsid w:val="00362141"/>
    <w:rsid w:val="00363151"/>
    <w:rsid w:val="003717E6"/>
    <w:rsid w:val="003744DD"/>
    <w:rsid w:val="00382985"/>
    <w:rsid w:val="00383714"/>
    <w:rsid w:val="00392335"/>
    <w:rsid w:val="003928BA"/>
    <w:rsid w:val="00395099"/>
    <w:rsid w:val="00395AAB"/>
    <w:rsid w:val="003A2984"/>
    <w:rsid w:val="003A338B"/>
    <w:rsid w:val="003A439B"/>
    <w:rsid w:val="003A4D5C"/>
    <w:rsid w:val="003B3783"/>
    <w:rsid w:val="003C2593"/>
    <w:rsid w:val="003C2BB3"/>
    <w:rsid w:val="003C67B9"/>
    <w:rsid w:val="003D19F3"/>
    <w:rsid w:val="003D2E05"/>
    <w:rsid w:val="003D4846"/>
    <w:rsid w:val="003D5AFA"/>
    <w:rsid w:val="003D639C"/>
    <w:rsid w:val="003F06C3"/>
    <w:rsid w:val="003F66BE"/>
    <w:rsid w:val="003F777C"/>
    <w:rsid w:val="003F7817"/>
    <w:rsid w:val="00406629"/>
    <w:rsid w:val="004165A4"/>
    <w:rsid w:val="004172C1"/>
    <w:rsid w:val="00433C44"/>
    <w:rsid w:val="0043754A"/>
    <w:rsid w:val="004400AD"/>
    <w:rsid w:val="00445BF3"/>
    <w:rsid w:val="004535E4"/>
    <w:rsid w:val="0045764B"/>
    <w:rsid w:val="00463240"/>
    <w:rsid w:val="00466AED"/>
    <w:rsid w:val="0048197C"/>
    <w:rsid w:val="00483613"/>
    <w:rsid w:val="00491A61"/>
    <w:rsid w:val="00491ADD"/>
    <w:rsid w:val="00494EEE"/>
    <w:rsid w:val="00494F64"/>
    <w:rsid w:val="00495C21"/>
    <w:rsid w:val="00495D1D"/>
    <w:rsid w:val="0049687A"/>
    <w:rsid w:val="004A05EE"/>
    <w:rsid w:val="004A104D"/>
    <w:rsid w:val="004A1066"/>
    <w:rsid w:val="004A2211"/>
    <w:rsid w:val="004B2E66"/>
    <w:rsid w:val="004B7A99"/>
    <w:rsid w:val="004C3A62"/>
    <w:rsid w:val="004C41B7"/>
    <w:rsid w:val="004C4C1F"/>
    <w:rsid w:val="004D0C18"/>
    <w:rsid w:val="004D1AE8"/>
    <w:rsid w:val="004D743A"/>
    <w:rsid w:val="004E1528"/>
    <w:rsid w:val="004E25F6"/>
    <w:rsid w:val="004E4168"/>
    <w:rsid w:val="004F0039"/>
    <w:rsid w:val="004F1489"/>
    <w:rsid w:val="004F5023"/>
    <w:rsid w:val="00501DF2"/>
    <w:rsid w:val="005034E8"/>
    <w:rsid w:val="005072DC"/>
    <w:rsid w:val="00520C7A"/>
    <w:rsid w:val="00525382"/>
    <w:rsid w:val="00536176"/>
    <w:rsid w:val="0054249F"/>
    <w:rsid w:val="00543E09"/>
    <w:rsid w:val="005450D5"/>
    <w:rsid w:val="00551919"/>
    <w:rsid w:val="00554FD3"/>
    <w:rsid w:val="00557588"/>
    <w:rsid w:val="0056293E"/>
    <w:rsid w:val="00570941"/>
    <w:rsid w:val="00574DF1"/>
    <w:rsid w:val="00577F2E"/>
    <w:rsid w:val="005820D7"/>
    <w:rsid w:val="00583899"/>
    <w:rsid w:val="005849EB"/>
    <w:rsid w:val="005873E7"/>
    <w:rsid w:val="00587976"/>
    <w:rsid w:val="005906D4"/>
    <w:rsid w:val="005A0B63"/>
    <w:rsid w:val="005A4798"/>
    <w:rsid w:val="005A4ECC"/>
    <w:rsid w:val="005B4E81"/>
    <w:rsid w:val="005B6D59"/>
    <w:rsid w:val="005C0563"/>
    <w:rsid w:val="005C1240"/>
    <w:rsid w:val="005C142D"/>
    <w:rsid w:val="005C2422"/>
    <w:rsid w:val="005C6D0F"/>
    <w:rsid w:val="005E37BC"/>
    <w:rsid w:val="005E5AB0"/>
    <w:rsid w:val="005E74D2"/>
    <w:rsid w:val="005F143C"/>
    <w:rsid w:val="005F1D2E"/>
    <w:rsid w:val="005F5EDC"/>
    <w:rsid w:val="005F5FD7"/>
    <w:rsid w:val="00600516"/>
    <w:rsid w:val="00602E1B"/>
    <w:rsid w:val="006057F6"/>
    <w:rsid w:val="00613BCD"/>
    <w:rsid w:val="00615EE4"/>
    <w:rsid w:val="006228CE"/>
    <w:rsid w:val="006228DF"/>
    <w:rsid w:val="00624456"/>
    <w:rsid w:val="00630FDD"/>
    <w:rsid w:val="006528C8"/>
    <w:rsid w:val="00660447"/>
    <w:rsid w:val="006645D4"/>
    <w:rsid w:val="006653F9"/>
    <w:rsid w:val="00675A86"/>
    <w:rsid w:val="00676334"/>
    <w:rsid w:val="00677C75"/>
    <w:rsid w:val="00685274"/>
    <w:rsid w:val="006A2D0A"/>
    <w:rsid w:val="006A5324"/>
    <w:rsid w:val="006B483F"/>
    <w:rsid w:val="006C4F1E"/>
    <w:rsid w:val="006C5199"/>
    <w:rsid w:val="006C659C"/>
    <w:rsid w:val="006D0E90"/>
    <w:rsid w:val="006D4E4A"/>
    <w:rsid w:val="006E2628"/>
    <w:rsid w:val="006E6C7D"/>
    <w:rsid w:val="006F395B"/>
    <w:rsid w:val="006F4203"/>
    <w:rsid w:val="006F6E06"/>
    <w:rsid w:val="006F737C"/>
    <w:rsid w:val="00702CD1"/>
    <w:rsid w:val="00703AD8"/>
    <w:rsid w:val="00706986"/>
    <w:rsid w:val="007160EA"/>
    <w:rsid w:val="00732722"/>
    <w:rsid w:val="00732F73"/>
    <w:rsid w:val="00737674"/>
    <w:rsid w:val="00740E54"/>
    <w:rsid w:val="007574CB"/>
    <w:rsid w:val="00760627"/>
    <w:rsid w:val="00761D8D"/>
    <w:rsid w:val="00764B07"/>
    <w:rsid w:val="00770411"/>
    <w:rsid w:val="0077240F"/>
    <w:rsid w:val="00777057"/>
    <w:rsid w:val="0078098D"/>
    <w:rsid w:val="0078363F"/>
    <w:rsid w:val="0079041B"/>
    <w:rsid w:val="007910DF"/>
    <w:rsid w:val="00796722"/>
    <w:rsid w:val="007969B8"/>
    <w:rsid w:val="007A0948"/>
    <w:rsid w:val="007A5D5B"/>
    <w:rsid w:val="007A65F2"/>
    <w:rsid w:val="007A7695"/>
    <w:rsid w:val="007B0866"/>
    <w:rsid w:val="007B5B39"/>
    <w:rsid w:val="007E1AA6"/>
    <w:rsid w:val="007E5EB0"/>
    <w:rsid w:val="007F39FA"/>
    <w:rsid w:val="00804F9B"/>
    <w:rsid w:val="00816923"/>
    <w:rsid w:val="00823FC5"/>
    <w:rsid w:val="00827A45"/>
    <w:rsid w:val="00827FBA"/>
    <w:rsid w:val="00831EDC"/>
    <w:rsid w:val="00831F08"/>
    <w:rsid w:val="00834F88"/>
    <w:rsid w:val="008408DC"/>
    <w:rsid w:val="0084373B"/>
    <w:rsid w:val="008438F3"/>
    <w:rsid w:val="008450AE"/>
    <w:rsid w:val="008450E6"/>
    <w:rsid w:val="0084769E"/>
    <w:rsid w:val="00852082"/>
    <w:rsid w:val="0085211B"/>
    <w:rsid w:val="0085521A"/>
    <w:rsid w:val="00862442"/>
    <w:rsid w:val="00864487"/>
    <w:rsid w:val="00865578"/>
    <w:rsid w:val="00865839"/>
    <w:rsid w:val="0086730F"/>
    <w:rsid w:val="00870602"/>
    <w:rsid w:val="0087733E"/>
    <w:rsid w:val="00881448"/>
    <w:rsid w:val="00881839"/>
    <w:rsid w:val="008837F9"/>
    <w:rsid w:val="008839B2"/>
    <w:rsid w:val="008A2F70"/>
    <w:rsid w:val="008A4944"/>
    <w:rsid w:val="008B3E28"/>
    <w:rsid w:val="008B7896"/>
    <w:rsid w:val="008C0711"/>
    <w:rsid w:val="008C5BD6"/>
    <w:rsid w:val="008D3DC4"/>
    <w:rsid w:val="008D5DE1"/>
    <w:rsid w:val="008D7BCC"/>
    <w:rsid w:val="008E6EF9"/>
    <w:rsid w:val="008F7582"/>
    <w:rsid w:val="008F7E4D"/>
    <w:rsid w:val="009026DA"/>
    <w:rsid w:val="00906ED0"/>
    <w:rsid w:val="009103CA"/>
    <w:rsid w:val="00921AE3"/>
    <w:rsid w:val="00921BB1"/>
    <w:rsid w:val="0092308D"/>
    <w:rsid w:val="00923495"/>
    <w:rsid w:val="0093649E"/>
    <w:rsid w:val="00940C2A"/>
    <w:rsid w:val="00942DC2"/>
    <w:rsid w:val="00943EC1"/>
    <w:rsid w:val="0094772A"/>
    <w:rsid w:val="009563DF"/>
    <w:rsid w:val="0096254B"/>
    <w:rsid w:val="00962F81"/>
    <w:rsid w:val="00963B5E"/>
    <w:rsid w:val="009651A7"/>
    <w:rsid w:val="009674FE"/>
    <w:rsid w:val="009757F7"/>
    <w:rsid w:val="0097642A"/>
    <w:rsid w:val="009800FD"/>
    <w:rsid w:val="00983746"/>
    <w:rsid w:val="00985CBA"/>
    <w:rsid w:val="00990413"/>
    <w:rsid w:val="00991877"/>
    <w:rsid w:val="00992A76"/>
    <w:rsid w:val="0099350D"/>
    <w:rsid w:val="009A24FE"/>
    <w:rsid w:val="009A4B58"/>
    <w:rsid w:val="009A78B7"/>
    <w:rsid w:val="009B0813"/>
    <w:rsid w:val="009B1063"/>
    <w:rsid w:val="009B1C1D"/>
    <w:rsid w:val="009B22CA"/>
    <w:rsid w:val="009B2DC9"/>
    <w:rsid w:val="009B36E6"/>
    <w:rsid w:val="009B3DB7"/>
    <w:rsid w:val="009B4BB0"/>
    <w:rsid w:val="009C3398"/>
    <w:rsid w:val="009D1A95"/>
    <w:rsid w:val="009D2EEE"/>
    <w:rsid w:val="009D377D"/>
    <w:rsid w:val="009D5B5E"/>
    <w:rsid w:val="009E16FE"/>
    <w:rsid w:val="009E3911"/>
    <w:rsid w:val="00A014C3"/>
    <w:rsid w:val="00A026A4"/>
    <w:rsid w:val="00A0325E"/>
    <w:rsid w:val="00A218EC"/>
    <w:rsid w:val="00A36291"/>
    <w:rsid w:val="00A42D76"/>
    <w:rsid w:val="00A51C46"/>
    <w:rsid w:val="00A5216D"/>
    <w:rsid w:val="00A54B8D"/>
    <w:rsid w:val="00A5707A"/>
    <w:rsid w:val="00A6513E"/>
    <w:rsid w:val="00A6688D"/>
    <w:rsid w:val="00A66A03"/>
    <w:rsid w:val="00A7288D"/>
    <w:rsid w:val="00A8082D"/>
    <w:rsid w:val="00A80980"/>
    <w:rsid w:val="00A81820"/>
    <w:rsid w:val="00A8455F"/>
    <w:rsid w:val="00A9615E"/>
    <w:rsid w:val="00A96D0C"/>
    <w:rsid w:val="00AA4E6D"/>
    <w:rsid w:val="00AB4B53"/>
    <w:rsid w:val="00AB6C63"/>
    <w:rsid w:val="00AC2017"/>
    <w:rsid w:val="00AC2280"/>
    <w:rsid w:val="00AD153B"/>
    <w:rsid w:val="00AD5A38"/>
    <w:rsid w:val="00AD6188"/>
    <w:rsid w:val="00AD7723"/>
    <w:rsid w:val="00AE2730"/>
    <w:rsid w:val="00AE46D1"/>
    <w:rsid w:val="00AE49CD"/>
    <w:rsid w:val="00AE5F67"/>
    <w:rsid w:val="00B00197"/>
    <w:rsid w:val="00B03293"/>
    <w:rsid w:val="00B03B28"/>
    <w:rsid w:val="00B11C24"/>
    <w:rsid w:val="00B12880"/>
    <w:rsid w:val="00B12DB8"/>
    <w:rsid w:val="00B22ADC"/>
    <w:rsid w:val="00B32A3C"/>
    <w:rsid w:val="00B34CF7"/>
    <w:rsid w:val="00B454BE"/>
    <w:rsid w:val="00B466BE"/>
    <w:rsid w:val="00B54EDB"/>
    <w:rsid w:val="00B61304"/>
    <w:rsid w:val="00B628DD"/>
    <w:rsid w:val="00B63334"/>
    <w:rsid w:val="00B63341"/>
    <w:rsid w:val="00B70B46"/>
    <w:rsid w:val="00B71BFA"/>
    <w:rsid w:val="00B71EFC"/>
    <w:rsid w:val="00B7212A"/>
    <w:rsid w:val="00B74F17"/>
    <w:rsid w:val="00B806BB"/>
    <w:rsid w:val="00B80CBB"/>
    <w:rsid w:val="00B82EFF"/>
    <w:rsid w:val="00B85817"/>
    <w:rsid w:val="00B86973"/>
    <w:rsid w:val="00B87265"/>
    <w:rsid w:val="00B900DD"/>
    <w:rsid w:val="00B944CF"/>
    <w:rsid w:val="00B94DA3"/>
    <w:rsid w:val="00BA5E05"/>
    <w:rsid w:val="00BA6B23"/>
    <w:rsid w:val="00BB5C6B"/>
    <w:rsid w:val="00BD0045"/>
    <w:rsid w:val="00BD6375"/>
    <w:rsid w:val="00BD7652"/>
    <w:rsid w:val="00BE575E"/>
    <w:rsid w:val="00BE592B"/>
    <w:rsid w:val="00BE6B74"/>
    <w:rsid w:val="00BF2455"/>
    <w:rsid w:val="00BF7C1F"/>
    <w:rsid w:val="00C16D77"/>
    <w:rsid w:val="00C17C92"/>
    <w:rsid w:val="00C35DE1"/>
    <w:rsid w:val="00C45121"/>
    <w:rsid w:val="00C460BD"/>
    <w:rsid w:val="00C4715F"/>
    <w:rsid w:val="00C6235D"/>
    <w:rsid w:val="00C6483C"/>
    <w:rsid w:val="00C67C81"/>
    <w:rsid w:val="00C72378"/>
    <w:rsid w:val="00C80E81"/>
    <w:rsid w:val="00C92897"/>
    <w:rsid w:val="00CA7105"/>
    <w:rsid w:val="00CB38E2"/>
    <w:rsid w:val="00CC08D1"/>
    <w:rsid w:val="00CC1ECE"/>
    <w:rsid w:val="00CC778E"/>
    <w:rsid w:val="00CD1044"/>
    <w:rsid w:val="00CD1697"/>
    <w:rsid w:val="00CD3906"/>
    <w:rsid w:val="00CE37A5"/>
    <w:rsid w:val="00CF0CF9"/>
    <w:rsid w:val="00CF4B7E"/>
    <w:rsid w:val="00CF668F"/>
    <w:rsid w:val="00D0053B"/>
    <w:rsid w:val="00D01F1D"/>
    <w:rsid w:val="00D0396A"/>
    <w:rsid w:val="00D063D9"/>
    <w:rsid w:val="00D154E6"/>
    <w:rsid w:val="00D1758B"/>
    <w:rsid w:val="00D176FC"/>
    <w:rsid w:val="00D235F9"/>
    <w:rsid w:val="00D30AC3"/>
    <w:rsid w:val="00D30E87"/>
    <w:rsid w:val="00D37686"/>
    <w:rsid w:val="00D42491"/>
    <w:rsid w:val="00D4260C"/>
    <w:rsid w:val="00D45C05"/>
    <w:rsid w:val="00D4712B"/>
    <w:rsid w:val="00D54B84"/>
    <w:rsid w:val="00D5666C"/>
    <w:rsid w:val="00D579B0"/>
    <w:rsid w:val="00D6183C"/>
    <w:rsid w:val="00D646E9"/>
    <w:rsid w:val="00D718F9"/>
    <w:rsid w:val="00D72017"/>
    <w:rsid w:val="00D72EAA"/>
    <w:rsid w:val="00D73D78"/>
    <w:rsid w:val="00D823EC"/>
    <w:rsid w:val="00D87620"/>
    <w:rsid w:val="00DA0C56"/>
    <w:rsid w:val="00DA37BA"/>
    <w:rsid w:val="00DA47C7"/>
    <w:rsid w:val="00DA4B30"/>
    <w:rsid w:val="00DA5157"/>
    <w:rsid w:val="00DA681A"/>
    <w:rsid w:val="00DB4820"/>
    <w:rsid w:val="00DB5E40"/>
    <w:rsid w:val="00DC26D2"/>
    <w:rsid w:val="00DC6086"/>
    <w:rsid w:val="00DD2AF7"/>
    <w:rsid w:val="00DD300D"/>
    <w:rsid w:val="00DD4C0B"/>
    <w:rsid w:val="00DE060F"/>
    <w:rsid w:val="00DE737F"/>
    <w:rsid w:val="00DF6BF2"/>
    <w:rsid w:val="00E01D66"/>
    <w:rsid w:val="00E022D0"/>
    <w:rsid w:val="00E03961"/>
    <w:rsid w:val="00E05376"/>
    <w:rsid w:val="00E13409"/>
    <w:rsid w:val="00E20F2D"/>
    <w:rsid w:val="00E335C1"/>
    <w:rsid w:val="00E46406"/>
    <w:rsid w:val="00E52601"/>
    <w:rsid w:val="00E60D04"/>
    <w:rsid w:val="00E65962"/>
    <w:rsid w:val="00E66980"/>
    <w:rsid w:val="00E70518"/>
    <w:rsid w:val="00E744CA"/>
    <w:rsid w:val="00E771CB"/>
    <w:rsid w:val="00E777E4"/>
    <w:rsid w:val="00E863CB"/>
    <w:rsid w:val="00E86496"/>
    <w:rsid w:val="00E906E5"/>
    <w:rsid w:val="00E96C34"/>
    <w:rsid w:val="00E97860"/>
    <w:rsid w:val="00E97DF9"/>
    <w:rsid w:val="00EA0C65"/>
    <w:rsid w:val="00EA669D"/>
    <w:rsid w:val="00EC0A3C"/>
    <w:rsid w:val="00EC0D54"/>
    <w:rsid w:val="00EC35BD"/>
    <w:rsid w:val="00EC530C"/>
    <w:rsid w:val="00ED786C"/>
    <w:rsid w:val="00EE31C3"/>
    <w:rsid w:val="00EF2C56"/>
    <w:rsid w:val="00EF457C"/>
    <w:rsid w:val="00EF4690"/>
    <w:rsid w:val="00EF5208"/>
    <w:rsid w:val="00F006CE"/>
    <w:rsid w:val="00F07344"/>
    <w:rsid w:val="00F101F8"/>
    <w:rsid w:val="00F13C8A"/>
    <w:rsid w:val="00F1720B"/>
    <w:rsid w:val="00F21EA0"/>
    <w:rsid w:val="00F2508E"/>
    <w:rsid w:val="00F426BD"/>
    <w:rsid w:val="00F51147"/>
    <w:rsid w:val="00F531DA"/>
    <w:rsid w:val="00F54918"/>
    <w:rsid w:val="00F607A2"/>
    <w:rsid w:val="00F60B2F"/>
    <w:rsid w:val="00F740C3"/>
    <w:rsid w:val="00F80661"/>
    <w:rsid w:val="00F826CD"/>
    <w:rsid w:val="00F84349"/>
    <w:rsid w:val="00F92D20"/>
    <w:rsid w:val="00FA015D"/>
    <w:rsid w:val="00FA030F"/>
    <w:rsid w:val="00FA0DA3"/>
    <w:rsid w:val="00FA28B9"/>
    <w:rsid w:val="00FA77D9"/>
    <w:rsid w:val="00FB12FE"/>
    <w:rsid w:val="00FB529C"/>
    <w:rsid w:val="00FB5E64"/>
    <w:rsid w:val="00FB77BC"/>
    <w:rsid w:val="00FC50E6"/>
    <w:rsid w:val="00FD409F"/>
    <w:rsid w:val="00FD4276"/>
    <w:rsid w:val="00FD4CC6"/>
    <w:rsid w:val="00FD4F2C"/>
    <w:rsid w:val="00FD777A"/>
    <w:rsid w:val="00FE335B"/>
    <w:rsid w:val="00FE3839"/>
    <w:rsid w:val="00FE5430"/>
    <w:rsid w:val="00FF2CFC"/>
    <w:rsid w:val="00FF7F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93D08D"/>
  <w15:chartTrackingRefBased/>
  <w15:docId w15:val="{948BC076-1550-478F-9C8E-787CE182B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2C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F2C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2C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2C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2C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2C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2C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2C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2C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2C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F2C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2C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2C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2C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2C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2C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2C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2C56"/>
    <w:rPr>
      <w:rFonts w:eastAsiaTheme="majorEastAsia" w:cstheme="majorBidi"/>
      <w:color w:val="272727" w:themeColor="text1" w:themeTint="D8"/>
    </w:rPr>
  </w:style>
  <w:style w:type="paragraph" w:styleId="Title">
    <w:name w:val="Title"/>
    <w:basedOn w:val="Normal"/>
    <w:next w:val="Normal"/>
    <w:link w:val="TitleChar"/>
    <w:uiPriority w:val="10"/>
    <w:qFormat/>
    <w:rsid w:val="00EF2C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2C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2C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2C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2C56"/>
    <w:pPr>
      <w:spacing w:before="160"/>
      <w:jc w:val="center"/>
    </w:pPr>
    <w:rPr>
      <w:i/>
      <w:iCs/>
      <w:color w:val="404040" w:themeColor="text1" w:themeTint="BF"/>
    </w:rPr>
  </w:style>
  <w:style w:type="character" w:customStyle="1" w:styleId="QuoteChar">
    <w:name w:val="Quote Char"/>
    <w:basedOn w:val="DefaultParagraphFont"/>
    <w:link w:val="Quote"/>
    <w:uiPriority w:val="29"/>
    <w:rsid w:val="00EF2C56"/>
    <w:rPr>
      <w:i/>
      <w:iCs/>
      <w:color w:val="404040" w:themeColor="text1" w:themeTint="BF"/>
    </w:rPr>
  </w:style>
  <w:style w:type="paragraph" w:styleId="ListParagraph">
    <w:name w:val="List Paragraph"/>
    <w:basedOn w:val="Normal"/>
    <w:uiPriority w:val="34"/>
    <w:qFormat/>
    <w:rsid w:val="00EF2C56"/>
    <w:pPr>
      <w:ind w:left="720"/>
      <w:contextualSpacing/>
    </w:pPr>
  </w:style>
  <w:style w:type="character" w:styleId="IntenseEmphasis">
    <w:name w:val="Intense Emphasis"/>
    <w:basedOn w:val="DefaultParagraphFont"/>
    <w:uiPriority w:val="21"/>
    <w:qFormat/>
    <w:rsid w:val="00EF2C56"/>
    <w:rPr>
      <w:i/>
      <w:iCs/>
      <w:color w:val="0F4761" w:themeColor="accent1" w:themeShade="BF"/>
    </w:rPr>
  </w:style>
  <w:style w:type="paragraph" w:styleId="IntenseQuote">
    <w:name w:val="Intense Quote"/>
    <w:basedOn w:val="Normal"/>
    <w:next w:val="Normal"/>
    <w:link w:val="IntenseQuoteChar"/>
    <w:uiPriority w:val="30"/>
    <w:qFormat/>
    <w:rsid w:val="00EF2C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2C56"/>
    <w:rPr>
      <w:i/>
      <w:iCs/>
      <w:color w:val="0F4761" w:themeColor="accent1" w:themeShade="BF"/>
    </w:rPr>
  </w:style>
  <w:style w:type="character" w:styleId="IntenseReference">
    <w:name w:val="Intense Reference"/>
    <w:basedOn w:val="DefaultParagraphFont"/>
    <w:uiPriority w:val="32"/>
    <w:qFormat/>
    <w:rsid w:val="00EF2C56"/>
    <w:rPr>
      <w:b/>
      <w:bCs/>
      <w:smallCaps/>
      <w:color w:val="0F4761" w:themeColor="accent1" w:themeShade="BF"/>
      <w:spacing w:val="5"/>
    </w:rPr>
  </w:style>
  <w:style w:type="paragraph" w:styleId="TOCHeading">
    <w:name w:val="TOC Heading"/>
    <w:basedOn w:val="Heading1"/>
    <w:next w:val="Normal"/>
    <w:uiPriority w:val="39"/>
    <w:unhideWhenUsed/>
    <w:qFormat/>
    <w:rsid w:val="00491ADD"/>
    <w:pPr>
      <w:spacing w:before="240" w:after="0"/>
      <w:outlineLvl w:val="9"/>
    </w:pPr>
    <w:rPr>
      <w:kern w:val="0"/>
      <w:sz w:val="32"/>
      <w:szCs w:val="32"/>
      <w:lang w:val="en-US"/>
    </w:rPr>
  </w:style>
  <w:style w:type="paragraph" w:styleId="TOC1">
    <w:name w:val="toc 1"/>
    <w:basedOn w:val="Normal"/>
    <w:next w:val="Normal"/>
    <w:autoRedefine/>
    <w:uiPriority w:val="39"/>
    <w:unhideWhenUsed/>
    <w:rsid w:val="00491ADD"/>
    <w:pPr>
      <w:spacing w:before="120" w:after="0"/>
    </w:pPr>
    <w:rPr>
      <w:b/>
      <w:bCs/>
      <w:i/>
      <w:iCs/>
      <w:sz w:val="24"/>
      <w:szCs w:val="24"/>
    </w:rPr>
  </w:style>
  <w:style w:type="character" w:styleId="Hyperlink">
    <w:name w:val="Hyperlink"/>
    <w:basedOn w:val="DefaultParagraphFont"/>
    <w:uiPriority w:val="99"/>
    <w:unhideWhenUsed/>
    <w:rsid w:val="00491ADD"/>
    <w:rPr>
      <w:color w:val="467886" w:themeColor="hyperlink"/>
      <w:u w:val="single"/>
    </w:rPr>
  </w:style>
  <w:style w:type="paragraph" w:styleId="TOC2">
    <w:name w:val="toc 2"/>
    <w:basedOn w:val="Normal"/>
    <w:next w:val="Normal"/>
    <w:autoRedefine/>
    <w:uiPriority w:val="39"/>
    <w:unhideWhenUsed/>
    <w:rsid w:val="00491ADD"/>
    <w:pPr>
      <w:spacing w:before="120" w:after="0"/>
      <w:ind w:left="220"/>
    </w:pPr>
    <w:rPr>
      <w:b/>
      <w:bCs/>
    </w:rPr>
  </w:style>
  <w:style w:type="paragraph" w:styleId="Header">
    <w:name w:val="header"/>
    <w:basedOn w:val="Normal"/>
    <w:link w:val="HeaderChar"/>
    <w:uiPriority w:val="99"/>
    <w:unhideWhenUsed/>
    <w:rsid w:val="00AD15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153B"/>
  </w:style>
  <w:style w:type="paragraph" w:styleId="Footer">
    <w:name w:val="footer"/>
    <w:basedOn w:val="Normal"/>
    <w:link w:val="FooterChar"/>
    <w:uiPriority w:val="99"/>
    <w:unhideWhenUsed/>
    <w:rsid w:val="00AD15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53B"/>
  </w:style>
  <w:style w:type="paragraph" w:styleId="TOC3">
    <w:name w:val="toc 3"/>
    <w:basedOn w:val="Normal"/>
    <w:next w:val="Normal"/>
    <w:autoRedefine/>
    <w:uiPriority w:val="39"/>
    <w:unhideWhenUsed/>
    <w:rsid w:val="00362141"/>
    <w:pPr>
      <w:spacing w:after="0"/>
      <w:ind w:left="440"/>
    </w:pPr>
    <w:rPr>
      <w:sz w:val="20"/>
      <w:szCs w:val="20"/>
    </w:rPr>
  </w:style>
  <w:style w:type="paragraph" w:styleId="TOC4">
    <w:name w:val="toc 4"/>
    <w:basedOn w:val="Normal"/>
    <w:next w:val="Normal"/>
    <w:autoRedefine/>
    <w:uiPriority w:val="39"/>
    <w:unhideWhenUsed/>
    <w:rsid w:val="00362141"/>
    <w:pPr>
      <w:spacing w:after="0"/>
      <w:ind w:left="660"/>
    </w:pPr>
    <w:rPr>
      <w:sz w:val="20"/>
      <w:szCs w:val="20"/>
    </w:rPr>
  </w:style>
  <w:style w:type="paragraph" w:styleId="TOC5">
    <w:name w:val="toc 5"/>
    <w:basedOn w:val="Normal"/>
    <w:next w:val="Normal"/>
    <w:autoRedefine/>
    <w:uiPriority w:val="39"/>
    <w:unhideWhenUsed/>
    <w:rsid w:val="00362141"/>
    <w:pPr>
      <w:spacing w:after="0"/>
      <w:ind w:left="880"/>
    </w:pPr>
    <w:rPr>
      <w:sz w:val="20"/>
      <w:szCs w:val="20"/>
    </w:rPr>
  </w:style>
  <w:style w:type="paragraph" w:styleId="TOC6">
    <w:name w:val="toc 6"/>
    <w:basedOn w:val="Normal"/>
    <w:next w:val="Normal"/>
    <w:autoRedefine/>
    <w:uiPriority w:val="39"/>
    <w:unhideWhenUsed/>
    <w:rsid w:val="00362141"/>
    <w:pPr>
      <w:spacing w:after="0"/>
      <w:ind w:left="1100"/>
    </w:pPr>
    <w:rPr>
      <w:sz w:val="20"/>
      <w:szCs w:val="20"/>
    </w:rPr>
  </w:style>
  <w:style w:type="paragraph" w:styleId="TOC7">
    <w:name w:val="toc 7"/>
    <w:basedOn w:val="Normal"/>
    <w:next w:val="Normal"/>
    <w:autoRedefine/>
    <w:uiPriority w:val="39"/>
    <w:unhideWhenUsed/>
    <w:rsid w:val="00362141"/>
    <w:pPr>
      <w:spacing w:after="0"/>
      <w:ind w:left="1320"/>
    </w:pPr>
    <w:rPr>
      <w:sz w:val="20"/>
      <w:szCs w:val="20"/>
    </w:rPr>
  </w:style>
  <w:style w:type="paragraph" w:styleId="TOC8">
    <w:name w:val="toc 8"/>
    <w:basedOn w:val="Normal"/>
    <w:next w:val="Normal"/>
    <w:autoRedefine/>
    <w:uiPriority w:val="39"/>
    <w:unhideWhenUsed/>
    <w:rsid w:val="00362141"/>
    <w:pPr>
      <w:spacing w:after="0"/>
      <w:ind w:left="1540"/>
    </w:pPr>
    <w:rPr>
      <w:sz w:val="20"/>
      <w:szCs w:val="20"/>
    </w:rPr>
  </w:style>
  <w:style w:type="paragraph" w:styleId="TOC9">
    <w:name w:val="toc 9"/>
    <w:basedOn w:val="Normal"/>
    <w:next w:val="Normal"/>
    <w:autoRedefine/>
    <w:uiPriority w:val="39"/>
    <w:unhideWhenUsed/>
    <w:rsid w:val="00362141"/>
    <w:pPr>
      <w:spacing w:after="0"/>
      <w:ind w:left="1760"/>
    </w:pPr>
    <w:rPr>
      <w:sz w:val="20"/>
      <w:szCs w:val="20"/>
    </w:rPr>
  </w:style>
  <w:style w:type="paragraph" w:styleId="Caption">
    <w:name w:val="caption"/>
    <w:basedOn w:val="Normal"/>
    <w:next w:val="Normal"/>
    <w:uiPriority w:val="35"/>
    <w:unhideWhenUsed/>
    <w:qFormat/>
    <w:rsid w:val="00D73D78"/>
    <w:pPr>
      <w:spacing w:after="200" w:line="240" w:lineRule="auto"/>
    </w:pPr>
    <w:rPr>
      <w:i/>
      <w:iCs/>
      <w:color w:val="0E2841" w:themeColor="text2"/>
      <w:sz w:val="18"/>
      <w:szCs w:val="18"/>
    </w:rPr>
  </w:style>
  <w:style w:type="table" w:styleId="TableGrid">
    <w:name w:val="Table Grid"/>
    <w:basedOn w:val="TableNormal"/>
    <w:uiPriority w:val="39"/>
    <w:rsid w:val="00A651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
    <w:name w:val="Grid Table 3"/>
    <w:basedOn w:val="TableNormal"/>
    <w:uiPriority w:val="48"/>
    <w:rsid w:val="00EF457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Bibliography">
    <w:name w:val="Bibliography"/>
    <w:basedOn w:val="Normal"/>
    <w:next w:val="Normal"/>
    <w:uiPriority w:val="37"/>
    <w:unhideWhenUsed/>
    <w:rsid w:val="00E744CA"/>
  </w:style>
  <w:style w:type="paragraph" w:styleId="NormalWeb">
    <w:name w:val="Normal (Web)"/>
    <w:basedOn w:val="Normal"/>
    <w:uiPriority w:val="99"/>
    <w:semiHidden/>
    <w:unhideWhenUsed/>
    <w:rsid w:val="007E1AA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Light">
    <w:name w:val="Grid Table Light"/>
    <w:basedOn w:val="TableNormal"/>
    <w:uiPriority w:val="40"/>
    <w:rsid w:val="004E416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93964">
      <w:bodyDiv w:val="1"/>
      <w:marLeft w:val="0"/>
      <w:marRight w:val="0"/>
      <w:marTop w:val="0"/>
      <w:marBottom w:val="0"/>
      <w:divBdr>
        <w:top w:val="none" w:sz="0" w:space="0" w:color="auto"/>
        <w:left w:val="none" w:sz="0" w:space="0" w:color="auto"/>
        <w:bottom w:val="none" w:sz="0" w:space="0" w:color="auto"/>
        <w:right w:val="none" w:sz="0" w:space="0" w:color="auto"/>
      </w:divBdr>
    </w:div>
    <w:div w:id="17314916">
      <w:bodyDiv w:val="1"/>
      <w:marLeft w:val="0"/>
      <w:marRight w:val="0"/>
      <w:marTop w:val="0"/>
      <w:marBottom w:val="0"/>
      <w:divBdr>
        <w:top w:val="none" w:sz="0" w:space="0" w:color="auto"/>
        <w:left w:val="none" w:sz="0" w:space="0" w:color="auto"/>
        <w:bottom w:val="none" w:sz="0" w:space="0" w:color="auto"/>
        <w:right w:val="none" w:sz="0" w:space="0" w:color="auto"/>
      </w:divBdr>
    </w:div>
    <w:div w:id="28605719">
      <w:bodyDiv w:val="1"/>
      <w:marLeft w:val="0"/>
      <w:marRight w:val="0"/>
      <w:marTop w:val="0"/>
      <w:marBottom w:val="0"/>
      <w:divBdr>
        <w:top w:val="none" w:sz="0" w:space="0" w:color="auto"/>
        <w:left w:val="none" w:sz="0" w:space="0" w:color="auto"/>
        <w:bottom w:val="none" w:sz="0" w:space="0" w:color="auto"/>
        <w:right w:val="none" w:sz="0" w:space="0" w:color="auto"/>
      </w:divBdr>
    </w:div>
    <w:div w:id="33429048">
      <w:bodyDiv w:val="1"/>
      <w:marLeft w:val="0"/>
      <w:marRight w:val="0"/>
      <w:marTop w:val="0"/>
      <w:marBottom w:val="0"/>
      <w:divBdr>
        <w:top w:val="none" w:sz="0" w:space="0" w:color="auto"/>
        <w:left w:val="none" w:sz="0" w:space="0" w:color="auto"/>
        <w:bottom w:val="none" w:sz="0" w:space="0" w:color="auto"/>
        <w:right w:val="none" w:sz="0" w:space="0" w:color="auto"/>
      </w:divBdr>
    </w:div>
    <w:div w:id="47076248">
      <w:bodyDiv w:val="1"/>
      <w:marLeft w:val="0"/>
      <w:marRight w:val="0"/>
      <w:marTop w:val="0"/>
      <w:marBottom w:val="0"/>
      <w:divBdr>
        <w:top w:val="none" w:sz="0" w:space="0" w:color="auto"/>
        <w:left w:val="none" w:sz="0" w:space="0" w:color="auto"/>
        <w:bottom w:val="none" w:sz="0" w:space="0" w:color="auto"/>
        <w:right w:val="none" w:sz="0" w:space="0" w:color="auto"/>
      </w:divBdr>
    </w:div>
    <w:div w:id="51855398">
      <w:bodyDiv w:val="1"/>
      <w:marLeft w:val="0"/>
      <w:marRight w:val="0"/>
      <w:marTop w:val="0"/>
      <w:marBottom w:val="0"/>
      <w:divBdr>
        <w:top w:val="none" w:sz="0" w:space="0" w:color="auto"/>
        <w:left w:val="none" w:sz="0" w:space="0" w:color="auto"/>
        <w:bottom w:val="none" w:sz="0" w:space="0" w:color="auto"/>
        <w:right w:val="none" w:sz="0" w:space="0" w:color="auto"/>
      </w:divBdr>
    </w:div>
    <w:div w:id="53896844">
      <w:bodyDiv w:val="1"/>
      <w:marLeft w:val="0"/>
      <w:marRight w:val="0"/>
      <w:marTop w:val="0"/>
      <w:marBottom w:val="0"/>
      <w:divBdr>
        <w:top w:val="none" w:sz="0" w:space="0" w:color="auto"/>
        <w:left w:val="none" w:sz="0" w:space="0" w:color="auto"/>
        <w:bottom w:val="none" w:sz="0" w:space="0" w:color="auto"/>
        <w:right w:val="none" w:sz="0" w:space="0" w:color="auto"/>
      </w:divBdr>
    </w:div>
    <w:div w:id="67264512">
      <w:bodyDiv w:val="1"/>
      <w:marLeft w:val="0"/>
      <w:marRight w:val="0"/>
      <w:marTop w:val="0"/>
      <w:marBottom w:val="0"/>
      <w:divBdr>
        <w:top w:val="none" w:sz="0" w:space="0" w:color="auto"/>
        <w:left w:val="none" w:sz="0" w:space="0" w:color="auto"/>
        <w:bottom w:val="none" w:sz="0" w:space="0" w:color="auto"/>
        <w:right w:val="none" w:sz="0" w:space="0" w:color="auto"/>
      </w:divBdr>
    </w:div>
    <w:div w:id="70349488">
      <w:bodyDiv w:val="1"/>
      <w:marLeft w:val="0"/>
      <w:marRight w:val="0"/>
      <w:marTop w:val="0"/>
      <w:marBottom w:val="0"/>
      <w:divBdr>
        <w:top w:val="none" w:sz="0" w:space="0" w:color="auto"/>
        <w:left w:val="none" w:sz="0" w:space="0" w:color="auto"/>
        <w:bottom w:val="none" w:sz="0" w:space="0" w:color="auto"/>
        <w:right w:val="none" w:sz="0" w:space="0" w:color="auto"/>
      </w:divBdr>
    </w:div>
    <w:div w:id="71046291">
      <w:bodyDiv w:val="1"/>
      <w:marLeft w:val="0"/>
      <w:marRight w:val="0"/>
      <w:marTop w:val="0"/>
      <w:marBottom w:val="0"/>
      <w:divBdr>
        <w:top w:val="none" w:sz="0" w:space="0" w:color="auto"/>
        <w:left w:val="none" w:sz="0" w:space="0" w:color="auto"/>
        <w:bottom w:val="none" w:sz="0" w:space="0" w:color="auto"/>
        <w:right w:val="none" w:sz="0" w:space="0" w:color="auto"/>
      </w:divBdr>
    </w:div>
    <w:div w:id="72943301">
      <w:bodyDiv w:val="1"/>
      <w:marLeft w:val="0"/>
      <w:marRight w:val="0"/>
      <w:marTop w:val="0"/>
      <w:marBottom w:val="0"/>
      <w:divBdr>
        <w:top w:val="none" w:sz="0" w:space="0" w:color="auto"/>
        <w:left w:val="none" w:sz="0" w:space="0" w:color="auto"/>
        <w:bottom w:val="none" w:sz="0" w:space="0" w:color="auto"/>
        <w:right w:val="none" w:sz="0" w:space="0" w:color="auto"/>
      </w:divBdr>
    </w:div>
    <w:div w:id="75057085">
      <w:bodyDiv w:val="1"/>
      <w:marLeft w:val="0"/>
      <w:marRight w:val="0"/>
      <w:marTop w:val="0"/>
      <w:marBottom w:val="0"/>
      <w:divBdr>
        <w:top w:val="none" w:sz="0" w:space="0" w:color="auto"/>
        <w:left w:val="none" w:sz="0" w:space="0" w:color="auto"/>
        <w:bottom w:val="none" w:sz="0" w:space="0" w:color="auto"/>
        <w:right w:val="none" w:sz="0" w:space="0" w:color="auto"/>
      </w:divBdr>
    </w:div>
    <w:div w:id="82606067">
      <w:bodyDiv w:val="1"/>
      <w:marLeft w:val="0"/>
      <w:marRight w:val="0"/>
      <w:marTop w:val="0"/>
      <w:marBottom w:val="0"/>
      <w:divBdr>
        <w:top w:val="none" w:sz="0" w:space="0" w:color="auto"/>
        <w:left w:val="none" w:sz="0" w:space="0" w:color="auto"/>
        <w:bottom w:val="none" w:sz="0" w:space="0" w:color="auto"/>
        <w:right w:val="none" w:sz="0" w:space="0" w:color="auto"/>
      </w:divBdr>
    </w:div>
    <w:div w:id="84962229">
      <w:bodyDiv w:val="1"/>
      <w:marLeft w:val="0"/>
      <w:marRight w:val="0"/>
      <w:marTop w:val="0"/>
      <w:marBottom w:val="0"/>
      <w:divBdr>
        <w:top w:val="none" w:sz="0" w:space="0" w:color="auto"/>
        <w:left w:val="none" w:sz="0" w:space="0" w:color="auto"/>
        <w:bottom w:val="none" w:sz="0" w:space="0" w:color="auto"/>
        <w:right w:val="none" w:sz="0" w:space="0" w:color="auto"/>
      </w:divBdr>
    </w:div>
    <w:div w:id="89670180">
      <w:bodyDiv w:val="1"/>
      <w:marLeft w:val="0"/>
      <w:marRight w:val="0"/>
      <w:marTop w:val="0"/>
      <w:marBottom w:val="0"/>
      <w:divBdr>
        <w:top w:val="none" w:sz="0" w:space="0" w:color="auto"/>
        <w:left w:val="none" w:sz="0" w:space="0" w:color="auto"/>
        <w:bottom w:val="none" w:sz="0" w:space="0" w:color="auto"/>
        <w:right w:val="none" w:sz="0" w:space="0" w:color="auto"/>
      </w:divBdr>
    </w:div>
    <w:div w:id="91249616">
      <w:bodyDiv w:val="1"/>
      <w:marLeft w:val="0"/>
      <w:marRight w:val="0"/>
      <w:marTop w:val="0"/>
      <w:marBottom w:val="0"/>
      <w:divBdr>
        <w:top w:val="none" w:sz="0" w:space="0" w:color="auto"/>
        <w:left w:val="none" w:sz="0" w:space="0" w:color="auto"/>
        <w:bottom w:val="none" w:sz="0" w:space="0" w:color="auto"/>
        <w:right w:val="none" w:sz="0" w:space="0" w:color="auto"/>
      </w:divBdr>
    </w:div>
    <w:div w:id="98913839">
      <w:bodyDiv w:val="1"/>
      <w:marLeft w:val="0"/>
      <w:marRight w:val="0"/>
      <w:marTop w:val="0"/>
      <w:marBottom w:val="0"/>
      <w:divBdr>
        <w:top w:val="none" w:sz="0" w:space="0" w:color="auto"/>
        <w:left w:val="none" w:sz="0" w:space="0" w:color="auto"/>
        <w:bottom w:val="none" w:sz="0" w:space="0" w:color="auto"/>
        <w:right w:val="none" w:sz="0" w:space="0" w:color="auto"/>
      </w:divBdr>
    </w:div>
    <w:div w:id="100616136">
      <w:bodyDiv w:val="1"/>
      <w:marLeft w:val="0"/>
      <w:marRight w:val="0"/>
      <w:marTop w:val="0"/>
      <w:marBottom w:val="0"/>
      <w:divBdr>
        <w:top w:val="none" w:sz="0" w:space="0" w:color="auto"/>
        <w:left w:val="none" w:sz="0" w:space="0" w:color="auto"/>
        <w:bottom w:val="none" w:sz="0" w:space="0" w:color="auto"/>
        <w:right w:val="none" w:sz="0" w:space="0" w:color="auto"/>
      </w:divBdr>
    </w:div>
    <w:div w:id="101341348">
      <w:bodyDiv w:val="1"/>
      <w:marLeft w:val="0"/>
      <w:marRight w:val="0"/>
      <w:marTop w:val="0"/>
      <w:marBottom w:val="0"/>
      <w:divBdr>
        <w:top w:val="none" w:sz="0" w:space="0" w:color="auto"/>
        <w:left w:val="none" w:sz="0" w:space="0" w:color="auto"/>
        <w:bottom w:val="none" w:sz="0" w:space="0" w:color="auto"/>
        <w:right w:val="none" w:sz="0" w:space="0" w:color="auto"/>
      </w:divBdr>
    </w:div>
    <w:div w:id="108471523">
      <w:bodyDiv w:val="1"/>
      <w:marLeft w:val="0"/>
      <w:marRight w:val="0"/>
      <w:marTop w:val="0"/>
      <w:marBottom w:val="0"/>
      <w:divBdr>
        <w:top w:val="none" w:sz="0" w:space="0" w:color="auto"/>
        <w:left w:val="none" w:sz="0" w:space="0" w:color="auto"/>
        <w:bottom w:val="none" w:sz="0" w:space="0" w:color="auto"/>
        <w:right w:val="none" w:sz="0" w:space="0" w:color="auto"/>
      </w:divBdr>
    </w:div>
    <w:div w:id="114451652">
      <w:bodyDiv w:val="1"/>
      <w:marLeft w:val="0"/>
      <w:marRight w:val="0"/>
      <w:marTop w:val="0"/>
      <w:marBottom w:val="0"/>
      <w:divBdr>
        <w:top w:val="none" w:sz="0" w:space="0" w:color="auto"/>
        <w:left w:val="none" w:sz="0" w:space="0" w:color="auto"/>
        <w:bottom w:val="none" w:sz="0" w:space="0" w:color="auto"/>
        <w:right w:val="none" w:sz="0" w:space="0" w:color="auto"/>
      </w:divBdr>
    </w:div>
    <w:div w:id="115607792">
      <w:bodyDiv w:val="1"/>
      <w:marLeft w:val="0"/>
      <w:marRight w:val="0"/>
      <w:marTop w:val="0"/>
      <w:marBottom w:val="0"/>
      <w:divBdr>
        <w:top w:val="none" w:sz="0" w:space="0" w:color="auto"/>
        <w:left w:val="none" w:sz="0" w:space="0" w:color="auto"/>
        <w:bottom w:val="none" w:sz="0" w:space="0" w:color="auto"/>
        <w:right w:val="none" w:sz="0" w:space="0" w:color="auto"/>
      </w:divBdr>
    </w:div>
    <w:div w:id="116149059">
      <w:bodyDiv w:val="1"/>
      <w:marLeft w:val="0"/>
      <w:marRight w:val="0"/>
      <w:marTop w:val="0"/>
      <w:marBottom w:val="0"/>
      <w:divBdr>
        <w:top w:val="none" w:sz="0" w:space="0" w:color="auto"/>
        <w:left w:val="none" w:sz="0" w:space="0" w:color="auto"/>
        <w:bottom w:val="none" w:sz="0" w:space="0" w:color="auto"/>
        <w:right w:val="none" w:sz="0" w:space="0" w:color="auto"/>
      </w:divBdr>
    </w:div>
    <w:div w:id="123079954">
      <w:bodyDiv w:val="1"/>
      <w:marLeft w:val="0"/>
      <w:marRight w:val="0"/>
      <w:marTop w:val="0"/>
      <w:marBottom w:val="0"/>
      <w:divBdr>
        <w:top w:val="none" w:sz="0" w:space="0" w:color="auto"/>
        <w:left w:val="none" w:sz="0" w:space="0" w:color="auto"/>
        <w:bottom w:val="none" w:sz="0" w:space="0" w:color="auto"/>
        <w:right w:val="none" w:sz="0" w:space="0" w:color="auto"/>
      </w:divBdr>
    </w:div>
    <w:div w:id="123474986">
      <w:bodyDiv w:val="1"/>
      <w:marLeft w:val="0"/>
      <w:marRight w:val="0"/>
      <w:marTop w:val="0"/>
      <w:marBottom w:val="0"/>
      <w:divBdr>
        <w:top w:val="none" w:sz="0" w:space="0" w:color="auto"/>
        <w:left w:val="none" w:sz="0" w:space="0" w:color="auto"/>
        <w:bottom w:val="none" w:sz="0" w:space="0" w:color="auto"/>
        <w:right w:val="none" w:sz="0" w:space="0" w:color="auto"/>
      </w:divBdr>
    </w:div>
    <w:div w:id="132908766">
      <w:bodyDiv w:val="1"/>
      <w:marLeft w:val="0"/>
      <w:marRight w:val="0"/>
      <w:marTop w:val="0"/>
      <w:marBottom w:val="0"/>
      <w:divBdr>
        <w:top w:val="none" w:sz="0" w:space="0" w:color="auto"/>
        <w:left w:val="none" w:sz="0" w:space="0" w:color="auto"/>
        <w:bottom w:val="none" w:sz="0" w:space="0" w:color="auto"/>
        <w:right w:val="none" w:sz="0" w:space="0" w:color="auto"/>
      </w:divBdr>
    </w:div>
    <w:div w:id="133565292">
      <w:bodyDiv w:val="1"/>
      <w:marLeft w:val="0"/>
      <w:marRight w:val="0"/>
      <w:marTop w:val="0"/>
      <w:marBottom w:val="0"/>
      <w:divBdr>
        <w:top w:val="none" w:sz="0" w:space="0" w:color="auto"/>
        <w:left w:val="none" w:sz="0" w:space="0" w:color="auto"/>
        <w:bottom w:val="none" w:sz="0" w:space="0" w:color="auto"/>
        <w:right w:val="none" w:sz="0" w:space="0" w:color="auto"/>
      </w:divBdr>
    </w:div>
    <w:div w:id="137111878">
      <w:bodyDiv w:val="1"/>
      <w:marLeft w:val="0"/>
      <w:marRight w:val="0"/>
      <w:marTop w:val="0"/>
      <w:marBottom w:val="0"/>
      <w:divBdr>
        <w:top w:val="none" w:sz="0" w:space="0" w:color="auto"/>
        <w:left w:val="none" w:sz="0" w:space="0" w:color="auto"/>
        <w:bottom w:val="none" w:sz="0" w:space="0" w:color="auto"/>
        <w:right w:val="none" w:sz="0" w:space="0" w:color="auto"/>
      </w:divBdr>
    </w:div>
    <w:div w:id="137497350">
      <w:bodyDiv w:val="1"/>
      <w:marLeft w:val="0"/>
      <w:marRight w:val="0"/>
      <w:marTop w:val="0"/>
      <w:marBottom w:val="0"/>
      <w:divBdr>
        <w:top w:val="none" w:sz="0" w:space="0" w:color="auto"/>
        <w:left w:val="none" w:sz="0" w:space="0" w:color="auto"/>
        <w:bottom w:val="none" w:sz="0" w:space="0" w:color="auto"/>
        <w:right w:val="none" w:sz="0" w:space="0" w:color="auto"/>
      </w:divBdr>
    </w:div>
    <w:div w:id="137772829">
      <w:bodyDiv w:val="1"/>
      <w:marLeft w:val="0"/>
      <w:marRight w:val="0"/>
      <w:marTop w:val="0"/>
      <w:marBottom w:val="0"/>
      <w:divBdr>
        <w:top w:val="none" w:sz="0" w:space="0" w:color="auto"/>
        <w:left w:val="none" w:sz="0" w:space="0" w:color="auto"/>
        <w:bottom w:val="none" w:sz="0" w:space="0" w:color="auto"/>
        <w:right w:val="none" w:sz="0" w:space="0" w:color="auto"/>
      </w:divBdr>
    </w:div>
    <w:div w:id="138963885">
      <w:bodyDiv w:val="1"/>
      <w:marLeft w:val="0"/>
      <w:marRight w:val="0"/>
      <w:marTop w:val="0"/>
      <w:marBottom w:val="0"/>
      <w:divBdr>
        <w:top w:val="none" w:sz="0" w:space="0" w:color="auto"/>
        <w:left w:val="none" w:sz="0" w:space="0" w:color="auto"/>
        <w:bottom w:val="none" w:sz="0" w:space="0" w:color="auto"/>
        <w:right w:val="none" w:sz="0" w:space="0" w:color="auto"/>
      </w:divBdr>
    </w:div>
    <w:div w:id="139079763">
      <w:bodyDiv w:val="1"/>
      <w:marLeft w:val="0"/>
      <w:marRight w:val="0"/>
      <w:marTop w:val="0"/>
      <w:marBottom w:val="0"/>
      <w:divBdr>
        <w:top w:val="none" w:sz="0" w:space="0" w:color="auto"/>
        <w:left w:val="none" w:sz="0" w:space="0" w:color="auto"/>
        <w:bottom w:val="none" w:sz="0" w:space="0" w:color="auto"/>
        <w:right w:val="none" w:sz="0" w:space="0" w:color="auto"/>
      </w:divBdr>
    </w:div>
    <w:div w:id="142162731">
      <w:bodyDiv w:val="1"/>
      <w:marLeft w:val="0"/>
      <w:marRight w:val="0"/>
      <w:marTop w:val="0"/>
      <w:marBottom w:val="0"/>
      <w:divBdr>
        <w:top w:val="none" w:sz="0" w:space="0" w:color="auto"/>
        <w:left w:val="none" w:sz="0" w:space="0" w:color="auto"/>
        <w:bottom w:val="none" w:sz="0" w:space="0" w:color="auto"/>
        <w:right w:val="none" w:sz="0" w:space="0" w:color="auto"/>
      </w:divBdr>
    </w:div>
    <w:div w:id="151407153">
      <w:bodyDiv w:val="1"/>
      <w:marLeft w:val="0"/>
      <w:marRight w:val="0"/>
      <w:marTop w:val="0"/>
      <w:marBottom w:val="0"/>
      <w:divBdr>
        <w:top w:val="none" w:sz="0" w:space="0" w:color="auto"/>
        <w:left w:val="none" w:sz="0" w:space="0" w:color="auto"/>
        <w:bottom w:val="none" w:sz="0" w:space="0" w:color="auto"/>
        <w:right w:val="none" w:sz="0" w:space="0" w:color="auto"/>
      </w:divBdr>
    </w:div>
    <w:div w:id="167015748">
      <w:bodyDiv w:val="1"/>
      <w:marLeft w:val="0"/>
      <w:marRight w:val="0"/>
      <w:marTop w:val="0"/>
      <w:marBottom w:val="0"/>
      <w:divBdr>
        <w:top w:val="none" w:sz="0" w:space="0" w:color="auto"/>
        <w:left w:val="none" w:sz="0" w:space="0" w:color="auto"/>
        <w:bottom w:val="none" w:sz="0" w:space="0" w:color="auto"/>
        <w:right w:val="none" w:sz="0" w:space="0" w:color="auto"/>
      </w:divBdr>
    </w:div>
    <w:div w:id="169759857">
      <w:bodyDiv w:val="1"/>
      <w:marLeft w:val="0"/>
      <w:marRight w:val="0"/>
      <w:marTop w:val="0"/>
      <w:marBottom w:val="0"/>
      <w:divBdr>
        <w:top w:val="none" w:sz="0" w:space="0" w:color="auto"/>
        <w:left w:val="none" w:sz="0" w:space="0" w:color="auto"/>
        <w:bottom w:val="none" w:sz="0" w:space="0" w:color="auto"/>
        <w:right w:val="none" w:sz="0" w:space="0" w:color="auto"/>
      </w:divBdr>
    </w:div>
    <w:div w:id="179125669">
      <w:bodyDiv w:val="1"/>
      <w:marLeft w:val="0"/>
      <w:marRight w:val="0"/>
      <w:marTop w:val="0"/>
      <w:marBottom w:val="0"/>
      <w:divBdr>
        <w:top w:val="none" w:sz="0" w:space="0" w:color="auto"/>
        <w:left w:val="none" w:sz="0" w:space="0" w:color="auto"/>
        <w:bottom w:val="none" w:sz="0" w:space="0" w:color="auto"/>
        <w:right w:val="none" w:sz="0" w:space="0" w:color="auto"/>
      </w:divBdr>
    </w:div>
    <w:div w:id="180512565">
      <w:bodyDiv w:val="1"/>
      <w:marLeft w:val="0"/>
      <w:marRight w:val="0"/>
      <w:marTop w:val="0"/>
      <w:marBottom w:val="0"/>
      <w:divBdr>
        <w:top w:val="none" w:sz="0" w:space="0" w:color="auto"/>
        <w:left w:val="none" w:sz="0" w:space="0" w:color="auto"/>
        <w:bottom w:val="none" w:sz="0" w:space="0" w:color="auto"/>
        <w:right w:val="none" w:sz="0" w:space="0" w:color="auto"/>
      </w:divBdr>
    </w:div>
    <w:div w:id="185993533">
      <w:bodyDiv w:val="1"/>
      <w:marLeft w:val="0"/>
      <w:marRight w:val="0"/>
      <w:marTop w:val="0"/>
      <w:marBottom w:val="0"/>
      <w:divBdr>
        <w:top w:val="none" w:sz="0" w:space="0" w:color="auto"/>
        <w:left w:val="none" w:sz="0" w:space="0" w:color="auto"/>
        <w:bottom w:val="none" w:sz="0" w:space="0" w:color="auto"/>
        <w:right w:val="none" w:sz="0" w:space="0" w:color="auto"/>
      </w:divBdr>
    </w:div>
    <w:div w:id="191500498">
      <w:bodyDiv w:val="1"/>
      <w:marLeft w:val="0"/>
      <w:marRight w:val="0"/>
      <w:marTop w:val="0"/>
      <w:marBottom w:val="0"/>
      <w:divBdr>
        <w:top w:val="none" w:sz="0" w:space="0" w:color="auto"/>
        <w:left w:val="none" w:sz="0" w:space="0" w:color="auto"/>
        <w:bottom w:val="none" w:sz="0" w:space="0" w:color="auto"/>
        <w:right w:val="none" w:sz="0" w:space="0" w:color="auto"/>
      </w:divBdr>
    </w:div>
    <w:div w:id="192574007">
      <w:bodyDiv w:val="1"/>
      <w:marLeft w:val="0"/>
      <w:marRight w:val="0"/>
      <w:marTop w:val="0"/>
      <w:marBottom w:val="0"/>
      <w:divBdr>
        <w:top w:val="none" w:sz="0" w:space="0" w:color="auto"/>
        <w:left w:val="none" w:sz="0" w:space="0" w:color="auto"/>
        <w:bottom w:val="none" w:sz="0" w:space="0" w:color="auto"/>
        <w:right w:val="none" w:sz="0" w:space="0" w:color="auto"/>
      </w:divBdr>
    </w:div>
    <w:div w:id="195654055">
      <w:bodyDiv w:val="1"/>
      <w:marLeft w:val="0"/>
      <w:marRight w:val="0"/>
      <w:marTop w:val="0"/>
      <w:marBottom w:val="0"/>
      <w:divBdr>
        <w:top w:val="none" w:sz="0" w:space="0" w:color="auto"/>
        <w:left w:val="none" w:sz="0" w:space="0" w:color="auto"/>
        <w:bottom w:val="none" w:sz="0" w:space="0" w:color="auto"/>
        <w:right w:val="none" w:sz="0" w:space="0" w:color="auto"/>
      </w:divBdr>
    </w:div>
    <w:div w:id="198511343">
      <w:bodyDiv w:val="1"/>
      <w:marLeft w:val="0"/>
      <w:marRight w:val="0"/>
      <w:marTop w:val="0"/>
      <w:marBottom w:val="0"/>
      <w:divBdr>
        <w:top w:val="none" w:sz="0" w:space="0" w:color="auto"/>
        <w:left w:val="none" w:sz="0" w:space="0" w:color="auto"/>
        <w:bottom w:val="none" w:sz="0" w:space="0" w:color="auto"/>
        <w:right w:val="none" w:sz="0" w:space="0" w:color="auto"/>
      </w:divBdr>
    </w:div>
    <w:div w:id="203644715">
      <w:bodyDiv w:val="1"/>
      <w:marLeft w:val="0"/>
      <w:marRight w:val="0"/>
      <w:marTop w:val="0"/>
      <w:marBottom w:val="0"/>
      <w:divBdr>
        <w:top w:val="none" w:sz="0" w:space="0" w:color="auto"/>
        <w:left w:val="none" w:sz="0" w:space="0" w:color="auto"/>
        <w:bottom w:val="none" w:sz="0" w:space="0" w:color="auto"/>
        <w:right w:val="none" w:sz="0" w:space="0" w:color="auto"/>
      </w:divBdr>
    </w:div>
    <w:div w:id="207837266">
      <w:bodyDiv w:val="1"/>
      <w:marLeft w:val="0"/>
      <w:marRight w:val="0"/>
      <w:marTop w:val="0"/>
      <w:marBottom w:val="0"/>
      <w:divBdr>
        <w:top w:val="none" w:sz="0" w:space="0" w:color="auto"/>
        <w:left w:val="none" w:sz="0" w:space="0" w:color="auto"/>
        <w:bottom w:val="none" w:sz="0" w:space="0" w:color="auto"/>
        <w:right w:val="none" w:sz="0" w:space="0" w:color="auto"/>
      </w:divBdr>
    </w:div>
    <w:div w:id="213279256">
      <w:bodyDiv w:val="1"/>
      <w:marLeft w:val="0"/>
      <w:marRight w:val="0"/>
      <w:marTop w:val="0"/>
      <w:marBottom w:val="0"/>
      <w:divBdr>
        <w:top w:val="none" w:sz="0" w:space="0" w:color="auto"/>
        <w:left w:val="none" w:sz="0" w:space="0" w:color="auto"/>
        <w:bottom w:val="none" w:sz="0" w:space="0" w:color="auto"/>
        <w:right w:val="none" w:sz="0" w:space="0" w:color="auto"/>
      </w:divBdr>
    </w:div>
    <w:div w:id="213741819">
      <w:bodyDiv w:val="1"/>
      <w:marLeft w:val="0"/>
      <w:marRight w:val="0"/>
      <w:marTop w:val="0"/>
      <w:marBottom w:val="0"/>
      <w:divBdr>
        <w:top w:val="none" w:sz="0" w:space="0" w:color="auto"/>
        <w:left w:val="none" w:sz="0" w:space="0" w:color="auto"/>
        <w:bottom w:val="none" w:sz="0" w:space="0" w:color="auto"/>
        <w:right w:val="none" w:sz="0" w:space="0" w:color="auto"/>
      </w:divBdr>
    </w:div>
    <w:div w:id="215816927">
      <w:bodyDiv w:val="1"/>
      <w:marLeft w:val="0"/>
      <w:marRight w:val="0"/>
      <w:marTop w:val="0"/>
      <w:marBottom w:val="0"/>
      <w:divBdr>
        <w:top w:val="none" w:sz="0" w:space="0" w:color="auto"/>
        <w:left w:val="none" w:sz="0" w:space="0" w:color="auto"/>
        <w:bottom w:val="none" w:sz="0" w:space="0" w:color="auto"/>
        <w:right w:val="none" w:sz="0" w:space="0" w:color="auto"/>
      </w:divBdr>
    </w:div>
    <w:div w:id="217514384">
      <w:bodyDiv w:val="1"/>
      <w:marLeft w:val="0"/>
      <w:marRight w:val="0"/>
      <w:marTop w:val="0"/>
      <w:marBottom w:val="0"/>
      <w:divBdr>
        <w:top w:val="none" w:sz="0" w:space="0" w:color="auto"/>
        <w:left w:val="none" w:sz="0" w:space="0" w:color="auto"/>
        <w:bottom w:val="none" w:sz="0" w:space="0" w:color="auto"/>
        <w:right w:val="none" w:sz="0" w:space="0" w:color="auto"/>
      </w:divBdr>
    </w:div>
    <w:div w:id="218059942">
      <w:bodyDiv w:val="1"/>
      <w:marLeft w:val="0"/>
      <w:marRight w:val="0"/>
      <w:marTop w:val="0"/>
      <w:marBottom w:val="0"/>
      <w:divBdr>
        <w:top w:val="none" w:sz="0" w:space="0" w:color="auto"/>
        <w:left w:val="none" w:sz="0" w:space="0" w:color="auto"/>
        <w:bottom w:val="none" w:sz="0" w:space="0" w:color="auto"/>
        <w:right w:val="none" w:sz="0" w:space="0" w:color="auto"/>
      </w:divBdr>
    </w:div>
    <w:div w:id="224417368">
      <w:bodyDiv w:val="1"/>
      <w:marLeft w:val="0"/>
      <w:marRight w:val="0"/>
      <w:marTop w:val="0"/>
      <w:marBottom w:val="0"/>
      <w:divBdr>
        <w:top w:val="none" w:sz="0" w:space="0" w:color="auto"/>
        <w:left w:val="none" w:sz="0" w:space="0" w:color="auto"/>
        <w:bottom w:val="none" w:sz="0" w:space="0" w:color="auto"/>
        <w:right w:val="none" w:sz="0" w:space="0" w:color="auto"/>
      </w:divBdr>
    </w:div>
    <w:div w:id="226770189">
      <w:bodyDiv w:val="1"/>
      <w:marLeft w:val="0"/>
      <w:marRight w:val="0"/>
      <w:marTop w:val="0"/>
      <w:marBottom w:val="0"/>
      <w:divBdr>
        <w:top w:val="none" w:sz="0" w:space="0" w:color="auto"/>
        <w:left w:val="none" w:sz="0" w:space="0" w:color="auto"/>
        <w:bottom w:val="none" w:sz="0" w:space="0" w:color="auto"/>
        <w:right w:val="none" w:sz="0" w:space="0" w:color="auto"/>
      </w:divBdr>
    </w:div>
    <w:div w:id="230118123">
      <w:bodyDiv w:val="1"/>
      <w:marLeft w:val="0"/>
      <w:marRight w:val="0"/>
      <w:marTop w:val="0"/>
      <w:marBottom w:val="0"/>
      <w:divBdr>
        <w:top w:val="none" w:sz="0" w:space="0" w:color="auto"/>
        <w:left w:val="none" w:sz="0" w:space="0" w:color="auto"/>
        <w:bottom w:val="none" w:sz="0" w:space="0" w:color="auto"/>
        <w:right w:val="none" w:sz="0" w:space="0" w:color="auto"/>
      </w:divBdr>
    </w:div>
    <w:div w:id="236786230">
      <w:bodyDiv w:val="1"/>
      <w:marLeft w:val="0"/>
      <w:marRight w:val="0"/>
      <w:marTop w:val="0"/>
      <w:marBottom w:val="0"/>
      <w:divBdr>
        <w:top w:val="none" w:sz="0" w:space="0" w:color="auto"/>
        <w:left w:val="none" w:sz="0" w:space="0" w:color="auto"/>
        <w:bottom w:val="none" w:sz="0" w:space="0" w:color="auto"/>
        <w:right w:val="none" w:sz="0" w:space="0" w:color="auto"/>
      </w:divBdr>
    </w:div>
    <w:div w:id="240067619">
      <w:bodyDiv w:val="1"/>
      <w:marLeft w:val="0"/>
      <w:marRight w:val="0"/>
      <w:marTop w:val="0"/>
      <w:marBottom w:val="0"/>
      <w:divBdr>
        <w:top w:val="none" w:sz="0" w:space="0" w:color="auto"/>
        <w:left w:val="none" w:sz="0" w:space="0" w:color="auto"/>
        <w:bottom w:val="none" w:sz="0" w:space="0" w:color="auto"/>
        <w:right w:val="none" w:sz="0" w:space="0" w:color="auto"/>
      </w:divBdr>
    </w:div>
    <w:div w:id="249702490">
      <w:bodyDiv w:val="1"/>
      <w:marLeft w:val="0"/>
      <w:marRight w:val="0"/>
      <w:marTop w:val="0"/>
      <w:marBottom w:val="0"/>
      <w:divBdr>
        <w:top w:val="none" w:sz="0" w:space="0" w:color="auto"/>
        <w:left w:val="none" w:sz="0" w:space="0" w:color="auto"/>
        <w:bottom w:val="none" w:sz="0" w:space="0" w:color="auto"/>
        <w:right w:val="none" w:sz="0" w:space="0" w:color="auto"/>
      </w:divBdr>
    </w:div>
    <w:div w:id="259488347">
      <w:bodyDiv w:val="1"/>
      <w:marLeft w:val="0"/>
      <w:marRight w:val="0"/>
      <w:marTop w:val="0"/>
      <w:marBottom w:val="0"/>
      <w:divBdr>
        <w:top w:val="none" w:sz="0" w:space="0" w:color="auto"/>
        <w:left w:val="none" w:sz="0" w:space="0" w:color="auto"/>
        <w:bottom w:val="none" w:sz="0" w:space="0" w:color="auto"/>
        <w:right w:val="none" w:sz="0" w:space="0" w:color="auto"/>
      </w:divBdr>
    </w:div>
    <w:div w:id="276760103">
      <w:bodyDiv w:val="1"/>
      <w:marLeft w:val="0"/>
      <w:marRight w:val="0"/>
      <w:marTop w:val="0"/>
      <w:marBottom w:val="0"/>
      <w:divBdr>
        <w:top w:val="none" w:sz="0" w:space="0" w:color="auto"/>
        <w:left w:val="none" w:sz="0" w:space="0" w:color="auto"/>
        <w:bottom w:val="none" w:sz="0" w:space="0" w:color="auto"/>
        <w:right w:val="none" w:sz="0" w:space="0" w:color="auto"/>
      </w:divBdr>
    </w:div>
    <w:div w:id="286355417">
      <w:bodyDiv w:val="1"/>
      <w:marLeft w:val="0"/>
      <w:marRight w:val="0"/>
      <w:marTop w:val="0"/>
      <w:marBottom w:val="0"/>
      <w:divBdr>
        <w:top w:val="none" w:sz="0" w:space="0" w:color="auto"/>
        <w:left w:val="none" w:sz="0" w:space="0" w:color="auto"/>
        <w:bottom w:val="none" w:sz="0" w:space="0" w:color="auto"/>
        <w:right w:val="none" w:sz="0" w:space="0" w:color="auto"/>
      </w:divBdr>
    </w:div>
    <w:div w:id="294218048">
      <w:bodyDiv w:val="1"/>
      <w:marLeft w:val="0"/>
      <w:marRight w:val="0"/>
      <w:marTop w:val="0"/>
      <w:marBottom w:val="0"/>
      <w:divBdr>
        <w:top w:val="none" w:sz="0" w:space="0" w:color="auto"/>
        <w:left w:val="none" w:sz="0" w:space="0" w:color="auto"/>
        <w:bottom w:val="none" w:sz="0" w:space="0" w:color="auto"/>
        <w:right w:val="none" w:sz="0" w:space="0" w:color="auto"/>
      </w:divBdr>
    </w:div>
    <w:div w:id="299918071">
      <w:bodyDiv w:val="1"/>
      <w:marLeft w:val="0"/>
      <w:marRight w:val="0"/>
      <w:marTop w:val="0"/>
      <w:marBottom w:val="0"/>
      <w:divBdr>
        <w:top w:val="none" w:sz="0" w:space="0" w:color="auto"/>
        <w:left w:val="none" w:sz="0" w:space="0" w:color="auto"/>
        <w:bottom w:val="none" w:sz="0" w:space="0" w:color="auto"/>
        <w:right w:val="none" w:sz="0" w:space="0" w:color="auto"/>
      </w:divBdr>
    </w:div>
    <w:div w:id="318314287">
      <w:bodyDiv w:val="1"/>
      <w:marLeft w:val="0"/>
      <w:marRight w:val="0"/>
      <w:marTop w:val="0"/>
      <w:marBottom w:val="0"/>
      <w:divBdr>
        <w:top w:val="none" w:sz="0" w:space="0" w:color="auto"/>
        <w:left w:val="none" w:sz="0" w:space="0" w:color="auto"/>
        <w:bottom w:val="none" w:sz="0" w:space="0" w:color="auto"/>
        <w:right w:val="none" w:sz="0" w:space="0" w:color="auto"/>
      </w:divBdr>
    </w:div>
    <w:div w:id="323171709">
      <w:bodyDiv w:val="1"/>
      <w:marLeft w:val="0"/>
      <w:marRight w:val="0"/>
      <w:marTop w:val="0"/>
      <w:marBottom w:val="0"/>
      <w:divBdr>
        <w:top w:val="none" w:sz="0" w:space="0" w:color="auto"/>
        <w:left w:val="none" w:sz="0" w:space="0" w:color="auto"/>
        <w:bottom w:val="none" w:sz="0" w:space="0" w:color="auto"/>
        <w:right w:val="none" w:sz="0" w:space="0" w:color="auto"/>
      </w:divBdr>
    </w:div>
    <w:div w:id="324821782">
      <w:bodyDiv w:val="1"/>
      <w:marLeft w:val="0"/>
      <w:marRight w:val="0"/>
      <w:marTop w:val="0"/>
      <w:marBottom w:val="0"/>
      <w:divBdr>
        <w:top w:val="none" w:sz="0" w:space="0" w:color="auto"/>
        <w:left w:val="none" w:sz="0" w:space="0" w:color="auto"/>
        <w:bottom w:val="none" w:sz="0" w:space="0" w:color="auto"/>
        <w:right w:val="none" w:sz="0" w:space="0" w:color="auto"/>
      </w:divBdr>
    </w:div>
    <w:div w:id="324940799">
      <w:bodyDiv w:val="1"/>
      <w:marLeft w:val="0"/>
      <w:marRight w:val="0"/>
      <w:marTop w:val="0"/>
      <w:marBottom w:val="0"/>
      <w:divBdr>
        <w:top w:val="none" w:sz="0" w:space="0" w:color="auto"/>
        <w:left w:val="none" w:sz="0" w:space="0" w:color="auto"/>
        <w:bottom w:val="none" w:sz="0" w:space="0" w:color="auto"/>
        <w:right w:val="none" w:sz="0" w:space="0" w:color="auto"/>
      </w:divBdr>
    </w:div>
    <w:div w:id="325013609">
      <w:bodyDiv w:val="1"/>
      <w:marLeft w:val="0"/>
      <w:marRight w:val="0"/>
      <w:marTop w:val="0"/>
      <w:marBottom w:val="0"/>
      <w:divBdr>
        <w:top w:val="none" w:sz="0" w:space="0" w:color="auto"/>
        <w:left w:val="none" w:sz="0" w:space="0" w:color="auto"/>
        <w:bottom w:val="none" w:sz="0" w:space="0" w:color="auto"/>
        <w:right w:val="none" w:sz="0" w:space="0" w:color="auto"/>
      </w:divBdr>
    </w:div>
    <w:div w:id="333187502">
      <w:bodyDiv w:val="1"/>
      <w:marLeft w:val="0"/>
      <w:marRight w:val="0"/>
      <w:marTop w:val="0"/>
      <w:marBottom w:val="0"/>
      <w:divBdr>
        <w:top w:val="none" w:sz="0" w:space="0" w:color="auto"/>
        <w:left w:val="none" w:sz="0" w:space="0" w:color="auto"/>
        <w:bottom w:val="none" w:sz="0" w:space="0" w:color="auto"/>
        <w:right w:val="none" w:sz="0" w:space="0" w:color="auto"/>
      </w:divBdr>
    </w:div>
    <w:div w:id="336616593">
      <w:bodyDiv w:val="1"/>
      <w:marLeft w:val="0"/>
      <w:marRight w:val="0"/>
      <w:marTop w:val="0"/>
      <w:marBottom w:val="0"/>
      <w:divBdr>
        <w:top w:val="none" w:sz="0" w:space="0" w:color="auto"/>
        <w:left w:val="none" w:sz="0" w:space="0" w:color="auto"/>
        <w:bottom w:val="none" w:sz="0" w:space="0" w:color="auto"/>
        <w:right w:val="none" w:sz="0" w:space="0" w:color="auto"/>
      </w:divBdr>
    </w:div>
    <w:div w:id="349069839">
      <w:bodyDiv w:val="1"/>
      <w:marLeft w:val="0"/>
      <w:marRight w:val="0"/>
      <w:marTop w:val="0"/>
      <w:marBottom w:val="0"/>
      <w:divBdr>
        <w:top w:val="none" w:sz="0" w:space="0" w:color="auto"/>
        <w:left w:val="none" w:sz="0" w:space="0" w:color="auto"/>
        <w:bottom w:val="none" w:sz="0" w:space="0" w:color="auto"/>
        <w:right w:val="none" w:sz="0" w:space="0" w:color="auto"/>
      </w:divBdr>
    </w:div>
    <w:div w:id="361514205">
      <w:bodyDiv w:val="1"/>
      <w:marLeft w:val="0"/>
      <w:marRight w:val="0"/>
      <w:marTop w:val="0"/>
      <w:marBottom w:val="0"/>
      <w:divBdr>
        <w:top w:val="none" w:sz="0" w:space="0" w:color="auto"/>
        <w:left w:val="none" w:sz="0" w:space="0" w:color="auto"/>
        <w:bottom w:val="none" w:sz="0" w:space="0" w:color="auto"/>
        <w:right w:val="none" w:sz="0" w:space="0" w:color="auto"/>
      </w:divBdr>
    </w:div>
    <w:div w:id="372924736">
      <w:bodyDiv w:val="1"/>
      <w:marLeft w:val="0"/>
      <w:marRight w:val="0"/>
      <w:marTop w:val="0"/>
      <w:marBottom w:val="0"/>
      <w:divBdr>
        <w:top w:val="none" w:sz="0" w:space="0" w:color="auto"/>
        <w:left w:val="none" w:sz="0" w:space="0" w:color="auto"/>
        <w:bottom w:val="none" w:sz="0" w:space="0" w:color="auto"/>
        <w:right w:val="none" w:sz="0" w:space="0" w:color="auto"/>
      </w:divBdr>
    </w:div>
    <w:div w:id="373164784">
      <w:bodyDiv w:val="1"/>
      <w:marLeft w:val="0"/>
      <w:marRight w:val="0"/>
      <w:marTop w:val="0"/>
      <w:marBottom w:val="0"/>
      <w:divBdr>
        <w:top w:val="none" w:sz="0" w:space="0" w:color="auto"/>
        <w:left w:val="none" w:sz="0" w:space="0" w:color="auto"/>
        <w:bottom w:val="none" w:sz="0" w:space="0" w:color="auto"/>
        <w:right w:val="none" w:sz="0" w:space="0" w:color="auto"/>
      </w:divBdr>
    </w:div>
    <w:div w:id="386346117">
      <w:bodyDiv w:val="1"/>
      <w:marLeft w:val="0"/>
      <w:marRight w:val="0"/>
      <w:marTop w:val="0"/>
      <w:marBottom w:val="0"/>
      <w:divBdr>
        <w:top w:val="none" w:sz="0" w:space="0" w:color="auto"/>
        <w:left w:val="none" w:sz="0" w:space="0" w:color="auto"/>
        <w:bottom w:val="none" w:sz="0" w:space="0" w:color="auto"/>
        <w:right w:val="none" w:sz="0" w:space="0" w:color="auto"/>
      </w:divBdr>
    </w:div>
    <w:div w:id="386609252">
      <w:bodyDiv w:val="1"/>
      <w:marLeft w:val="0"/>
      <w:marRight w:val="0"/>
      <w:marTop w:val="0"/>
      <w:marBottom w:val="0"/>
      <w:divBdr>
        <w:top w:val="none" w:sz="0" w:space="0" w:color="auto"/>
        <w:left w:val="none" w:sz="0" w:space="0" w:color="auto"/>
        <w:bottom w:val="none" w:sz="0" w:space="0" w:color="auto"/>
        <w:right w:val="none" w:sz="0" w:space="0" w:color="auto"/>
      </w:divBdr>
    </w:div>
    <w:div w:id="390035096">
      <w:bodyDiv w:val="1"/>
      <w:marLeft w:val="0"/>
      <w:marRight w:val="0"/>
      <w:marTop w:val="0"/>
      <w:marBottom w:val="0"/>
      <w:divBdr>
        <w:top w:val="none" w:sz="0" w:space="0" w:color="auto"/>
        <w:left w:val="none" w:sz="0" w:space="0" w:color="auto"/>
        <w:bottom w:val="none" w:sz="0" w:space="0" w:color="auto"/>
        <w:right w:val="none" w:sz="0" w:space="0" w:color="auto"/>
      </w:divBdr>
    </w:div>
    <w:div w:id="399057069">
      <w:bodyDiv w:val="1"/>
      <w:marLeft w:val="0"/>
      <w:marRight w:val="0"/>
      <w:marTop w:val="0"/>
      <w:marBottom w:val="0"/>
      <w:divBdr>
        <w:top w:val="none" w:sz="0" w:space="0" w:color="auto"/>
        <w:left w:val="none" w:sz="0" w:space="0" w:color="auto"/>
        <w:bottom w:val="none" w:sz="0" w:space="0" w:color="auto"/>
        <w:right w:val="none" w:sz="0" w:space="0" w:color="auto"/>
      </w:divBdr>
    </w:div>
    <w:div w:id="402530030">
      <w:bodyDiv w:val="1"/>
      <w:marLeft w:val="0"/>
      <w:marRight w:val="0"/>
      <w:marTop w:val="0"/>
      <w:marBottom w:val="0"/>
      <w:divBdr>
        <w:top w:val="none" w:sz="0" w:space="0" w:color="auto"/>
        <w:left w:val="none" w:sz="0" w:space="0" w:color="auto"/>
        <w:bottom w:val="none" w:sz="0" w:space="0" w:color="auto"/>
        <w:right w:val="none" w:sz="0" w:space="0" w:color="auto"/>
      </w:divBdr>
    </w:div>
    <w:div w:id="411397027">
      <w:bodyDiv w:val="1"/>
      <w:marLeft w:val="0"/>
      <w:marRight w:val="0"/>
      <w:marTop w:val="0"/>
      <w:marBottom w:val="0"/>
      <w:divBdr>
        <w:top w:val="none" w:sz="0" w:space="0" w:color="auto"/>
        <w:left w:val="none" w:sz="0" w:space="0" w:color="auto"/>
        <w:bottom w:val="none" w:sz="0" w:space="0" w:color="auto"/>
        <w:right w:val="none" w:sz="0" w:space="0" w:color="auto"/>
      </w:divBdr>
    </w:div>
    <w:div w:id="412820922">
      <w:bodyDiv w:val="1"/>
      <w:marLeft w:val="0"/>
      <w:marRight w:val="0"/>
      <w:marTop w:val="0"/>
      <w:marBottom w:val="0"/>
      <w:divBdr>
        <w:top w:val="none" w:sz="0" w:space="0" w:color="auto"/>
        <w:left w:val="none" w:sz="0" w:space="0" w:color="auto"/>
        <w:bottom w:val="none" w:sz="0" w:space="0" w:color="auto"/>
        <w:right w:val="none" w:sz="0" w:space="0" w:color="auto"/>
      </w:divBdr>
    </w:div>
    <w:div w:id="415368671">
      <w:bodyDiv w:val="1"/>
      <w:marLeft w:val="0"/>
      <w:marRight w:val="0"/>
      <w:marTop w:val="0"/>
      <w:marBottom w:val="0"/>
      <w:divBdr>
        <w:top w:val="none" w:sz="0" w:space="0" w:color="auto"/>
        <w:left w:val="none" w:sz="0" w:space="0" w:color="auto"/>
        <w:bottom w:val="none" w:sz="0" w:space="0" w:color="auto"/>
        <w:right w:val="none" w:sz="0" w:space="0" w:color="auto"/>
      </w:divBdr>
    </w:div>
    <w:div w:id="420494973">
      <w:bodyDiv w:val="1"/>
      <w:marLeft w:val="0"/>
      <w:marRight w:val="0"/>
      <w:marTop w:val="0"/>
      <w:marBottom w:val="0"/>
      <w:divBdr>
        <w:top w:val="none" w:sz="0" w:space="0" w:color="auto"/>
        <w:left w:val="none" w:sz="0" w:space="0" w:color="auto"/>
        <w:bottom w:val="none" w:sz="0" w:space="0" w:color="auto"/>
        <w:right w:val="none" w:sz="0" w:space="0" w:color="auto"/>
      </w:divBdr>
    </w:div>
    <w:div w:id="424616197">
      <w:bodyDiv w:val="1"/>
      <w:marLeft w:val="0"/>
      <w:marRight w:val="0"/>
      <w:marTop w:val="0"/>
      <w:marBottom w:val="0"/>
      <w:divBdr>
        <w:top w:val="none" w:sz="0" w:space="0" w:color="auto"/>
        <w:left w:val="none" w:sz="0" w:space="0" w:color="auto"/>
        <w:bottom w:val="none" w:sz="0" w:space="0" w:color="auto"/>
        <w:right w:val="none" w:sz="0" w:space="0" w:color="auto"/>
      </w:divBdr>
    </w:div>
    <w:div w:id="428813197">
      <w:bodyDiv w:val="1"/>
      <w:marLeft w:val="0"/>
      <w:marRight w:val="0"/>
      <w:marTop w:val="0"/>
      <w:marBottom w:val="0"/>
      <w:divBdr>
        <w:top w:val="none" w:sz="0" w:space="0" w:color="auto"/>
        <w:left w:val="none" w:sz="0" w:space="0" w:color="auto"/>
        <w:bottom w:val="none" w:sz="0" w:space="0" w:color="auto"/>
        <w:right w:val="none" w:sz="0" w:space="0" w:color="auto"/>
      </w:divBdr>
    </w:div>
    <w:div w:id="431903130">
      <w:bodyDiv w:val="1"/>
      <w:marLeft w:val="0"/>
      <w:marRight w:val="0"/>
      <w:marTop w:val="0"/>
      <w:marBottom w:val="0"/>
      <w:divBdr>
        <w:top w:val="none" w:sz="0" w:space="0" w:color="auto"/>
        <w:left w:val="none" w:sz="0" w:space="0" w:color="auto"/>
        <w:bottom w:val="none" w:sz="0" w:space="0" w:color="auto"/>
        <w:right w:val="none" w:sz="0" w:space="0" w:color="auto"/>
      </w:divBdr>
    </w:div>
    <w:div w:id="439839630">
      <w:bodyDiv w:val="1"/>
      <w:marLeft w:val="0"/>
      <w:marRight w:val="0"/>
      <w:marTop w:val="0"/>
      <w:marBottom w:val="0"/>
      <w:divBdr>
        <w:top w:val="none" w:sz="0" w:space="0" w:color="auto"/>
        <w:left w:val="none" w:sz="0" w:space="0" w:color="auto"/>
        <w:bottom w:val="none" w:sz="0" w:space="0" w:color="auto"/>
        <w:right w:val="none" w:sz="0" w:space="0" w:color="auto"/>
      </w:divBdr>
    </w:div>
    <w:div w:id="443620527">
      <w:bodyDiv w:val="1"/>
      <w:marLeft w:val="0"/>
      <w:marRight w:val="0"/>
      <w:marTop w:val="0"/>
      <w:marBottom w:val="0"/>
      <w:divBdr>
        <w:top w:val="none" w:sz="0" w:space="0" w:color="auto"/>
        <w:left w:val="none" w:sz="0" w:space="0" w:color="auto"/>
        <w:bottom w:val="none" w:sz="0" w:space="0" w:color="auto"/>
        <w:right w:val="none" w:sz="0" w:space="0" w:color="auto"/>
      </w:divBdr>
    </w:div>
    <w:div w:id="443772033">
      <w:bodyDiv w:val="1"/>
      <w:marLeft w:val="0"/>
      <w:marRight w:val="0"/>
      <w:marTop w:val="0"/>
      <w:marBottom w:val="0"/>
      <w:divBdr>
        <w:top w:val="none" w:sz="0" w:space="0" w:color="auto"/>
        <w:left w:val="none" w:sz="0" w:space="0" w:color="auto"/>
        <w:bottom w:val="none" w:sz="0" w:space="0" w:color="auto"/>
        <w:right w:val="none" w:sz="0" w:space="0" w:color="auto"/>
      </w:divBdr>
    </w:div>
    <w:div w:id="446391057">
      <w:bodyDiv w:val="1"/>
      <w:marLeft w:val="0"/>
      <w:marRight w:val="0"/>
      <w:marTop w:val="0"/>
      <w:marBottom w:val="0"/>
      <w:divBdr>
        <w:top w:val="none" w:sz="0" w:space="0" w:color="auto"/>
        <w:left w:val="none" w:sz="0" w:space="0" w:color="auto"/>
        <w:bottom w:val="none" w:sz="0" w:space="0" w:color="auto"/>
        <w:right w:val="none" w:sz="0" w:space="0" w:color="auto"/>
      </w:divBdr>
    </w:div>
    <w:div w:id="448859240">
      <w:bodyDiv w:val="1"/>
      <w:marLeft w:val="0"/>
      <w:marRight w:val="0"/>
      <w:marTop w:val="0"/>
      <w:marBottom w:val="0"/>
      <w:divBdr>
        <w:top w:val="none" w:sz="0" w:space="0" w:color="auto"/>
        <w:left w:val="none" w:sz="0" w:space="0" w:color="auto"/>
        <w:bottom w:val="none" w:sz="0" w:space="0" w:color="auto"/>
        <w:right w:val="none" w:sz="0" w:space="0" w:color="auto"/>
      </w:divBdr>
    </w:div>
    <w:div w:id="449665716">
      <w:bodyDiv w:val="1"/>
      <w:marLeft w:val="0"/>
      <w:marRight w:val="0"/>
      <w:marTop w:val="0"/>
      <w:marBottom w:val="0"/>
      <w:divBdr>
        <w:top w:val="none" w:sz="0" w:space="0" w:color="auto"/>
        <w:left w:val="none" w:sz="0" w:space="0" w:color="auto"/>
        <w:bottom w:val="none" w:sz="0" w:space="0" w:color="auto"/>
        <w:right w:val="none" w:sz="0" w:space="0" w:color="auto"/>
      </w:divBdr>
    </w:div>
    <w:div w:id="452213841">
      <w:bodyDiv w:val="1"/>
      <w:marLeft w:val="0"/>
      <w:marRight w:val="0"/>
      <w:marTop w:val="0"/>
      <w:marBottom w:val="0"/>
      <w:divBdr>
        <w:top w:val="none" w:sz="0" w:space="0" w:color="auto"/>
        <w:left w:val="none" w:sz="0" w:space="0" w:color="auto"/>
        <w:bottom w:val="none" w:sz="0" w:space="0" w:color="auto"/>
        <w:right w:val="none" w:sz="0" w:space="0" w:color="auto"/>
      </w:divBdr>
    </w:div>
    <w:div w:id="453643317">
      <w:bodyDiv w:val="1"/>
      <w:marLeft w:val="0"/>
      <w:marRight w:val="0"/>
      <w:marTop w:val="0"/>
      <w:marBottom w:val="0"/>
      <w:divBdr>
        <w:top w:val="none" w:sz="0" w:space="0" w:color="auto"/>
        <w:left w:val="none" w:sz="0" w:space="0" w:color="auto"/>
        <w:bottom w:val="none" w:sz="0" w:space="0" w:color="auto"/>
        <w:right w:val="none" w:sz="0" w:space="0" w:color="auto"/>
      </w:divBdr>
    </w:div>
    <w:div w:id="456216601">
      <w:bodyDiv w:val="1"/>
      <w:marLeft w:val="0"/>
      <w:marRight w:val="0"/>
      <w:marTop w:val="0"/>
      <w:marBottom w:val="0"/>
      <w:divBdr>
        <w:top w:val="none" w:sz="0" w:space="0" w:color="auto"/>
        <w:left w:val="none" w:sz="0" w:space="0" w:color="auto"/>
        <w:bottom w:val="none" w:sz="0" w:space="0" w:color="auto"/>
        <w:right w:val="none" w:sz="0" w:space="0" w:color="auto"/>
      </w:divBdr>
    </w:div>
    <w:div w:id="459885694">
      <w:bodyDiv w:val="1"/>
      <w:marLeft w:val="0"/>
      <w:marRight w:val="0"/>
      <w:marTop w:val="0"/>
      <w:marBottom w:val="0"/>
      <w:divBdr>
        <w:top w:val="none" w:sz="0" w:space="0" w:color="auto"/>
        <w:left w:val="none" w:sz="0" w:space="0" w:color="auto"/>
        <w:bottom w:val="none" w:sz="0" w:space="0" w:color="auto"/>
        <w:right w:val="none" w:sz="0" w:space="0" w:color="auto"/>
      </w:divBdr>
    </w:div>
    <w:div w:id="465121320">
      <w:bodyDiv w:val="1"/>
      <w:marLeft w:val="0"/>
      <w:marRight w:val="0"/>
      <w:marTop w:val="0"/>
      <w:marBottom w:val="0"/>
      <w:divBdr>
        <w:top w:val="none" w:sz="0" w:space="0" w:color="auto"/>
        <w:left w:val="none" w:sz="0" w:space="0" w:color="auto"/>
        <w:bottom w:val="none" w:sz="0" w:space="0" w:color="auto"/>
        <w:right w:val="none" w:sz="0" w:space="0" w:color="auto"/>
      </w:divBdr>
    </w:div>
    <w:div w:id="466899038">
      <w:bodyDiv w:val="1"/>
      <w:marLeft w:val="0"/>
      <w:marRight w:val="0"/>
      <w:marTop w:val="0"/>
      <w:marBottom w:val="0"/>
      <w:divBdr>
        <w:top w:val="none" w:sz="0" w:space="0" w:color="auto"/>
        <w:left w:val="none" w:sz="0" w:space="0" w:color="auto"/>
        <w:bottom w:val="none" w:sz="0" w:space="0" w:color="auto"/>
        <w:right w:val="none" w:sz="0" w:space="0" w:color="auto"/>
      </w:divBdr>
    </w:div>
    <w:div w:id="471754007">
      <w:bodyDiv w:val="1"/>
      <w:marLeft w:val="0"/>
      <w:marRight w:val="0"/>
      <w:marTop w:val="0"/>
      <w:marBottom w:val="0"/>
      <w:divBdr>
        <w:top w:val="none" w:sz="0" w:space="0" w:color="auto"/>
        <w:left w:val="none" w:sz="0" w:space="0" w:color="auto"/>
        <w:bottom w:val="none" w:sz="0" w:space="0" w:color="auto"/>
        <w:right w:val="none" w:sz="0" w:space="0" w:color="auto"/>
      </w:divBdr>
    </w:div>
    <w:div w:id="476924196">
      <w:bodyDiv w:val="1"/>
      <w:marLeft w:val="0"/>
      <w:marRight w:val="0"/>
      <w:marTop w:val="0"/>
      <w:marBottom w:val="0"/>
      <w:divBdr>
        <w:top w:val="none" w:sz="0" w:space="0" w:color="auto"/>
        <w:left w:val="none" w:sz="0" w:space="0" w:color="auto"/>
        <w:bottom w:val="none" w:sz="0" w:space="0" w:color="auto"/>
        <w:right w:val="none" w:sz="0" w:space="0" w:color="auto"/>
      </w:divBdr>
    </w:div>
    <w:div w:id="481239829">
      <w:bodyDiv w:val="1"/>
      <w:marLeft w:val="0"/>
      <w:marRight w:val="0"/>
      <w:marTop w:val="0"/>
      <w:marBottom w:val="0"/>
      <w:divBdr>
        <w:top w:val="none" w:sz="0" w:space="0" w:color="auto"/>
        <w:left w:val="none" w:sz="0" w:space="0" w:color="auto"/>
        <w:bottom w:val="none" w:sz="0" w:space="0" w:color="auto"/>
        <w:right w:val="none" w:sz="0" w:space="0" w:color="auto"/>
      </w:divBdr>
    </w:div>
    <w:div w:id="492836992">
      <w:bodyDiv w:val="1"/>
      <w:marLeft w:val="0"/>
      <w:marRight w:val="0"/>
      <w:marTop w:val="0"/>
      <w:marBottom w:val="0"/>
      <w:divBdr>
        <w:top w:val="none" w:sz="0" w:space="0" w:color="auto"/>
        <w:left w:val="none" w:sz="0" w:space="0" w:color="auto"/>
        <w:bottom w:val="none" w:sz="0" w:space="0" w:color="auto"/>
        <w:right w:val="none" w:sz="0" w:space="0" w:color="auto"/>
      </w:divBdr>
    </w:div>
    <w:div w:id="500201130">
      <w:bodyDiv w:val="1"/>
      <w:marLeft w:val="0"/>
      <w:marRight w:val="0"/>
      <w:marTop w:val="0"/>
      <w:marBottom w:val="0"/>
      <w:divBdr>
        <w:top w:val="none" w:sz="0" w:space="0" w:color="auto"/>
        <w:left w:val="none" w:sz="0" w:space="0" w:color="auto"/>
        <w:bottom w:val="none" w:sz="0" w:space="0" w:color="auto"/>
        <w:right w:val="none" w:sz="0" w:space="0" w:color="auto"/>
      </w:divBdr>
    </w:div>
    <w:div w:id="501050880">
      <w:bodyDiv w:val="1"/>
      <w:marLeft w:val="0"/>
      <w:marRight w:val="0"/>
      <w:marTop w:val="0"/>
      <w:marBottom w:val="0"/>
      <w:divBdr>
        <w:top w:val="none" w:sz="0" w:space="0" w:color="auto"/>
        <w:left w:val="none" w:sz="0" w:space="0" w:color="auto"/>
        <w:bottom w:val="none" w:sz="0" w:space="0" w:color="auto"/>
        <w:right w:val="none" w:sz="0" w:space="0" w:color="auto"/>
      </w:divBdr>
    </w:div>
    <w:div w:id="505436411">
      <w:bodyDiv w:val="1"/>
      <w:marLeft w:val="0"/>
      <w:marRight w:val="0"/>
      <w:marTop w:val="0"/>
      <w:marBottom w:val="0"/>
      <w:divBdr>
        <w:top w:val="none" w:sz="0" w:space="0" w:color="auto"/>
        <w:left w:val="none" w:sz="0" w:space="0" w:color="auto"/>
        <w:bottom w:val="none" w:sz="0" w:space="0" w:color="auto"/>
        <w:right w:val="none" w:sz="0" w:space="0" w:color="auto"/>
      </w:divBdr>
    </w:div>
    <w:div w:id="508060164">
      <w:bodyDiv w:val="1"/>
      <w:marLeft w:val="0"/>
      <w:marRight w:val="0"/>
      <w:marTop w:val="0"/>
      <w:marBottom w:val="0"/>
      <w:divBdr>
        <w:top w:val="none" w:sz="0" w:space="0" w:color="auto"/>
        <w:left w:val="none" w:sz="0" w:space="0" w:color="auto"/>
        <w:bottom w:val="none" w:sz="0" w:space="0" w:color="auto"/>
        <w:right w:val="none" w:sz="0" w:space="0" w:color="auto"/>
      </w:divBdr>
    </w:div>
    <w:div w:id="516310208">
      <w:bodyDiv w:val="1"/>
      <w:marLeft w:val="0"/>
      <w:marRight w:val="0"/>
      <w:marTop w:val="0"/>
      <w:marBottom w:val="0"/>
      <w:divBdr>
        <w:top w:val="none" w:sz="0" w:space="0" w:color="auto"/>
        <w:left w:val="none" w:sz="0" w:space="0" w:color="auto"/>
        <w:bottom w:val="none" w:sz="0" w:space="0" w:color="auto"/>
        <w:right w:val="none" w:sz="0" w:space="0" w:color="auto"/>
      </w:divBdr>
    </w:div>
    <w:div w:id="519315844">
      <w:bodyDiv w:val="1"/>
      <w:marLeft w:val="0"/>
      <w:marRight w:val="0"/>
      <w:marTop w:val="0"/>
      <w:marBottom w:val="0"/>
      <w:divBdr>
        <w:top w:val="none" w:sz="0" w:space="0" w:color="auto"/>
        <w:left w:val="none" w:sz="0" w:space="0" w:color="auto"/>
        <w:bottom w:val="none" w:sz="0" w:space="0" w:color="auto"/>
        <w:right w:val="none" w:sz="0" w:space="0" w:color="auto"/>
      </w:divBdr>
    </w:div>
    <w:div w:id="519974833">
      <w:bodyDiv w:val="1"/>
      <w:marLeft w:val="0"/>
      <w:marRight w:val="0"/>
      <w:marTop w:val="0"/>
      <w:marBottom w:val="0"/>
      <w:divBdr>
        <w:top w:val="none" w:sz="0" w:space="0" w:color="auto"/>
        <w:left w:val="none" w:sz="0" w:space="0" w:color="auto"/>
        <w:bottom w:val="none" w:sz="0" w:space="0" w:color="auto"/>
        <w:right w:val="none" w:sz="0" w:space="0" w:color="auto"/>
      </w:divBdr>
    </w:div>
    <w:div w:id="523323896">
      <w:bodyDiv w:val="1"/>
      <w:marLeft w:val="0"/>
      <w:marRight w:val="0"/>
      <w:marTop w:val="0"/>
      <w:marBottom w:val="0"/>
      <w:divBdr>
        <w:top w:val="none" w:sz="0" w:space="0" w:color="auto"/>
        <w:left w:val="none" w:sz="0" w:space="0" w:color="auto"/>
        <w:bottom w:val="none" w:sz="0" w:space="0" w:color="auto"/>
        <w:right w:val="none" w:sz="0" w:space="0" w:color="auto"/>
      </w:divBdr>
    </w:div>
    <w:div w:id="530799681">
      <w:bodyDiv w:val="1"/>
      <w:marLeft w:val="0"/>
      <w:marRight w:val="0"/>
      <w:marTop w:val="0"/>
      <w:marBottom w:val="0"/>
      <w:divBdr>
        <w:top w:val="none" w:sz="0" w:space="0" w:color="auto"/>
        <w:left w:val="none" w:sz="0" w:space="0" w:color="auto"/>
        <w:bottom w:val="none" w:sz="0" w:space="0" w:color="auto"/>
        <w:right w:val="none" w:sz="0" w:space="0" w:color="auto"/>
      </w:divBdr>
    </w:div>
    <w:div w:id="530849247">
      <w:bodyDiv w:val="1"/>
      <w:marLeft w:val="0"/>
      <w:marRight w:val="0"/>
      <w:marTop w:val="0"/>
      <w:marBottom w:val="0"/>
      <w:divBdr>
        <w:top w:val="none" w:sz="0" w:space="0" w:color="auto"/>
        <w:left w:val="none" w:sz="0" w:space="0" w:color="auto"/>
        <w:bottom w:val="none" w:sz="0" w:space="0" w:color="auto"/>
        <w:right w:val="none" w:sz="0" w:space="0" w:color="auto"/>
      </w:divBdr>
    </w:div>
    <w:div w:id="535431339">
      <w:bodyDiv w:val="1"/>
      <w:marLeft w:val="0"/>
      <w:marRight w:val="0"/>
      <w:marTop w:val="0"/>
      <w:marBottom w:val="0"/>
      <w:divBdr>
        <w:top w:val="none" w:sz="0" w:space="0" w:color="auto"/>
        <w:left w:val="none" w:sz="0" w:space="0" w:color="auto"/>
        <w:bottom w:val="none" w:sz="0" w:space="0" w:color="auto"/>
        <w:right w:val="none" w:sz="0" w:space="0" w:color="auto"/>
      </w:divBdr>
    </w:div>
    <w:div w:id="552541481">
      <w:bodyDiv w:val="1"/>
      <w:marLeft w:val="0"/>
      <w:marRight w:val="0"/>
      <w:marTop w:val="0"/>
      <w:marBottom w:val="0"/>
      <w:divBdr>
        <w:top w:val="none" w:sz="0" w:space="0" w:color="auto"/>
        <w:left w:val="none" w:sz="0" w:space="0" w:color="auto"/>
        <w:bottom w:val="none" w:sz="0" w:space="0" w:color="auto"/>
        <w:right w:val="none" w:sz="0" w:space="0" w:color="auto"/>
      </w:divBdr>
    </w:div>
    <w:div w:id="553546504">
      <w:bodyDiv w:val="1"/>
      <w:marLeft w:val="0"/>
      <w:marRight w:val="0"/>
      <w:marTop w:val="0"/>
      <w:marBottom w:val="0"/>
      <w:divBdr>
        <w:top w:val="none" w:sz="0" w:space="0" w:color="auto"/>
        <w:left w:val="none" w:sz="0" w:space="0" w:color="auto"/>
        <w:bottom w:val="none" w:sz="0" w:space="0" w:color="auto"/>
        <w:right w:val="none" w:sz="0" w:space="0" w:color="auto"/>
      </w:divBdr>
    </w:div>
    <w:div w:id="553590555">
      <w:bodyDiv w:val="1"/>
      <w:marLeft w:val="0"/>
      <w:marRight w:val="0"/>
      <w:marTop w:val="0"/>
      <w:marBottom w:val="0"/>
      <w:divBdr>
        <w:top w:val="none" w:sz="0" w:space="0" w:color="auto"/>
        <w:left w:val="none" w:sz="0" w:space="0" w:color="auto"/>
        <w:bottom w:val="none" w:sz="0" w:space="0" w:color="auto"/>
        <w:right w:val="none" w:sz="0" w:space="0" w:color="auto"/>
      </w:divBdr>
    </w:div>
    <w:div w:id="554043795">
      <w:bodyDiv w:val="1"/>
      <w:marLeft w:val="0"/>
      <w:marRight w:val="0"/>
      <w:marTop w:val="0"/>
      <w:marBottom w:val="0"/>
      <w:divBdr>
        <w:top w:val="none" w:sz="0" w:space="0" w:color="auto"/>
        <w:left w:val="none" w:sz="0" w:space="0" w:color="auto"/>
        <w:bottom w:val="none" w:sz="0" w:space="0" w:color="auto"/>
        <w:right w:val="none" w:sz="0" w:space="0" w:color="auto"/>
      </w:divBdr>
    </w:div>
    <w:div w:id="560094690">
      <w:bodyDiv w:val="1"/>
      <w:marLeft w:val="0"/>
      <w:marRight w:val="0"/>
      <w:marTop w:val="0"/>
      <w:marBottom w:val="0"/>
      <w:divBdr>
        <w:top w:val="none" w:sz="0" w:space="0" w:color="auto"/>
        <w:left w:val="none" w:sz="0" w:space="0" w:color="auto"/>
        <w:bottom w:val="none" w:sz="0" w:space="0" w:color="auto"/>
        <w:right w:val="none" w:sz="0" w:space="0" w:color="auto"/>
      </w:divBdr>
    </w:div>
    <w:div w:id="564418536">
      <w:bodyDiv w:val="1"/>
      <w:marLeft w:val="0"/>
      <w:marRight w:val="0"/>
      <w:marTop w:val="0"/>
      <w:marBottom w:val="0"/>
      <w:divBdr>
        <w:top w:val="none" w:sz="0" w:space="0" w:color="auto"/>
        <w:left w:val="none" w:sz="0" w:space="0" w:color="auto"/>
        <w:bottom w:val="none" w:sz="0" w:space="0" w:color="auto"/>
        <w:right w:val="none" w:sz="0" w:space="0" w:color="auto"/>
      </w:divBdr>
    </w:div>
    <w:div w:id="567152425">
      <w:bodyDiv w:val="1"/>
      <w:marLeft w:val="0"/>
      <w:marRight w:val="0"/>
      <w:marTop w:val="0"/>
      <w:marBottom w:val="0"/>
      <w:divBdr>
        <w:top w:val="none" w:sz="0" w:space="0" w:color="auto"/>
        <w:left w:val="none" w:sz="0" w:space="0" w:color="auto"/>
        <w:bottom w:val="none" w:sz="0" w:space="0" w:color="auto"/>
        <w:right w:val="none" w:sz="0" w:space="0" w:color="auto"/>
      </w:divBdr>
    </w:div>
    <w:div w:id="577600120">
      <w:bodyDiv w:val="1"/>
      <w:marLeft w:val="0"/>
      <w:marRight w:val="0"/>
      <w:marTop w:val="0"/>
      <w:marBottom w:val="0"/>
      <w:divBdr>
        <w:top w:val="none" w:sz="0" w:space="0" w:color="auto"/>
        <w:left w:val="none" w:sz="0" w:space="0" w:color="auto"/>
        <w:bottom w:val="none" w:sz="0" w:space="0" w:color="auto"/>
        <w:right w:val="none" w:sz="0" w:space="0" w:color="auto"/>
      </w:divBdr>
    </w:div>
    <w:div w:id="582299073">
      <w:bodyDiv w:val="1"/>
      <w:marLeft w:val="0"/>
      <w:marRight w:val="0"/>
      <w:marTop w:val="0"/>
      <w:marBottom w:val="0"/>
      <w:divBdr>
        <w:top w:val="none" w:sz="0" w:space="0" w:color="auto"/>
        <w:left w:val="none" w:sz="0" w:space="0" w:color="auto"/>
        <w:bottom w:val="none" w:sz="0" w:space="0" w:color="auto"/>
        <w:right w:val="none" w:sz="0" w:space="0" w:color="auto"/>
      </w:divBdr>
    </w:div>
    <w:div w:id="584075913">
      <w:bodyDiv w:val="1"/>
      <w:marLeft w:val="0"/>
      <w:marRight w:val="0"/>
      <w:marTop w:val="0"/>
      <w:marBottom w:val="0"/>
      <w:divBdr>
        <w:top w:val="none" w:sz="0" w:space="0" w:color="auto"/>
        <w:left w:val="none" w:sz="0" w:space="0" w:color="auto"/>
        <w:bottom w:val="none" w:sz="0" w:space="0" w:color="auto"/>
        <w:right w:val="none" w:sz="0" w:space="0" w:color="auto"/>
      </w:divBdr>
    </w:div>
    <w:div w:id="603927558">
      <w:bodyDiv w:val="1"/>
      <w:marLeft w:val="0"/>
      <w:marRight w:val="0"/>
      <w:marTop w:val="0"/>
      <w:marBottom w:val="0"/>
      <w:divBdr>
        <w:top w:val="none" w:sz="0" w:space="0" w:color="auto"/>
        <w:left w:val="none" w:sz="0" w:space="0" w:color="auto"/>
        <w:bottom w:val="none" w:sz="0" w:space="0" w:color="auto"/>
        <w:right w:val="none" w:sz="0" w:space="0" w:color="auto"/>
      </w:divBdr>
    </w:div>
    <w:div w:id="620918901">
      <w:bodyDiv w:val="1"/>
      <w:marLeft w:val="0"/>
      <w:marRight w:val="0"/>
      <w:marTop w:val="0"/>
      <w:marBottom w:val="0"/>
      <w:divBdr>
        <w:top w:val="none" w:sz="0" w:space="0" w:color="auto"/>
        <w:left w:val="none" w:sz="0" w:space="0" w:color="auto"/>
        <w:bottom w:val="none" w:sz="0" w:space="0" w:color="auto"/>
        <w:right w:val="none" w:sz="0" w:space="0" w:color="auto"/>
      </w:divBdr>
    </w:div>
    <w:div w:id="633025595">
      <w:bodyDiv w:val="1"/>
      <w:marLeft w:val="0"/>
      <w:marRight w:val="0"/>
      <w:marTop w:val="0"/>
      <w:marBottom w:val="0"/>
      <w:divBdr>
        <w:top w:val="none" w:sz="0" w:space="0" w:color="auto"/>
        <w:left w:val="none" w:sz="0" w:space="0" w:color="auto"/>
        <w:bottom w:val="none" w:sz="0" w:space="0" w:color="auto"/>
        <w:right w:val="none" w:sz="0" w:space="0" w:color="auto"/>
      </w:divBdr>
    </w:div>
    <w:div w:id="661660685">
      <w:bodyDiv w:val="1"/>
      <w:marLeft w:val="0"/>
      <w:marRight w:val="0"/>
      <w:marTop w:val="0"/>
      <w:marBottom w:val="0"/>
      <w:divBdr>
        <w:top w:val="none" w:sz="0" w:space="0" w:color="auto"/>
        <w:left w:val="none" w:sz="0" w:space="0" w:color="auto"/>
        <w:bottom w:val="none" w:sz="0" w:space="0" w:color="auto"/>
        <w:right w:val="none" w:sz="0" w:space="0" w:color="auto"/>
      </w:divBdr>
    </w:div>
    <w:div w:id="671614175">
      <w:bodyDiv w:val="1"/>
      <w:marLeft w:val="0"/>
      <w:marRight w:val="0"/>
      <w:marTop w:val="0"/>
      <w:marBottom w:val="0"/>
      <w:divBdr>
        <w:top w:val="none" w:sz="0" w:space="0" w:color="auto"/>
        <w:left w:val="none" w:sz="0" w:space="0" w:color="auto"/>
        <w:bottom w:val="none" w:sz="0" w:space="0" w:color="auto"/>
        <w:right w:val="none" w:sz="0" w:space="0" w:color="auto"/>
      </w:divBdr>
    </w:div>
    <w:div w:id="672875631">
      <w:bodyDiv w:val="1"/>
      <w:marLeft w:val="0"/>
      <w:marRight w:val="0"/>
      <w:marTop w:val="0"/>
      <w:marBottom w:val="0"/>
      <w:divBdr>
        <w:top w:val="none" w:sz="0" w:space="0" w:color="auto"/>
        <w:left w:val="none" w:sz="0" w:space="0" w:color="auto"/>
        <w:bottom w:val="none" w:sz="0" w:space="0" w:color="auto"/>
        <w:right w:val="none" w:sz="0" w:space="0" w:color="auto"/>
      </w:divBdr>
    </w:div>
    <w:div w:id="674070256">
      <w:bodyDiv w:val="1"/>
      <w:marLeft w:val="0"/>
      <w:marRight w:val="0"/>
      <w:marTop w:val="0"/>
      <w:marBottom w:val="0"/>
      <w:divBdr>
        <w:top w:val="none" w:sz="0" w:space="0" w:color="auto"/>
        <w:left w:val="none" w:sz="0" w:space="0" w:color="auto"/>
        <w:bottom w:val="none" w:sz="0" w:space="0" w:color="auto"/>
        <w:right w:val="none" w:sz="0" w:space="0" w:color="auto"/>
      </w:divBdr>
    </w:div>
    <w:div w:id="674186390">
      <w:bodyDiv w:val="1"/>
      <w:marLeft w:val="0"/>
      <w:marRight w:val="0"/>
      <w:marTop w:val="0"/>
      <w:marBottom w:val="0"/>
      <w:divBdr>
        <w:top w:val="none" w:sz="0" w:space="0" w:color="auto"/>
        <w:left w:val="none" w:sz="0" w:space="0" w:color="auto"/>
        <w:bottom w:val="none" w:sz="0" w:space="0" w:color="auto"/>
        <w:right w:val="none" w:sz="0" w:space="0" w:color="auto"/>
      </w:divBdr>
    </w:div>
    <w:div w:id="682164912">
      <w:bodyDiv w:val="1"/>
      <w:marLeft w:val="0"/>
      <w:marRight w:val="0"/>
      <w:marTop w:val="0"/>
      <w:marBottom w:val="0"/>
      <w:divBdr>
        <w:top w:val="none" w:sz="0" w:space="0" w:color="auto"/>
        <w:left w:val="none" w:sz="0" w:space="0" w:color="auto"/>
        <w:bottom w:val="none" w:sz="0" w:space="0" w:color="auto"/>
        <w:right w:val="none" w:sz="0" w:space="0" w:color="auto"/>
      </w:divBdr>
    </w:div>
    <w:div w:id="683097632">
      <w:bodyDiv w:val="1"/>
      <w:marLeft w:val="0"/>
      <w:marRight w:val="0"/>
      <w:marTop w:val="0"/>
      <w:marBottom w:val="0"/>
      <w:divBdr>
        <w:top w:val="none" w:sz="0" w:space="0" w:color="auto"/>
        <w:left w:val="none" w:sz="0" w:space="0" w:color="auto"/>
        <w:bottom w:val="none" w:sz="0" w:space="0" w:color="auto"/>
        <w:right w:val="none" w:sz="0" w:space="0" w:color="auto"/>
      </w:divBdr>
    </w:div>
    <w:div w:id="688146968">
      <w:bodyDiv w:val="1"/>
      <w:marLeft w:val="0"/>
      <w:marRight w:val="0"/>
      <w:marTop w:val="0"/>
      <w:marBottom w:val="0"/>
      <w:divBdr>
        <w:top w:val="none" w:sz="0" w:space="0" w:color="auto"/>
        <w:left w:val="none" w:sz="0" w:space="0" w:color="auto"/>
        <w:bottom w:val="none" w:sz="0" w:space="0" w:color="auto"/>
        <w:right w:val="none" w:sz="0" w:space="0" w:color="auto"/>
      </w:divBdr>
    </w:div>
    <w:div w:id="696199586">
      <w:bodyDiv w:val="1"/>
      <w:marLeft w:val="0"/>
      <w:marRight w:val="0"/>
      <w:marTop w:val="0"/>
      <w:marBottom w:val="0"/>
      <w:divBdr>
        <w:top w:val="none" w:sz="0" w:space="0" w:color="auto"/>
        <w:left w:val="none" w:sz="0" w:space="0" w:color="auto"/>
        <w:bottom w:val="none" w:sz="0" w:space="0" w:color="auto"/>
        <w:right w:val="none" w:sz="0" w:space="0" w:color="auto"/>
      </w:divBdr>
    </w:div>
    <w:div w:id="697898834">
      <w:bodyDiv w:val="1"/>
      <w:marLeft w:val="0"/>
      <w:marRight w:val="0"/>
      <w:marTop w:val="0"/>
      <w:marBottom w:val="0"/>
      <w:divBdr>
        <w:top w:val="none" w:sz="0" w:space="0" w:color="auto"/>
        <w:left w:val="none" w:sz="0" w:space="0" w:color="auto"/>
        <w:bottom w:val="none" w:sz="0" w:space="0" w:color="auto"/>
        <w:right w:val="none" w:sz="0" w:space="0" w:color="auto"/>
      </w:divBdr>
    </w:div>
    <w:div w:id="702439497">
      <w:bodyDiv w:val="1"/>
      <w:marLeft w:val="0"/>
      <w:marRight w:val="0"/>
      <w:marTop w:val="0"/>
      <w:marBottom w:val="0"/>
      <w:divBdr>
        <w:top w:val="none" w:sz="0" w:space="0" w:color="auto"/>
        <w:left w:val="none" w:sz="0" w:space="0" w:color="auto"/>
        <w:bottom w:val="none" w:sz="0" w:space="0" w:color="auto"/>
        <w:right w:val="none" w:sz="0" w:space="0" w:color="auto"/>
      </w:divBdr>
    </w:div>
    <w:div w:id="709766035">
      <w:bodyDiv w:val="1"/>
      <w:marLeft w:val="0"/>
      <w:marRight w:val="0"/>
      <w:marTop w:val="0"/>
      <w:marBottom w:val="0"/>
      <w:divBdr>
        <w:top w:val="none" w:sz="0" w:space="0" w:color="auto"/>
        <w:left w:val="none" w:sz="0" w:space="0" w:color="auto"/>
        <w:bottom w:val="none" w:sz="0" w:space="0" w:color="auto"/>
        <w:right w:val="none" w:sz="0" w:space="0" w:color="auto"/>
      </w:divBdr>
    </w:div>
    <w:div w:id="714544574">
      <w:bodyDiv w:val="1"/>
      <w:marLeft w:val="0"/>
      <w:marRight w:val="0"/>
      <w:marTop w:val="0"/>
      <w:marBottom w:val="0"/>
      <w:divBdr>
        <w:top w:val="none" w:sz="0" w:space="0" w:color="auto"/>
        <w:left w:val="none" w:sz="0" w:space="0" w:color="auto"/>
        <w:bottom w:val="none" w:sz="0" w:space="0" w:color="auto"/>
        <w:right w:val="none" w:sz="0" w:space="0" w:color="auto"/>
      </w:divBdr>
    </w:div>
    <w:div w:id="723145174">
      <w:bodyDiv w:val="1"/>
      <w:marLeft w:val="0"/>
      <w:marRight w:val="0"/>
      <w:marTop w:val="0"/>
      <w:marBottom w:val="0"/>
      <w:divBdr>
        <w:top w:val="none" w:sz="0" w:space="0" w:color="auto"/>
        <w:left w:val="none" w:sz="0" w:space="0" w:color="auto"/>
        <w:bottom w:val="none" w:sz="0" w:space="0" w:color="auto"/>
        <w:right w:val="none" w:sz="0" w:space="0" w:color="auto"/>
      </w:divBdr>
    </w:div>
    <w:div w:id="724331374">
      <w:bodyDiv w:val="1"/>
      <w:marLeft w:val="0"/>
      <w:marRight w:val="0"/>
      <w:marTop w:val="0"/>
      <w:marBottom w:val="0"/>
      <w:divBdr>
        <w:top w:val="none" w:sz="0" w:space="0" w:color="auto"/>
        <w:left w:val="none" w:sz="0" w:space="0" w:color="auto"/>
        <w:bottom w:val="none" w:sz="0" w:space="0" w:color="auto"/>
        <w:right w:val="none" w:sz="0" w:space="0" w:color="auto"/>
      </w:divBdr>
    </w:div>
    <w:div w:id="758136713">
      <w:bodyDiv w:val="1"/>
      <w:marLeft w:val="0"/>
      <w:marRight w:val="0"/>
      <w:marTop w:val="0"/>
      <w:marBottom w:val="0"/>
      <w:divBdr>
        <w:top w:val="none" w:sz="0" w:space="0" w:color="auto"/>
        <w:left w:val="none" w:sz="0" w:space="0" w:color="auto"/>
        <w:bottom w:val="none" w:sz="0" w:space="0" w:color="auto"/>
        <w:right w:val="none" w:sz="0" w:space="0" w:color="auto"/>
      </w:divBdr>
    </w:div>
    <w:div w:id="758411692">
      <w:bodyDiv w:val="1"/>
      <w:marLeft w:val="0"/>
      <w:marRight w:val="0"/>
      <w:marTop w:val="0"/>
      <w:marBottom w:val="0"/>
      <w:divBdr>
        <w:top w:val="none" w:sz="0" w:space="0" w:color="auto"/>
        <w:left w:val="none" w:sz="0" w:space="0" w:color="auto"/>
        <w:bottom w:val="none" w:sz="0" w:space="0" w:color="auto"/>
        <w:right w:val="none" w:sz="0" w:space="0" w:color="auto"/>
      </w:divBdr>
    </w:div>
    <w:div w:id="767578479">
      <w:bodyDiv w:val="1"/>
      <w:marLeft w:val="0"/>
      <w:marRight w:val="0"/>
      <w:marTop w:val="0"/>
      <w:marBottom w:val="0"/>
      <w:divBdr>
        <w:top w:val="none" w:sz="0" w:space="0" w:color="auto"/>
        <w:left w:val="none" w:sz="0" w:space="0" w:color="auto"/>
        <w:bottom w:val="none" w:sz="0" w:space="0" w:color="auto"/>
        <w:right w:val="none" w:sz="0" w:space="0" w:color="auto"/>
      </w:divBdr>
    </w:div>
    <w:div w:id="768428240">
      <w:bodyDiv w:val="1"/>
      <w:marLeft w:val="0"/>
      <w:marRight w:val="0"/>
      <w:marTop w:val="0"/>
      <w:marBottom w:val="0"/>
      <w:divBdr>
        <w:top w:val="none" w:sz="0" w:space="0" w:color="auto"/>
        <w:left w:val="none" w:sz="0" w:space="0" w:color="auto"/>
        <w:bottom w:val="none" w:sz="0" w:space="0" w:color="auto"/>
        <w:right w:val="none" w:sz="0" w:space="0" w:color="auto"/>
      </w:divBdr>
    </w:div>
    <w:div w:id="769397317">
      <w:bodyDiv w:val="1"/>
      <w:marLeft w:val="0"/>
      <w:marRight w:val="0"/>
      <w:marTop w:val="0"/>
      <w:marBottom w:val="0"/>
      <w:divBdr>
        <w:top w:val="none" w:sz="0" w:space="0" w:color="auto"/>
        <w:left w:val="none" w:sz="0" w:space="0" w:color="auto"/>
        <w:bottom w:val="none" w:sz="0" w:space="0" w:color="auto"/>
        <w:right w:val="none" w:sz="0" w:space="0" w:color="auto"/>
      </w:divBdr>
    </w:div>
    <w:div w:id="775633301">
      <w:bodyDiv w:val="1"/>
      <w:marLeft w:val="0"/>
      <w:marRight w:val="0"/>
      <w:marTop w:val="0"/>
      <w:marBottom w:val="0"/>
      <w:divBdr>
        <w:top w:val="none" w:sz="0" w:space="0" w:color="auto"/>
        <w:left w:val="none" w:sz="0" w:space="0" w:color="auto"/>
        <w:bottom w:val="none" w:sz="0" w:space="0" w:color="auto"/>
        <w:right w:val="none" w:sz="0" w:space="0" w:color="auto"/>
      </w:divBdr>
    </w:div>
    <w:div w:id="777481369">
      <w:bodyDiv w:val="1"/>
      <w:marLeft w:val="0"/>
      <w:marRight w:val="0"/>
      <w:marTop w:val="0"/>
      <w:marBottom w:val="0"/>
      <w:divBdr>
        <w:top w:val="none" w:sz="0" w:space="0" w:color="auto"/>
        <w:left w:val="none" w:sz="0" w:space="0" w:color="auto"/>
        <w:bottom w:val="none" w:sz="0" w:space="0" w:color="auto"/>
        <w:right w:val="none" w:sz="0" w:space="0" w:color="auto"/>
      </w:divBdr>
    </w:div>
    <w:div w:id="790516642">
      <w:bodyDiv w:val="1"/>
      <w:marLeft w:val="0"/>
      <w:marRight w:val="0"/>
      <w:marTop w:val="0"/>
      <w:marBottom w:val="0"/>
      <w:divBdr>
        <w:top w:val="none" w:sz="0" w:space="0" w:color="auto"/>
        <w:left w:val="none" w:sz="0" w:space="0" w:color="auto"/>
        <w:bottom w:val="none" w:sz="0" w:space="0" w:color="auto"/>
        <w:right w:val="none" w:sz="0" w:space="0" w:color="auto"/>
      </w:divBdr>
    </w:div>
    <w:div w:id="790976594">
      <w:bodyDiv w:val="1"/>
      <w:marLeft w:val="0"/>
      <w:marRight w:val="0"/>
      <w:marTop w:val="0"/>
      <w:marBottom w:val="0"/>
      <w:divBdr>
        <w:top w:val="none" w:sz="0" w:space="0" w:color="auto"/>
        <w:left w:val="none" w:sz="0" w:space="0" w:color="auto"/>
        <w:bottom w:val="none" w:sz="0" w:space="0" w:color="auto"/>
        <w:right w:val="none" w:sz="0" w:space="0" w:color="auto"/>
      </w:divBdr>
    </w:div>
    <w:div w:id="804079636">
      <w:bodyDiv w:val="1"/>
      <w:marLeft w:val="0"/>
      <w:marRight w:val="0"/>
      <w:marTop w:val="0"/>
      <w:marBottom w:val="0"/>
      <w:divBdr>
        <w:top w:val="none" w:sz="0" w:space="0" w:color="auto"/>
        <w:left w:val="none" w:sz="0" w:space="0" w:color="auto"/>
        <w:bottom w:val="none" w:sz="0" w:space="0" w:color="auto"/>
        <w:right w:val="none" w:sz="0" w:space="0" w:color="auto"/>
      </w:divBdr>
    </w:div>
    <w:div w:id="805858525">
      <w:bodyDiv w:val="1"/>
      <w:marLeft w:val="0"/>
      <w:marRight w:val="0"/>
      <w:marTop w:val="0"/>
      <w:marBottom w:val="0"/>
      <w:divBdr>
        <w:top w:val="none" w:sz="0" w:space="0" w:color="auto"/>
        <w:left w:val="none" w:sz="0" w:space="0" w:color="auto"/>
        <w:bottom w:val="none" w:sz="0" w:space="0" w:color="auto"/>
        <w:right w:val="none" w:sz="0" w:space="0" w:color="auto"/>
      </w:divBdr>
    </w:div>
    <w:div w:id="808009613">
      <w:bodyDiv w:val="1"/>
      <w:marLeft w:val="0"/>
      <w:marRight w:val="0"/>
      <w:marTop w:val="0"/>
      <w:marBottom w:val="0"/>
      <w:divBdr>
        <w:top w:val="none" w:sz="0" w:space="0" w:color="auto"/>
        <w:left w:val="none" w:sz="0" w:space="0" w:color="auto"/>
        <w:bottom w:val="none" w:sz="0" w:space="0" w:color="auto"/>
        <w:right w:val="none" w:sz="0" w:space="0" w:color="auto"/>
      </w:divBdr>
    </w:div>
    <w:div w:id="828864299">
      <w:bodyDiv w:val="1"/>
      <w:marLeft w:val="0"/>
      <w:marRight w:val="0"/>
      <w:marTop w:val="0"/>
      <w:marBottom w:val="0"/>
      <w:divBdr>
        <w:top w:val="none" w:sz="0" w:space="0" w:color="auto"/>
        <w:left w:val="none" w:sz="0" w:space="0" w:color="auto"/>
        <w:bottom w:val="none" w:sz="0" w:space="0" w:color="auto"/>
        <w:right w:val="none" w:sz="0" w:space="0" w:color="auto"/>
      </w:divBdr>
    </w:div>
    <w:div w:id="841969634">
      <w:bodyDiv w:val="1"/>
      <w:marLeft w:val="0"/>
      <w:marRight w:val="0"/>
      <w:marTop w:val="0"/>
      <w:marBottom w:val="0"/>
      <w:divBdr>
        <w:top w:val="none" w:sz="0" w:space="0" w:color="auto"/>
        <w:left w:val="none" w:sz="0" w:space="0" w:color="auto"/>
        <w:bottom w:val="none" w:sz="0" w:space="0" w:color="auto"/>
        <w:right w:val="none" w:sz="0" w:space="0" w:color="auto"/>
      </w:divBdr>
    </w:div>
    <w:div w:id="844132720">
      <w:bodyDiv w:val="1"/>
      <w:marLeft w:val="0"/>
      <w:marRight w:val="0"/>
      <w:marTop w:val="0"/>
      <w:marBottom w:val="0"/>
      <w:divBdr>
        <w:top w:val="none" w:sz="0" w:space="0" w:color="auto"/>
        <w:left w:val="none" w:sz="0" w:space="0" w:color="auto"/>
        <w:bottom w:val="none" w:sz="0" w:space="0" w:color="auto"/>
        <w:right w:val="none" w:sz="0" w:space="0" w:color="auto"/>
      </w:divBdr>
    </w:div>
    <w:div w:id="847329729">
      <w:bodyDiv w:val="1"/>
      <w:marLeft w:val="0"/>
      <w:marRight w:val="0"/>
      <w:marTop w:val="0"/>
      <w:marBottom w:val="0"/>
      <w:divBdr>
        <w:top w:val="none" w:sz="0" w:space="0" w:color="auto"/>
        <w:left w:val="none" w:sz="0" w:space="0" w:color="auto"/>
        <w:bottom w:val="none" w:sz="0" w:space="0" w:color="auto"/>
        <w:right w:val="none" w:sz="0" w:space="0" w:color="auto"/>
      </w:divBdr>
    </w:div>
    <w:div w:id="848830832">
      <w:bodyDiv w:val="1"/>
      <w:marLeft w:val="0"/>
      <w:marRight w:val="0"/>
      <w:marTop w:val="0"/>
      <w:marBottom w:val="0"/>
      <w:divBdr>
        <w:top w:val="none" w:sz="0" w:space="0" w:color="auto"/>
        <w:left w:val="none" w:sz="0" w:space="0" w:color="auto"/>
        <w:bottom w:val="none" w:sz="0" w:space="0" w:color="auto"/>
        <w:right w:val="none" w:sz="0" w:space="0" w:color="auto"/>
      </w:divBdr>
    </w:div>
    <w:div w:id="851800949">
      <w:bodyDiv w:val="1"/>
      <w:marLeft w:val="0"/>
      <w:marRight w:val="0"/>
      <w:marTop w:val="0"/>
      <w:marBottom w:val="0"/>
      <w:divBdr>
        <w:top w:val="none" w:sz="0" w:space="0" w:color="auto"/>
        <w:left w:val="none" w:sz="0" w:space="0" w:color="auto"/>
        <w:bottom w:val="none" w:sz="0" w:space="0" w:color="auto"/>
        <w:right w:val="none" w:sz="0" w:space="0" w:color="auto"/>
      </w:divBdr>
    </w:div>
    <w:div w:id="853497318">
      <w:bodyDiv w:val="1"/>
      <w:marLeft w:val="0"/>
      <w:marRight w:val="0"/>
      <w:marTop w:val="0"/>
      <w:marBottom w:val="0"/>
      <w:divBdr>
        <w:top w:val="none" w:sz="0" w:space="0" w:color="auto"/>
        <w:left w:val="none" w:sz="0" w:space="0" w:color="auto"/>
        <w:bottom w:val="none" w:sz="0" w:space="0" w:color="auto"/>
        <w:right w:val="none" w:sz="0" w:space="0" w:color="auto"/>
      </w:divBdr>
    </w:div>
    <w:div w:id="860554008">
      <w:bodyDiv w:val="1"/>
      <w:marLeft w:val="0"/>
      <w:marRight w:val="0"/>
      <w:marTop w:val="0"/>
      <w:marBottom w:val="0"/>
      <w:divBdr>
        <w:top w:val="none" w:sz="0" w:space="0" w:color="auto"/>
        <w:left w:val="none" w:sz="0" w:space="0" w:color="auto"/>
        <w:bottom w:val="none" w:sz="0" w:space="0" w:color="auto"/>
        <w:right w:val="none" w:sz="0" w:space="0" w:color="auto"/>
      </w:divBdr>
    </w:div>
    <w:div w:id="862866546">
      <w:bodyDiv w:val="1"/>
      <w:marLeft w:val="0"/>
      <w:marRight w:val="0"/>
      <w:marTop w:val="0"/>
      <w:marBottom w:val="0"/>
      <w:divBdr>
        <w:top w:val="none" w:sz="0" w:space="0" w:color="auto"/>
        <w:left w:val="none" w:sz="0" w:space="0" w:color="auto"/>
        <w:bottom w:val="none" w:sz="0" w:space="0" w:color="auto"/>
        <w:right w:val="none" w:sz="0" w:space="0" w:color="auto"/>
      </w:divBdr>
    </w:div>
    <w:div w:id="863515310">
      <w:bodyDiv w:val="1"/>
      <w:marLeft w:val="0"/>
      <w:marRight w:val="0"/>
      <w:marTop w:val="0"/>
      <w:marBottom w:val="0"/>
      <w:divBdr>
        <w:top w:val="none" w:sz="0" w:space="0" w:color="auto"/>
        <w:left w:val="none" w:sz="0" w:space="0" w:color="auto"/>
        <w:bottom w:val="none" w:sz="0" w:space="0" w:color="auto"/>
        <w:right w:val="none" w:sz="0" w:space="0" w:color="auto"/>
      </w:divBdr>
    </w:div>
    <w:div w:id="870993816">
      <w:bodyDiv w:val="1"/>
      <w:marLeft w:val="0"/>
      <w:marRight w:val="0"/>
      <w:marTop w:val="0"/>
      <w:marBottom w:val="0"/>
      <w:divBdr>
        <w:top w:val="none" w:sz="0" w:space="0" w:color="auto"/>
        <w:left w:val="none" w:sz="0" w:space="0" w:color="auto"/>
        <w:bottom w:val="none" w:sz="0" w:space="0" w:color="auto"/>
        <w:right w:val="none" w:sz="0" w:space="0" w:color="auto"/>
      </w:divBdr>
    </w:div>
    <w:div w:id="874391017">
      <w:bodyDiv w:val="1"/>
      <w:marLeft w:val="0"/>
      <w:marRight w:val="0"/>
      <w:marTop w:val="0"/>
      <w:marBottom w:val="0"/>
      <w:divBdr>
        <w:top w:val="none" w:sz="0" w:space="0" w:color="auto"/>
        <w:left w:val="none" w:sz="0" w:space="0" w:color="auto"/>
        <w:bottom w:val="none" w:sz="0" w:space="0" w:color="auto"/>
        <w:right w:val="none" w:sz="0" w:space="0" w:color="auto"/>
      </w:divBdr>
    </w:div>
    <w:div w:id="874663230">
      <w:bodyDiv w:val="1"/>
      <w:marLeft w:val="0"/>
      <w:marRight w:val="0"/>
      <w:marTop w:val="0"/>
      <w:marBottom w:val="0"/>
      <w:divBdr>
        <w:top w:val="none" w:sz="0" w:space="0" w:color="auto"/>
        <w:left w:val="none" w:sz="0" w:space="0" w:color="auto"/>
        <w:bottom w:val="none" w:sz="0" w:space="0" w:color="auto"/>
        <w:right w:val="none" w:sz="0" w:space="0" w:color="auto"/>
      </w:divBdr>
    </w:div>
    <w:div w:id="881016800">
      <w:bodyDiv w:val="1"/>
      <w:marLeft w:val="0"/>
      <w:marRight w:val="0"/>
      <w:marTop w:val="0"/>
      <w:marBottom w:val="0"/>
      <w:divBdr>
        <w:top w:val="none" w:sz="0" w:space="0" w:color="auto"/>
        <w:left w:val="none" w:sz="0" w:space="0" w:color="auto"/>
        <w:bottom w:val="none" w:sz="0" w:space="0" w:color="auto"/>
        <w:right w:val="none" w:sz="0" w:space="0" w:color="auto"/>
      </w:divBdr>
    </w:div>
    <w:div w:id="881330070">
      <w:bodyDiv w:val="1"/>
      <w:marLeft w:val="0"/>
      <w:marRight w:val="0"/>
      <w:marTop w:val="0"/>
      <w:marBottom w:val="0"/>
      <w:divBdr>
        <w:top w:val="none" w:sz="0" w:space="0" w:color="auto"/>
        <w:left w:val="none" w:sz="0" w:space="0" w:color="auto"/>
        <w:bottom w:val="none" w:sz="0" w:space="0" w:color="auto"/>
        <w:right w:val="none" w:sz="0" w:space="0" w:color="auto"/>
      </w:divBdr>
    </w:div>
    <w:div w:id="887913624">
      <w:bodyDiv w:val="1"/>
      <w:marLeft w:val="0"/>
      <w:marRight w:val="0"/>
      <w:marTop w:val="0"/>
      <w:marBottom w:val="0"/>
      <w:divBdr>
        <w:top w:val="none" w:sz="0" w:space="0" w:color="auto"/>
        <w:left w:val="none" w:sz="0" w:space="0" w:color="auto"/>
        <w:bottom w:val="none" w:sz="0" w:space="0" w:color="auto"/>
        <w:right w:val="none" w:sz="0" w:space="0" w:color="auto"/>
      </w:divBdr>
    </w:div>
    <w:div w:id="889003716">
      <w:bodyDiv w:val="1"/>
      <w:marLeft w:val="0"/>
      <w:marRight w:val="0"/>
      <w:marTop w:val="0"/>
      <w:marBottom w:val="0"/>
      <w:divBdr>
        <w:top w:val="none" w:sz="0" w:space="0" w:color="auto"/>
        <w:left w:val="none" w:sz="0" w:space="0" w:color="auto"/>
        <w:bottom w:val="none" w:sz="0" w:space="0" w:color="auto"/>
        <w:right w:val="none" w:sz="0" w:space="0" w:color="auto"/>
      </w:divBdr>
    </w:div>
    <w:div w:id="902327791">
      <w:bodyDiv w:val="1"/>
      <w:marLeft w:val="0"/>
      <w:marRight w:val="0"/>
      <w:marTop w:val="0"/>
      <w:marBottom w:val="0"/>
      <w:divBdr>
        <w:top w:val="none" w:sz="0" w:space="0" w:color="auto"/>
        <w:left w:val="none" w:sz="0" w:space="0" w:color="auto"/>
        <w:bottom w:val="none" w:sz="0" w:space="0" w:color="auto"/>
        <w:right w:val="none" w:sz="0" w:space="0" w:color="auto"/>
      </w:divBdr>
    </w:div>
    <w:div w:id="904947559">
      <w:bodyDiv w:val="1"/>
      <w:marLeft w:val="0"/>
      <w:marRight w:val="0"/>
      <w:marTop w:val="0"/>
      <w:marBottom w:val="0"/>
      <w:divBdr>
        <w:top w:val="none" w:sz="0" w:space="0" w:color="auto"/>
        <w:left w:val="none" w:sz="0" w:space="0" w:color="auto"/>
        <w:bottom w:val="none" w:sz="0" w:space="0" w:color="auto"/>
        <w:right w:val="none" w:sz="0" w:space="0" w:color="auto"/>
      </w:divBdr>
    </w:div>
    <w:div w:id="919144574">
      <w:bodyDiv w:val="1"/>
      <w:marLeft w:val="0"/>
      <w:marRight w:val="0"/>
      <w:marTop w:val="0"/>
      <w:marBottom w:val="0"/>
      <w:divBdr>
        <w:top w:val="none" w:sz="0" w:space="0" w:color="auto"/>
        <w:left w:val="none" w:sz="0" w:space="0" w:color="auto"/>
        <w:bottom w:val="none" w:sz="0" w:space="0" w:color="auto"/>
        <w:right w:val="none" w:sz="0" w:space="0" w:color="auto"/>
      </w:divBdr>
    </w:div>
    <w:div w:id="920262719">
      <w:bodyDiv w:val="1"/>
      <w:marLeft w:val="0"/>
      <w:marRight w:val="0"/>
      <w:marTop w:val="0"/>
      <w:marBottom w:val="0"/>
      <w:divBdr>
        <w:top w:val="none" w:sz="0" w:space="0" w:color="auto"/>
        <w:left w:val="none" w:sz="0" w:space="0" w:color="auto"/>
        <w:bottom w:val="none" w:sz="0" w:space="0" w:color="auto"/>
        <w:right w:val="none" w:sz="0" w:space="0" w:color="auto"/>
      </w:divBdr>
    </w:div>
    <w:div w:id="932665441">
      <w:bodyDiv w:val="1"/>
      <w:marLeft w:val="0"/>
      <w:marRight w:val="0"/>
      <w:marTop w:val="0"/>
      <w:marBottom w:val="0"/>
      <w:divBdr>
        <w:top w:val="none" w:sz="0" w:space="0" w:color="auto"/>
        <w:left w:val="none" w:sz="0" w:space="0" w:color="auto"/>
        <w:bottom w:val="none" w:sz="0" w:space="0" w:color="auto"/>
        <w:right w:val="none" w:sz="0" w:space="0" w:color="auto"/>
      </w:divBdr>
    </w:div>
    <w:div w:id="940187736">
      <w:bodyDiv w:val="1"/>
      <w:marLeft w:val="0"/>
      <w:marRight w:val="0"/>
      <w:marTop w:val="0"/>
      <w:marBottom w:val="0"/>
      <w:divBdr>
        <w:top w:val="none" w:sz="0" w:space="0" w:color="auto"/>
        <w:left w:val="none" w:sz="0" w:space="0" w:color="auto"/>
        <w:bottom w:val="none" w:sz="0" w:space="0" w:color="auto"/>
        <w:right w:val="none" w:sz="0" w:space="0" w:color="auto"/>
      </w:divBdr>
    </w:div>
    <w:div w:id="947354606">
      <w:bodyDiv w:val="1"/>
      <w:marLeft w:val="0"/>
      <w:marRight w:val="0"/>
      <w:marTop w:val="0"/>
      <w:marBottom w:val="0"/>
      <w:divBdr>
        <w:top w:val="none" w:sz="0" w:space="0" w:color="auto"/>
        <w:left w:val="none" w:sz="0" w:space="0" w:color="auto"/>
        <w:bottom w:val="none" w:sz="0" w:space="0" w:color="auto"/>
        <w:right w:val="none" w:sz="0" w:space="0" w:color="auto"/>
      </w:divBdr>
    </w:div>
    <w:div w:id="948045127">
      <w:bodyDiv w:val="1"/>
      <w:marLeft w:val="0"/>
      <w:marRight w:val="0"/>
      <w:marTop w:val="0"/>
      <w:marBottom w:val="0"/>
      <w:divBdr>
        <w:top w:val="none" w:sz="0" w:space="0" w:color="auto"/>
        <w:left w:val="none" w:sz="0" w:space="0" w:color="auto"/>
        <w:bottom w:val="none" w:sz="0" w:space="0" w:color="auto"/>
        <w:right w:val="none" w:sz="0" w:space="0" w:color="auto"/>
      </w:divBdr>
    </w:div>
    <w:div w:id="949118513">
      <w:bodyDiv w:val="1"/>
      <w:marLeft w:val="0"/>
      <w:marRight w:val="0"/>
      <w:marTop w:val="0"/>
      <w:marBottom w:val="0"/>
      <w:divBdr>
        <w:top w:val="none" w:sz="0" w:space="0" w:color="auto"/>
        <w:left w:val="none" w:sz="0" w:space="0" w:color="auto"/>
        <w:bottom w:val="none" w:sz="0" w:space="0" w:color="auto"/>
        <w:right w:val="none" w:sz="0" w:space="0" w:color="auto"/>
      </w:divBdr>
    </w:div>
    <w:div w:id="950747821">
      <w:bodyDiv w:val="1"/>
      <w:marLeft w:val="0"/>
      <w:marRight w:val="0"/>
      <w:marTop w:val="0"/>
      <w:marBottom w:val="0"/>
      <w:divBdr>
        <w:top w:val="none" w:sz="0" w:space="0" w:color="auto"/>
        <w:left w:val="none" w:sz="0" w:space="0" w:color="auto"/>
        <w:bottom w:val="none" w:sz="0" w:space="0" w:color="auto"/>
        <w:right w:val="none" w:sz="0" w:space="0" w:color="auto"/>
      </w:divBdr>
    </w:div>
    <w:div w:id="952008689">
      <w:bodyDiv w:val="1"/>
      <w:marLeft w:val="0"/>
      <w:marRight w:val="0"/>
      <w:marTop w:val="0"/>
      <w:marBottom w:val="0"/>
      <w:divBdr>
        <w:top w:val="none" w:sz="0" w:space="0" w:color="auto"/>
        <w:left w:val="none" w:sz="0" w:space="0" w:color="auto"/>
        <w:bottom w:val="none" w:sz="0" w:space="0" w:color="auto"/>
        <w:right w:val="none" w:sz="0" w:space="0" w:color="auto"/>
      </w:divBdr>
    </w:div>
    <w:div w:id="952982669">
      <w:bodyDiv w:val="1"/>
      <w:marLeft w:val="0"/>
      <w:marRight w:val="0"/>
      <w:marTop w:val="0"/>
      <w:marBottom w:val="0"/>
      <w:divBdr>
        <w:top w:val="none" w:sz="0" w:space="0" w:color="auto"/>
        <w:left w:val="none" w:sz="0" w:space="0" w:color="auto"/>
        <w:bottom w:val="none" w:sz="0" w:space="0" w:color="auto"/>
        <w:right w:val="none" w:sz="0" w:space="0" w:color="auto"/>
      </w:divBdr>
    </w:div>
    <w:div w:id="964116633">
      <w:bodyDiv w:val="1"/>
      <w:marLeft w:val="0"/>
      <w:marRight w:val="0"/>
      <w:marTop w:val="0"/>
      <w:marBottom w:val="0"/>
      <w:divBdr>
        <w:top w:val="none" w:sz="0" w:space="0" w:color="auto"/>
        <w:left w:val="none" w:sz="0" w:space="0" w:color="auto"/>
        <w:bottom w:val="none" w:sz="0" w:space="0" w:color="auto"/>
        <w:right w:val="none" w:sz="0" w:space="0" w:color="auto"/>
      </w:divBdr>
    </w:div>
    <w:div w:id="965165229">
      <w:bodyDiv w:val="1"/>
      <w:marLeft w:val="0"/>
      <w:marRight w:val="0"/>
      <w:marTop w:val="0"/>
      <w:marBottom w:val="0"/>
      <w:divBdr>
        <w:top w:val="none" w:sz="0" w:space="0" w:color="auto"/>
        <w:left w:val="none" w:sz="0" w:space="0" w:color="auto"/>
        <w:bottom w:val="none" w:sz="0" w:space="0" w:color="auto"/>
        <w:right w:val="none" w:sz="0" w:space="0" w:color="auto"/>
      </w:divBdr>
    </w:div>
    <w:div w:id="983241735">
      <w:bodyDiv w:val="1"/>
      <w:marLeft w:val="0"/>
      <w:marRight w:val="0"/>
      <w:marTop w:val="0"/>
      <w:marBottom w:val="0"/>
      <w:divBdr>
        <w:top w:val="none" w:sz="0" w:space="0" w:color="auto"/>
        <w:left w:val="none" w:sz="0" w:space="0" w:color="auto"/>
        <w:bottom w:val="none" w:sz="0" w:space="0" w:color="auto"/>
        <w:right w:val="none" w:sz="0" w:space="0" w:color="auto"/>
      </w:divBdr>
    </w:div>
    <w:div w:id="987242676">
      <w:bodyDiv w:val="1"/>
      <w:marLeft w:val="0"/>
      <w:marRight w:val="0"/>
      <w:marTop w:val="0"/>
      <w:marBottom w:val="0"/>
      <w:divBdr>
        <w:top w:val="none" w:sz="0" w:space="0" w:color="auto"/>
        <w:left w:val="none" w:sz="0" w:space="0" w:color="auto"/>
        <w:bottom w:val="none" w:sz="0" w:space="0" w:color="auto"/>
        <w:right w:val="none" w:sz="0" w:space="0" w:color="auto"/>
      </w:divBdr>
    </w:div>
    <w:div w:id="987519185">
      <w:bodyDiv w:val="1"/>
      <w:marLeft w:val="0"/>
      <w:marRight w:val="0"/>
      <w:marTop w:val="0"/>
      <w:marBottom w:val="0"/>
      <w:divBdr>
        <w:top w:val="none" w:sz="0" w:space="0" w:color="auto"/>
        <w:left w:val="none" w:sz="0" w:space="0" w:color="auto"/>
        <w:bottom w:val="none" w:sz="0" w:space="0" w:color="auto"/>
        <w:right w:val="none" w:sz="0" w:space="0" w:color="auto"/>
      </w:divBdr>
    </w:div>
    <w:div w:id="989554678">
      <w:bodyDiv w:val="1"/>
      <w:marLeft w:val="0"/>
      <w:marRight w:val="0"/>
      <w:marTop w:val="0"/>
      <w:marBottom w:val="0"/>
      <w:divBdr>
        <w:top w:val="none" w:sz="0" w:space="0" w:color="auto"/>
        <w:left w:val="none" w:sz="0" w:space="0" w:color="auto"/>
        <w:bottom w:val="none" w:sz="0" w:space="0" w:color="auto"/>
        <w:right w:val="none" w:sz="0" w:space="0" w:color="auto"/>
      </w:divBdr>
    </w:div>
    <w:div w:id="994454860">
      <w:bodyDiv w:val="1"/>
      <w:marLeft w:val="0"/>
      <w:marRight w:val="0"/>
      <w:marTop w:val="0"/>
      <w:marBottom w:val="0"/>
      <w:divBdr>
        <w:top w:val="none" w:sz="0" w:space="0" w:color="auto"/>
        <w:left w:val="none" w:sz="0" w:space="0" w:color="auto"/>
        <w:bottom w:val="none" w:sz="0" w:space="0" w:color="auto"/>
        <w:right w:val="none" w:sz="0" w:space="0" w:color="auto"/>
      </w:divBdr>
    </w:div>
    <w:div w:id="995690491">
      <w:bodyDiv w:val="1"/>
      <w:marLeft w:val="0"/>
      <w:marRight w:val="0"/>
      <w:marTop w:val="0"/>
      <w:marBottom w:val="0"/>
      <w:divBdr>
        <w:top w:val="none" w:sz="0" w:space="0" w:color="auto"/>
        <w:left w:val="none" w:sz="0" w:space="0" w:color="auto"/>
        <w:bottom w:val="none" w:sz="0" w:space="0" w:color="auto"/>
        <w:right w:val="none" w:sz="0" w:space="0" w:color="auto"/>
      </w:divBdr>
    </w:div>
    <w:div w:id="1000428527">
      <w:bodyDiv w:val="1"/>
      <w:marLeft w:val="0"/>
      <w:marRight w:val="0"/>
      <w:marTop w:val="0"/>
      <w:marBottom w:val="0"/>
      <w:divBdr>
        <w:top w:val="none" w:sz="0" w:space="0" w:color="auto"/>
        <w:left w:val="none" w:sz="0" w:space="0" w:color="auto"/>
        <w:bottom w:val="none" w:sz="0" w:space="0" w:color="auto"/>
        <w:right w:val="none" w:sz="0" w:space="0" w:color="auto"/>
      </w:divBdr>
    </w:div>
    <w:div w:id="1002584447">
      <w:bodyDiv w:val="1"/>
      <w:marLeft w:val="0"/>
      <w:marRight w:val="0"/>
      <w:marTop w:val="0"/>
      <w:marBottom w:val="0"/>
      <w:divBdr>
        <w:top w:val="none" w:sz="0" w:space="0" w:color="auto"/>
        <w:left w:val="none" w:sz="0" w:space="0" w:color="auto"/>
        <w:bottom w:val="none" w:sz="0" w:space="0" w:color="auto"/>
        <w:right w:val="none" w:sz="0" w:space="0" w:color="auto"/>
      </w:divBdr>
    </w:div>
    <w:div w:id="1011293544">
      <w:bodyDiv w:val="1"/>
      <w:marLeft w:val="0"/>
      <w:marRight w:val="0"/>
      <w:marTop w:val="0"/>
      <w:marBottom w:val="0"/>
      <w:divBdr>
        <w:top w:val="none" w:sz="0" w:space="0" w:color="auto"/>
        <w:left w:val="none" w:sz="0" w:space="0" w:color="auto"/>
        <w:bottom w:val="none" w:sz="0" w:space="0" w:color="auto"/>
        <w:right w:val="none" w:sz="0" w:space="0" w:color="auto"/>
      </w:divBdr>
    </w:div>
    <w:div w:id="1014720896">
      <w:bodyDiv w:val="1"/>
      <w:marLeft w:val="0"/>
      <w:marRight w:val="0"/>
      <w:marTop w:val="0"/>
      <w:marBottom w:val="0"/>
      <w:divBdr>
        <w:top w:val="none" w:sz="0" w:space="0" w:color="auto"/>
        <w:left w:val="none" w:sz="0" w:space="0" w:color="auto"/>
        <w:bottom w:val="none" w:sz="0" w:space="0" w:color="auto"/>
        <w:right w:val="none" w:sz="0" w:space="0" w:color="auto"/>
      </w:divBdr>
    </w:div>
    <w:div w:id="1025330894">
      <w:bodyDiv w:val="1"/>
      <w:marLeft w:val="0"/>
      <w:marRight w:val="0"/>
      <w:marTop w:val="0"/>
      <w:marBottom w:val="0"/>
      <w:divBdr>
        <w:top w:val="none" w:sz="0" w:space="0" w:color="auto"/>
        <w:left w:val="none" w:sz="0" w:space="0" w:color="auto"/>
        <w:bottom w:val="none" w:sz="0" w:space="0" w:color="auto"/>
        <w:right w:val="none" w:sz="0" w:space="0" w:color="auto"/>
      </w:divBdr>
    </w:div>
    <w:div w:id="1028525365">
      <w:bodyDiv w:val="1"/>
      <w:marLeft w:val="0"/>
      <w:marRight w:val="0"/>
      <w:marTop w:val="0"/>
      <w:marBottom w:val="0"/>
      <w:divBdr>
        <w:top w:val="none" w:sz="0" w:space="0" w:color="auto"/>
        <w:left w:val="none" w:sz="0" w:space="0" w:color="auto"/>
        <w:bottom w:val="none" w:sz="0" w:space="0" w:color="auto"/>
        <w:right w:val="none" w:sz="0" w:space="0" w:color="auto"/>
      </w:divBdr>
    </w:div>
    <w:div w:id="1030953901">
      <w:bodyDiv w:val="1"/>
      <w:marLeft w:val="0"/>
      <w:marRight w:val="0"/>
      <w:marTop w:val="0"/>
      <w:marBottom w:val="0"/>
      <w:divBdr>
        <w:top w:val="none" w:sz="0" w:space="0" w:color="auto"/>
        <w:left w:val="none" w:sz="0" w:space="0" w:color="auto"/>
        <w:bottom w:val="none" w:sz="0" w:space="0" w:color="auto"/>
        <w:right w:val="none" w:sz="0" w:space="0" w:color="auto"/>
      </w:divBdr>
    </w:div>
    <w:div w:id="1034043978">
      <w:bodyDiv w:val="1"/>
      <w:marLeft w:val="0"/>
      <w:marRight w:val="0"/>
      <w:marTop w:val="0"/>
      <w:marBottom w:val="0"/>
      <w:divBdr>
        <w:top w:val="none" w:sz="0" w:space="0" w:color="auto"/>
        <w:left w:val="none" w:sz="0" w:space="0" w:color="auto"/>
        <w:bottom w:val="none" w:sz="0" w:space="0" w:color="auto"/>
        <w:right w:val="none" w:sz="0" w:space="0" w:color="auto"/>
      </w:divBdr>
    </w:div>
    <w:div w:id="1034426247">
      <w:bodyDiv w:val="1"/>
      <w:marLeft w:val="0"/>
      <w:marRight w:val="0"/>
      <w:marTop w:val="0"/>
      <w:marBottom w:val="0"/>
      <w:divBdr>
        <w:top w:val="none" w:sz="0" w:space="0" w:color="auto"/>
        <w:left w:val="none" w:sz="0" w:space="0" w:color="auto"/>
        <w:bottom w:val="none" w:sz="0" w:space="0" w:color="auto"/>
        <w:right w:val="none" w:sz="0" w:space="0" w:color="auto"/>
      </w:divBdr>
    </w:div>
    <w:div w:id="1036856771">
      <w:bodyDiv w:val="1"/>
      <w:marLeft w:val="0"/>
      <w:marRight w:val="0"/>
      <w:marTop w:val="0"/>
      <w:marBottom w:val="0"/>
      <w:divBdr>
        <w:top w:val="none" w:sz="0" w:space="0" w:color="auto"/>
        <w:left w:val="none" w:sz="0" w:space="0" w:color="auto"/>
        <w:bottom w:val="none" w:sz="0" w:space="0" w:color="auto"/>
        <w:right w:val="none" w:sz="0" w:space="0" w:color="auto"/>
      </w:divBdr>
    </w:div>
    <w:div w:id="1040400849">
      <w:bodyDiv w:val="1"/>
      <w:marLeft w:val="0"/>
      <w:marRight w:val="0"/>
      <w:marTop w:val="0"/>
      <w:marBottom w:val="0"/>
      <w:divBdr>
        <w:top w:val="none" w:sz="0" w:space="0" w:color="auto"/>
        <w:left w:val="none" w:sz="0" w:space="0" w:color="auto"/>
        <w:bottom w:val="none" w:sz="0" w:space="0" w:color="auto"/>
        <w:right w:val="none" w:sz="0" w:space="0" w:color="auto"/>
      </w:divBdr>
    </w:div>
    <w:div w:id="1040931821">
      <w:bodyDiv w:val="1"/>
      <w:marLeft w:val="0"/>
      <w:marRight w:val="0"/>
      <w:marTop w:val="0"/>
      <w:marBottom w:val="0"/>
      <w:divBdr>
        <w:top w:val="none" w:sz="0" w:space="0" w:color="auto"/>
        <w:left w:val="none" w:sz="0" w:space="0" w:color="auto"/>
        <w:bottom w:val="none" w:sz="0" w:space="0" w:color="auto"/>
        <w:right w:val="none" w:sz="0" w:space="0" w:color="auto"/>
      </w:divBdr>
    </w:div>
    <w:div w:id="1041124903">
      <w:bodyDiv w:val="1"/>
      <w:marLeft w:val="0"/>
      <w:marRight w:val="0"/>
      <w:marTop w:val="0"/>
      <w:marBottom w:val="0"/>
      <w:divBdr>
        <w:top w:val="none" w:sz="0" w:space="0" w:color="auto"/>
        <w:left w:val="none" w:sz="0" w:space="0" w:color="auto"/>
        <w:bottom w:val="none" w:sz="0" w:space="0" w:color="auto"/>
        <w:right w:val="none" w:sz="0" w:space="0" w:color="auto"/>
      </w:divBdr>
    </w:div>
    <w:div w:id="1045758715">
      <w:bodyDiv w:val="1"/>
      <w:marLeft w:val="0"/>
      <w:marRight w:val="0"/>
      <w:marTop w:val="0"/>
      <w:marBottom w:val="0"/>
      <w:divBdr>
        <w:top w:val="none" w:sz="0" w:space="0" w:color="auto"/>
        <w:left w:val="none" w:sz="0" w:space="0" w:color="auto"/>
        <w:bottom w:val="none" w:sz="0" w:space="0" w:color="auto"/>
        <w:right w:val="none" w:sz="0" w:space="0" w:color="auto"/>
      </w:divBdr>
    </w:div>
    <w:div w:id="1046100457">
      <w:bodyDiv w:val="1"/>
      <w:marLeft w:val="0"/>
      <w:marRight w:val="0"/>
      <w:marTop w:val="0"/>
      <w:marBottom w:val="0"/>
      <w:divBdr>
        <w:top w:val="none" w:sz="0" w:space="0" w:color="auto"/>
        <w:left w:val="none" w:sz="0" w:space="0" w:color="auto"/>
        <w:bottom w:val="none" w:sz="0" w:space="0" w:color="auto"/>
        <w:right w:val="none" w:sz="0" w:space="0" w:color="auto"/>
      </w:divBdr>
    </w:div>
    <w:div w:id="1047947674">
      <w:bodyDiv w:val="1"/>
      <w:marLeft w:val="0"/>
      <w:marRight w:val="0"/>
      <w:marTop w:val="0"/>
      <w:marBottom w:val="0"/>
      <w:divBdr>
        <w:top w:val="none" w:sz="0" w:space="0" w:color="auto"/>
        <w:left w:val="none" w:sz="0" w:space="0" w:color="auto"/>
        <w:bottom w:val="none" w:sz="0" w:space="0" w:color="auto"/>
        <w:right w:val="none" w:sz="0" w:space="0" w:color="auto"/>
      </w:divBdr>
    </w:div>
    <w:div w:id="1051728301">
      <w:bodyDiv w:val="1"/>
      <w:marLeft w:val="0"/>
      <w:marRight w:val="0"/>
      <w:marTop w:val="0"/>
      <w:marBottom w:val="0"/>
      <w:divBdr>
        <w:top w:val="none" w:sz="0" w:space="0" w:color="auto"/>
        <w:left w:val="none" w:sz="0" w:space="0" w:color="auto"/>
        <w:bottom w:val="none" w:sz="0" w:space="0" w:color="auto"/>
        <w:right w:val="none" w:sz="0" w:space="0" w:color="auto"/>
      </w:divBdr>
    </w:div>
    <w:div w:id="1055355672">
      <w:bodyDiv w:val="1"/>
      <w:marLeft w:val="0"/>
      <w:marRight w:val="0"/>
      <w:marTop w:val="0"/>
      <w:marBottom w:val="0"/>
      <w:divBdr>
        <w:top w:val="none" w:sz="0" w:space="0" w:color="auto"/>
        <w:left w:val="none" w:sz="0" w:space="0" w:color="auto"/>
        <w:bottom w:val="none" w:sz="0" w:space="0" w:color="auto"/>
        <w:right w:val="none" w:sz="0" w:space="0" w:color="auto"/>
      </w:divBdr>
    </w:div>
    <w:div w:id="1060250978">
      <w:bodyDiv w:val="1"/>
      <w:marLeft w:val="0"/>
      <w:marRight w:val="0"/>
      <w:marTop w:val="0"/>
      <w:marBottom w:val="0"/>
      <w:divBdr>
        <w:top w:val="none" w:sz="0" w:space="0" w:color="auto"/>
        <w:left w:val="none" w:sz="0" w:space="0" w:color="auto"/>
        <w:bottom w:val="none" w:sz="0" w:space="0" w:color="auto"/>
        <w:right w:val="none" w:sz="0" w:space="0" w:color="auto"/>
      </w:divBdr>
    </w:div>
    <w:div w:id="1061060223">
      <w:bodyDiv w:val="1"/>
      <w:marLeft w:val="0"/>
      <w:marRight w:val="0"/>
      <w:marTop w:val="0"/>
      <w:marBottom w:val="0"/>
      <w:divBdr>
        <w:top w:val="none" w:sz="0" w:space="0" w:color="auto"/>
        <w:left w:val="none" w:sz="0" w:space="0" w:color="auto"/>
        <w:bottom w:val="none" w:sz="0" w:space="0" w:color="auto"/>
        <w:right w:val="none" w:sz="0" w:space="0" w:color="auto"/>
      </w:divBdr>
    </w:div>
    <w:div w:id="1064982967">
      <w:bodyDiv w:val="1"/>
      <w:marLeft w:val="0"/>
      <w:marRight w:val="0"/>
      <w:marTop w:val="0"/>
      <w:marBottom w:val="0"/>
      <w:divBdr>
        <w:top w:val="none" w:sz="0" w:space="0" w:color="auto"/>
        <w:left w:val="none" w:sz="0" w:space="0" w:color="auto"/>
        <w:bottom w:val="none" w:sz="0" w:space="0" w:color="auto"/>
        <w:right w:val="none" w:sz="0" w:space="0" w:color="auto"/>
      </w:divBdr>
    </w:div>
    <w:div w:id="1069156840">
      <w:bodyDiv w:val="1"/>
      <w:marLeft w:val="0"/>
      <w:marRight w:val="0"/>
      <w:marTop w:val="0"/>
      <w:marBottom w:val="0"/>
      <w:divBdr>
        <w:top w:val="none" w:sz="0" w:space="0" w:color="auto"/>
        <w:left w:val="none" w:sz="0" w:space="0" w:color="auto"/>
        <w:bottom w:val="none" w:sz="0" w:space="0" w:color="auto"/>
        <w:right w:val="none" w:sz="0" w:space="0" w:color="auto"/>
      </w:divBdr>
    </w:div>
    <w:div w:id="1073890162">
      <w:bodyDiv w:val="1"/>
      <w:marLeft w:val="0"/>
      <w:marRight w:val="0"/>
      <w:marTop w:val="0"/>
      <w:marBottom w:val="0"/>
      <w:divBdr>
        <w:top w:val="none" w:sz="0" w:space="0" w:color="auto"/>
        <w:left w:val="none" w:sz="0" w:space="0" w:color="auto"/>
        <w:bottom w:val="none" w:sz="0" w:space="0" w:color="auto"/>
        <w:right w:val="none" w:sz="0" w:space="0" w:color="auto"/>
      </w:divBdr>
    </w:div>
    <w:div w:id="1080441961">
      <w:bodyDiv w:val="1"/>
      <w:marLeft w:val="0"/>
      <w:marRight w:val="0"/>
      <w:marTop w:val="0"/>
      <w:marBottom w:val="0"/>
      <w:divBdr>
        <w:top w:val="none" w:sz="0" w:space="0" w:color="auto"/>
        <w:left w:val="none" w:sz="0" w:space="0" w:color="auto"/>
        <w:bottom w:val="none" w:sz="0" w:space="0" w:color="auto"/>
        <w:right w:val="none" w:sz="0" w:space="0" w:color="auto"/>
      </w:divBdr>
    </w:div>
    <w:div w:id="1084034643">
      <w:bodyDiv w:val="1"/>
      <w:marLeft w:val="0"/>
      <w:marRight w:val="0"/>
      <w:marTop w:val="0"/>
      <w:marBottom w:val="0"/>
      <w:divBdr>
        <w:top w:val="none" w:sz="0" w:space="0" w:color="auto"/>
        <w:left w:val="none" w:sz="0" w:space="0" w:color="auto"/>
        <w:bottom w:val="none" w:sz="0" w:space="0" w:color="auto"/>
        <w:right w:val="none" w:sz="0" w:space="0" w:color="auto"/>
      </w:divBdr>
    </w:div>
    <w:div w:id="1092122565">
      <w:bodyDiv w:val="1"/>
      <w:marLeft w:val="0"/>
      <w:marRight w:val="0"/>
      <w:marTop w:val="0"/>
      <w:marBottom w:val="0"/>
      <w:divBdr>
        <w:top w:val="none" w:sz="0" w:space="0" w:color="auto"/>
        <w:left w:val="none" w:sz="0" w:space="0" w:color="auto"/>
        <w:bottom w:val="none" w:sz="0" w:space="0" w:color="auto"/>
        <w:right w:val="none" w:sz="0" w:space="0" w:color="auto"/>
      </w:divBdr>
    </w:div>
    <w:div w:id="1094714198">
      <w:bodyDiv w:val="1"/>
      <w:marLeft w:val="0"/>
      <w:marRight w:val="0"/>
      <w:marTop w:val="0"/>
      <w:marBottom w:val="0"/>
      <w:divBdr>
        <w:top w:val="none" w:sz="0" w:space="0" w:color="auto"/>
        <w:left w:val="none" w:sz="0" w:space="0" w:color="auto"/>
        <w:bottom w:val="none" w:sz="0" w:space="0" w:color="auto"/>
        <w:right w:val="none" w:sz="0" w:space="0" w:color="auto"/>
      </w:divBdr>
    </w:div>
    <w:div w:id="1096512240">
      <w:bodyDiv w:val="1"/>
      <w:marLeft w:val="0"/>
      <w:marRight w:val="0"/>
      <w:marTop w:val="0"/>
      <w:marBottom w:val="0"/>
      <w:divBdr>
        <w:top w:val="none" w:sz="0" w:space="0" w:color="auto"/>
        <w:left w:val="none" w:sz="0" w:space="0" w:color="auto"/>
        <w:bottom w:val="none" w:sz="0" w:space="0" w:color="auto"/>
        <w:right w:val="none" w:sz="0" w:space="0" w:color="auto"/>
      </w:divBdr>
    </w:div>
    <w:div w:id="1097750919">
      <w:bodyDiv w:val="1"/>
      <w:marLeft w:val="0"/>
      <w:marRight w:val="0"/>
      <w:marTop w:val="0"/>
      <w:marBottom w:val="0"/>
      <w:divBdr>
        <w:top w:val="none" w:sz="0" w:space="0" w:color="auto"/>
        <w:left w:val="none" w:sz="0" w:space="0" w:color="auto"/>
        <w:bottom w:val="none" w:sz="0" w:space="0" w:color="auto"/>
        <w:right w:val="none" w:sz="0" w:space="0" w:color="auto"/>
      </w:divBdr>
    </w:div>
    <w:div w:id="1101216680">
      <w:bodyDiv w:val="1"/>
      <w:marLeft w:val="0"/>
      <w:marRight w:val="0"/>
      <w:marTop w:val="0"/>
      <w:marBottom w:val="0"/>
      <w:divBdr>
        <w:top w:val="none" w:sz="0" w:space="0" w:color="auto"/>
        <w:left w:val="none" w:sz="0" w:space="0" w:color="auto"/>
        <w:bottom w:val="none" w:sz="0" w:space="0" w:color="auto"/>
        <w:right w:val="none" w:sz="0" w:space="0" w:color="auto"/>
      </w:divBdr>
    </w:div>
    <w:div w:id="1103578063">
      <w:bodyDiv w:val="1"/>
      <w:marLeft w:val="0"/>
      <w:marRight w:val="0"/>
      <w:marTop w:val="0"/>
      <w:marBottom w:val="0"/>
      <w:divBdr>
        <w:top w:val="none" w:sz="0" w:space="0" w:color="auto"/>
        <w:left w:val="none" w:sz="0" w:space="0" w:color="auto"/>
        <w:bottom w:val="none" w:sz="0" w:space="0" w:color="auto"/>
        <w:right w:val="none" w:sz="0" w:space="0" w:color="auto"/>
      </w:divBdr>
    </w:div>
    <w:div w:id="1104107975">
      <w:bodyDiv w:val="1"/>
      <w:marLeft w:val="0"/>
      <w:marRight w:val="0"/>
      <w:marTop w:val="0"/>
      <w:marBottom w:val="0"/>
      <w:divBdr>
        <w:top w:val="none" w:sz="0" w:space="0" w:color="auto"/>
        <w:left w:val="none" w:sz="0" w:space="0" w:color="auto"/>
        <w:bottom w:val="none" w:sz="0" w:space="0" w:color="auto"/>
        <w:right w:val="none" w:sz="0" w:space="0" w:color="auto"/>
      </w:divBdr>
    </w:div>
    <w:div w:id="1106197662">
      <w:bodyDiv w:val="1"/>
      <w:marLeft w:val="0"/>
      <w:marRight w:val="0"/>
      <w:marTop w:val="0"/>
      <w:marBottom w:val="0"/>
      <w:divBdr>
        <w:top w:val="none" w:sz="0" w:space="0" w:color="auto"/>
        <w:left w:val="none" w:sz="0" w:space="0" w:color="auto"/>
        <w:bottom w:val="none" w:sz="0" w:space="0" w:color="auto"/>
        <w:right w:val="none" w:sz="0" w:space="0" w:color="auto"/>
      </w:divBdr>
    </w:div>
    <w:div w:id="1116023691">
      <w:bodyDiv w:val="1"/>
      <w:marLeft w:val="0"/>
      <w:marRight w:val="0"/>
      <w:marTop w:val="0"/>
      <w:marBottom w:val="0"/>
      <w:divBdr>
        <w:top w:val="none" w:sz="0" w:space="0" w:color="auto"/>
        <w:left w:val="none" w:sz="0" w:space="0" w:color="auto"/>
        <w:bottom w:val="none" w:sz="0" w:space="0" w:color="auto"/>
        <w:right w:val="none" w:sz="0" w:space="0" w:color="auto"/>
      </w:divBdr>
    </w:div>
    <w:div w:id="1116674467">
      <w:bodyDiv w:val="1"/>
      <w:marLeft w:val="0"/>
      <w:marRight w:val="0"/>
      <w:marTop w:val="0"/>
      <w:marBottom w:val="0"/>
      <w:divBdr>
        <w:top w:val="none" w:sz="0" w:space="0" w:color="auto"/>
        <w:left w:val="none" w:sz="0" w:space="0" w:color="auto"/>
        <w:bottom w:val="none" w:sz="0" w:space="0" w:color="auto"/>
        <w:right w:val="none" w:sz="0" w:space="0" w:color="auto"/>
      </w:divBdr>
    </w:div>
    <w:div w:id="1123889510">
      <w:bodyDiv w:val="1"/>
      <w:marLeft w:val="0"/>
      <w:marRight w:val="0"/>
      <w:marTop w:val="0"/>
      <w:marBottom w:val="0"/>
      <w:divBdr>
        <w:top w:val="none" w:sz="0" w:space="0" w:color="auto"/>
        <w:left w:val="none" w:sz="0" w:space="0" w:color="auto"/>
        <w:bottom w:val="none" w:sz="0" w:space="0" w:color="auto"/>
        <w:right w:val="none" w:sz="0" w:space="0" w:color="auto"/>
      </w:divBdr>
    </w:div>
    <w:div w:id="1133017422">
      <w:bodyDiv w:val="1"/>
      <w:marLeft w:val="0"/>
      <w:marRight w:val="0"/>
      <w:marTop w:val="0"/>
      <w:marBottom w:val="0"/>
      <w:divBdr>
        <w:top w:val="none" w:sz="0" w:space="0" w:color="auto"/>
        <w:left w:val="none" w:sz="0" w:space="0" w:color="auto"/>
        <w:bottom w:val="none" w:sz="0" w:space="0" w:color="auto"/>
        <w:right w:val="none" w:sz="0" w:space="0" w:color="auto"/>
      </w:divBdr>
    </w:div>
    <w:div w:id="1133449847">
      <w:bodyDiv w:val="1"/>
      <w:marLeft w:val="0"/>
      <w:marRight w:val="0"/>
      <w:marTop w:val="0"/>
      <w:marBottom w:val="0"/>
      <w:divBdr>
        <w:top w:val="none" w:sz="0" w:space="0" w:color="auto"/>
        <w:left w:val="none" w:sz="0" w:space="0" w:color="auto"/>
        <w:bottom w:val="none" w:sz="0" w:space="0" w:color="auto"/>
        <w:right w:val="none" w:sz="0" w:space="0" w:color="auto"/>
      </w:divBdr>
    </w:div>
    <w:div w:id="1134560515">
      <w:bodyDiv w:val="1"/>
      <w:marLeft w:val="0"/>
      <w:marRight w:val="0"/>
      <w:marTop w:val="0"/>
      <w:marBottom w:val="0"/>
      <w:divBdr>
        <w:top w:val="none" w:sz="0" w:space="0" w:color="auto"/>
        <w:left w:val="none" w:sz="0" w:space="0" w:color="auto"/>
        <w:bottom w:val="none" w:sz="0" w:space="0" w:color="auto"/>
        <w:right w:val="none" w:sz="0" w:space="0" w:color="auto"/>
      </w:divBdr>
    </w:div>
    <w:div w:id="1152866811">
      <w:bodyDiv w:val="1"/>
      <w:marLeft w:val="0"/>
      <w:marRight w:val="0"/>
      <w:marTop w:val="0"/>
      <w:marBottom w:val="0"/>
      <w:divBdr>
        <w:top w:val="none" w:sz="0" w:space="0" w:color="auto"/>
        <w:left w:val="none" w:sz="0" w:space="0" w:color="auto"/>
        <w:bottom w:val="none" w:sz="0" w:space="0" w:color="auto"/>
        <w:right w:val="none" w:sz="0" w:space="0" w:color="auto"/>
      </w:divBdr>
    </w:div>
    <w:div w:id="1154688013">
      <w:bodyDiv w:val="1"/>
      <w:marLeft w:val="0"/>
      <w:marRight w:val="0"/>
      <w:marTop w:val="0"/>
      <w:marBottom w:val="0"/>
      <w:divBdr>
        <w:top w:val="none" w:sz="0" w:space="0" w:color="auto"/>
        <w:left w:val="none" w:sz="0" w:space="0" w:color="auto"/>
        <w:bottom w:val="none" w:sz="0" w:space="0" w:color="auto"/>
        <w:right w:val="none" w:sz="0" w:space="0" w:color="auto"/>
      </w:divBdr>
    </w:div>
    <w:div w:id="1161048406">
      <w:bodyDiv w:val="1"/>
      <w:marLeft w:val="0"/>
      <w:marRight w:val="0"/>
      <w:marTop w:val="0"/>
      <w:marBottom w:val="0"/>
      <w:divBdr>
        <w:top w:val="none" w:sz="0" w:space="0" w:color="auto"/>
        <w:left w:val="none" w:sz="0" w:space="0" w:color="auto"/>
        <w:bottom w:val="none" w:sz="0" w:space="0" w:color="auto"/>
        <w:right w:val="none" w:sz="0" w:space="0" w:color="auto"/>
      </w:divBdr>
    </w:div>
    <w:div w:id="1169952393">
      <w:bodyDiv w:val="1"/>
      <w:marLeft w:val="0"/>
      <w:marRight w:val="0"/>
      <w:marTop w:val="0"/>
      <w:marBottom w:val="0"/>
      <w:divBdr>
        <w:top w:val="none" w:sz="0" w:space="0" w:color="auto"/>
        <w:left w:val="none" w:sz="0" w:space="0" w:color="auto"/>
        <w:bottom w:val="none" w:sz="0" w:space="0" w:color="auto"/>
        <w:right w:val="none" w:sz="0" w:space="0" w:color="auto"/>
      </w:divBdr>
    </w:div>
    <w:div w:id="1172448137">
      <w:bodyDiv w:val="1"/>
      <w:marLeft w:val="0"/>
      <w:marRight w:val="0"/>
      <w:marTop w:val="0"/>
      <w:marBottom w:val="0"/>
      <w:divBdr>
        <w:top w:val="none" w:sz="0" w:space="0" w:color="auto"/>
        <w:left w:val="none" w:sz="0" w:space="0" w:color="auto"/>
        <w:bottom w:val="none" w:sz="0" w:space="0" w:color="auto"/>
        <w:right w:val="none" w:sz="0" w:space="0" w:color="auto"/>
      </w:divBdr>
    </w:div>
    <w:div w:id="1175460577">
      <w:bodyDiv w:val="1"/>
      <w:marLeft w:val="0"/>
      <w:marRight w:val="0"/>
      <w:marTop w:val="0"/>
      <w:marBottom w:val="0"/>
      <w:divBdr>
        <w:top w:val="none" w:sz="0" w:space="0" w:color="auto"/>
        <w:left w:val="none" w:sz="0" w:space="0" w:color="auto"/>
        <w:bottom w:val="none" w:sz="0" w:space="0" w:color="auto"/>
        <w:right w:val="none" w:sz="0" w:space="0" w:color="auto"/>
      </w:divBdr>
    </w:div>
    <w:div w:id="1182284797">
      <w:bodyDiv w:val="1"/>
      <w:marLeft w:val="0"/>
      <w:marRight w:val="0"/>
      <w:marTop w:val="0"/>
      <w:marBottom w:val="0"/>
      <w:divBdr>
        <w:top w:val="none" w:sz="0" w:space="0" w:color="auto"/>
        <w:left w:val="none" w:sz="0" w:space="0" w:color="auto"/>
        <w:bottom w:val="none" w:sz="0" w:space="0" w:color="auto"/>
        <w:right w:val="none" w:sz="0" w:space="0" w:color="auto"/>
      </w:divBdr>
      <w:divsChild>
        <w:div w:id="625696582">
          <w:marLeft w:val="0"/>
          <w:marRight w:val="0"/>
          <w:marTop w:val="0"/>
          <w:marBottom w:val="0"/>
          <w:divBdr>
            <w:top w:val="single" w:sz="2" w:space="0" w:color="E3E3E3"/>
            <w:left w:val="single" w:sz="2" w:space="0" w:color="E3E3E3"/>
            <w:bottom w:val="single" w:sz="2" w:space="0" w:color="E3E3E3"/>
            <w:right w:val="single" w:sz="2" w:space="0" w:color="E3E3E3"/>
          </w:divBdr>
          <w:divsChild>
            <w:div w:id="57869753">
              <w:marLeft w:val="0"/>
              <w:marRight w:val="0"/>
              <w:marTop w:val="0"/>
              <w:marBottom w:val="0"/>
              <w:divBdr>
                <w:top w:val="single" w:sz="2" w:space="0" w:color="E3E3E3"/>
                <w:left w:val="single" w:sz="2" w:space="0" w:color="E3E3E3"/>
                <w:bottom w:val="single" w:sz="2" w:space="0" w:color="E3E3E3"/>
                <w:right w:val="single" w:sz="2" w:space="0" w:color="E3E3E3"/>
              </w:divBdr>
              <w:divsChild>
                <w:div w:id="121309078">
                  <w:marLeft w:val="0"/>
                  <w:marRight w:val="0"/>
                  <w:marTop w:val="0"/>
                  <w:marBottom w:val="0"/>
                  <w:divBdr>
                    <w:top w:val="single" w:sz="2" w:space="0" w:color="E3E3E3"/>
                    <w:left w:val="single" w:sz="2" w:space="0" w:color="E3E3E3"/>
                    <w:bottom w:val="single" w:sz="2" w:space="0" w:color="E3E3E3"/>
                    <w:right w:val="single" w:sz="2" w:space="0" w:color="E3E3E3"/>
                  </w:divBdr>
                  <w:divsChild>
                    <w:div w:id="1809854427">
                      <w:marLeft w:val="0"/>
                      <w:marRight w:val="0"/>
                      <w:marTop w:val="0"/>
                      <w:marBottom w:val="0"/>
                      <w:divBdr>
                        <w:top w:val="single" w:sz="2" w:space="0" w:color="E3E3E3"/>
                        <w:left w:val="single" w:sz="2" w:space="0" w:color="E3E3E3"/>
                        <w:bottom w:val="single" w:sz="2" w:space="0" w:color="E3E3E3"/>
                        <w:right w:val="single" w:sz="2" w:space="0" w:color="E3E3E3"/>
                      </w:divBdr>
                      <w:divsChild>
                        <w:div w:id="1168446725">
                          <w:marLeft w:val="0"/>
                          <w:marRight w:val="0"/>
                          <w:marTop w:val="0"/>
                          <w:marBottom w:val="0"/>
                          <w:divBdr>
                            <w:top w:val="single" w:sz="2" w:space="0" w:color="E3E3E3"/>
                            <w:left w:val="single" w:sz="2" w:space="0" w:color="E3E3E3"/>
                            <w:bottom w:val="single" w:sz="2" w:space="0" w:color="E3E3E3"/>
                            <w:right w:val="single" w:sz="2" w:space="0" w:color="E3E3E3"/>
                          </w:divBdr>
                          <w:divsChild>
                            <w:div w:id="1638874175">
                              <w:marLeft w:val="0"/>
                              <w:marRight w:val="0"/>
                              <w:marTop w:val="0"/>
                              <w:marBottom w:val="0"/>
                              <w:divBdr>
                                <w:top w:val="single" w:sz="2" w:space="0" w:color="E3E3E3"/>
                                <w:left w:val="single" w:sz="2" w:space="0" w:color="E3E3E3"/>
                                <w:bottom w:val="single" w:sz="2" w:space="0" w:color="E3E3E3"/>
                                <w:right w:val="single" w:sz="2" w:space="0" w:color="E3E3E3"/>
                              </w:divBdr>
                              <w:divsChild>
                                <w:div w:id="181163433">
                                  <w:marLeft w:val="0"/>
                                  <w:marRight w:val="0"/>
                                  <w:marTop w:val="100"/>
                                  <w:marBottom w:val="100"/>
                                  <w:divBdr>
                                    <w:top w:val="single" w:sz="2" w:space="0" w:color="E3E3E3"/>
                                    <w:left w:val="single" w:sz="2" w:space="0" w:color="E3E3E3"/>
                                    <w:bottom w:val="single" w:sz="2" w:space="0" w:color="E3E3E3"/>
                                    <w:right w:val="single" w:sz="2" w:space="0" w:color="E3E3E3"/>
                                  </w:divBdr>
                                  <w:divsChild>
                                    <w:div w:id="1969772871">
                                      <w:marLeft w:val="0"/>
                                      <w:marRight w:val="0"/>
                                      <w:marTop w:val="0"/>
                                      <w:marBottom w:val="0"/>
                                      <w:divBdr>
                                        <w:top w:val="single" w:sz="2" w:space="0" w:color="E3E3E3"/>
                                        <w:left w:val="single" w:sz="2" w:space="0" w:color="E3E3E3"/>
                                        <w:bottom w:val="single" w:sz="2" w:space="0" w:color="E3E3E3"/>
                                        <w:right w:val="single" w:sz="2" w:space="0" w:color="E3E3E3"/>
                                      </w:divBdr>
                                      <w:divsChild>
                                        <w:div w:id="1516646753">
                                          <w:marLeft w:val="0"/>
                                          <w:marRight w:val="0"/>
                                          <w:marTop w:val="0"/>
                                          <w:marBottom w:val="0"/>
                                          <w:divBdr>
                                            <w:top w:val="single" w:sz="2" w:space="0" w:color="E3E3E3"/>
                                            <w:left w:val="single" w:sz="2" w:space="0" w:color="E3E3E3"/>
                                            <w:bottom w:val="single" w:sz="2" w:space="0" w:color="E3E3E3"/>
                                            <w:right w:val="single" w:sz="2" w:space="0" w:color="E3E3E3"/>
                                          </w:divBdr>
                                          <w:divsChild>
                                            <w:div w:id="1716738543">
                                              <w:marLeft w:val="0"/>
                                              <w:marRight w:val="0"/>
                                              <w:marTop w:val="0"/>
                                              <w:marBottom w:val="0"/>
                                              <w:divBdr>
                                                <w:top w:val="single" w:sz="2" w:space="0" w:color="E3E3E3"/>
                                                <w:left w:val="single" w:sz="2" w:space="0" w:color="E3E3E3"/>
                                                <w:bottom w:val="single" w:sz="2" w:space="0" w:color="E3E3E3"/>
                                                <w:right w:val="single" w:sz="2" w:space="0" w:color="E3E3E3"/>
                                              </w:divBdr>
                                              <w:divsChild>
                                                <w:div w:id="374931942">
                                                  <w:marLeft w:val="0"/>
                                                  <w:marRight w:val="0"/>
                                                  <w:marTop w:val="0"/>
                                                  <w:marBottom w:val="0"/>
                                                  <w:divBdr>
                                                    <w:top w:val="single" w:sz="2" w:space="0" w:color="E3E3E3"/>
                                                    <w:left w:val="single" w:sz="2" w:space="0" w:color="E3E3E3"/>
                                                    <w:bottom w:val="single" w:sz="2" w:space="0" w:color="E3E3E3"/>
                                                    <w:right w:val="single" w:sz="2" w:space="0" w:color="E3E3E3"/>
                                                  </w:divBdr>
                                                  <w:divsChild>
                                                    <w:div w:id="478763865">
                                                      <w:marLeft w:val="0"/>
                                                      <w:marRight w:val="0"/>
                                                      <w:marTop w:val="0"/>
                                                      <w:marBottom w:val="0"/>
                                                      <w:divBdr>
                                                        <w:top w:val="single" w:sz="2" w:space="0" w:color="E3E3E3"/>
                                                        <w:left w:val="single" w:sz="2" w:space="0" w:color="E3E3E3"/>
                                                        <w:bottom w:val="single" w:sz="2" w:space="0" w:color="E3E3E3"/>
                                                        <w:right w:val="single" w:sz="2" w:space="0" w:color="E3E3E3"/>
                                                      </w:divBdr>
                                                      <w:divsChild>
                                                        <w:div w:id="2807704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579757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185092660">
      <w:bodyDiv w:val="1"/>
      <w:marLeft w:val="0"/>
      <w:marRight w:val="0"/>
      <w:marTop w:val="0"/>
      <w:marBottom w:val="0"/>
      <w:divBdr>
        <w:top w:val="none" w:sz="0" w:space="0" w:color="auto"/>
        <w:left w:val="none" w:sz="0" w:space="0" w:color="auto"/>
        <w:bottom w:val="none" w:sz="0" w:space="0" w:color="auto"/>
        <w:right w:val="none" w:sz="0" w:space="0" w:color="auto"/>
      </w:divBdr>
    </w:div>
    <w:div w:id="1186752674">
      <w:bodyDiv w:val="1"/>
      <w:marLeft w:val="0"/>
      <w:marRight w:val="0"/>
      <w:marTop w:val="0"/>
      <w:marBottom w:val="0"/>
      <w:divBdr>
        <w:top w:val="none" w:sz="0" w:space="0" w:color="auto"/>
        <w:left w:val="none" w:sz="0" w:space="0" w:color="auto"/>
        <w:bottom w:val="none" w:sz="0" w:space="0" w:color="auto"/>
        <w:right w:val="none" w:sz="0" w:space="0" w:color="auto"/>
      </w:divBdr>
    </w:div>
    <w:div w:id="1198348702">
      <w:bodyDiv w:val="1"/>
      <w:marLeft w:val="0"/>
      <w:marRight w:val="0"/>
      <w:marTop w:val="0"/>
      <w:marBottom w:val="0"/>
      <w:divBdr>
        <w:top w:val="none" w:sz="0" w:space="0" w:color="auto"/>
        <w:left w:val="none" w:sz="0" w:space="0" w:color="auto"/>
        <w:bottom w:val="none" w:sz="0" w:space="0" w:color="auto"/>
        <w:right w:val="none" w:sz="0" w:space="0" w:color="auto"/>
      </w:divBdr>
    </w:div>
    <w:div w:id="1205748180">
      <w:bodyDiv w:val="1"/>
      <w:marLeft w:val="0"/>
      <w:marRight w:val="0"/>
      <w:marTop w:val="0"/>
      <w:marBottom w:val="0"/>
      <w:divBdr>
        <w:top w:val="none" w:sz="0" w:space="0" w:color="auto"/>
        <w:left w:val="none" w:sz="0" w:space="0" w:color="auto"/>
        <w:bottom w:val="none" w:sz="0" w:space="0" w:color="auto"/>
        <w:right w:val="none" w:sz="0" w:space="0" w:color="auto"/>
      </w:divBdr>
    </w:div>
    <w:div w:id="1211527340">
      <w:bodyDiv w:val="1"/>
      <w:marLeft w:val="0"/>
      <w:marRight w:val="0"/>
      <w:marTop w:val="0"/>
      <w:marBottom w:val="0"/>
      <w:divBdr>
        <w:top w:val="none" w:sz="0" w:space="0" w:color="auto"/>
        <w:left w:val="none" w:sz="0" w:space="0" w:color="auto"/>
        <w:bottom w:val="none" w:sz="0" w:space="0" w:color="auto"/>
        <w:right w:val="none" w:sz="0" w:space="0" w:color="auto"/>
      </w:divBdr>
    </w:div>
    <w:div w:id="1211916887">
      <w:bodyDiv w:val="1"/>
      <w:marLeft w:val="0"/>
      <w:marRight w:val="0"/>
      <w:marTop w:val="0"/>
      <w:marBottom w:val="0"/>
      <w:divBdr>
        <w:top w:val="none" w:sz="0" w:space="0" w:color="auto"/>
        <w:left w:val="none" w:sz="0" w:space="0" w:color="auto"/>
        <w:bottom w:val="none" w:sz="0" w:space="0" w:color="auto"/>
        <w:right w:val="none" w:sz="0" w:space="0" w:color="auto"/>
      </w:divBdr>
    </w:div>
    <w:div w:id="1223756850">
      <w:bodyDiv w:val="1"/>
      <w:marLeft w:val="0"/>
      <w:marRight w:val="0"/>
      <w:marTop w:val="0"/>
      <w:marBottom w:val="0"/>
      <w:divBdr>
        <w:top w:val="none" w:sz="0" w:space="0" w:color="auto"/>
        <w:left w:val="none" w:sz="0" w:space="0" w:color="auto"/>
        <w:bottom w:val="none" w:sz="0" w:space="0" w:color="auto"/>
        <w:right w:val="none" w:sz="0" w:space="0" w:color="auto"/>
      </w:divBdr>
    </w:div>
    <w:div w:id="1252347777">
      <w:bodyDiv w:val="1"/>
      <w:marLeft w:val="0"/>
      <w:marRight w:val="0"/>
      <w:marTop w:val="0"/>
      <w:marBottom w:val="0"/>
      <w:divBdr>
        <w:top w:val="none" w:sz="0" w:space="0" w:color="auto"/>
        <w:left w:val="none" w:sz="0" w:space="0" w:color="auto"/>
        <w:bottom w:val="none" w:sz="0" w:space="0" w:color="auto"/>
        <w:right w:val="none" w:sz="0" w:space="0" w:color="auto"/>
      </w:divBdr>
    </w:div>
    <w:div w:id="1257598000">
      <w:bodyDiv w:val="1"/>
      <w:marLeft w:val="0"/>
      <w:marRight w:val="0"/>
      <w:marTop w:val="0"/>
      <w:marBottom w:val="0"/>
      <w:divBdr>
        <w:top w:val="none" w:sz="0" w:space="0" w:color="auto"/>
        <w:left w:val="none" w:sz="0" w:space="0" w:color="auto"/>
        <w:bottom w:val="none" w:sz="0" w:space="0" w:color="auto"/>
        <w:right w:val="none" w:sz="0" w:space="0" w:color="auto"/>
      </w:divBdr>
    </w:div>
    <w:div w:id="1263227622">
      <w:bodyDiv w:val="1"/>
      <w:marLeft w:val="0"/>
      <w:marRight w:val="0"/>
      <w:marTop w:val="0"/>
      <w:marBottom w:val="0"/>
      <w:divBdr>
        <w:top w:val="none" w:sz="0" w:space="0" w:color="auto"/>
        <w:left w:val="none" w:sz="0" w:space="0" w:color="auto"/>
        <w:bottom w:val="none" w:sz="0" w:space="0" w:color="auto"/>
        <w:right w:val="none" w:sz="0" w:space="0" w:color="auto"/>
      </w:divBdr>
    </w:div>
    <w:div w:id="1267885951">
      <w:bodyDiv w:val="1"/>
      <w:marLeft w:val="0"/>
      <w:marRight w:val="0"/>
      <w:marTop w:val="0"/>
      <w:marBottom w:val="0"/>
      <w:divBdr>
        <w:top w:val="none" w:sz="0" w:space="0" w:color="auto"/>
        <w:left w:val="none" w:sz="0" w:space="0" w:color="auto"/>
        <w:bottom w:val="none" w:sz="0" w:space="0" w:color="auto"/>
        <w:right w:val="none" w:sz="0" w:space="0" w:color="auto"/>
      </w:divBdr>
    </w:div>
    <w:div w:id="1272856500">
      <w:bodyDiv w:val="1"/>
      <w:marLeft w:val="0"/>
      <w:marRight w:val="0"/>
      <w:marTop w:val="0"/>
      <w:marBottom w:val="0"/>
      <w:divBdr>
        <w:top w:val="none" w:sz="0" w:space="0" w:color="auto"/>
        <w:left w:val="none" w:sz="0" w:space="0" w:color="auto"/>
        <w:bottom w:val="none" w:sz="0" w:space="0" w:color="auto"/>
        <w:right w:val="none" w:sz="0" w:space="0" w:color="auto"/>
      </w:divBdr>
    </w:div>
    <w:div w:id="1288506007">
      <w:bodyDiv w:val="1"/>
      <w:marLeft w:val="0"/>
      <w:marRight w:val="0"/>
      <w:marTop w:val="0"/>
      <w:marBottom w:val="0"/>
      <w:divBdr>
        <w:top w:val="none" w:sz="0" w:space="0" w:color="auto"/>
        <w:left w:val="none" w:sz="0" w:space="0" w:color="auto"/>
        <w:bottom w:val="none" w:sz="0" w:space="0" w:color="auto"/>
        <w:right w:val="none" w:sz="0" w:space="0" w:color="auto"/>
      </w:divBdr>
    </w:div>
    <w:div w:id="1291207281">
      <w:bodyDiv w:val="1"/>
      <w:marLeft w:val="0"/>
      <w:marRight w:val="0"/>
      <w:marTop w:val="0"/>
      <w:marBottom w:val="0"/>
      <w:divBdr>
        <w:top w:val="none" w:sz="0" w:space="0" w:color="auto"/>
        <w:left w:val="none" w:sz="0" w:space="0" w:color="auto"/>
        <w:bottom w:val="none" w:sz="0" w:space="0" w:color="auto"/>
        <w:right w:val="none" w:sz="0" w:space="0" w:color="auto"/>
      </w:divBdr>
    </w:div>
    <w:div w:id="1296444875">
      <w:bodyDiv w:val="1"/>
      <w:marLeft w:val="0"/>
      <w:marRight w:val="0"/>
      <w:marTop w:val="0"/>
      <w:marBottom w:val="0"/>
      <w:divBdr>
        <w:top w:val="none" w:sz="0" w:space="0" w:color="auto"/>
        <w:left w:val="none" w:sz="0" w:space="0" w:color="auto"/>
        <w:bottom w:val="none" w:sz="0" w:space="0" w:color="auto"/>
        <w:right w:val="none" w:sz="0" w:space="0" w:color="auto"/>
      </w:divBdr>
    </w:div>
    <w:div w:id="1299148752">
      <w:bodyDiv w:val="1"/>
      <w:marLeft w:val="0"/>
      <w:marRight w:val="0"/>
      <w:marTop w:val="0"/>
      <w:marBottom w:val="0"/>
      <w:divBdr>
        <w:top w:val="none" w:sz="0" w:space="0" w:color="auto"/>
        <w:left w:val="none" w:sz="0" w:space="0" w:color="auto"/>
        <w:bottom w:val="none" w:sz="0" w:space="0" w:color="auto"/>
        <w:right w:val="none" w:sz="0" w:space="0" w:color="auto"/>
      </w:divBdr>
    </w:div>
    <w:div w:id="1299604983">
      <w:bodyDiv w:val="1"/>
      <w:marLeft w:val="0"/>
      <w:marRight w:val="0"/>
      <w:marTop w:val="0"/>
      <w:marBottom w:val="0"/>
      <w:divBdr>
        <w:top w:val="none" w:sz="0" w:space="0" w:color="auto"/>
        <w:left w:val="none" w:sz="0" w:space="0" w:color="auto"/>
        <w:bottom w:val="none" w:sz="0" w:space="0" w:color="auto"/>
        <w:right w:val="none" w:sz="0" w:space="0" w:color="auto"/>
      </w:divBdr>
    </w:div>
    <w:div w:id="1318336958">
      <w:bodyDiv w:val="1"/>
      <w:marLeft w:val="0"/>
      <w:marRight w:val="0"/>
      <w:marTop w:val="0"/>
      <w:marBottom w:val="0"/>
      <w:divBdr>
        <w:top w:val="none" w:sz="0" w:space="0" w:color="auto"/>
        <w:left w:val="none" w:sz="0" w:space="0" w:color="auto"/>
        <w:bottom w:val="none" w:sz="0" w:space="0" w:color="auto"/>
        <w:right w:val="none" w:sz="0" w:space="0" w:color="auto"/>
      </w:divBdr>
    </w:div>
    <w:div w:id="1322737905">
      <w:bodyDiv w:val="1"/>
      <w:marLeft w:val="0"/>
      <w:marRight w:val="0"/>
      <w:marTop w:val="0"/>
      <w:marBottom w:val="0"/>
      <w:divBdr>
        <w:top w:val="none" w:sz="0" w:space="0" w:color="auto"/>
        <w:left w:val="none" w:sz="0" w:space="0" w:color="auto"/>
        <w:bottom w:val="none" w:sz="0" w:space="0" w:color="auto"/>
        <w:right w:val="none" w:sz="0" w:space="0" w:color="auto"/>
      </w:divBdr>
    </w:div>
    <w:div w:id="1323656914">
      <w:bodyDiv w:val="1"/>
      <w:marLeft w:val="0"/>
      <w:marRight w:val="0"/>
      <w:marTop w:val="0"/>
      <w:marBottom w:val="0"/>
      <w:divBdr>
        <w:top w:val="none" w:sz="0" w:space="0" w:color="auto"/>
        <w:left w:val="none" w:sz="0" w:space="0" w:color="auto"/>
        <w:bottom w:val="none" w:sz="0" w:space="0" w:color="auto"/>
        <w:right w:val="none" w:sz="0" w:space="0" w:color="auto"/>
      </w:divBdr>
    </w:div>
    <w:div w:id="1330055693">
      <w:bodyDiv w:val="1"/>
      <w:marLeft w:val="0"/>
      <w:marRight w:val="0"/>
      <w:marTop w:val="0"/>
      <w:marBottom w:val="0"/>
      <w:divBdr>
        <w:top w:val="none" w:sz="0" w:space="0" w:color="auto"/>
        <w:left w:val="none" w:sz="0" w:space="0" w:color="auto"/>
        <w:bottom w:val="none" w:sz="0" w:space="0" w:color="auto"/>
        <w:right w:val="none" w:sz="0" w:space="0" w:color="auto"/>
      </w:divBdr>
    </w:div>
    <w:div w:id="1333600885">
      <w:bodyDiv w:val="1"/>
      <w:marLeft w:val="0"/>
      <w:marRight w:val="0"/>
      <w:marTop w:val="0"/>
      <w:marBottom w:val="0"/>
      <w:divBdr>
        <w:top w:val="none" w:sz="0" w:space="0" w:color="auto"/>
        <w:left w:val="none" w:sz="0" w:space="0" w:color="auto"/>
        <w:bottom w:val="none" w:sz="0" w:space="0" w:color="auto"/>
        <w:right w:val="none" w:sz="0" w:space="0" w:color="auto"/>
      </w:divBdr>
    </w:div>
    <w:div w:id="1335961752">
      <w:bodyDiv w:val="1"/>
      <w:marLeft w:val="0"/>
      <w:marRight w:val="0"/>
      <w:marTop w:val="0"/>
      <w:marBottom w:val="0"/>
      <w:divBdr>
        <w:top w:val="none" w:sz="0" w:space="0" w:color="auto"/>
        <w:left w:val="none" w:sz="0" w:space="0" w:color="auto"/>
        <w:bottom w:val="none" w:sz="0" w:space="0" w:color="auto"/>
        <w:right w:val="none" w:sz="0" w:space="0" w:color="auto"/>
      </w:divBdr>
    </w:div>
    <w:div w:id="1348292447">
      <w:bodyDiv w:val="1"/>
      <w:marLeft w:val="0"/>
      <w:marRight w:val="0"/>
      <w:marTop w:val="0"/>
      <w:marBottom w:val="0"/>
      <w:divBdr>
        <w:top w:val="none" w:sz="0" w:space="0" w:color="auto"/>
        <w:left w:val="none" w:sz="0" w:space="0" w:color="auto"/>
        <w:bottom w:val="none" w:sz="0" w:space="0" w:color="auto"/>
        <w:right w:val="none" w:sz="0" w:space="0" w:color="auto"/>
      </w:divBdr>
    </w:div>
    <w:div w:id="1350528700">
      <w:bodyDiv w:val="1"/>
      <w:marLeft w:val="0"/>
      <w:marRight w:val="0"/>
      <w:marTop w:val="0"/>
      <w:marBottom w:val="0"/>
      <w:divBdr>
        <w:top w:val="none" w:sz="0" w:space="0" w:color="auto"/>
        <w:left w:val="none" w:sz="0" w:space="0" w:color="auto"/>
        <w:bottom w:val="none" w:sz="0" w:space="0" w:color="auto"/>
        <w:right w:val="none" w:sz="0" w:space="0" w:color="auto"/>
      </w:divBdr>
    </w:div>
    <w:div w:id="1351684781">
      <w:bodyDiv w:val="1"/>
      <w:marLeft w:val="0"/>
      <w:marRight w:val="0"/>
      <w:marTop w:val="0"/>
      <w:marBottom w:val="0"/>
      <w:divBdr>
        <w:top w:val="none" w:sz="0" w:space="0" w:color="auto"/>
        <w:left w:val="none" w:sz="0" w:space="0" w:color="auto"/>
        <w:bottom w:val="none" w:sz="0" w:space="0" w:color="auto"/>
        <w:right w:val="none" w:sz="0" w:space="0" w:color="auto"/>
      </w:divBdr>
    </w:div>
    <w:div w:id="1352875944">
      <w:bodyDiv w:val="1"/>
      <w:marLeft w:val="0"/>
      <w:marRight w:val="0"/>
      <w:marTop w:val="0"/>
      <w:marBottom w:val="0"/>
      <w:divBdr>
        <w:top w:val="none" w:sz="0" w:space="0" w:color="auto"/>
        <w:left w:val="none" w:sz="0" w:space="0" w:color="auto"/>
        <w:bottom w:val="none" w:sz="0" w:space="0" w:color="auto"/>
        <w:right w:val="none" w:sz="0" w:space="0" w:color="auto"/>
      </w:divBdr>
    </w:div>
    <w:div w:id="1361973450">
      <w:bodyDiv w:val="1"/>
      <w:marLeft w:val="0"/>
      <w:marRight w:val="0"/>
      <w:marTop w:val="0"/>
      <w:marBottom w:val="0"/>
      <w:divBdr>
        <w:top w:val="none" w:sz="0" w:space="0" w:color="auto"/>
        <w:left w:val="none" w:sz="0" w:space="0" w:color="auto"/>
        <w:bottom w:val="none" w:sz="0" w:space="0" w:color="auto"/>
        <w:right w:val="none" w:sz="0" w:space="0" w:color="auto"/>
      </w:divBdr>
    </w:div>
    <w:div w:id="1362243966">
      <w:bodyDiv w:val="1"/>
      <w:marLeft w:val="0"/>
      <w:marRight w:val="0"/>
      <w:marTop w:val="0"/>
      <w:marBottom w:val="0"/>
      <w:divBdr>
        <w:top w:val="none" w:sz="0" w:space="0" w:color="auto"/>
        <w:left w:val="none" w:sz="0" w:space="0" w:color="auto"/>
        <w:bottom w:val="none" w:sz="0" w:space="0" w:color="auto"/>
        <w:right w:val="none" w:sz="0" w:space="0" w:color="auto"/>
      </w:divBdr>
    </w:div>
    <w:div w:id="1367870018">
      <w:bodyDiv w:val="1"/>
      <w:marLeft w:val="0"/>
      <w:marRight w:val="0"/>
      <w:marTop w:val="0"/>
      <w:marBottom w:val="0"/>
      <w:divBdr>
        <w:top w:val="none" w:sz="0" w:space="0" w:color="auto"/>
        <w:left w:val="none" w:sz="0" w:space="0" w:color="auto"/>
        <w:bottom w:val="none" w:sz="0" w:space="0" w:color="auto"/>
        <w:right w:val="none" w:sz="0" w:space="0" w:color="auto"/>
      </w:divBdr>
    </w:div>
    <w:div w:id="1368407897">
      <w:bodyDiv w:val="1"/>
      <w:marLeft w:val="0"/>
      <w:marRight w:val="0"/>
      <w:marTop w:val="0"/>
      <w:marBottom w:val="0"/>
      <w:divBdr>
        <w:top w:val="none" w:sz="0" w:space="0" w:color="auto"/>
        <w:left w:val="none" w:sz="0" w:space="0" w:color="auto"/>
        <w:bottom w:val="none" w:sz="0" w:space="0" w:color="auto"/>
        <w:right w:val="none" w:sz="0" w:space="0" w:color="auto"/>
      </w:divBdr>
    </w:div>
    <w:div w:id="1368798148">
      <w:bodyDiv w:val="1"/>
      <w:marLeft w:val="0"/>
      <w:marRight w:val="0"/>
      <w:marTop w:val="0"/>
      <w:marBottom w:val="0"/>
      <w:divBdr>
        <w:top w:val="none" w:sz="0" w:space="0" w:color="auto"/>
        <w:left w:val="none" w:sz="0" w:space="0" w:color="auto"/>
        <w:bottom w:val="none" w:sz="0" w:space="0" w:color="auto"/>
        <w:right w:val="none" w:sz="0" w:space="0" w:color="auto"/>
      </w:divBdr>
    </w:div>
    <w:div w:id="1377658556">
      <w:bodyDiv w:val="1"/>
      <w:marLeft w:val="0"/>
      <w:marRight w:val="0"/>
      <w:marTop w:val="0"/>
      <w:marBottom w:val="0"/>
      <w:divBdr>
        <w:top w:val="none" w:sz="0" w:space="0" w:color="auto"/>
        <w:left w:val="none" w:sz="0" w:space="0" w:color="auto"/>
        <w:bottom w:val="none" w:sz="0" w:space="0" w:color="auto"/>
        <w:right w:val="none" w:sz="0" w:space="0" w:color="auto"/>
      </w:divBdr>
    </w:div>
    <w:div w:id="1385984815">
      <w:bodyDiv w:val="1"/>
      <w:marLeft w:val="0"/>
      <w:marRight w:val="0"/>
      <w:marTop w:val="0"/>
      <w:marBottom w:val="0"/>
      <w:divBdr>
        <w:top w:val="none" w:sz="0" w:space="0" w:color="auto"/>
        <w:left w:val="none" w:sz="0" w:space="0" w:color="auto"/>
        <w:bottom w:val="none" w:sz="0" w:space="0" w:color="auto"/>
        <w:right w:val="none" w:sz="0" w:space="0" w:color="auto"/>
      </w:divBdr>
    </w:div>
    <w:div w:id="1390298643">
      <w:bodyDiv w:val="1"/>
      <w:marLeft w:val="0"/>
      <w:marRight w:val="0"/>
      <w:marTop w:val="0"/>
      <w:marBottom w:val="0"/>
      <w:divBdr>
        <w:top w:val="none" w:sz="0" w:space="0" w:color="auto"/>
        <w:left w:val="none" w:sz="0" w:space="0" w:color="auto"/>
        <w:bottom w:val="none" w:sz="0" w:space="0" w:color="auto"/>
        <w:right w:val="none" w:sz="0" w:space="0" w:color="auto"/>
      </w:divBdr>
    </w:div>
    <w:div w:id="1395661524">
      <w:bodyDiv w:val="1"/>
      <w:marLeft w:val="0"/>
      <w:marRight w:val="0"/>
      <w:marTop w:val="0"/>
      <w:marBottom w:val="0"/>
      <w:divBdr>
        <w:top w:val="none" w:sz="0" w:space="0" w:color="auto"/>
        <w:left w:val="none" w:sz="0" w:space="0" w:color="auto"/>
        <w:bottom w:val="none" w:sz="0" w:space="0" w:color="auto"/>
        <w:right w:val="none" w:sz="0" w:space="0" w:color="auto"/>
      </w:divBdr>
    </w:div>
    <w:div w:id="1399933778">
      <w:bodyDiv w:val="1"/>
      <w:marLeft w:val="0"/>
      <w:marRight w:val="0"/>
      <w:marTop w:val="0"/>
      <w:marBottom w:val="0"/>
      <w:divBdr>
        <w:top w:val="none" w:sz="0" w:space="0" w:color="auto"/>
        <w:left w:val="none" w:sz="0" w:space="0" w:color="auto"/>
        <w:bottom w:val="none" w:sz="0" w:space="0" w:color="auto"/>
        <w:right w:val="none" w:sz="0" w:space="0" w:color="auto"/>
      </w:divBdr>
    </w:div>
    <w:div w:id="1400516032">
      <w:bodyDiv w:val="1"/>
      <w:marLeft w:val="0"/>
      <w:marRight w:val="0"/>
      <w:marTop w:val="0"/>
      <w:marBottom w:val="0"/>
      <w:divBdr>
        <w:top w:val="none" w:sz="0" w:space="0" w:color="auto"/>
        <w:left w:val="none" w:sz="0" w:space="0" w:color="auto"/>
        <w:bottom w:val="none" w:sz="0" w:space="0" w:color="auto"/>
        <w:right w:val="none" w:sz="0" w:space="0" w:color="auto"/>
      </w:divBdr>
    </w:div>
    <w:div w:id="1400636137">
      <w:bodyDiv w:val="1"/>
      <w:marLeft w:val="0"/>
      <w:marRight w:val="0"/>
      <w:marTop w:val="0"/>
      <w:marBottom w:val="0"/>
      <w:divBdr>
        <w:top w:val="none" w:sz="0" w:space="0" w:color="auto"/>
        <w:left w:val="none" w:sz="0" w:space="0" w:color="auto"/>
        <w:bottom w:val="none" w:sz="0" w:space="0" w:color="auto"/>
        <w:right w:val="none" w:sz="0" w:space="0" w:color="auto"/>
      </w:divBdr>
    </w:div>
    <w:div w:id="1401249122">
      <w:bodyDiv w:val="1"/>
      <w:marLeft w:val="0"/>
      <w:marRight w:val="0"/>
      <w:marTop w:val="0"/>
      <w:marBottom w:val="0"/>
      <w:divBdr>
        <w:top w:val="none" w:sz="0" w:space="0" w:color="auto"/>
        <w:left w:val="none" w:sz="0" w:space="0" w:color="auto"/>
        <w:bottom w:val="none" w:sz="0" w:space="0" w:color="auto"/>
        <w:right w:val="none" w:sz="0" w:space="0" w:color="auto"/>
      </w:divBdr>
    </w:div>
    <w:div w:id="1404181296">
      <w:bodyDiv w:val="1"/>
      <w:marLeft w:val="0"/>
      <w:marRight w:val="0"/>
      <w:marTop w:val="0"/>
      <w:marBottom w:val="0"/>
      <w:divBdr>
        <w:top w:val="none" w:sz="0" w:space="0" w:color="auto"/>
        <w:left w:val="none" w:sz="0" w:space="0" w:color="auto"/>
        <w:bottom w:val="none" w:sz="0" w:space="0" w:color="auto"/>
        <w:right w:val="none" w:sz="0" w:space="0" w:color="auto"/>
      </w:divBdr>
    </w:div>
    <w:div w:id="1408500310">
      <w:bodyDiv w:val="1"/>
      <w:marLeft w:val="0"/>
      <w:marRight w:val="0"/>
      <w:marTop w:val="0"/>
      <w:marBottom w:val="0"/>
      <w:divBdr>
        <w:top w:val="none" w:sz="0" w:space="0" w:color="auto"/>
        <w:left w:val="none" w:sz="0" w:space="0" w:color="auto"/>
        <w:bottom w:val="none" w:sz="0" w:space="0" w:color="auto"/>
        <w:right w:val="none" w:sz="0" w:space="0" w:color="auto"/>
      </w:divBdr>
    </w:div>
    <w:div w:id="1410495459">
      <w:bodyDiv w:val="1"/>
      <w:marLeft w:val="0"/>
      <w:marRight w:val="0"/>
      <w:marTop w:val="0"/>
      <w:marBottom w:val="0"/>
      <w:divBdr>
        <w:top w:val="none" w:sz="0" w:space="0" w:color="auto"/>
        <w:left w:val="none" w:sz="0" w:space="0" w:color="auto"/>
        <w:bottom w:val="none" w:sz="0" w:space="0" w:color="auto"/>
        <w:right w:val="none" w:sz="0" w:space="0" w:color="auto"/>
      </w:divBdr>
    </w:div>
    <w:div w:id="1410693757">
      <w:bodyDiv w:val="1"/>
      <w:marLeft w:val="0"/>
      <w:marRight w:val="0"/>
      <w:marTop w:val="0"/>
      <w:marBottom w:val="0"/>
      <w:divBdr>
        <w:top w:val="none" w:sz="0" w:space="0" w:color="auto"/>
        <w:left w:val="none" w:sz="0" w:space="0" w:color="auto"/>
        <w:bottom w:val="none" w:sz="0" w:space="0" w:color="auto"/>
        <w:right w:val="none" w:sz="0" w:space="0" w:color="auto"/>
      </w:divBdr>
    </w:div>
    <w:div w:id="1413312003">
      <w:bodyDiv w:val="1"/>
      <w:marLeft w:val="0"/>
      <w:marRight w:val="0"/>
      <w:marTop w:val="0"/>
      <w:marBottom w:val="0"/>
      <w:divBdr>
        <w:top w:val="none" w:sz="0" w:space="0" w:color="auto"/>
        <w:left w:val="none" w:sz="0" w:space="0" w:color="auto"/>
        <w:bottom w:val="none" w:sz="0" w:space="0" w:color="auto"/>
        <w:right w:val="none" w:sz="0" w:space="0" w:color="auto"/>
      </w:divBdr>
    </w:div>
    <w:div w:id="1414620930">
      <w:bodyDiv w:val="1"/>
      <w:marLeft w:val="0"/>
      <w:marRight w:val="0"/>
      <w:marTop w:val="0"/>
      <w:marBottom w:val="0"/>
      <w:divBdr>
        <w:top w:val="none" w:sz="0" w:space="0" w:color="auto"/>
        <w:left w:val="none" w:sz="0" w:space="0" w:color="auto"/>
        <w:bottom w:val="none" w:sz="0" w:space="0" w:color="auto"/>
        <w:right w:val="none" w:sz="0" w:space="0" w:color="auto"/>
      </w:divBdr>
    </w:div>
    <w:div w:id="1418752238">
      <w:bodyDiv w:val="1"/>
      <w:marLeft w:val="0"/>
      <w:marRight w:val="0"/>
      <w:marTop w:val="0"/>
      <w:marBottom w:val="0"/>
      <w:divBdr>
        <w:top w:val="none" w:sz="0" w:space="0" w:color="auto"/>
        <w:left w:val="none" w:sz="0" w:space="0" w:color="auto"/>
        <w:bottom w:val="none" w:sz="0" w:space="0" w:color="auto"/>
        <w:right w:val="none" w:sz="0" w:space="0" w:color="auto"/>
      </w:divBdr>
    </w:div>
    <w:div w:id="1420910860">
      <w:bodyDiv w:val="1"/>
      <w:marLeft w:val="0"/>
      <w:marRight w:val="0"/>
      <w:marTop w:val="0"/>
      <w:marBottom w:val="0"/>
      <w:divBdr>
        <w:top w:val="none" w:sz="0" w:space="0" w:color="auto"/>
        <w:left w:val="none" w:sz="0" w:space="0" w:color="auto"/>
        <w:bottom w:val="none" w:sz="0" w:space="0" w:color="auto"/>
        <w:right w:val="none" w:sz="0" w:space="0" w:color="auto"/>
      </w:divBdr>
    </w:div>
    <w:div w:id="1432355329">
      <w:bodyDiv w:val="1"/>
      <w:marLeft w:val="0"/>
      <w:marRight w:val="0"/>
      <w:marTop w:val="0"/>
      <w:marBottom w:val="0"/>
      <w:divBdr>
        <w:top w:val="none" w:sz="0" w:space="0" w:color="auto"/>
        <w:left w:val="none" w:sz="0" w:space="0" w:color="auto"/>
        <w:bottom w:val="none" w:sz="0" w:space="0" w:color="auto"/>
        <w:right w:val="none" w:sz="0" w:space="0" w:color="auto"/>
      </w:divBdr>
    </w:div>
    <w:div w:id="1436635364">
      <w:bodyDiv w:val="1"/>
      <w:marLeft w:val="0"/>
      <w:marRight w:val="0"/>
      <w:marTop w:val="0"/>
      <w:marBottom w:val="0"/>
      <w:divBdr>
        <w:top w:val="none" w:sz="0" w:space="0" w:color="auto"/>
        <w:left w:val="none" w:sz="0" w:space="0" w:color="auto"/>
        <w:bottom w:val="none" w:sz="0" w:space="0" w:color="auto"/>
        <w:right w:val="none" w:sz="0" w:space="0" w:color="auto"/>
      </w:divBdr>
    </w:div>
    <w:div w:id="1438677565">
      <w:bodyDiv w:val="1"/>
      <w:marLeft w:val="0"/>
      <w:marRight w:val="0"/>
      <w:marTop w:val="0"/>
      <w:marBottom w:val="0"/>
      <w:divBdr>
        <w:top w:val="none" w:sz="0" w:space="0" w:color="auto"/>
        <w:left w:val="none" w:sz="0" w:space="0" w:color="auto"/>
        <w:bottom w:val="none" w:sz="0" w:space="0" w:color="auto"/>
        <w:right w:val="none" w:sz="0" w:space="0" w:color="auto"/>
      </w:divBdr>
    </w:div>
    <w:div w:id="1450736969">
      <w:bodyDiv w:val="1"/>
      <w:marLeft w:val="0"/>
      <w:marRight w:val="0"/>
      <w:marTop w:val="0"/>
      <w:marBottom w:val="0"/>
      <w:divBdr>
        <w:top w:val="none" w:sz="0" w:space="0" w:color="auto"/>
        <w:left w:val="none" w:sz="0" w:space="0" w:color="auto"/>
        <w:bottom w:val="none" w:sz="0" w:space="0" w:color="auto"/>
        <w:right w:val="none" w:sz="0" w:space="0" w:color="auto"/>
      </w:divBdr>
    </w:div>
    <w:div w:id="1451779572">
      <w:bodyDiv w:val="1"/>
      <w:marLeft w:val="0"/>
      <w:marRight w:val="0"/>
      <w:marTop w:val="0"/>
      <w:marBottom w:val="0"/>
      <w:divBdr>
        <w:top w:val="none" w:sz="0" w:space="0" w:color="auto"/>
        <w:left w:val="none" w:sz="0" w:space="0" w:color="auto"/>
        <w:bottom w:val="none" w:sz="0" w:space="0" w:color="auto"/>
        <w:right w:val="none" w:sz="0" w:space="0" w:color="auto"/>
      </w:divBdr>
    </w:div>
    <w:div w:id="1455251064">
      <w:bodyDiv w:val="1"/>
      <w:marLeft w:val="0"/>
      <w:marRight w:val="0"/>
      <w:marTop w:val="0"/>
      <w:marBottom w:val="0"/>
      <w:divBdr>
        <w:top w:val="none" w:sz="0" w:space="0" w:color="auto"/>
        <w:left w:val="none" w:sz="0" w:space="0" w:color="auto"/>
        <w:bottom w:val="none" w:sz="0" w:space="0" w:color="auto"/>
        <w:right w:val="none" w:sz="0" w:space="0" w:color="auto"/>
      </w:divBdr>
    </w:div>
    <w:div w:id="1457063310">
      <w:bodyDiv w:val="1"/>
      <w:marLeft w:val="0"/>
      <w:marRight w:val="0"/>
      <w:marTop w:val="0"/>
      <w:marBottom w:val="0"/>
      <w:divBdr>
        <w:top w:val="none" w:sz="0" w:space="0" w:color="auto"/>
        <w:left w:val="none" w:sz="0" w:space="0" w:color="auto"/>
        <w:bottom w:val="none" w:sz="0" w:space="0" w:color="auto"/>
        <w:right w:val="none" w:sz="0" w:space="0" w:color="auto"/>
      </w:divBdr>
    </w:div>
    <w:div w:id="1457219601">
      <w:bodyDiv w:val="1"/>
      <w:marLeft w:val="0"/>
      <w:marRight w:val="0"/>
      <w:marTop w:val="0"/>
      <w:marBottom w:val="0"/>
      <w:divBdr>
        <w:top w:val="none" w:sz="0" w:space="0" w:color="auto"/>
        <w:left w:val="none" w:sz="0" w:space="0" w:color="auto"/>
        <w:bottom w:val="none" w:sz="0" w:space="0" w:color="auto"/>
        <w:right w:val="none" w:sz="0" w:space="0" w:color="auto"/>
      </w:divBdr>
    </w:div>
    <w:div w:id="1464619543">
      <w:bodyDiv w:val="1"/>
      <w:marLeft w:val="0"/>
      <w:marRight w:val="0"/>
      <w:marTop w:val="0"/>
      <w:marBottom w:val="0"/>
      <w:divBdr>
        <w:top w:val="none" w:sz="0" w:space="0" w:color="auto"/>
        <w:left w:val="none" w:sz="0" w:space="0" w:color="auto"/>
        <w:bottom w:val="none" w:sz="0" w:space="0" w:color="auto"/>
        <w:right w:val="none" w:sz="0" w:space="0" w:color="auto"/>
      </w:divBdr>
    </w:div>
    <w:div w:id="1466200189">
      <w:bodyDiv w:val="1"/>
      <w:marLeft w:val="0"/>
      <w:marRight w:val="0"/>
      <w:marTop w:val="0"/>
      <w:marBottom w:val="0"/>
      <w:divBdr>
        <w:top w:val="none" w:sz="0" w:space="0" w:color="auto"/>
        <w:left w:val="none" w:sz="0" w:space="0" w:color="auto"/>
        <w:bottom w:val="none" w:sz="0" w:space="0" w:color="auto"/>
        <w:right w:val="none" w:sz="0" w:space="0" w:color="auto"/>
      </w:divBdr>
    </w:div>
    <w:div w:id="1472093280">
      <w:bodyDiv w:val="1"/>
      <w:marLeft w:val="0"/>
      <w:marRight w:val="0"/>
      <w:marTop w:val="0"/>
      <w:marBottom w:val="0"/>
      <w:divBdr>
        <w:top w:val="none" w:sz="0" w:space="0" w:color="auto"/>
        <w:left w:val="none" w:sz="0" w:space="0" w:color="auto"/>
        <w:bottom w:val="none" w:sz="0" w:space="0" w:color="auto"/>
        <w:right w:val="none" w:sz="0" w:space="0" w:color="auto"/>
      </w:divBdr>
    </w:div>
    <w:div w:id="1473249990">
      <w:bodyDiv w:val="1"/>
      <w:marLeft w:val="0"/>
      <w:marRight w:val="0"/>
      <w:marTop w:val="0"/>
      <w:marBottom w:val="0"/>
      <w:divBdr>
        <w:top w:val="none" w:sz="0" w:space="0" w:color="auto"/>
        <w:left w:val="none" w:sz="0" w:space="0" w:color="auto"/>
        <w:bottom w:val="none" w:sz="0" w:space="0" w:color="auto"/>
        <w:right w:val="none" w:sz="0" w:space="0" w:color="auto"/>
      </w:divBdr>
    </w:div>
    <w:div w:id="1474955164">
      <w:bodyDiv w:val="1"/>
      <w:marLeft w:val="0"/>
      <w:marRight w:val="0"/>
      <w:marTop w:val="0"/>
      <w:marBottom w:val="0"/>
      <w:divBdr>
        <w:top w:val="none" w:sz="0" w:space="0" w:color="auto"/>
        <w:left w:val="none" w:sz="0" w:space="0" w:color="auto"/>
        <w:bottom w:val="none" w:sz="0" w:space="0" w:color="auto"/>
        <w:right w:val="none" w:sz="0" w:space="0" w:color="auto"/>
      </w:divBdr>
    </w:div>
    <w:div w:id="1485390688">
      <w:bodyDiv w:val="1"/>
      <w:marLeft w:val="0"/>
      <w:marRight w:val="0"/>
      <w:marTop w:val="0"/>
      <w:marBottom w:val="0"/>
      <w:divBdr>
        <w:top w:val="none" w:sz="0" w:space="0" w:color="auto"/>
        <w:left w:val="none" w:sz="0" w:space="0" w:color="auto"/>
        <w:bottom w:val="none" w:sz="0" w:space="0" w:color="auto"/>
        <w:right w:val="none" w:sz="0" w:space="0" w:color="auto"/>
      </w:divBdr>
    </w:div>
    <w:div w:id="1492866353">
      <w:bodyDiv w:val="1"/>
      <w:marLeft w:val="0"/>
      <w:marRight w:val="0"/>
      <w:marTop w:val="0"/>
      <w:marBottom w:val="0"/>
      <w:divBdr>
        <w:top w:val="none" w:sz="0" w:space="0" w:color="auto"/>
        <w:left w:val="none" w:sz="0" w:space="0" w:color="auto"/>
        <w:bottom w:val="none" w:sz="0" w:space="0" w:color="auto"/>
        <w:right w:val="none" w:sz="0" w:space="0" w:color="auto"/>
      </w:divBdr>
    </w:div>
    <w:div w:id="1498838730">
      <w:bodyDiv w:val="1"/>
      <w:marLeft w:val="0"/>
      <w:marRight w:val="0"/>
      <w:marTop w:val="0"/>
      <w:marBottom w:val="0"/>
      <w:divBdr>
        <w:top w:val="none" w:sz="0" w:space="0" w:color="auto"/>
        <w:left w:val="none" w:sz="0" w:space="0" w:color="auto"/>
        <w:bottom w:val="none" w:sz="0" w:space="0" w:color="auto"/>
        <w:right w:val="none" w:sz="0" w:space="0" w:color="auto"/>
      </w:divBdr>
    </w:div>
    <w:div w:id="1502576359">
      <w:bodyDiv w:val="1"/>
      <w:marLeft w:val="0"/>
      <w:marRight w:val="0"/>
      <w:marTop w:val="0"/>
      <w:marBottom w:val="0"/>
      <w:divBdr>
        <w:top w:val="none" w:sz="0" w:space="0" w:color="auto"/>
        <w:left w:val="none" w:sz="0" w:space="0" w:color="auto"/>
        <w:bottom w:val="none" w:sz="0" w:space="0" w:color="auto"/>
        <w:right w:val="none" w:sz="0" w:space="0" w:color="auto"/>
      </w:divBdr>
    </w:div>
    <w:div w:id="1504081470">
      <w:bodyDiv w:val="1"/>
      <w:marLeft w:val="0"/>
      <w:marRight w:val="0"/>
      <w:marTop w:val="0"/>
      <w:marBottom w:val="0"/>
      <w:divBdr>
        <w:top w:val="none" w:sz="0" w:space="0" w:color="auto"/>
        <w:left w:val="none" w:sz="0" w:space="0" w:color="auto"/>
        <w:bottom w:val="none" w:sz="0" w:space="0" w:color="auto"/>
        <w:right w:val="none" w:sz="0" w:space="0" w:color="auto"/>
      </w:divBdr>
    </w:div>
    <w:div w:id="1505588002">
      <w:bodyDiv w:val="1"/>
      <w:marLeft w:val="0"/>
      <w:marRight w:val="0"/>
      <w:marTop w:val="0"/>
      <w:marBottom w:val="0"/>
      <w:divBdr>
        <w:top w:val="none" w:sz="0" w:space="0" w:color="auto"/>
        <w:left w:val="none" w:sz="0" w:space="0" w:color="auto"/>
        <w:bottom w:val="none" w:sz="0" w:space="0" w:color="auto"/>
        <w:right w:val="none" w:sz="0" w:space="0" w:color="auto"/>
      </w:divBdr>
    </w:div>
    <w:div w:id="1511524854">
      <w:bodyDiv w:val="1"/>
      <w:marLeft w:val="0"/>
      <w:marRight w:val="0"/>
      <w:marTop w:val="0"/>
      <w:marBottom w:val="0"/>
      <w:divBdr>
        <w:top w:val="none" w:sz="0" w:space="0" w:color="auto"/>
        <w:left w:val="none" w:sz="0" w:space="0" w:color="auto"/>
        <w:bottom w:val="none" w:sz="0" w:space="0" w:color="auto"/>
        <w:right w:val="none" w:sz="0" w:space="0" w:color="auto"/>
      </w:divBdr>
    </w:div>
    <w:div w:id="1520654434">
      <w:bodyDiv w:val="1"/>
      <w:marLeft w:val="0"/>
      <w:marRight w:val="0"/>
      <w:marTop w:val="0"/>
      <w:marBottom w:val="0"/>
      <w:divBdr>
        <w:top w:val="none" w:sz="0" w:space="0" w:color="auto"/>
        <w:left w:val="none" w:sz="0" w:space="0" w:color="auto"/>
        <w:bottom w:val="none" w:sz="0" w:space="0" w:color="auto"/>
        <w:right w:val="none" w:sz="0" w:space="0" w:color="auto"/>
      </w:divBdr>
    </w:div>
    <w:div w:id="1524173731">
      <w:bodyDiv w:val="1"/>
      <w:marLeft w:val="0"/>
      <w:marRight w:val="0"/>
      <w:marTop w:val="0"/>
      <w:marBottom w:val="0"/>
      <w:divBdr>
        <w:top w:val="none" w:sz="0" w:space="0" w:color="auto"/>
        <w:left w:val="none" w:sz="0" w:space="0" w:color="auto"/>
        <w:bottom w:val="none" w:sz="0" w:space="0" w:color="auto"/>
        <w:right w:val="none" w:sz="0" w:space="0" w:color="auto"/>
      </w:divBdr>
    </w:div>
    <w:div w:id="1531139717">
      <w:bodyDiv w:val="1"/>
      <w:marLeft w:val="0"/>
      <w:marRight w:val="0"/>
      <w:marTop w:val="0"/>
      <w:marBottom w:val="0"/>
      <w:divBdr>
        <w:top w:val="none" w:sz="0" w:space="0" w:color="auto"/>
        <w:left w:val="none" w:sz="0" w:space="0" w:color="auto"/>
        <w:bottom w:val="none" w:sz="0" w:space="0" w:color="auto"/>
        <w:right w:val="none" w:sz="0" w:space="0" w:color="auto"/>
      </w:divBdr>
    </w:div>
    <w:div w:id="1533155175">
      <w:bodyDiv w:val="1"/>
      <w:marLeft w:val="0"/>
      <w:marRight w:val="0"/>
      <w:marTop w:val="0"/>
      <w:marBottom w:val="0"/>
      <w:divBdr>
        <w:top w:val="none" w:sz="0" w:space="0" w:color="auto"/>
        <w:left w:val="none" w:sz="0" w:space="0" w:color="auto"/>
        <w:bottom w:val="none" w:sz="0" w:space="0" w:color="auto"/>
        <w:right w:val="none" w:sz="0" w:space="0" w:color="auto"/>
      </w:divBdr>
    </w:div>
    <w:div w:id="1539052364">
      <w:bodyDiv w:val="1"/>
      <w:marLeft w:val="0"/>
      <w:marRight w:val="0"/>
      <w:marTop w:val="0"/>
      <w:marBottom w:val="0"/>
      <w:divBdr>
        <w:top w:val="none" w:sz="0" w:space="0" w:color="auto"/>
        <w:left w:val="none" w:sz="0" w:space="0" w:color="auto"/>
        <w:bottom w:val="none" w:sz="0" w:space="0" w:color="auto"/>
        <w:right w:val="none" w:sz="0" w:space="0" w:color="auto"/>
      </w:divBdr>
    </w:div>
    <w:div w:id="1552300026">
      <w:bodyDiv w:val="1"/>
      <w:marLeft w:val="0"/>
      <w:marRight w:val="0"/>
      <w:marTop w:val="0"/>
      <w:marBottom w:val="0"/>
      <w:divBdr>
        <w:top w:val="none" w:sz="0" w:space="0" w:color="auto"/>
        <w:left w:val="none" w:sz="0" w:space="0" w:color="auto"/>
        <w:bottom w:val="none" w:sz="0" w:space="0" w:color="auto"/>
        <w:right w:val="none" w:sz="0" w:space="0" w:color="auto"/>
      </w:divBdr>
    </w:div>
    <w:div w:id="1578441542">
      <w:bodyDiv w:val="1"/>
      <w:marLeft w:val="0"/>
      <w:marRight w:val="0"/>
      <w:marTop w:val="0"/>
      <w:marBottom w:val="0"/>
      <w:divBdr>
        <w:top w:val="none" w:sz="0" w:space="0" w:color="auto"/>
        <w:left w:val="none" w:sz="0" w:space="0" w:color="auto"/>
        <w:bottom w:val="none" w:sz="0" w:space="0" w:color="auto"/>
        <w:right w:val="none" w:sz="0" w:space="0" w:color="auto"/>
      </w:divBdr>
    </w:div>
    <w:div w:id="1583219381">
      <w:bodyDiv w:val="1"/>
      <w:marLeft w:val="0"/>
      <w:marRight w:val="0"/>
      <w:marTop w:val="0"/>
      <w:marBottom w:val="0"/>
      <w:divBdr>
        <w:top w:val="none" w:sz="0" w:space="0" w:color="auto"/>
        <w:left w:val="none" w:sz="0" w:space="0" w:color="auto"/>
        <w:bottom w:val="none" w:sz="0" w:space="0" w:color="auto"/>
        <w:right w:val="none" w:sz="0" w:space="0" w:color="auto"/>
      </w:divBdr>
    </w:div>
    <w:div w:id="1583879063">
      <w:bodyDiv w:val="1"/>
      <w:marLeft w:val="0"/>
      <w:marRight w:val="0"/>
      <w:marTop w:val="0"/>
      <w:marBottom w:val="0"/>
      <w:divBdr>
        <w:top w:val="none" w:sz="0" w:space="0" w:color="auto"/>
        <w:left w:val="none" w:sz="0" w:space="0" w:color="auto"/>
        <w:bottom w:val="none" w:sz="0" w:space="0" w:color="auto"/>
        <w:right w:val="none" w:sz="0" w:space="0" w:color="auto"/>
      </w:divBdr>
    </w:div>
    <w:div w:id="1592006167">
      <w:bodyDiv w:val="1"/>
      <w:marLeft w:val="0"/>
      <w:marRight w:val="0"/>
      <w:marTop w:val="0"/>
      <w:marBottom w:val="0"/>
      <w:divBdr>
        <w:top w:val="none" w:sz="0" w:space="0" w:color="auto"/>
        <w:left w:val="none" w:sz="0" w:space="0" w:color="auto"/>
        <w:bottom w:val="none" w:sz="0" w:space="0" w:color="auto"/>
        <w:right w:val="none" w:sz="0" w:space="0" w:color="auto"/>
      </w:divBdr>
    </w:div>
    <w:div w:id="1595671280">
      <w:bodyDiv w:val="1"/>
      <w:marLeft w:val="0"/>
      <w:marRight w:val="0"/>
      <w:marTop w:val="0"/>
      <w:marBottom w:val="0"/>
      <w:divBdr>
        <w:top w:val="none" w:sz="0" w:space="0" w:color="auto"/>
        <w:left w:val="none" w:sz="0" w:space="0" w:color="auto"/>
        <w:bottom w:val="none" w:sz="0" w:space="0" w:color="auto"/>
        <w:right w:val="none" w:sz="0" w:space="0" w:color="auto"/>
      </w:divBdr>
    </w:div>
    <w:div w:id="1599680794">
      <w:bodyDiv w:val="1"/>
      <w:marLeft w:val="0"/>
      <w:marRight w:val="0"/>
      <w:marTop w:val="0"/>
      <w:marBottom w:val="0"/>
      <w:divBdr>
        <w:top w:val="none" w:sz="0" w:space="0" w:color="auto"/>
        <w:left w:val="none" w:sz="0" w:space="0" w:color="auto"/>
        <w:bottom w:val="none" w:sz="0" w:space="0" w:color="auto"/>
        <w:right w:val="none" w:sz="0" w:space="0" w:color="auto"/>
      </w:divBdr>
    </w:div>
    <w:div w:id="1601520973">
      <w:bodyDiv w:val="1"/>
      <w:marLeft w:val="0"/>
      <w:marRight w:val="0"/>
      <w:marTop w:val="0"/>
      <w:marBottom w:val="0"/>
      <w:divBdr>
        <w:top w:val="none" w:sz="0" w:space="0" w:color="auto"/>
        <w:left w:val="none" w:sz="0" w:space="0" w:color="auto"/>
        <w:bottom w:val="none" w:sz="0" w:space="0" w:color="auto"/>
        <w:right w:val="none" w:sz="0" w:space="0" w:color="auto"/>
      </w:divBdr>
    </w:div>
    <w:div w:id="1618565810">
      <w:bodyDiv w:val="1"/>
      <w:marLeft w:val="0"/>
      <w:marRight w:val="0"/>
      <w:marTop w:val="0"/>
      <w:marBottom w:val="0"/>
      <w:divBdr>
        <w:top w:val="none" w:sz="0" w:space="0" w:color="auto"/>
        <w:left w:val="none" w:sz="0" w:space="0" w:color="auto"/>
        <w:bottom w:val="none" w:sz="0" w:space="0" w:color="auto"/>
        <w:right w:val="none" w:sz="0" w:space="0" w:color="auto"/>
      </w:divBdr>
    </w:div>
    <w:div w:id="1628051452">
      <w:bodyDiv w:val="1"/>
      <w:marLeft w:val="0"/>
      <w:marRight w:val="0"/>
      <w:marTop w:val="0"/>
      <w:marBottom w:val="0"/>
      <w:divBdr>
        <w:top w:val="none" w:sz="0" w:space="0" w:color="auto"/>
        <w:left w:val="none" w:sz="0" w:space="0" w:color="auto"/>
        <w:bottom w:val="none" w:sz="0" w:space="0" w:color="auto"/>
        <w:right w:val="none" w:sz="0" w:space="0" w:color="auto"/>
      </w:divBdr>
    </w:div>
    <w:div w:id="1631083820">
      <w:bodyDiv w:val="1"/>
      <w:marLeft w:val="0"/>
      <w:marRight w:val="0"/>
      <w:marTop w:val="0"/>
      <w:marBottom w:val="0"/>
      <w:divBdr>
        <w:top w:val="none" w:sz="0" w:space="0" w:color="auto"/>
        <w:left w:val="none" w:sz="0" w:space="0" w:color="auto"/>
        <w:bottom w:val="none" w:sz="0" w:space="0" w:color="auto"/>
        <w:right w:val="none" w:sz="0" w:space="0" w:color="auto"/>
      </w:divBdr>
    </w:div>
    <w:div w:id="1632711805">
      <w:bodyDiv w:val="1"/>
      <w:marLeft w:val="0"/>
      <w:marRight w:val="0"/>
      <w:marTop w:val="0"/>
      <w:marBottom w:val="0"/>
      <w:divBdr>
        <w:top w:val="none" w:sz="0" w:space="0" w:color="auto"/>
        <w:left w:val="none" w:sz="0" w:space="0" w:color="auto"/>
        <w:bottom w:val="none" w:sz="0" w:space="0" w:color="auto"/>
        <w:right w:val="none" w:sz="0" w:space="0" w:color="auto"/>
      </w:divBdr>
    </w:div>
    <w:div w:id="1638298390">
      <w:bodyDiv w:val="1"/>
      <w:marLeft w:val="0"/>
      <w:marRight w:val="0"/>
      <w:marTop w:val="0"/>
      <w:marBottom w:val="0"/>
      <w:divBdr>
        <w:top w:val="none" w:sz="0" w:space="0" w:color="auto"/>
        <w:left w:val="none" w:sz="0" w:space="0" w:color="auto"/>
        <w:bottom w:val="none" w:sz="0" w:space="0" w:color="auto"/>
        <w:right w:val="none" w:sz="0" w:space="0" w:color="auto"/>
      </w:divBdr>
    </w:div>
    <w:div w:id="1640958378">
      <w:bodyDiv w:val="1"/>
      <w:marLeft w:val="0"/>
      <w:marRight w:val="0"/>
      <w:marTop w:val="0"/>
      <w:marBottom w:val="0"/>
      <w:divBdr>
        <w:top w:val="none" w:sz="0" w:space="0" w:color="auto"/>
        <w:left w:val="none" w:sz="0" w:space="0" w:color="auto"/>
        <w:bottom w:val="none" w:sz="0" w:space="0" w:color="auto"/>
        <w:right w:val="none" w:sz="0" w:space="0" w:color="auto"/>
      </w:divBdr>
    </w:div>
    <w:div w:id="1642884015">
      <w:bodyDiv w:val="1"/>
      <w:marLeft w:val="0"/>
      <w:marRight w:val="0"/>
      <w:marTop w:val="0"/>
      <w:marBottom w:val="0"/>
      <w:divBdr>
        <w:top w:val="none" w:sz="0" w:space="0" w:color="auto"/>
        <w:left w:val="none" w:sz="0" w:space="0" w:color="auto"/>
        <w:bottom w:val="none" w:sz="0" w:space="0" w:color="auto"/>
        <w:right w:val="none" w:sz="0" w:space="0" w:color="auto"/>
      </w:divBdr>
    </w:div>
    <w:div w:id="1643850708">
      <w:bodyDiv w:val="1"/>
      <w:marLeft w:val="0"/>
      <w:marRight w:val="0"/>
      <w:marTop w:val="0"/>
      <w:marBottom w:val="0"/>
      <w:divBdr>
        <w:top w:val="none" w:sz="0" w:space="0" w:color="auto"/>
        <w:left w:val="none" w:sz="0" w:space="0" w:color="auto"/>
        <w:bottom w:val="none" w:sz="0" w:space="0" w:color="auto"/>
        <w:right w:val="none" w:sz="0" w:space="0" w:color="auto"/>
      </w:divBdr>
    </w:div>
    <w:div w:id="1644695309">
      <w:bodyDiv w:val="1"/>
      <w:marLeft w:val="0"/>
      <w:marRight w:val="0"/>
      <w:marTop w:val="0"/>
      <w:marBottom w:val="0"/>
      <w:divBdr>
        <w:top w:val="none" w:sz="0" w:space="0" w:color="auto"/>
        <w:left w:val="none" w:sz="0" w:space="0" w:color="auto"/>
        <w:bottom w:val="none" w:sz="0" w:space="0" w:color="auto"/>
        <w:right w:val="none" w:sz="0" w:space="0" w:color="auto"/>
      </w:divBdr>
    </w:div>
    <w:div w:id="1647314072">
      <w:bodyDiv w:val="1"/>
      <w:marLeft w:val="0"/>
      <w:marRight w:val="0"/>
      <w:marTop w:val="0"/>
      <w:marBottom w:val="0"/>
      <w:divBdr>
        <w:top w:val="none" w:sz="0" w:space="0" w:color="auto"/>
        <w:left w:val="none" w:sz="0" w:space="0" w:color="auto"/>
        <w:bottom w:val="none" w:sz="0" w:space="0" w:color="auto"/>
        <w:right w:val="none" w:sz="0" w:space="0" w:color="auto"/>
      </w:divBdr>
    </w:div>
    <w:div w:id="1652251929">
      <w:bodyDiv w:val="1"/>
      <w:marLeft w:val="0"/>
      <w:marRight w:val="0"/>
      <w:marTop w:val="0"/>
      <w:marBottom w:val="0"/>
      <w:divBdr>
        <w:top w:val="none" w:sz="0" w:space="0" w:color="auto"/>
        <w:left w:val="none" w:sz="0" w:space="0" w:color="auto"/>
        <w:bottom w:val="none" w:sz="0" w:space="0" w:color="auto"/>
        <w:right w:val="none" w:sz="0" w:space="0" w:color="auto"/>
      </w:divBdr>
    </w:div>
    <w:div w:id="1652951651">
      <w:bodyDiv w:val="1"/>
      <w:marLeft w:val="0"/>
      <w:marRight w:val="0"/>
      <w:marTop w:val="0"/>
      <w:marBottom w:val="0"/>
      <w:divBdr>
        <w:top w:val="none" w:sz="0" w:space="0" w:color="auto"/>
        <w:left w:val="none" w:sz="0" w:space="0" w:color="auto"/>
        <w:bottom w:val="none" w:sz="0" w:space="0" w:color="auto"/>
        <w:right w:val="none" w:sz="0" w:space="0" w:color="auto"/>
      </w:divBdr>
    </w:div>
    <w:div w:id="1654798177">
      <w:bodyDiv w:val="1"/>
      <w:marLeft w:val="0"/>
      <w:marRight w:val="0"/>
      <w:marTop w:val="0"/>
      <w:marBottom w:val="0"/>
      <w:divBdr>
        <w:top w:val="none" w:sz="0" w:space="0" w:color="auto"/>
        <w:left w:val="none" w:sz="0" w:space="0" w:color="auto"/>
        <w:bottom w:val="none" w:sz="0" w:space="0" w:color="auto"/>
        <w:right w:val="none" w:sz="0" w:space="0" w:color="auto"/>
      </w:divBdr>
    </w:div>
    <w:div w:id="1657880445">
      <w:bodyDiv w:val="1"/>
      <w:marLeft w:val="0"/>
      <w:marRight w:val="0"/>
      <w:marTop w:val="0"/>
      <w:marBottom w:val="0"/>
      <w:divBdr>
        <w:top w:val="none" w:sz="0" w:space="0" w:color="auto"/>
        <w:left w:val="none" w:sz="0" w:space="0" w:color="auto"/>
        <w:bottom w:val="none" w:sz="0" w:space="0" w:color="auto"/>
        <w:right w:val="none" w:sz="0" w:space="0" w:color="auto"/>
      </w:divBdr>
    </w:div>
    <w:div w:id="1664506697">
      <w:bodyDiv w:val="1"/>
      <w:marLeft w:val="0"/>
      <w:marRight w:val="0"/>
      <w:marTop w:val="0"/>
      <w:marBottom w:val="0"/>
      <w:divBdr>
        <w:top w:val="none" w:sz="0" w:space="0" w:color="auto"/>
        <w:left w:val="none" w:sz="0" w:space="0" w:color="auto"/>
        <w:bottom w:val="none" w:sz="0" w:space="0" w:color="auto"/>
        <w:right w:val="none" w:sz="0" w:space="0" w:color="auto"/>
      </w:divBdr>
    </w:div>
    <w:div w:id="1668365378">
      <w:bodyDiv w:val="1"/>
      <w:marLeft w:val="0"/>
      <w:marRight w:val="0"/>
      <w:marTop w:val="0"/>
      <w:marBottom w:val="0"/>
      <w:divBdr>
        <w:top w:val="none" w:sz="0" w:space="0" w:color="auto"/>
        <w:left w:val="none" w:sz="0" w:space="0" w:color="auto"/>
        <w:bottom w:val="none" w:sz="0" w:space="0" w:color="auto"/>
        <w:right w:val="none" w:sz="0" w:space="0" w:color="auto"/>
      </w:divBdr>
    </w:div>
    <w:div w:id="1669558013">
      <w:bodyDiv w:val="1"/>
      <w:marLeft w:val="0"/>
      <w:marRight w:val="0"/>
      <w:marTop w:val="0"/>
      <w:marBottom w:val="0"/>
      <w:divBdr>
        <w:top w:val="none" w:sz="0" w:space="0" w:color="auto"/>
        <w:left w:val="none" w:sz="0" w:space="0" w:color="auto"/>
        <w:bottom w:val="none" w:sz="0" w:space="0" w:color="auto"/>
        <w:right w:val="none" w:sz="0" w:space="0" w:color="auto"/>
      </w:divBdr>
    </w:div>
    <w:div w:id="1688361646">
      <w:bodyDiv w:val="1"/>
      <w:marLeft w:val="0"/>
      <w:marRight w:val="0"/>
      <w:marTop w:val="0"/>
      <w:marBottom w:val="0"/>
      <w:divBdr>
        <w:top w:val="none" w:sz="0" w:space="0" w:color="auto"/>
        <w:left w:val="none" w:sz="0" w:space="0" w:color="auto"/>
        <w:bottom w:val="none" w:sz="0" w:space="0" w:color="auto"/>
        <w:right w:val="none" w:sz="0" w:space="0" w:color="auto"/>
      </w:divBdr>
    </w:div>
    <w:div w:id="1695306953">
      <w:bodyDiv w:val="1"/>
      <w:marLeft w:val="0"/>
      <w:marRight w:val="0"/>
      <w:marTop w:val="0"/>
      <w:marBottom w:val="0"/>
      <w:divBdr>
        <w:top w:val="none" w:sz="0" w:space="0" w:color="auto"/>
        <w:left w:val="none" w:sz="0" w:space="0" w:color="auto"/>
        <w:bottom w:val="none" w:sz="0" w:space="0" w:color="auto"/>
        <w:right w:val="none" w:sz="0" w:space="0" w:color="auto"/>
      </w:divBdr>
    </w:div>
    <w:div w:id="1697349112">
      <w:bodyDiv w:val="1"/>
      <w:marLeft w:val="0"/>
      <w:marRight w:val="0"/>
      <w:marTop w:val="0"/>
      <w:marBottom w:val="0"/>
      <w:divBdr>
        <w:top w:val="none" w:sz="0" w:space="0" w:color="auto"/>
        <w:left w:val="none" w:sz="0" w:space="0" w:color="auto"/>
        <w:bottom w:val="none" w:sz="0" w:space="0" w:color="auto"/>
        <w:right w:val="none" w:sz="0" w:space="0" w:color="auto"/>
      </w:divBdr>
    </w:div>
    <w:div w:id="1700230723">
      <w:bodyDiv w:val="1"/>
      <w:marLeft w:val="0"/>
      <w:marRight w:val="0"/>
      <w:marTop w:val="0"/>
      <w:marBottom w:val="0"/>
      <w:divBdr>
        <w:top w:val="none" w:sz="0" w:space="0" w:color="auto"/>
        <w:left w:val="none" w:sz="0" w:space="0" w:color="auto"/>
        <w:bottom w:val="none" w:sz="0" w:space="0" w:color="auto"/>
        <w:right w:val="none" w:sz="0" w:space="0" w:color="auto"/>
      </w:divBdr>
    </w:div>
    <w:div w:id="1711881657">
      <w:bodyDiv w:val="1"/>
      <w:marLeft w:val="0"/>
      <w:marRight w:val="0"/>
      <w:marTop w:val="0"/>
      <w:marBottom w:val="0"/>
      <w:divBdr>
        <w:top w:val="none" w:sz="0" w:space="0" w:color="auto"/>
        <w:left w:val="none" w:sz="0" w:space="0" w:color="auto"/>
        <w:bottom w:val="none" w:sz="0" w:space="0" w:color="auto"/>
        <w:right w:val="none" w:sz="0" w:space="0" w:color="auto"/>
      </w:divBdr>
    </w:div>
    <w:div w:id="1716585728">
      <w:bodyDiv w:val="1"/>
      <w:marLeft w:val="0"/>
      <w:marRight w:val="0"/>
      <w:marTop w:val="0"/>
      <w:marBottom w:val="0"/>
      <w:divBdr>
        <w:top w:val="none" w:sz="0" w:space="0" w:color="auto"/>
        <w:left w:val="none" w:sz="0" w:space="0" w:color="auto"/>
        <w:bottom w:val="none" w:sz="0" w:space="0" w:color="auto"/>
        <w:right w:val="none" w:sz="0" w:space="0" w:color="auto"/>
      </w:divBdr>
    </w:div>
    <w:div w:id="1717926259">
      <w:bodyDiv w:val="1"/>
      <w:marLeft w:val="0"/>
      <w:marRight w:val="0"/>
      <w:marTop w:val="0"/>
      <w:marBottom w:val="0"/>
      <w:divBdr>
        <w:top w:val="none" w:sz="0" w:space="0" w:color="auto"/>
        <w:left w:val="none" w:sz="0" w:space="0" w:color="auto"/>
        <w:bottom w:val="none" w:sz="0" w:space="0" w:color="auto"/>
        <w:right w:val="none" w:sz="0" w:space="0" w:color="auto"/>
      </w:divBdr>
    </w:div>
    <w:div w:id="1719742123">
      <w:bodyDiv w:val="1"/>
      <w:marLeft w:val="0"/>
      <w:marRight w:val="0"/>
      <w:marTop w:val="0"/>
      <w:marBottom w:val="0"/>
      <w:divBdr>
        <w:top w:val="none" w:sz="0" w:space="0" w:color="auto"/>
        <w:left w:val="none" w:sz="0" w:space="0" w:color="auto"/>
        <w:bottom w:val="none" w:sz="0" w:space="0" w:color="auto"/>
        <w:right w:val="none" w:sz="0" w:space="0" w:color="auto"/>
      </w:divBdr>
    </w:div>
    <w:div w:id="1727215494">
      <w:bodyDiv w:val="1"/>
      <w:marLeft w:val="0"/>
      <w:marRight w:val="0"/>
      <w:marTop w:val="0"/>
      <w:marBottom w:val="0"/>
      <w:divBdr>
        <w:top w:val="none" w:sz="0" w:space="0" w:color="auto"/>
        <w:left w:val="none" w:sz="0" w:space="0" w:color="auto"/>
        <w:bottom w:val="none" w:sz="0" w:space="0" w:color="auto"/>
        <w:right w:val="none" w:sz="0" w:space="0" w:color="auto"/>
      </w:divBdr>
    </w:div>
    <w:div w:id="1736704616">
      <w:bodyDiv w:val="1"/>
      <w:marLeft w:val="0"/>
      <w:marRight w:val="0"/>
      <w:marTop w:val="0"/>
      <w:marBottom w:val="0"/>
      <w:divBdr>
        <w:top w:val="none" w:sz="0" w:space="0" w:color="auto"/>
        <w:left w:val="none" w:sz="0" w:space="0" w:color="auto"/>
        <w:bottom w:val="none" w:sz="0" w:space="0" w:color="auto"/>
        <w:right w:val="none" w:sz="0" w:space="0" w:color="auto"/>
      </w:divBdr>
    </w:div>
    <w:div w:id="1737701655">
      <w:bodyDiv w:val="1"/>
      <w:marLeft w:val="0"/>
      <w:marRight w:val="0"/>
      <w:marTop w:val="0"/>
      <w:marBottom w:val="0"/>
      <w:divBdr>
        <w:top w:val="none" w:sz="0" w:space="0" w:color="auto"/>
        <w:left w:val="none" w:sz="0" w:space="0" w:color="auto"/>
        <w:bottom w:val="none" w:sz="0" w:space="0" w:color="auto"/>
        <w:right w:val="none" w:sz="0" w:space="0" w:color="auto"/>
      </w:divBdr>
    </w:div>
    <w:div w:id="1739091385">
      <w:bodyDiv w:val="1"/>
      <w:marLeft w:val="0"/>
      <w:marRight w:val="0"/>
      <w:marTop w:val="0"/>
      <w:marBottom w:val="0"/>
      <w:divBdr>
        <w:top w:val="none" w:sz="0" w:space="0" w:color="auto"/>
        <w:left w:val="none" w:sz="0" w:space="0" w:color="auto"/>
        <w:bottom w:val="none" w:sz="0" w:space="0" w:color="auto"/>
        <w:right w:val="none" w:sz="0" w:space="0" w:color="auto"/>
      </w:divBdr>
    </w:div>
    <w:div w:id="1743680417">
      <w:bodyDiv w:val="1"/>
      <w:marLeft w:val="0"/>
      <w:marRight w:val="0"/>
      <w:marTop w:val="0"/>
      <w:marBottom w:val="0"/>
      <w:divBdr>
        <w:top w:val="none" w:sz="0" w:space="0" w:color="auto"/>
        <w:left w:val="none" w:sz="0" w:space="0" w:color="auto"/>
        <w:bottom w:val="none" w:sz="0" w:space="0" w:color="auto"/>
        <w:right w:val="none" w:sz="0" w:space="0" w:color="auto"/>
      </w:divBdr>
    </w:div>
    <w:div w:id="1752509450">
      <w:bodyDiv w:val="1"/>
      <w:marLeft w:val="0"/>
      <w:marRight w:val="0"/>
      <w:marTop w:val="0"/>
      <w:marBottom w:val="0"/>
      <w:divBdr>
        <w:top w:val="none" w:sz="0" w:space="0" w:color="auto"/>
        <w:left w:val="none" w:sz="0" w:space="0" w:color="auto"/>
        <w:bottom w:val="none" w:sz="0" w:space="0" w:color="auto"/>
        <w:right w:val="none" w:sz="0" w:space="0" w:color="auto"/>
      </w:divBdr>
    </w:div>
    <w:div w:id="1758476276">
      <w:bodyDiv w:val="1"/>
      <w:marLeft w:val="0"/>
      <w:marRight w:val="0"/>
      <w:marTop w:val="0"/>
      <w:marBottom w:val="0"/>
      <w:divBdr>
        <w:top w:val="none" w:sz="0" w:space="0" w:color="auto"/>
        <w:left w:val="none" w:sz="0" w:space="0" w:color="auto"/>
        <w:bottom w:val="none" w:sz="0" w:space="0" w:color="auto"/>
        <w:right w:val="none" w:sz="0" w:space="0" w:color="auto"/>
      </w:divBdr>
    </w:div>
    <w:div w:id="1762868913">
      <w:bodyDiv w:val="1"/>
      <w:marLeft w:val="0"/>
      <w:marRight w:val="0"/>
      <w:marTop w:val="0"/>
      <w:marBottom w:val="0"/>
      <w:divBdr>
        <w:top w:val="none" w:sz="0" w:space="0" w:color="auto"/>
        <w:left w:val="none" w:sz="0" w:space="0" w:color="auto"/>
        <w:bottom w:val="none" w:sz="0" w:space="0" w:color="auto"/>
        <w:right w:val="none" w:sz="0" w:space="0" w:color="auto"/>
      </w:divBdr>
    </w:div>
    <w:div w:id="1767000182">
      <w:bodyDiv w:val="1"/>
      <w:marLeft w:val="0"/>
      <w:marRight w:val="0"/>
      <w:marTop w:val="0"/>
      <w:marBottom w:val="0"/>
      <w:divBdr>
        <w:top w:val="none" w:sz="0" w:space="0" w:color="auto"/>
        <w:left w:val="none" w:sz="0" w:space="0" w:color="auto"/>
        <w:bottom w:val="none" w:sz="0" w:space="0" w:color="auto"/>
        <w:right w:val="none" w:sz="0" w:space="0" w:color="auto"/>
      </w:divBdr>
    </w:div>
    <w:div w:id="1770999992">
      <w:bodyDiv w:val="1"/>
      <w:marLeft w:val="0"/>
      <w:marRight w:val="0"/>
      <w:marTop w:val="0"/>
      <w:marBottom w:val="0"/>
      <w:divBdr>
        <w:top w:val="none" w:sz="0" w:space="0" w:color="auto"/>
        <w:left w:val="none" w:sz="0" w:space="0" w:color="auto"/>
        <w:bottom w:val="none" w:sz="0" w:space="0" w:color="auto"/>
        <w:right w:val="none" w:sz="0" w:space="0" w:color="auto"/>
      </w:divBdr>
    </w:div>
    <w:div w:id="1772583068">
      <w:bodyDiv w:val="1"/>
      <w:marLeft w:val="0"/>
      <w:marRight w:val="0"/>
      <w:marTop w:val="0"/>
      <w:marBottom w:val="0"/>
      <w:divBdr>
        <w:top w:val="none" w:sz="0" w:space="0" w:color="auto"/>
        <w:left w:val="none" w:sz="0" w:space="0" w:color="auto"/>
        <w:bottom w:val="none" w:sz="0" w:space="0" w:color="auto"/>
        <w:right w:val="none" w:sz="0" w:space="0" w:color="auto"/>
      </w:divBdr>
    </w:div>
    <w:div w:id="1783063448">
      <w:bodyDiv w:val="1"/>
      <w:marLeft w:val="0"/>
      <w:marRight w:val="0"/>
      <w:marTop w:val="0"/>
      <w:marBottom w:val="0"/>
      <w:divBdr>
        <w:top w:val="none" w:sz="0" w:space="0" w:color="auto"/>
        <w:left w:val="none" w:sz="0" w:space="0" w:color="auto"/>
        <w:bottom w:val="none" w:sz="0" w:space="0" w:color="auto"/>
        <w:right w:val="none" w:sz="0" w:space="0" w:color="auto"/>
      </w:divBdr>
    </w:div>
    <w:div w:id="1787388164">
      <w:bodyDiv w:val="1"/>
      <w:marLeft w:val="0"/>
      <w:marRight w:val="0"/>
      <w:marTop w:val="0"/>
      <w:marBottom w:val="0"/>
      <w:divBdr>
        <w:top w:val="none" w:sz="0" w:space="0" w:color="auto"/>
        <w:left w:val="none" w:sz="0" w:space="0" w:color="auto"/>
        <w:bottom w:val="none" w:sz="0" w:space="0" w:color="auto"/>
        <w:right w:val="none" w:sz="0" w:space="0" w:color="auto"/>
      </w:divBdr>
    </w:div>
    <w:div w:id="1788427762">
      <w:bodyDiv w:val="1"/>
      <w:marLeft w:val="0"/>
      <w:marRight w:val="0"/>
      <w:marTop w:val="0"/>
      <w:marBottom w:val="0"/>
      <w:divBdr>
        <w:top w:val="none" w:sz="0" w:space="0" w:color="auto"/>
        <w:left w:val="none" w:sz="0" w:space="0" w:color="auto"/>
        <w:bottom w:val="none" w:sz="0" w:space="0" w:color="auto"/>
        <w:right w:val="none" w:sz="0" w:space="0" w:color="auto"/>
      </w:divBdr>
    </w:div>
    <w:div w:id="1790582399">
      <w:bodyDiv w:val="1"/>
      <w:marLeft w:val="0"/>
      <w:marRight w:val="0"/>
      <w:marTop w:val="0"/>
      <w:marBottom w:val="0"/>
      <w:divBdr>
        <w:top w:val="none" w:sz="0" w:space="0" w:color="auto"/>
        <w:left w:val="none" w:sz="0" w:space="0" w:color="auto"/>
        <w:bottom w:val="none" w:sz="0" w:space="0" w:color="auto"/>
        <w:right w:val="none" w:sz="0" w:space="0" w:color="auto"/>
      </w:divBdr>
    </w:div>
    <w:div w:id="1791585667">
      <w:bodyDiv w:val="1"/>
      <w:marLeft w:val="0"/>
      <w:marRight w:val="0"/>
      <w:marTop w:val="0"/>
      <w:marBottom w:val="0"/>
      <w:divBdr>
        <w:top w:val="none" w:sz="0" w:space="0" w:color="auto"/>
        <w:left w:val="none" w:sz="0" w:space="0" w:color="auto"/>
        <w:bottom w:val="none" w:sz="0" w:space="0" w:color="auto"/>
        <w:right w:val="none" w:sz="0" w:space="0" w:color="auto"/>
      </w:divBdr>
    </w:div>
    <w:div w:id="1797138295">
      <w:bodyDiv w:val="1"/>
      <w:marLeft w:val="0"/>
      <w:marRight w:val="0"/>
      <w:marTop w:val="0"/>
      <w:marBottom w:val="0"/>
      <w:divBdr>
        <w:top w:val="none" w:sz="0" w:space="0" w:color="auto"/>
        <w:left w:val="none" w:sz="0" w:space="0" w:color="auto"/>
        <w:bottom w:val="none" w:sz="0" w:space="0" w:color="auto"/>
        <w:right w:val="none" w:sz="0" w:space="0" w:color="auto"/>
      </w:divBdr>
    </w:div>
    <w:div w:id="1799951505">
      <w:bodyDiv w:val="1"/>
      <w:marLeft w:val="0"/>
      <w:marRight w:val="0"/>
      <w:marTop w:val="0"/>
      <w:marBottom w:val="0"/>
      <w:divBdr>
        <w:top w:val="none" w:sz="0" w:space="0" w:color="auto"/>
        <w:left w:val="none" w:sz="0" w:space="0" w:color="auto"/>
        <w:bottom w:val="none" w:sz="0" w:space="0" w:color="auto"/>
        <w:right w:val="none" w:sz="0" w:space="0" w:color="auto"/>
      </w:divBdr>
    </w:div>
    <w:div w:id="1801722354">
      <w:bodyDiv w:val="1"/>
      <w:marLeft w:val="0"/>
      <w:marRight w:val="0"/>
      <w:marTop w:val="0"/>
      <w:marBottom w:val="0"/>
      <w:divBdr>
        <w:top w:val="none" w:sz="0" w:space="0" w:color="auto"/>
        <w:left w:val="none" w:sz="0" w:space="0" w:color="auto"/>
        <w:bottom w:val="none" w:sz="0" w:space="0" w:color="auto"/>
        <w:right w:val="none" w:sz="0" w:space="0" w:color="auto"/>
      </w:divBdr>
    </w:div>
    <w:div w:id="1816025764">
      <w:bodyDiv w:val="1"/>
      <w:marLeft w:val="0"/>
      <w:marRight w:val="0"/>
      <w:marTop w:val="0"/>
      <w:marBottom w:val="0"/>
      <w:divBdr>
        <w:top w:val="none" w:sz="0" w:space="0" w:color="auto"/>
        <w:left w:val="none" w:sz="0" w:space="0" w:color="auto"/>
        <w:bottom w:val="none" w:sz="0" w:space="0" w:color="auto"/>
        <w:right w:val="none" w:sz="0" w:space="0" w:color="auto"/>
      </w:divBdr>
    </w:div>
    <w:div w:id="1818648797">
      <w:bodyDiv w:val="1"/>
      <w:marLeft w:val="0"/>
      <w:marRight w:val="0"/>
      <w:marTop w:val="0"/>
      <w:marBottom w:val="0"/>
      <w:divBdr>
        <w:top w:val="none" w:sz="0" w:space="0" w:color="auto"/>
        <w:left w:val="none" w:sz="0" w:space="0" w:color="auto"/>
        <w:bottom w:val="none" w:sz="0" w:space="0" w:color="auto"/>
        <w:right w:val="none" w:sz="0" w:space="0" w:color="auto"/>
      </w:divBdr>
    </w:div>
    <w:div w:id="1819035772">
      <w:bodyDiv w:val="1"/>
      <w:marLeft w:val="0"/>
      <w:marRight w:val="0"/>
      <w:marTop w:val="0"/>
      <w:marBottom w:val="0"/>
      <w:divBdr>
        <w:top w:val="none" w:sz="0" w:space="0" w:color="auto"/>
        <w:left w:val="none" w:sz="0" w:space="0" w:color="auto"/>
        <w:bottom w:val="none" w:sz="0" w:space="0" w:color="auto"/>
        <w:right w:val="none" w:sz="0" w:space="0" w:color="auto"/>
      </w:divBdr>
    </w:div>
    <w:div w:id="1819220948">
      <w:bodyDiv w:val="1"/>
      <w:marLeft w:val="0"/>
      <w:marRight w:val="0"/>
      <w:marTop w:val="0"/>
      <w:marBottom w:val="0"/>
      <w:divBdr>
        <w:top w:val="none" w:sz="0" w:space="0" w:color="auto"/>
        <w:left w:val="none" w:sz="0" w:space="0" w:color="auto"/>
        <w:bottom w:val="none" w:sz="0" w:space="0" w:color="auto"/>
        <w:right w:val="none" w:sz="0" w:space="0" w:color="auto"/>
      </w:divBdr>
    </w:div>
    <w:div w:id="1819301914">
      <w:bodyDiv w:val="1"/>
      <w:marLeft w:val="0"/>
      <w:marRight w:val="0"/>
      <w:marTop w:val="0"/>
      <w:marBottom w:val="0"/>
      <w:divBdr>
        <w:top w:val="none" w:sz="0" w:space="0" w:color="auto"/>
        <w:left w:val="none" w:sz="0" w:space="0" w:color="auto"/>
        <w:bottom w:val="none" w:sz="0" w:space="0" w:color="auto"/>
        <w:right w:val="none" w:sz="0" w:space="0" w:color="auto"/>
      </w:divBdr>
    </w:div>
    <w:div w:id="1822766205">
      <w:bodyDiv w:val="1"/>
      <w:marLeft w:val="0"/>
      <w:marRight w:val="0"/>
      <w:marTop w:val="0"/>
      <w:marBottom w:val="0"/>
      <w:divBdr>
        <w:top w:val="none" w:sz="0" w:space="0" w:color="auto"/>
        <w:left w:val="none" w:sz="0" w:space="0" w:color="auto"/>
        <w:bottom w:val="none" w:sz="0" w:space="0" w:color="auto"/>
        <w:right w:val="none" w:sz="0" w:space="0" w:color="auto"/>
      </w:divBdr>
    </w:div>
    <w:div w:id="1825463239">
      <w:bodyDiv w:val="1"/>
      <w:marLeft w:val="0"/>
      <w:marRight w:val="0"/>
      <w:marTop w:val="0"/>
      <w:marBottom w:val="0"/>
      <w:divBdr>
        <w:top w:val="none" w:sz="0" w:space="0" w:color="auto"/>
        <w:left w:val="none" w:sz="0" w:space="0" w:color="auto"/>
        <w:bottom w:val="none" w:sz="0" w:space="0" w:color="auto"/>
        <w:right w:val="none" w:sz="0" w:space="0" w:color="auto"/>
      </w:divBdr>
    </w:div>
    <w:div w:id="1830749097">
      <w:bodyDiv w:val="1"/>
      <w:marLeft w:val="0"/>
      <w:marRight w:val="0"/>
      <w:marTop w:val="0"/>
      <w:marBottom w:val="0"/>
      <w:divBdr>
        <w:top w:val="none" w:sz="0" w:space="0" w:color="auto"/>
        <w:left w:val="none" w:sz="0" w:space="0" w:color="auto"/>
        <w:bottom w:val="none" w:sz="0" w:space="0" w:color="auto"/>
        <w:right w:val="none" w:sz="0" w:space="0" w:color="auto"/>
      </w:divBdr>
    </w:div>
    <w:div w:id="1831553389">
      <w:bodyDiv w:val="1"/>
      <w:marLeft w:val="0"/>
      <w:marRight w:val="0"/>
      <w:marTop w:val="0"/>
      <w:marBottom w:val="0"/>
      <w:divBdr>
        <w:top w:val="none" w:sz="0" w:space="0" w:color="auto"/>
        <w:left w:val="none" w:sz="0" w:space="0" w:color="auto"/>
        <w:bottom w:val="none" w:sz="0" w:space="0" w:color="auto"/>
        <w:right w:val="none" w:sz="0" w:space="0" w:color="auto"/>
      </w:divBdr>
    </w:div>
    <w:div w:id="1833134271">
      <w:bodyDiv w:val="1"/>
      <w:marLeft w:val="0"/>
      <w:marRight w:val="0"/>
      <w:marTop w:val="0"/>
      <w:marBottom w:val="0"/>
      <w:divBdr>
        <w:top w:val="none" w:sz="0" w:space="0" w:color="auto"/>
        <w:left w:val="none" w:sz="0" w:space="0" w:color="auto"/>
        <w:bottom w:val="none" w:sz="0" w:space="0" w:color="auto"/>
        <w:right w:val="none" w:sz="0" w:space="0" w:color="auto"/>
      </w:divBdr>
    </w:div>
    <w:div w:id="1849830600">
      <w:bodyDiv w:val="1"/>
      <w:marLeft w:val="0"/>
      <w:marRight w:val="0"/>
      <w:marTop w:val="0"/>
      <w:marBottom w:val="0"/>
      <w:divBdr>
        <w:top w:val="none" w:sz="0" w:space="0" w:color="auto"/>
        <w:left w:val="none" w:sz="0" w:space="0" w:color="auto"/>
        <w:bottom w:val="none" w:sz="0" w:space="0" w:color="auto"/>
        <w:right w:val="none" w:sz="0" w:space="0" w:color="auto"/>
      </w:divBdr>
    </w:div>
    <w:div w:id="1850676147">
      <w:bodyDiv w:val="1"/>
      <w:marLeft w:val="0"/>
      <w:marRight w:val="0"/>
      <w:marTop w:val="0"/>
      <w:marBottom w:val="0"/>
      <w:divBdr>
        <w:top w:val="none" w:sz="0" w:space="0" w:color="auto"/>
        <w:left w:val="none" w:sz="0" w:space="0" w:color="auto"/>
        <w:bottom w:val="none" w:sz="0" w:space="0" w:color="auto"/>
        <w:right w:val="none" w:sz="0" w:space="0" w:color="auto"/>
      </w:divBdr>
    </w:div>
    <w:div w:id="1851020444">
      <w:bodyDiv w:val="1"/>
      <w:marLeft w:val="0"/>
      <w:marRight w:val="0"/>
      <w:marTop w:val="0"/>
      <w:marBottom w:val="0"/>
      <w:divBdr>
        <w:top w:val="none" w:sz="0" w:space="0" w:color="auto"/>
        <w:left w:val="none" w:sz="0" w:space="0" w:color="auto"/>
        <w:bottom w:val="none" w:sz="0" w:space="0" w:color="auto"/>
        <w:right w:val="none" w:sz="0" w:space="0" w:color="auto"/>
      </w:divBdr>
    </w:div>
    <w:div w:id="1854607177">
      <w:bodyDiv w:val="1"/>
      <w:marLeft w:val="0"/>
      <w:marRight w:val="0"/>
      <w:marTop w:val="0"/>
      <w:marBottom w:val="0"/>
      <w:divBdr>
        <w:top w:val="none" w:sz="0" w:space="0" w:color="auto"/>
        <w:left w:val="none" w:sz="0" w:space="0" w:color="auto"/>
        <w:bottom w:val="none" w:sz="0" w:space="0" w:color="auto"/>
        <w:right w:val="none" w:sz="0" w:space="0" w:color="auto"/>
      </w:divBdr>
    </w:div>
    <w:div w:id="1861237387">
      <w:bodyDiv w:val="1"/>
      <w:marLeft w:val="0"/>
      <w:marRight w:val="0"/>
      <w:marTop w:val="0"/>
      <w:marBottom w:val="0"/>
      <w:divBdr>
        <w:top w:val="none" w:sz="0" w:space="0" w:color="auto"/>
        <w:left w:val="none" w:sz="0" w:space="0" w:color="auto"/>
        <w:bottom w:val="none" w:sz="0" w:space="0" w:color="auto"/>
        <w:right w:val="none" w:sz="0" w:space="0" w:color="auto"/>
      </w:divBdr>
    </w:div>
    <w:div w:id="1861317938">
      <w:bodyDiv w:val="1"/>
      <w:marLeft w:val="0"/>
      <w:marRight w:val="0"/>
      <w:marTop w:val="0"/>
      <w:marBottom w:val="0"/>
      <w:divBdr>
        <w:top w:val="none" w:sz="0" w:space="0" w:color="auto"/>
        <w:left w:val="none" w:sz="0" w:space="0" w:color="auto"/>
        <w:bottom w:val="none" w:sz="0" w:space="0" w:color="auto"/>
        <w:right w:val="none" w:sz="0" w:space="0" w:color="auto"/>
      </w:divBdr>
    </w:div>
    <w:div w:id="1861431357">
      <w:bodyDiv w:val="1"/>
      <w:marLeft w:val="0"/>
      <w:marRight w:val="0"/>
      <w:marTop w:val="0"/>
      <w:marBottom w:val="0"/>
      <w:divBdr>
        <w:top w:val="none" w:sz="0" w:space="0" w:color="auto"/>
        <w:left w:val="none" w:sz="0" w:space="0" w:color="auto"/>
        <w:bottom w:val="none" w:sz="0" w:space="0" w:color="auto"/>
        <w:right w:val="none" w:sz="0" w:space="0" w:color="auto"/>
      </w:divBdr>
    </w:div>
    <w:div w:id="1870604053">
      <w:bodyDiv w:val="1"/>
      <w:marLeft w:val="0"/>
      <w:marRight w:val="0"/>
      <w:marTop w:val="0"/>
      <w:marBottom w:val="0"/>
      <w:divBdr>
        <w:top w:val="none" w:sz="0" w:space="0" w:color="auto"/>
        <w:left w:val="none" w:sz="0" w:space="0" w:color="auto"/>
        <w:bottom w:val="none" w:sz="0" w:space="0" w:color="auto"/>
        <w:right w:val="none" w:sz="0" w:space="0" w:color="auto"/>
      </w:divBdr>
    </w:div>
    <w:div w:id="1879658297">
      <w:bodyDiv w:val="1"/>
      <w:marLeft w:val="0"/>
      <w:marRight w:val="0"/>
      <w:marTop w:val="0"/>
      <w:marBottom w:val="0"/>
      <w:divBdr>
        <w:top w:val="none" w:sz="0" w:space="0" w:color="auto"/>
        <w:left w:val="none" w:sz="0" w:space="0" w:color="auto"/>
        <w:bottom w:val="none" w:sz="0" w:space="0" w:color="auto"/>
        <w:right w:val="none" w:sz="0" w:space="0" w:color="auto"/>
      </w:divBdr>
    </w:div>
    <w:div w:id="1887719514">
      <w:bodyDiv w:val="1"/>
      <w:marLeft w:val="0"/>
      <w:marRight w:val="0"/>
      <w:marTop w:val="0"/>
      <w:marBottom w:val="0"/>
      <w:divBdr>
        <w:top w:val="none" w:sz="0" w:space="0" w:color="auto"/>
        <w:left w:val="none" w:sz="0" w:space="0" w:color="auto"/>
        <w:bottom w:val="none" w:sz="0" w:space="0" w:color="auto"/>
        <w:right w:val="none" w:sz="0" w:space="0" w:color="auto"/>
      </w:divBdr>
    </w:div>
    <w:div w:id="1888057340">
      <w:bodyDiv w:val="1"/>
      <w:marLeft w:val="0"/>
      <w:marRight w:val="0"/>
      <w:marTop w:val="0"/>
      <w:marBottom w:val="0"/>
      <w:divBdr>
        <w:top w:val="none" w:sz="0" w:space="0" w:color="auto"/>
        <w:left w:val="none" w:sz="0" w:space="0" w:color="auto"/>
        <w:bottom w:val="none" w:sz="0" w:space="0" w:color="auto"/>
        <w:right w:val="none" w:sz="0" w:space="0" w:color="auto"/>
      </w:divBdr>
    </w:div>
    <w:div w:id="1890071894">
      <w:bodyDiv w:val="1"/>
      <w:marLeft w:val="0"/>
      <w:marRight w:val="0"/>
      <w:marTop w:val="0"/>
      <w:marBottom w:val="0"/>
      <w:divBdr>
        <w:top w:val="none" w:sz="0" w:space="0" w:color="auto"/>
        <w:left w:val="none" w:sz="0" w:space="0" w:color="auto"/>
        <w:bottom w:val="none" w:sz="0" w:space="0" w:color="auto"/>
        <w:right w:val="none" w:sz="0" w:space="0" w:color="auto"/>
      </w:divBdr>
    </w:div>
    <w:div w:id="1890148332">
      <w:bodyDiv w:val="1"/>
      <w:marLeft w:val="0"/>
      <w:marRight w:val="0"/>
      <w:marTop w:val="0"/>
      <w:marBottom w:val="0"/>
      <w:divBdr>
        <w:top w:val="none" w:sz="0" w:space="0" w:color="auto"/>
        <w:left w:val="none" w:sz="0" w:space="0" w:color="auto"/>
        <w:bottom w:val="none" w:sz="0" w:space="0" w:color="auto"/>
        <w:right w:val="none" w:sz="0" w:space="0" w:color="auto"/>
      </w:divBdr>
    </w:div>
    <w:div w:id="1916165859">
      <w:bodyDiv w:val="1"/>
      <w:marLeft w:val="0"/>
      <w:marRight w:val="0"/>
      <w:marTop w:val="0"/>
      <w:marBottom w:val="0"/>
      <w:divBdr>
        <w:top w:val="none" w:sz="0" w:space="0" w:color="auto"/>
        <w:left w:val="none" w:sz="0" w:space="0" w:color="auto"/>
        <w:bottom w:val="none" w:sz="0" w:space="0" w:color="auto"/>
        <w:right w:val="none" w:sz="0" w:space="0" w:color="auto"/>
      </w:divBdr>
    </w:div>
    <w:div w:id="1927183514">
      <w:bodyDiv w:val="1"/>
      <w:marLeft w:val="0"/>
      <w:marRight w:val="0"/>
      <w:marTop w:val="0"/>
      <w:marBottom w:val="0"/>
      <w:divBdr>
        <w:top w:val="none" w:sz="0" w:space="0" w:color="auto"/>
        <w:left w:val="none" w:sz="0" w:space="0" w:color="auto"/>
        <w:bottom w:val="none" w:sz="0" w:space="0" w:color="auto"/>
        <w:right w:val="none" w:sz="0" w:space="0" w:color="auto"/>
      </w:divBdr>
    </w:div>
    <w:div w:id="1927958749">
      <w:bodyDiv w:val="1"/>
      <w:marLeft w:val="0"/>
      <w:marRight w:val="0"/>
      <w:marTop w:val="0"/>
      <w:marBottom w:val="0"/>
      <w:divBdr>
        <w:top w:val="none" w:sz="0" w:space="0" w:color="auto"/>
        <w:left w:val="none" w:sz="0" w:space="0" w:color="auto"/>
        <w:bottom w:val="none" w:sz="0" w:space="0" w:color="auto"/>
        <w:right w:val="none" w:sz="0" w:space="0" w:color="auto"/>
      </w:divBdr>
    </w:div>
    <w:div w:id="1937668223">
      <w:bodyDiv w:val="1"/>
      <w:marLeft w:val="0"/>
      <w:marRight w:val="0"/>
      <w:marTop w:val="0"/>
      <w:marBottom w:val="0"/>
      <w:divBdr>
        <w:top w:val="none" w:sz="0" w:space="0" w:color="auto"/>
        <w:left w:val="none" w:sz="0" w:space="0" w:color="auto"/>
        <w:bottom w:val="none" w:sz="0" w:space="0" w:color="auto"/>
        <w:right w:val="none" w:sz="0" w:space="0" w:color="auto"/>
      </w:divBdr>
    </w:div>
    <w:div w:id="1940523242">
      <w:bodyDiv w:val="1"/>
      <w:marLeft w:val="0"/>
      <w:marRight w:val="0"/>
      <w:marTop w:val="0"/>
      <w:marBottom w:val="0"/>
      <w:divBdr>
        <w:top w:val="none" w:sz="0" w:space="0" w:color="auto"/>
        <w:left w:val="none" w:sz="0" w:space="0" w:color="auto"/>
        <w:bottom w:val="none" w:sz="0" w:space="0" w:color="auto"/>
        <w:right w:val="none" w:sz="0" w:space="0" w:color="auto"/>
      </w:divBdr>
    </w:div>
    <w:div w:id="1941791663">
      <w:bodyDiv w:val="1"/>
      <w:marLeft w:val="0"/>
      <w:marRight w:val="0"/>
      <w:marTop w:val="0"/>
      <w:marBottom w:val="0"/>
      <w:divBdr>
        <w:top w:val="none" w:sz="0" w:space="0" w:color="auto"/>
        <w:left w:val="none" w:sz="0" w:space="0" w:color="auto"/>
        <w:bottom w:val="none" w:sz="0" w:space="0" w:color="auto"/>
        <w:right w:val="none" w:sz="0" w:space="0" w:color="auto"/>
      </w:divBdr>
    </w:div>
    <w:div w:id="1944994012">
      <w:bodyDiv w:val="1"/>
      <w:marLeft w:val="0"/>
      <w:marRight w:val="0"/>
      <w:marTop w:val="0"/>
      <w:marBottom w:val="0"/>
      <w:divBdr>
        <w:top w:val="none" w:sz="0" w:space="0" w:color="auto"/>
        <w:left w:val="none" w:sz="0" w:space="0" w:color="auto"/>
        <w:bottom w:val="none" w:sz="0" w:space="0" w:color="auto"/>
        <w:right w:val="none" w:sz="0" w:space="0" w:color="auto"/>
      </w:divBdr>
    </w:div>
    <w:div w:id="1958877769">
      <w:bodyDiv w:val="1"/>
      <w:marLeft w:val="0"/>
      <w:marRight w:val="0"/>
      <w:marTop w:val="0"/>
      <w:marBottom w:val="0"/>
      <w:divBdr>
        <w:top w:val="none" w:sz="0" w:space="0" w:color="auto"/>
        <w:left w:val="none" w:sz="0" w:space="0" w:color="auto"/>
        <w:bottom w:val="none" w:sz="0" w:space="0" w:color="auto"/>
        <w:right w:val="none" w:sz="0" w:space="0" w:color="auto"/>
      </w:divBdr>
    </w:div>
    <w:div w:id="1966036721">
      <w:bodyDiv w:val="1"/>
      <w:marLeft w:val="0"/>
      <w:marRight w:val="0"/>
      <w:marTop w:val="0"/>
      <w:marBottom w:val="0"/>
      <w:divBdr>
        <w:top w:val="none" w:sz="0" w:space="0" w:color="auto"/>
        <w:left w:val="none" w:sz="0" w:space="0" w:color="auto"/>
        <w:bottom w:val="none" w:sz="0" w:space="0" w:color="auto"/>
        <w:right w:val="none" w:sz="0" w:space="0" w:color="auto"/>
      </w:divBdr>
    </w:div>
    <w:div w:id="1970163908">
      <w:bodyDiv w:val="1"/>
      <w:marLeft w:val="0"/>
      <w:marRight w:val="0"/>
      <w:marTop w:val="0"/>
      <w:marBottom w:val="0"/>
      <w:divBdr>
        <w:top w:val="none" w:sz="0" w:space="0" w:color="auto"/>
        <w:left w:val="none" w:sz="0" w:space="0" w:color="auto"/>
        <w:bottom w:val="none" w:sz="0" w:space="0" w:color="auto"/>
        <w:right w:val="none" w:sz="0" w:space="0" w:color="auto"/>
      </w:divBdr>
    </w:div>
    <w:div w:id="1973753045">
      <w:bodyDiv w:val="1"/>
      <w:marLeft w:val="0"/>
      <w:marRight w:val="0"/>
      <w:marTop w:val="0"/>
      <w:marBottom w:val="0"/>
      <w:divBdr>
        <w:top w:val="none" w:sz="0" w:space="0" w:color="auto"/>
        <w:left w:val="none" w:sz="0" w:space="0" w:color="auto"/>
        <w:bottom w:val="none" w:sz="0" w:space="0" w:color="auto"/>
        <w:right w:val="none" w:sz="0" w:space="0" w:color="auto"/>
      </w:divBdr>
    </w:div>
    <w:div w:id="1980377688">
      <w:bodyDiv w:val="1"/>
      <w:marLeft w:val="0"/>
      <w:marRight w:val="0"/>
      <w:marTop w:val="0"/>
      <w:marBottom w:val="0"/>
      <w:divBdr>
        <w:top w:val="none" w:sz="0" w:space="0" w:color="auto"/>
        <w:left w:val="none" w:sz="0" w:space="0" w:color="auto"/>
        <w:bottom w:val="none" w:sz="0" w:space="0" w:color="auto"/>
        <w:right w:val="none" w:sz="0" w:space="0" w:color="auto"/>
      </w:divBdr>
    </w:div>
    <w:div w:id="1980457874">
      <w:bodyDiv w:val="1"/>
      <w:marLeft w:val="0"/>
      <w:marRight w:val="0"/>
      <w:marTop w:val="0"/>
      <w:marBottom w:val="0"/>
      <w:divBdr>
        <w:top w:val="none" w:sz="0" w:space="0" w:color="auto"/>
        <w:left w:val="none" w:sz="0" w:space="0" w:color="auto"/>
        <w:bottom w:val="none" w:sz="0" w:space="0" w:color="auto"/>
        <w:right w:val="none" w:sz="0" w:space="0" w:color="auto"/>
      </w:divBdr>
    </w:div>
    <w:div w:id="1983853035">
      <w:bodyDiv w:val="1"/>
      <w:marLeft w:val="0"/>
      <w:marRight w:val="0"/>
      <w:marTop w:val="0"/>
      <w:marBottom w:val="0"/>
      <w:divBdr>
        <w:top w:val="none" w:sz="0" w:space="0" w:color="auto"/>
        <w:left w:val="none" w:sz="0" w:space="0" w:color="auto"/>
        <w:bottom w:val="none" w:sz="0" w:space="0" w:color="auto"/>
        <w:right w:val="none" w:sz="0" w:space="0" w:color="auto"/>
      </w:divBdr>
    </w:div>
    <w:div w:id="1994529835">
      <w:bodyDiv w:val="1"/>
      <w:marLeft w:val="0"/>
      <w:marRight w:val="0"/>
      <w:marTop w:val="0"/>
      <w:marBottom w:val="0"/>
      <w:divBdr>
        <w:top w:val="none" w:sz="0" w:space="0" w:color="auto"/>
        <w:left w:val="none" w:sz="0" w:space="0" w:color="auto"/>
        <w:bottom w:val="none" w:sz="0" w:space="0" w:color="auto"/>
        <w:right w:val="none" w:sz="0" w:space="0" w:color="auto"/>
      </w:divBdr>
      <w:divsChild>
        <w:div w:id="1711374297">
          <w:marLeft w:val="0"/>
          <w:marRight w:val="0"/>
          <w:marTop w:val="0"/>
          <w:marBottom w:val="0"/>
          <w:divBdr>
            <w:top w:val="single" w:sz="2" w:space="0" w:color="E3E3E3"/>
            <w:left w:val="single" w:sz="2" w:space="0" w:color="E3E3E3"/>
            <w:bottom w:val="single" w:sz="2" w:space="0" w:color="E3E3E3"/>
            <w:right w:val="single" w:sz="2" w:space="0" w:color="E3E3E3"/>
          </w:divBdr>
          <w:divsChild>
            <w:div w:id="718013633">
              <w:marLeft w:val="0"/>
              <w:marRight w:val="0"/>
              <w:marTop w:val="0"/>
              <w:marBottom w:val="0"/>
              <w:divBdr>
                <w:top w:val="single" w:sz="2" w:space="0" w:color="E3E3E3"/>
                <w:left w:val="single" w:sz="2" w:space="0" w:color="E3E3E3"/>
                <w:bottom w:val="single" w:sz="2" w:space="0" w:color="E3E3E3"/>
                <w:right w:val="single" w:sz="2" w:space="0" w:color="E3E3E3"/>
              </w:divBdr>
              <w:divsChild>
                <w:div w:id="241379195">
                  <w:marLeft w:val="0"/>
                  <w:marRight w:val="0"/>
                  <w:marTop w:val="0"/>
                  <w:marBottom w:val="0"/>
                  <w:divBdr>
                    <w:top w:val="single" w:sz="2" w:space="0" w:color="E3E3E3"/>
                    <w:left w:val="single" w:sz="2" w:space="0" w:color="E3E3E3"/>
                    <w:bottom w:val="single" w:sz="2" w:space="0" w:color="E3E3E3"/>
                    <w:right w:val="single" w:sz="2" w:space="0" w:color="E3E3E3"/>
                  </w:divBdr>
                  <w:divsChild>
                    <w:div w:id="698749293">
                      <w:marLeft w:val="0"/>
                      <w:marRight w:val="0"/>
                      <w:marTop w:val="0"/>
                      <w:marBottom w:val="0"/>
                      <w:divBdr>
                        <w:top w:val="single" w:sz="2" w:space="0" w:color="E3E3E3"/>
                        <w:left w:val="single" w:sz="2" w:space="0" w:color="E3E3E3"/>
                        <w:bottom w:val="single" w:sz="2" w:space="0" w:color="E3E3E3"/>
                        <w:right w:val="single" w:sz="2" w:space="0" w:color="E3E3E3"/>
                      </w:divBdr>
                      <w:divsChild>
                        <w:div w:id="954100791">
                          <w:marLeft w:val="0"/>
                          <w:marRight w:val="0"/>
                          <w:marTop w:val="0"/>
                          <w:marBottom w:val="0"/>
                          <w:divBdr>
                            <w:top w:val="single" w:sz="2" w:space="0" w:color="E3E3E3"/>
                            <w:left w:val="single" w:sz="2" w:space="0" w:color="E3E3E3"/>
                            <w:bottom w:val="single" w:sz="2" w:space="0" w:color="E3E3E3"/>
                            <w:right w:val="single" w:sz="2" w:space="0" w:color="E3E3E3"/>
                          </w:divBdr>
                          <w:divsChild>
                            <w:div w:id="1213619832">
                              <w:marLeft w:val="0"/>
                              <w:marRight w:val="0"/>
                              <w:marTop w:val="0"/>
                              <w:marBottom w:val="0"/>
                              <w:divBdr>
                                <w:top w:val="single" w:sz="2" w:space="0" w:color="E3E3E3"/>
                                <w:left w:val="single" w:sz="2" w:space="0" w:color="E3E3E3"/>
                                <w:bottom w:val="single" w:sz="2" w:space="0" w:color="E3E3E3"/>
                                <w:right w:val="single" w:sz="2" w:space="0" w:color="E3E3E3"/>
                              </w:divBdr>
                              <w:divsChild>
                                <w:div w:id="2062635169">
                                  <w:marLeft w:val="0"/>
                                  <w:marRight w:val="0"/>
                                  <w:marTop w:val="100"/>
                                  <w:marBottom w:val="100"/>
                                  <w:divBdr>
                                    <w:top w:val="single" w:sz="2" w:space="0" w:color="E3E3E3"/>
                                    <w:left w:val="single" w:sz="2" w:space="0" w:color="E3E3E3"/>
                                    <w:bottom w:val="single" w:sz="2" w:space="0" w:color="E3E3E3"/>
                                    <w:right w:val="single" w:sz="2" w:space="0" w:color="E3E3E3"/>
                                  </w:divBdr>
                                  <w:divsChild>
                                    <w:div w:id="1969970619">
                                      <w:marLeft w:val="0"/>
                                      <w:marRight w:val="0"/>
                                      <w:marTop w:val="0"/>
                                      <w:marBottom w:val="0"/>
                                      <w:divBdr>
                                        <w:top w:val="single" w:sz="2" w:space="0" w:color="E3E3E3"/>
                                        <w:left w:val="single" w:sz="2" w:space="0" w:color="E3E3E3"/>
                                        <w:bottom w:val="single" w:sz="2" w:space="0" w:color="E3E3E3"/>
                                        <w:right w:val="single" w:sz="2" w:space="0" w:color="E3E3E3"/>
                                      </w:divBdr>
                                      <w:divsChild>
                                        <w:div w:id="39790995">
                                          <w:marLeft w:val="0"/>
                                          <w:marRight w:val="0"/>
                                          <w:marTop w:val="0"/>
                                          <w:marBottom w:val="0"/>
                                          <w:divBdr>
                                            <w:top w:val="single" w:sz="2" w:space="0" w:color="E3E3E3"/>
                                            <w:left w:val="single" w:sz="2" w:space="0" w:color="E3E3E3"/>
                                            <w:bottom w:val="single" w:sz="2" w:space="0" w:color="E3E3E3"/>
                                            <w:right w:val="single" w:sz="2" w:space="0" w:color="E3E3E3"/>
                                          </w:divBdr>
                                          <w:divsChild>
                                            <w:div w:id="775370586">
                                              <w:marLeft w:val="0"/>
                                              <w:marRight w:val="0"/>
                                              <w:marTop w:val="0"/>
                                              <w:marBottom w:val="0"/>
                                              <w:divBdr>
                                                <w:top w:val="single" w:sz="2" w:space="0" w:color="E3E3E3"/>
                                                <w:left w:val="single" w:sz="2" w:space="0" w:color="E3E3E3"/>
                                                <w:bottom w:val="single" w:sz="2" w:space="0" w:color="E3E3E3"/>
                                                <w:right w:val="single" w:sz="2" w:space="0" w:color="E3E3E3"/>
                                              </w:divBdr>
                                              <w:divsChild>
                                                <w:div w:id="159010229">
                                                  <w:marLeft w:val="0"/>
                                                  <w:marRight w:val="0"/>
                                                  <w:marTop w:val="0"/>
                                                  <w:marBottom w:val="0"/>
                                                  <w:divBdr>
                                                    <w:top w:val="single" w:sz="2" w:space="0" w:color="E3E3E3"/>
                                                    <w:left w:val="single" w:sz="2" w:space="0" w:color="E3E3E3"/>
                                                    <w:bottom w:val="single" w:sz="2" w:space="0" w:color="E3E3E3"/>
                                                    <w:right w:val="single" w:sz="2" w:space="0" w:color="E3E3E3"/>
                                                  </w:divBdr>
                                                  <w:divsChild>
                                                    <w:div w:id="1310087631">
                                                      <w:marLeft w:val="0"/>
                                                      <w:marRight w:val="0"/>
                                                      <w:marTop w:val="0"/>
                                                      <w:marBottom w:val="0"/>
                                                      <w:divBdr>
                                                        <w:top w:val="single" w:sz="2" w:space="0" w:color="E3E3E3"/>
                                                        <w:left w:val="single" w:sz="2" w:space="0" w:color="E3E3E3"/>
                                                        <w:bottom w:val="single" w:sz="2" w:space="0" w:color="E3E3E3"/>
                                                        <w:right w:val="single" w:sz="2" w:space="0" w:color="E3E3E3"/>
                                                      </w:divBdr>
                                                      <w:divsChild>
                                                        <w:div w:id="362050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645161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995716273">
      <w:bodyDiv w:val="1"/>
      <w:marLeft w:val="0"/>
      <w:marRight w:val="0"/>
      <w:marTop w:val="0"/>
      <w:marBottom w:val="0"/>
      <w:divBdr>
        <w:top w:val="none" w:sz="0" w:space="0" w:color="auto"/>
        <w:left w:val="none" w:sz="0" w:space="0" w:color="auto"/>
        <w:bottom w:val="none" w:sz="0" w:space="0" w:color="auto"/>
        <w:right w:val="none" w:sz="0" w:space="0" w:color="auto"/>
      </w:divBdr>
    </w:div>
    <w:div w:id="1999768154">
      <w:bodyDiv w:val="1"/>
      <w:marLeft w:val="0"/>
      <w:marRight w:val="0"/>
      <w:marTop w:val="0"/>
      <w:marBottom w:val="0"/>
      <w:divBdr>
        <w:top w:val="none" w:sz="0" w:space="0" w:color="auto"/>
        <w:left w:val="none" w:sz="0" w:space="0" w:color="auto"/>
        <w:bottom w:val="none" w:sz="0" w:space="0" w:color="auto"/>
        <w:right w:val="none" w:sz="0" w:space="0" w:color="auto"/>
      </w:divBdr>
    </w:div>
    <w:div w:id="2007509661">
      <w:bodyDiv w:val="1"/>
      <w:marLeft w:val="0"/>
      <w:marRight w:val="0"/>
      <w:marTop w:val="0"/>
      <w:marBottom w:val="0"/>
      <w:divBdr>
        <w:top w:val="none" w:sz="0" w:space="0" w:color="auto"/>
        <w:left w:val="none" w:sz="0" w:space="0" w:color="auto"/>
        <w:bottom w:val="none" w:sz="0" w:space="0" w:color="auto"/>
        <w:right w:val="none" w:sz="0" w:space="0" w:color="auto"/>
      </w:divBdr>
    </w:div>
    <w:div w:id="2007975412">
      <w:bodyDiv w:val="1"/>
      <w:marLeft w:val="0"/>
      <w:marRight w:val="0"/>
      <w:marTop w:val="0"/>
      <w:marBottom w:val="0"/>
      <w:divBdr>
        <w:top w:val="none" w:sz="0" w:space="0" w:color="auto"/>
        <w:left w:val="none" w:sz="0" w:space="0" w:color="auto"/>
        <w:bottom w:val="none" w:sz="0" w:space="0" w:color="auto"/>
        <w:right w:val="none" w:sz="0" w:space="0" w:color="auto"/>
      </w:divBdr>
    </w:div>
    <w:div w:id="2021541684">
      <w:bodyDiv w:val="1"/>
      <w:marLeft w:val="0"/>
      <w:marRight w:val="0"/>
      <w:marTop w:val="0"/>
      <w:marBottom w:val="0"/>
      <w:divBdr>
        <w:top w:val="none" w:sz="0" w:space="0" w:color="auto"/>
        <w:left w:val="none" w:sz="0" w:space="0" w:color="auto"/>
        <w:bottom w:val="none" w:sz="0" w:space="0" w:color="auto"/>
        <w:right w:val="none" w:sz="0" w:space="0" w:color="auto"/>
      </w:divBdr>
    </w:div>
    <w:div w:id="2025210144">
      <w:bodyDiv w:val="1"/>
      <w:marLeft w:val="0"/>
      <w:marRight w:val="0"/>
      <w:marTop w:val="0"/>
      <w:marBottom w:val="0"/>
      <w:divBdr>
        <w:top w:val="none" w:sz="0" w:space="0" w:color="auto"/>
        <w:left w:val="none" w:sz="0" w:space="0" w:color="auto"/>
        <w:bottom w:val="none" w:sz="0" w:space="0" w:color="auto"/>
        <w:right w:val="none" w:sz="0" w:space="0" w:color="auto"/>
      </w:divBdr>
    </w:div>
    <w:div w:id="2038968342">
      <w:bodyDiv w:val="1"/>
      <w:marLeft w:val="0"/>
      <w:marRight w:val="0"/>
      <w:marTop w:val="0"/>
      <w:marBottom w:val="0"/>
      <w:divBdr>
        <w:top w:val="none" w:sz="0" w:space="0" w:color="auto"/>
        <w:left w:val="none" w:sz="0" w:space="0" w:color="auto"/>
        <w:bottom w:val="none" w:sz="0" w:space="0" w:color="auto"/>
        <w:right w:val="none" w:sz="0" w:space="0" w:color="auto"/>
      </w:divBdr>
    </w:div>
    <w:div w:id="2053841995">
      <w:bodyDiv w:val="1"/>
      <w:marLeft w:val="0"/>
      <w:marRight w:val="0"/>
      <w:marTop w:val="0"/>
      <w:marBottom w:val="0"/>
      <w:divBdr>
        <w:top w:val="none" w:sz="0" w:space="0" w:color="auto"/>
        <w:left w:val="none" w:sz="0" w:space="0" w:color="auto"/>
        <w:bottom w:val="none" w:sz="0" w:space="0" w:color="auto"/>
        <w:right w:val="none" w:sz="0" w:space="0" w:color="auto"/>
      </w:divBdr>
    </w:div>
    <w:div w:id="2059279453">
      <w:bodyDiv w:val="1"/>
      <w:marLeft w:val="0"/>
      <w:marRight w:val="0"/>
      <w:marTop w:val="0"/>
      <w:marBottom w:val="0"/>
      <w:divBdr>
        <w:top w:val="none" w:sz="0" w:space="0" w:color="auto"/>
        <w:left w:val="none" w:sz="0" w:space="0" w:color="auto"/>
        <w:bottom w:val="none" w:sz="0" w:space="0" w:color="auto"/>
        <w:right w:val="none" w:sz="0" w:space="0" w:color="auto"/>
      </w:divBdr>
    </w:div>
    <w:div w:id="2068457570">
      <w:bodyDiv w:val="1"/>
      <w:marLeft w:val="0"/>
      <w:marRight w:val="0"/>
      <w:marTop w:val="0"/>
      <w:marBottom w:val="0"/>
      <w:divBdr>
        <w:top w:val="none" w:sz="0" w:space="0" w:color="auto"/>
        <w:left w:val="none" w:sz="0" w:space="0" w:color="auto"/>
        <w:bottom w:val="none" w:sz="0" w:space="0" w:color="auto"/>
        <w:right w:val="none" w:sz="0" w:space="0" w:color="auto"/>
      </w:divBdr>
    </w:div>
    <w:div w:id="2075354586">
      <w:bodyDiv w:val="1"/>
      <w:marLeft w:val="0"/>
      <w:marRight w:val="0"/>
      <w:marTop w:val="0"/>
      <w:marBottom w:val="0"/>
      <w:divBdr>
        <w:top w:val="none" w:sz="0" w:space="0" w:color="auto"/>
        <w:left w:val="none" w:sz="0" w:space="0" w:color="auto"/>
        <w:bottom w:val="none" w:sz="0" w:space="0" w:color="auto"/>
        <w:right w:val="none" w:sz="0" w:space="0" w:color="auto"/>
      </w:divBdr>
    </w:div>
    <w:div w:id="2078278553">
      <w:bodyDiv w:val="1"/>
      <w:marLeft w:val="0"/>
      <w:marRight w:val="0"/>
      <w:marTop w:val="0"/>
      <w:marBottom w:val="0"/>
      <w:divBdr>
        <w:top w:val="none" w:sz="0" w:space="0" w:color="auto"/>
        <w:left w:val="none" w:sz="0" w:space="0" w:color="auto"/>
        <w:bottom w:val="none" w:sz="0" w:space="0" w:color="auto"/>
        <w:right w:val="none" w:sz="0" w:space="0" w:color="auto"/>
      </w:divBdr>
    </w:div>
    <w:div w:id="2101679265">
      <w:bodyDiv w:val="1"/>
      <w:marLeft w:val="0"/>
      <w:marRight w:val="0"/>
      <w:marTop w:val="0"/>
      <w:marBottom w:val="0"/>
      <w:divBdr>
        <w:top w:val="none" w:sz="0" w:space="0" w:color="auto"/>
        <w:left w:val="none" w:sz="0" w:space="0" w:color="auto"/>
        <w:bottom w:val="none" w:sz="0" w:space="0" w:color="auto"/>
        <w:right w:val="none" w:sz="0" w:space="0" w:color="auto"/>
      </w:divBdr>
    </w:div>
    <w:div w:id="2104374076">
      <w:bodyDiv w:val="1"/>
      <w:marLeft w:val="0"/>
      <w:marRight w:val="0"/>
      <w:marTop w:val="0"/>
      <w:marBottom w:val="0"/>
      <w:divBdr>
        <w:top w:val="none" w:sz="0" w:space="0" w:color="auto"/>
        <w:left w:val="none" w:sz="0" w:space="0" w:color="auto"/>
        <w:bottom w:val="none" w:sz="0" w:space="0" w:color="auto"/>
        <w:right w:val="none" w:sz="0" w:space="0" w:color="auto"/>
      </w:divBdr>
    </w:div>
    <w:div w:id="2105759859">
      <w:bodyDiv w:val="1"/>
      <w:marLeft w:val="0"/>
      <w:marRight w:val="0"/>
      <w:marTop w:val="0"/>
      <w:marBottom w:val="0"/>
      <w:divBdr>
        <w:top w:val="none" w:sz="0" w:space="0" w:color="auto"/>
        <w:left w:val="none" w:sz="0" w:space="0" w:color="auto"/>
        <w:bottom w:val="none" w:sz="0" w:space="0" w:color="auto"/>
        <w:right w:val="none" w:sz="0" w:space="0" w:color="auto"/>
      </w:divBdr>
    </w:div>
    <w:div w:id="2111198194">
      <w:bodyDiv w:val="1"/>
      <w:marLeft w:val="0"/>
      <w:marRight w:val="0"/>
      <w:marTop w:val="0"/>
      <w:marBottom w:val="0"/>
      <w:divBdr>
        <w:top w:val="none" w:sz="0" w:space="0" w:color="auto"/>
        <w:left w:val="none" w:sz="0" w:space="0" w:color="auto"/>
        <w:bottom w:val="none" w:sz="0" w:space="0" w:color="auto"/>
        <w:right w:val="none" w:sz="0" w:space="0" w:color="auto"/>
      </w:divBdr>
    </w:div>
    <w:div w:id="2112704972">
      <w:bodyDiv w:val="1"/>
      <w:marLeft w:val="0"/>
      <w:marRight w:val="0"/>
      <w:marTop w:val="0"/>
      <w:marBottom w:val="0"/>
      <w:divBdr>
        <w:top w:val="none" w:sz="0" w:space="0" w:color="auto"/>
        <w:left w:val="none" w:sz="0" w:space="0" w:color="auto"/>
        <w:bottom w:val="none" w:sz="0" w:space="0" w:color="auto"/>
        <w:right w:val="none" w:sz="0" w:space="0" w:color="auto"/>
      </w:divBdr>
    </w:div>
    <w:div w:id="2113698045">
      <w:bodyDiv w:val="1"/>
      <w:marLeft w:val="0"/>
      <w:marRight w:val="0"/>
      <w:marTop w:val="0"/>
      <w:marBottom w:val="0"/>
      <w:divBdr>
        <w:top w:val="none" w:sz="0" w:space="0" w:color="auto"/>
        <w:left w:val="none" w:sz="0" w:space="0" w:color="auto"/>
        <w:bottom w:val="none" w:sz="0" w:space="0" w:color="auto"/>
        <w:right w:val="none" w:sz="0" w:space="0" w:color="auto"/>
      </w:divBdr>
    </w:div>
    <w:div w:id="2115199544">
      <w:bodyDiv w:val="1"/>
      <w:marLeft w:val="0"/>
      <w:marRight w:val="0"/>
      <w:marTop w:val="0"/>
      <w:marBottom w:val="0"/>
      <w:divBdr>
        <w:top w:val="none" w:sz="0" w:space="0" w:color="auto"/>
        <w:left w:val="none" w:sz="0" w:space="0" w:color="auto"/>
        <w:bottom w:val="none" w:sz="0" w:space="0" w:color="auto"/>
        <w:right w:val="none" w:sz="0" w:space="0" w:color="auto"/>
      </w:divBdr>
    </w:div>
    <w:div w:id="2125298180">
      <w:bodyDiv w:val="1"/>
      <w:marLeft w:val="0"/>
      <w:marRight w:val="0"/>
      <w:marTop w:val="0"/>
      <w:marBottom w:val="0"/>
      <w:divBdr>
        <w:top w:val="none" w:sz="0" w:space="0" w:color="auto"/>
        <w:left w:val="none" w:sz="0" w:space="0" w:color="auto"/>
        <w:bottom w:val="none" w:sz="0" w:space="0" w:color="auto"/>
        <w:right w:val="none" w:sz="0" w:space="0" w:color="auto"/>
      </w:divBdr>
    </w:div>
    <w:div w:id="2126346390">
      <w:bodyDiv w:val="1"/>
      <w:marLeft w:val="0"/>
      <w:marRight w:val="0"/>
      <w:marTop w:val="0"/>
      <w:marBottom w:val="0"/>
      <w:divBdr>
        <w:top w:val="none" w:sz="0" w:space="0" w:color="auto"/>
        <w:left w:val="none" w:sz="0" w:space="0" w:color="auto"/>
        <w:bottom w:val="none" w:sz="0" w:space="0" w:color="auto"/>
        <w:right w:val="none" w:sz="0" w:space="0" w:color="auto"/>
      </w:divBdr>
    </w:div>
    <w:div w:id="2130007831">
      <w:bodyDiv w:val="1"/>
      <w:marLeft w:val="0"/>
      <w:marRight w:val="0"/>
      <w:marTop w:val="0"/>
      <w:marBottom w:val="0"/>
      <w:divBdr>
        <w:top w:val="none" w:sz="0" w:space="0" w:color="auto"/>
        <w:left w:val="none" w:sz="0" w:space="0" w:color="auto"/>
        <w:bottom w:val="none" w:sz="0" w:space="0" w:color="auto"/>
        <w:right w:val="none" w:sz="0" w:space="0" w:color="auto"/>
      </w:divBdr>
    </w:div>
    <w:div w:id="2135439399">
      <w:bodyDiv w:val="1"/>
      <w:marLeft w:val="0"/>
      <w:marRight w:val="0"/>
      <w:marTop w:val="0"/>
      <w:marBottom w:val="0"/>
      <w:divBdr>
        <w:top w:val="none" w:sz="0" w:space="0" w:color="auto"/>
        <w:left w:val="none" w:sz="0" w:space="0" w:color="auto"/>
        <w:bottom w:val="none" w:sz="0" w:space="0" w:color="auto"/>
        <w:right w:val="none" w:sz="0" w:space="0" w:color="auto"/>
      </w:divBdr>
    </w:div>
    <w:div w:id="2137137484">
      <w:bodyDiv w:val="1"/>
      <w:marLeft w:val="0"/>
      <w:marRight w:val="0"/>
      <w:marTop w:val="0"/>
      <w:marBottom w:val="0"/>
      <w:divBdr>
        <w:top w:val="none" w:sz="0" w:space="0" w:color="auto"/>
        <w:left w:val="none" w:sz="0" w:space="0" w:color="auto"/>
        <w:bottom w:val="none" w:sz="0" w:space="0" w:color="auto"/>
        <w:right w:val="none" w:sz="0" w:space="0" w:color="auto"/>
      </w:divBdr>
    </w:div>
    <w:div w:id="2138255770">
      <w:bodyDiv w:val="1"/>
      <w:marLeft w:val="0"/>
      <w:marRight w:val="0"/>
      <w:marTop w:val="0"/>
      <w:marBottom w:val="0"/>
      <w:divBdr>
        <w:top w:val="none" w:sz="0" w:space="0" w:color="auto"/>
        <w:left w:val="none" w:sz="0" w:space="0" w:color="auto"/>
        <w:bottom w:val="none" w:sz="0" w:space="0" w:color="auto"/>
        <w:right w:val="none" w:sz="0" w:space="0" w:color="auto"/>
      </w:divBdr>
    </w:div>
    <w:div w:id="2141999379">
      <w:bodyDiv w:val="1"/>
      <w:marLeft w:val="0"/>
      <w:marRight w:val="0"/>
      <w:marTop w:val="0"/>
      <w:marBottom w:val="0"/>
      <w:divBdr>
        <w:top w:val="none" w:sz="0" w:space="0" w:color="auto"/>
        <w:left w:val="none" w:sz="0" w:space="0" w:color="auto"/>
        <w:bottom w:val="none" w:sz="0" w:space="0" w:color="auto"/>
        <w:right w:val="none" w:sz="0" w:space="0" w:color="auto"/>
      </w:divBdr>
    </w:div>
    <w:div w:id="2144811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Luk19</b:Tag>
    <b:SourceType>JournalArticle</b:SourceType>
    <b:Guid>{96FB8E90-8228-4512-8613-0049845AFBBD}</b:Guid>
    <b:Author>
      <b:Author>
        <b:NameList>
          <b:Person>
            <b:Last>Wilk</b:Last>
            <b:First>Lukaz</b:First>
          </b:Person>
          <b:Person>
            <b:Last>Habera</b:Last>
            <b:First>Antoni</b:First>
          </b:Person>
          <b:Person>
            <b:Last>Frodyma</b:Last>
            <b:First>Kamil</b:First>
          </b:Person>
          <b:Person>
            <b:Last>Hebda</b:Last>
            <b:First>Piotr</b:First>
          </b:Person>
          <b:Person>
            <b:Last>Koslik</b:Last>
            <b:First>Zenon</b:First>
          </b:Person>
        </b:NameList>
      </b:Author>
    </b:Author>
    <b:Title>Optimization Testing of Shaped charges used in oil industry with numerical methods</b:Title>
    <b:Year>2019</b:Year>
    <b:JournalName>Oil and Gas Explorartion</b:JournalName>
    <b:Pages>1031 - 1035</b:Pages>
    <b:Volume>19</b:Volume>
    <b:Issue>1.2</b:Issue>
    <b:RefOrder>4</b:RefOrder>
  </b:Source>
  <b:Source>
    <b:Tag>Wil08</b:Tag>
    <b:SourceType>Report</b:SourceType>
    <b:Guid>{2B8AC979-3D77-4D8B-BE0E-95DE68B655B9}</b:Guid>
    <b:Title>A Breif history of Shaped Charges</b:Title>
    <b:Year>2008</b:Year>
    <b:City>Aberdeen Prooving Grounds</b:City>
    <b:Publisher>Defence Technical Information Centre</b:Publisher>
    <b:Author>
      <b:Author>
        <b:NameList>
          <b:Person>
            <b:Last>Walters</b:Last>
            <b:First>William</b:First>
          </b:Person>
        </b:NameList>
      </b:Author>
    </b:Author>
    <b:RefOrder>1</b:RefOrder>
  </b:Source>
  <b:Source>
    <b:Tag>Gor14</b:Tag>
    <b:SourceType>Book</b:SourceType>
    <b:Guid>{A50A906A-8899-4D0B-B415-59C604AC4C0C}</b:Guid>
    <b:Author>
      <b:Author>
        <b:NameList>
          <b:Person>
            <b:Last>Rottman</b:Last>
            <b:First>Gordon</b:First>
            <b:Middle>L</b:Middle>
          </b:Person>
        </b:NameList>
      </b:Author>
    </b:Author>
    <b:Title>Panzerfaust &amp; Panzerschrek</b:Title>
    <b:Year>2014</b:Year>
    <b:City>Oxford</b:City>
    <b:Publisher>Osprey Publishing</b:Publisher>
    <b:RefOrder>3</b:RefOrder>
  </b:Source>
  <b:Source>
    <b:Tag>Pyk20</b:Tag>
    <b:SourceType>JournalArticle</b:SourceType>
    <b:Guid>{6607FBC7-F161-4B1C-AE67-F85B58EA2046}</b:Guid>
    <b:Author>
      <b:Author>
        <b:NameList>
          <b:Person>
            <b:Last>Pyka</b:Last>
            <b:First>Dariusz</b:First>
          </b:Person>
          <b:Person>
            <b:Last>Adam</b:Last>
            <b:First>Kurzawa</b:First>
          </b:Person>
          <b:Person>
            <b:Last>Miroslaw</b:Last>
            <b:First>Bocian</b:First>
          </b:Person>
          <b:Person>
            <b:Last>Marcin</b:Last>
            <b:First>Bajkowski</b:First>
          </b:Person>
          <b:Person>
            <b:Last>Magier</b:Last>
            <b:First>Mariusz</b:First>
          </b:Person>
          <b:Person>
            <b:Last>Sliwinski</b:Last>
            <b:First>Januz</b:First>
          </b:Person>
          <b:Person>
            <b:Last>Krzysztof</b:Last>
            <b:First>Jamroziak</b:First>
          </b:Person>
        </b:NameList>
      </b:Author>
    </b:Author>
    <b:Title>Numerical and Experimental studies of the Lk type Shaped Charge</b:Title>
    <b:Year>2020</b:Year>
    <b:JournalName>Applied Sciences</b:JournalName>
    <b:Pages>6742</b:Pages>
    <b:Volume>10</b:Volume>
    <b:Issue>19</b:Issue>
    <b:RefOrder>14</b:RefOrder>
  </b:Source>
  <b:Source>
    <b:Tag>Nov07</b:Tag>
    <b:SourceType>ConferenceProceedings</b:SourceType>
    <b:Guid>{2DCCE6F4-5EA2-46C5-B663-0F3E0966405F}</b:Guid>
    <b:Author>
      <b:Author>
        <b:NameList>
          <b:Person>
            <b:Last>Novotney</b:Last>
            <b:First>David</b:First>
          </b:Person>
          <b:Person>
            <b:Last>Meryl</b:Last>
            <b:First>Mallery</b:First>
          </b:Person>
        </b:NameList>
      </b:Author>
    </b:Author>
    <b:Title>Historical Development of linear Shape Charges</b:Title>
    <b:Year>2007</b:Year>
    <b:City>Cincinnati</b:City>
    <b:ConferenceName>Joint Propulsion Conference &amp; Exhibit</b:ConferenceName>
    <b:RefOrder>13</b:RefOrder>
  </b:Source>
  <b:Source>
    <b:Tag>Jon11</b:Tag>
    <b:SourceType>Book</b:SourceType>
    <b:Guid>{71B5BFA2-3045-4ADD-811A-C438B9EAF2B6}</b:Guid>
    <b:Title>Shaped Charges and Explosively formed Projectiles "Ryan's BAllistic Trauma: A practical guide</b:Title>
    <b:Year>2011</b:Year>
    <b:Author>
      <b:Author>
        <b:NameList>
          <b:Person>
            <b:Last>Morrison</b:Last>
            <b:First>Jonathan</b:First>
          </b:Person>
          <b:Person>
            <b:Last>Peter</b:Last>
            <b:First>F,</b:First>
            <b:Middle>Mahiney</b:Middle>
          </b:Person>
        </b:NameList>
      </b:Author>
    </b:Author>
    <b:City>London</b:City>
    <b:Publisher>Springer</b:Publisher>
    <b:RefOrder>12</b:RefOrder>
  </b:Source>
  <b:Source>
    <b:Tag>Jar16</b:Tag>
    <b:SourceType>Report</b:SourceType>
    <b:Guid>{8647B04D-C662-4977-953E-B31605ECD375}</b:Guid>
    <b:Title>Energey Transfer of Shaped Charges </b:Title>
    <b:Year>2016</b:Year>
    <b:Author>
      <b:Author>
        <b:NameList>
          <b:Person>
            <b:Last>Milinazzo</b:Last>
            <b:First>Jared</b:First>
            <b:Middle>Joseph</b:Middle>
          </b:Person>
        </b:NameList>
      </b:Author>
    </b:Author>
    <b:Publisher>U.S. Department of Energy - Office of Scientific and Technical Information</b:Publisher>
    <b:City>Albuquerque</b:City>
    <b:RefOrder>5</b:RefOrder>
  </b:Source>
  <b:Source>
    <b:Tag>JFM02</b:Tag>
    <b:SourceType>JournalArticle</b:SourceType>
    <b:Guid>{A491595A-9372-4D94-9911-AEE589A11730}</b:Guid>
    <b:Author>
      <b:Author>
        <b:NameList>
          <b:Person>
            <b:Last>J</b:Last>
            <b:First>F,</b:First>
            <b:Middle>Molinarti</b:Middle>
          </b:Person>
        </b:NameList>
      </b:Author>
    </b:Author>
    <b:Title>Finite element simulation of shaped charges</b:Title>
    <b:JournalName>Finite elements in analysis and design</b:JournalName>
    <b:Year>2002</b:Year>
    <b:Pages>921-936</b:Pages>
    <b:Volume>28</b:Volume>
    <b:Issue>10</b:Issue>
    <b:RefOrder>15</b:RefOrder>
  </b:Source>
  <b:Source>
    <b:Tag>Ian13</b:Tag>
    <b:SourceType>Book</b:SourceType>
    <b:Guid>{9CB6094C-C83F-497E-840F-25BD1C30E4FE}</b:Guid>
    <b:Title>German Artillery of World War Two</b:Title>
    <b:Year>2013</b:Year>
    <b:Publisher>Pen &amp; Sword Books Ltd</b:Publisher>
    <b:City>Barnsely</b:City>
    <b:Author>
      <b:Author>
        <b:NameList>
          <b:Person>
            <b:Last>Hogg</b:Last>
            <b:First>Ian</b:First>
            <b:Middle>V</b:Middle>
          </b:Person>
        </b:NameList>
      </b:Author>
    </b:Author>
    <b:RefOrder>2</b:RefOrder>
  </b:Source>
  <b:Source>
    <b:Tag>Gus21</b:Tag>
    <b:SourceType>Report</b:SourceType>
    <b:Guid>{9019DEE4-B41D-42D5-A795-66BDCEB88D43}</b:Guid>
    <b:Author>
      <b:Author>
        <b:NameList>
          <b:Person>
            <b:Last>Gustafsson</b:Last>
            <b:First>Andreas</b:First>
          </b:Person>
        </b:NameList>
      </b:Author>
    </b:Author>
    <b:Title>Shaped Charge Design: Construction of a minaturised Shape Charge</b:Title>
    <b:Year>2021</b:Year>
    <b:Publisher>Karlstad University Faculty of Health, Science and Technology</b:Publisher>
    <b:City>Karlstad</b:City>
    <b:RefOrder>9</b:RefOrder>
  </b:Source>
  <b:Source>
    <b:Tag>Cha14</b:Tag>
    <b:SourceType>ConferenceProceedings</b:SourceType>
    <b:Guid>{580B743C-12C9-430B-BE17-F94A92535054}</b:Guid>
    <b:Author>
      <b:Author>
        <b:NameList>
          <b:Person>
            <b:Last>Chadd May</b:Last>
            <b:First>Craig</b:First>
            <b:Middle>Tarver</b:Middle>
          </b:Person>
        </b:NameList>
      </b:Author>
    </b:Author>
    <b:Title>Short Pulse Duration Shock Inititation Experiments plus ignition and growth modeling on Compositon B</b:Title>
    <b:JournalName>Journal of physics </b:JournalName>
    <b:Year>2014</b:Year>
    <b:ConferenceName>Journal of Physics: Conference Series </b:ConferenceName>
    <b:City>Livermore</b:City>
    <b:RefOrder>18</b:RefOrder>
  </b:Source>
  <b:Source>
    <b:Tag>Vje14</b:Tag>
    <b:SourceType>JournalArticle</b:SourceType>
    <b:Guid>{CBD0F73B-D52F-4120-8D31-330D9DD1512E}</b:Guid>
    <b:Author>
      <b:Author>
        <b:NameList>
          <b:Person>
            <b:Last>Bohanek</b:Last>
            <b:First>Vječislav</b:First>
          </b:Person>
          <b:Person>
            <b:Last>Dobrilović</b:Last>
            <b:First>Mario</b:First>
          </b:Person>
          <b:Person>
            <b:Last>Škrlec</b:Last>
            <b:First>Vinko</b:First>
          </b:Person>
        </b:NameList>
      </b:Author>
    </b:Author>
    <b:Title>The Efficiency of Linear Shaped Charges</b:Title>
    <b:JournalName>Tehnički vjesnik</b:JournalName>
    <b:Year>2014</b:Year>
    <b:Pages>525 - 531</b:Pages>
    <b:Volume>21</b:Volume>
    <b:Issue>3</b:Issue>
    <b:RefOrder>8</b:RefOrder>
  </b:Source>
  <b:Source>
    <b:Tag>BSH81</b:Tag>
    <b:SourceType>JournalArticle</b:SourceType>
    <b:Guid>{2FF702DB-C8AC-4D9F-BC26-93E5F50EF165}</b:Guid>
    <b:Author>
      <b:Author>
        <b:NameList>
          <b:Person>
            <b:Last>B</b:Last>
            <b:First>S,</b:First>
            <b:Middle>Haugstad</b:Middle>
          </b:Person>
          <b:Person>
            <b:Last>O</b:Last>
            <b:First>S,</b:First>
            <b:Middle>Dullum</b:Middle>
          </b:Person>
        </b:NameList>
      </b:Author>
    </b:Author>
    <b:Title>Finite compressibility in shaped charge jet and log rod penetration - the effect of shocks</b:Title>
    <b:JournalName>journal of applied physics</b:JournalName>
    <b:Year>1981</b:Year>
    <b:Pages>5066-5071</b:Pages>
    <b:Volume>52</b:Volume>
    <b:Issue>8</b:Issue>
    <b:RefOrder>17</b:RefOrder>
  </b:Source>
  <b:Source>
    <b:Tag>LAr61</b:Tag>
    <b:SourceType>Report</b:SourceType>
    <b:Guid>{06A5E8F5-8DEA-4588-BEBB-15E43A71C767}</b:Guid>
    <b:Author>
      <b:Author>
        <b:NameList>
          <b:Person>
            <b:Last>Aronlea</b:Last>
            <b:First>L</b:First>
          </b:Person>
        </b:NameList>
      </b:Author>
    </b:Author>
    <b:Title>Sound Velocity and Elastic Moduli Measurements on Several TNT-Base Explosive compositions</b:Title>
    <b:Year>1961</b:Year>
    <b:Publisher>Naval Ordnance Labortory</b:Publisher>
    <b:City>Maryland</b:City>
    <b:RefOrder>20</b:RefOrder>
  </b:Source>
  <b:Source>
    <b:Tag>Mak24</b:Tag>
    <b:SourceType>InternetSite</b:SourceType>
    <b:Guid>{CED6CD25-C232-42C0-A88E-CFF63C56D148}</b:Guid>
    <b:Title>6061-T6 Aluminium</b:Title>
    <b:Author>
      <b:Author>
        <b:Corporate>MakeItFrom</b:Corporate>
      </b:Author>
    </b:Author>
    <b:YearAccessed>2024</b:YearAccessed>
    <b:MonthAccessed>March</b:MonthAccessed>
    <b:DayAccessed>12</b:DayAccessed>
    <b:URL>www.makeitfrom.com/material-properties/6061-T6-Aluminum</b:URL>
    <b:RefOrder>23</b:RefOrder>
  </b:Source>
  <b:Source>
    <b:Tag>Der21</b:Tag>
    <b:SourceType>JournalArticle</b:SourceType>
    <b:Guid>{1783AD1D-5D0D-4E73-BB57-E76BDC8351DB}</b:Guid>
    <b:Title>Modelling and Simulation Technioques used in high strain rate projectile impact</b:Title>
    <b:Year>2021</b:Year>
    <b:Author>
      <b:Author>
        <b:NameList>
          <b:Person>
            <b:Last>Derek Spear</b:Last>
            <b:First>Anothony</b:First>
            <b:Middle>Palazotto, Ryan Kemnitz</b:Middle>
          </b:Person>
        </b:NameList>
      </b:Author>
    </b:Author>
    <b:JournalName>Mathematics</b:JournalName>
    <b:Pages>274</b:Pages>
    <b:Volume>9</b:Volume>
    <b:Issue>3</b:Issue>
    <b:RefOrder>24</b:RefOrder>
  </b:Source>
  <b:Source>
    <b:Tag>AZO12</b:Tag>
    <b:SourceType>DocumentFromInternetSite</b:SourceType>
    <b:Guid>{19B6CD8C-3203-4A54-84E2-C616DD569D38}</b:Guid>
    <b:Title>AZOM</b:Title>
    <b:Year>2012</b:Year>
    <b:Author>
      <b:Author>
        <b:Corporate>AZO</b:Corporate>
      </b:Author>
    </b:Author>
    <b:Month>September</b:Month>
    <b:Day>2012</b:Day>
    <b:YearAccessed>2024</b:YearAccessed>
    <b:MonthAccessed>03</b:MonthAccessed>
    <b:DayAccessed>14</b:DayAccessed>
    <b:URL>https://www.azom.com/article.aspx?ArticleID=6636</b:URL>
    <b:RefOrder>25</b:RefOrder>
  </b:Source>
  <b:Source>
    <b:Tag>Hut09</b:Tag>
    <b:SourceType>JournalArticle</b:SourceType>
    <b:Guid>{3D7CD56A-EF5B-4A5A-B47F-BCAD0A920EB2}</b:Guid>
    <b:Title>What is behind the plastic strain rate</b:Title>
    <b:Year>2009</b:Year>
    <b:Author>
      <b:Author>
        <b:NameList>
          <b:Person>
            <b:Last>Hutter Markus</b:Last>
            <b:First>Miroslav</b:First>
            <b:Middle>Grmela, Hans Ottinger</b:Middle>
          </b:Person>
        </b:NameList>
      </b:Author>
    </b:Author>
    <b:JournalName>Rheologica acta</b:JournalName>
    <b:Pages>769-778</b:Pages>
    <b:Volume>48</b:Volume>
    <b:RefOrder>26</b:RefOrder>
  </b:Source>
  <b:Source>
    <b:Tag>She97</b:Tag>
    <b:SourceType>JournalArticle</b:SourceType>
    <b:Guid>{4FAF1CC8-4D92-4C5E-9414-0806A4DDA9DA}</b:Guid>
    <b:Title>Evolution of Plastic Anisotropy for high-strain-rate comoutations</b:Title>
    <b:JournalName>Comper Methods in Applied Mechanics and engineering</b:JournalName>
    <b:Year>1997</b:Year>
    <b:Pages>249-270</b:Pages>
    <b:Volume>143</b:Volume>
    <b:Issue>4</b:Issue>
    <b:Author>
      <b:Author>
        <b:NameList>
          <b:Person>
            <b:Last>Sheila Schiferl</b:Last>
            <b:First>Paul</b:First>
            <b:Middle>Maudin</b:Middle>
          </b:Person>
        </b:NameList>
      </b:Author>
    </b:Author>
    <b:RefOrder>27</b:RefOrder>
  </b:Source>
  <b:Source>
    <b:Tag>Ese09</b:Tag>
    <b:SourceType>JournalArticle</b:SourceType>
    <b:Guid>{B088D29C-38FF-4BB1-A980-3B334DEBAA98}</b:Guid>
    <b:Author>
      <b:Author>
        <b:NameList>
          <b:Person>
            <b:Last>Gurel</b:Last>
            <b:First>Eser</b:First>
          </b:Person>
        </b:NameList>
      </b:Author>
    </b:Author>
    <b:Title>Modeling and simulation of shaped charges</b:Title>
    <b:JournalName>Middle East Technical University</b:JournalName>
    <b:Year>2009</b:Year>
    <b:RefOrder>29</b:RefOrder>
  </b:Source>
  <b:Source>
    <b:Tag>Ren16</b:Tag>
    <b:SourceType>JournalArticle</b:SourceType>
    <b:Guid>{5EEEF779-A28C-4268-BF37-6A1C711FA137}</b:Guid>
    <b:Author>
      <b:Author>
        <b:NameList>
          <b:Person>
            <b:Last>Wang</b:Last>
            <b:First>Ren</b:First>
          </b:Person>
        </b:NameList>
      </b:Author>
    </b:Author>
    <b:Title>Maximum Principal Stress Criteron for three dimentional brittle fracture</b:Title>
    <b:JournalName>International Journal of Solids and Structures </b:JournalName>
    <b:Year>2016</b:Year>
    <b:Pages>142-154</b:Pages>
    <b:Volume>102</b:Volume>
    <b:RefOrder>31</b:RefOrder>
  </b:Source>
  <b:Source>
    <b:Tag>Han18</b:Tag>
    <b:SourceType>JournalArticle</b:SourceType>
    <b:Guid>{BBEACE47-72E4-40C9-A153-0FD39061577A}</b:Guid>
    <b:Author>
      <b:Author>
        <b:NameList>
          <b:Person>
            <b:Last>Yang</b:Last>
            <b:First>Han</b:First>
          </b:Person>
          <b:Person>
            <b:Last>Sinha</b:Last>
            <b:First>Kumar</b:First>
          </b:Person>
          <b:Person>
            <b:Last>Feng</b:Last>
            <b:First>Yuan</b:First>
          </b:Person>
          <b:Person>
            <b:Last>McCallen</b:Last>
            <b:First>David</b:First>
          </b:Person>
        </b:NameList>
      </b:Author>
    </b:Author>
    <b:Title>Energy Dissipation analysis of elastic-plastic materials</b:Title>
    <b:JournalName>Computer methods in applied mechanics and engineering</b:JournalName>
    <b:Year>2018</b:Year>
    <b:Pages>309-326</b:Pages>
    <b:Volume>331</b:Volume>
    <b:RefOrder>32</b:RefOrder>
  </b:Source>
  <b:Source>
    <b:Tag>Jac05</b:Tag>
    <b:SourceType>JournalArticle</b:SourceType>
    <b:Guid>{A0AAA2BE-E449-4B7D-871C-15E79E6B32A2}</b:Guid>
    <b:Author>
      <b:Author>
        <b:NameList>
          <b:Person>
            <b:Last>Petit</b:Last>
            <b:First>Jacques</b:First>
          </b:Person>
          <b:Person>
            <b:Last>Veronique</b:Last>
            <b:First>Jeanclaude</b:First>
          </b:Person>
          <b:Person>
            <b:Last>Fressengeas</b:Last>
            <b:First>Claude</b:First>
          </b:Person>
        </b:NameList>
      </b:Author>
    </b:Author>
    <b:Title>Breakup of copper shaped charge jets: Experiment, numerical simulations and analytical modelling</b:Title>
    <b:JournalName>Journal of Applied Physics</b:JournalName>
    <b:Year>2005</b:Year>
    <b:Pages>98</b:Pages>
    <b:Volume>12</b:Volume>
    <b:RefOrder>30</b:RefOrder>
  </b:Source>
  <b:Source>
    <b:Tag>DSt13</b:Tag>
    <b:SourceType>JournalArticle</b:SourceType>
    <b:Guid>{9087F84A-38D1-44AA-A131-4DA243678264}</b:Guid>
    <b:Author>
      <b:Author>
        <b:NameList>
          <b:Person>
            <b:Last>Stewart</b:Last>
            <b:First>D.</b:First>
          </b:Person>
          <b:Person>
            <b:Last>Glumac</b:Last>
            <b:First>N.</b:First>
          </b:Person>
          <b:Person>
            <b:Last>Najar</b:Last>
            <b:First>F.</b:First>
          </b:Person>
          <b:Person>
            <b:Last>Szuck</b:Last>
            <b:First>M.</b:First>
          </b:Person>
        </b:NameList>
      </b:Author>
    </b:Author>
    <b:Title>Hydrodynamics computation of jet formation and penetration for micro-shaped charges</b:Title>
    <b:JournalName>Procedia Engineering</b:JournalName>
    <b:Year>2013</b:Year>
    <b:Pages>39-47</b:Pages>
    <b:Volume>58</b:Volume>
    <b:RefOrder>28</b:RefOrder>
  </b:Source>
  <b:Source>
    <b:Tag>JJM07</b:Tag>
    <b:SourceType>JournalArticle</b:SourceType>
    <b:Guid>{42B3767E-A118-40EE-8047-12D288B4C3D6}</b:Guid>
    <b:Title>Shaped Charges and Explosively Formed Penetrators: Background for Clinicians</b:Title>
    <b:Year>2007</b:Year>
    <b:Author>
      <b:Author>
        <b:NameList>
          <b:Person>
            <b:Last>Morrison</b:Last>
            <b:First>J.</b:First>
            <b:Middle>J.</b:Middle>
          </b:Person>
          <b:Person>
            <b:Last>Mahony</b:Last>
            <b:First>P.</b:First>
            <b:Middle>F.</b:Middle>
          </b:Person>
          <b:Person>
            <b:Last>Hodgetts</b:Last>
            <b:First>T.</b:First>
          </b:Person>
        </b:NameList>
      </b:Author>
    </b:Author>
    <b:JournalName>Journal of the Royal Army Medical Corps</b:JournalName>
    <b:Pages>184 - 188</b:Pages>
    <b:Volume>153</b:Volume>
    <b:Issue>3</b:Issue>
    <b:RefOrder>6</b:RefOrder>
  </b:Source>
  <b:Source>
    <b:Tag>MAh17</b:Tag>
    <b:SourceType>JournalArticle</b:SourceType>
    <b:Guid>{393A5A3A-1A0B-4758-B383-9AEE99B92D0E}</b:Guid>
    <b:Author>
      <b:Author>
        <b:NameList>
          <b:Person>
            <b:Last>Ahmed</b:Last>
            <b:First>M.</b:First>
          </b:Person>
          <b:Person>
            <b:Last>Malik</b:Last>
            <b:First>A.</b:First>
            <b:Middle>Q.</b:Middle>
          </b:Person>
        </b:NameList>
      </b:Author>
    </b:Author>
    <b:Title>A Review of Works on Shaped Charges</b:Title>
    <b:JournalName>Engineering Technology &amp; Applied Science Research</b:JournalName>
    <b:Year>2017</b:Year>
    <b:Pages>2098-2103</b:Pages>
    <b:Volume>7</b:Volume>
    <b:Issue>5</b:Issue>
    <b:RefOrder>7</b:RefOrder>
  </b:Source>
  <b:Source>
    <b:Tag>SVF00</b:Tag>
    <b:SourceType>JournalArticle</b:SourceType>
    <b:Guid>{E578D6B2-C75A-461E-8E14-37E53E5BF410}</b:Guid>
    <b:Author>
      <b:Author>
        <b:NameList>
          <b:Person>
            <b:Last>Fedorov</b:Last>
            <b:First>S.</b:First>
            <b:Middle>V.</b:Middle>
          </b:Person>
          <b:Person>
            <b:Last>Babkin</b:Last>
            <b:First>A.</b:First>
            <b:Middle>V.</b:Middle>
          </b:Person>
          <b:Person>
            <b:Last>Ladov</b:Last>
            <b:First>S.</b:First>
            <b:Middle>V.</b:Middle>
          </b:Person>
          <b:Person>
            <b:Last>Shvetsov</b:Last>
            <b:First>G.</b:First>
            <b:Middle>A.</b:Middle>
          </b:Person>
          <b:Person>
            <b:Last>Matrosov</b:Last>
            <b:First>A.</b:First>
            <b:Middle>D.</b:Middle>
          </b:Person>
        </b:NameList>
      </b:Author>
    </b:Author>
    <b:Title>Possibilities of Controlling the Shaped-Charge Effect by Electromagnetic Actions</b:Title>
    <b:Year>2000</b:Year>
    <b:JournalName>Comustion, Explosion, and Shock Waves</b:JournalName>
    <b:Pages>792 - 808</b:Pages>
    <b:Volume>36</b:Volume>
    <b:RefOrder>10</b:RefOrder>
  </b:Source>
  <b:Source>
    <b:Tag>GAS11</b:Tag>
    <b:SourceType>JournalArticle</b:SourceType>
    <b:Guid>{07744221-C1A1-455F-85C0-27C45C2EF599}</b:Guid>
    <b:Author>
      <b:Author>
        <b:NameList>
          <b:Person>
            <b:Last>Shvetsov</b:Last>
            <b:First>G.</b:First>
            <b:Middle>A.</b:Middle>
          </b:Person>
          <b:Person>
            <b:Last>Matrosov</b:Last>
            <b:First>A.</b:First>
            <b:Middle>D.</b:Middle>
          </b:Person>
          <b:Person>
            <b:Last>Fedorov</b:Last>
            <b:First>S.</b:First>
            <b:Middle>V.</b:Middle>
          </b:Person>
          <b:Person>
            <b:Last>Ladov</b:Last>
            <b:First>S.</b:First>
            <b:Middle>V.</b:Middle>
          </b:Person>
          <b:Person>
            <b:Last>Babkin</b:Last>
            <b:First>A.</b:First>
            <b:Middle>V.</b:Middle>
          </b:Person>
        </b:NameList>
      </b:Author>
    </b:Author>
    <b:Title>Effect of External Magnetic fields on Shaped-charge operation</b:Title>
    <b:JournalName>International Journal of Impact Engineering</b:JournalName>
    <b:Year>2011</b:Year>
    <b:Pages>521-526</b:Pages>
    <b:Volume>38</b:Volume>
    <b:Issue>6</b:Issue>
    <b:RefOrder>11</b:RefOrder>
  </b:Source>
  <b:Source>
    <b:Tag>QQX13</b:Tag>
    <b:SourceType>JournalArticle</b:SourceType>
    <b:Guid>{00328714-2D76-4D00-94AF-97FAE6141D93}</b:Guid>
    <b:Author>
      <b:Author>
        <b:NameList>
          <b:Person>
            <b:Last>Xiao</b:Last>
            <b:First>Q.</b:First>
            <b:Middle>Q.</b:Middle>
          </b:Person>
          <b:Person>
            <b:Last>Huang</b:Last>
            <b:First>Z.</b:First>
            <b:Middle>X.</b:Middle>
          </b:Person>
          <b:Person>
            <b:Last>Zhu</b:Last>
            <b:First>C.</b:First>
            <b:Middle>S.</b:Middle>
          </b:Person>
          <b:Person>
            <b:Last>Zu</b:Last>
            <b:First>X.</b:First>
            <b:Middle>D.</b:Middle>
          </b:Person>
        </b:NameList>
      </b:Author>
    </b:Author>
    <b:Title>Calculation of Depth and Crater Diameter for the supersonic penetration of shaped charge into concrete</b:Title>
    <b:JournalName>Propellants, Explosives, Pyrotechnics</b:JournalName>
    <b:Year>2013</b:Year>
    <b:Pages>224 - 231</b:Pages>
    <b:Volume>38</b:Volume>
    <b:Issue>2</b:Issue>
    <b:RefOrder>16</b:RefOrder>
  </b:Source>
  <b:Source>
    <b:Tag>Liu21</b:Tag>
    <b:SourceType>JournalArticle</b:SourceType>
    <b:Guid>{9BD779FD-5C16-41B1-B2C7-6113C03E9BFE}</b:Guid>
    <b:Author>
      <b:Author>
        <b:NameList>
          <b:Person>
            <b:Last>Jia-Yun</b:Last>
            <b:First>Liu.</b:First>
          </b:Person>
          <b:Person>
            <b:Last>Yong-Xiang</b:Last>
            <b:First>Dong.</b:First>
          </b:Person>
          <b:Person>
            <b:Last>Xuan-Yi</b:Last>
            <b:First>An.</b:First>
          </b:Person>
          <b:Person>
            <b:Last>Ping</b:Last>
            <b:First>Ye.</b:First>
          </b:Person>
          <b:Person>
            <b:Last>Sun</b:Last>
            <b:First>Qi-Tian.</b:First>
          </b:Person>
          <b:Person>
            <b:Last>Gao</b:Last>
            <b:First>Qian.</b:First>
          </b:Person>
        </b:NameList>
      </b:Author>
    </b:Author>
    <b:Title>Reaction Degree of Composition B Explosives with multilayers compound structure protection subjected to detonation loading</b:Title>
    <b:Year>2021</b:Year>
    <b:JournalName>Defence Technology</b:JournalName>
    <b:Pages>315-326</b:Pages>
    <b:Volume>17</b:Volume>
    <b:Issue>2</b:Issue>
    <b:RefOrder>19</b:RefOrder>
  </b:Source>
  <b:Source>
    <b:Tag>Car22</b:Tag>
    <b:SourceType>JournalArticle</b:SourceType>
    <b:Guid>{F3EA02CF-47BA-4056-B5F8-4D16313A2D10}</b:Guid>
    <b:Title>Detonation shock dynamics modeling and calibration of the HMX-based conventional high explosive PBX 9501 with application to the two-dimensional circular arc geometry</b:Title>
    <b:Year>2022</b:Year>
    <b:Author>
      <b:Author>
        <b:NameList>
          <b:Person>
            <b:Last>Chiquete</b:Last>
            <b:First>Carlos.</b:First>
          </b:Person>
          <b:Person>
            <b:Last>Voelkel</b:Last>
            <b:First>Mark.</b:First>
            <b:Middle>Short. Stephen. J.</b:Middle>
          </b:Person>
          <b:Person>
            <b:Last>Anderson</b:Last>
            <b:First>Eric.</b:First>
            <b:Middle>K.</b:Middle>
          </b:Person>
          <b:Person>
            <b:Last>Jackson</b:Last>
            <b:First>Scott.</b:First>
            <b:Middle>I.</b:Middle>
          </b:Person>
        </b:NameList>
      </b:Author>
    </b:Author>
    <b:JournalName>Combustion And Flame</b:JournalName>
    <b:Pages>213-232</b:Pages>
    <b:Volume>222</b:Volume>
    <b:RefOrder>21</b:RefOrder>
  </b:Source>
  <b:Source>
    <b:Tag>DeG16</b:Tag>
    <b:SourceType>Report</b:SourceType>
    <b:Guid>{55655592-DA06-40F0-895D-09C3593DE8A3}</b:Guid>
    <b:Author>
      <b:Author>
        <b:NameList>
          <b:Person>
            <b:Last>Gui</b:Last>
            <b:First>De.</b:First>
          </b:Person>
          <b:Person>
            <b:Last>Liu</b:Last>
            <b:First>Rong.</b:First>
          </b:Person>
          <b:Person>
            <b:Last>Wang</b:Last>
            <b:First>Guang.</b:First>
            <b:Middle>Yu.</b:Middle>
          </b:Person>
          <b:Person>
            <b:Last>Suvranu</b:Last>
            <b:First>Qing.</b:First>
            <b:Middle>Peng.</b:Middle>
          </b:Person>
        </b:NameList>
      </b:Author>
    </b:Author>
    <b:Title>A Micro-macro coupling approach of MD-SPH Method for reactive Energetic Materials</b:Title>
    <b:Year>2016</b:Year>
    <b:Publisher>Department of Aerospace Engineering and Engineering Mechanics, Univertsity of Cincinnati</b:Publisher>
    <b:City>Cincinnati</b:City>
    <b:RefOrder>22</b:RefOrder>
  </b:Source>
  <b:Source>
    <b:Tag>Emi14</b:Tag>
    <b:SourceType>JournalArticle</b:SourceType>
    <b:Guid>{49D56296-952D-450E-96C1-419F8D4BA67C}</b:Guid>
    <b:Author>
      <b:Author>
        <b:NameList>
          <b:Person>
            <b:Last>Topkaraglu</b:Last>
            <b:First>Emir.</b:First>
          </b:Person>
        </b:NameList>
      </b:Author>
    </b:Author>
    <b:Title>Design and development of a cylinder expansion test setup for determination of equsion of state parameters for various explosives</b:Title>
    <b:JournalName>MS Thesis - Middle East Technical University</b:JournalName>
    <b:Year>2014</b:Year>
    <b:RefOrder>35</b:RefOrder>
  </b:Source>
  <b:Source>
    <b:Tag>Tob20</b:Tag>
    <b:SourceType>JournalArticle</b:SourceType>
    <b:Guid>{8F1B5AAD-E0FA-4D6B-8D97-BEB3FB829BFC}</b:Guid>
    <b:Author>
      <b:Author>
        <b:NameList>
          <b:Person>
            <b:Last>Baust</b:Last>
            <b:First>Tobias.</b:First>
            <b:Middle>M.</b:Middle>
          </b:Person>
        </b:NameList>
      </b:Author>
    </b:Author>
    <b:Title>Improving the design and evaluation of PDV-Based cylinder test experiments for JWL-parameter determination</b:Title>
    <b:JournalName>Propellants, Explosives, Pyrotechnics</b:JournalName>
    <b:Year>2020</b:Year>
    <b:Pages>1344-1356</b:Pages>
    <b:Volume>45</b:Volume>
    <b:Issue>9</b:Issue>
    <b:RefOrder>36</b:RefOrder>
  </b:Source>
  <b:Source>
    <b:Tag>End03</b:Tag>
    <b:SourceType>JournalArticle</b:SourceType>
    <b:Guid>{00B6C1EF-A210-4A68-834C-89B959E6F6D9}</b:Guid>
    <b:Author>
      <b:Author>
        <b:NameList>
          <b:Person>
            <b:Last>Susila</b:Last>
            <b:First>Endra.</b:First>
          </b:Person>
          <b:Person>
            <b:Last>Hryciw</b:Last>
            <b:First>Roman.</b:First>
            <b:Middle>D.</b:Middle>
          </b:Person>
        </b:NameList>
      </b:Author>
    </b:Author>
    <b:Title>Large Displacement FEM modelling of the cone penetration test (CPT) in normally consolidated sand</b:Title>
    <b:JournalName>International Journal for Numerical and Analytical methods in Geomechanics</b:JournalName>
    <b:Year>2003</b:Year>
    <b:Pages>585-602</b:Pages>
    <b:Volume>27</b:Volume>
    <b:Issue>7</b:Issue>
    <b:RefOrder>37</b:RefOrder>
  </b:Source>
  <b:Source>
    <b:Tag>AHM18</b:Tag>
    <b:SourceType>JournalArticle</b:SourceType>
    <b:Guid>{F1BFC20D-DAED-401C-91EE-EE951ADC43A6}</b:Guid>
    <b:Author>
      <b:Author>
        <b:NameList>
          <b:Person>
            <b:Last>Muntakim</b:Last>
            <b:First>A.</b:First>
            <b:Middle>H.</b:Middle>
          </b:Person>
          <b:Person>
            <b:Last>Siddiquee</b:Last>
            <b:First>M.</b:First>
            <b:Middle>S. A.</b:Middle>
          </b:Person>
          <b:Person>
            <b:Last>Udagepola</b:Last>
            <b:First>K.</b:First>
            <b:Middle>P.</b:Middle>
          </b:Person>
        </b:NameList>
      </b:Author>
    </b:Author>
    <b:Title>Finite Element simulation of the effect of loading rate on the stress-strain behaviour of Albany Sand</b:Title>
    <b:JournalName>Journal of Terramechanics </b:JournalName>
    <b:Year>2018</b:Year>
    <b:Pages>53-62</b:Pages>
    <b:Volume>78</b:Volume>
    <b:Issue>22</b:Issue>
    <b:RefOrder>38</b:RefOrder>
  </b:Source>
  <b:Source>
    <b:Tag>Ita13</b:Tag>
    <b:SourceType>JournalArticle</b:SourceType>
    <b:Guid>{85BC40F9-BBC7-4E2C-A54B-F04562E9D451}</b:Guid>
    <b:Author>
      <b:Author>
        <b:NameList>
          <b:Person>
            <b:Last>Onederra</b:Last>
            <b:First>Italo.</b:First>
            <b:Middle>A.</b:Middle>
          </b:Person>
          <b:Person>
            <b:Last>Furtney</b:Last>
            <b:First>Jason.</b:First>
            <b:Middle>K.</b:Middle>
          </b:Person>
          <b:Person>
            <b:Last>Sellers</b:Last>
            <b:First>Ewan.</b:First>
          </b:Person>
          <b:Person>
            <b:Last>Iverson</b:Last>
            <b:First>Stephen.</b:First>
          </b:Person>
        </b:NameList>
      </b:Author>
    </b:Author>
    <b:Title>Modelling blast induced damage from a fully coupled explosiv charge</b:Title>
    <b:JournalName>International Journal of Rock Mechanics and Mining Sciences</b:JournalName>
    <b:Year>2013</b:Year>
    <b:Pages>73-84</b:Pages>
    <b:Volume>58</b:Volume>
    <b:RefOrder>33</b:RefOrder>
  </b:Source>
  <b:Source>
    <b:Tag>RLD20</b:Tag>
    <b:SourceType>JournalArticle</b:SourceType>
    <b:Guid>{21E56339-1620-44E4-8208-3291926EB5EC}</b:Guid>
    <b:Author>
      <b:Author>
        <b:NameList>
          <b:Person>
            <b:Last>Doney</b:Last>
            <b:First>R.</b:First>
            <b:Middle>L.</b:Middle>
          </b:Person>
          <b:Person>
            <b:Last>Niderhaus</b:Last>
            <b:First>J.</b:First>
            <b:Middle>H.</b:Middle>
          </b:Person>
          <b:Person>
            <b:Last>Fuller</b:Last>
            <b:First>T.</b:First>
            <b:Middle>J.</b:Middle>
          </b:Person>
          <b:Person>
            <b:Last>Coppinger</b:Last>
            <b:First>M.</b:First>
            <b:Middle>J.</b:Middle>
          </b:Person>
        </b:NameList>
      </b:Author>
    </b:Author>
    <b:Title>Effects of Equations of State and constitutive models on simulating copper shaped charges in ALEGRA</b:Title>
    <b:JournalName>International Journal of Impact Engineering</b:JournalName>
    <b:Year>2020</b:Year>
    <b:Pages>103</b:Pages>
    <b:Volume>136</b:Volume>
    <b:RefOrder>34</b:RefOrder>
  </b:Source>
</b:Sources>
</file>

<file path=customXml/itemProps1.xml><?xml version="1.0" encoding="utf-8"?>
<ds:datastoreItem xmlns:ds="http://schemas.openxmlformats.org/officeDocument/2006/customXml" ds:itemID="{FDA5C307-F7E5-4A92-8CC7-997FC70B18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7361</TotalTime>
  <Pages>27</Pages>
  <Words>5999</Words>
  <Characters>34195</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McAgnus</dc:creator>
  <cp:keywords/>
  <dc:description/>
  <cp:lastModifiedBy>Stephen McAgnus</cp:lastModifiedBy>
  <cp:revision>548</cp:revision>
  <dcterms:created xsi:type="dcterms:W3CDTF">2024-04-26T17:17:00Z</dcterms:created>
  <dcterms:modified xsi:type="dcterms:W3CDTF">2024-05-02T21:10:00Z</dcterms:modified>
</cp:coreProperties>
</file>