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B2E59" w14:textId="0B5552BD" w:rsidR="00135D7B" w:rsidRDefault="00135D7B" w:rsidP="004864E8">
      <w:pPr>
        <w:spacing w:line="360" w:lineRule="auto"/>
        <w:rPr>
          <w:rFonts w:ascii="Times New Roman" w:hAnsi="Times New Roman" w:cs="Times New Roman"/>
          <w:sz w:val="24"/>
          <w:szCs w:val="24"/>
          <w:u w:val="single"/>
        </w:rPr>
      </w:pPr>
      <w:r>
        <w:rPr>
          <w:noProof/>
        </w:rPr>
        <w:drawing>
          <wp:inline distT="0" distB="0" distL="0" distR="0" wp14:anchorId="6353DAEC" wp14:editId="425C5247">
            <wp:extent cx="5731510" cy="186821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6677" t="39073" r="13953" b="26505"/>
                    <a:stretch/>
                  </pic:blipFill>
                  <pic:spPr bwMode="auto">
                    <a:xfrm>
                      <a:off x="0" y="0"/>
                      <a:ext cx="5731510" cy="186821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099566CC" w14:textId="77777777" w:rsidR="00135D7B" w:rsidRDefault="00135D7B" w:rsidP="004864E8">
      <w:pPr>
        <w:spacing w:line="360" w:lineRule="auto"/>
        <w:rPr>
          <w:rFonts w:ascii="Times New Roman" w:hAnsi="Times New Roman" w:cs="Times New Roman"/>
          <w:sz w:val="24"/>
          <w:szCs w:val="24"/>
          <w:u w:val="single"/>
        </w:rPr>
      </w:pPr>
    </w:p>
    <w:p w14:paraId="50A0AB17" w14:textId="77777777" w:rsidR="00135D7B" w:rsidRDefault="00135D7B" w:rsidP="004864E8">
      <w:pPr>
        <w:spacing w:line="360" w:lineRule="auto"/>
        <w:rPr>
          <w:rFonts w:ascii="Times New Roman" w:hAnsi="Times New Roman" w:cs="Times New Roman"/>
          <w:sz w:val="24"/>
          <w:szCs w:val="24"/>
          <w:u w:val="single"/>
        </w:rPr>
      </w:pPr>
    </w:p>
    <w:p w14:paraId="5BE11804" w14:textId="77777777" w:rsidR="00135D7B" w:rsidRDefault="00135D7B" w:rsidP="004864E8">
      <w:pPr>
        <w:spacing w:line="360" w:lineRule="auto"/>
        <w:rPr>
          <w:rFonts w:ascii="Times New Roman" w:hAnsi="Times New Roman" w:cs="Times New Roman"/>
          <w:sz w:val="24"/>
          <w:szCs w:val="24"/>
          <w:u w:val="single"/>
        </w:rPr>
      </w:pPr>
    </w:p>
    <w:p w14:paraId="2C0A252F" w14:textId="77777777" w:rsidR="00135D7B" w:rsidRDefault="00135D7B" w:rsidP="004864E8">
      <w:pPr>
        <w:spacing w:line="360" w:lineRule="auto"/>
        <w:rPr>
          <w:rFonts w:ascii="Times New Roman" w:hAnsi="Times New Roman" w:cs="Times New Roman"/>
          <w:sz w:val="24"/>
          <w:szCs w:val="24"/>
          <w:u w:val="single"/>
        </w:rPr>
      </w:pPr>
    </w:p>
    <w:p w14:paraId="0CA75BF1" w14:textId="77777777" w:rsidR="00135D7B" w:rsidRDefault="00135D7B" w:rsidP="004864E8">
      <w:pPr>
        <w:spacing w:line="360" w:lineRule="auto"/>
        <w:rPr>
          <w:rFonts w:ascii="Times New Roman" w:hAnsi="Times New Roman" w:cs="Times New Roman"/>
          <w:sz w:val="24"/>
          <w:szCs w:val="24"/>
          <w:u w:val="single"/>
        </w:rPr>
      </w:pPr>
    </w:p>
    <w:p w14:paraId="1BC470F8" w14:textId="77777777" w:rsidR="00135D7B" w:rsidRDefault="00135D7B" w:rsidP="004864E8">
      <w:pPr>
        <w:spacing w:line="360" w:lineRule="auto"/>
        <w:rPr>
          <w:rFonts w:ascii="Times New Roman" w:hAnsi="Times New Roman" w:cs="Times New Roman"/>
          <w:sz w:val="24"/>
          <w:szCs w:val="24"/>
          <w:u w:val="single"/>
        </w:rPr>
      </w:pPr>
    </w:p>
    <w:p w14:paraId="4A38A656" w14:textId="77777777" w:rsidR="00135D7B" w:rsidRDefault="00135D7B" w:rsidP="004864E8">
      <w:pPr>
        <w:spacing w:line="360" w:lineRule="auto"/>
        <w:rPr>
          <w:rFonts w:ascii="Times New Roman" w:hAnsi="Times New Roman" w:cs="Times New Roman"/>
          <w:sz w:val="24"/>
          <w:szCs w:val="24"/>
          <w:u w:val="single"/>
        </w:rPr>
      </w:pPr>
    </w:p>
    <w:p w14:paraId="382C9A0D" w14:textId="77777777" w:rsidR="00135D7B" w:rsidRDefault="00135D7B" w:rsidP="004864E8">
      <w:pPr>
        <w:spacing w:line="360" w:lineRule="auto"/>
        <w:rPr>
          <w:rFonts w:ascii="Times New Roman" w:hAnsi="Times New Roman" w:cs="Times New Roman"/>
          <w:sz w:val="24"/>
          <w:szCs w:val="24"/>
          <w:u w:val="single"/>
        </w:rPr>
      </w:pPr>
    </w:p>
    <w:p w14:paraId="111CA501" w14:textId="77777777" w:rsidR="00135D7B" w:rsidRDefault="00135D7B" w:rsidP="004864E8">
      <w:pPr>
        <w:spacing w:line="360" w:lineRule="auto"/>
        <w:rPr>
          <w:rFonts w:ascii="Times New Roman" w:hAnsi="Times New Roman" w:cs="Times New Roman"/>
          <w:sz w:val="24"/>
          <w:szCs w:val="24"/>
          <w:u w:val="single"/>
        </w:rPr>
      </w:pPr>
    </w:p>
    <w:p w14:paraId="08705F5E" w14:textId="77777777" w:rsidR="00135D7B" w:rsidRDefault="00135D7B" w:rsidP="004864E8">
      <w:pPr>
        <w:spacing w:line="360" w:lineRule="auto"/>
        <w:rPr>
          <w:rFonts w:ascii="Times New Roman" w:hAnsi="Times New Roman" w:cs="Times New Roman"/>
          <w:sz w:val="24"/>
          <w:szCs w:val="24"/>
          <w:u w:val="single"/>
        </w:rPr>
      </w:pPr>
    </w:p>
    <w:p w14:paraId="63363D43" w14:textId="77777777" w:rsidR="00135D7B" w:rsidRDefault="00135D7B" w:rsidP="004864E8">
      <w:pPr>
        <w:spacing w:line="360" w:lineRule="auto"/>
        <w:rPr>
          <w:rFonts w:ascii="Times New Roman" w:hAnsi="Times New Roman" w:cs="Times New Roman"/>
          <w:sz w:val="24"/>
          <w:szCs w:val="24"/>
          <w:u w:val="single"/>
        </w:rPr>
      </w:pPr>
    </w:p>
    <w:p w14:paraId="5092B911" w14:textId="77777777" w:rsidR="00135D7B" w:rsidRDefault="00135D7B" w:rsidP="004864E8">
      <w:pPr>
        <w:spacing w:line="360" w:lineRule="auto"/>
        <w:rPr>
          <w:rFonts w:ascii="Times New Roman" w:hAnsi="Times New Roman" w:cs="Times New Roman"/>
          <w:sz w:val="24"/>
          <w:szCs w:val="24"/>
          <w:u w:val="single"/>
        </w:rPr>
      </w:pPr>
    </w:p>
    <w:p w14:paraId="54D402A9" w14:textId="77777777" w:rsidR="00135D7B" w:rsidRDefault="00135D7B" w:rsidP="004864E8">
      <w:pPr>
        <w:spacing w:line="360" w:lineRule="auto"/>
        <w:rPr>
          <w:rFonts w:ascii="Times New Roman" w:hAnsi="Times New Roman" w:cs="Times New Roman"/>
          <w:sz w:val="24"/>
          <w:szCs w:val="24"/>
          <w:u w:val="single"/>
        </w:rPr>
      </w:pPr>
    </w:p>
    <w:p w14:paraId="4104B54C" w14:textId="77777777" w:rsidR="00135D7B" w:rsidRDefault="00135D7B" w:rsidP="004864E8">
      <w:pPr>
        <w:spacing w:line="360" w:lineRule="auto"/>
        <w:rPr>
          <w:rFonts w:ascii="Times New Roman" w:hAnsi="Times New Roman" w:cs="Times New Roman"/>
          <w:sz w:val="24"/>
          <w:szCs w:val="24"/>
          <w:u w:val="single"/>
        </w:rPr>
      </w:pPr>
    </w:p>
    <w:p w14:paraId="1B8727E3" w14:textId="77777777" w:rsidR="00135D7B" w:rsidRDefault="00135D7B" w:rsidP="004864E8">
      <w:pPr>
        <w:spacing w:line="360" w:lineRule="auto"/>
        <w:rPr>
          <w:rFonts w:ascii="Times New Roman" w:hAnsi="Times New Roman" w:cs="Times New Roman"/>
          <w:sz w:val="24"/>
          <w:szCs w:val="24"/>
          <w:u w:val="single"/>
        </w:rPr>
      </w:pPr>
    </w:p>
    <w:p w14:paraId="258842D8" w14:textId="77777777" w:rsidR="00135D7B" w:rsidRDefault="00135D7B" w:rsidP="004864E8">
      <w:pPr>
        <w:spacing w:line="360" w:lineRule="auto"/>
        <w:rPr>
          <w:rFonts w:ascii="Times New Roman" w:hAnsi="Times New Roman" w:cs="Times New Roman"/>
          <w:sz w:val="24"/>
          <w:szCs w:val="24"/>
          <w:u w:val="single"/>
        </w:rPr>
      </w:pPr>
    </w:p>
    <w:p w14:paraId="7EFC18D5" w14:textId="77777777" w:rsidR="00135D7B" w:rsidRDefault="00135D7B" w:rsidP="004864E8">
      <w:pPr>
        <w:spacing w:line="360" w:lineRule="auto"/>
        <w:rPr>
          <w:rFonts w:ascii="Times New Roman" w:hAnsi="Times New Roman" w:cs="Times New Roman"/>
          <w:sz w:val="24"/>
          <w:szCs w:val="24"/>
          <w:u w:val="single"/>
        </w:rPr>
      </w:pPr>
    </w:p>
    <w:p w14:paraId="610E4514" w14:textId="77777777" w:rsidR="00135D7B" w:rsidRDefault="00135D7B" w:rsidP="004864E8">
      <w:pPr>
        <w:spacing w:line="360" w:lineRule="auto"/>
        <w:rPr>
          <w:rFonts w:ascii="Times New Roman" w:hAnsi="Times New Roman" w:cs="Times New Roman"/>
          <w:sz w:val="24"/>
          <w:szCs w:val="24"/>
          <w:u w:val="single"/>
        </w:rPr>
      </w:pPr>
    </w:p>
    <w:p w14:paraId="7342EDD5" w14:textId="77777777" w:rsidR="00135D7B" w:rsidRDefault="00135D7B" w:rsidP="004864E8">
      <w:pPr>
        <w:spacing w:line="360" w:lineRule="auto"/>
        <w:rPr>
          <w:rFonts w:ascii="Times New Roman" w:hAnsi="Times New Roman" w:cs="Times New Roman"/>
          <w:sz w:val="24"/>
          <w:szCs w:val="24"/>
          <w:u w:val="single"/>
        </w:rPr>
      </w:pPr>
    </w:p>
    <w:p w14:paraId="2CD8C869" w14:textId="56B4DB03" w:rsidR="00B40ACB" w:rsidRPr="004864E8" w:rsidRDefault="00B40ACB" w:rsidP="004864E8">
      <w:pPr>
        <w:spacing w:line="360" w:lineRule="auto"/>
        <w:rPr>
          <w:rFonts w:ascii="Times New Roman" w:hAnsi="Times New Roman" w:cs="Times New Roman"/>
          <w:sz w:val="24"/>
          <w:szCs w:val="24"/>
          <w:u w:val="single"/>
        </w:rPr>
      </w:pPr>
      <w:r w:rsidRPr="004864E8">
        <w:rPr>
          <w:rFonts w:ascii="Times New Roman" w:hAnsi="Times New Roman" w:cs="Times New Roman"/>
          <w:sz w:val="24"/>
          <w:szCs w:val="24"/>
          <w:u w:val="single"/>
        </w:rPr>
        <w:lastRenderedPageBreak/>
        <w:t>Introduction</w:t>
      </w:r>
    </w:p>
    <w:p w14:paraId="198EE7F8" w14:textId="470DDB6C" w:rsidR="00F52FB1" w:rsidRPr="004864E8" w:rsidRDefault="00823987"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The purpose of this essay is to evaluate the recommendations made by Bernardo and </w:t>
      </w:r>
      <w:proofErr w:type="spellStart"/>
      <w:r w:rsidRPr="004864E8">
        <w:rPr>
          <w:rFonts w:ascii="Times New Roman" w:hAnsi="Times New Roman" w:cs="Times New Roman"/>
          <w:sz w:val="24"/>
          <w:szCs w:val="24"/>
        </w:rPr>
        <w:t>Gaerl</w:t>
      </w:r>
      <w:r w:rsidR="009752F9" w:rsidRPr="004864E8">
        <w:rPr>
          <w:rFonts w:ascii="Times New Roman" w:hAnsi="Times New Roman" w:cs="Times New Roman"/>
          <w:sz w:val="24"/>
          <w:szCs w:val="24"/>
        </w:rPr>
        <w:t>a</w:t>
      </w:r>
      <w:r w:rsidRPr="004864E8">
        <w:rPr>
          <w:rFonts w:ascii="Times New Roman" w:hAnsi="Times New Roman" w:cs="Times New Roman"/>
          <w:sz w:val="24"/>
          <w:szCs w:val="24"/>
        </w:rPr>
        <w:t>n</w:t>
      </w:r>
      <w:proofErr w:type="spellEnd"/>
      <w:r w:rsidRPr="004864E8">
        <w:rPr>
          <w:rFonts w:ascii="Times New Roman" w:hAnsi="Times New Roman" w:cs="Times New Roman"/>
          <w:sz w:val="24"/>
          <w:szCs w:val="24"/>
        </w:rPr>
        <w:t xml:space="preserve"> (2011) before assessing the benefits and limitations of </w:t>
      </w:r>
      <w:r w:rsidR="00955F93" w:rsidRPr="004864E8">
        <w:rPr>
          <w:rFonts w:ascii="Times New Roman" w:hAnsi="Times New Roman" w:cs="Times New Roman"/>
          <w:sz w:val="24"/>
          <w:szCs w:val="24"/>
        </w:rPr>
        <w:t xml:space="preserve">implementing the </w:t>
      </w:r>
      <w:r w:rsidRPr="004864E8">
        <w:rPr>
          <w:rFonts w:ascii="Times New Roman" w:hAnsi="Times New Roman" w:cs="Times New Roman"/>
          <w:sz w:val="24"/>
          <w:szCs w:val="24"/>
        </w:rPr>
        <w:t xml:space="preserve">methodologies </w:t>
      </w:r>
      <w:r w:rsidR="00C8399A" w:rsidRPr="004864E8">
        <w:rPr>
          <w:rFonts w:ascii="Times New Roman" w:hAnsi="Times New Roman" w:cs="Times New Roman"/>
          <w:sz w:val="24"/>
          <w:szCs w:val="24"/>
        </w:rPr>
        <w:t xml:space="preserve">to the English-medium sector </w:t>
      </w:r>
      <w:r w:rsidRPr="004864E8">
        <w:rPr>
          <w:rFonts w:ascii="Times New Roman" w:hAnsi="Times New Roman" w:cs="Times New Roman"/>
          <w:sz w:val="24"/>
          <w:szCs w:val="24"/>
        </w:rPr>
        <w:t xml:space="preserve">in Wales. </w:t>
      </w:r>
      <w:r w:rsidR="00F52FB1" w:rsidRPr="004864E8">
        <w:rPr>
          <w:rFonts w:ascii="Times New Roman" w:hAnsi="Times New Roman" w:cs="Times New Roman"/>
          <w:sz w:val="24"/>
          <w:szCs w:val="24"/>
        </w:rPr>
        <w:t>The Welsh Government’s (2017</w:t>
      </w:r>
      <w:r w:rsidR="009752F9" w:rsidRPr="004864E8">
        <w:rPr>
          <w:rFonts w:ascii="Times New Roman" w:hAnsi="Times New Roman" w:cs="Times New Roman"/>
          <w:sz w:val="24"/>
          <w:szCs w:val="24"/>
        </w:rPr>
        <w:t>a</w:t>
      </w:r>
      <w:r w:rsidR="00F52FB1" w:rsidRPr="004864E8">
        <w:rPr>
          <w:rFonts w:ascii="Times New Roman" w:hAnsi="Times New Roman" w:cs="Times New Roman"/>
          <w:sz w:val="24"/>
          <w:szCs w:val="24"/>
        </w:rPr>
        <w:t>, p.2) aim to have ‘one million Welsh speakers by 2050’ relies heavily on the improvement of bilingual education across schools in Wales. It is interesting to note that the Welsh Government do not give a clear definition to bilingualism</w:t>
      </w:r>
      <w:r w:rsidR="00983CAE">
        <w:rPr>
          <w:rFonts w:ascii="Times New Roman" w:hAnsi="Times New Roman" w:cs="Times New Roman"/>
          <w:sz w:val="24"/>
          <w:szCs w:val="24"/>
        </w:rPr>
        <w:t>,</w:t>
      </w:r>
      <w:r w:rsidR="00F52FB1" w:rsidRPr="004864E8">
        <w:rPr>
          <w:rFonts w:ascii="Times New Roman" w:hAnsi="Times New Roman" w:cs="Times New Roman"/>
          <w:sz w:val="24"/>
          <w:szCs w:val="24"/>
        </w:rPr>
        <w:t xml:space="preserve"> instead they gather information on those who can speak Welsh which remains open to interpretation </w:t>
      </w:r>
      <w:r w:rsidR="00A030C4">
        <w:rPr>
          <w:rFonts w:ascii="Times New Roman" w:hAnsi="Times New Roman" w:cs="Times New Roman"/>
          <w:sz w:val="24"/>
          <w:szCs w:val="24"/>
        </w:rPr>
        <w:t>from</w:t>
      </w:r>
      <w:r w:rsidR="00F52FB1" w:rsidRPr="004864E8">
        <w:rPr>
          <w:rFonts w:ascii="Times New Roman" w:hAnsi="Times New Roman" w:cs="Times New Roman"/>
          <w:sz w:val="24"/>
          <w:szCs w:val="24"/>
        </w:rPr>
        <w:t xml:space="preserve"> individuals that take part in the survey (Statistics for Wales, 2019). It could be argued that the Welsh Government aim to offer bilingual skills in line with Cummins (1999) basic interpersonal communicative skills (BICS) which aims to develop language skills for conversational fluency. </w:t>
      </w:r>
    </w:p>
    <w:p w14:paraId="051E46D1" w14:textId="499F1F96" w:rsidR="0022538E" w:rsidRPr="004864E8" w:rsidRDefault="00823987"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The article aims to reflect upon findings focusing on performance </w:t>
      </w:r>
      <w:r w:rsidR="00B01373" w:rsidRPr="004864E8">
        <w:rPr>
          <w:rFonts w:ascii="Times New Roman" w:hAnsi="Times New Roman" w:cs="Times New Roman"/>
          <w:sz w:val="24"/>
          <w:szCs w:val="24"/>
        </w:rPr>
        <w:t xml:space="preserve">of </w:t>
      </w:r>
      <w:r w:rsidRPr="004864E8">
        <w:rPr>
          <w:rFonts w:ascii="Times New Roman" w:hAnsi="Times New Roman" w:cs="Times New Roman"/>
          <w:sz w:val="24"/>
          <w:szCs w:val="24"/>
        </w:rPr>
        <w:t>bilingual Filipino students</w:t>
      </w:r>
      <w:r w:rsidR="00B01373" w:rsidRPr="004864E8">
        <w:rPr>
          <w:rFonts w:ascii="Times New Roman" w:hAnsi="Times New Roman" w:cs="Times New Roman"/>
          <w:sz w:val="24"/>
          <w:szCs w:val="24"/>
        </w:rPr>
        <w:t xml:space="preserve"> </w:t>
      </w:r>
      <w:r w:rsidR="00B01373" w:rsidRPr="004864E8">
        <w:rPr>
          <w:rFonts w:ascii="Times New Roman" w:hAnsi="Times New Roman" w:cs="Times New Roman"/>
          <w:sz w:val="24"/>
          <w:szCs w:val="24"/>
        </w:rPr>
        <w:t>in mathematical problem-solving tasks</w:t>
      </w:r>
      <w:r w:rsidRPr="004864E8">
        <w:rPr>
          <w:rFonts w:ascii="Times New Roman" w:hAnsi="Times New Roman" w:cs="Times New Roman"/>
          <w:sz w:val="24"/>
          <w:szCs w:val="24"/>
        </w:rPr>
        <w:t xml:space="preserve">. The authors </w:t>
      </w:r>
      <w:r w:rsidR="00B01373" w:rsidRPr="004864E8">
        <w:rPr>
          <w:rFonts w:ascii="Times New Roman" w:hAnsi="Times New Roman" w:cs="Times New Roman"/>
          <w:sz w:val="24"/>
          <w:szCs w:val="24"/>
        </w:rPr>
        <w:t>discussed</w:t>
      </w:r>
      <w:r w:rsidRPr="004864E8">
        <w:rPr>
          <w:rFonts w:ascii="Times New Roman" w:hAnsi="Times New Roman" w:cs="Times New Roman"/>
          <w:sz w:val="24"/>
          <w:szCs w:val="24"/>
        </w:rPr>
        <w:t xml:space="preserve"> the types of </w:t>
      </w:r>
      <w:r w:rsidR="00B01373" w:rsidRPr="004864E8">
        <w:rPr>
          <w:rFonts w:ascii="Times New Roman" w:hAnsi="Times New Roman" w:cs="Times New Roman"/>
          <w:sz w:val="24"/>
          <w:szCs w:val="24"/>
        </w:rPr>
        <w:t>teaching and learning experiences</w:t>
      </w:r>
      <w:r w:rsidRPr="004864E8">
        <w:rPr>
          <w:rFonts w:ascii="Times New Roman" w:hAnsi="Times New Roman" w:cs="Times New Roman"/>
          <w:sz w:val="24"/>
          <w:szCs w:val="24"/>
        </w:rPr>
        <w:t xml:space="preserve"> that can facilitate language learning. Allan Bernardo has conducted extensive research into education in the Philippines with a focus on the language and mathematical learning. </w:t>
      </w:r>
      <w:r w:rsidR="00F52FB1" w:rsidRPr="004864E8">
        <w:rPr>
          <w:rFonts w:ascii="Times New Roman" w:hAnsi="Times New Roman" w:cs="Times New Roman"/>
          <w:sz w:val="24"/>
          <w:szCs w:val="24"/>
        </w:rPr>
        <w:t>In addition,</w:t>
      </w:r>
      <w:r w:rsidRPr="004864E8">
        <w:rPr>
          <w:rFonts w:ascii="Times New Roman" w:hAnsi="Times New Roman" w:cs="Times New Roman"/>
          <w:sz w:val="24"/>
          <w:szCs w:val="24"/>
        </w:rPr>
        <w:t xml:space="preserve"> Marianne </w:t>
      </w:r>
      <w:proofErr w:type="spellStart"/>
      <w:r w:rsidRPr="004864E8">
        <w:rPr>
          <w:rFonts w:ascii="Times New Roman" w:hAnsi="Times New Roman" w:cs="Times New Roman"/>
          <w:sz w:val="24"/>
          <w:szCs w:val="24"/>
        </w:rPr>
        <w:t>Gaerl</w:t>
      </w:r>
      <w:r w:rsidR="000E306C">
        <w:rPr>
          <w:rFonts w:ascii="Times New Roman" w:hAnsi="Times New Roman" w:cs="Times New Roman"/>
          <w:sz w:val="24"/>
          <w:szCs w:val="24"/>
        </w:rPr>
        <w:t>a</w:t>
      </w:r>
      <w:r w:rsidRPr="004864E8">
        <w:rPr>
          <w:rFonts w:ascii="Times New Roman" w:hAnsi="Times New Roman" w:cs="Times New Roman"/>
          <w:sz w:val="24"/>
          <w:szCs w:val="24"/>
        </w:rPr>
        <w:t>n</w:t>
      </w:r>
      <w:proofErr w:type="spellEnd"/>
      <w:r w:rsidRPr="004864E8">
        <w:rPr>
          <w:rFonts w:ascii="Times New Roman" w:hAnsi="Times New Roman" w:cs="Times New Roman"/>
          <w:sz w:val="24"/>
          <w:szCs w:val="24"/>
        </w:rPr>
        <w:t xml:space="preserve"> </w:t>
      </w:r>
      <w:r w:rsidR="00F52FB1" w:rsidRPr="004864E8">
        <w:rPr>
          <w:rFonts w:ascii="Times New Roman" w:hAnsi="Times New Roman" w:cs="Times New Roman"/>
          <w:sz w:val="24"/>
          <w:szCs w:val="24"/>
        </w:rPr>
        <w:t>has previously researched</w:t>
      </w:r>
      <w:r w:rsidRPr="004864E8">
        <w:rPr>
          <w:rFonts w:ascii="Times New Roman" w:hAnsi="Times New Roman" w:cs="Times New Roman"/>
          <w:sz w:val="24"/>
          <w:szCs w:val="24"/>
        </w:rPr>
        <w:t xml:space="preserve"> the social factors that impact on learning. The article relies upon research conducted by both authors</w:t>
      </w:r>
      <w:r w:rsidR="00F52FB1" w:rsidRPr="004864E8">
        <w:rPr>
          <w:rFonts w:ascii="Times New Roman" w:hAnsi="Times New Roman" w:cs="Times New Roman"/>
          <w:sz w:val="24"/>
          <w:szCs w:val="24"/>
        </w:rPr>
        <w:t xml:space="preserve"> alongside </w:t>
      </w:r>
      <w:r w:rsidRPr="004864E8">
        <w:rPr>
          <w:rFonts w:ascii="Times New Roman" w:hAnsi="Times New Roman" w:cs="Times New Roman"/>
          <w:sz w:val="24"/>
          <w:szCs w:val="24"/>
        </w:rPr>
        <w:t xml:space="preserve">evidence from other academics that specialize in the field to give a balanced </w:t>
      </w:r>
      <w:r w:rsidR="00AC47C0" w:rsidRPr="004864E8">
        <w:rPr>
          <w:rFonts w:ascii="Times New Roman" w:hAnsi="Times New Roman" w:cs="Times New Roman"/>
          <w:sz w:val="24"/>
          <w:szCs w:val="24"/>
        </w:rPr>
        <w:t xml:space="preserve">and credible </w:t>
      </w:r>
      <w:r w:rsidRPr="004864E8">
        <w:rPr>
          <w:rFonts w:ascii="Times New Roman" w:hAnsi="Times New Roman" w:cs="Times New Roman"/>
          <w:sz w:val="24"/>
          <w:szCs w:val="24"/>
        </w:rPr>
        <w:t xml:space="preserve">view. </w:t>
      </w:r>
      <w:r w:rsidR="0056000D" w:rsidRPr="004864E8">
        <w:rPr>
          <w:rFonts w:ascii="Times New Roman" w:hAnsi="Times New Roman" w:cs="Times New Roman"/>
          <w:sz w:val="24"/>
          <w:szCs w:val="24"/>
        </w:rPr>
        <w:t>Th</w:t>
      </w:r>
      <w:r w:rsidR="0056000D" w:rsidRPr="004864E8">
        <w:rPr>
          <w:rFonts w:ascii="Times New Roman" w:hAnsi="Times New Roman" w:cs="Times New Roman"/>
          <w:sz w:val="24"/>
          <w:szCs w:val="24"/>
        </w:rPr>
        <w:t xml:space="preserve">e following section </w:t>
      </w:r>
      <w:r w:rsidR="0056000D" w:rsidRPr="004864E8">
        <w:rPr>
          <w:rFonts w:ascii="Times New Roman" w:hAnsi="Times New Roman" w:cs="Times New Roman"/>
          <w:sz w:val="24"/>
          <w:szCs w:val="24"/>
        </w:rPr>
        <w:t>focus</w:t>
      </w:r>
      <w:r w:rsidR="00F52FB1" w:rsidRPr="004864E8">
        <w:rPr>
          <w:rFonts w:ascii="Times New Roman" w:hAnsi="Times New Roman" w:cs="Times New Roman"/>
          <w:sz w:val="24"/>
          <w:szCs w:val="24"/>
        </w:rPr>
        <w:t>es</w:t>
      </w:r>
      <w:r w:rsidR="0056000D" w:rsidRPr="004864E8">
        <w:rPr>
          <w:rFonts w:ascii="Times New Roman" w:hAnsi="Times New Roman" w:cs="Times New Roman"/>
          <w:sz w:val="24"/>
          <w:szCs w:val="24"/>
        </w:rPr>
        <w:t xml:space="preserve"> on</w:t>
      </w:r>
      <w:r w:rsidR="0056000D" w:rsidRPr="004864E8">
        <w:rPr>
          <w:rFonts w:ascii="Times New Roman" w:hAnsi="Times New Roman" w:cs="Times New Roman"/>
          <w:sz w:val="24"/>
          <w:szCs w:val="24"/>
        </w:rPr>
        <w:t xml:space="preserve"> </w:t>
      </w:r>
      <w:r w:rsidR="00AC47C0" w:rsidRPr="004864E8">
        <w:rPr>
          <w:rFonts w:ascii="Times New Roman" w:hAnsi="Times New Roman" w:cs="Times New Roman"/>
          <w:sz w:val="24"/>
          <w:szCs w:val="24"/>
        </w:rPr>
        <w:t>assessing the impact</w:t>
      </w:r>
      <w:r w:rsidR="0056000D" w:rsidRPr="004864E8">
        <w:rPr>
          <w:rFonts w:ascii="Times New Roman" w:hAnsi="Times New Roman" w:cs="Times New Roman"/>
          <w:sz w:val="24"/>
          <w:szCs w:val="24"/>
        </w:rPr>
        <w:t xml:space="preserve"> of code-switching as a learning resource, practitioners’ bilingual abilities and developing the language in the community</w:t>
      </w:r>
      <w:r w:rsidR="00F52FB1" w:rsidRPr="004864E8">
        <w:rPr>
          <w:rFonts w:ascii="Times New Roman" w:hAnsi="Times New Roman" w:cs="Times New Roman"/>
          <w:sz w:val="24"/>
          <w:szCs w:val="24"/>
        </w:rPr>
        <w:t xml:space="preserve"> on developing a successful bilingual education system in Wales</w:t>
      </w:r>
      <w:r w:rsidR="0056000D" w:rsidRPr="004864E8">
        <w:rPr>
          <w:rFonts w:ascii="Times New Roman" w:hAnsi="Times New Roman" w:cs="Times New Roman"/>
          <w:sz w:val="24"/>
          <w:szCs w:val="24"/>
        </w:rPr>
        <w:t>.</w:t>
      </w:r>
    </w:p>
    <w:p w14:paraId="2B8D09DC" w14:textId="7E34A150" w:rsidR="00B40ACB" w:rsidRPr="004864E8" w:rsidRDefault="00B40ACB" w:rsidP="004864E8">
      <w:pPr>
        <w:spacing w:line="360" w:lineRule="auto"/>
        <w:rPr>
          <w:rFonts w:ascii="Times New Roman" w:hAnsi="Times New Roman" w:cs="Times New Roman"/>
          <w:sz w:val="24"/>
          <w:szCs w:val="24"/>
          <w:u w:val="single"/>
        </w:rPr>
      </w:pPr>
      <w:r w:rsidRPr="004864E8">
        <w:rPr>
          <w:rFonts w:ascii="Times New Roman" w:hAnsi="Times New Roman" w:cs="Times New Roman"/>
          <w:sz w:val="24"/>
          <w:szCs w:val="24"/>
          <w:u w:val="single"/>
        </w:rPr>
        <w:t>Combining Language Codes</w:t>
      </w:r>
    </w:p>
    <w:p w14:paraId="1CA5325D" w14:textId="525AA62D" w:rsidR="004A2288" w:rsidRPr="004864E8" w:rsidRDefault="004A228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Many academics argue that being able to switch between language codes can allow learners to develop and extend learning experiences. Bernardo and </w:t>
      </w:r>
      <w:proofErr w:type="spellStart"/>
      <w:r w:rsidRPr="004864E8">
        <w:rPr>
          <w:rFonts w:ascii="Times New Roman" w:hAnsi="Times New Roman" w:cs="Times New Roman"/>
          <w:sz w:val="24"/>
          <w:szCs w:val="24"/>
        </w:rPr>
        <w:t>Gaerlan</w:t>
      </w:r>
      <w:proofErr w:type="spellEnd"/>
      <w:r w:rsidRPr="004864E8">
        <w:rPr>
          <w:rFonts w:ascii="Times New Roman" w:hAnsi="Times New Roman" w:cs="Times New Roman"/>
          <w:sz w:val="24"/>
          <w:szCs w:val="24"/>
        </w:rPr>
        <w:t xml:space="preserve"> (2011) suggest the ability to use two language codes can provide learners with an additional learning resource. </w:t>
      </w:r>
      <w:r w:rsidR="00B40ACB" w:rsidRPr="004864E8">
        <w:rPr>
          <w:rFonts w:ascii="Times New Roman" w:hAnsi="Times New Roman" w:cs="Times New Roman"/>
          <w:sz w:val="24"/>
          <w:szCs w:val="24"/>
        </w:rPr>
        <w:t>Th</w:t>
      </w:r>
      <w:r w:rsidR="009752F9" w:rsidRPr="004864E8">
        <w:rPr>
          <w:rFonts w:ascii="Times New Roman" w:hAnsi="Times New Roman" w:cs="Times New Roman"/>
          <w:sz w:val="24"/>
          <w:szCs w:val="24"/>
        </w:rPr>
        <w:t xml:space="preserve">e </w:t>
      </w:r>
      <w:r w:rsidR="009752F9" w:rsidRPr="004864E8">
        <w:rPr>
          <w:rFonts w:ascii="Times New Roman" w:hAnsi="Times New Roman" w:cs="Times New Roman"/>
          <w:i/>
          <w:iCs/>
          <w:sz w:val="24"/>
          <w:szCs w:val="24"/>
        </w:rPr>
        <w:t>Draft Curriculum for Wales</w:t>
      </w:r>
      <w:r w:rsidR="009752F9" w:rsidRPr="004864E8">
        <w:rPr>
          <w:rFonts w:ascii="Times New Roman" w:hAnsi="Times New Roman" w:cs="Times New Roman"/>
          <w:sz w:val="24"/>
          <w:szCs w:val="24"/>
        </w:rPr>
        <w:t xml:space="preserve"> </w:t>
      </w:r>
      <w:r w:rsidR="00B40ACB" w:rsidRPr="004864E8">
        <w:rPr>
          <w:rFonts w:ascii="Times New Roman" w:hAnsi="Times New Roman" w:cs="Times New Roman"/>
          <w:sz w:val="24"/>
          <w:szCs w:val="24"/>
        </w:rPr>
        <w:t>centres upon developing the child for life-long learning</w:t>
      </w:r>
      <w:r w:rsidR="00265F26">
        <w:rPr>
          <w:rFonts w:ascii="Times New Roman" w:hAnsi="Times New Roman" w:cs="Times New Roman"/>
          <w:sz w:val="24"/>
          <w:szCs w:val="24"/>
        </w:rPr>
        <w:t>,</w:t>
      </w:r>
      <w:r w:rsidR="00B40ACB" w:rsidRPr="004864E8">
        <w:rPr>
          <w:rFonts w:ascii="Times New Roman" w:hAnsi="Times New Roman" w:cs="Times New Roman"/>
          <w:sz w:val="24"/>
          <w:szCs w:val="24"/>
        </w:rPr>
        <w:t xml:space="preserve"> therefore developing more learning resources is vitally important to give learners the best opportunity to succeed</w:t>
      </w:r>
      <w:r w:rsidR="009752F9" w:rsidRPr="004864E8">
        <w:rPr>
          <w:rFonts w:ascii="Times New Roman" w:hAnsi="Times New Roman" w:cs="Times New Roman"/>
          <w:sz w:val="24"/>
          <w:szCs w:val="24"/>
        </w:rPr>
        <w:t xml:space="preserve"> (Education Wales, 2019)</w:t>
      </w:r>
      <w:r w:rsidR="00B40ACB" w:rsidRPr="004864E8">
        <w:rPr>
          <w:rFonts w:ascii="Times New Roman" w:hAnsi="Times New Roman" w:cs="Times New Roman"/>
          <w:sz w:val="24"/>
          <w:szCs w:val="24"/>
        </w:rPr>
        <w:t>.</w:t>
      </w:r>
      <w:r w:rsidR="00B40ACB" w:rsidRPr="004864E8">
        <w:rPr>
          <w:rFonts w:ascii="Times New Roman" w:hAnsi="Times New Roman" w:cs="Times New Roman"/>
          <w:sz w:val="24"/>
          <w:szCs w:val="24"/>
        </w:rPr>
        <w:t xml:space="preserve"> Although t</w:t>
      </w:r>
      <w:r w:rsidRPr="004864E8">
        <w:rPr>
          <w:rFonts w:ascii="Times New Roman" w:hAnsi="Times New Roman" w:cs="Times New Roman"/>
          <w:sz w:val="24"/>
          <w:szCs w:val="24"/>
        </w:rPr>
        <w:t xml:space="preserve">he </w:t>
      </w:r>
      <w:r w:rsidR="009752F9" w:rsidRPr="004864E8">
        <w:rPr>
          <w:rFonts w:ascii="Times New Roman" w:hAnsi="Times New Roman" w:cs="Times New Roman"/>
          <w:sz w:val="24"/>
          <w:szCs w:val="24"/>
        </w:rPr>
        <w:t>Education Wales</w:t>
      </w:r>
      <w:r w:rsidRPr="004864E8">
        <w:rPr>
          <w:rFonts w:ascii="Times New Roman" w:hAnsi="Times New Roman" w:cs="Times New Roman"/>
          <w:sz w:val="24"/>
          <w:szCs w:val="24"/>
        </w:rPr>
        <w:t xml:space="preserve"> (2017</w:t>
      </w:r>
      <w:r w:rsidR="00B40ACB" w:rsidRPr="004864E8">
        <w:rPr>
          <w:rFonts w:ascii="Times New Roman" w:hAnsi="Times New Roman" w:cs="Times New Roman"/>
          <w:sz w:val="24"/>
          <w:szCs w:val="24"/>
        </w:rPr>
        <w:t xml:space="preserve">) </w:t>
      </w:r>
      <w:r w:rsidRPr="004864E8">
        <w:rPr>
          <w:rFonts w:ascii="Times New Roman" w:hAnsi="Times New Roman" w:cs="Times New Roman"/>
          <w:sz w:val="24"/>
          <w:szCs w:val="24"/>
        </w:rPr>
        <w:t xml:space="preserve">currently place an emphasis on language learning through immersion they have indicated that they intend to research language teaching </w:t>
      </w:r>
      <w:r w:rsidR="00B40ACB" w:rsidRPr="004864E8">
        <w:rPr>
          <w:rFonts w:ascii="Times New Roman" w:hAnsi="Times New Roman" w:cs="Times New Roman"/>
          <w:sz w:val="24"/>
          <w:szCs w:val="24"/>
        </w:rPr>
        <w:t>methods</w:t>
      </w:r>
      <w:r w:rsidRPr="004864E8">
        <w:rPr>
          <w:rFonts w:ascii="Times New Roman" w:hAnsi="Times New Roman" w:cs="Times New Roman"/>
          <w:sz w:val="24"/>
          <w:szCs w:val="24"/>
        </w:rPr>
        <w:t>. Estyn (</w:t>
      </w:r>
      <w:r w:rsidR="00AD3561" w:rsidRPr="004864E8">
        <w:rPr>
          <w:rFonts w:ascii="Times New Roman" w:hAnsi="Times New Roman" w:cs="Times New Roman"/>
          <w:sz w:val="24"/>
          <w:szCs w:val="24"/>
        </w:rPr>
        <w:t>2012</w:t>
      </w:r>
      <w:r w:rsidR="00BF16D1" w:rsidRPr="004864E8">
        <w:rPr>
          <w:rFonts w:ascii="Times New Roman" w:hAnsi="Times New Roman" w:cs="Times New Roman"/>
          <w:sz w:val="24"/>
          <w:szCs w:val="24"/>
        </w:rPr>
        <w:t>a</w:t>
      </w:r>
      <w:r w:rsidRPr="004864E8">
        <w:rPr>
          <w:rFonts w:ascii="Times New Roman" w:hAnsi="Times New Roman" w:cs="Times New Roman"/>
          <w:sz w:val="24"/>
          <w:szCs w:val="24"/>
        </w:rPr>
        <w:t xml:space="preserve">) advocate good practice in the Foundation Phase where 40% of the timetable is taught through the medium of Welsh. This </w:t>
      </w:r>
      <w:r w:rsidR="00B01373" w:rsidRPr="004864E8">
        <w:rPr>
          <w:rFonts w:ascii="Times New Roman" w:hAnsi="Times New Roman" w:cs="Times New Roman"/>
          <w:sz w:val="24"/>
          <w:szCs w:val="24"/>
        </w:rPr>
        <w:t>indicates</w:t>
      </w:r>
      <w:r w:rsidRPr="004864E8">
        <w:rPr>
          <w:rFonts w:ascii="Times New Roman" w:hAnsi="Times New Roman" w:cs="Times New Roman"/>
          <w:sz w:val="24"/>
          <w:szCs w:val="24"/>
        </w:rPr>
        <w:t xml:space="preserve"> how the Foundation Phase </w:t>
      </w:r>
      <w:r w:rsidR="00B01373" w:rsidRPr="004864E8">
        <w:rPr>
          <w:rFonts w:ascii="Times New Roman" w:hAnsi="Times New Roman" w:cs="Times New Roman"/>
          <w:sz w:val="24"/>
          <w:szCs w:val="24"/>
        </w:rPr>
        <w:t>ha</w:t>
      </w:r>
      <w:r w:rsidR="003F0EB7">
        <w:rPr>
          <w:rFonts w:ascii="Times New Roman" w:hAnsi="Times New Roman" w:cs="Times New Roman"/>
          <w:sz w:val="24"/>
          <w:szCs w:val="24"/>
        </w:rPr>
        <w:t>s</w:t>
      </w:r>
      <w:r w:rsidR="00B01373" w:rsidRPr="004864E8">
        <w:rPr>
          <w:rFonts w:ascii="Times New Roman" w:hAnsi="Times New Roman" w:cs="Times New Roman"/>
          <w:sz w:val="24"/>
          <w:szCs w:val="24"/>
        </w:rPr>
        <w:t xml:space="preserve"> made positive steps towards</w:t>
      </w:r>
      <w:r w:rsidRPr="004864E8">
        <w:rPr>
          <w:rFonts w:ascii="Times New Roman" w:hAnsi="Times New Roman" w:cs="Times New Roman"/>
          <w:sz w:val="24"/>
          <w:szCs w:val="24"/>
        </w:rPr>
        <w:t xml:space="preserve"> language learning</w:t>
      </w:r>
      <w:r w:rsidR="00B01373" w:rsidRPr="004864E8">
        <w:rPr>
          <w:rFonts w:ascii="Times New Roman" w:hAnsi="Times New Roman" w:cs="Times New Roman"/>
          <w:sz w:val="24"/>
          <w:szCs w:val="24"/>
        </w:rPr>
        <w:t xml:space="preserve"> </w:t>
      </w:r>
      <w:r w:rsidR="00B01373" w:rsidRPr="004864E8">
        <w:rPr>
          <w:rFonts w:ascii="Times New Roman" w:hAnsi="Times New Roman" w:cs="Times New Roman"/>
          <w:sz w:val="24"/>
          <w:szCs w:val="24"/>
        </w:rPr>
        <w:lastRenderedPageBreak/>
        <w:t>through immersion</w:t>
      </w:r>
      <w:r w:rsidR="000965F8">
        <w:rPr>
          <w:rFonts w:ascii="Times New Roman" w:hAnsi="Times New Roman" w:cs="Times New Roman"/>
          <w:sz w:val="24"/>
          <w:szCs w:val="24"/>
        </w:rPr>
        <w:t>, a</w:t>
      </w:r>
      <w:r w:rsidRPr="004864E8">
        <w:rPr>
          <w:rFonts w:ascii="Times New Roman" w:hAnsi="Times New Roman" w:cs="Times New Roman"/>
          <w:sz w:val="24"/>
          <w:szCs w:val="24"/>
        </w:rPr>
        <w:t>lthough it is important to consider the limitations of the approach with regards to Key Stage 2</w:t>
      </w:r>
      <w:r w:rsidR="00C026EA">
        <w:rPr>
          <w:rFonts w:ascii="Times New Roman" w:hAnsi="Times New Roman" w:cs="Times New Roman"/>
          <w:sz w:val="24"/>
          <w:szCs w:val="24"/>
        </w:rPr>
        <w:t>,</w:t>
      </w:r>
      <w:r w:rsidRPr="004864E8">
        <w:rPr>
          <w:rFonts w:ascii="Times New Roman" w:hAnsi="Times New Roman" w:cs="Times New Roman"/>
          <w:sz w:val="24"/>
          <w:szCs w:val="24"/>
        </w:rPr>
        <w:t xml:space="preserve"> as not all practitioners would feel confident to deliver subject specific content through the medium of Welsh as indicated by </w:t>
      </w:r>
      <w:r w:rsidR="00B40ACB" w:rsidRPr="004864E8">
        <w:rPr>
          <w:rFonts w:ascii="Times New Roman" w:hAnsi="Times New Roman" w:cs="Times New Roman"/>
          <w:sz w:val="24"/>
          <w:szCs w:val="24"/>
        </w:rPr>
        <w:t xml:space="preserve">Statistics for </w:t>
      </w:r>
      <w:r w:rsidRPr="004864E8">
        <w:rPr>
          <w:rFonts w:ascii="Times New Roman" w:hAnsi="Times New Roman" w:cs="Times New Roman"/>
          <w:sz w:val="24"/>
          <w:szCs w:val="24"/>
        </w:rPr>
        <w:t xml:space="preserve">Wales (2019) where only 239 primary practitioners in Wales can teach other subjects through the medium of Welsh. </w:t>
      </w:r>
      <w:r w:rsidR="00B40ACB" w:rsidRPr="004864E8">
        <w:rPr>
          <w:rFonts w:ascii="Times New Roman" w:hAnsi="Times New Roman" w:cs="Times New Roman"/>
          <w:sz w:val="24"/>
          <w:szCs w:val="24"/>
        </w:rPr>
        <w:t>Similarly</w:t>
      </w:r>
      <w:r w:rsidR="00B40ACB" w:rsidRPr="004864E8">
        <w:rPr>
          <w:rFonts w:ascii="Times New Roman" w:hAnsi="Times New Roman" w:cs="Times New Roman"/>
          <w:sz w:val="24"/>
          <w:szCs w:val="24"/>
        </w:rPr>
        <w:t xml:space="preserve">, De </w:t>
      </w:r>
      <w:proofErr w:type="spellStart"/>
      <w:r w:rsidR="00B40ACB" w:rsidRPr="004864E8">
        <w:rPr>
          <w:rFonts w:ascii="Times New Roman" w:hAnsi="Times New Roman" w:cs="Times New Roman"/>
          <w:sz w:val="24"/>
          <w:szCs w:val="24"/>
        </w:rPr>
        <w:t>Mejía</w:t>
      </w:r>
      <w:proofErr w:type="spellEnd"/>
      <w:r w:rsidR="00B40ACB" w:rsidRPr="004864E8">
        <w:rPr>
          <w:rFonts w:ascii="Times New Roman" w:hAnsi="Times New Roman" w:cs="Times New Roman"/>
          <w:sz w:val="24"/>
          <w:szCs w:val="24"/>
        </w:rPr>
        <w:t xml:space="preserve"> (2016) suggests that practitioners struggled with knowing how to balance the teaching of subject content through an additional language. </w:t>
      </w:r>
      <w:r w:rsidR="00F52FB1" w:rsidRPr="004864E8">
        <w:rPr>
          <w:rFonts w:ascii="Times New Roman" w:hAnsi="Times New Roman" w:cs="Times New Roman"/>
          <w:sz w:val="24"/>
          <w:szCs w:val="24"/>
        </w:rPr>
        <w:t>However, w</w:t>
      </w:r>
      <w:r w:rsidRPr="004864E8">
        <w:rPr>
          <w:rFonts w:ascii="Times New Roman" w:hAnsi="Times New Roman" w:cs="Times New Roman"/>
          <w:sz w:val="24"/>
          <w:szCs w:val="24"/>
        </w:rPr>
        <w:t>hilst on Professional Teaching Experience (PTE)</w:t>
      </w:r>
      <w:r w:rsidR="00D230DC" w:rsidRPr="004864E8">
        <w:rPr>
          <w:rFonts w:ascii="Times New Roman" w:hAnsi="Times New Roman" w:cs="Times New Roman"/>
          <w:sz w:val="24"/>
          <w:szCs w:val="24"/>
        </w:rPr>
        <w:t xml:space="preserve"> </w:t>
      </w:r>
      <w:r w:rsidRPr="004864E8">
        <w:rPr>
          <w:rFonts w:ascii="Times New Roman" w:hAnsi="Times New Roman" w:cs="Times New Roman"/>
          <w:sz w:val="24"/>
          <w:szCs w:val="24"/>
        </w:rPr>
        <w:t xml:space="preserve">a geography session was </w:t>
      </w:r>
      <w:r w:rsidR="00B01373" w:rsidRPr="004864E8">
        <w:rPr>
          <w:rFonts w:ascii="Times New Roman" w:hAnsi="Times New Roman" w:cs="Times New Roman"/>
          <w:sz w:val="24"/>
          <w:szCs w:val="24"/>
        </w:rPr>
        <w:t>observed</w:t>
      </w:r>
      <w:r w:rsidRPr="004864E8">
        <w:rPr>
          <w:rFonts w:ascii="Times New Roman" w:hAnsi="Times New Roman" w:cs="Times New Roman"/>
          <w:sz w:val="24"/>
          <w:szCs w:val="24"/>
        </w:rPr>
        <w:t xml:space="preserve"> through the medium of Welsh. The session engaged children in </w:t>
      </w:r>
      <w:r w:rsidR="00B01373" w:rsidRPr="004864E8">
        <w:rPr>
          <w:rFonts w:ascii="Times New Roman" w:hAnsi="Times New Roman" w:cs="Times New Roman"/>
          <w:sz w:val="24"/>
          <w:szCs w:val="24"/>
        </w:rPr>
        <w:t>both the content and the Welsh language. It is important to note that</w:t>
      </w:r>
      <w:r w:rsidRPr="004864E8">
        <w:rPr>
          <w:rFonts w:ascii="Times New Roman" w:hAnsi="Times New Roman" w:cs="Times New Roman"/>
          <w:sz w:val="24"/>
          <w:szCs w:val="24"/>
        </w:rPr>
        <w:t xml:space="preserve"> the school was dual medium the</w:t>
      </w:r>
      <w:r w:rsidR="00B01373" w:rsidRPr="004864E8">
        <w:rPr>
          <w:rFonts w:ascii="Times New Roman" w:hAnsi="Times New Roman" w:cs="Times New Roman"/>
          <w:sz w:val="24"/>
          <w:szCs w:val="24"/>
        </w:rPr>
        <w:t xml:space="preserve">refore </w:t>
      </w:r>
      <w:r w:rsidRPr="004864E8">
        <w:rPr>
          <w:rFonts w:ascii="Times New Roman" w:hAnsi="Times New Roman" w:cs="Times New Roman"/>
          <w:sz w:val="24"/>
          <w:szCs w:val="24"/>
        </w:rPr>
        <w:t xml:space="preserve">practitioners had support when planning these specific sessions. Genesee (1987) supports this ideology as </w:t>
      </w:r>
      <w:r w:rsidR="00B01373" w:rsidRPr="004864E8">
        <w:rPr>
          <w:rFonts w:ascii="Times New Roman" w:hAnsi="Times New Roman" w:cs="Times New Roman"/>
          <w:sz w:val="24"/>
          <w:szCs w:val="24"/>
        </w:rPr>
        <w:t>he</w:t>
      </w:r>
      <w:r w:rsidRPr="004864E8">
        <w:rPr>
          <w:rFonts w:ascii="Times New Roman" w:hAnsi="Times New Roman" w:cs="Times New Roman"/>
          <w:sz w:val="24"/>
          <w:szCs w:val="24"/>
        </w:rPr>
        <w:t xml:space="preserve"> suggests activity-based immersion can allow learners to access a wider range of speech contexts therefore improving their vocabulary. </w:t>
      </w:r>
      <w:r w:rsidR="00F52FB1" w:rsidRPr="004864E8">
        <w:rPr>
          <w:rFonts w:ascii="Times New Roman" w:hAnsi="Times New Roman" w:cs="Times New Roman"/>
          <w:sz w:val="24"/>
          <w:szCs w:val="24"/>
        </w:rPr>
        <w:t>This is supported by</w:t>
      </w:r>
      <w:r w:rsidRPr="004864E8">
        <w:rPr>
          <w:rFonts w:ascii="Times New Roman" w:hAnsi="Times New Roman" w:cs="Times New Roman"/>
          <w:sz w:val="24"/>
          <w:szCs w:val="24"/>
        </w:rPr>
        <w:t xml:space="preserve"> a recommendation from the review into second language Welsh </w:t>
      </w:r>
      <w:r w:rsidR="00F52FB1" w:rsidRPr="004864E8">
        <w:rPr>
          <w:rFonts w:ascii="Times New Roman" w:hAnsi="Times New Roman" w:cs="Times New Roman"/>
          <w:sz w:val="24"/>
          <w:szCs w:val="24"/>
        </w:rPr>
        <w:t xml:space="preserve">by the Welsh Government </w:t>
      </w:r>
      <w:r w:rsidRPr="004864E8">
        <w:rPr>
          <w:rFonts w:ascii="Times New Roman" w:hAnsi="Times New Roman" w:cs="Times New Roman"/>
          <w:sz w:val="24"/>
          <w:szCs w:val="24"/>
        </w:rPr>
        <w:t xml:space="preserve">(2013) </w:t>
      </w:r>
      <w:r w:rsidR="00F52FB1" w:rsidRPr="004864E8">
        <w:rPr>
          <w:rFonts w:ascii="Times New Roman" w:hAnsi="Times New Roman" w:cs="Times New Roman"/>
          <w:sz w:val="24"/>
          <w:szCs w:val="24"/>
        </w:rPr>
        <w:t xml:space="preserve">which proposes the </w:t>
      </w:r>
      <w:r w:rsidRPr="004864E8">
        <w:rPr>
          <w:rFonts w:ascii="Times New Roman" w:hAnsi="Times New Roman" w:cs="Times New Roman"/>
          <w:sz w:val="24"/>
          <w:szCs w:val="24"/>
        </w:rPr>
        <w:t>incorporat</w:t>
      </w:r>
      <w:r w:rsidR="00F52FB1" w:rsidRPr="004864E8">
        <w:rPr>
          <w:rFonts w:ascii="Times New Roman" w:hAnsi="Times New Roman" w:cs="Times New Roman"/>
          <w:sz w:val="24"/>
          <w:szCs w:val="24"/>
        </w:rPr>
        <w:t xml:space="preserve">ion of </w:t>
      </w:r>
      <w:r w:rsidRPr="004864E8">
        <w:rPr>
          <w:rFonts w:ascii="Times New Roman" w:hAnsi="Times New Roman" w:cs="Times New Roman"/>
          <w:sz w:val="24"/>
          <w:szCs w:val="24"/>
        </w:rPr>
        <w:t>intensive periods of Welsh language learning</w:t>
      </w:r>
      <w:r w:rsidR="00211150">
        <w:rPr>
          <w:rFonts w:ascii="Times New Roman" w:hAnsi="Times New Roman" w:cs="Times New Roman"/>
          <w:sz w:val="24"/>
          <w:szCs w:val="24"/>
        </w:rPr>
        <w:t>. T</w:t>
      </w:r>
      <w:r w:rsidRPr="004864E8">
        <w:rPr>
          <w:rFonts w:ascii="Times New Roman" w:hAnsi="Times New Roman" w:cs="Times New Roman"/>
          <w:sz w:val="24"/>
          <w:szCs w:val="24"/>
        </w:rPr>
        <w:t xml:space="preserve">his suggests governmental support for delivering subjects through the medium of Welsh. </w:t>
      </w:r>
    </w:p>
    <w:p w14:paraId="0889D6B5" w14:textId="543DEE0A" w:rsidR="004A2288" w:rsidRPr="004864E8" w:rsidRDefault="004A228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On the other hand, developing and encouraging a code-switching language learning structure is contradictory to current language acquisition approaches used to teach Welsh as</w:t>
      </w:r>
      <w:r w:rsidR="00B01373" w:rsidRPr="004864E8">
        <w:rPr>
          <w:rFonts w:ascii="Times New Roman" w:hAnsi="Times New Roman" w:cs="Times New Roman"/>
          <w:sz w:val="24"/>
          <w:szCs w:val="24"/>
        </w:rPr>
        <w:t xml:space="preserve"> it</w:t>
      </w:r>
      <w:r w:rsidRPr="004864E8">
        <w:rPr>
          <w:rFonts w:ascii="Times New Roman" w:hAnsi="Times New Roman" w:cs="Times New Roman"/>
          <w:sz w:val="24"/>
          <w:szCs w:val="24"/>
        </w:rPr>
        <w:t xml:space="preserve"> is often taught through immersion. </w:t>
      </w:r>
      <w:bookmarkStart w:id="1" w:name="_Hlk23605186"/>
      <w:r w:rsidRPr="004864E8">
        <w:rPr>
          <w:rFonts w:ascii="Times New Roman" w:hAnsi="Times New Roman" w:cs="Times New Roman"/>
          <w:sz w:val="24"/>
          <w:szCs w:val="24"/>
        </w:rPr>
        <w:t>Tozlu Klilç</w:t>
      </w:r>
      <w:bookmarkEnd w:id="1"/>
      <w:r w:rsidR="00B40ACB" w:rsidRPr="004864E8">
        <w:rPr>
          <w:rFonts w:ascii="Times New Roman" w:hAnsi="Times New Roman" w:cs="Times New Roman"/>
          <w:sz w:val="24"/>
          <w:szCs w:val="24"/>
        </w:rPr>
        <w:t>’s</w:t>
      </w:r>
      <w:r w:rsidRPr="004864E8">
        <w:rPr>
          <w:rFonts w:ascii="Times New Roman" w:hAnsi="Times New Roman" w:cs="Times New Roman"/>
          <w:sz w:val="24"/>
          <w:szCs w:val="24"/>
        </w:rPr>
        <w:t xml:space="preserve"> (2018) study of code-switching practices of practitioners between Turkish and English suggests that it is important to use code-switching in language development as it allows the practitioner to give meaning to the grammar patterns. Similarly, Narayan (2019) </w:t>
      </w:r>
      <w:r w:rsidR="00D230DC" w:rsidRPr="004864E8">
        <w:rPr>
          <w:rFonts w:ascii="Times New Roman" w:hAnsi="Times New Roman" w:cs="Times New Roman"/>
          <w:sz w:val="24"/>
          <w:szCs w:val="24"/>
        </w:rPr>
        <w:t xml:space="preserve">conducted </w:t>
      </w:r>
      <w:r w:rsidRPr="004864E8">
        <w:rPr>
          <w:rFonts w:ascii="Times New Roman" w:hAnsi="Times New Roman" w:cs="Times New Roman"/>
          <w:sz w:val="24"/>
          <w:szCs w:val="24"/>
        </w:rPr>
        <w:t xml:space="preserve">research into code-switching in an </w:t>
      </w:r>
      <w:r w:rsidR="00B40ACB" w:rsidRPr="004864E8">
        <w:rPr>
          <w:rFonts w:ascii="Times New Roman" w:hAnsi="Times New Roman" w:cs="Times New Roman"/>
          <w:sz w:val="24"/>
          <w:szCs w:val="24"/>
        </w:rPr>
        <w:t>English Second Language</w:t>
      </w:r>
      <w:r w:rsidRPr="004864E8">
        <w:rPr>
          <w:rFonts w:ascii="Times New Roman" w:hAnsi="Times New Roman" w:cs="Times New Roman"/>
          <w:sz w:val="24"/>
          <w:szCs w:val="24"/>
        </w:rPr>
        <w:t xml:space="preserve"> classroom in Fiji </w:t>
      </w:r>
      <w:r w:rsidR="00D230DC" w:rsidRPr="004864E8">
        <w:rPr>
          <w:rFonts w:ascii="Times New Roman" w:hAnsi="Times New Roman" w:cs="Times New Roman"/>
          <w:sz w:val="24"/>
          <w:szCs w:val="24"/>
        </w:rPr>
        <w:t xml:space="preserve">which </w:t>
      </w:r>
      <w:r w:rsidRPr="004864E8">
        <w:rPr>
          <w:rFonts w:ascii="Times New Roman" w:hAnsi="Times New Roman" w:cs="Times New Roman"/>
          <w:sz w:val="24"/>
          <w:szCs w:val="24"/>
        </w:rPr>
        <w:t xml:space="preserve">suggests that code-switching practices can be used to aid those that struggle with the language to ensure there is no disengagement in language learning. </w:t>
      </w:r>
      <w:r w:rsidR="00D230DC" w:rsidRPr="004864E8">
        <w:rPr>
          <w:rFonts w:ascii="Times New Roman" w:hAnsi="Times New Roman" w:cs="Times New Roman"/>
          <w:sz w:val="24"/>
          <w:szCs w:val="24"/>
        </w:rPr>
        <w:t xml:space="preserve">Interestingly, </w:t>
      </w:r>
      <w:proofErr w:type="spellStart"/>
      <w:r w:rsidR="00D230DC" w:rsidRPr="004864E8">
        <w:rPr>
          <w:rFonts w:ascii="Times New Roman" w:hAnsi="Times New Roman" w:cs="Times New Roman"/>
          <w:sz w:val="24"/>
          <w:szCs w:val="24"/>
        </w:rPr>
        <w:t>Trong</w:t>
      </w:r>
      <w:proofErr w:type="spellEnd"/>
      <w:r w:rsidR="00D230DC" w:rsidRPr="004864E8">
        <w:rPr>
          <w:rFonts w:ascii="Times New Roman" w:hAnsi="Times New Roman" w:cs="Times New Roman"/>
          <w:sz w:val="24"/>
          <w:szCs w:val="24"/>
        </w:rPr>
        <w:t xml:space="preserve"> Nguyen, Grainger and Carey (2016) suggest that language teaching and learning experiences should be innovative and appropriate to the teacher and the students which suggests that practitioners may need to adapt their style of teaching to accommodate the needs of the pupils. This may mean a strong emphasis on Welsh language immersion for some topics but also providing the class with some code-switching instructions and tasks.</w:t>
      </w:r>
    </w:p>
    <w:p w14:paraId="2AFE84B8" w14:textId="013822C1" w:rsidR="004A2288" w:rsidRPr="004864E8" w:rsidRDefault="004A228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To sum up, there is a clear </w:t>
      </w:r>
      <w:r w:rsidR="00B40ACB" w:rsidRPr="004864E8">
        <w:rPr>
          <w:rFonts w:ascii="Times New Roman" w:hAnsi="Times New Roman" w:cs="Times New Roman"/>
          <w:sz w:val="24"/>
          <w:szCs w:val="24"/>
        </w:rPr>
        <w:t>opportunity to incorporate code-switching</w:t>
      </w:r>
      <w:r w:rsidRPr="004864E8">
        <w:rPr>
          <w:rFonts w:ascii="Times New Roman" w:hAnsi="Times New Roman" w:cs="Times New Roman"/>
          <w:sz w:val="24"/>
          <w:szCs w:val="24"/>
        </w:rPr>
        <w:t xml:space="preserve"> </w:t>
      </w:r>
      <w:r w:rsidR="00B40ACB" w:rsidRPr="004864E8">
        <w:rPr>
          <w:rFonts w:ascii="Times New Roman" w:hAnsi="Times New Roman" w:cs="Times New Roman"/>
          <w:sz w:val="24"/>
          <w:szCs w:val="24"/>
        </w:rPr>
        <w:t>teaching and learning experiences</w:t>
      </w:r>
      <w:r w:rsidRPr="004864E8">
        <w:rPr>
          <w:rFonts w:ascii="Times New Roman" w:hAnsi="Times New Roman" w:cs="Times New Roman"/>
          <w:sz w:val="24"/>
          <w:szCs w:val="24"/>
        </w:rPr>
        <w:t xml:space="preserve"> to develop Welsh language skills in the classroom as studies across the world correlate alongside the research of Bernardo and </w:t>
      </w:r>
      <w:proofErr w:type="spellStart"/>
      <w:r w:rsidRPr="004864E8">
        <w:rPr>
          <w:rFonts w:ascii="Times New Roman" w:hAnsi="Times New Roman" w:cs="Times New Roman"/>
          <w:sz w:val="24"/>
          <w:szCs w:val="24"/>
        </w:rPr>
        <w:t>Gaerlan</w:t>
      </w:r>
      <w:proofErr w:type="spellEnd"/>
      <w:r w:rsidRPr="004864E8">
        <w:rPr>
          <w:rFonts w:ascii="Times New Roman" w:hAnsi="Times New Roman" w:cs="Times New Roman"/>
          <w:sz w:val="24"/>
          <w:szCs w:val="24"/>
        </w:rPr>
        <w:t xml:space="preserve"> (2011) to indicate the positive </w:t>
      </w:r>
      <w:r w:rsidRPr="004864E8">
        <w:rPr>
          <w:rFonts w:ascii="Times New Roman" w:hAnsi="Times New Roman" w:cs="Times New Roman"/>
          <w:sz w:val="24"/>
          <w:szCs w:val="24"/>
        </w:rPr>
        <w:lastRenderedPageBreak/>
        <w:t xml:space="preserve">impact of code-switching procedures. </w:t>
      </w:r>
      <w:r w:rsidR="00C8399A" w:rsidRPr="004864E8">
        <w:rPr>
          <w:rFonts w:ascii="Times New Roman" w:hAnsi="Times New Roman" w:cs="Times New Roman"/>
          <w:sz w:val="24"/>
          <w:szCs w:val="24"/>
        </w:rPr>
        <w:t xml:space="preserve">However, considerations would need to be made with regards to teacher abilities and confidence to deliver such sessions. </w:t>
      </w:r>
    </w:p>
    <w:p w14:paraId="3A9A8C6F" w14:textId="5E0D7265" w:rsidR="00B40ACB" w:rsidRPr="004864E8" w:rsidRDefault="0056000D" w:rsidP="004864E8">
      <w:pPr>
        <w:spacing w:line="360" w:lineRule="auto"/>
        <w:rPr>
          <w:rFonts w:ascii="Times New Roman" w:hAnsi="Times New Roman" w:cs="Times New Roman"/>
          <w:sz w:val="24"/>
          <w:szCs w:val="24"/>
          <w:u w:val="single"/>
        </w:rPr>
      </w:pPr>
      <w:r w:rsidRPr="004864E8">
        <w:rPr>
          <w:rFonts w:ascii="Times New Roman" w:hAnsi="Times New Roman" w:cs="Times New Roman"/>
          <w:sz w:val="24"/>
          <w:szCs w:val="24"/>
          <w:u w:val="single"/>
        </w:rPr>
        <w:t>Bilingual Practitioners</w:t>
      </w:r>
    </w:p>
    <w:p w14:paraId="208B29BF" w14:textId="411F6B5A" w:rsidR="004A2288" w:rsidRPr="004864E8" w:rsidRDefault="004A2288" w:rsidP="004864E8">
      <w:pPr>
        <w:spacing w:line="360" w:lineRule="auto"/>
        <w:rPr>
          <w:rFonts w:ascii="Times New Roman" w:hAnsi="Times New Roman" w:cs="Times New Roman"/>
          <w:sz w:val="24"/>
          <w:szCs w:val="24"/>
        </w:rPr>
      </w:pPr>
      <w:bookmarkStart w:id="2" w:name="_Hlk22753039"/>
      <w:bookmarkStart w:id="3" w:name="_Hlk22565438"/>
      <w:r w:rsidRPr="004864E8">
        <w:rPr>
          <w:rFonts w:ascii="Times New Roman" w:hAnsi="Times New Roman" w:cs="Times New Roman"/>
          <w:sz w:val="24"/>
          <w:szCs w:val="24"/>
        </w:rPr>
        <w:t xml:space="preserve">It can be argued that to drastically improve the standard of learners’ Welsh language skills a significant advance on teacher bilingualism is key to success. Bernardo and </w:t>
      </w:r>
      <w:proofErr w:type="spellStart"/>
      <w:r w:rsidRPr="004864E8">
        <w:rPr>
          <w:rFonts w:ascii="Times New Roman" w:hAnsi="Times New Roman" w:cs="Times New Roman"/>
          <w:sz w:val="24"/>
          <w:szCs w:val="24"/>
        </w:rPr>
        <w:t>Gaerlan</w:t>
      </w:r>
      <w:proofErr w:type="spellEnd"/>
      <w:r w:rsidRPr="004864E8">
        <w:rPr>
          <w:rFonts w:ascii="Times New Roman" w:hAnsi="Times New Roman" w:cs="Times New Roman"/>
          <w:sz w:val="24"/>
          <w:szCs w:val="24"/>
        </w:rPr>
        <w:t xml:space="preserve"> (2011) suggest that the majority of teachers in the Philippines are bilingual or multilingual therefore, they can provide a high standard of English in bilingual teaching. In contrast, </w:t>
      </w:r>
      <w:r w:rsidR="00DC762F" w:rsidRPr="004864E8">
        <w:rPr>
          <w:rFonts w:ascii="Times New Roman" w:hAnsi="Times New Roman" w:cs="Times New Roman"/>
          <w:sz w:val="24"/>
          <w:szCs w:val="24"/>
        </w:rPr>
        <w:t>Education Wales</w:t>
      </w:r>
      <w:r w:rsidRPr="004864E8">
        <w:rPr>
          <w:rFonts w:ascii="Times New Roman" w:hAnsi="Times New Roman" w:cs="Times New Roman"/>
          <w:sz w:val="24"/>
          <w:szCs w:val="24"/>
        </w:rPr>
        <w:t xml:space="preserve"> (2017</w:t>
      </w:r>
      <w:r w:rsidR="00D230DC" w:rsidRPr="004864E8">
        <w:rPr>
          <w:rFonts w:ascii="Times New Roman" w:hAnsi="Times New Roman" w:cs="Times New Roman"/>
          <w:sz w:val="24"/>
          <w:szCs w:val="24"/>
        </w:rPr>
        <w:t xml:space="preserve">, </w:t>
      </w:r>
      <w:r w:rsidR="00DC762F" w:rsidRPr="004864E8">
        <w:rPr>
          <w:rFonts w:ascii="Times New Roman" w:hAnsi="Times New Roman" w:cs="Times New Roman"/>
          <w:sz w:val="24"/>
          <w:szCs w:val="24"/>
        </w:rPr>
        <w:t>p.44</w:t>
      </w:r>
      <w:r w:rsidRPr="004864E8">
        <w:rPr>
          <w:rFonts w:ascii="Times New Roman" w:hAnsi="Times New Roman" w:cs="Times New Roman"/>
          <w:sz w:val="24"/>
          <w:szCs w:val="24"/>
        </w:rPr>
        <w:t>) reports that ‘23% of primary Initial Teacher Education (ITE) qualifiers can teach through the medium of Welsh’ which highlights the difficulty faced by the education system in Wales to meet bilingual expectations. Estyn (2012</w:t>
      </w:r>
      <w:r w:rsidR="00BF16D1" w:rsidRPr="004864E8">
        <w:rPr>
          <w:rFonts w:ascii="Times New Roman" w:hAnsi="Times New Roman" w:cs="Times New Roman"/>
          <w:sz w:val="24"/>
          <w:szCs w:val="24"/>
        </w:rPr>
        <w:t>b</w:t>
      </w:r>
      <w:r w:rsidRPr="004864E8">
        <w:rPr>
          <w:rFonts w:ascii="Times New Roman" w:hAnsi="Times New Roman" w:cs="Times New Roman"/>
          <w:sz w:val="24"/>
          <w:szCs w:val="24"/>
        </w:rPr>
        <w:t>) advocate good practice where the majority of teaching staff attended the Welsh Language Sabbatical Scheme (WLSS) to become fluent Welsh speakers which did not only improve the standard of Welsh the learners were exposed too but they could also support other members of staff. The Welsh Government (2018) support the development of practitioners Welsh Language skills as they continue to fund the WLSS for all practitioners in the education sector to boost confidence and ability to deliver sessions through the medium of Welsh. Controversially, information published by the Welsh Government (2019</w:t>
      </w:r>
      <w:r w:rsidR="00EF5FB9" w:rsidRPr="004864E8">
        <w:rPr>
          <w:rFonts w:ascii="Times New Roman" w:hAnsi="Times New Roman" w:cs="Times New Roman"/>
          <w:sz w:val="24"/>
          <w:szCs w:val="24"/>
        </w:rPr>
        <w:t>c</w:t>
      </w:r>
      <w:r w:rsidRPr="004864E8">
        <w:rPr>
          <w:rFonts w:ascii="Times New Roman" w:hAnsi="Times New Roman" w:cs="Times New Roman"/>
          <w:sz w:val="24"/>
          <w:szCs w:val="24"/>
        </w:rPr>
        <w:t>, p.2) highlights the cost of the sabbatical scheme over the past two years of £5,213,786 which only educated 451 practitioners across Wales, highlighting the extensive cost of the scheme which has benefitted only a minority of practitioners in the profession. Alternatively, a good practice example was noted by the British Council (2015) where the school utilised a specialist language teacher to give a lesson every fortnight based on the schools’ thematic curriculum which was later re-enforced by the practitioners. This could provide schools with a short-term option for delivering high quality language whilst members of the staff attend the WLSS.</w:t>
      </w:r>
    </w:p>
    <w:p w14:paraId="15CD535D" w14:textId="382DD0BA" w:rsidR="004A2288" w:rsidRPr="004864E8" w:rsidRDefault="00BD5BB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Furlong </w:t>
      </w:r>
      <w:r w:rsidR="004A2288" w:rsidRPr="004864E8">
        <w:rPr>
          <w:rFonts w:ascii="Times New Roman" w:hAnsi="Times New Roman" w:cs="Times New Roman"/>
          <w:sz w:val="24"/>
          <w:szCs w:val="24"/>
        </w:rPr>
        <w:t>(</w:t>
      </w:r>
      <w:r w:rsidRPr="004864E8">
        <w:rPr>
          <w:rFonts w:ascii="Times New Roman" w:hAnsi="Times New Roman" w:cs="Times New Roman"/>
          <w:sz w:val="24"/>
          <w:szCs w:val="24"/>
        </w:rPr>
        <w:t>2015</w:t>
      </w:r>
      <w:r w:rsidR="004A2288" w:rsidRPr="004864E8">
        <w:rPr>
          <w:rFonts w:ascii="Times New Roman" w:hAnsi="Times New Roman" w:cs="Times New Roman"/>
          <w:sz w:val="24"/>
          <w:szCs w:val="24"/>
        </w:rPr>
        <w:t>) and Estyn (</w:t>
      </w:r>
      <w:r w:rsidR="0081778B" w:rsidRPr="004864E8">
        <w:rPr>
          <w:rFonts w:ascii="Times New Roman" w:hAnsi="Times New Roman" w:cs="Times New Roman"/>
          <w:sz w:val="24"/>
          <w:szCs w:val="24"/>
        </w:rPr>
        <w:t>2017</w:t>
      </w:r>
      <w:r w:rsidR="00BF16D1" w:rsidRPr="004864E8">
        <w:rPr>
          <w:rFonts w:ascii="Times New Roman" w:hAnsi="Times New Roman" w:cs="Times New Roman"/>
          <w:sz w:val="24"/>
          <w:szCs w:val="24"/>
        </w:rPr>
        <w:t>b</w:t>
      </w:r>
      <w:r w:rsidR="004A2288" w:rsidRPr="004864E8">
        <w:rPr>
          <w:rFonts w:ascii="Times New Roman" w:hAnsi="Times New Roman" w:cs="Times New Roman"/>
          <w:sz w:val="24"/>
          <w:szCs w:val="24"/>
        </w:rPr>
        <w:t>) have criticised the Initial Teacher Education (ITE) programme for not delivering</w:t>
      </w:r>
      <w:r w:rsidR="00CD2FA5" w:rsidRPr="004864E8">
        <w:rPr>
          <w:rFonts w:ascii="Times New Roman" w:hAnsi="Times New Roman" w:cs="Times New Roman"/>
          <w:sz w:val="24"/>
          <w:szCs w:val="24"/>
        </w:rPr>
        <w:t xml:space="preserve"> the</w:t>
      </w:r>
      <w:r w:rsidR="004A2288" w:rsidRPr="004864E8">
        <w:rPr>
          <w:rFonts w:ascii="Times New Roman" w:hAnsi="Times New Roman" w:cs="Times New Roman"/>
          <w:sz w:val="24"/>
          <w:szCs w:val="24"/>
        </w:rPr>
        <w:t xml:space="preserve"> opportunity to develop a high standard of Welsh language skills amongst graduates. </w:t>
      </w:r>
      <w:bookmarkStart w:id="4" w:name="_Hlk23605297"/>
      <w:r w:rsidR="004A2288" w:rsidRPr="004864E8">
        <w:rPr>
          <w:rFonts w:ascii="Times New Roman" w:hAnsi="Times New Roman" w:cs="Times New Roman"/>
          <w:sz w:val="24"/>
          <w:szCs w:val="24"/>
        </w:rPr>
        <w:t xml:space="preserve">De </w:t>
      </w:r>
      <w:proofErr w:type="spellStart"/>
      <w:r w:rsidR="004A2288" w:rsidRPr="004864E8">
        <w:rPr>
          <w:rFonts w:ascii="Times New Roman" w:hAnsi="Times New Roman" w:cs="Times New Roman"/>
          <w:sz w:val="24"/>
          <w:szCs w:val="24"/>
        </w:rPr>
        <w:t>Mejía</w:t>
      </w:r>
      <w:proofErr w:type="spellEnd"/>
      <w:r w:rsidR="004A2288" w:rsidRPr="004864E8">
        <w:rPr>
          <w:rFonts w:ascii="Times New Roman" w:hAnsi="Times New Roman" w:cs="Times New Roman"/>
          <w:sz w:val="24"/>
          <w:szCs w:val="24"/>
        </w:rPr>
        <w:t xml:space="preserve"> </w:t>
      </w:r>
      <w:bookmarkEnd w:id="4"/>
      <w:r w:rsidR="004A2288" w:rsidRPr="004864E8">
        <w:rPr>
          <w:rFonts w:ascii="Times New Roman" w:hAnsi="Times New Roman" w:cs="Times New Roman"/>
          <w:sz w:val="24"/>
          <w:szCs w:val="24"/>
        </w:rPr>
        <w:t xml:space="preserve">(2016) highlights the importance placed on developing practitioners’ bilingual skills during training in Latin America to ensure they can deliver a high-quality bilingual education. It could be argued that </w:t>
      </w:r>
      <w:r w:rsidR="00E44A4E" w:rsidRPr="004864E8">
        <w:rPr>
          <w:rFonts w:ascii="Times New Roman" w:hAnsi="Times New Roman" w:cs="Times New Roman"/>
          <w:sz w:val="24"/>
          <w:szCs w:val="24"/>
        </w:rPr>
        <w:t>the introduction of</w:t>
      </w:r>
      <w:r w:rsidR="004A2288" w:rsidRPr="004864E8">
        <w:rPr>
          <w:rFonts w:ascii="Times New Roman" w:hAnsi="Times New Roman" w:cs="Times New Roman"/>
          <w:sz w:val="24"/>
          <w:szCs w:val="24"/>
        </w:rPr>
        <w:t xml:space="preserve"> new Welsh Language standards for trainee teachers would make it a responsibility of the course providers therefore, removing the financial pressures of addressing the inadequacies later on</w:t>
      </w:r>
      <w:r w:rsidR="00E44A4E" w:rsidRPr="004864E8">
        <w:rPr>
          <w:rFonts w:ascii="Times New Roman" w:hAnsi="Times New Roman" w:cs="Times New Roman"/>
          <w:sz w:val="24"/>
          <w:szCs w:val="24"/>
        </w:rPr>
        <w:t xml:space="preserve"> (Welsh Government, 2019</w:t>
      </w:r>
      <w:r w:rsidR="00EF5FB9" w:rsidRPr="004864E8">
        <w:rPr>
          <w:rFonts w:ascii="Times New Roman" w:hAnsi="Times New Roman" w:cs="Times New Roman"/>
          <w:sz w:val="24"/>
          <w:szCs w:val="24"/>
        </w:rPr>
        <w:t>b</w:t>
      </w:r>
      <w:r w:rsidR="00E44A4E" w:rsidRPr="004864E8">
        <w:rPr>
          <w:rFonts w:ascii="Times New Roman" w:hAnsi="Times New Roman" w:cs="Times New Roman"/>
          <w:sz w:val="24"/>
          <w:szCs w:val="24"/>
        </w:rPr>
        <w:t>)</w:t>
      </w:r>
      <w:r w:rsidR="004A2288" w:rsidRPr="004864E8">
        <w:rPr>
          <w:rFonts w:ascii="Times New Roman" w:hAnsi="Times New Roman" w:cs="Times New Roman"/>
          <w:sz w:val="24"/>
          <w:szCs w:val="24"/>
        </w:rPr>
        <w:t xml:space="preserve">. However, having strong Welsh Language </w:t>
      </w:r>
      <w:r w:rsidR="00C8399A" w:rsidRPr="004864E8">
        <w:rPr>
          <w:rFonts w:ascii="Times New Roman" w:hAnsi="Times New Roman" w:cs="Times New Roman"/>
          <w:sz w:val="24"/>
          <w:szCs w:val="24"/>
        </w:rPr>
        <w:t xml:space="preserve">skills </w:t>
      </w:r>
      <w:r w:rsidR="004A2288" w:rsidRPr="004864E8">
        <w:rPr>
          <w:rFonts w:ascii="Times New Roman" w:hAnsi="Times New Roman" w:cs="Times New Roman"/>
          <w:sz w:val="24"/>
          <w:szCs w:val="24"/>
        </w:rPr>
        <w:t xml:space="preserve">will not solely </w:t>
      </w:r>
      <w:r w:rsidR="004A2288" w:rsidRPr="004864E8">
        <w:rPr>
          <w:rFonts w:ascii="Times New Roman" w:hAnsi="Times New Roman" w:cs="Times New Roman"/>
          <w:sz w:val="24"/>
          <w:szCs w:val="24"/>
        </w:rPr>
        <w:lastRenderedPageBreak/>
        <w:t xml:space="preserve">ensure the development of </w:t>
      </w:r>
      <w:r w:rsidR="00CD2FA5" w:rsidRPr="004864E8">
        <w:rPr>
          <w:rFonts w:ascii="Times New Roman" w:hAnsi="Times New Roman" w:cs="Times New Roman"/>
          <w:sz w:val="24"/>
          <w:szCs w:val="24"/>
        </w:rPr>
        <w:t>a successful bilingual education</w:t>
      </w:r>
      <w:r w:rsidR="004A2288" w:rsidRPr="004864E8">
        <w:rPr>
          <w:rFonts w:ascii="Times New Roman" w:hAnsi="Times New Roman" w:cs="Times New Roman"/>
          <w:sz w:val="24"/>
          <w:szCs w:val="24"/>
        </w:rPr>
        <w:t xml:space="preserve">. Sun (2019) suggests that practitioners need to provide the correct environment and tasks to engage and interest learners in second language learning. </w:t>
      </w:r>
      <w:r w:rsidR="00C8399A" w:rsidRPr="004864E8">
        <w:rPr>
          <w:rFonts w:ascii="Times New Roman" w:hAnsi="Times New Roman" w:cs="Times New Roman"/>
          <w:sz w:val="24"/>
          <w:szCs w:val="24"/>
        </w:rPr>
        <w:t>In contrast</w:t>
      </w:r>
      <w:r w:rsidR="004A2288" w:rsidRPr="004864E8">
        <w:rPr>
          <w:rFonts w:ascii="Times New Roman" w:hAnsi="Times New Roman" w:cs="Times New Roman"/>
          <w:sz w:val="24"/>
          <w:szCs w:val="24"/>
        </w:rPr>
        <w:t xml:space="preserve">, a research study funded by the </w:t>
      </w:r>
      <w:r w:rsidR="005F1376" w:rsidRPr="004864E8">
        <w:rPr>
          <w:rFonts w:ascii="Times New Roman" w:hAnsi="Times New Roman" w:cs="Times New Roman"/>
          <w:sz w:val="24"/>
          <w:szCs w:val="24"/>
        </w:rPr>
        <w:t>Education Wales</w:t>
      </w:r>
      <w:r w:rsidR="004A2288" w:rsidRPr="004864E8">
        <w:rPr>
          <w:rFonts w:ascii="Times New Roman" w:hAnsi="Times New Roman" w:cs="Times New Roman"/>
          <w:sz w:val="24"/>
          <w:szCs w:val="24"/>
        </w:rPr>
        <w:t xml:space="preserve"> (</w:t>
      </w:r>
      <w:r w:rsidR="005F1376" w:rsidRPr="004864E8">
        <w:rPr>
          <w:rFonts w:ascii="Times New Roman" w:hAnsi="Times New Roman" w:cs="Times New Roman"/>
          <w:sz w:val="24"/>
          <w:szCs w:val="24"/>
        </w:rPr>
        <w:t>2017</w:t>
      </w:r>
      <w:r w:rsidR="004A2288" w:rsidRPr="004864E8">
        <w:rPr>
          <w:rFonts w:ascii="Times New Roman" w:hAnsi="Times New Roman" w:cs="Times New Roman"/>
          <w:sz w:val="24"/>
          <w:szCs w:val="24"/>
        </w:rPr>
        <w:t xml:space="preserve">) suggests that approaches and methods to teaching a second language are not as impactful as teacher confidence and opportunities for language exposure. </w:t>
      </w:r>
    </w:p>
    <w:p w14:paraId="0103DB80" w14:textId="2B6982C2" w:rsidR="004A2288" w:rsidRPr="004864E8" w:rsidRDefault="004A228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 xml:space="preserve">In summary, the recommendation provided by Bernardo and </w:t>
      </w:r>
      <w:proofErr w:type="spellStart"/>
      <w:r w:rsidRPr="004864E8">
        <w:rPr>
          <w:rFonts w:ascii="Times New Roman" w:hAnsi="Times New Roman" w:cs="Times New Roman"/>
          <w:sz w:val="24"/>
          <w:szCs w:val="24"/>
        </w:rPr>
        <w:t>Gaerlan</w:t>
      </w:r>
      <w:proofErr w:type="spellEnd"/>
      <w:r w:rsidRPr="004864E8">
        <w:rPr>
          <w:rFonts w:ascii="Times New Roman" w:hAnsi="Times New Roman" w:cs="Times New Roman"/>
          <w:sz w:val="24"/>
          <w:szCs w:val="24"/>
        </w:rPr>
        <w:t xml:space="preserve"> (2011) would be highly advantageous if implemented across Wales in the English-medium sector as learners would benefit from positive language models. </w:t>
      </w:r>
      <w:bookmarkEnd w:id="2"/>
      <w:bookmarkEnd w:id="3"/>
      <w:r w:rsidRPr="004864E8">
        <w:rPr>
          <w:rFonts w:ascii="Times New Roman" w:hAnsi="Times New Roman" w:cs="Times New Roman"/>
          <w:sz w:val="24"/>
          <w:szCs w:val="24"/>
        </w:rPr>
        <w:t xml:space="preserve">To reduce the reliance upon the WLSS to boost practitioners’ Welsh language skills and confidence the Welsh Government </w:t>
      </w:r>
      <w:r w:rsidR="00E44A4E" w:rsidRPr="004864E8">
        <w:rPr>
          <w:rFonts w:ascii="Times New Roman" w:hAnsi="Times New Roman" w:cs="Times New Roman"/>
          <w:sz w:val="24"/>
          <w:szCs w:val="24"/>
        </w:rPr>
        <w:t xml:space="preserve">have made an initial start to improving ITE programmes. </w:t>
      </w:r>
      <w:r w:rsidRPr="004864E8">
        <w:rPr>
          <w:rFonts w:ascii="Times New Roman" w:hAnsi="Times New Roman" w:cs="Times New Roman"/>
          <w:sz w:val="24"/>
          <w:szCs w:val="24"/>
        </w:rPr>
        <w:t xml:space="preserve"> </w:t>
      </w:r>
    </w:p>
    <w:p w14:paraId="6EAC3D19" w14:textId="03AA30D2" w:rsidR="0056000D" w:rsidRPr="004864E8" w:rsidRDefault="0056000D" w:rsidP="004864E8">
      <w:pPr>
        <w:spacing w:line="360" w:lineRule="auto"/>
        <w:rPr>
          <w:rFonts w:ascii="Times New Roman" w:hAnsi="Times New Roman" w:cs="Times New Roman"/>
          <w:sz w:val="24"/>
          <w:szCs w:val="24"/>
          <w:u w:val="single"/>
        </w:rPr>
      </w:pPr>
      <w:r w:rsidRPr="004864E8">
        <w:rPr>
          <w:rFonts w:ascii="Times New Roman" w:hAnsi="Times New Roman" w:cs="Times New Roman"/>
          <w:sz w:val="24"/>
          <w:szCs w:val="24"/>
          <w:u w:val="single"/>
        </w:rPr>
        <w:t>Developing the Welsh Language Outside of the Classroom</w:t>
      </w:r>
    </w:p>
    <w:p w14:paraId="22E81F61" w14:textId="2AD5216F" w:rsidR="004A2288" w:rsidRPr="004864E8" w:rsidRDefault="004A2288" w:rsidP="004864E8">
      <w:pPr>
        <w:spacing w:line="360" w:lineRule="auto"/>
        <w:rPr>
          <w:rFonts w:ascii="Times New Roman" w:hAnsi="Times New Roman" w:cs="Times New Roman"/>
          <w:sz w:val="24"/>
          <w:szCs w:val="24"/>
        </w:rPr>
      </w:pPr>
      <w:bookmarkStart w:id="5" w:name="_Hlk22565453"/>
      <w:r w:rsidRPr="004864E8">
        <w:rPr>
          <w:rFonts w:ascii="Times New Roman" w:hAnsi="Times New Roman" w:cs="Times New Roman"/>
          <w:sz w:val="24"/>
          <w:szCs w:val="24"/>
        </w:rPr>
        <w:t xml:space="preserve">It is important to consider the use of Welsh outside of the classroom and the impact it has on the learner. Bernardo and </w:t>
      </w:r>
      <w:proofErr w:type="spellStart"/>
      <w:r w:rsidRPr="004864E8">
        <w:rPr>
          <w:rFonts w:ascii="Times New Roman" w:hAnsi="Times New Roman" w:cs="Times New Roman"/>
          <w:sz w:val="24"/>
          <w:szCs w:val="24"/>
        </w:rPr>
        <w:t>Gaerlan</w:t>
      </w:r>
      <w:proofErr w:type="spellEnd"/>
      <w:r w:rsidRPr="004864E8">
        <w:rPr>
          <w:rFonts w:ascii="Times New Roman" w:hAnsi="Times New Roman" w:cs="Times New Roman"/>
          <w:sz w:val="24"/>
          <w:szCs w:val="24"/>
        </w:rPr>
        <w:t xml:space="preserve"> (2011) highlight the lack of opportunities to develop a second language outside of the classroom which can narrow language experiences. </w:t>
      </w:r>
      <w:r w:rsidR="00C8399A" w:rsidRPr="004864E8">
        <w:rPr>
          <w:rFonts w:ascii="Times New Roman" w:hAnsi="Times New Roman" w:cs="Times New Roman"/>
          <w:sz w:val="24"/>
          <w:szCs w:val="24"/>
        </w:rPr>
        <w:t>T</w:t>
      </w:r>
      <w:r w:rsidRPr="004864E8">
        <w:rPr>
          <w:rFonts w:ascii="Times New Roman" w:hAnsi="Times New Roman" w:cs="Times New Roman"/>
          <w:sz w:val="24"/>
          <w:szCs w:val="24"/>
        </w:rPr>
        <w:t xml:space="preserve">he Welsh Government (2018) </w:t>
      </w:r>
      <w:r w:rsidR="00CD2FA5" w:rsidRPr="004864E8">
        <w:rPr>
          <w:rFonts w:ascii="Times New Roman" w:hAnsi="Times New Roman" w:cs="Times New Roman"/>
          <w:sz w:val="24"/>
          <w:szCs w:val="24"/>
        </w:rPr>
        <w:t>accepted</w:t>
      </w:r>
      <w:r w:rsidRPr="004864E8">
        <w:rPr>
          <w:rFonts w:ascii="Times New Roman" w:hAnsi="Times New Roman" w:cs="Times New Roman"/>
          <w:sz w:val="24"/>
          <w:szCs w:val="24"/>
        </w:rPr>
        <w:t xml:space="preserve"> a recommendation that schools should be expected to collaborate with partner organisations to develop language in informal contexts. This highlights the need to develop learners’ language abilities for everyday use suggesting that a boost in their </w:t>
      </w:r>
      <w:proofErr w:type="spellStart"/>
      <w:r w:rsidRPr="004864E8">
        <w:rPr>
          <w:rFonts w:ascii="Times New Roman" w:hAnsi="Times New Roman" w:cs="Times New Roman"/>
          <w:sz w:val="24"/>
          <w:szCs w:val="24"/>
        </w:rPr>
        <w:t>oracy</w:t>
      </w:r>
      <w:proofErr w:type="spellEnd"/>
      <w:r w:rsidRPr="004864E8">
        <w:rPr>
          <w:rFonts w:ascii="Times New Roman" w:hAnsi="Times New Roman" w:cs="Times New Roman"/>
          <w:sz w:val="24"/>
          <w:szCs w:val="24"/>
        </w:rPr>
        <w:t xml:space="preserve"> skills is important. Estyn (</w:t>
      </w:r>
      <w:r w:rsidR="001D0829" w:rsidRPr="004864E8">
        <w:rPr>
          <w:rFonts w:ascii="Times New Roman" w:hAnsi="Times New Roman" w:cs="Times New Roman"/>
          <w:sz w:val="24"/>
          <w:szCs w:val="24"/>
        </w:rPr>
        <w:t>201</w:t>
      </w:r>
      <w:r w:rsidR="00EF5FB9" w:rsidRPr="004864E8">
        <w:rPr>
          <w:rFonts w:ascii="Times New Roman" w:hAnsi="Times New Roman" w:cs="Times New Roman"/>
          <w:sz w:val="24"/>
          <w:szCs w:val="24"/>
        </w:rPr>
        <w:t>7a</w:t>
      </w:r>
      <w:r w:rsidRPr="004864E8">
        <w:rPr>
          <w:rFonts w:ascii="Times New Roman" w:hAnsi="Times New Roman" w:cs="Times New Roman"/>
          <w:sz w:val="24"/>
          <w:szCs w:val="24"/>
        </w:rPr>
        <w:t xml:space="preserve">) champion good practice where the school collaborates alongside their Welsh Language Officer to develop and organise sessions that boost families’ opportunities to develop Welsh </w:t>
      </w:r>
      <w:r w:rsidR="00CD2FA5" w:rsidRPr="004864E8">
        <w:rPr>
          <w:rFonts w:ascii="Times New Roman" w:hAnsi="Times New Roman" w:cs="Times New Roman"/>
          <w:sz w:val="24"/>
          <w:szCs w:val="24"/>
        </w:rPr>
        <w:t>l</w:t>
      </w:r>
      <w:r w:rsidRPr="004864E8">
        <w:rPr>
          <w:rFonts w:ascii="Times New Roman" w:hAnsi="Times New Roman" w:cs="Times New Roman"/>
          <w:sz w:val="24"/>
          <w:szCs w:val="24"/>
        </w:rPr>
        <w:t xml:space="preserve">anguage </w:t>
      </w:r>
      <w:r w:rsidR="00CD2FA5" w:rsidRPr="004864E8">
        <w:rPr>
          <w:rFonts w:ascii="Times New Roman" w:hAnsi="Times New Roman" w:cs="Times New Roman"/>
          <w:sz w:val="24"/>
          <w:szCs w:val="24"/>
        </w:rPr>
        <w:t>s</w:t>
      </w:r>
      <w:r w:rsidRPr="004864E8">
        <w:rPr>
          <w:rFonts w:ascii="Times New Roman" w:hAnsi="Times New Roman" w:cs="Times New Roman"/>
          <w:sz w:val="24"/>
          <w:szCs w:val="24"/>
        </w:rPr>
        <w:t xml:space="preserve">kills through engaging sessions such as art, dance and acting. Therefore, suggesting that in order to develop learners Welsh Language skills it is crucial to ensure their parents promote the language at home and can identify the benefits of a bilingual education. This correlates with Drury’s (2007) study into bilingual learners’ experiences at home and school </w:t>
      </w:r>
      <w:r w:rsidR="00C8399A" w:rsidRPr="004864E8">
        <w:rPr>
          <w:rFonts w:ascii="Times New Roman" w:hAnsi="Times New Roman" w:cs="Times New Roman"/>
          <w:sz w:val="24"/>
          <w:szCs w:val="24"/>
        </w:rPr>
        <w:t xml:space="preserve">which </w:t>
      </w:r>
      <w:r w:rsidRPr="004864E8">
        <w:rPr>
          <w:rFonts w:ascii="Times New Roman" w:hAnsi="Times New Roman" w:cs="Times New Roman"/>
          <w:sz w:val="24"/>
          <w:szCs w:val="24"/>
        </w:rPr>
        <w:t>suggests that invisible learning takes place at home therefore indicating that teachers should develop communication between parents to see what language content they use at home and begin to support parents with sentence patterns. An idea that is supported by Bronfenbrenner (</w:t>
      </w:r>
      <w:r w:rsidR="0081778B" w:rsidRPr="004864E8">
        <w:rPr>
          <w:rFonts w:ascii="Times New Roman" w:hAnsi="Times New Roman" w:cs="Times New Roman"/>
          <w:sz w:val="24"/>
          <w:szCs w:val="24"/>
        </w:rPr>
        <w:t>1997</w:t>
      </w:r>
      <w:r w:rsidRPr="004864E8">
        <w:rPr>
          <w:rFonts w:ascii="Times New Roman" w:hAnsi="Times New Roman" w:cs="Times New Roman"/>
          <w:sz w:val="24"/>
          <w:szCs w:val="24"/>
        </w:rPr>
        <w:t xml:space="preserve">, as cited in Aubrey and Riley, 2015) who highlights the many influential figures within a child’s development suggesting that positive relationships between the different figures within the microsystem maximise the opportunity for whole child development. </w:t>
      </w:r>
      <w:r w:rsidR="00CD2FA5" w:rsidRPr="004864E8">
        <w:rPr>
          <w:rFonts w:ascii="Times New Roman" w:hAnsi="Times New Roman" w:cs="Times New Roman"/>
          <w:sz w:val="24"/>
          <w:szCs w:val="24"/>
        </w:rPr>
        <w:t>Similarly</w:t>
      </w:r>
      <w:r w:rsidR="00C8399A" w:rsidRPr="004864E8">
        <w:rPr>
          <w:rFonts w:ascii="Times New Roman" w:hAnsi="Times New Roman" w:cs="Times New Roman"/>
          <w:sz w:val="24"/>
          <w:szCs w:val="24"/>
        </w:rPr>
        <w:t>,</w:t>
      </w:r>
      <w:r w:rsidRPr="004864E8">
        <w:rPr>
          <w:rFonts w:ascii="Times New Roman" w:hAnsi="Times New Roman" w:cs="Times New Roman"/>
          <w:sz w:val="24"/>
          <w:szCs w:val="24"/>
        </w:rPr>
        <w:t xml:space="preserve"> West-Burnham, Farrar and Otero (2007) suggest the role of dialogue in community learning is essential</w:t>
      </w:r>
      <w:r w:rsidR="00707D0D">
        <w:rPr>
          <w:rFonts w:ascii="Times New Roman" w:hAnsi="Times New Roman" w:cs="Times New Roman"/>
          <w:sz w:val="24"/>
          <w:szCs w:val="24"/>
        </w:rPr>
        <w:t xml:space="preserve">, </w:t>
      </w:r>
      <w:r w:rsidRPr="004864E8">
        <w:rPr>
          <w:rFonts w:ascii="Times New Roman" w:hAnsi="Times New Roman" w:cs="Times New Roman"/>
          <w:sz w:val="24"/>
          <w:szCs w:val="24"/>
        </w:rPr>
        <w:t>therefore</w:t>
      </w:r>
      <w:r w:rsidR="00707D0D">
        <w:rPr>
          <w:rFonts w:ascii="Times New Roman" w:hAnsi="Times New Roman" w:cs="Times New Roman"/>
          <w:sz w:val="24"/>
          <w:szCs w:val="24"/>
        </w:rPr>
        <w:t xml:space="preserve"> </w:t>
      </w:r>
      <w:r w:rsidRPr="004864E8">
        <w:rPr>
          <w:rFonts w:ascii="Times New Roman" w:hAnsi="Times New Roman" w:cs="Times New Roman"/>
          <w:sz w:val="24"/>
          <w:szCs w:val="24"/>
        </w:rPr>
        <w:t xml:space="preserve">organising activities that support the development of Welsh language skills for the </w:t>
      </w:r>
      <w:r w:rsidRPr="004864E8">
        <w:rPr>
          <w:rFonts w:ascii="Times New Roman" w:hAnsi="Times New Roman" w:cs="Times New Roman"/>
          <w:sz w:val="24"/>
          <w:szCs w:val="24"/>
        </w:rPr>
        <w:lastRenderedPageBreak/>
        <w:t xml:space="preserve">community is key to boosting learning for students outside of the school. </w:t>
      </w:r>
      <w:r w:rsidR="00127189" w:rsidRPr="004864E8">
        <w:rPr>
          <w:rFonts w:ascii="Times New Roman" w:hAnsi="Times New Roman" w:cs="Times New Roman"/>
          <w:sz w:val="24"/>
          <w:szCs w:val="24"/>
        </w:rPr>
        <w:t>The Welsh Government</w:t>
      </w:r>
      <w:r w:rsidRPr="004864E8">
        <w:rPr>
          <w:rFonts w:ascii="Times New Roman" w:hAnsi="Times New Roman" w:cs="Times New Roman"/>
          <w:sz w:val="24"/>
          <w:szCs w:val="24"/>
        </w:rPr>
        <w:t xml:space="preserve"> (2019</w:t>
      </w:r>
      <w:r w:rsidR="00EF5FB9" w:rsidRPr="004864E8">
        <w:rPr>
          <w:rFonts w:ascii="Times New Roman" w:hAnsi="Times New Roman" w:cs="Times New Roman"/>
          <w:sz w:val="24"/>
          <w:szCs w:val="24"/>
        </w:rPr>
        <w:t>a</w:t>
      </w:r>
      <w:r w:rsidRPr="004864E8">
        <w:rPr>
          <w:rFonts w:ascii="Times New Roman" w:hAnsi="Times New Roman" w:cs="Times New Roman"/>
          <w:sz w:val="24"/>
          <w:szCs w:val="24"/>
        </w:rPr>
        <w:t xml:space="preserve">, p.1) announced £4.3 million of funding to </w:t>
      </w:r>
      <w:r w:rsidR="00C8399A" w:rsidRPr="004864E8">
        <w:rPr>
          <w:rFonts w:ascii="Times New Roman" w:hAnsi="Times New Roman" w:cs="Times New Roman"/>
          <w:sz w:val="24"/>
          <w:szCs w:val="24"/>
        </w:rPr>
        <w:t>‘</w:t>
      </w:r>
      <w:r w:rsidRPr="004864E8">
        <w:rPr>
          <w:rFonts w:ascii="Times New Roman" w:hAnsi="Times New Roman" w:cs="Times New Roman"/>
          <w:sz w:val="24"/>
          <w:szCs w:val="24"/>
        </w:rPr>
        <w:t>support and promote Welsh language in communities</w:t>
      </w:r>
      <w:r w:rsidR="00C8399A" w:rsidRPr="004864E8">
        <w:rPr>
          <w:rFonts w:ascii="Times New Roman" w:hAnsi="Times New Roman" w:cs="Times New Roman"/>
          <w:sz w:val="24"/>
          <w:szCs w:val="24"/>
        </w:rPr>
        <w:t>’</w:t>
      </w:r>
      <w:r w:rsidRPr="004864E8">
        <w:rPr>
          <w:rFonts w:ascii="Times New Roman" w:hAnsi="Times New Roman" w:cs="Times New Roman"/>
          <w:sz w:val="24"/>
          <w:szCs w:val="24"/>
        </w:rPr>
        <w:t xml:space="preserve"> suggesting that there will be more opportunities for learners to use their Welsh language skills outside of the classroom</w:t>
      </w:r>
      <w:r w:rsidR="00101D19">
        <w:rPr>
          <w:rFonts w:ascii="Times New Roman" w:hAnsi="Times New Roman" w:cs="Times New Roman"/>
          <w:sz w:val="24"/>
          <w:szCs w:val="24"/>
        </w:rPr>
        <w:t xml:space="preserve">, </w:t>
      </w:r>
      <w:r w:rsidRPr="004864E8">
        <w:rPr>
          <w:rFonts w:ascii="Times New Roman" w:hAnsi="Times New Roman" w:cs="Times New Roman"/>
          <w:sz w:val="24"/>
          <w:szCs w:val="24"/>
        </w:rPr>
        <w:t xml:space="preserve">making learning the language more relevant to learners. </w:t>
      </w:r>
    </w:p>
    <w:p w14:paraId="3E0893CC" w14:textId="0D08EB09" w:rsidR="004A2288" w:rsidRPr="004864E8" w:rsidRDefault="00AC47C0"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Alternatively, i</w:t>
      </w:r>
      <w:r w:rsidR="004A2288" w:rsidRPr="004864E8">
        <w:rPr>
          <w:rFonts w:ascii="Times New Roman" w:hAnsi="Times New Roman" w:cs="Times New Roman"/>
          <w:sz w:val="24"/>
          <w:szCs w:val="24"/>
        </w:rPr>
        <w:t xml:space="preserve">t is important to consider the impact the community can have on a learner’s intention to learn Welsh. Research conducted by Christopher (2013) into the way Nigerian pupils achieve bilingual status suggests that a majority of the learners used their second language alongside another language at home. Although, it is important to note that the research was conducted in a school of privileged </w:t>
      </w:r>
      <w:r w:rsidR="00CD2FA5" w:rsidRPr="004864E8">
        <w:rPr>
          <w:rFonts w:ascii="Times New Roman" w:hAnsi="Times New Roman" w:cs="Times New Roman"/>
          <w:sz w:val="24"/>
          <w:szCs w:val="24"/>
        </w:rPr>
        <w:t>pupils, t</w:t>
      </w:r>
      <w:r w:rsidR="004A2288" w:rsidRPr="004864E8">
        <w:rPr>
          <w:rFonts w:ascii="Times New Roman" w:hAnsi="Times New Roman" w:cs="Times New Roman"/>
          <w:sz w:val="24"/>
          <w:szCs w:val="24"/>
        </w:rPr>
        <w:t xml:space="preserve">herefore does not represent a nationwide opinion towards the status of bilingualism. </w:t>
      </w:r>
      <w:bookmarkEnd w:id="5"/>
      <w:r w:rsidR="004A2288" w:rsidRPr="004864E8">
        <w:rPr>
          <w:rFonts w:ascii="Times New Roman" w:hAnsi="Times New Roman" w:cs="Times New Roman"/>
          <w:sz w:val="24"/>
          <w:szCs w:val="24"/>
        </w:rPr>
        <w:t xml:space="preserve">However, the addition of Kim and </w:t>
      </w:r>
      <w:proofErr w:type="spellStart"/>
      <w:r w:rsidR="004A2288" w:rsidRPr="004864E8">
        <w:rPr>
          <w:rFonts w:ascii="Times New Roman" w:hAnsi="Times New Roman" w:cs="Times New Roman"/>
          <w:sz w:val="24"/>
          <w:szCs w:val="24"/>
        </w:rPr>
        <w:t>Pae’s</w:t>
      </w:r>
      <w:proofErr w:type="spellEnd"/>
      <w:r w:rsidR="004A2288" w:rsidRPr="004864E8">
        <w:rPr>
          <w:rFonts w:ascii="Times New Roman" w:hAnsi="Times New Roman" w:cs="Times New Roman"/>
          <w:sz w:val="24"/>
          <w:szCs w:val="24"/>
        </w:rPr>
        <w:t xml:space="preserve"> (2018) research on South Korean students’ attitudes to learning English were heavily influenced by the views of others which in turn impacted on their intentions to learn English</w:t>
      </w:r>
      <w:r w:rsidRPr="004864E8">
        <w:rPr>
          <w:rFonts w:ascii="Times New Roman" w:hAnsi="Times New Roman" w:cs="Times New Roman"/>
          <w:sz w:val="24"/>
          <w:szCs w:val="24"/>
        </w:rPr>
        <w:t xml:space="preserve"> which</w:t>
      </w:r>
      <w:r w:rsidR="004A2288" w:rsidRPr="004864E8">
        <w:rPr>
          <w:rFonts w:ascii="Times New Roman" w:hAnsi="Times New Roman" w:cs="Times New Roman"/>
          <w:sz w:val="24"/>
          <w:szCs w:val="24"/>
        </w:rPr>
        <w:t xml:space="preserve"> suggests that the community play a vital role in learners’ view and acquisition of </w:t>
      </w:r>
      <w:r w:rsidRPr="004864E8">
        <w:rPr>
          <w:rFonts w:ascii="Times New Roman" w:hAnsi="Times New Roman" w:cs="Times New Roman"/>
          <w:sz w:val="24"/>
          <w:szCs w:val="24"/>
        </w:rPr>
        <w:t>a second</w:t>
      </w:r>
      <w:r w:rsidR="004A2288" w:rsidRPr="004864E8">
        <w:rPr>
          <w:rFonts w:ascii="Times New Roman" w:hAnsi="Times New Roman" w:cs="Times New Roman"/>
          <w:sz w:val="24"/>
          <w:szCs w:val="24"/>
        </w:rPr>
        <w:t xml:space="preserve"> language. </w:t>
      </w:r>
    </w:p>
    <w:p w14:paraId="652AE04A" w14:textId="75946CB8" w:rsidR="004A2288" w:rsidRPr="004864E8" w:rsidRDefault="004A2288"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To sum up, it is vitally important that practitioners begin to promote the use of Welsh language at home and in the local community by inviting them to join Welsh</w:t>
      </w:r>
      <w:r w:rsidR="00CD2FA5" w:rsidRPr="004864E8">
        <w:rPr>
          <w:rFonts w:ascii="Times New Roman" w:hAnsi="Times New Roman" w:cs="Times New Roman"/>
          <w:sz w:val="24"/>
          <w:szCs w:val="24"/>
        </w:rPr>
        <w:t xml:space="preserve"> language</w:t>
      </w:r>
      <w:r w:rsidRPr="004864E8">
        <w:rPr>
          <w:rFonts w:ascii="Times New Roman" w:hAnsi="Times New Roman" w:cs="Times New Roman"/>
          <w:sz w:val="24"/>
          <w:szCs w:val="24"/>
        </w:rPr>
        <w:t xml:space="preserve"> events, where practitioners work with partner organisations to support the development of the families’ Welsh language skills and address the view of being bilingual. </w:t>
      </w:r>
    </w:p>
    <w:p w14:paraId="60650BD4" w14:textId="659AEF0E" w:rsidR="0056000D" w:rsidRPr="004864E8" w:rsidRDefault="0056000D" w:rsidP="004864E8">
      <w:pPr>
        <w:spacing w:line="360" w:lineRule="auto"/>
        <w:rPr>
          <w:rFonts w:ascii="Times New Roman" w:hAnsi="Times New Roman" w:cs="Times New Roman"/>
          <w:sz w:val="24"/>
          <w:szCs w:val="24"/>
          <w:u w:val="single"/>
        </w:rPr>
      </w:pPr>
      <w:r w:rsidRPr="004864E8">
        <w:rPr>
          <w:rFonts w:ascii="Times New Roman" w:hAnsi="Times New Roman" w:cs="Times New Roman"/>
          <w:sz w:val="24"/>
          <w:szCs w:val="24"/>
          <w:u w:val="single"/>
        </w:rPr>
        <w:t>Conclusion</w:t>
      </w:r>
    </w:p>
    <w:p w14:paraId="1E342DEA" w14:textId="08796A56" w:rsidR="004A2288" w:rsidRPr="004864E8" w:rsidRDefault="0056000D" w:rsidP="004864E8">
      <w:pPr>
        <w:spacing w:line="360" w:lineRule="auto"/>
        <w:rPr>
          <w:rFonts w:ascii="Times New Roman" w:hAnsi="Times New Roman" w:cs="Times New Roman"/>
          <w:sz w:val="24"/>
          <w:szCs w:val="24"/>
        </w:rPr>
      </w:pPr>
      <w:r w:rsidRPr="004864E8">
        <w:rPr>
          <w:rFonts w:ascii="Times New Roman" w:hAnsi="Times New Roman" w:cs="Times New Roman"/>
          <w:sz w:val="24"/>
          <w:szCs w:val="24"/>
        </w:rPr>
        <w:t>Overall</w:t>
      </w:r>
      <w:r w:rsidR="004A2288" w:rsidRPr="004864E8">
        <w:rPr>
          <w:rFonts w:ascii="Times New Roman" w:hAnsi="Times New Roman" w:cs="Times New Roman"/>
          <w:sz w:val="24"/>
          <w:szCs w:val="24"/>
        </w:rPr>
        <w:t>, the most important factor</w:t>
      </w:r>
      <w:r w:rsidR="00E333A1" w:rsidRPr="004864E8">
        <w:rPr>
          <w:rFonts w:ascii="Times New Roman" w:hAnsi="Times New Roman" w:cs="Times New Roman"/>
          <w:sz w:val="24"/>
          <w:szCs w:val="24"/>
        </w:rPr>
        <w:t xml:space="preserve"> suggested by Bernardo and </w:t>
      </w:r>
      <w:proofErr w:type="spellStart"/>
      <w:r w:rsidR="00E333A1" w:rsidRPr="004864E8">
        <w:rPr>
          <w:rFonts w:ascii="Times New Roman" w:hAnsi="Times New Roman" w:cs="Times New Roman"/>
          <w:sz w:val="24"/>
          <w:szCs w:val="24"/>
        </w:rPr>
        <w:t>Gaerlan</w:t>
      </w:r>
      <w:proofErr w:type="spellEnd"/>
      <w:r w:rsidR="00E333A1" w:rsidRPr="004864E8">
        <w:rPr>
          <w:rFonts w:ascii="Times New Roman" w:hAnsi="Times New Roman" w:cs="Times New Roman"/>
          <w:sz w:val="24"/>
          <w:szCs w:val="24"/>
        </w:rPr>
        <w:t xml:space="preserve"> (2011) on achieving a bilingual nation through education would be drastically improving practitioners’ Welsh language skills and confidence. However, this remains the biggest challenge </w:t>
      </w:r>
      <w:r w:rsidR="00CD2FA5" w:rsidRPr="004864E8">
        <w:rPr>
          <w:rFonts w:ascii="Times New Roman" w:hAnsi="Times New Roman" w:cs="Times New Roman"/>
          <w:sz w:val="24"/>
          <w:szCs w:val="24"/>
        </w:rPr>
        <w:t>for Wales</w:t>
      </w:r>
      <w:r w:rsidR="00E333A1" w:rsidRPr="004864E8">
        <w:rPr>
          <w:rFonts w:ascii="Times New Roman" w:hAnsi="Times New Roman" w:cs="Times New Roman"/>
          <w:sz w:val="24"/>
          <w:szCs w:val="24"/>
        </w:rPr>
        <w:t xml:space="preserve"> as the training of practitioners is expensive and currently proving to be a </w:t>
      </w:r>
      <w:r w:rsidR="00CD2FA5" w:rsidRPr="004864E8">
        <w:rPr>
          <w:rFonts w:ascii="Times New Roman" w:hAnsi="Times New Roman" w:cs="Times New Roman"/>
          <w:sz w:val="24"/>
          <w:szCs w:val="24"/>
        </w:rPr>
        <w:t>lengthy</w:t>
      </w:r>
      <w:r w:rsidR="00E333A1" w:rsidRPr="004864E8">
        <w:rPr>
          <w:rFonts w:ascii="Times New Roman" w:hAnsi="Times New Roman" w:cs="Times New Roman"/>
          <w:sz w:val="24"/>
          <w:szCs w:val="24"/>
        </w:rPr>
        <w:t xml:space="preserve"> process. One recommendation would be to address the standards of Welsh language in ITE programmes which could raise the standards of graduates entering the profession. Additionally, Bernardo and </w:t>
      </w:r>
      <w:proofErr w:type="spellStart"/>
      <w:r w:rsidR="00E333A1" w:rsidRPr="004864E8">
        <w:rPr>
          <w:rFonts w:ascii="Times New Roman" w:hAnsi="Times New Roman" w:cs="Times New Roman"/>
          <w:sz w:val="24"/>
          <w:szCs w:val="24"/>
        </w:rPr>
        <w:t>Gaerlan</w:t>
      </w:r>
      <w:proofErr w:type="spellEnd"/>
      <w:r w:rsidR="00E333A1" w:rsidRPr="004864E8">
        <w:rPr>
          <w:rFonts w:ascii="Times New Roman" w:hAnsi="Times New Roman" w:cs="Times New Roman"/>
          <w:sz w:val="24"/>
          <w:szCs w:val="24"/>
        </w:rPr>
        <w:t xml:space="preserve"> (2011) addressed the incorporation of code-switching tasks for second language development as it can provide learners with a resource for life-long learning which aligns closely with </w:t>
      </w:r>
      <w:r w:rsidR="009752F9" w:rsidRPr="004864E8">
        <w:rPr>
          <w:rFonts w:ascii="Times New Roman" w:hAnsi="Times New Roman" w:cs="Times New Roman"/>
          <w:sz w:val="24"/>
          <w:szCs w:val="24"/>
        </w:rPr>
        <w:t>the developing curriculum for Wales (Education Wales, 2019)</w:t>
      </w:r>
      <w:r w:rsidR="00E333A1" w:rsidRPr="004864E8">
        <w:rPr>
          <w:rFonts w:ascii="Times New Roman" w:hAnsi="Times New Roman" w:cs="Times New Roman"/>
          <w:sz w:val="24"/>
          <w:szCs w:val="24"/>
        </w:rPr>
        <w:t xml:space="preserve">. A recommendation would be to develop practitioners’ ability to deliver tasks that enhance code-switching amongst learners. Finally, Bernardo and </w:t>
      </w:r>
      <w:proofErr w:type="spellStart"/>
      <w:r w:rsidR="00E333A1" w:rsidRPr="004864E8">
        <w:rPr>
          <w:rFonts w:ascii="Times New Roman" w:hAnsi="Times New Roman" w:cs="Times New Roman"/>
          <w:sz w:val="24"/>
          <w:szCs w:val="24"/>
        </w:rPr>
        <w:t>Gaerlan</w:t>
      </w:r>
      <w:proofErr w:type="spellEnd"/>
      <w:r w:rsidR="00E333A1" w:rsidRPr="004864E8">
        <w:rPr>
          <w:rFonts w:ascii="Times New Roman" w:hAnsi="Times New Roman" w:cs="Times New Roman"/>
          <w:sz w:val="24"/>
          <w:szCs w:val="24"/>
        </w:rPr>
        <w:t xml:space="preserve"> (2011) identified the importance of ensuring the community around the child encouraged second languag</w:t>
      </w:r>
      <w:r w:rsidR="001D0829" w:rsidRPr="004864E8">
        <w:rPr>
          <w:rFonts w:ascii="Times New Roman" w:hAnsi="Times New Roman" w:cs="Times New Roman"/>
          <w:sz w:val="24"/>
          <w:szCs w:val="24"/>
        </w:rPr>
        <w:t>e learning</w:t>
      </w:r>
      <w:r w:rsidR="00E333A1" w:rsidRPr="004864E8">
        <w:rPr>
          <w:rFonts w:ascii="Times New Roman" w:hAnsi="Times New Roman" w:cs="Times New Roman"/>
          <w:sz w:val="24"/>
          <w:szCs w:val="24"/>
        </w:rPr>
        <w:t xml:space="preserve"> which can </w:t>
      </w:r>
      <w:r w:rsidR="00E333A1" w:rsidRPr="004864E8">
        <w:rPr>
          <w:rFonts w:ascii="Times New Roman" w:hAnsi="Times New Roman" w:cs="Times New Roman"/>
          <w:sz w:val="24"/>
          <w:szCs w:val="24"/>
        </w:rPr>
        <w:lastRenderedPageBreak/>
        <w:t xml:space="preserve">be enhanced through the school as they </w:t>
      </w:r>
      <w:r w:rsidR="001D0829" w:rsidRPr="004864E8">
        <w:rPr>
          <w:rFonts w:ascii="Times New Roman" w:hAnsi="Times New Roman" w:cs="Times New Roman"/>
          <w:sz w:val="24"/>
          <w:szCs w:val="24"/>
        </w:rPr>
        <w:t xml:space="preserve">work with external organisations to </w:t>
      </w:r>
      <w:r w:rsidR="00E333A1" w:rsidRPr="004864E8">
        <w:rPr>
          <w:rFonts w:ascii="Times New Roman" w:hAnsi="Times New Roman" w:cs="Times New Roman"/>
          <w:sz w:val="24"/>
          <w:szCs w:val="24"/>
        </w:rPr>
        <w:t>engage families in specific Welsh activities or celebrations</w:t>
      </w:r>
      <w:r w:rsidR="00F44DA3" w:rsidRPr="004864E8">
        <w:rPr>
          <w:rFonts w:ascii="Times New Roman" w:hAnsi="Times New Roman" w:cs="Times New Roman"/>
          <w:sz w:val="24"/>
          <w:szCs w:val="24"/>
        </w:rPr>
        <w:t xml:space="preserve">. </w:t>
      </w:r>
    </w:p>
    <w:p w14:paraId="6558BC78" w14:textId="77777777" w:rsidR="00D32035" w:rsidRDefault="00D32035" w:rsidP="004864E8">
      <w:pPr>
        <w:spacing w:line="360" w:lineRule="auto"/>
        <w:rPr>
          <w:rFonts w:ascii="Times New Roman" w:hAnsi="Times New Roman" w:cs="Times New Roman"/>
          <w:sz w:val="24"/>
          <w:szCs w:val="24"/>
        </w:rPr>
      </w:pPr>
    </w:p>
    <w:p w14:paraId="662C458A" w14:textId="77777777" w:rsidR="00D32035" w:rsidRDefault="00D32035" w:rsidP="004864E8">
      <w:pPr>
        <w:spacing w:line="360" w:lineRule="auto"/>
        <w:rPr>
          <w:rFonts w:ascii="Times New Roman" w:hAnsi="Times New Roman" w:cs="Times New Roman"/>
          <w:sz w:val="24"/>
          <w:szCs w:val="24"/>
        </w:rPr>
      </w:pPr>
    </w:p>
    <w:p w14:paraId="31516089" w14:textId="6D2A65D8" w:rsidR="004A2288" w:rsidRDefault="00D32035" w:rsidP="004864E8">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A10E6B">
        <w:rPr>
          <w:rFonts w:ascii="Times New Roman" w:hAnsi="Times New Roman" w:cs="Times New Roman"/>
          <w:sz w:val="24"/>
          <w:szCs w:val="24"/>
        </w:rPr>
        <w:t>–</w:t>
      </w:r>
      <w:r>
        <w:rPr>
          <w:rFonts w:ascii="Times New Roman" w:hAnsi="Times New Roman" w:cs="Times New Roman"/>
          <w:sz w:val="24"/>
          <w:szCs w:val="24"/>
        </w:rPr>
        <w:t xml:space="preserve"> 203</w:t>
      </w:r>
      <w:r w:rsidR="00101D19">
        <w:rPr>
          <w:rFonts w:ascii="Times New Roman" w:hAnsi="Times New Roman" w:cs="Times New Roman"/>
          <w:sz w:val="24"/>
          <w:szCs w:val="24"/>
        </w:rPr>
        <w:t>7</w:t>
      </w:r>
    </w:p>
    <w:p w14:paraId="2171DE9D" w14:textId="60DB2C70" w:rsidR="00A10E6B" w:rsidRDefault="00A10E6B" w:rsidP="004864E8">
      <w:pPr>
        <w:spacing w:line="360" w:lineRule="auto"/>
        <w:rPr>
          <w:rFonts w:ascii="Times New Roman" w:hAnsi="Times New Roman" w:cs="Times New Roman"/>
          <w:sz w:val="24"/>
          <w:szCs w:val="24"/>
        </w:rPr>
      </w:pPr>
    </w:p>
    <w:p w14:paraId="5344A45F" w14:textId="0B62A8A2" w:rsidR="00A10E6B" w:rsidRDefault="00A10E6B" w:rsidP="004864E8">
      <w:pPr>
        <w:spacing w:line="360" w:lineRule="auto"/>
        <w:rPr>
          <w:rFonts w:ascii="Times New Roman" w:hAnsi="Times New Roman" w:cs="Times New Roman"/>
          <w:sz w:val="24"/>
          <w:szCs w:val="24"/>
        </w:rPr>
      </w:pPr>
    </w:p>
    <w:p w14:paraId="62EBF357" w14:textId="10E33C0E" w:rsidR="00A10E6B" w:rsidRDefault="00A10E6B" w:rsidP="004864E8">
      <w:pPr>
        <w:spacing w:line="360" w:lineRule="auto"/>
        <w:rPr>
          <w:rFonts w:ascii="Times New Roman" w:hAnsi="Times New Roman" w:cs="Times New Roman"/>
          <w:sz w:val="24"/>
          <w:szCs w:val="24"/>
        </w:rPr>
      </w:pPr>
    </w:p>
    <w:p w14:paraId="7883AAB1" w14:textId="6E383EAF" w:rsidR="00A10E6B" w:rsidRDefault="00A10E6B" w:rsidP="004864E8">
      <w:pPr>
        <w:spacing w:line="360" w:lineRule="auto"/>
        <w:rPr>
          <w:rFonts w:ascii="Times New Roman" w:hAnsi="Times New Roman" w:cs="Times New Roman"/>
          <w:sz w:val="24"/>
          <w:szCs w:val="24"/>
        </w:rPr>
      </w:pPr>
    </w:p>
    <w:p w14:paraId="7EC9BF79" w14:textId="1CC3878F" w:rsidR="00A10E6B" w:rsidRDefault="00A10E6B" w:rsidP="004864E8">
      <w:pPr>
        <w:spacing w:line="360" w:lineRule="auto"/>
        <w:rPr>
          <w:rFonts w:ascii="Times New Roman" w:hAnsi="Times New Roman" w:cs="Times New Roman"/>
          <w:sz w:val="24"/>
          <w:szCs w:val="24"/>
        </w:rPr>
      </w:pPr>
    </w:p>
    <w:p w14:paraId="14344382" w14:textId="340E7B70" w:rsidR="00A10E6B" w:rsidRDefault="00A10E6B" w:rsidP="004864E8">
      <w:pPr>
        <w:spacing w:line="360" w:lineRule="auto"/>
        <w:rPr>
          <w:rFonts w:ascii="Times New Roman" w:hAnsi="Times New Roman" w:cs="Times New Roman"/>
          <w:sz w:val="24"/>
          <w:szCs w:val="24"/>
        </w:rPr>
      </w:pPr>
    </w:p>
    <w:p w14:paraId="2AA24DC8" w14:textId="2F8EC02F" w:rsidR="00A10E6B" w:rsidRDefault="00A10E6B" w:rsidP="004864E8">
      <w:pPr>
        <w:spacing w:line="360" w:lineRule="auto"/>
        <w:rPr>
          <w:rFonts w:ascii="Times New Roman" w:hAnsi="Times New Roman" w:cs="Times New Roman"/>
          <w:sz w:val="24"/>
          <w:szCs w:val="24"/>
        </w:rPr>
      </w:pPr>
    </w:p>
    <w:p w14:paraId="126F8C57" w14:textId="5C67A119" w:rsidR="00A10E6B" w:rsidRDefault="00A10E6B" w:rsidP="004864E8">
      <w:pPr>
        <w:spacing w:line="360" w:lineRule="auto"/>
        <w:rPr>
          <w:rFonts w:ascii="Times New Roman" w:hAnsi="Times New Roman" w:cs="Times New Roman"/>
          <w:sz w:val="24"/>
          <w:szCs w:val="24"/>
        </w:rPr>
      </w:pPr>
    </w:p>
    <w:p w14:paraId="0E9C1E77" w14:textId="164981AA" w:rsidR="00A10E6B" w:rsidRDefault="00A10E6B" w:rsidP="004864E8">
      <w:pPr>
        <w:spacing w:line="360" w:lineRule="auto"/>
        <w:rPr>
          <w:rFonts w:ascii="Times New Roman" w:hAnsi="Times New Roman" w:cs="Times New Roman"/>
          <w:sz w:val="24"/>
          <w:szCs w:val="24"/>
        </w:rPr>
      </w:pPr>
    </w:p>
    <w:p w14:paraId="1D0026B5" w14:textId="29D9C054" w:rsidR="00A10E6B" w:rsidRDefault="00A10E6B" w:rsidP="004864E8">
      <w:pPr>
        <w:spacing w:line="360" w:lineRule="auto"/>
        <w:rPr>
          <w:rFonts w:ascii="Times New Roman" w:hAnsi="Times New Roman" w:cs="Times New Roman"/>
          <w:sz w:val="24"/>
          <w:szCs w:val="24"/>
        </w:rPr>
      </w:pPr>
    </w:p>
    <w:p w14:paraId="21B41070" w14:textId="13E75BD4" w:rsidR="00A10E6B" w:rsidRDefault="00A10E6B" w:rsidP="004864E8">
      <w:pPr>
        <w:spacing w:line="360" w:lineRule="auto"/>
        <w:rPr>
          <w:rFonts w:ascii="Times New Roman" w:hAnsi="Times New Roman" w:cs="Times New Roman"/>
          <w:sz w:val="24"/>
          <w:szCs w:val="24"/>
        </w:rPr>
      </w:pPr>
    </w:p>
    <w:p w14:paraId="2DBA7DE7" w14:textId="667CCEFF" w:rsidR="00A10E6B" w:rsidRDefault="00A10E6B" w:rsidP="004864E8">
      <w:pPr>
        <w:spacing w:line="360" w:lineRule="auto"/>
        <w:rPr>
          <w:rFonts w:ascii="Times New Roman" w:hAnsi="Times New Roman" w:cs="Times New Roman"/>
          <w:sz w:val="24"/>
          <w:szCs w:val="24"/>
        </w:rPr>
      </w:pPr>
    </w:p>
    <w:p w14:paraId="5D1E02CC" w14:textId="635E371B" w:rsidR="00A10E6B" w:rsidRDefault="00A10E6B" w:rsidP="004864E8">
      <w:pPr>
        <w:spacing w:line="360" w:lineRule="auto"/>
        <w:rPr>
          <w:rFonts w:ascii="Times New Roman" w:hAnsi="Times New Roman" w:cs="Times New Roman"/>
          <w:sz w:val="24"/>
          <w:szCs w:val="24"/>
        </w:rPr>
      </w:pPr>
    </w:p>
    <w:p w14:paraId="3074EF56" w14:textId="110E78A2" w:rsidR="00A10E6B" w:rsidRDefault="00A10E6B" w:rsidP="004864E8">
      <w:pPr>
        <w:spacing w:line="360" w:lineRule="auto"/>
        <w:rPr>
          <w:rFonts w:ascii="Times New Roman" w:hAnsi="Times New Roman" w:cs="Times New Roman"/>
          <w:sz w:val="24"/>
          <w:szCs w:val="24"/>
        </w:rPr>
      </w:pPr>
    </w:p>
    <w:p w14:paraId="73368FC7" w14:textId="0F36B696" w:rsidR="00A10E6B" w:rsidRDefault="00A10E6B" w:rsidP="004864E8">
      <w:pPr>
        <w:spacing w:line="360" w:lineRule="auto"/>
        <w:rPr>
          <w:rFonts w:ascii="Times New Roman" w:hAnsi="Times New Roman" w:cs="Times New Roman"/>
          <w:sz w:val="24"/>
          <w:szCs w:val="24"/>
        </w:rPr>
      </w:pPr>
    </w:p>
    <w:p w14:paraId="4107648B" w14:textId="53A91059" w:rsidR="00A10E6B" w:rsidRDefault="00A10E6B" w:rsidP="004864E8">
      <w:pPr>
        <w:spacing w:line="360" w:lineRule="auto"/>
        <w:rPr>
          <w:rFonts w:ascii="Times New Roman" w:hAnsi="Times New Roman" w:cs="Times New Roman"/>
          <w:sz w:val="24"/>
          <w:szCs w:val="24"/>
        </w:rPr>
      </w:pPr>
    </w:p>
    <w:p w14:paraId="17E4F6BC" w14:textId="45DA39F4" w:rsidR="00A10E6B" w:rsidRDefault="00A10E6B" w:rsidP="004864E8">
      <w:pPr>
        <w:spacing w:line="360" w:lineRule="auto"/>
        <w:rPr>
          <w:rFonts w:ascii="Times New Roman" w:hAnsi="Times New Roman" w:cs="Times New Roman"/>
          <w:sz w:val="24"/>
          <w:szCs w:val="24"/>
        </w:rPr>
      </w:pPr>
    </w:p>
    <w:p w14:paraId="5FEE0D32" w14:textId="4A7D22E9" w:rsidR="00A10E6B" w:rsidRDefault="00A10E6B" w:rsidP="004864E8">
      <w:pPr>
        <w:spacing w:line="360" w:lineRule="auto"/>
        <w:rPr>
          <w:rFonts w:ascii="Times New Roman" w:hAnsi="Times New Roman" w:cs="Times New Roman"/>
          <w:sz w:val="24"/>
          <w:szCs w:val="24"/>
        </w:rPr>
      </w:pPr>
    </w:p>
    <w:p w14:paraId="3DB12620" w14:textId="50107F87" w:rsidR="00A10E6B" w:rsidRDefault="00A10E6B" w:rsidP="004864E8">
      <w:pPr>
        <w:spacing w:line="360" w:lineRule="auto"/>
        <w:rPr>
          <w:rFonts w:ascii="Times New Roman" w:hAnsi="Times New Roman" w:cs="Times New Roman"/>
          <w:sz w:val="24"/>
          <w:szCs w:val="24"/>
        </w:rPr>
      </w:pPr>
    </w:p>
    <w:p w14:paraId="23F93915" w14:textId="2B0FA8B5" w:rsidR="00A10E6B" w:rsidRDefault="00A10E6B" w:rsidP="004864E8">
      <w:pPr>
        <w:spacing w:line="360" w:lineRule="auto"/>
        <w:rPr>
          <w:rFonts w:ascii="Times New Roman" w:hAnsi="Times New Roman" w:cs="Times New Roman"/>
          <w:sz w:val="24"/>
          <w:szCs w:val="24"/>
        </w:rPr>
      </w:pPr>
    </w:p>
    <w:p w14:paraId="19BEE643" w14:textId="77777777" w:rsidR="00A10E6B" w:rsidRPr="00414D32" w:rsidRDefault="00A10E6B" w:rsidP="00A10E6B">
      <w:pPr>
        <w:ind w:left="720" w:hanging="720"/>
        <w:rPr>
          <w:rFonts w:ascii="Times New Roman" w:hAnsi="Times New Roman" w:cs="Times New Roman"/>
          <w:sz w:val="24"/>
          <w:szCs w:val="24"/>
          <w:u w:val="single"/>
        </w:rPr>
      </w:pPr>
      <w:r w:rsidRPr="00414D32">
        <w:rPr>
          <w:rFonts w:ascii="Times New Roman" w:hAnsi="Times New Roman" w:cs="Times New Roman"/>
          <w:sz w:val="24"/>
          <w:szCs w:val="24"/>
          <w:u w:val="single"/>
        </w:rPr>
        <w:lastRenderedPageBreak/>
        <w:t>Reference List</w:t>
      </w:r>
    </w:p>
    <w:p w14:paraId="4B94521C"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Aubrey, K and Riley, A. (2016) </w:t>
      </w:r>
      <w:r w:rsidRPr="00414D32">
        <w:rPr>
          <w:rFonts w:ascii="Times New Roman" w:hAnsi="Times New Roman" w:cs="Times New Roman"/>
          <w:i/>
          <w:iCs/>
          <w:sz w:val="24"/>
          <w:szCs w:val="24"/>
        </w:rPr>
        <w:t>Understanding and Using Educational Theories</w:t>
      </w:r>
      <w:r w:rsidRPr="00414D32">
        <w:rPr>
          <w:rFonts w:ascii="Times New Roman" w:hAnsi="Times New Roman" w:cs="Times New Roman"/>
          <w:sz w:val="24"/>
          <w:szCs w:val="24"/>
        </w:rPr>
        <w:t>. London: SAGE</w:t>
      </w:r>
    </w:p>
    <w:p w14:paraId="141ED7BD"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Bernardo, A.B.I. &amp; </w:t>
      </w:r>
      <w:proofErr w:type="spellStart"/>
      <w:r w:rsidRPr="00414D32">
        <w:rPr>
          <w:rFonts w:ascii="Times New Roman" w:hAnsi="Times New Roman" w:cs="Times New Roman"/>
          <w:sz w:val="24"/>
          <w:szCs w:val="24"/>
        </w:rPr>
        <w:t>Gaerlan</w:t>
      </w:r>
      <w:proofErr w:type="spellEnd"/>
      <w:r w:rsidRPr="00414D32">
        <w:rPr>
          <w:rFonts w:ascii="Times New Roman" w:hAnsi="Times New Roman" w:cs="Times New Roman"/>
          <w:sz w:val="24"/>
          <w:szCs w:val="24"/>
        </w:rPr>
        <w:t xml:space="preserve">, M.J.M. (2011) Non-Native English Students Learning in English: Reviewing and Reﬂecting on the Research.  In </w:t>
      </w:r>
      <w:proofErr w:type="spellStart"/>
      <w:r w:rsidRPr="00414D32">
        <w:rPr>
          <w:rFonts w:ascii="Times New Roman" w:hAnsi="Times New Roman" w:cs="Times New Roman"/>
          <w:sz w:val="24"/>
          <w:szCs w:val="24"/>
        </w:rPr>
        <w:t>Jaidey</w:t>
      </w:r>
      <w:proofErr w:type="spellEnd"/>
      <w:r w:rsidRPr="00414D32">
        <w:rPr>
          <w:rFonts w:ascii="Times New Roman" w:hAnsi="Times New Roman" w:cs="Times New Roman"/>
          <w:sz w:val="24"/>
          <w:szCs w:val="24"/>
        </w:rPr>
        <w:t xml:space="preserve">, R., </w:t>
      </w:r>
      <w:proofErr w:type="spellStart"/>
      <w:r w:rsidRPr="00414D32">
        <w:rPr>
          <w:rFonts w:ascii="Times New Roman" w:hAnsi="Times New Roman" w:cs="Times New Roman"/>
          <w:sz w:val="24"/>
          <w:szCs w:val="24"/>
        </w:rPr>
        <w:t>Sadorra</w:t>
      </w:r>
      <w:proofErr w:type="spellEnd"/>
      <w:r w:rsidRPr="00414D32">
        <w:rPr>
          <w:rFonts w:ascii="Times New Roman" w:hAnsi="Times New Roman" w:cs="Times New Roman"/>
          <w:sz w:val="24"/>
          <w:szCs w:val="24"/>
        </w:rPr>
        <w:t xml:space="preserve">, M.L.C., Wong, J.O., Lee, M.C. &amp; </w:t>
      </w:r>
      <w:proofErr w:type="spellStart"/>
      <w:r w:rsidRPr="00414D32">
        <w:rPr>
          <w:rFonts w:ascii="Times New Roman" w:hAnsi="Times New Roman" w:cs="Times New Roman"/>
          <w:sz w:val="24"/>
          <w:szCs w:val="24"/>
        </w:rPr>
        <w:t>Lorente</w:t>
      </w:r>
      <w:proofErr w:type="spellEnd"/>
      <w:r w:rsidRPr="00414D32">
        <w:rPr>
          <w:rFonts w:ascii="Times New Roman" w:hAnsi="Times New Roman" w:cs="Times New Roman"/>
          <w:sz w:val="24"/>
          <w:szCs w:val="24"/>
        </w:rPr>
        <w:t xml:space="preserve">, M.C. (eds.) </w:t>
      </w:r>
      <w:r w:rsidRPr="00414D32">
        <w:rPr>
          <w:rFonts w:ascii="Times New Roman" w:hAnsi="Times New Roman" w:cs="Times New Roman"/>
          <w:i/>
          <w:iCs/>
          <w:sz w:val="24"/>
          <w:szCs w:val="24"/>
        </w:rPr>
        <w:t>Global perspectives, local initiatives: Reflections and practices in ELT.</w:t>
      </w:r>
      <w:r w:rsidRPr="00414D32">
        <w:rPr>
          <w:rFonts w:ascii="Times New Roman" w:hAnsi="Times New Roman" w:cs="Times New Roman"/>
          <w:sz w:val="24"/>
          <w:szCs w:val="24"/>
        </w:rPr>
        <w:t xml:space="preserve">  National University of Singapore, CELC, pp.1-9.</w:t>
      </w:r>
    </w:p>
    <w:p w14:paraId="7E471FC9"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British Council. (2015) </w:t>
      </w:r>
      <w:r w:rsidRPr="00414D32">
        <w:rPr>
          <w:rFonts w:ascii="Times New Roman" w:hAnsi="Times New Roman" w:cs="Times New Roman"/>
          <w:i/>
          <w:iCs/>
          <w:sz w:val="24"/>
          <w:szCs w:val="24"/>
        </w:rPr>
        <w:t xml:space="preserve">Compulsory Languages in primary school: does it </w:t>
      </w:r>
      <w:proofErr w:type="gramStart"/>
      <w:r w:rsidRPr="00414D32">
        <w:rPr>
          <w:rFonts w:ascii="Times New Roman" w:hAnsi="Times New Roman" w:cs="Times New Roman"/>
          <w:i/>
          <w:iCs/>
          <w:sz w:val="24"/>
          <w:szCs w:val="24"/>
        </w:rPr>
        <w:t>work?</w:t>
      </w:r>
      <w:r w:rsidRPr="00414D32">
        <w:rPr>
          <w:rFonts w:ascii="Times New Roman" w:hAnsi="Times New Roman" w:cs="Times New Roman"/>
          <w:sz w:val="24"/>
          <w:szCs w:val="24"/>
        </w:rPr>
        <w:t>.</w:t>
      </w:r>
      <w:proofErr w:type="gramEnd"/>
      <w:r w:rsidRPr="00414D32">
        <w:rPr>
          <w:rFonts w:ascii="Times New Roman" w:hAnsi="Times New Roman" w:cs="Times New Roman"/>
          <w:sz w:val="24"/>
          <w:szCs w:val="24"/>
        </w:rPr>
        <w:t xml:space="preserve"> Available at: </w:t>
      </w:r>
      <w:hyperlink r:id="rId7" w:history="1">
        <w:r w:rsidRPr="00414D32">
          <w:rPr>
            <w:rStyle w:val="Hyperlink"/>
            <w:rFonts w:ascii="Times New Roman" w:hAnsi="Times New Roman" w:cs="Times New Roman"/>
            <w:sz w:val="24"/>
            <w:szCs w:val="24"/>
          </w:rPr>
          <w:t>https://www.britishcouncil.org/vo</w:t>
        </w:r>
        <w:r w:rsidRPr="00414D32">
          <w:rPr>
            <w:rStyle w:val="Hyperlink"/>
            <w:rFonts w:ascii="Times New Roman" w:hAnsi="Times New Roman" w:cs="Times New Roman"/>
            <w:sz w:val="24"/>
            <w:szCs w:val="24"/>
          </w:rPr>
          <w:t>i</w:t>
        </w:r>
        <w:r w:rsidRPr="00414D32">
          <w:rPr>
            <w:rStyle w:val="Hyperlink"/>
            <w:rFonts w:ascii="Times New Roman" w:hAnsi="Times New Roman" w:cs="Times New Roman"/>
            <w:sz w:val="24"/>
            <w:szCs w:val="24"/>
          </w:rPr>
          <w:t>ces-magazine/compulsory-lang</w:t>
        </w:r>
        <w:r w:rsidRPr="00414D32">
          <w:rPr>
            <w:rStyle w:val="Hyperlink"/>
            <w:rFonts w:ascii="Times New Roman" w:hAnsi="Times New Roman" w:cs="Times New Roman"/>
            <w:sz w:val="24"/>
            <w:szCs w:val="24"/>
          </w:rPr>
          <w:t>u</w:t>
        </w:r>
        <w:r w:rsidRPr="00414D32">
          <w:rPr>
            <w:rStyle w:val="Hyperlink"/>
            <w:rFonts w:ascii="Times New Roman" w:hAnsi="Times New Roman" w:cs="Times New Roman"/>
            <w:sz w:val="24"/>
            <w:szCs w:val="24"/>
          </w:rPr>
          <w:t>ag</w:t>
        </w:r>
        <w:r w:rsidRPr="00414D32">
          <w:rPr>
            <w:rStyle w:val="Hyperlink"/>
            <w:rFonts w:ascii="Times New Roman" w:hAnsi="Times New Roman" w:cs="Times New Roman"/>
            <w:sz w:val="24"/>
            <w:szCs w:val="24"/>
          </w:rPr>
          <w:t>e</w:t>
        </w:r>
        <w:r w:rsidRPr="00414D32">
          <w:rPr>
            <w:rStyle w:val="Hyperlink"/>
            <w:rFonts w:ascii="Times New Roman" w:hAnsi="Times New Roman" w:cs="Times New Roman"/>
            <w:sz w:val="24"/>
            <w:szCs w:val="24"/>
          </w:rPr>
          <w:t>s-primary-schools-does-it-work</w:t>
        </w:r>
      </w:hyperlink>
      <w:r w:rsidRPr="00414D32">
        <w:rPr>
          <w:rFonts w:ascii="Times New Roman" w:hAnsi="Times New Roman" w:cs="Times New Roman"/>
          <w:sz w:val="24"/>
          <w:szCs w:val="24"/>
        </w:rPr>
        <w:t xml:space="preserve"> (Accessed on 23</w:t>
      </w:r>
      <w:r w:rsidRPr="00414D32">
        <w:rPr>
          <w:rFonts w:ascii="Times New Roman" w:hAnsi="Times New Roman" w:cs="Times New Roman"/>
          <w:sz w:val="24"/>
          <w:szCs w:val="24"/>
          <w:vertAlign w:val="superscript"/>
        </w:rPr>
        <w:t>rd</w:t>
      </w:r>
      <w:r w:rsidRPr="00414D32">
        <w:rPr>
          <w:rFonts w:ascii="Times New Roman" w:hAnsi="Times New Roman" w:cs="Times New Roman"/>
          <w:sz w:val="24"/>
          <w:szCs w:val="24"/>
        </w:rPr>
        <w:t xml:space="preserve"> October 2019). </w:t>
      </w:r>
    </w:p>
    <w:p w14:paraId="099B4FB8"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Christopher, N. M. (2013) ‘Contextual Factors, Bilingualism and English Language Learning among a Group of Primary School Pupils in Nigeria’, </w:t>
      </w:r>
      <w:proofErr w:type="spellStart"/>
      <w:r w:rsidRPr="00414D32">
        <w:rPr>
          <w:rFonts w:ascii="Times New Roman" w:hAnsi="Times New Roman" w:cs="Times New Roman"/>
          <w:i/>
          <w:iCs/>
          <w:sz w:val="24"/>
          <w:szCs w:val="24"/>
        </w:rPr>
        <w:t>Khazar</w:t>
      </w:r>
      <w:proofErr w:type="spellEnd"/>
      <w:r w:rsidRPr="00414D32">
        <w:rPr>
          <w:rFonts w:ascii="Times New Roman" w:hAnsi="Times New Roman" w:cs="Times New Roman"/>
          <w:i/>
          <w:iCs/>
          <w:sz w:val="24"/>
          <w:szCs w:val="24"/>
        </w:rPr>
        <w:t xml:space="preserve"> Journal of Humanities &amp; Social Sciences</w:t>
      </w:r>
      <w:r w:rsidRPr="00414D32">
        <w:rPr>
          <w:rFonts w:ascii="Times New Roman" w:hAnsi="Times New Roman" w:cs="Times New Roman"/>
          <w:sz w:val="24"/>
          <w:szCs w:val="24"/>
        </w:rPr>
        <w:t xml:space="preserve">, 16(4), pp. 86–98. </w:t>
      </w:r>
    </w:p>
    <w:p w14:paraId="264DF653"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Cummins, J. (1999) </w:t>
      </w:r>
      <w:r w:rsidRPr="00414D32">
        <w:rPr>
          <w:rFonts w:ascii="Times New Roman" w:hAnsi="Times New Roman" w:cs="Times New Roman"/>
          <w:i/>
          <w:iCs/>
          <w:sz w:val="24"/>
          <w:szCs w:val="24"/>
        </w:rPr>
        <w:t xml:space="preserve">BICS and CALP: Clarifying the Distinction. </w:t>
      </w:r>
      <w:r w:rsidRPr="00414D32">
        <w:rPr>
          <w:rFonts w:ascii="Times New Roman" w:hAnsi="Times New Roman" w:cs="Times New Roman"/>
          <w:sz w:val="24"/>
          <w:szCs w:val="24"/>
        </w:rPr>
        <w:t xml:space="preserve">Available at:  </w:t>
      </w:r>
      <w:hyperlink r:id="rId8" w:history="1">
        <w:r w:rsidRPr="00414D32">
          <w:rPr>
            <w:rStyle w:val="Hyperlink"/>
            <w:rFonts w:ascii="Times New Roman" w:hAnsi="Times New Roman" w:cs="Times New Roman"/>
            <w:sz w:val="24"/>
            <w:szCs w:val="24"/>
          </w:rPr>
          <w:t>https://files.eric.ed.gov/fulltext/ED438551.pdf</w:t>
        </w:r>
      </w:hyperlink>
      <w:r w:rsidRPr="00414D32">
        <w:rPr>
          <w:rFonts w:ascii="Times New Roman" w:hAnsi="Times New Roman" w:cs="Times New Roman"/>
          <w:sz w:val="24"/>
          <w:szCs w:val="24"/>
        </w:rPr>
        <w:t xml:space="preserve"> (Accessed 30th October 2019). </w:t>
      </w:r>
    </w:p>
    <w:p w14:paraId="17EF95A3"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De </w:t>
      </w:r>
      <w:proofErr w:type="spellStart"/>
      <w:r w:rsidRPr="00414D32">
        <w:rPr>
          <w:rFonts w:ascii="Times New Roman" w:hAnsi="Times New Roman" w:cs="Times New Roman"/>
          <w:sz w:val="24"/>
          <w:szCs w:val="24"/>
        </w:rPr>
        <w:t>Mejía</w:t>
      </w:r>
      <w:proofErr w:type="spellEnd"/>
      <w:r w:rsidRPr="00414D32">
        <w:rPr>
          <w:rFonts w:ascii="Times New Roman" w:hAnsi="Times New Roman" w:cs="Times New Roman"/>
          <w:sz w:val="24"/>
          <w:szCs w:val="24"/>
        </w:rPr>
        <w:t xml:space="preserve">, A.M.T. (2016) ‘Teacher Development for Bilingual Education in Colombia: Towards Teacher Empowerment’, </w:t>
      </w:r>
      <w:proofErr w:type="spellStart"/>
      <w:r w:rsidRPr="00414D32">
        <w:rPr>
          <w:rFonts w:ascii="Times New Roman" w:hAnsi="Times New Roman" w:cs="Times New Roman"/>
          <w:i/>
          <w:iCs/>
          <w:sz w:val="24"/>
          <w:szCs w:val="24"/>
        </w:rPr>
        <w:t>Estudios</w:t>
      </w:r>
      <w:proofErr w:type="spellEnd"/>
      <w:r w:rsidRPr="00414D32">
        <w:rPr>
          <w:rFonts w:ascii="Times New Roman" w:hAnsi="Times New Roman" w:cs="Times New Roman"/>
          <w:i/>
          <w:iCs/>
          <w:sz w:val="24"/>
          <w:szCs w:val="24"/>
        </w:rPr>
        <w:t xml:space="preserve"> </w:t>
      </w:r>
      <w:proofErr w:type="spellStart"/>
      <w:r w:rsidRPr="00414D32">
        <w:rPr>
          <w:rFonts w:ascii="Times New Roman" w:hAnsi="Times New Roman" w:cs="Times New Roman"/>
          <w:i/>
          <w:iCs/>
          <w:sz w:val="24"/>
          <w:szCs w:val="24"/>
        </w:rPr>
        <w:t>Sobre</w:t>
      </w:r>
      <w:proofErr w:type="spellEnd"/>
      <w:r w:rsidRPr="00414D32">
        <w:rPr>
          <w:rFonts w:ascii="Times New Roman" w:hAnsi="Times New Roman" w:cs="Times New Roman"/>
          <w:i/>
          <w:iCs/>
          <w:sz w:val="24"/>
          <w:szCs w:val="24"/>
        </w:rPr>
        <w:t xml:space="preserve"> </w:t>
      </w:r>
      <w:proofErr w:type="spellStart"/>
      <w:r w:rsidRPr="00414D32">
        <w:rPr>
          <w:rFonts w:ascii="Times New Roman" w:hAnsi="Times New Roman" w:cs="Times New Roman"/>
          <w:i/>
          <w:iCs/>
          <w:sz w:val="24"/>
          <w:szCs w:val="24"/>
        </w:rPr>
        <w:t>Educacion</w:t>
      </w:r>
      <w:proofErr w:type="spellEnd"/>
      <w:r w:rsidRPr="00414D32">
        <w:rPr>
          <w:rFonts w:ascii="Times New Roman" w:hAnsi="Times New Roman" w:cs="Times New Roman"/>
          <w:sz w:val="24"/>
          <w:szCs w:val="24"/>
        </w:rPr>
        <w:t xml:space="preserve">, 31, pp. 15–35. </w:t>
      </w:r>
    </w:p>
    <w:p w14:paraId="5D4C4CA1"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Drury, R. (2007) </w:t>
      </w:r>
      <w:r w:rsidRPr="00414D32">
        <w:rPr>
          <w:rFonts w:ascii="Times New Roman" w:hAnsi="Times New Roman" w:cs="Times New Roman"/>
          <w:i/>
          <w:iCs/>
          <w:sz w:val="24"/>
          <w:szCs w:val="24"/>
        </w:rPr>
        <w:t>Young bilingual learners at home and school</w:t>
      </w:r>
      <w:r w:rsidRPr="00414D32">
        <w:rPr>
          <w:rFonts w:ascii="Times New Roman" w:hAnsi="Times New Roman" w:cs="Times New Roman"/>
          <w:sz w:val="24"/>
          <w:szCs w:val="24"/>
        </w:rPr>
        <w:t>. Stoke-on-Trent: Trentham.</w:t>
      </w:r>
    </w:p>
    <w:p w14:paraId="5324A217"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Education Wales (2017) </w:t>
      </w:r>
      <w:r w:rsidRPr="00414D32">
        <w:rPr>
          <w:rFonts w:ascii="Times New Roman" w:hAnsi="Times New Roman" w:cs="Times New Roman"/>
          <w:i/>
          <w:iCs/>
          <w:sz w:val="24"/>
          <w:szCs w:val="24"/>
        </w:rPr>
        <w:t>Welsh in education action plan 2017-21</w:t>
      </w:r>
      <w:r w:rsidRPr="00414D32">
        <w:rPr>
          <w:rFonts w:ascii="Times New Roman" w:hAnsi="Times New Roman" w:cs="Times New Roman"/>
          <w:sz w:val="24"/>
          <w:szCs w:val="24"/>
        </w:rPr>
        <w:t>. Cardiff: Welsh Government.</w:t>
      </w:r>
    </w:p>
    <w:p w14:paraId="3F6B31E2"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Education Wales (2019) </w:t>
      </w:r>
      <w:r w:rsidRPr="00414D32">
        <w:rPr>
          <w:rFonts w:ascii="Times New Roman" w:hAnsi="Times New Roman" w:cs="Times New Roman"/>
          <w:i/>
          <w:iCs/>
          <w:sz w:val="24"/>
          <w:szCs w:val="24"/>
        </w:rPr>
        <w:t>A guide to the draft curriculum for Wales</w:t>
      </w:r>
      <w:r w:rsidRPr="00414D32">
        <w:rPr>
          <w:rFonts w:ascii="Times New Roman" w:hAnsi="Times New Roman" w:cs="Times New Roman"/>
          <w:sz w:val="24"/>
          <w:szCs w:val="24"/>
        </w:rPr>
        <w:t xml:space="preserve">. Cardiff: Welsh Government. </w:t>
      </w:r>
    </w:p>
    <w:p w14:paraId="0E6589AA"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Estyn (2012) </w:t>
      </w:r>
      <w:r w:rsidRPr="00414D32">
        <w:rPr>
          <w:rFonts w:ascii="Times New Roman" w:hAnsi="Times New Roman" w:cs="Times New Roman"/>
          <w:i/>
          <w:iCs/>
          <w:sz w:val="24"/>
          <w:szCs w:val="24"/>
        </w:rPr>
        <w:t>Welsh second language comes first.</w:t>
      </w:r>
      <w:r w:rsidRPr="00414D32">
        <w:rPr>
          <w:rFonts w:ascii="Times New Roman" w:hAnsi="Times New Roman" w:cs="Times New Roman"/>
          <w:sz w:val="24"/>
          <w:szCs w:val="24"/>
        </w:rPr>
        <w:t xml:space="preserve"> Available at: </w:t>
      </w:r>
      <w:hyperlink r:id="rId9" w:history="1">
        <w:r w:rsidRPr="00414D32">
          <w:rPr>
            <w:rStyle w:val="Hyperlink"/>
            <w:rFonts w:ascii="Times New Roman" w:hAnsi="Times New Roman" w:cs="Times New Roman"/>
            <w:sz w:val="24"/>
            <w:szCs w:val="24"/>
          </w:rPr>
          <w:t>https://www.estyn.gov.wal</w:t>
        </w:r>
        <w:r w:rsidRPr="00414D32">
          <w:rPr>
            <w:rStyle w:val="Hyperlink"/>
            <w:rFonts w:ascii="Times New Roman" w:hAnsi="Times New Roman" w:cs="Times New Roman"/>
            <w:sz w:val="24"/>
            <w:szCs w:val="24"/>
          </w:rPr>
          <w:t>e</w:t>
        </w:r>
        <w:r w:rsidRPr="00414D32">
          <w:rPr>
            <w:rStyle w:val="Hyperlink"/>
            <w:rFonts w:ascii="Times New Roman" w:hAnsi="Times New Roman" w:cs="Times New Roman"/>
            <w:sz w:val="24"/>
            <w:szCs w:val="24"/>
          </w:rPr>
          <w:t>s/effective-practice/welsh-second-language-comes-first</w:t>
        </w:r>
      </w:hyperlink>
      <w:r w:rsidRPr="00414D32">
        <w:rPr>
          <w:rFonts w:ascii="Times New Roman" w:hAnsi="Times New Roman" w:cs="Times New Roman"/>
          <w:sz w:val="24"/>
          <w:szCs w:val="24"/>
        </w:rPr>
        <w:t xml:space="preserve"> (Accessed on 25</w:t>
      </w:r>
      <w:r w:rsidRPr="00414D32">
        <w:rPr>
          <w:rFonts w:ascii="Times New Roman" w:hAnsi="Times New Roman" w:cs="Times New Roman"/>
          <w:sz w:val="24"/>
          <w:szCs w:val="24"/>
          <w:vertAlign w:val="superscript"/>
        </w:rPr>
        <w:t>th</w:t>
      </w:r>
      <w:r w:rsidRPr="00414D32">
        <w:rPr>
          <w:rFonts w:ascii="Times New Roman" w:hAnsi="Times New Roman" w:cs="Times New Roman"/>
          <w:sz w:val="24"/>
          <w:szCs w:val="24"/>
        </w:rPr>
        <w:t xml:space="preserve"> October 2019). </w:t>
      </w:r>
    </w:p>
    <w:p w14:paraId="685EFB13"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Estyn (2012b) </w:t>
      </w:r>
      <w:r w:rsidRPr="00414D32">
        <w:rPr>
          <w:rFonts w:ascii="Times New Roman" w:hAnsi="Times New Roman" w:cs="Times New Roman"/>
          <w:i/>
          <w:iCs/>
          <w:sz w:val="24"/>
          <w:szCs w:val="24"/>
        </w:rPr>
        <w:t>Promoting the Welsh language</w:t>
      </w:r>
      <w:r w:rsidRPr="00414D32">
        <w:rPr>
          <w:rFonts w:ascii="Times New Roman" w:hAnsi="Times New Roman" w:cs="Times New Roman"/>
          <w:sz w:val="24"/>
          <w:szCs w:val="24"/>
        </w:rPr>
        <w:t xml:space="preserve">. Available at: </w:t>
      </w:r>
      <w:hyperlink r:id="rId10" w:history="1">
        <w:r w:rsidRPr="00414D32">
          <w:rPr>
            <w:rStyle w:val="Hyperlink"/>
            <w:rFonts w:ascii="Times New Roman" w:hAnsi="Times New Roman" w:cs="Times New Roman"/>
            <w:sz w:val="24"/>
            <w:szCs w:val="24"/>
          </w:rPr>
          <w:t>https://www.estyn.gov.wales/effective-practice/promoting-welsh-language</w:t>
        </w:r>
      </w:hyperlink>
      <w:r w:rsidRPr="00414D32">
        <w:rPr>
          <w:rFonts w:ascii="Times New Roman" w:hAnsi="Times New Roman" w:cs="Times New Roman"/>
          <w:sz w:val="24"/>
          <w:szCs w:val="24"/>
        </w:rPr>
        <w:t xml:space="preserve"> (Accessed on 16th October 2019). </w:t>
      </w:r>
    </w:p>
    <w:p w14:paraId="1ED2EA36"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Estyn (2017a) </w:t>
      </w:r>
      <w:r w:rsidRPr="00414D32">
        <w:rPr>
          <w:rFonts w:ascii="Times New Roman" w:hAnsi="Times New Roman" w:cs="Times New Roman"/>
          <w:i/>
          <w:iCs/>
          <w:sz w:val="24"/>
          <w:szCs w:val="24"/>
        </w:rPr>
        <w:t xml:space="preserve">Enabling parents to support their children’s learning. </w:t>
      </w:r>
      <w:r w:rsidRPr="00414D32">
        <w:rPr>
          <w:rFonts w:ascii="Times New Roman" w:hAnsi="Times New Roman" w:cs="Times New Roman"/>
          <w:sz w:val="24"/>
          <w:szCs w:val="24"/>
        </w:rPr>
        <w:t xml:space="preserve">Available at: </w:t>
      </w:r>
      <w:hyperlink r:id="rId11" w:history="1">
        <w:r w:rsidRPr="00414D32">
          <w:rPr>
            <w:rStyle w:val="Hyperlink"/>
            <w:rFonts w:ascii="Times New Roman" w:hAnsi="Times New Roman" w:cs="Times New Roman"/>
            <w:sz w:val="24"/>
            <w:szCs w:val="24"/>
          </w:rPr>
          <w:t>https://www.estyn.gov.wales/effecti</w:t>
        </w:r>
        <w:r w:rsidRPr="00414D32">
          <w:rPr>
            <w:rStyle w:val="Hyperlink"/>
            <w:rFonts w:ascii="Times New Roman" w:hAnsi="Times New Roman" w:cs="Times New Roman"/>
            <w:sz w:val="24"/>
            <w:szCs w:val="24"/>
          </w:rPr>
          <w:t>v</w:t>
        </w:r>
        <w:r w:rsidRPr="00414D32">
          <w:rPr>
            <w:rStyle w:val="Hyperlink"/>
            <w:rFonts w:ascii="Times New Roman" w:hAnsi="Times New Roman" w:cs="Times New Roman"/>
            <w:sz w:val="24"/>
            <w:szCs w:val="24"/>
          </w:rPr>
          <w:t>e-practice/enabling-parents-support-their-children%E2%80%99s-learning</w:t>
        </w:r>
      </w:hyperlink>
      <w:r w:rsidRPr="00414D32">
        <w:rPr>
          <w:rFonts w:ascii="Times New Roman" w:hAnsi="Times New Roman" w:cs="Times New Roman"/>
          <w:sz w:val="24"/>
          <w:szCs w:val="24"/>
        </w:rPr>
        <w:t xml:space="preserve"> (Accessed 25</w:t>
      </w:r>
      <w:r w:rsidRPr="00414D32">
        <w:rPr>
          <w:rFonts w:ascii="Times New Roman" w:hAnsi="Times New Roman" w:cs="Times New Roman"/>
          <w:sz w:val="24"/>
          <w:szCs w:val="24"/>
          <w:vertAlign w:val="superscript"/>
        </w:rPr>
        <w:t>th</w:t>
      </w:r>
      <w:r w:rsidRPr="00414D32">
        <w:rPr>
          <w:rFonts w:ascii="Times New Roman" w:hAnsi="Times New Roman" w:cs="Times New Roman"/>
          <w:sz w:val="24"/>
          <w:szCs w:val="24"/>
        </w:rPr>
        <w:t xml:space="preserve"> October 2019). </w:t>
      </w:r>
    </w:p>
    <w:p w14:paraId="1C6FD915"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Estyn (2017b) </w:t>
      </w:r>
      <w:r w:rsidRPr="00414D32">
        <w:rPr>
          <w:rFonts w:ascii="Times New Roman" w:hAnsi="Times New Roman" w:cs="Times New Roman"/>
          <w:i/>
          <w:iCs/>
          <w:sz w:val="24"/>
          <w:szCs w:val="24"/>
        </w:rPr>
        <w:t>The Annual Report of Her Majesty's Chief Inspector of Education and Training in Wales</w:t>
      </w:r>
      <w:r w:rsidRPr="00414D32">
        <w:rPr>
          <w:rFonts w:ascii="Times New Roman" w:hAnsi="Times New Roman" w:cs="Times New Roman"/>
          <w:sz w:val="24"/>
          <w:szCs w:val="24"/>
        </w:rPr>
        <w:t>. Cardiff: OGL.</w:t>
      </w:r>
    </w:p>
    <w:p w14:paraId="09E7CEB4"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Estyn (2018) </w:t>
      </w:r>
      <w:r w:rsidRPr="00414D32">
        <w:rPr>
          <w:rFonts w:ascii="Times New Roman" w:hAnsi="Times New Roman" w:cs="Times New Roman"/>
          <w:i/>
          <w:iCs/>
          <w:sz w:val="24"/>
          <w:szCs w:val="24"/>
        </w:rPr>
        <w:t>Welsh in key stage 2 and key stage 3 in Welsh-medium or bilingual schools</w:t>
      </w:r>
      <w:r w:rsidRPr="00414D32">
        <w:rPr>
          <w:rFonts w:ascii="Times New Roman" w:hAnsi="Times New Roman" w:cs="Times New Roman"/>
          <w:sz w:val="24"/>
          <w:szCs w:val="24"/>
        </w:rPr>
        <w:t xml:space="preserve">. Cardiff: Crown Copyright. </w:t>
      </w:r>
    </w:p>
    <w:p w14:paraId="1CF17B3A"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Furlong (2015) </w:t>
      </w:r>
      <w:r w:rsidRPr="00414D32">
        <w:rPr>
          <w:rFonts w:ascii="Times New Roman" w:hAnsi="Times New Roman" w:cs="Times New Roman"/>
          <w:i/>
          <w:iCs/>
          <w:sz w:val="24"/>
          <w:szCs w:val="24"/>
        </w:rPr>
        <w:t>Teaching tomorrow’s teachers</w:t>
      </w:r>
      <w:r w:rsidRPr="00414D32">
        <w:rPr>
          <w:rFonts w:ascii="Times New Roman" w:hAnsi="Times New Roman" w:cs="Times New Roman"/>
          <w:sz w:val="24"/>
          <w:szCs w:val="24"/>
        </w:rPr>
        <w:t xml:space="preserve">. Cardiff: Welsh Government. </w:t>
      </w:r>
    </w:p>
    <w:p w14:paraId="77111D82"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Genesee, F. (1987) </w:t>
      </w:r>
      <w:r w:rsidRPr="00414D32">
        <w:rPr>
          <w:rFonts w:ascii="Times New Roman" w:hAnsi="Times New Roman" w:cs="Times New Roman"/>
          <w:i/>
          <w:iCs/>
          <w:sz w:val="24"/>
          <w:szCs w:val="24"/>
        </w:rPr>
        <w:t>Learning through two languages: studies of immersion and bilingual education</w:t>
      </w:r>
      <w:r w:rsidRPr="00414D32">
        <w:rPr>
          <w:rFonts w:ascii="Times New Roman" w:hAnsi="Times New Roman" w:cs="Times New Roman"/>
          <w:sz w:val="24"/>
          <w:szCs w:val="24"/>
        </w:rPr>
        <w:t>. London: Newbury House.</w:t>
      </w:r>
    </w:p>
    <w:p w14:paraId="66A60254"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lastRenderedPageBreak/>
        <w:t xml:space="preserve">Kim, K.J, and </w:t>
      </w:r>
      <w:proofErr w:type="spellStart"/>
      <w:r w:rsidRPr="00414D32">
        <w:rPr>
          <w:rFonts w:ascii="Times New Roman" w:hAnsi="Times New Roman" w:cs="Times New Roman"/>
          <w:sz w:val="24"/>
          <w:szCs w:val="24"/>
        </w:rPr>
        <w:t>Pae</w:t>
      </w:r>
      <w:proofErr w:type="spellEnd"/>
      <w:r w:rsidRPr="00414D32">
        <w:rPr>
          <w:rFonts w:ascii="Times New Roman" w:hAnsi="Times New Roman" w:cs="Times New Roman"/>
          <w:sz w:val="24"/>
          <w:szCs w:val="24"/>
        </w:rPr>
        <w:t xml:space="preserve">, T. (2018) ‘Social Psychological Theories and Sustainable Second Language Learning: A Model Comparison Approach’, </w:t>
      </w:r>
      <w:r w:rsidRPr="00414D32">
        <w:rPr>
          <w:rFonts w:ascii="Times New Roman" w:hAnsi="Times New Roman" w:cs="Times New Roman"/>
          <w:i/>
          <w:iCs/>
          <w:sz w:val="24"/>
          <w:szCs w:val="24"/>
        </w:rPr>
        <w:t>Sustainability</w:t>
      </w:r>
      <w:r w:rsidRPr="00414D32">
        <w:rPr>
          <w:rFonts w:ascii="Times New Roman" w:hAnsi="Times New Roman" w:cs="Times New Roman"/>
          <w:sz w:val="24"/>
          <w:szCs w:val="24"/>
        </w:rPr>
        <w:t>, 11(1), p.16.</w:t>
      </w:r>
    </w:p>
    <w:p w14:paraId="09B44555" w14:textId="77777777" w:rsidR="00A10E6B" w:rsidRPr="00414D32" w:rsidRDefault="00A10E6B" w:rsidP="00A10E6B">
      <w:pPr>
        <w:ind w:left="720" w:hanging="720"/>
        <w:rPr>
          <w:rFonts w:ascii="Times New Roman" w:hAnsi="Times New Roman" w:cs="Times New Roman"/>
          <w:sz w:val="24"/>
          <w:szCs w:val="24"/>
        </w:rPr>
      </w:pPr>
      <w:bookmarkStart w:id="6" w:name="_Hlk23329284"/>
      <w:r w:rsidRPr="00414D32">
        <w:rPr>
          <w:rFonts w:ascii="Times New Roman" w:hAnsi="Times New Roman" w:cs="Times New Roman"/>
          <w:sz w:val="24"/>
          <w:szCs w:val="24"/>
        </w:rPr>
        <w:t>Narayan</w:t>
      </w:r>
      <w:bookmarkEnd w:id="6"/>
      <w:r w:rsidRPr="00414D32">
        <w:rPr>
          <w:rFonts w:ascii="Times New Roman" w:hAnsi="Times New Roman" w:cs="Times New Roman"/>
          <w:sz w:val="24"/>
          <w:szCs w:val="24"/>
        </w:rPr>
        <w:t xml:space="preserve">, R. (2019) ‘Code-switching as a Linguistic Resource in the Fijian ESL Classrooms: Bane or Boon?’, </w:t>
      </w:r>
      <w:r w:rsidRPr="00414D32">
        <w:rPr>
          <w:rFonts w:ascii="Times New Roman" w:hAnsi="Times New Roman" w:cs="Times New Roman"/>
          <w:i/>
          <w:iCs/>
          <w:sz w:val="24"/>
          <w:szCs w:val="24"/>
        </w:rPr>
        <w:t>Journal of Language Teaching &amp; Research</w:t>
      </w:r>
      <w:r w:rsidRPr="00414D32">
        <w:rPr>
          <w:rFonts w:ascii="Times New Roman" w:hAnsi="Times New Roman" w:cs="Times New Roman"/>
          <w:sz w:val="24"/>
          <w:szCs w:val="24"/>
        </w:rPr>
        <w:t>, 10(3), pp.427–437.</w:t>
      </w:r>
    </w:p>
    <w:p w14:paraId="63D4882C"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Statistics for Wales. (2019) </w:t>
      </w:r>
      <w:r w:rsidRPr="00414D32">
        <w:rPr>
          <w:rFonts w:ascii="Times New Roman" w:hAnsi="Times New Roman" w:cs="Times New Roman"/>
          <w:i/>
          <w:iCs/>
          <w:sz w:val="24"/>
          <w:szCs w:val="24"/>
        </w:rPr>
        <w:t>Teaching of Welsh in primary, middle and secondary schools by local authority, region and category</w:t>
      </w:r>
      <w:r w:rsidRPr="00414D32">
        <w:rPr>
          <w:rFonts w:ascii="Times New Roman" w:hAnsi="Times New Roman" w:cs="Times New Roman"/>
          <w:sz w:val="24"/>
          <w:szCs w:val="24"/>
        </w:rPr>
        <w:t xml:space="preserve">. Available at: </w:t>
      </w:r>
      <w:hyperlink r:id="rId12" w:history="1">
        <w:r w:rsidRPr="00414D32">
          <w:rPr>
            <w:rStyle w:val="Hyperlink"/>
            <w:rFonts w:ascii="Times New Roman" w:hAnsi="Times New Roman" w:cs="Times New Roman"/>
            <w:sz w:val="24"/>
            <w:szCs w:val="24"/>
          </w:rPr>
          <w:t>https://statswales.gov.wales/Catalogue/Education-and-Skills/Schools-and-Teachers/teachers-and-support-staff/School-Staff/teachingwelshprimarymiddlesecondaryschools-by-locala</w:t>
        </w:r>
        <w:r w:rsidRPr="00414D32">
          <w:rPr>
            <w:rStyle w:val="Hyperlink"/>
            <w:rFonts w:ascii="Times New Roman" w:hAnsi="Times New Roman" w:cs="Times New Roman"/>
            <w:sz w:val="24"/>
            <w:szCs w:val="24"/>
          </w:rPr>
          <w:t>u</w:t>
        </w:r>
        <w:r w:rsidRPr="00414D32">
          <w:rPr>
            <w:rStyle w:val="Hyperlink"/>
            <w:rFonts w:ascii="Times New Roman" w:hAnsi="Times New Roman" w:cs="Times New Roman"/>
            <w:sz w:val="24"/>
            <w:szCs w:val="24"/>
          </w:rPr>
          <w:t>thorityregion-category</w:t>
        </w:r>
      </w:hyperlink>
      <w:r w:rsidRPr="00414D32">
        <w:rPr>
          <w:rFonts w:ascii="Times New Roman" w:hAnsi="Times New Roman" w:cs="Times New Roman"/>
          <w:sz w:val="24"/>
          <w:szCs w:val="24"/>
        </w:rPr>
        <w:t xml:space="preserve"> (Accessed on 22</w:t>
      </w:r>
      <w:r w:rsidRPr="00414D32">
        <w:rPr>
          <w:rFonts w:ascii="Times New Roman" w:hAnsi="Times New Roman" w:cs="Times New Roman"/>
          <w:sz w:val="24"/>
          <w:szCs w:val="24"/>
          <w:vertAlign w:val="superscript"/>
        </w:rPr>
        <w:t>nd</w:t>
      </w:r>
      <w:r w:rsidRPr="00414D32">
        <w:rPr>
          <w:rFonts w:ascii="Times New Roman" w:hAnsi="Times New Roman" w:cs="Times New Roman"/>
          <w:sz w:val="24"/>
          <w:szCs w:val="24"/>
        </w:rPr>
        <w:t xml:space="preserve"> October 2019).</w:t>
      </w:r>
    </w:p>
    <w:p w14:paraId="6B78E5F6"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Sun, Y. (2019) ‘An Analysis on the Factors Affecting Second Language Acquisition and Its Implications for Teaching and Learning’, </w:t>
      </w:r>
      <w:r w:rsidRPr="00414D32">
        <w:rPr>
          <w:rFonts w:ascii="Times New Roman" w:hAnsi="Times New Roman" w:cs="Times New Roman"/>
          <w:i/>
          <w:iCs/>
          <w:sz w:val="24"/>
          <w:szCs w:val="24"/>
        </w:rPr>
        <w:t>Journal of Language Teaching &amp; Research</w:t>
      </w:r>
      <w:r w:rsidRPr="00414D32">
        <w:rPr>
          <w:rFonts w:ascii="Times New Roman" w:hAnsi="Times New Roman" w:cs="Times New Roman"/>
          <w:sz w:val="24"/>
          <w:szCs w:val="24"/>
        </w:rPr>
        <w:t>, 10(5), pp. 1018–1022.</w:t>
      </w:r>
    </w:p>
    <w:p w14:paraId="181AF060" w14:textId="77777777" w:rsidR="00A10E6B" w:rsidRPr="00414D32" w:rsidRDefault="00A10E6B" w:rsidP="00A10E6B">
      <w:pPr>
        <w:ind w:left="720" w:hanging="720"/>
        <w:rPr>
          <w:rFonts w:ascii="Times New Roman" w:hAnsi="Times New Roman" w:cs="Times New Roman"/>
          <w:sz w:val="24"/>
          <w:szCs w:val="24"/>
        </w:rPr>
      </w:pPr>
      <w:proofErr w:type="spellStart"/>
      <w:r w:rsidRPr="00414D32">
        <w:rPr>
          <w:rFonts w:ascii="Times New Roman" w:hAnsi="Times New Roman" w:cs="Times New Roman"/>
          <w:sz w:val="24"/>
          <w:szCs w:val="24"/>
        </w:rPr>
        <w:t>Tozlu</w:t>
      </w:r>
      <w:proofErr w:type="spellEnd"/>
      <w:r w:rsidRPr="00414D32">
        <w:rPr>
          <w:rFonts w:ascii="Times New Roman" w:hAnsi="Times New Roman" w:cs="Times New Roman"/>
          <w:sz w:val="24"/>
          <w:szCs w:val="24"/>
        </w:rPr>
        <w:t xml:space="preserve"> </w:t>
      </w:r>
      <w:proofErr w:type="spellStart"/>
      <w:r w:rsidRPr="00414D32">
        <w:rPr>
          <w:rFonts w:ascii="Times New Roman" w:hAnsi="Times New Roman" w:cs="Times New Roman"/>
          <w:sz w:val="24"/>
          <w:szCs w:val="24"/>
        </w:rPr>
        <w:t>Klilç</w:t>
      </w:r>
      <w:proofErr w:type="spellEnd"/>
      <w:r w:rsidRPr="00414D32">
        <w:rPr>
          <w:rFonts w:ascii="Times New Roman" w:hAnsi="Times New Roman" w:cs="Times New Roman"/>
          <w:sz w:val="24"/>
          <w:szCs w:val="24"/>
        </w:rPr>
        <w:t xml:space="preserve">, E. (2018) ‘Teacher Code Switching in </w:t>
      </w:r>
      <w:proofErr w:type="spellStart"/>
      <w:r w:rsidRPr="00414D32">
        <w:rPr>
          <w:rFonts w:ascii="Times New Roman" w:hAnsi="Times New Roman" w:cs="Times New Roman"/>
          <w:sz w:val="24"/>
          <w:szCs w:val="24"/>
        </w:rPr>
        <w:t>Efl</w:t>
      </w:r>
      <w:proofErr w:type="spellEnd"/>
      <w:r w:rsidRPr="00414D32">
        <w:rPr>
          <w:rFonts w:ascii="Times New Roman" w:hAnsi="Times New Roman" w:cs="Times New Roman"/>
          <w:sz w:val="24"/>
          <w:szCs w:val="24"/>
        </w:rPr>
        <w:t xml:space="preserve"> Classroom: From a Conversational Analysis Perspective’, </w:t>
      </w:r>
      <w:r w:rsidRPr="00414D32">
        <w:rPr>
          <w:rFonts w:ascii="Times New Roman" w:hAnsi="Times New Roman" w:cs="Times New Roman"/>
          <w:i/>
          <w:iCs/>
          <w:sz w:val="24"/>
          <w:szCs w:val="24"/>
        </w:rPr>
        <w:t>International Journal of Language Academy</w:t>
      </w:r>
      <w:r w:rsidRPr="00414D32">
        <w:rPr>
          <w:rFonts w:ascii="Times New Roman" w:hAnsi="Times New Roman" w:cs="Times New Roman"/>
          <w:sz w:val="24"/>
          <w:szCs w:val="24"/>
        </w:rPr>
        <w:t>, 6(3), pp. 106–120.</w:t>
      </w:r>
    </w:p>
    <w:p w14:paraId="5C845CD4" w14:textId="77777777" w:rsidR="00A10E6B" w:rsidRPr="00414D32" w:rsidRDefault="00A10E6B" w:rsidP="00A10E6B">
      <w:pPr>
        <w:ind w:left="720" w:hanging="720"/>
        <w:rPr>
          <w:rFonts w:ascii="Times New Roman" w:hAnsi="Times New Roman" w:cs="Times New Roman"/>
          <w:sz w:val="24"/>
          <w:szCs w:val="24"/>
        </w:rPr>
      </w:pPr>
      <w:proofErr w:type="spellStart"/>
      <w:r w:rsidRPr="00414D32">
        <w:rPr>
          <w:rFonts w:ascii="Times New Roman" w:hAnsi="Times New Roman" w:cs="Times New Roman"/>
          <w:sz w:val="24"/>
          <w:szCs w:val="24"/>
        </w:rPr>
        <w:t>Trong</w:t>
      </w:r>
      <w:proofErr w:type="spellEnd"/>
      <w:r w:rsidRPr="00414D32">
        <w:rPr>
          <w:rFonts w:ascii="Times New Roman" w:hAnsi="Times New Roman" w:cs="Times New Roman"/>
          <w:sz w:val="24"/>
          <w:szCs w:val="24"/>
        </w:rPr>
        <w:t xml:space="preserve"> Nguyen, N., Grainger, P. and Carey, M. (2016) ‘Code-switching in English Language Education: Voices from Vietnam’, </w:t>
      </w:r>
      <w:r w:rsidRPr="00414D32">
        <w:rPr>
          <w:rFonts w:ascii="Times New Roman" w:hAnsi="Times New Roman" w:cs="Times New Roman"/>
          <w:i/>
          <w:iCs/>
          <w:sz w:val="24"/>
          <w:szCs w:val="24"/>
        </w:rPr>
        <w:t>Theory &amp; Practice in Language Studies</w:t>
      </w:r>
      <w:r w:rsidRPr="00414D32">
        <w:rPr>
          <w:rFonts w:ascii="Times New Roman" w:hAnsi="Times New Roman" w:cs="Times New Roman"/>
          <w:sz w:val="24"/>
          <w:szCs w:val="24"/>
        </w:rPr>
        <w:t xml:space="preserve">, 6(7), pp. 1333–1340. </w:t>
      </w:r>
    </w:p>
    <w:p w14:paraId="5CEA1591"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Welsh Government (2013) Response to Welsh second language review group recommendations. Cardiff: Welsh Government.</w:t>
      </w:r>
    </w:p>
    <w:p w14:paraId="1B4A52BD"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Welsh Government (2017a) </w:t>
      </w:r>
      <w:r w:rsidRPr="00414D32">
        <w:rPr>
          <w:rFonts w:ascii="Times New Roman" w:hAnsi="Times New Roman" w:cs="Times New Roman"/>
          <w:i/>
          <w:iCs/>
          <w:sz w:val="24"/>
          <w:szCs w:val="24"/>
        </w:rPr>
        <w:t>Cymraeg 2050: One million speakers.</w:t>
      </w:r>
      <w:r w:rsidRPr="00414D32">
        <w:rPr>
          <w:rFonts w:ascii="Times New Roman" w:hAnsi="Times New Roman" w:cs="Times New Roman"/>
          <w:sz w:val="24"/>
          <w:szCs w:val="24"/>
        </w:rPr>
        <w:t xml:space="preserve"> Cardiff: OGL. </w:t>
      </w:r>
    </w:p>
    <w:p w14:paraId="0D54E831"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Welsh Government (2019a) </w:t>
      </w:r>
      <w:r w:rsidRPr="00414D32">
        <w:rPr>
          <w:rFonts w:ascii="Times New Roman" w:hAnsi="Times New Roman" w:cs="Times New Roman"/>
          <w:i/>
          <w:iCs/>
          <w:sz w:val="24"/>
          <w:szCs w:val="24"/>
        </w:rPr>
        <w:t>Minister announces £4.3 million funding to promote the Welsh language in local communities</w:t>
      </w:r>
      <w:r w:rsidRPr="00414D32">
        <w:rPr>
          <w:rFonts w:ascii="Times New Roman" w:hAnsi="Times New Roman" w:cs="Times New Roman"/>
          <w:sz w:val="24"/>
          <w:szCs w:val="24"/>
        </w:rPr>
        <w:t xml:space="preserve">. Available at: </w:t>
      </w:r>
      <w:hyperlink r:id="rId13" w:history="1">
        <w:r w:rsidRPr="00414D32">
          <w:rPr>
            <w:rStyle w:val="Hyperlink"/>
            <w:rFonts w:ascii="Times New Roman" w:hAnsi="Times New Roman" w:cs="Times New Roman"/>
            <w:sz w:val="24"/>
            <w:szCs w:val="24"/>
          </w:rPr>
          <w:t>https://gov.wales/minister-announces-funding-to-promote-the-wel</w:t>
        </w:r>
        <w:r w:rsidRPr="00414D32">
          <w:rPr>
            <w:rStyle w:val="Hyperlink"/>
            <w:rFonts w:ascii="Times New Roman" w:hAnsi="Times New Roman" w:cs="Times New Roman"/>
            <w:sz w:val="24"/>
            <w:szCs w:val="24"/>
          </w:rPr>
          <w:t>s</w:t>
        </w:r>
        <w:r w:rsidRPr="00414D32">
          <w:rPr>
            <w:rStyle w:val="Hyperlink"/>
            <w:rFonts w:ascii="Times New Roman" w:hAnsi="Times New Roman" w:cs="Times New Roman"/>
            <w:sz w:val="24"/>
            <w:szCs w:val="24"/>
          </w:rPr>
          <w:t>h-language-in-local-communities</w:t>
        </w:r>
      </w:hyperlink>
      <w:r w:rsidRPr="00414D32">
        <w:rPr>
          <w:rFonts w:ascii="Times New Roman" w:hAnsi="Times New Roman" w:cs="Times New Roman"/>
          <w:sz w:val="24"/>
          <w:szCs w:val="24"/>
        </w:rPr>
        <w:t xml:space="preserve"> (Accessed on 25</w:t>
      </w:r>
      <w:r w:rsidRPr="00414D32">
        <w:rPr>
          <w:rFonts w:ascii="Times New Roman" w:hAnsi="Times New Roman" w:cs="Times New Roman"/>
          <w:sz w:val="24"/>
          <w:szCs w:val="24"/>
          <w:vertAlign w:val="superscript"/>
        </w:rPr>
        <w:t>th</w:t>
      </w:r>
      <w:r w:rsidRPr="00414D32">
        <w:rPr>
          <w:rFonts w:ascii="Times New Roman" w:hAnsi="Times New Roman" w:cs="Times New Roman"/>
          <w:sz w:val="24"/>
          <w:szCs w:val="24"/>
        </w:rPr>
        <w:t xml:space="preserve"> October 2019). </w:t>
      </w:r>
    </w:p>
    <w:p w14:paraId="0D5C56E0"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Welsh Government (2019b) </w:t>
      </w:r>
      <w:r w:rsidRPr="00414D32">
        <w:rPr>
          <w:rFonts w:ascii="Times New Roman" w:hAnsi="Times New Roman" w:cs="Times New Roman"/>
          <w:i/>
          <w:iCs/>
          <w:sz w:val="24"/>
          <w:szCs w:val="24"/>
        </w:rPr>
        <w:t>Professional standards for teaching and leadership</w:t>
      </w:r>
      <w:r w:rsidRPr="00414D32">
        <w:rPr>
          <w:rFonts w:ascii="Times New Roman" w:hAnsi="Times New Roman" w:cs="Times New Roman"/>
          <w:sz w:val="24"/>
          <w:szCs w:val="24"/>
        </w:rPr>
        <w:t xml:space="preserve">. Cardiff: OGL. </w:t>
      </w:r>
    </w:p>
    <w:p w14:paraId="2A7D9642"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Welsh Government (2019c) </w:t>
      </w:r>
      <w:r w:rsidRPr="00414D32">
        <w:rPr>
          <w:rFonts w:ascii="Times New Roman" w:hAnsi="Times New Roman" w:cs="Times New Roman"/>
          <w:i/>
          <w:iCs/>
          <w:sz w:val="24"/>
          <w:szCs w:val="24"/>
        </w:rPr>
        <w:t>Welsh-language Sabbatical Scheme for teachers</w:t>
      </w:r>
      <w:r w:rsidRPr="00414D32">
        <w:rPr>
          <w:rFonts w:ascii="Times New Roman" w:hAnsi="Times New Roman" w:cs="Times New Roman"/>
          <w:sz w:val="24"/>
          <w:szCs w:val="24"/>
        </w:rPr>
        <w:t xml:space="preserve">. Available at: </w:t>
      </w:r>
      <w:hyperlink r:id="rId14" w:history="1">
        <w:r w:rsidRPr="00414D32">
          <w:rPr>
            <w:rStyle w:val="Hyperlink"/>
            <w:rFonts w:ascii="Times New Roman" w:hAnsi="Times New Roman" w:cs="Times New Roman"/>
            <w:sz w:val="24"/>
            <w:szCs w:val="24"/>
          </w:rPr>
          <w:t>https://gov.wales/sites/default/files/publications/2019-10/ATISN%201340</w:t>
        </w:r>
        <w:r w:rsidRPr="00414D32">
          <w:rPr>
            <w:rStyle w:val="Hyperlink"/>
            <w:rFonts w:ascii="Times New Roman" w:hAnsi="Times New Roman" w:cs="Times New Roman"/>
            <w:sz w:val="24"/>
            <w:szCs w:val="24"/>
          </w:rPr>
          <w:t>9</w:t>
        </w:r>
        <w:r w:rsidRPr="00414D32">
          <w:rPr>
            <w:rStyle w:val="Hyperlink"/>
            <w:rFonts w:ascii="Times New Roman" w:hAnsi="Times New Roman" w:cs="Times New Roman"/>
            <w:sz w:val="24"/>
            <w:szCs w:val="24"/>
          </w:rPr>
          <w:t>.pdf</w:t>
        </w:r>
      </w:hyperlink>
      <w:r w:rsidRPr="00414D32">
        <w:rPr>
          <w:rFonts w:ascii="Times New Roman" w:hAnsi="Times New Roman" w:cs="Times New Roman"/>
          <w:sz w:val="24"/>
          <w:szCs w:val="24"/>
        </w:rPr>
        <w:t xml:space="preserve"> (Accessed on 26</w:t>
      </w:r>
      <w:r w:rsidRPr="00414D32">
        <w:rPr>
          <w:rFonts w:ascii="Times New Roman" w:hAnsi="Times New Roman" w:cs="Times New Roman"/>
          <w:sz w:val="24"/>
          <w:szCs w:val="24"/>
          <w:vertAlign w:val="superscript"/>
        </w:rPr>
        <w:t>th</w:t>
      </w:r>
      <w:r w:rsidRPr="00414D32">
        <w:rPr>
          <w:rFonts w:ascii="Times New Roman" w:hAnsi="Times New Roman" w:cs="Times New Roman"/>
          <w:sz w:val="24"/>
          <w:szCs w:val="24"/>
        </w:rPr>
        <w:t xml:space="preserve"> October 2019). </w:t>
      </w:r>
    </w:p>
    <w:p w14:paraId="2EFA3560" w14:textId="77777777" w:rsidR="00A10E6B" w:rsidRPr="00414D32"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Welsh Government. (2018) </w:t>
      </w:r>
      <w:r w:rsidRPr="00414D32">
        <w:rPr>
          <w:rFonts w:ascii="Times New Roman" w:hAnsi="Times New Roman" w:cs="Times New Roman"/>
          <w:i/>
          <w:iCs/>
          <w:sz w:val="24"/>
          <w:szCs w:val="24"/>
        </w:rPr>
        <w:t>Response to the Estyn thematic report on Welsh at Key Stage 2 and Key Stage 3 in Welsh-medium or bilingual schools</w:t>
      </w:r>
      <w:r w:rsidRPr="00414D32">
        <w:rPr>
          <w:rFonts w:ascii="Times New Roman" w:hAnsi="Times New Roman" w:cs="Times New Roman"/>
          <w:sz w:val="24"/>
          <w:szCs w:val="24"/>
        </w:rPr>
        <w:t xml:space="preserve">. Cardiff: Welsh Government. </w:t>
      </w:r>
    </w:p>
    <w:p w14:paraId="4FDE5DB8" w14:textId="77777777" w:rsidR="00A10E6B" w:rsidRDefault="00A10E6B" w:rsidP="00A10E6B">
      <w:pPr>
        <w:ind w:left="720" w:hanging="720"/>
        <w:rPr>
          <w:rFonts w:ascii="Times New Roman" w:hAnsi="Times New Roman" w:cs="Times New Roman"/>
          <w:sz w:val="24"/>
          <w:szCs w:val="24"/>
        </w:rPr>
      </w:pPr>
      <w:r w:rsidRPr="00414D32">
        <w:rPr>
          <w:rFonts w:ascii="Times New Roman" w:hAnsi="Times New Roman" w:cs="Times New Roman"/>
          <w:sz w:val="24"/>
          <w:szCs w:val="24"/>
        </w:rPr>
        <w:t xml:space="preserve">West-Burnham, J., Farrar, M. and Otero, G. (2007) </w:t>
      </w:r>
      <w:r w:rsidRPr="00414D32">
        <w:rPr>
          <w:rFonts w:ascii="Times New Roman" w:hAnsi="Times New Roman" w:cs="Times New Roman"/>
          <w:i/>
          <w:iCs/>
          <w:sz w:val="24"/>
          <w:szCs w:val="24"/>
        </w:rPr>
        <w:t>Schools and communities: working together to transform children's lives.</w:t>
      </w:r>
      <w:r w:rsidRPr="00414D32">
        <w:rPr>
          <w:rFonts w:ascii="Times New Roman" w:hAnsi="Times New Roman" w:cs="Times New Roman"/>
          <w:sz w:val="24"/>
          <w:szCs w:val="24"/>
        </w:rPr>
        <w:t xml:space="preserve"> Stafford: Network Continuum Education.</w:t>
      </w:r>
    </w:p>
    <w:p w14:paraId="12C7E593" w14:textId="77777777" w:rsidR="00A10E6B" w:rsidRPr="004864E8" w:rsidRDefault="00A10E6B" w:rsidP="004864E8">
      <w:pPr>
        <w:spacing w:line="360" w:lineRule="auto"/>
        <w:rPr>
          <w:rFonts w:ascii="Times New Roman" w:hAnsi="Times New Roman" w:cs="Times New Roman"/>
          <w:sz w:val="24"/>
          <w:szCs w:val="24"/>
        </w:rPr>
      </w:pPr>
    </w:p>
    <w:sectPr w:rsidR="00A10E6B" w:rsidRPr="004864E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F4631" w14:textId="77777777" w:rsidR="00FB03B7" w:rsidRDefault="00FB03B7" w:rsidP="004864E8">
      <w:pPr>
        <w:spacing w:after="0" w:line="240" w:lineRule="auto"/>
      </w:pPr>
      <w:r>
        <w:separator/>
      </w:r>
    </w:p>
  </w:endnote>
  <w:endnote w:type="continuationSeparator" w:id="0">
    <w:p w14:paraId="5DE7C9EE" w14:textId="77777777" w:rsidR="00FB03B7" w:rsidRDefault="00FB03B7" w:rsidP="00486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A56A2" w14:textId="77777777" w:rsidR="004864E8" w:rsidRDefault="004864E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C1A4776" w14:textId="77777777" w:rsidR="004864E8" w:rsidRDefault="00486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95A64" w14:textId="77777777" w:rsidR="00FB03B7" w:rsidRDefault="00FB03B7" w:rsidP="004864E8">
      <w:pPr>
        <w:spacing w:after="0" w:line="240" w:lineRule="auto"/>
      </w:pPr>
      <w:r>
        <w:separator/>
      </w:r>
    </w:p>
  </w:footnote>
  <w:footnote w:type="continuationSeparator" w:id="0">
    <w:p w14:paraId="07AABADF" w14:textId="77777777" w:rsidR="00FB03B7" w:rsidRDefault="00FB03B7" w:rsidP="00486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01CB3" w14:textId="48D368FD" w:rsidR="004864E8" w:rsidRDefault="004864E8">
    <w:pPr>
      <w:pStyle w:val="Header"/>
    </w:pPr>
    <w:r>
      <w:t>1501392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88"/>
    <w:rsid w:val="000965F8"/>
    <w:rsid w:val="000E306C"/>
    <w:rsid w:val="00101D19"/>
    <w:rsid w:val="00127189"/>
    <w:rsid w:val="00135D7B"/>
    <w:rsid w:val="001D0829"/>
    <w:rsid w:val="00211150"/>
    <w:rsid w:val="0022538E"/>
    <w:rsid w:val="00265F26"/>
    <w:rsid w:val="002759B9"/>
    <w:rsid w:val="002B4520"/>
    <w:rsid w:val="00347939"/>
    <w:rsid w:val="00372E98"/>
    <w:rsid w:val="003F0EB7"/>
    <w:rsid w:val="004864E8"/>
    <w:rsid w:val="004A2288"/>
    <w:rsid w:val="0056000D"/>
    <w:rsid w:val="005F1376"/>
    <w:rsid w:val="00707D0D"/>
    <w:rsid w:val="0081778B"/>
    <w:rsid w:val="00823987"/>
    <w:rsid w:val="00882598"/>
    <w:rsid w:val="00913C68"/>
    <w:rsid w:val="00955F93"/>
    <w:rsid w:val="009752F9"/>
    <w:rsid w:val="00983CAE"/>
    <w:rsid w:val="00A030C4"/>
    <w:rsid w:val="00A10E6B"/>
    <w:rsid w:val="00AC47C0"/>
    <w:rsid w:val="00AD3561"/>
    <w:rsid w:val="00B01373"/>
    <w:rsid w:val="00B40ACB"/>
    <w:rsid w:val="00BD5BB8"/>
    <w:rsid w:val="00BF16D1"/>
    <w:rsid w:val="00C026EA"/>
    <w:rsid w:val="00C8399A"/>
    <w:rsid w:val="00CD2FA5"/>
    <w:rsid w:val="00CF1EAC"/>
    <w:rsid w:val="00D230DC"/>
    <w:rsid w:val="00D32035"/>
    <w:rsid w:val="00D36C10"/>
    <w:rsid w:val="00D758DE"/>
    <w:rsid w:val="00DC762F"/>
    <w:rsid w:val="00E333A1"/>
    <w:rsid w:val="00E44A4E"/>
    <w:rsid w:val="00EF5FB9"/>
    <w:rsid w:val="00F1545B"/>
    <w:rsid w:val="00F44DA3"/>
    <w:rsid w:val="00F52FB1"/>
    <w:rsid w:val="00FB0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4A11"/>
  <w15:chartTrackingRefBased/>
  <w15:docId w15:val="{F0C0F8C5-8237-48DE-81ED-B3D5BC3D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2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4A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A4E"/>
    <w:rPr>
      <w:rFonts w:ascii="Segoe UI" w:hAnsi="Segoe UI" w:cs="Segoe UI"/>
      <w:sz w:val="18"/>
      <w:szCs w:val="18"/>
    </w:rPr>
  </w:style>
  <w:style w:type="paragraph" w:styleId="Header">
    <w:name w:val="header"/>
    <w:basedOn w:val="Normal"/>
    <w:link w:val="HeaderChar"/>
    <w:uiPriority w:val="99"/>
    <w:unhideWhenUsed/>
    <w:rsid w:val="00486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4E8"/>
  </w:style>
  <w:style w:type="paragraph" w:styleId="Footer">
    <w:name w:val="footer"/>
    <w:basedOn w:val="Normal"/>
    <w:link w:val="FooterChar"/>
    <w:uiPriority w:val="99"/>
    <w:unhideWhenUsed/>
    <w:rsid w:val="00486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4E8"/>
  </w:style>
  <w:style w:type="character" w:styleId="Hyperlink">
    <w:name w:val="Hyperlink"/>
    <w:basedOn w:val="DefaultParagraphFont"/>
    <w:uiPriority w:val="99"/>
    <w:unhideWhenUsed/>
    <w:rsid w:val="00A10E6B"/>
    <w:rPr>
      <w:color w:val="0000FF"/>
      <w:u w:val="single"/>
    </w:rPr>
  </w:style>
  <w:style w:type="character" w:styleId="FollowedHyperlink">
    <w:name w:val="FollowedHyperlink"/>
    <w:basedOn w:val="DefaultParagraphFont"/>
    <w:uiPriority w:val="99"/>
    <w:semiHidden/>
    <w:unhideWhenUsed/>
    <w:rsid w:val="00A10E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438551.pdf" TargetMode="External"/><Relationship Id="rId13" Type="http://schemas.openxmlformats.org/officeDocument/2006/relationships/hyperlink" Target="https://gov.wales/minister-announces-funding-to-promote-the-welsh-language-in-local-communiti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ishcouncil.org/voices-magazine/compulsory-languages-primary-schools-does-it-work" TargetMode="External"/><Relationship Id="rId12" Type="http://schemas.openxmlformats.org/officeDocument/2006/relationships/hyperlink" Target="https://statswales.gov.wales/Catalogue/Education-and-Skills/Schools-and-Teachers/teachers-and-support-staff/School-Staff/teachingwelshprimarymiddlesecondaryschools-by-localauthorityregion-categor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styn.gov.wales/effective-practice/enabling-parents-support-their-children%E2%80%99s-learning"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estyn.gov.wales/effective-practice/promoting-welsh-language" TargetMode="External"/><Relationship Id="rId4" Type="http://schemas.openxmlformats.org/officeDocument/2006/relationships/footnotes" Target="footnotes.xml"/><Relationship Id="rId9" Type="http://schemas.openxmlformats.org/officeDocument/2006/relationships/hyperlink" Target="https://www.estyn.gov.wales/effective-practice/welsh-second-language-comes-first" TargetMode="External"/><Relationship Id="rId14" Type="http://schemas.openxmlformats.org/officeDocument/2006/relationships/hyperlink" Target="https://gov.wales/sites/default/files/publications/2019-10/ATISN%20134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2907</Words>
  <Characters>16573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Taylor</dc:creator>
  <cp:keywords/>
  <dc:description/>
  <cp:lastModifiedBy>Chloe Taylor</cp:lastModifiedBy>
  <cp:revision>3</cp:revision>
  <cp:lastPrinted>2019-11-04T08:02:00Z</cp:lastPrinted>
  <dcterms:created xsi:type="dcterms:W3CDTF">2019-11-05T14:13:00Z</dcterms:created>
  <dcterms:modified xsi:type="dcterms:W3CDTF">2019-11-05T14:19:00Z</dcterms:modified>
</cp:coreProperties>
</file>