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199D4" w14:textId="77777777" w:rsidR="00FA1401" w:rsidRDefault="00FA1401" w:rsidP="009F5283">
      <w:pPr>
        <w:pStyle w:val="Heading1"/>
        <w:jc w:val="center"/>
        <w:rPr>
          <w:rStyle w:val="Emphasis"/>
          <w:rFonts w:ascii="Arial" w:hAnsi="Arial"/>
          <w:iCs w:val="0"/>
          <w:sz w:val="32"/>
        </w:rPr>
      </w:pPr>
    </w:p>
    <w:p w14:paraId="3E2090E2" w14:textId="77777777" w:rsidR="00FA1401" w:rsidRDefault="00FA1401" w:rsidP="009F5283">
      <w:pPr>
        <w:pStyle w:val="Heading1"/>
        <w:jc w:val="center"/>
        <w:rPr>
          <w:rStyle w:val="Emphasis"/>
          <w:rFonts w:ascii="Arial" w:hAnsi="Arial"/>
          <w:iCs w:val="0"/>
          <w:sz w:val="32"/>
        </w:rPr>
      </w:pPr>
    </w:p>
    <w:p w14:paraId="206C8669" w14:textId="55D7428A" w:rsidR="009F5283" w:rsidRPr="009F5283" w:rsidRDefault="009F5283" w:rsidP="009F5283">
      <w:pPr>
        <w:pStyle w:val="Heading1"/>
        <w:jc w:val="center"/>
        <w:rPr>
          <w:rStyle w:val="Emphasis"/>
          <w:rFonts w:ascii="Arial" w:hAnsi="Arial"/>
          <w:iCs w:val="0"/>
          <w:sz w:val="32"/>
        </w:rPr>
      </w:pPr>
      <w:r w:rsidRPr="009F5283">
        <w:rPr>
          <w:rStyle w:val="Emphasis"/>
          <w:rFonts w:ascii="Arial" w:hAnsi="Arial"/>
          <w:iCs w:val="0"/>
          <w:sz w:val="32"/>
        </w:rPr>
        <w:t>Effective Team Work and</w:t>
      </w:r>
      <w:r w:rsidRPr="009F5283">
        <w:rPr>
          <w:rStyle w:val="Emphasis"/>
          <w:rFonts w:ascii="Arial" w:hAnsi="Arial"/>
          <w:iCs w:val="0"/>
          <w:sz w:val="32"/>
        </w:rPr>
        <w:t xml:space="preserve"> </w:t>
      </w:r>
      <w:r w:rsidRPr="009F5283">
        <w:rPr>
          <w:rStyle w:val="Emphasis"/>
          <w:rFonts w:ascii="Arial" w:hAnsi="Arial"/>
          <w:iCs w:val="0"/>
          <w:sz w:val="32"/>
        </w:rPr>
        <w:t>Communication</w:t>
      </w:r>
    </w:p>
    <w:p w14:paraId="3CC199B7" w14:textId="7E6D2569" w:rsidR="009F5283" w:rsidRPr="009F5283" w:rsidRDefault="009F5283" w:rsidP="009F5283">
      <w:pPr>
        <w:pStyle w:val="Heading1"/>
        <w:jc w:val="center"/>
        <w:rPr>
          <w:rStyle w:val="Emphasis"/>
          <w:rFonts w:ascii="Arial" w:hAnsi="Arial"/>
          <w:iCs w:val="0"/>
          <w:sz w:val="32"/>
        </w:rPr>
      </w:pPr>
      <w:r w:rsidRPr="009F5283">
        <w:rPr>
          <w:rStyle w:val="Emphasis"/>
          <w:rFonts w:ascii="Arial" w:hAnsi="Arial"/>
          <w:iCs w:val="0"/>
          <w:sz w:val="32"/>
        </w:rPr>
        <w:t>Assessment 1</w:t>
      </w:r>
    </w:p>
    <w:p w14:paraId="43411E83" w14:textId="437155D8" w:rsidR="003C3D92" w:rsidRPr="00FA1401" w:rsidRDefault="003C3D92" w:rsidP="003C3D92">
      <w:pPr>
        <w:pStyle w:val="Heading1"/>
        <w:rPr>
          <w:rStyle w:val="Strong"/>
          <w:b/>
          <w:bCs w:val="0"/>
          <w:sz w:val="20"/>
          <w:szCs w:val="20"/>
        </w:rPr>
      </w:pPr>
      <w:r w:rsidRPr="009F5283">
        <w:rPr>
          <w:rStyle w:val="Emphasis"/>
          <w:b w:val="0"/>
          <w:bCs/>
        </w:rPr>
        <w:t>Assignment task</w:t>
      </w:r>
      <w:r w:rsidRPr="00FA1401">
        <w:rPr>
          <w:rStyle w:val="Emphasis"/>
          <w:b w:val="0"/>
          <w:bCs/>
          <w:sz w:val="20"/>
          <w:szCs w:val="20"/>
        </w:rPr>
        <w:t>:</w:t>
      </w:r>
      <w:r w:rsidR="00FA1401" w:rsidRPr="00FA1401">
        <w:rPr>
          <w:rStyle w:val="Emphasis"/>
          <w:b w:val="0"/>
          <w:bCs/>
          <w:sz w:val="20"/>
          <w:szCs w:val="20"/>
        </w:rPr>
        <w:t xml:space="preserve"> </w:t>
      </w:r>
      <w:r w:rsidRPr="00FA1401">
        <w:rPr>
          <w:rStyle w:val="Strong"/>
          <w:b/>
          <w:bCs w:val="0"/>
          <w:sz w:val="20"/>
          <w:szCs w:val="20"/>
        </w:rPr>
        <w:t>Understanding of the models of</w:t>
      </w:r>
      <w:r w:rsidR="00FA1401" w:rsidRPr="00FA1401">
        <w:rPr>
          <w:rStyle w:val="Strong"/>
          <w:b/>
          <w:bCs w:val="0"/>
          <w:sz w:val="20"/>
          <w:szCs w:val="20"/>
        </w:rPr>
        <w:t xml:space="preserve"> </w:t>
      </w:r>
      <w:r w:rsidRPr="00FA1401">
        <w:rPr>
          <w:rStyle w:val="Strong"/>
          <w:b/>
          <w:bCs w:val="0"/>
          <w:sz w:val="20"/>
          <w:szCs w:val="20"/>
        </w:rPr>
        <w:t>communication and communication skills</w:t>
      </w:r>
    </w:p>
    <w:p w14:paraId="6EC57183" w14:textId="3CE01641" w:rsidR="00C94EC7" w:rsidRDefault="00C94EC7" w:rsidP="00DE6B90">
      <w:pPr>
        <w:rPr>
          <w:rFonts w:asciiTheme="majorHAnsi" w:hAnsiTheme="majorHAnsi" w:cstheme="majorHAnsi"/>
        </w:rPr>
      </w:pPr>
      <w:r w:rsidRPr="00C94EC7">
        <w:rPr>
          <w:rFonts w:asciiTheme="majorHAnsi" w:hAnsiTheme="majorHAnsi" w:cstheme="majorHAnsi"/>
        </w:rPr>
        <w:t xml:space="preserve">Student </w:t>
      </w:r>
      <w:r>
        <w:rPr>
          <w:rFonts w:asciiTheme="majorHAnsi" w:hAnsiTheme="majorHAnsi" w:cstheme="majorHAnsi"/>
        </w:rPr>
        <w:t xml:space="preserve">Name: </w:t>
      </w:r>
      <w:r w:rsidRPr="00C94EC7">
        <w:rPr>
          <w:rStyle w:val="Strong"/>
        </w:rPr>
        <w:t>Valentin Scriosteanu</w:t>
      </w:r>
    </w:p>
    <w:p w14:paraId="1CEE5CCC" w14:textId="690E905F" w:rsidR="00DE6B90" w:rsidRPr="00C94EC7" w:rsidRDefault="00DE6B90" w:rsidP="00DE6B90">
      <w:pPr>
        <w:rPr>
          <w:rStyle w:val="Strong"/>
        </w:rPr>
      </w:pPr>
      <w:r w:rsidRPr="00451B32">
        <w:rPr>
          <w:rFonts w:asciiTheme="majorHAnsi" w:hAnsiTheme="majorHAnsi" w:cstheme="majorHAnsi"/>
        </w:rPr>
        <w:t xml:space="preserve">Student ID: </w:t>
      </w:r>
      <w:r w:rsidR="00C94EC7" w:rsidRPr="00C94EC7">
        <w:rPr>
          <w:rStyle w:val="Strong"/>
        </w:rPr>
        <w:t>2122219</w:t>
      </w:r>
    </w:p>
    <w:p w14:paraId="7F6ACE21" w14:textId="20FEF80A" w:rsidR="00DE6B90" w:rsidRPr="00451B32" w:rsidRDefault="00DE6B90" w:rsidP="00DE6B90">
      <w:pPr>
        <w:rPr>
          <w:rFonts w:asciiTheme="majorHAnsi" w:hAnsiTheme="majorHAnsi" w:cstheme="majorHAnsi"/>
        </w:rPr>
      </w:pPr>
      <w:r w:rsidRPr="00451B32">
        <w:rPr>
          <w:rFonts w:asciiTheme="majorHAnsi" w:hAnsiTheme="majorHAnsi" w:cstheme="majorHAnsi"/>
        </w:rPr>
        <w:t xml:space="preserve">WORD COUNT: </w:t>
      </w:r>
      <w:r w:rsidRPr="00C94EC7">
        <w:rPr>
          <w:rFonts w:cs="Arial"/>
          <w:b/>
          <w:bCs/>
        </w:rPr>
        <w:t>2</w:t>
      </w:r>
      <w:r w:rsidR="00C94EC7" w:rsidRPr="00C94EC7">
        <w:rPr>
          <w:rFonts w:cs="Arial"/>
          <w:b/>
          <w:bCs/>
        </w:rPr>
        <w:t>150</w:t>
      </w:r>
    </w:p>
    <w:p w14:paraId="3F72C7E4" w14:textId="188B068F" w:rsidR="00DE6B90" w:rsidRPr="00451B32" w:rsidRDefault="00DE6B90" w:rsidP="00DE6B90">
      <w:pPr>
        <w:rPr>
          <w:rFonts w:asciiTheme="majorHAnsi" w:hAnsiTheme="majorHAnsi" w:cstheme="majorHAnsi"/>
        </w:rPr>
      </w:pPr>
      <w:r w:rsidRPr="00451B32">
        <w:rPr>
          <w:rFonts w:asciiTheme="majorHAnsi" w:hAnsiTheme="majorHAnsi" w:cstheme="majorHAnsi"/>
        </w:rPr>
        <w:t xml:space="preserve">MODULE LEADER: </w:t>
      </w:r>
      <w:r w:rsidR="00C94EC7" w:rsidRPr="00C94EC7">
        <w:rPr>
          <w:rFonts w:cs="Arial"/>
          <w:b/>
          <w:bCs/>
        </w:rPr>
        <w:t>Lloyd Beharry</w:t>
      </w:r>
    </w:p>
    <w:p w14:paraId="316B5211" w14:textId="7A517F4B" w:rsidR="00DE6B90" w:rsidRDefault="00DE6B90" w:rsidP="00DE6B90">
      <w:pPr>
        <w:rPr>
          <w:rFonts w:cs="Arial"/>
          <w:b/>
          <w:bCs/>
        </w:rPr>
      </w:pPr>
      <w:r w:rsidRPr="00451B32">
        <w:rPr>
          <w:rFonts w:asciiTheme="majorHAnsi" w:hAnsiTheme="majorHAnsi" w:cstheme="majorHAnsi"/>
        </w:rPr>
        <w:t xml:space="preserve">MODULE CODE: </w:t>
      </w:r>
      <w:r w:rsidRPr="00DE6B90">
        <w:rPr>
          <w:rFonts w:cs="Arial"/>
          <w:b/>
          <w:bCs/>
        </w:rPr>
        <w:t>BMSW4002</w:t>
      </w:r>
    </w:p>
    <w:p w14:paraId="238D5297" w14:textId="63A4C08D" w:rsidR="00DE6B90" w:rsidRPr="00451B32" w:rsidRDefault="00DE6B90" w:rsidP="00DE6B90">
      <w:pPr>
        <w:rPr>
          <w:rFonts w:asciiTheme="majorHAnsi" w:hAnsiTheme="majorHAnsi" w:cstheme="majorHAnsi"/>
        </w:rPr>
      </w:pPr>
      <w:r w:rsidRPr="00DE6B90">
        <w:rPr>
          <w:rFonts w:asciiTheme="majorHAnsi" w:hAnsiTheme="majorHAnsi" w:cstheme="majorHAnsi"/>
        </w:rPr>
        <w:t xml:space="preserve">Module Name: </w:t>
      </w:r>
      <w:r w:rsidRPr="00DE6B90">
        <w:rPr>
          <w:rFonts w:cs="Arial"/>
          <w:b/>
          <w:bCs/>
        </w:rPr>
        <w:t>Effective Team Working and Communication</w:t>
      </w:r>
    </w:p>
    <w:p w14:paraId="7D3820A7" w14:textId="4A630471" w:rsidR="00DE6B90" w:rsidRDefault="00DE6B90" w:rsidP="00DE6B90">
      <w:r w:rsidRPr="00451B32">
        <w:rPr>
          <w:rFonts w:asciiTheme="majorHAnsi" w:hAnsiTheme="majorHAnsi" w:cstheme="majorHAnsi"/>
        </w:rPr>
        <w:t>ASSIGNMENT DEADLINE:</w:t>
      </w:r>
      <w:r w:rsidR="00FA1401">
        <w:rPr>
          <w:rFonts w:asciiTheme="majorHAnsi" w:hAnsiTheme="majorHAnsi" w:cstheme="majorHAnsi"/>
        </w:rPr>
        <w:t xml:space="preserve"> </w:t>
      </w:r>
      <w:r w:rsidR="00FA1401" w:rsidRPr="00C94EC7">
        <w:rPr>
          <w:rStyle w:val="Strong"/>
        </w:rPr>
        <w:t>Friday</w:t>
      </w:r>
      <w:r w:rsidRPr="00C94EC7">
        <w:rPr>
          <w:rStyle w:val="Strong"/>
        </w:rPr>
        <w:t xml:space="preserve"> </w:t>
      </w:r>
      <w:r w:rsidR="00C94EC7" w:rsidRPr="00C94EC7">
        <w:rPr>
          <w:rStyle w:val="Strong"/>
        </w:rPr>
        <w:t>02/09/</w:t>
      </w:r>
      <w:r w:rsidRPr="00C94EC7">
        <w:rPr>
          <w:rStyle w:val="Strong"/>
        </w:rPr>
        <w:t>2022</w:t>
      </w:r>
      <w:r>
        <w:tab/>
      </w:r>
    </w:p>
    <w:p w14:paraId="3AFE6881" w14:textId="6DB76B16" w:rsidR="00DE6B90" w:rsidRPr="006304ED" w:rsidRDefault="00DE6B90" w:rsidP="00DE6B90">
      <w:pPr>
        <w:rPr>
          <w:rFonts w:asciiTheme="majorHAnsi" w:hAnsiTheme="majorHAnsi" w:cstheme="majorHAnsi"/>
        </w:rPr>
      </w:pPr>
      <w:r w:rsidRPr="006304ED">
        <w:rPr>
          <w:rFonts w:asciiTheme="majorHAnsi" w:hAnsiTheme="majorHAnsi" w:cstheme="majorHAnsi"/>
        </w:rPr>
        <w:t xml:space="preserve">SEMESTER/TRIMESTER: </w:t>
      </w:r>
      <w:r w:rsidR="00C94EC7" w:rsidRPr="00C94EC7">
        <w:rPr>
          <w:rStyle w:val="Strong"/>
        </w:rPr>
        <w:t>2</w:t>
      </w:r>
    </w:p>
    <w:p w14:paraId="4CFBF20E" w14:textId="59C2F603" w:rsidR="00DE6B90" w:rsidRPr="006304ED" w:rsidRDefault="00DE6B90" w:rsidP="00DE6B90">
      <w:pPr>
        <w:rPr>
          <w:rFonts w:asciiTheme="majorHAnsi" w:hAnsiTheme="majorHAnsi" w:cstheme="majorHAnsi"/>
        </w:rPr>
      </w:pPr>
      <w:r w:rsidRPr="006304ED">
        <w:rPr>
          <w:rFonts w:asciiTheme="majorHAnsi" w:hAnsiTheme="majorHAnsi" w:cstheme="majorHAnsi"/>
        </w:rPr>
        <w:t xml:space="preserve">ACADEMIC YEAR: </w:t>
      </w:r>
      <w:r w:rsidRPr="00C94EC7">
        <w:rPr>
          <w:rStyle w:val="Strong"/>
        </w:rPr>
        <w:t>202</w:t>
      </w:r>
      <w:r w:rsidR="00C94EC7" w:rsidRPr="00C94EC7">
        <w:rPr>
          <w:rStyle w:val="Strong"/>
        </w:rPr>
        <w:t>2</w:t>
      </w:r>
      <w:r w:rsidRPr="00C94EC7">
        <w:rPr>
          <w:rStyle w:val="Strong"/>
        </w:rPr>
        <w:t>/202</w:t>
      </w:r>
      <w:r w:rsidR="00C94EC7" w:rsidRPr="00C94EC7">
        <w:rPr>
          <w:rStyle w:val="Strong"/>
        </w:rPr>
        <w:t>3</w:t>
      </w:r>
    </w:p>
    <w:p w14:paraId="0D868B08" w14:textId="3E779AE7" w:rsidR="00DE6B90" w:rsidRPr="00DE6B90" w:rsidRDefault="00DE6B90" w:rsidP="00DE6B90"/>
    <w:p w14:paraId="065BF285" w14:textId="107387C0" w:rsidR="003C3D92" w:rsidRDefault="003C3D92" w:rsidP="003C3D92"/>
    <w:p w14:paraId="3B2B8367" w14:textId="0F5CD82B" w:rsidR="003C3D92" w:rsidRDefault="003C3D92" w:rsidP="003C3D92"/>
    <w:p w14:paraId="77DDA39D" w14:textId="0CDAAE82" w:rsidR="003C3D92" w:rsidRDefault="003C3D92" w:rsidP="003C3D92"/>
    <w:p w14:paraId="3C655711" w14:textId="16C9F69A" w:rsidR="003C3D92" w:rsidRDefault="003C3D92" w:rsidP="003C3D92"/>
    <w:p w14:paraId="5D063A1A" w14:textId="52EFCE36" w:rsidR="003C3D92" w:rsidRDefault="003C3D92" w:rsidP="003C3D92"/>
    <w:p w14:paraId="54C6D47E" w14:textId="25D97B0A" w:rsidR="003C3D92" w:rsidRDefault="00FA1401" w:rsidP="00FA1401">
      <w:pPr>
        <w:pStyle w:val="Heading2"/>
      </w:pPr>
      <w:r>
        <w:lastRenderedPageBreak/>
        <w:t>Table of Contents</w:t>
      </w:r>
    </w:p>
    <w:p w14:paraId="235200E8" w14:textId="0C28761A" w:rsidR="00FA1401" w:rsidRDefault="00FA1401" w:rsidP="009E0B33">
      <w:r w:rsidRPr="00FA1401">
        <w:t>Introduction…………………………………………………………</w:t>
      </w:r>
      <w:r w:rsidR="002A3E3C">
        <w:t>……</w:t>
      </w:r>
      <w:r w:rsidR="00B97630">
        <w:t>……</w:t>
      </w:r>
      <w:r w:rsidR="002A3E3C">
        <w:t>……</w:t>
      </w:r>
      <w:r w:rsidRPr="00FA1401">
        <w:t xml:space="preserve"> 0</w:t>
      </w:r>
      <w:r>
        <w:t>3</w:t>
      </w:r>
    </w:p>
    <w:p w14:paraId="00E6E130" w14:textId="77EC7DC2" w:rsidR="009E0B33" w:rsidRDefault="009E0B33" w:rsidP="009E0B33">
      <w:r>
        <w:t>The Three Models of Communication…………………………</w:t>
      </w:r>
      <w:r w:rsidR="002A3E3C" w:rsidRPr="002A3E3C">
        <w:t>………</w:t>
      </w:r>
      <w:r w:rsidR="00B97630">
        <w:t>……</w:t>
      </w:r>
      <w:r w:rsidR="002A3E3C">
        <w:t>..</w:t>
      </w:r>
      <w:r>
        <w:t>…. 03</w:t>
      </w:r>
    </w:p>
    <w:p w14:paraId="75FDC0D0" w14:textId="6B7532AD" w:rsidR="009E0B33" w:rsidRDefault="009E0B33" w:rsidP="009E0B33">
      <w:r w:rsidRPr="009E0B33">
        <w:t>2.1 Shannon – Weaver model of communication</w:t>
      </w:r>
      <w:r>
        <w:t>………</w:t>
      </w:r>
      <w:r w:rsidR="002A3E3C" w:rsidRPr="002A3E3C">
        <w:t>………</w:t>
      </w:r>
      <w:r w:rsidR="002A3E3C">
        <w:t>..</w:t>
      </w:r>
      <w:r>
        <w:t>…</w:t>
      </w:r>
      <w:r w:rsidR="00B97630">
        <w:t>…...</w:t>
      </w:r>
      <w:r>
        <w:t>…….. 0</w:t>
      </w:r>
      <w:r w:rsidR="00416839">
        <w:t>4</w:t>
      </w:r>
    </w:p>
    <w:p w14:paraId="4EE4671C" w14:textId="36B4EA9B" w:rsidR="009E0B33" w:rsidRDefault="009E0B33" w:rsidP="009E0B33">
      <w:r>
        <w:t xml:space="preserve">2.2 </w:t>
      </w:r>
      <w:r w:rsidRPr="009E0B33">
        <w:t xml:space="preserve"> Schramm’s model of communication</w:t>
      </w:r>
      <w:r>
        <w:t>…………………</w:t>
      </w:r>
      <w:r w:rsidR="002A3E3C" w:rsidRPr="002A3E3C">
        <w:t>………</w:t>
      </w:r>
      <w:r w:rsidR="002A3E3C">
        <w:t>...</w:t>
      </w:r>
      <w:r w:rsidR="00B97630">
        <w:t>.....</w:t>
      </w:r>
      <w:r>
        <w:t>……... 0</w:t>
      </w:r>
      <w:r w:rsidR="00416839">
        <w:t>5</w:t>
      </w:r>
    </w:p>
    <w:p w14:paraId="0F65AE86" w14:textId="36EB7A96" w:rsidR="009E0B33" w:rsidRDefault="009E0B33" w:rsidP="009E0B33">
      <w:r>
        <w:t>2.3 Berlo’s model of communication……………………</w:t>
      </w:r>
      <w:r w:rsidR="002A3E3C" w:rsidRPr="002A3E3C">
        <w:t>………</w:t>
      </w:r>
      <w:r w:rsidR="002A3E3C">
        <w:t>…</w:t>
      </w:r>
      <w:r>
        <w:t>……</w:t>
      </w:r>
      <w:r w:rsidR="00B97630">
        <w:t>….</w:t>
      </w:r>
      <w:r>
        <w:t>…… 0</w:t>
      </w:r>
      <w:r w:rsidR="002A3E3C">
        <w:t>6</w:t>
      </w:r>
    </w:p>
    <w:p w14:paraId="7996A502" w14:textId="38DE4FB1" w:rsidR="009E0B33" w:rsidRDefault="009E0B33" w:rsidP="009E0B33">
      <w:r>
        <w:t>3.0</w:t>
      </w:r>
      <w:r w:rsidR="002A3E3C">
        <w:t xml:space="preserve"> Communication Skills………………………………</w:t>
      </w:r>
      <w:r w:rsidR="002A3E3C" w:rsidRPr="002A3E3C">
        <w:t>………</w:t>
      </w:r>
      <w:r w:rsidR="002A3E3C">
        <w:t>…………</w:t>
      </w:r>
      <w:r w:rsidR="00B97630">
        <w:t>….</w:t>
      </w:r>
      <w:r w:rsidR="002A3E3C">
        <w:t>……07</w:t>
      </w:r>
    </w:p>
    <w:p w14:paraId="4EDF5167" w14:textId="43A3FDB6" w:rsidR="002A3E3C" w:rsidRDefault="002A3E3C" w:rsidP="009E0B33">
      <w:r>
        <w:t xml:space="preserve">3.1 Verbal communication skills </w:t>
      </w:r>
      <w:r w:rsidRPr="002A3E3C">
        <w:t>– spoken and written</w:t>
      </w:r>
      <w:r w:rsidRPr="002A3E3C">
        <w:t xml:space="preserve"> </w:t>
      </w:r>
      <w:r>
        <w:t>……</w:t>
      </w:r>
      <w:r w:rsidRPr="002A3E3C">
        <w:t>………</w:t>
      </w:r>
      <w:r>
        <w:t>………</w:t>
      </w:r>
      <w:r w:rsidR="00B97630">
        <w:t>.…</w:t>
      </w:r>
      <w:r>
        <w:t>. 07</w:t>
      </w:r>
    </w:p>
    <w:p w14:paraId="2AADFD95" w14:textId="001D7347" w:rsidR="002A3E3C" w:rsidRDefault="002A3E3C" w:rsidP="009E0B33">
      <w:r>
        <w:t xml:space="preserve">3.2 Non-verbal communication (NVC) skills  </w:t>
      </w:r>
      <w:r w:rsidRPr="002A3E3C">
        <w:t>–</w:t>
      </w:r>
      <w:r>
        <w:t xml:space="preserve"> body language…</w:t>
      </w:r>
      <w:r w:rsidRPr="002A3E3C">
        <w:t>………</w:t>
      </w:r>
      <w:r w:rsidR="00B97630">
        <w:t>…</w:t>
      </w:r>
      <w:r>
        <w:t>…. 08</w:t>
      </w:r>
    </w:p>
    <w:p w14:paraId="79ED74EB" w14:textId="6908ABA1" w:rsidR="002A3E3C" w:rsidRDefault="002A3E3C" w:rsidP="009E0B33">
      <w:r>
        <w:t>3.3 Active listening………………………………………</w:t>
      </w:r>
      <w:r w:rsidRPr="002A3E3C">
        <w:t>………</w:t>
      </w:r>
      <w:r>
        <w:t>……………</w:t>
      </w:r>
      <w:r w:rsidR="00B97630">
        <w:t>…</w:t>
      </w:r>
      <w:r>
        <w:t>… 09</w:t>
      </w:r>
    </w:p>
    <w:p w14:paraId="750E0675" w14:textId="7C0FC32B" w:rsidR="002A3E3C" w:rsidRDefault="002A3E3C" w:rsidP="009E0B33">
      <w:r w:rsidRPr="002A3E3C">
        <w:t>4.0 The advantages and disadvantages of technology in communication</w:t>
      </w:r>
      <w:r w:rsidR="00B97630">
        <w:t>…</w:t>
      </w:r>
      <w:r>
        <w:t>. 10</w:t>
      </w:r>
    </w:p>
    <w:p w14:paraId="63AFBFCA" w14:textId="71B0A30F" w:rsidR="00B97630" w:rsidRDefault="00B97630" w:rsidP="009E0B33">
      <w:r>
        <w:t>5.0 Conclusion………………………………………………………………..…… 1</w:t>
      </w:r>
      <w:r w:rsidR="00416839">
        <w:t>0</w:t>
      </w:r>
    </w:p>
    <w:p w14:paraId="2F6DD204" w14:textId="330542DB" w:rsidR="00B97630" w:rsidRDefault="00B97630" w:rsidP="009E0B33">
      <w:r>
        <w:t>6.0 Reference list………………………………………………………………..... 1</w:t>
      </w:r>
      <w:r w:rsidR="00416839">
        <w:t>1</w:t>
      </w:r>
    </w:p>
    <w:p w14:paraId="2A4C94DB" w14:textId="6C48324D" w:rsidR="00B97630" w:rsidRDefault="00B97630" w:rsidP="009E0B33">
      <w:r>
        <w:t>7.0 Appendix………………………………………………………………………. 1</w:t>
      </w:r>
      <w:r w:rsidR="00416839">
        <w:t>2</w:t>
      </w:r>
    </w:p>
    <w:p w14:paraId="6B38EBAF" w14:textId="0E6660DD" w:rsidR="006A301B" w:rsidRPr="00FA1401" w:rsidRDefault="006A301B" w:rsidP="009E0B33">
      <w:r w:rsidRPr="006A301B">
        <w:t>7.1 Group PowerPoint Presentation</w:t>
      </w:r>
      <w:r>
        <w:t>…………………………………………….. 12</w:t>
      </w:r>
    </w:p>
    <w:p w14:paraId="344F81B7" w14:textId="69300C3D" w:rsidR="003C3D92" w:rsidRDefault="003C3D92" w:rsidP="003C3D92"/>
    <w:p w14:paraId="73527A4A" w14:textId="3E2A6BEF" w:rsidR="003C3D92" w:rsidRDefault="003C3D92" w:rsidP="003C3D92"/>
    <w:p w14:paraId="7C7B7DD2" w14:textId="2896E4DD" w:rsidR="003C3D92" w:rsidRDefault="003C3D92" w:rsidP="003C3D92"/>
    <w:p w14:paraId="3FD6CAA0" w14:textId="2E283BE3" w:rsidR="003C3D92" w:rsidRDefault="003C3D92" w:rsidP="003C3D92"/>
    <w:p w14:paraId="588E2C2F" w14:textId="6141F42B" w:rsidR="003C3D92" w:rsidRDefault="003C3D92" w:rsidP="003C3D92"/>
    <w:p w14:paraId="3A410172" w14:textId="6AE13480" w:rsidR="003C3D92" w:rsidRDefault="003C3D92" w:rsidP="003C3D92"/>
    <w:p w14:paraId="5CA7F448" w14:textId="325349A5" w:rsidR="003C3D92" w:rsidRDefault="003C3D92" w:rsidP="003C3D92"/>
    <w:p w14:paraId="403D1077" w14:textId="01AD70B0" w:rsidR="003C3D92" w:rsidRDefault="003C3D92" w:rsidP="003C3D92"/>
    <w:p w14:paraId="75C8C00A" w14:textId="317C3101" w:rsidR="003C3D92" w:rsidRDefault="003C3D92" w:rsidP="003C3D92"/>
    <w:p w14:paraId="0470B707" w14:textId="732A3BD7" w:rsidR="003C3D92" w:rsidRDefault="003C3D92" w:rsidP="003C3D92"/>
    <w:p w14:paraId="36469F11" w14:textId="4E5121AC" w:rsidR="003C3D92" w:rsidRDefault="003C3D92" w:rsidP="003C3D92"/>
    <w:p w14:paraId="19859CCD" w14:textId="35DD2BBB" w:rsidR="003C3D92" w:rsidRDefault="003C3D92" w:rsidP="003C3D92"/>
    <w:p w14:paraId="00E374D0" w14:textId="3104F4CE" w:rsidR="003C3D92" w:rsidRDefault="003C3D92" w:rsidP="003C3D92"/>
    <w:p w14:paraId="263040E1" w14:textId="7C481B56" w:rsidR="003C3D92" w:rsidRDefault="003C3D92" w:rsidP="003C3D92"/>
    <w:p w14:paraId="754DAD32" w14:textId="3FFA5A37" w:rsidR="00FA1401" w:rsidRDefault="00FA1401" w:rsidP="003C3D92"/>
    <w:p w14:paraId="0263BDFC" w14:textId="477C2365" w:rsidR="00FA1401" w:rsidRDefault="00FA1401" w:rsidP="003C3D92"/>
    <w:p w14:paraId="0066B20A" w14:textId="7EC8D3AA" w:rsidR="00FA1401" w:rsidRDefault="00FA1401" w:rsidP="003C3D92"/>
    <w:p w14:paraId="796D1D23" w14:textId="6A03C405" w:rsidR="00FA1401" w:rsidRDefault="00FA1401" w:rsidP="003C3D92"/>
    <w:p w14:paraId="2D83DAD8" w14:textId="77777777" w:rsidR="00FA1401" w:rsidRPr="003C3D92" w:rsidRDefault="00FA1401" w:rsidP="003C3D92"/>
    <w:p w14:paraId="187E3848" w14:textId="07CC2A79" w:rsidR="00664A3E" w:rsidRDefault="00664A3E" w:rsidP="003C3D92">
      <w:pPr>
        <w:pStyle w:val="Heading1"/>
        <w:numPr>
          <w:ilvl w:val="0"/>
          <w:numId w:val="4"/>
        </w:numPr>
      </w:pPr>
      <w:r>
        <w:t>Introduction</w:t>
      </w:r>
    </w:p>
    <w:p w14:paraId="324B574D" w14:textId="77777777" w:rsidR="003C3D92" w:rsidRPr="003C3D92" w:rsidRDefault="003C3D92" w:rsidP="003C3D92"/>
    <w:p w14:paraId="16BEA8B1" w14:textId="4ABF5C4D" w:rsidR="00664A3E" w:rsidRDefault="003C3D92" w:rsidP="00664A3E">
      <w:pPr>
        <w:rPr>
          <w:rFonts w:ascii="Times New Roman" w:hAnsi="Times New Roman" w:cs="Times New Roman"/>
          <w:sz w:val="24"/>
          <w:szCs w:val="24"/>
          <w:lang w:val="en-US"/>
        </w:rPr>
      </w:pPr>
      <w:r w:rsidRPr="003C3D92">
        <w:rPr>
          <w:rFonts w:ascii="Times New Roman" w:hAnsi="Times New Roman" w:cs="Times New Roman"/>
          <w:sz w:val="24"/>
          <w:szCs w:val="24"/>
          <w:lang w:val="en-US"/>
        </w:rPr>
        <w:t xml:space="preserve">The purpose of this report is to show my comprehension of the three topics listed below. The Shannon – Weaver model of communication, Schramm's model of communication, and Berlo's model of communications will be discussed first. Second, it will examine a variety of communication skills, including verbal and nonverbal communication, as well as active listening. Thirdly, this study will discuss the advantages and disadvantages of communication technology. This paper will conclude with examples of how they are </w:t>
      </w:r>
      <w:r w:rsidR="00FA1401" w:rsidRPr="003C3D92">
        <w:rPr>
          <w:rFonts w:ascii="Times New Roman" w:hAnsi="Times New Roman" w:cs="Times New Roman"/>
          <w:sz w:val="24"/>
          <w:szCs w:val="24"/>
          <w:lang w:val="en-US"/>
        </w:rPr>
        <w:t>utilized</w:t>
      </w:r>
      <w:r w:rsidRPr="003C3D92">
        <w:rPr>
          <w:rFonts w:ascii="Times New Roman" w:hAnsi="Times New Roman" w:cs="Times New Roman"/>
          <w:sz w:val="24"/>
          <w:szCs w:val="24"/>
          <w:lang w:val="en-US"/>
        </w:rPr>
        <w:t xml:space="preserve"> in the workplace, both effectively and ineffectively, as well as recommendations for improvement based on results from published research.</w:t>
      </w:r>
    </w:p>
    <w:p w14:paraId="2A44C8EC" w14:textId="2BDCD323" w:rsidR="009E0B33" w:rsidRDefault="009E0B33" w:rsidP="00664A3E">
      <w:pPr>
        <w:rPr>
          <w:rFonts w:ascii="Times New Roman" w:hAnsi="Times New Roman" w:cs="Times New Roman"/>
          <w:sz w:val="24"/>
          <w:szCs w:val="24"/>
          <w:lang w:val="en-US"/>
        </w:rPr>
      </w:pPr>
    </w:p>
    <w:p w14:paraId="6659CB3C" w14:textId="24818955" w:rsidR="00D11EDC" w:rsidRDefault="00D11EDC" w:rsidP="00D11EDC">
      <w:pPr>
        <w:pStyle w:val="Heading1"/>
      </w:pPr>
      <w:r>
        <w:lastRenderedPageBreak/>
        <w:t>2.0 Three models of communication</w:t>
      </w:r>
    </w:p>
    <w:p w14:paraId="296BB63D" w14:textId="32E167B4" w:rsidR="00D11EDC" w:rsidRDefault="00D11EDC" w:rsidP="00D11EDC">
      <w:pPr>
        <w:pStyle w:val="Heading2"/>
      </w:pPr>
      <w:bookmarkStart w:id="0" w:name="_Hlk112934157"/>
      <w:r>
        <w:t xml:space="preserve">2.1 </w:t>
      </w:r>
      <w:bookmarkStart w:id="1" w:name="_Hlk112928167"/>
      <w:r w:rsidRPr="00D11EDC">
        <w:t>Shannon – Weaver</w:t>
      </w:r>
      <w:r>
        <w:t xml:space="preserve"> </w:t>
      </w:r>
      <w:r w:rsidR="005F76F1">
        <w:t>m</w:t>
      </w:r>
      <w:r>
        <w:t xml:space="preserve">odel of </w:t>
      </w:r>
      <w:r w:rsidR="005F76F1">
        <w:t>c</w:t>
      </w:r>
      <w:r>
        <w:t>ommunication</w:t>
      </w:r>
      <w:bookmarkEnd w:id="1"/>
    </w:p>
    <w:bookmarkEnd w:id="0"/>
    <w:p w14:paraId="753A0785" w14:textId="2D9821DD" w:rsidR="000938C9" w:rsidRDefault="00071269" w:rsidP="000938C9">
      <w:r w:rsidRPr="00071269">
        <w:t>The Shannon-Weaver Model of Communication is concerned with message delivery and reception. The model's goal was to provide a mathematical theory of communication. The Shannon-Weaver mathematical model contains an information source that transmits a message to a transmitter, which subsequently sends a signal to a channel. The message may be drowned out by noise in the channel. The signal is received by the receiver, who subsequently decodes the message to the destination (Shannon and Weaver, 19</w:t>
      </w:r>
      <w:r w:rsidR="009706A5">
        <w:t>49</w:t>
      </w:r>
      <w:r w:rsidRPr="00071269">
        <w:t>). This implies that while considering project communications, the components of the communication model must be considered. As part of the communication process, the sender is responsible for making the information clear and comprehensive so that the recipient can accurately receive it, as well as ensuring that it is comprehended. The receiver is responsible for ensuring that the information is received in its completeness, accurately interpreted, and acknowledged</w:t>
      </w:r>
      <w:r w:rsidR="000938C9">
        <w:t>.</w:t>
      </w:r>
      <w:r w:rsidR="000938C9" w:rsidRPr="000938C9">
        <w:t xml:space="preserve"> </w:t>
      </w:r>
      <w:r w:rsidR="000938C9" w:rsidRPr="000938C9">
        <w:t>A communication gap might have detrimental effects on the project.</w:t>
      </w:r>
      <w:r w:rsidR="000938C9">
        <w:t xml:space="preserve"> </w:t>
      </w:r>
      <w:r w:rsidR="005F76F1">
        <w:t xml:space="preserve">Therefore, </w:t>
      </w:r>
      <w:r w:rsidR="005F76F1" w:rsidRPr="005F76F1">
        <w:t>Shannon and Weaver's model of communication is a valuable tool for comprehending how workplace communication works. The approach may be used to detect and resolve communication issues, as well as enhance workplace communication.</w:t>
      </w:r>
    </w:p>
    <w:p w14:paraId="69E6DA89" w14:textId="77777777" w:rsidR="00FA1401" w:rsidRDefault="00FA1401" w:rsidP="000938C9"/>
    <w:p w14:paraId="4E61D812" w14:textId="01E6B913" w:rsidR="00333ACC" w:rsidRDefault="00071269" w:rsidP="00FA1401">
      <w:pPr>
        <w:pStyle w:val="Heading3"/>
      </w:pPr>
      <w:r>
        <w:t xml:space="preserve">Example </w:t>
      </w:r>
    </w:p>
    <w:p w14:paraId="0C31E5D0" w14:textId="6FAA6AFA" w:rsidR="005F76F1" w:rsidRDefault="00D80527" w:rsidP="005F76F1">
      <w:pPr>
        <w:pStyle w:val="Heading2"/>
        <w:rPr>
          <w:rFonts w:ascii="Arial" w:eastAsiaTheme="minorHAnsi" w:hAnsi="Arial" w:cstheme="minorBidi"/>
          <w:color w:val="262626" w:themeColor="text1" w:themeTint="D9"/>
          <w:sz w:val="22"/>
          <w:szCs w:val="22"/>
        </w:rPr>
      </w:pPr>
      <w:r w:rsidRPr="00D80527">
        <w:rPr>
          <w:rFonts w:ascii="Arial" w:eastAsiaTheme="minorHAnsi" w:hAnsi="Arial" w:cstheme="minorBidi"/>
          <w:color w:val="262626" w:themeColor="text1" w:themeTint="D9"/>
          <w:sz w:val="22"/>
          <w:szCs w:val="22"/>
        </w:rPr>
        <w:t>My acquaintance who works in the railway industry asserts that the Shannon – Weaver model of communication promotes a safe workplace. This is because their duty manager gathers all employees and briefs them face-to-face on their daily duties, allowing for feedback and potential clarification at the conclusion of the briefing. When anything disrupts their work in the train yard, the duty team leader must communicate with the personnel through radio. Due to the noise, this message is often confused and generally misconstrued. Consequently, the team leader must walk and notify each team member of any changes to the daily briefing.</w:t>
      </w:r>
    </w:p>
    <w:p w14:paraId="77D6E89C" w14:textId="77777777" w:rsidR="00416839" w:rsidRPr="00416839" w:rsidRDefault="00416839" w:rsidP="00416839"/>
    <w:p w14:paraId="36F54EF1" w14:textId="77777777" w:rsidR="00F17EFC" w:rsidRDefault="00F17EFC" w:rsidP="005F76F1">
      <w:pPr>
        <w:pStyle w:val="Heading2"/>
      </w:pPr>
    </w:p>
    <w:p w14:paraId="65503942" w14:textId="77777777" w:rsidR="00416839" w:rsidRDefault="00416839" w:rsidP="005F76F1">
      <w:pPr>
        <w:pStyle w:val="Heading2"/>
      </w:pPr>
    </w:p>
    <w:p w14:paraId="21B674C5" w14:textId="77777777" w:rsidR="00416839" w:rsidRDefault="00416839" w:rsidP="005F76F1">
      <w:pPr>
        <w:pStyle w:val="Heading2"/>
      </w:pPr>
    </w:p>
    <w:p w14:paraId="42085949" w14:textId="51B18133" w:rsidR="005F76F1" w:rsidRDefault="005F76F1" w:rsidP="005F76F1">
      <w:pPr>
        <w:pStyle w:val="Heading2"/>
      </w:pPr>
      <w:r>
        <w:t xml:space="preserve">2.2 </w:t>
      </w:r>
      <w:bookmarkStart w:id="2" w:name="_Hlk112928190"/>
      <w:r w:rsidRPr="005F76F1">
        <w:t>Schramm</w:t>
      </w:r>
      <w:r>
        <w:t xml:space="preserve">’s </w:t>
      </w:r>
      <w:r w:rsidRPr="005F76F1">
        <w:t>model of communication</w:t>
      </w:r>
      <w:bookmarkEnd w:id="2"/>
    </w:p>
    <w:p w14:paraId="3972DB95" w14:textId="77777777" w:rsidR="00955D6E" w:rsidRDefault="00955D6E" w:rsidP="00955D6E"/>
    <w:p w14:paraId="409C69C4" w14:textId="136EEDAE" w:rsidR="00611A63" w:rsidRDefault="00CB5ADD" w:rsidP="00955D6E">
      <w:r w:rsidRPr="00CB5ADD">
        <w:t>Schramm’s model of communication</w:t>
      </w:r>
      <w:r w:rsidRPr="00CB5ADD">
        <w:t xml:space="preserve"> </w:t>
      </w:r>
      <w:r w:rsidRPr="00CB5ADD">
        <w:t>may assist in identifying and comprehending the many components of communication and how they interact to produce meaning.</w:t>
      </w:r>
      <w:r>
        <w:t xml:space="preserve"> </w:t>
      </w:r>
      <w:r w:rsidR="00955D6E">
        <w:t>Schramm defines communication as “the process whereby people produce and exchange information by using symbols” (Schramm, 19</w:t>
      </w:r>
      <w:r w:rsidR="007D59A4">
        <w:t>64</w:t>
      </w:r>
      <w:r w:rsidR="00955D6E">
        <w:t>). According to Schramm</w:t>
      </w:r>
      <w:r w:rsidR="00B71A4C">
        <w:t xml:space="preserve"> (19</w:t>
      </w:r>
      <w:r w:rsidR="007D59A4">
        <w:t>64</w:t>
      </w:r>
      <w:r w:rsidR="00B71A4C">
        <w:t>)</w:t>
      </w:r>
      <w:r w:rsidR="00955D6E">
        <w:t>, communication involves three elements: sender, receiver</w:t>
      </w:r>
      <w:r w:rsidR="00611A63">
        <w:t>,</w:t>
      </w:r>
      <w:r w:rsidR="00955D6E">
        <w:t xml:space="preserve"> message. The sender is the person who is sending a message or making a statement or giving instructions. The receiver is the person who receives the message or statement/instructions, either directly or through another person.</w:t>
      </w:r>
      <w:r w:rsidR="00B71A4C">
        <w:t xml:space="preserve"> Additionally, both, the sender and the receiver are in turn interpreters.</w:t>
      </w:r>
      <w:r w:rsidR="00955D6E">
        <w:t xml:space="preserve"> And finally, there is the message itself – which could be verbal or written – and it can be considered as an exchange of meanings between two people in a situation where they are trying to communicate on some subject matter.</w:t>
      </w:r>
      <w:r w:rsidR="00B71A4C">
        <w:t xml:space="preserve"> </w:t>
      </w:r>
      <w:r w:rsidR="00B71A4C" w:rsidRPr="00B71A4C">
        <w:t>In other words, communication is what makes a message understandable and effective.</w:t>
      </w:r>
      <w:r w:rsidR="00B71A4C">
        <w:t xml:space="preserve"> </w:t>
      </w:r>
      <w:r w:rsidR="009A1F57">
        <w:t xml:space="preserve">Because of the strategy it provides </w:t>
      </w:r>
      <w:r w:rsidR="00FA31EA">
        <w:t>t</w:t>
      </w:r>
      <w:r w:rsidR="00FA31EA" w:rsidRPr="00FA31EA">
        <w:t>his model of communication provides a framework for comprehending how communication functions in the workplace. In addition, this model may assist identify and comprehend the many ways in which communication might break down, as well as how to avoid or address these problems.</w:t>
      </w:r>
    </w:p>
    <w:p w14:paraId="1DB83768" w14:textId="32082546" w:rsidR="00FA31EA" w:rsidRDefault="00FA31EA" w:rsidP="00FA31EA">
      <w:pPr>
        <w:pStyle w:val="Heading3"/>
      </w:pPr>
      <w:r>
        <w:t>Example</w:t>
      </w:r>
    </w:p>
    <w:p w14:paraId="7DDD7D56" w14:textId="46832CA5" w:rsidR="00B51B91" w:rsidRDefault="00D80527" w:rsidP="00FA31EA">
      <w:r w:rsidRPr="00D80527">
        <w:t xml:space="preserve">Another acquaintance of mine who previously worked as a server said that the manner in which she spoke with her customers contributed to her promotion to regional manager of the restaurant. She claimed that she devised a way for communicating with her clients that eliminated any problems with the meal delivery business and encouraged her </w:t>
      </w:r>
      <w:r w:rsidR="003020E3" w:rsidRPr="00D80527">
        <w:t>co-workers</w:t>
      </w:r>
      <w:r w:rsidRPr="00D80527">
        <w:t xml:space="preserve"> to do likewise. Her strategy was to mimic the customer's precise words, gestures, and facial expressions until she received a favourable response. This provided them the sensation of being heard and understood. As well, she gained a greater understanding of their needs and desires. Thus, the model may aid in recognising the many ways in which communication may be improved, such as recommending that employees use an alternate channel of communication or use nonverbal communication more successfully.</w:t>
      </w:r>
    </w:p>
    <w:p w14:paraId="1EF4B972" w14:textId="7BAA72A5" w:rsidR="000B7E92" w:rsidRPr="000B7E92" w:rsidRDefault="00B51B91" w:rsidP="000B7E92">
      <w:pPr>
        <w:pStyle w:val="Heading2"/>
      </w:pPr>
      <w:r>
        <w:lastRenderedPageBreak/>
        <w:t xml:space="preserve">2.3 </w:t>
      </w:r>
      <w:r w:rsidR="00821316" w:rsidRPr="00B51B91">
        <w:t>Berl</w:t>
      </w:r>
      <w:r w:rsidR="00F17EFC">
        <w:t>o</w:t>
      </w:r>
      <w:r w:rsidR="00821316">
        <w:t>’s model of communication</w:t>
      </w:r>
    </w:p>
    <w:p w14:paraId="01C7B240" w14:textId="47884B1E" w:rsidR="00D80527" w:rsidRDefault="00D80527" w:rsidP="00F17EFC">
      <w:pPr>
        <w:pStyle w:val="Heading3"/>
        <w:rPr>
          <w:rFonts w:ascii="Arial" w:eastAsiaTheme="minorHAnsi" w:hAnsi="Arial" w:cstheme="minorBidi"/>
          <w:color w:val="262626" w:themeColor="text1" w:themeTint="D9"/>
          <w:sz w:val="22"/>
          <w:szCs w:val="22"/>
        </w:rPr>
      </w:pPr>
      <w:r w:rsidRPr="00D80527">
        <w:rPr>
          <w:rFonts w:ascii="Arial" w:eastAsiaTheme="minorHAnsi" w:hAnsi="Arial" w:cstheme="minorBidi"/>
          <w:color w:val="262626" w:themeColor="text1" w:themeTint="D9"/>
          <w:sz w:val="22"/>
          <w:szCs w:val="22"/>
        </w:rPr>
        <w:t>The linear communication model proposed by Berlo describes communication as a process between a sender and a receiver. Berlo(</w:t>
      </w:r>
      <w:r w:rsidR="007D59A4">
        <w:rPr>
          <w:rFonts w:ascii="Arial" w:eastAsiaTheme="minorHAnsi" w:hAnsi="Arial" w:cstheme="minorBidi"/>
          <w:color w:val="262626" w:themeColor="text1" w:themeTint="D9"/>
          <w:sz w:val="22"/>
          <w:szCs w:val="22"/>
        </w:rPr>
        <w:t>1977</w:t>
      </w:r>
      <w:r w:rsidRPr="00D80527">
        <w:rPr>
          <w:rFonts w:ascii="Arial" w:eastAsiaTheme="minorHAnsi" w:hAnsi="Arial" w:cstheme="minorBidi"/>
          <w:color w:val="262626" w:themeColor="text1" w:themeTint="D9"/>
          <w:sz w:val="22"/>
          <w:szCs w:val="22"/>
        </w:rPr>
        <w:t>) states that the model consists of six components: the sender, the message, the channel, the receiver, feedback, and the context. The sender is the one who initiates communication and wants to communicate with the receiver. The sender's intended information is included in the message. The channel is the medium via which the communication is conveyed. The person who receives the message is known as the receiver. The receiver may provide feedback to the sender. The feedback is the recipient's response to the transmission. The conversation's surrounding environment is referred to as the context. The workplace may benefit from Berlo's communication model since it gives a framework for knowing how communication occurs. The model may aid in recognising communication characteristics and comprehending their interrelationships. Additionally, the technique may aid in the identification of initiatives to improve workplace communication.</w:t>
      </w:r>
    </w:p>
    <w:p w14:paraId="64EAF2AC" w14:textId="77777777" w:rsidR="00D80527" w:rsidRDefault="00D80527" w:rsidP="00F17EFC">
      <w:pPr>
        <w:pStyle w:val="Heading3"/>
        <w:rPr>
          <w:rFonts w:ascii="Arial" w:eastAsiaTheme="minorHAnsi" w:hAnsi="Arial" w:cstheme="minorBidi"/>
          <w:color w:val="262626" w:themeColor="text1" w:themeTint="D9"/>
          <w:sz w:val="22"/>
          <w:szCs w:val="22"/>
        </w:rPr>
      </w:pPr>
    </w:p>
    <w:p w14:paraId="19E61C54" w14:textId="650DFE8A" w:rsidR="00B51B91" w:rsidRDefault="00F17EFC" w:rsidP="00F17EFC">
      <w:pPr>
        <w:pStyle w:val="Heading3"/>
      </w:pPr>
      <w:r>
        <w:t>Example</w:t>
      </w:r>
    </w:p>
    <w:p w14:paraId="3155C2CE" w14:textId="43AE2691" w:rsidR="00F17EFC" w:rsidRDefault="00921975" w:rsidP="00F17EFC">
      <w:r w:rsidRPr="00921975">
        <w:t>To effectively communicate a new business policy to employees, a manager must identify the sender, receiver, message, channel, and context of a communication. The sender might be the management, the receiver could be the employees, the message could be the new company policy, the route could be verbal communication, and the setting would be a meeting or an email. The management must ensure that the message is short and straightforward, and that the channel is appropriate for the message. The management must also consider the communication's context, since it may affect how the message is received. If the employees are dispersed throughout the country, for instance, the management may need to use an alternate communication channel, such as a video conference, to ensure that everyone receives the message. Additionally, the manager must be aware of any potential communication barriers, such as language barriers or varying degrees of understanding. Management may need to provide additional resources, such as a translated message or a more thorough explanation, to overcome these difficulties. The management may ensure that the new company policy is effectively communicated to employees by determining the sender, receiver, message, channel, and context of the communication.</w:t>
      </w:r>
    </w:p>
    <w:p w14:paraId="17F8DDB0" w14:textId="6DF3F6D6" w:rsidR="00CC61A3" w:rsidRDefault="00CC61A3" w:rsidP="00664A3E">
      <w:pPr>
        <w:pStyle w:val="Heading1"/>
      </w:pPr>
      <w:r>
        <w:lastRenderedPageBreak/>
        <w:t xml:space="preserve">3.0 </w:t>
      </w:r>
      <w:r w:rsidRPr="00CC61A3">
        <w:t>Communication Skills</w:t>
      </w:r>
    </w:p>
    <w:p w14:paraId="3835E315" w14:textId="58FE75CB" w:rsidR="00CC61A3" w:rsidRDefault="00CC61A3" w:rsidP="003C7240">
      <w:pPr>
        <w:pStyle w:val="Heading2"/>
      </w:pPr>
      <w:r>
        <w:t>3</w:t>
      </w:r>
      <w:r w:rsidRPr="00CC61A3">
        <w:t>.1</w:t>
      </w:r>
      <w:r w:rsidR="003C7240">
        <w:t xml:space="preserve"> </w:t>
      </w:r>
      <w:r w:rsidRPr="00CC61A3">
        <w:t>Verbal communication skills – spoken and written</w:t>
      </w:r>
    </w:p>
    <w:p w14:paraId="1C3A6D46" w14:textId="65808043" w:rsidR="00EC2835" w:rsidRDefault="00EC2835" w:rsidP="00EC2835">
      <w:r>
        <w:t>Verbal c</w:t>
      </w:r>
      <w:r>
        <w:t>ommunication</w:t>
      </w:r>
      <w:r>
        <w:t xml:space="preserve"> is the use of words to communicate the intended message. The two basic methods of verbal communication are written and spoken communication. Written communication includes traditional pen and paper letters and papers, typed electronic documents, e-mails, text chats, SMS, and anything else transmitted by written symbols such as language. For official business letters and the issuance of legal directives, this style of communication is required. </w:t>
      </w:r>
    </w:p>
    <w:p w14:paraId="03DAF209" w14:textId="62676E4E" w:rsidR="00EC2835" w:rsidRDefault="00EC2835" w:rsidP="00EC2835">
      <w:r>
        <w:t>There are several ways to improve communication in the workplace.</w:t>
      </w:r>
      <w:r w:rsidR="00D46B9B">
        <w:t xml:space="preserve"> Keyton et al. argues that (2013)</w:t>
      </w:r>
      <w:r>
        <w:t xml:space="preserve"> </w:t>
      </w:r>
      <w:r w:rsidR="00D46B9B">
        <w:t>f</w:t>
      </w:r>
      <w:r>
        <w:t>irst</w:t>
      </w:r>
      <w:r w:rsidR="00D46B9B">
        <w:t>ly</w:t>
      </w:r>
      <w:r>
        <w:t>, managers should foster an open and inclusive workplace in which workers feel free to communicate. Second, while issuing instructions or expectations, managers should be straightforward and concise. Finally, managers should promote employee input and open communication</w:t>
      </w:r>
      <w:r w:rsidR="00D46B9B">
        <w:t xml:space="preserve">. </w:t>
      </w:r>
      <w:r>
        <w:t>Following these suggestions may dramatically enhance workplace communication.  However, there are several instances of poor workplace communication that may lead to issues such as conflict, lower productivity, and even loss of employment.</w:t>
      </w:r>
    </w:p>
    <w:p w14:paraId="0183E67D" w14:textId="77777777" w:rsidR="00EC2835" w:rsidRDefault="00EC2835" w:rsidP="00EC2835">
      <w:pPr>
        <w:pStyle w:val="Heading3"/>
      </w:pPr>
      <w:r>
        <w:t>Example</w:t>
      </w:r>
    </w:p>
    <w:p w14:paraId="34F9E289" w14:textId="0620E8E2" w:rsidR="003C7240" w:rsidRDefault="00EC2835" w:rsidP="00EC2835">
      <w:r>
        <w:t>When staff are not given clear instructions or expectations, this is an example of poor communication. This might lead to perplexity and frustration. This was the situation in one of my most recent contracts as a self-employed construction worker. My employer failed to provide me with clear instructions, and I was reportedly required to present evidence of my work at the end of the day. I resigned from my employment since I was not told about the work policy. This could have been easily remedied if the manager had shown me what I needed to do.</w:t>
      </w:r>
    </w:p>
    <w:p w14:paraId="3792E9EA" w14:textId="77777777" w:rsidR="004222BB" w:rsidRDefault="004222BB" w:rsidP="00EC2835"/>
    <w:p w14:paraId="5B422FF1" w14:textId="153610E9" w:rsidR="00EC2835" w:rsidRDefault="00EC2835" w:rsidP="00EC2835"/>
    <w:p w14:paraId="6FF18462" w14:textId="77777777" w:rsidR="002A3E3C" w:rsidRDefault="002A3E3C" w:rsidP="004222BB">
      <w:pPr>
        <w:pStyle w:val="Heading2"/>
      </w:pPr>
    </w:p>
    <w:p w14:paraId="3EFE2AF2" w14:textId="77777777" w:rsidR="002A3E3C" w:rsidRDefault="002A3E3C" w:rsidP="004222BB">
      <w:pPr>
        <w:pStyle w:val="Heading2"/>
      </w:pPr>
    </w:p>
    <w:p w14:paraId="563384BF" w14:textId="1F70A1DC" w:rsidR="00EC2835" w:rsidRDefault="00EC2835" w:rsidP="004222BB">
      <w:pPr>
        <w:pStyle w:val="Heading2"/>
      </w:pPr>
      <w:r>
        <w:t>3.2</w:t>
      </w:r>
      <w:r w:rsidR="004222BB">
        <w:t xml:space="preserve"> </w:t>
      </w:r>
      <w:r w:rsidR="004222BB" w:rsidRPr="004222BB">
        <w:t>Non-verbal communication</w:t>
      </w:r>
      <w:r w:rsidR="004222BB">
        <w:t xml:space="preserve"> (NVC)</w:t>
      </w:r>
      <w:r w:rsidR="004222BB" w:rsidRPr="004222BB">
        <w:t xml:space="preserve"> skills – body language</w:t>
      </w:r>
      <w:r w:rsidR="004222BB" w:rsidRPr="004222BB">
        <w:cr/>
      </w:r>
    </w:p>
    <w:p w14:paraId="32C368B7" w14:textId="067FBE28" w:rsidR="004222BB" w:rsidRDefault="004222BB" w:rsidP="004222BB">
      <w:r>
        <w:t>Nonverbal communication is the method of communicating between individuals by giving and receiving wordless signs. It is a method of communicating information or emotions without using language, either written or spoken. It involves nonverbal communication such as touch, paralanguage, and proxemics, as well as body language such as gestures, facial expressions, eye contact, and body language</w:t>
      </w:r>
      <w:r w:rsidR="00336A6C">
        <w:t xml:space="preserve"> </w:t>
      </w:r>
      <w:r w:rsidR="00336A6C" w:rsidRPr="00336A6C">
        <w:t>(Hess, 2016)</w:t>
      </w:r>
      <w:r>
        <w:t>. NVC may also be transmitted via objects like attire, hair, symbols, and architecture. NVC  is often regarded as a global mode of communication that is frequently used to communicate messages.</w:t>
      </w:r>
    </w:p>
    <w:p w14:paraId="0D950B67" w14:textId="386C1E1D" w:rsidR="004222BB" w:rsidRDefault="004222BB" w:rsidP="004222BB">
      <w:r>
        <w:t>Moreover, NVC is frequently thought to be more significant than verbal communication since it might reveal indications about a person's genuine sentiments or intentions that words alone may not be able to determine. Nonverbal communication may be employed in the workplace to foster a more happy and productive atmosphere. When dealing with co-workers, for example, smiling and establishing eye contact may indicate friendliness and approachability, whilst keeping excellent posture can show confidence and authority</w:t>
      </w:r>
      <w:r w:rsidR="00B7512C">
        <w:t xml:space="preserve"> </w:t>
      </w:r>
      <w:r w:rsidR="00B7512C" w:rsidRPr="00B7512C">
        <w:t xml:space="preserve">(Reddy and </w:t>
      </w:r>
      <w:proofErr w:type="spellStart"/>
      <w:r w:rsidR="00B7512C" w:rsidRPr="00B7512C">
        <w:t>Dr.</w:t>
      </w:r>
      <w:proofErr w:type="spellEnd"/>
      <w:r w:rsidR="00B7512C" w:rsidRPr="00B7512C">
        <w:t xml:space="preserve"> S. Krishnaiah, 2012)</w:t>
      </w:r>
      <w:r>
        <w:t>. However,  NVC  may sometimes be harmful.  For instance, crossing one's arms or rolling one's eyes might communicate frustration or hostility. It is essential to be mindful of the nonverbal indications you convey in the workplace since they may influence how people view you and how successfully you communicate.</w:t>
      </w:r>
    </w:p>
    <w:p w14:paraId="50872E40" w14:textId="7B38849D" w:rsidR="004222BB" w:rsidRDefault="004222BB" w:rsidP="004222BB">
      <w:pPr>
        <w:pStyle w:val="Heading3"/>
      </w:pPr>
      <w:r>
        <w:t>Example</w:t>
      </w:r>
    </w:p>
    <w:p w14:paraId="3D387FED" w14:textId="6161AB65" w:rsidR="004222BB" w:rsidRDefault="004222BB" w:rsidP="004222BB">
      <w:r>
        <w:t>This morning, I met with my employer to address a task I've started focusing on. Throughout the meeting, he kept excellent eye contact, regularly nodded his head, and laughed at times.  His nonverbal clues indicated that he was listening to what I was stating and that he supported the endeavour. This increased my confidence in my work and pushed me to keep doing my best.</w:t>
      </w:r>
    </w:p>
    <w:p w14:paraId="048DE79B" w14:textId="52FAD291" w:rsidR="00725761" w:rsidRDefault="00725761" w:rsidP="004222BB"/>
    <w:p w14:paraId="3BC0F64B" w14:textId="77777777" w:rsidR="00725761" w:rsidRDefault="00725761" w:rsidP="00725761">
      <w:pPr>
        <w:pStyle w:val="Heading2"/>
      </w:pPr>
    </w:p>
    <w:p w14:paraId="702BA0BB" w14:textId="77777777" w:rsidR="00725761" w:rsidRDefault="00725761" w:rsidP="00725761">
      <w:pPr>
        <w:pStyle w:val="Heading2"/>
      </w:pPr>
    </w:p>
    <w:p w14:paraId="3594719A" w14:textId="77777777" w:rsidR="00725761" w:rsidRDefault="00725761" w:rsidP="00725761">
      <w:pPr>
        <w:pStyle w:val="Heading2"/>
      </w:pPr>
    </w:p>
    <w:p w14:paraId="7B6CD36C" w14:textId="54C21B0C" w:rsidR="00725761" w:rsidRDefault="00725761" w:rsidP="00725761">
      <w:pPr>
        <w:pStyle w:val="Heading2"/>
      </w:pPr>
      <w:r>
        <w:t>3.3 Active listening</w:t>
      </w:r>
    </w:p>
    <w:p w14:paraId="2FB65B10" w14:textId="01D0534D" w:rsidR="003B1311" w:rsidRDefault="003B1311" w:rsidP="00725761"/>
    <w:p w14:paraId="48CDDB20" w14:textId="2729605F" w:rsidR="004A177D" w:rsidRDefault="004A177D" w:rsidP="003B1311">
      <w:r>
        <w:t>A</w:t>
      </w:r>
      <w:r w:rsidRPr="004A177D">
        <w:t>ctive listening can have a positive impact on the workplace environment.</w:t>
      </w:r>
      <w:r w:rsidR="003B1311">
        <w:t xml:space="preserve"> Active or reflective listening can </w:t>
      </w:r>
      <w:r w:rsidR="003B1311">
        <w:t>b</w:t>
      </w:r>
      <w:r w:rsidR="003B1311">
        <w:t xml:space="preserve">e beneficial within ordinary talks, official discourses, education, management, and relationships, almost any circumstance where people interact </w:t>
      </w:r>
      <w:r w:rsidR="000964F1" w:rsidRPr="000964F1">
        <w:t>(</w:t>
      </w:r>
      <w:proofErr w:type="spellStart"/>
      <w:r w:rsidR="000964F1" w:rsidRPr="000964F1">
        <w:t>Antai-Otong</w:t>
      </w:r>
      <w:proofErr w:type="spellEnd"/>
      <w:r w:rsidR="000964F1" w:rsidRPr="000964F1">
        <w:t>, 1999)</w:t>
      </w:r>
      <w:r w:rsidR="003B1311">
        <w:t xml:space="preserve">. When the communicator has a difficulty or is excited about a subject, active listening </w:t>
      </w:r>
      <w:r w:rsidR="003B1311">
        <w:t>can</w:t>
      </w:r>
      <w:r w:rsidR="003B1311">
        <w:t xml:space="preserve"> be valuable. The listener wants to either assist the person with the issue or understand more about the speaker's point of view.</w:t>
      </w:r>
      <w:r w:rsidR="00E8050D">
        <w:t xml:space="preserve"> </w:t>
      </w:r>
    </w:p>
    <w:p w14:paraId="5A536B1F" w14:textId="34C347A2" w:rsidR="003B1311" w:rsidRDefault="003B1311" w:rsidP="003B1311">
      <w:r>
        <w:t>Active listening includes two primary components: the first is striving to comprehend the other person, and the second is conveying or reflecting that knowledge to the speaker. Because of this latter feature, the practise is often referred to as "reflective listening"</w:t>
      </w:r>
      <w:r w:rsidR="00080896">
        <w:t xml:space="preserve"> </w:t>
      </w:r>
      <w:r w:rsidR="00080896" w:rsidRPr="00080896">
        <w:t>(Rautalinko and Lisper, 2003)</w:t>
      </w:r>
      <w:r w:rsidR="000964F1">
        <w:t>.</w:t>
      </w:r>
      <w:r>
        <w:t xml:space="preserve"> The reflection is necessary because it reassures both the speaker and the listener that what is stated is comprehended. Without such link, neither the communicator nor the receiver can be certain that clear communication is happening.</w:t>
      </w:r>
      <w:r>
        <w:t xml:space="preserve"> This means that when</w:t>
      </w:r>
      <w:r>
        <w:t xml:space="preserve"> we are actively listening to someone, we are not just hearing the words they are speaking, but also seeking to comprehend their sentiments and point of view. This needs us to be present and attentive to the one with whom we are interacting.</w:t>
      </w:r>
      <w:r w:rsidR="00F160CB">
        <w:t xml:space="preserve"> For this reason, active listening can facilitate communication between employees and management at the workplace.</w:t>
      </w:r>
    </w:p>
    <w:p w14:paraId="743A3F28" w14:textId="6B0670B9" w:rsidR="003B1311" w:rsidRDefault="007B19CD" w:rsidP="007B19CD">
      <w:pPr>
        <w:pStyle w:val="Heading3"/>
      </w:pPr>
      <w:r>
        <w:t>Example</w:t>
      </w:r>
    </w:p>
    <w:p w14:paraId="711F53E7" w14:textId="50101885" w:rsidR="007B19CD" w:rsidRDefault="007B19CD" w:rsidP="008C7BEF">
      <w:r>
        <w:t xml:space="preserve">Another friend of mine who was working at the time in health and care business confessed that she experienced a mental and physical burnout. She did not paid much attention to it until </w:t>
      </w:r>
      <w:r w:rsidR="008C7BEF">
        <w:t>sickness overwhelmed her. At this moment she had to open up to her supervisor and ask for guidance. The supervisor did listen to her</w:t>
      </w:r>
      <w:r w:rsidR="003E0AA8">
        <w:t>,</w:t>
      </w:r>
      <w:r w:rsidR="008C7BEF">
        <w:t xml:space="preserve"> offered time off</w:t>
      </w:r>
      <w:r w:rsidR="003E0AA8">
        <w:t>,</w:t>
      </w:r>
      <w:r w:rsidR="008C7BEF">
        <w:t xml:space="preserve"> changed her patients</w:t>
      </w:r>
      <w:r w:rsidR="003E0AA8">
        <w:t>, and her schedule</w:t>
      </w:r>
      <w:r w:rsidR="008C7BEF">
        <w:t>. Thus, by active listening to my friend her supervisor was able to remediate the situation</w:t>
      </w:r>
      <w:r w:rsidR="003E0AA8">
        <w:t xml:space="preserve">. </w:t>
      </w:r>
    </w:p>
    <w:p w14:paraId="14897944" w14:textId="78FDDC19" w:rsidR="00F160CB" w:rsidRDefault="00F160CB" w:rsidP="008C7BEF"/>
    <w:p w14:paraId="3DF1A657" w14:textId="2948E1FA" w:rsidR="00F160CB" w:rsidRPr="00664A3E" w:rsidRDefault="00F160CB" w:rsidP="00664A3E">
      <w:pPr>
        <w:pStyle w:val="Heading1"/>
      </w:pPr>
      <w:r w:rsidRPr="00664A3E">
        <w:lastRenderedPageBreak/>
        <w:t>4.0 T</w:t>
      </w:r>
      <w:r w:rsidRPr="00664A3E">
        <w:t>he advantages and disadvantages of technology in communication</w:t>
      </w:r>
    </w:p>
    <w:p w14:paraId="6C1206C3" w14:textId="4D887FE0" w:rsidR="00F160CB" w:rsidRDefault="006D2822" w:rsidP="00F160CB">
      <w:r w:rsidRPr="006D2822">
        <w:t>Key advantages of technology in communication include the ability to link people who are geographically separated, promote more efficient and effective communication, and minimise communication expenses</w:t>
      </w:r>
      <w:r w:rsidR="00AD4584">
        <w:t xml:space="preserve"> </w:t>
      </w:r>
      <w:r w:rsidR="00AD4584" w:rsidRPr="00AD4584">
        <w:t>(AL-Shafea, Al_Dujaili and Al-Wattar, 2020)</w:t>
      </w:r>
      <w:r w:rsidRPr="006D2822">
        <w:t xml:space="preserve">. Otherwise, </w:t>
      </w:r>
      <w:r w:rsidRPr="006D2822">
        <w:t>several</w:t>
      </w:r>
      <w:r w:rsidRPr="006D2822">
        <w:t xml:space="preserve"> disadvantages of technology in communication include the difficulty of keeping up with the latest technology, the cost of purchasing the latest technology, and the time required to learn how to use the latest technology. Furthermore, technology can occasionally create communication hurdles, such as when people cannot see or hear one anther because of technology.</w:t>
      </w:r>
    </w:p>
    <w:p w14:paraId="4AED5FCB" w14:textId="0F80BC73" w:rsidR="00664A3E" w:rsidRDefault="00664A3E" w:rsidP="00F160CB"/>
    <w:p w14:paraId="58CA491D" w14:textId="41DAE270" w:rsidR="00664A3E" w:rsidRDefault="00664A3E" w:rsidP="001B0BE9">
      <w:pPr>
        <w:pStyle w:val="Heading1"/>
      </w:pPr>
      <w:r>
        <w:t>5.0 Conclusion</w:t>
      </w:r>
    </w:p>
    <w:p w14:paraId="2A6371BD" w14:textId="0D1104BE" w:rsidR="00F015A3" w:rsidRDefault="001B0BE9" w:rsidP="001B0BE9">
      <w:r w:rsidRPr="001B0BE9">
        <w:t>Communication can be demonstrated in numerous ways, including vocally, through gestures, body language, the eyes, the voice, interaction with others, facial expressions, behaviours, and word choice.  </w:t>
      </w:r>
      <w:r w:rsidR="001C4DDC" w:rsidRPr="001C4DDC">
        <w:t>After analysing the three communication models Shannon-Weaver, Schramm, and Berlo, there is relationship between these three models components.</w:t>
      </w:r>
      <w:r w:rsidRPr="001B0BE9">
        <w:t xml:space="preserve"> The primary objective is to create effective communication by explaining why a chain can be broken or establishing such structures. The efficiency of communication strategies and skills is essential to a work environment since it improves employees learning and fosters a sense of cooperation. Verbal and nonverbal skills are required for communication in every element of life, and employees are required to develop these skills. </w:t>
      </w:r>
      <w:r w:rsidR="00F015A3" w:rsidRPr="00F015A3">
        <w:t>Active listening is a skill that demonstrates a person's ability capacity to communicate on a more complex level. This is a communication skill that can be learned, and every organisation values it highly. Transferring information is a challenging procedure. Nonetheless, it is required in communication. It is essential for a person's professional and personal growth and understanding in every regard.</w:t>
      </w:r>
    </w:p>
    <w:p w14:paraId="60EFB062" w14:textId="664E84C1" w:rsidR="00AD4584" w:rsidRDefault="00AD4584" w:rsidP="001B0BE9"/>
    <w:p w14:paraId="6D47C231" w14:textId="74F1C915" w:rsidR="00AD4584" w:rsidRDefault="00AD4584" w:rsidP="001B0BE9"/>
    <w:p w14:paraId="7ABC316C" w14:textId="20C0F3BF" w:rsidR="00AD4584" w:rsidRDefault="00AD4584" w:rsidP="001B0BE9"/>
    <w:p w14:paraId="2553B570" w14:textId="1764555E" w:rsidR="00AD4584" w:rsidRDefault="00AD4584" w:rsidP="001B0BE9"/>
    <w:p w14:paraId="7F2BBC27" w14:textId="1D0DA0CC" w:rsidR="00AD4584" w:rsidRDefault="00AD4584" w:rsidP="00AD4584">
      <w:pPr>
        <w:pStyle w:val="Heading1"/>
      </w:pPr>
      <w:r>
        <w:lastRenderedPageBreak/>
        <w:t>6.0 Reference List</w:t>
      </w:r>
    </w:p>
    <w:p w14:paraId="5CA9CA36" w14:textId="77777777" w:rsidR="00AD4584" w:rsidRDefault="00AD4584" w:rsidP="00AD4584">
      <w:r>
        <w:t>Reference list</w:t>
      </w:r>
    </w:p>
    <w:p w14:paraId="78BF703A" w14:textId="1F81A30D" w:rsidR="00AD4584" w:rsidRDefault="00AD4584" w:rsidP="00AD4584">
      <w:r>
        <w:t>AL-Shafea, K.M., Al_Dujaili, M.J. and Al-Wattar, Y.M.A. (2020). View of THE IMPACT OF INFORMATION AND COMMUNICATION TECHNOLOGY (ICT) IN THE ACCOUNTING SYSTEM: ADVANTAGES, APPLICATIONS, AND CHALLENGES. [online] www.archives.palarch.nl. Available at:</w:t>
      </w:r>
      <w:r>
        <w:t xml:space="preserve"> ht</w:t>
      </w:r>
      <w:r>
        <w:t>tps://www.archives.palarch.nl/index.php/jae/article/view/7220/6886 [Accessed 23 Aug. 2022].</w:t>
      </w:r>
    </w:p>
    <w:p w14:paraId="63414F83" w14:textId="77777777" w:rsidR="00AD4584" w:rsidRDefault="00AD4584" w:rsidP="00AD4584">
      <w:proofErr w:type="spellStart"/>
      <w:r>
        <w:t>Antai-Otong</w:t>
      </w:r>
      <w:proofErr w:type="spellEnd"/>
      <w:r>
        <w:t>, D. (1999). Communication: Active Listening at Work. The American Journal of Nursing, 99(2), p.24L. doi:10.2307/3471980.</w:t>
      </w:r>
    </w:p>
    <w:p w14:paraId="5B944AE6" w14:textId="77777777" w:rsidR="00AD4584" w:rsidRDefault="00AD4584" w:rsidP="00AD4584">
      <w:r>
        <w:t>Berlo, D.K. (1977). Communication as Process: Review and Commentary. Annals of the International Communication Association, 1(1), pp.11–27. doi:10.1080/23808985.1977.11923667.</w:t>
      </w:r>
    </w:p>
    <w:p w14:paraId="630A527D" w14:textId="77777777" w:rsidR="00AD4584" w:rsidRDefault="00AD4584" w:rsidP="00AD4584">
      <w:r>
        <w:t>Hess, U. (2016). (PDF) Nonverbal Communication. [online] ResearchGate. Available at: https://www.researchgate.net/publication/301928786_Nonverbal_Communication [Accessed 19 Aug. 2022].</w:t>
      </w:r>
    </w:p>
    <w:p w14:paraId="1E0B65B2" w14:textId="77777777" w:rsidR="00AD4584" w:rsidRDefault="00AD4584" w:rsidP="00AD4584">
      <w:r>
        <w:t xml:space="preserve">Keyton, J., Caputo, J.M., Ford, E.A., Fu, R., Leibowitz, S.A., Liu, T., </w:t>
      </w:r>
      <w:proofErr w:type="spellStart"/>
      <w:r>
        <w:t>Polasik</w:t>
      </w:r>
      <w:proofErr w:type="spellEnd"/>
      <w:r>
        <w:t xml:space="preserve">, S.S., Ghosh, P. and Wu, C. (2013). Investigating Verbal Workplace Communication </w:t>
      </w:r>
      <w:proofErr w:type="spellStart"/>
      <w:r>
        <w:t>Behaviors</w:t>
      </w:r>
      <w:proofErr w:type="spellEnd"/>
      <w:r>
        <w:t>. International Journal of Business Communication, 50(2), pp.152–169. doi:10.1177/0021943612474990.</w:t>
      </w:r>
    </w:p>
    <w:p w14:paraId="364920CD" w14:textId="77777777" w:rsidR="00AD4584" w:rsidRDefault="00AD4584" w:rsidP="00AD4584">
      <w:r>
        <w:t>Rautalinko, E. and Lisper, H.-O. (2003). Effects of Training Reflective Listening in a Corporate Setting. Journal of Business and Psychology, 18(3), pp.281–299. doi:10.1023/b:jobu.0000016712.36043.4f.</w:t>
      </w:r>
    </w:p>
    <w:p w14:paraId="2E7C28B9" w14:textId="77777777" w:rsidR="00AD4584" w:rsidRDefault="00AD4584" w:rsidP="00AD4584">
      <w:r>
        <w:t xml:space="preserve">Reddy, B.B. and </w:t>
      </w:r>
      <w:proofErr w:type="spellStart"/>
      <w:r>
        <w:t>Dr.</w:t>
      </w:r>
      <w:proofErr w:type="spellEnd"/>
      <w:r>
        <w:t xml:space="preserve"> S. Krishnaiah, </w:t>
      </w:r>
      <w:proofErr w:type="spellStart"/>
      <w:r>
        <w:t>Dr.S.K</w:t>
      </w:r>
      <w:proofErr w:type="spellEnd"/>
      <w:r>
        <w:t>. (2012). Non Verbal Communication Cues: an Urgent Required Skill for Achieving Effective Communication. International Journal of Scientific Research, 2(11), pp.212–213. doi:10.15373/22778179/nov2013/68.</w:t>
      </w:r>
    </w:p>
    <w:p w14:paraId="6C330949" w14:textId="77777777" w:rsidR="00AD4584" w:rsidRDefault="00AD4584" w:rsidP="00AD4584">
      <w:r>
        <w:t>Schramm, W. (1964). Mass media and national development : the role of information in the developing countries. Stanford: Stanford University Press.</w:t>
      </w:r>
    </w:p>
    <w:p w14:paraId="2EDE758C" w14:textId="7EF77A25" w:rsidR="00AD4584" w:rsidRDefault="00AD4584" w:rsidP="00AD4584">
      <w:r>
        <w:t>Shannon, C.E. and Weaver, W. (1949). The mathematical theory of communication. Urbana: University Of Illinois Press.</w:t>
      </w:r>
    </w:p>
    <w:p w14:paraId="50B0951A" w14:textId="608E1D2E" w:rsidR="00027FA5" w:rsidRDefault="00027FA5" w:rsidP="00027FA5">
      <w:pPr>
        <w:pStyle w:val="Heading1"/>
      </w:pPr>
      <w:r>
        <w:lastRenderedPageBreak/>
        <w:t>7.0 Appendix</w:t>
      </w:r>
    </w:p>
    <w:p w14:paraId="47025842" w14:textId="5DB1CE00" w:rsidR="00027FA5" w:rsidRDefault="00027FA5" w:rsidP="00027FA5">
      <w:pPr>
        <w:pStyle w:val="Heading2"/>
      </w:pPr>
      <w:r>
        <w:t>7.1 Group PowerPoint Presentation</w:t>
      </w:r>
    </w:p>
    <w:p w14:paraId="0938ADD2" w14:textId="3CFD62DC" w:rsidR="00027FA5" w:rsidRPr="00027FA5" w:rsidRDefault="006A301B" w:rsidP="00027FA5">
      <w:r>
        <w:rPr>
          <w:noProof/>
        </w:rPr>
        <w:drawing>
          <wp:inline distT="0" distB="0" distL="0" distR="0" wp14:anchorId="0E43F40F" wp14:editId="6355F393">
            <wp:extent cx="5731510" cy="3223895"/>
            <wp:effectExtent l="114300" t="114300" r="97790" b="12890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26EAE1E1" wp14:editId="0A5772A6">
            <wp:extent cx="5731510" cy="3235960"/>
            <wp:effectExtent l="171450" t="171450" r="154940" b="17399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noProof/>
        </w:rPr>
        <w:lastRenderedPageBreak/>
        <w:drawing>
          <wp:inline distT="0" distB="0" distL="0" distR="0" wp14:anchorId="6D28B1A2" wp14:editId="649A5DBA">
            <wp:extent cx="5731510" cy="3184525"/>
            <wp:effectExtent l="114300" t="114300" r="97790" b="130175"/>
            <wp:docPr id="3" name="Picture 3" descr="A picture containing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rectang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845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51C1B5A2" wp14:editId="5EC61EF3">
            <wp:extent cx="5731510" cy="3193415"/>
            <wp:effectExtent l="114300" t="114300" r="97790" b="12128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934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051F33A3" wp14:editId="5744214B">
            <wp:extent cx="5731510" cy="3074670"/>
            <wp:effectExtent l="114300" t="114300" r="97790" b="12573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74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17F3DBB5" wp14:editId="4F02316D">
            <wp:extent cx="5731510" cy="3239135"/>
            <wp:effectExtent l="114300" t="114300" r="97790" b="13271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39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75BCBE75" wp14:editId="00381F1F">
            <wp:extent cx="5731510" cy="3223260"/>
            <wp:effectExtent l="114300" t="114300" r="97790" b="12954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19153E55" wp14:editId="3D5B4B6B">
            <wp:extent cx="5731510" cy="3195955"/>
            <wp:effectExtent l="114300" t="114300" r="97790" b="118745"/>
            <wp:docPr id="8"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959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2543065D" wp14:editId="2EF4E68D">
            <wp:extent cx="5731510" cy="3197860"/>
            <wp:effectExtent l="114300" t="114300" r="97790" b="13589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6A9BBD9A" wp14:editId="1D68E933">
            <wp:extent cx="5731510" cy="3263900"/>
            <wp:effectExtent l="114300" t="114300" r="97790" b="12700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63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06DDFD5A" wp14:editId="5C71382B">
            <wp:extent cx="5731510" cy="3199765"/>
            <wp:effectExtent l="114300" t="114300" r="97790" b="13398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99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0D6E90B0" wp14:editId="41BEF4B2">
            <wp:extent cx="5731510" cy="3236595"/>
            <wp:effectExtent l="114300" t="114300" r="97790" b="13525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365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4129B20E" wp14:editId="7949815D">
            <wp:extent cx="5731510" cy="3309620"/>
            <wp:effectExtent l="114300" t="114300" r="97790" b="11938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309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20D9C7AA" wp14:editId="2F2FB144">
            <wp:extent cx="5731510" cy="3204845"/>
            <wp:effectExtent l="114300" t="114300" r="97790" b="128905"/>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62897D8C" wp14:editId="2BE24649">
            <wp:extent cx="5731510" cy="3178810"/>
            <wp:effectExtent l="114300" t="114300" r="97790" b="135890"/>
            <wp:docPr id="15" name="Picture 15" descr="Rectang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Rectangle&#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78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569E1C1B" wp14:editId="36069F1F">
            <wp:extent cx="5731510" cy="3108325"/>
            <wp:effectExtent l="114300" t="114300" r="97790" b="13017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083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0353AA9A" wp14:editId="78BC1289">
            <wp:extent cx="5731510" cy="3199130"/>
            <wp:effectExtent l="114300" t="114300" r="97790" b="134620"/>
            <wp:docPr id="17" name="Picture 17"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diagram&#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991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2BB87694" wp14:editId="04586408">
            <wp:extent cx="5731510" cy="3097530"/>
            <wp:effectExtent l="114300" t="114300" r="97790" b="12192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975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4C90A90F" wp14:editId="468F32E3">
            <wp:extent cx="5731510" cy="3223260"/>
            <wp:effectExtent l="114300" t="114300" r="97790" b="129540"/>
            <wp:docPr id="19" name="Picture 1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23015A70" wp14:editId="5A7FE01F">
            <wp:extent cx="5731510" cy="3159125"/>
            <wp:effectExtent l="114300" t="114300" r="97790" b="117475"/>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59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68C5FA11" wp14:editId="221DA253">
            <wp:extent cx="5731510" cy="2948305"/>
            <wp:effectExtent l="133350" t="114300" r="116840" b="137795"/>
            <wp:docPr id="21" name="Picture 2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hape, rectang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9483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511E6DF7" wp14:editId="37A44C29">
            <wp:extent cx="5731510" cy="3228975"/>
            <wp:effectExtent l="114300" t="114300" r="97790" b="123825"/>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77B8B425" wp14:editId="70274F43">
            <wp:extent cx="5731510" cy="3324860"/>
            <wp:effectExtent l="133350" t="114300" r="116840" b="14224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324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7597A074" wp14:editId="63155047">
            <wp:extent cx="5731510" cy="3192780"/>
            <wp:effectExtent l="114300" t="114300" r="97790" b="12192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92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1D1B3995" wp14:editId="27326F96">
            <wp:extent cx="5731510" cy="3169285"/>
            <wp:effectExtent l="114300" t="114300" r="97790" b="126365"/>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69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604E014A" wp14:editId="055E42CF">
            <wp:extent cx="5731510" cy="2832735"/>
            <wp:effectExtent l="133350" t="114300" r="97790" b="120015"/>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8327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321D81AF" wp14:editId="048CF795">
            <wp:extent cx="5731510" cy="3259455"/>
            <wp:effectExtent l="114300" t="114300" r="97790" b="131445"/>
            <wp:docPr id="27" name="Picture 27"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shap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594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4E2CA4C7" wp14:editId="1774EB8B">
            <wp:extent cx="5731510" cy="3229610"/>
            <wp:effectExtent l="114300" t="114300" r="97790" b="123190"/>
            <wp:docPr id="28" name="Picture 2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301099F8" wp14:editId="0533A7EA">
            <wp:extent cx="5731510" cy="3127375"/>
            <wp:effectExtent l="133350" t="114300" r="116840" b="149225"/>
            <wp:docPr id="29" name="Picture 29"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applicatio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273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22C0D8B8" wp14:editId="61039565">
            <wp:extent cx="5731510" cy="3201670"/>
            <wp:effectExtent l="114300" t="114300" r="97790" b="132080"/>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01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796A9589" wp14:editId="17623DA2">
            <wp:extent cx="5731510" cy="3176270"/>
            <wp:effectExtent l="114300" t="114300" r="97790" b="119380"/>
            <wp:docPr id="31" name="Picture 3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with medium confidenc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176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1CF5017B" wp14:editId="5C674CD2">
            <wp:extent cx="5731510" cy="3065780"/>
            <wp:effectExtent l="114300" t="114300" r="97790" b="134620"/>
            <wp:docPr id="32" name="Picture 3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email&#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065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lastRenderedPageBreak/>
        <w:drawing>
          <wp:inline distT="0" distB="0" distL="0" distR="0" wp14:anchorId="6837D9DB" wp14:editId="16C70909">
            <wp:extent cx="5731510" cy="3218815"/>
            <wp:effectExtent l="114300" t="114300" r="97790" b="133985"/>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5FC65BBA" wp14:editId="13668D7E">
            <wp:extent cx="5731510" cy="3075305"/>
            <wp:effectExtent l="114300" t="114300" r="97790" b="125095"/>
            <wp:docPr id="34" name="Picture 3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0753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ectPr w:rsidR="00027FA5" w:rsidRPr="00027FA5">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D0658" w14:textId="77777777" w:rsidR="00C94BA8" w:rsidRDefault="00C94BA8" w:rsidP="00061AC1">
      <w:pPr>
        <w:spacing w:before="0" w:after="0" w:line="240" w:lineRule="auto"/>
      </w:pPr>
      <w:r>
        <w:separator/>
      </w:r>
    </w:p>
  </w:endnote>
  <w:endnote w:type="continuationSeparator" w:id="0">
    <w:p w14:paraId="4F24F92F" w14:textId="77777777" w:rsidR="00C94BA8" w:rsidRDefault="00C94BA8" w:rsidP="00061AC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966380"/>
      <w:docPartObj>
        <w:docPartGallery w:val="Page Numbers (Bottom of Page)"/>
        <w:docPartUnique/>
      </w:docPartObj>
    </w:sdtPr>
    <w:sdtEndPr>
      <w:rPr>
        <w:noProof/>
      </w:rPr>
    </w:sdtEndPr>
    <w:sdtContent>
      <w:p w14:paraId="6BA179FA" w14:textId="78E4F707" w:rsidR="00061AC1" w:rsidRDefault="00061A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25C6E" w14:textId="77777777" w:rsidR="00061AC1" w:rsidRDefault="00061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91636" w14:textId="77777777" w:rsidR="00C94BA8" w:rsidRDefault="00C94BA8" w:rsidP="00061AC1">
      <w:pPr>
        <w:spacing w:before="0" w:after="0" w:line="240" w:lineRule="auto"/>
      </w:pPr>
      <w:r>
        <w:separator/>
      </w:r>
    </w:p>
  </w:footnote>
  <w:footnote w:type="continuationSeparator" w:id="0">
    <w:p w14:paraId="3DDAB3E7" w14:textId="77777777" w:rsidR="00C94BA8" w:rsidRDefault="00C94BA8" w:rsidP="00061AC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CC4CB" w14:textId="075CA84B" w:rsidR="00061AC1" w:rsidRDefault="00061AC1">
    <w:pPr>
      <w:pStyle w:val="Header"/>
    </w:pPr>
    <w:r>
      <w:tab/>
    </w:r>
    <w:r w:rsidR="00FA1401" w:rsidRPr="00FA1401">
      <w:t>2122219</w:t>
    </w:r>
    <w:r w:rsidR="00FA1401" w:rsidRPr="00FA1401">
      <w:t xml:space="preserve">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70E2B"/>
    <w:multiLevelType w:val="hybridMultilevel"/>
    <w:tmpl w:val="71101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624AF"/>
    <w:multiLevelType w:val="hybridMultilevel"/>
    <w:tmpl w:val="2D16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741E7"/>
    <w:multiLevelType w:val="multilevel"/>
    <w:tmpl w:val="D7D22B54"/>
    <w:lvl w:ilvl="0">
      <w:start w:val="1"/>
      <w:numFmt w:val="decimal"/>
      <w:lvlText w:val="%1.0"/>
      <w:lvlJc w:val="left"/>
      <w:pPr>
        <w:ind w:left="530" w:hanging="530"/>
      </w:pPr>
      <w:rPr>
        <w:rFonts w:hint="default"/>
      </w:rPr>
    </w:lvl>
    <w:lvl w:ilvl="1">
      <w:start w:val="1"/>
      <w:numFmt w:val="decimal"/>
      <w:lvlText w:val="%1.%2"/>
      <w:lvlJc w:val="left"/>
      <w:pPr>
        <w:ind w:left="1250" w:hanging="5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65214EC"/>
    <w:multiLevelType w:val="hybridMultilevel"/>
    <w:tmpl w:val="BC4C3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977266"/>
    <w:multiLevelType w:val="multilevel"/>
    <w:tmpl w:val="0B52C0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1923B04"/>
    <w:multiLevelType w:val="hybridMultilevel"/>
    <w:tmpl w:val="7006FF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D602C04"/>
    <w:multiLevelType w:val="multilevel"/>
    <w:tmpl w:val="7FE29F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935821235">
    <w:abstractNumId w:val="1"/>
  </w:num>
  <w:num w:numId="2" w16cid:durableId="1983921085">
    <w:abstractNumId w:val="0"/>
  </w:num>
  <w:num w:numId="3" w16cid:durableId="1622806167">
    <w:abstractNumId w:val="2"/>
  </w:num>
  <w:num w:numId="4" w16cid:durableId="1024940862">
    <w:abstractNumId w:val="6"/>
  </w:num>
  <w:num w:numId="5" w16cid:durableId="1248493103">
    <w:abstractNumId w:val="3"/>
  </w:num>
  <w:num w:numId="6" w16cid:durableId="469907284">
    <w:abstractNumId w:val="5"/>
  </w:num>
  <w:num w:numId="7" w16cid:durableId="154237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1AC1"/>
    <w:rsid w:val="00027FA5"/>
    <w:rsid w:val="00061AC1"/>
    <w:rsid w:val="00071269"/>
    <w:rsid w:val="00080896"/>
    <w:rsid w:val="000938C9"/>
    <w:rsid w:val="000964F1"/>
    <w:rsid w:val="000B7E92"/>
    <w:rsid w:val="00186316"/>
    <w:rsid w:val="001B0BE9"/>
    <w:rsid w:val="001C4DDC"/>
    <w:rsid w:val="001D6B03"/>
    <w:rsid w:val="002A3E3C"/>
    <w:rsid w:val="003020E3"/>
    <w:rsid w:val="00333ACC"/>
    <w:rsid w:val="00336A6C"/>
    <w:rsid w:val="003B1311"/>
    <w:rsid w:val="003C3D92"/>
    <w:rsid w:val="003C7240"/>
    <w:rsid w:val="003E0AA8"/>
    <w:rsid w:val="00416839"/>
    <w:rsid w:val="004222BB"/>
    <w:rsid w:val="004A177D"/>
    <w:rsid w:val="00523C6B"/>
    <w:rsid w:val="005B4B1F"/>
    <w:rsid w:val="005E1D78"/>
    <w:rsid w:val="005F76F1"/>
    <w:rsid w:val="00611A63"/>
    <w:rsid w:val="00664A3E"/>
    <w:rsid w:val="006A301B"/>
    <w:rsid w:val="006B6A28"/>
    <w:rsid w:val="006D2822"/>
    <w:rsid w:val="00725761"/>
    <w:rsid w:val="007B19CD"/>
    <w:rsid w:val="007C08E9"/>
    <w:rsid w:val="007D2E98"/>
    <w:rsid w:val="007D59A4"/>
    <w:rsid w:val="00821316"/>
    <w:rsid w:val="008C7BEF"/>
    <w:rsid w:val="00921975"/>
    <w:rsid w:val="00955D6E"/>
    <w:rsid w:val="009706A5"/>
    <w:rsid w:val="009A1F57"/>
    <w:rsid w:val="009E0B33"/>
    <w:rsid w:val="009F5283"/>
    <w:rsid w:val="00AD4584"/>
    <w:rsid w:val="00B2009A"/>
    <w:rsid w:val="00B51B91"/>
    <w:rsid w:val="00B71A4C"/>
    <w:rsid w:val="00B7512C"/>
    <w:rsid w:val="00B97630"/>
    <w:rsid w:val="00C94BA8"/>
    <w:rsid w:val="00C94EC7"/>
    <w:rsid w:val="00CB5ADD"/>
    <w:rsid w:val="00CC61A3"/>
    <w:rsid w:val="00D11EDC"/>
    <w:rsid w:val="00D46B9B"/>
    <w:rsid w:val="00D80527"/>
    <w:rsid w:val="00D81DB7"/>
    <w:rsid w:val="00DD430F"/>
    <w:rsid w:val="00DE6B90"/>
    <w:rsid w:val="00E8050D"/>
    <w:rsid w:val="00EC2835"/>
    <w:rsid w:val="00F015A3"/>
    <w:rsid w:val="00F12334"/>
    <w:rsid w:val="00F160CB"/>
    <w:rsid w:val="00F17EFC"/>
    <w:rsid w:val="00F30934"/>
    <w:rsid w:val="00FA1401"/>
    <w:rsid w:val="00FA31EA"/>
    <w:rsid w:val="00FE7B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82BE3"/>
  <w15:chartTrackingRefBased/>
  <w15:docId w15:val="{BBDF51AF-5E64-47C5-9EDB-55784594A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2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vody"/>
    <w:qFormat/>
    <w:rsid w:val="00071269"/>
    <w:rPr>
      <w:rFonts w:ascii="Arial" w:hAnsi="Arial"/>
      <w:color w:val="262626" w:themeColor="text1" w:themeTint="D9"/>
    </w:rPr>
  </w:style>
  <w:style w:type="paragraph" w:styleId="Heading1">
    <w:name w:val="heading 1"/>
    <w:basedOn w:val="Normal"/>
    <w:next w:val="Normal"/>
    <w:link w:val="Heading1Char"/>
    <w:uiPriority w:val="9"/>
    <w:qFormat/>
    <w:rsid w:val="00D11ED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E7B0B"/>
    <w:pPr>
      <w:keepNext/>
      <w:keepLines/>
      <w:spacing w:before="40" w:after="0"/>
      <w:outlineLvl w:val="1"/>
    </w:pPr>
    <w:rPr>
      <w:rFonts w:asciiTheme="majorHAnsi" w:eastAsiaTheme="majorEastAsia" w:hAnsiTheme="majorHAnsi" w:cstheme="majorBidi"/>
      <w:color w:val="404040" w:themeColor="text1" w:themeTint="BF"/>
      <w:sz w:val="28"/>
      <w:szCs w:val="26"/>
    </w:rPr>
  </w:style>
  <w:style w:type="paragraph" w:styleId="Heading3">
    <w:name w:val="heading 3"/>
    <w:basedOn w:val="Normal"/>
    <w:next w:val="Normal"/>
    <w:link w:val="Heading3Char"/>
    <w:autoRedefine/>
    <w:uiPriority w:val="9"/>
    <w:unhideWhenUsed/>
    <w:qFormat/>
    <w:rsid w:val="00D11EDC"/>
    <w:pPr>
      <w:keepNext/>
      <w:keepLines/>
      <w:spacing w:before="40" w:after="0"/>
      <w:outlineLvl w:val="2"/>
    </w:pPr>
    <w:rPr>
      <w:rFonts w:asciiTheme="majorHAnsi" w:eastAsiaTheme="majorEastAsia" w:hAnsiTheme="majorHAnsi" w:cstheme="majorBidi"/>
      <w:color w:val="595959" w:themeColor="text1" w:themeTint="A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7B0B"/>
    <w:rPr>
      <w:rFonts w:asciiTheme="majorHAnsi" w:eastAsiaTheme="majorEastAsia" w:hAnsiTheme="majorHAnsi" w:cstheme="majorBidi"/>
      <w:color w:val="404040" w:themeColor="text1" w:themeTint="BF"/>
      <w:sz w:val="28"/>
      <w:szCs w:val="26"/>
    </w:rPr>
  </w:style>
  <w:style w:type="character" w:customStyle="1" w:styleId="Heading3Char">
    <w:name w:val="Heading 3 Char"/>
    <w:basedOn w:val="DefaultParagraphFont"/>
    <w:link w:val="Heading3"/>
    <w:uiPriority w:val="9"/>
    <w:rsid w:val="00D11EDC"/>
    <w:rPr>
      <w:rFonts w:asciiTheme="majorHAnsi" w:eastAsiaTheme="majorEastAsia" w:hAnsiTheme="majorHAnsi" w:cstheme="majorBidi"/>
      <w:color w:val="595959" w:themeColor="text1" w:themeTint="A6"/>
      <w:sz w:val="24"/>
      <w:szCs w:val="24"/>
    </w:rPr>
  </w:style>
  <w:style w:type="paragraph" w:styleId="Header">
    <w:name w:val="header"/>
    <w:basedOn w:val="Normal"/>
    <w:link w:val="HeaderChar"/>
    <w:uiPriority w:val="99"/>
    <w:unhideWhenUsed/>
    <w:rsid w:val="00061AC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61AC1"/>
  </w:style>
  <w:style w:type="paragraph" w:styleId="Footer">
    <w:name w:val="footer"/>
    <w:basedOn w:val="Normal"/>
    <w:link w:val="FooterChar"/>
    <w:uiPriority w:val="99"/>
    <w:unhideWhenUsed/>
    <w:rsid w:val="00061AC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61AC1"/>
  </w:style>
  <w:style w:type="paragraph" w:styleId="ListParagraph">
    <w:name w:val="List Paragraph"/>
    <w:basedOn w:val="Normal"/>
    <w:uiPriority w:val="34"/>
    <w:qFormat/>
    <w:rsid w:val="00523C6B"/>
    <w:pPr>
      <w:ind w:left="720"/>
      <w:contextualSpacing/>
    </w:pPr>
  </w:style>
  <w:style w:type="character" w:customStyle="1" w:styleId="Heading1Char">
    <w:name w:val="Heading 1 Char"/>
    <w:basedOn w:val="DefaultParagraphFont"/>
    <w:link w:val="Heading1"/>
    <w:uiPriority w:val="9"/>
    <w:rsid w:val="00D11EDC"/>
    <w:rPr>
      <w:rFonts w:ascii="Arial" w:eastAsiaTheme="majorEastAsia" w:hAnsi="Arial" w:cstheme="majorBidi"/>
      <w:b/>
      <w:color w:val="262626" w:themeColor="text1" w:themeTint="D9"/>
      <w:sz w:val="32"/>
      <w:szCs w:val="32"/>
    </w:rPr>
  </w:style>
  <w:style w:type="character" w:styleId="Strong">
    <w:name w:val="Strong"/>
    <w:aliases w:val="title-page-info"/>
    <w:basedOn w:val="DefaultParagraphFont"/>
    <w:uiPriority w:val="22"/>
    <w:qFormat/>
    <w:rsid w:val="00C94EC7"/>
    <w:rPr>
      <w:rFonts w:ascii="Arial" w:hAnsi="Arial"/>
      <w:b/>
      <w:bCs/>
      <w:sz w:val="22"/>
    </w:rPr>
  </w:style>
  <w:style w:type="character" w:styleId="Emphasis">
    <w:name w:val="Emphasis"/>
    <w:aliases w:val="title page"/>
    <w:basedOn w:val="DefaultParagraphFont"/>
    <w:uiPriority w:val="20"/>
    <w:qFormat/>
    <w:rsid w:val="009F5283"/>
    <w:rPr>
      <w:rFonts w:asciiTheme="majorHAnsi" w:hAnsiTheme="majorHAnsi"/>
      <w:b w:val="0"/>
      <w:i w:val="0"/>
      <w:i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2583">
      <w:bodyDiv w:val="1"/>
      <w:marLeft w:val="0"/>
      <w:marRight w:val="0"/>
      <w:marTop w:val="0"/>
      <w:marBottom w:val="0"/>
      <w:divBdr>
        <w:top w:val="none" w:sz="0" w:space="0" w:color="auto"/>
        <w:left w:val="none" w:sz="0" w:space="0" w:color="auto"/>
        <w:bottom w:val="none" w:sz="0" w:space="0" w:color="auto"/>
        <w:right w:val="none" w:sz="0" w:space="0" w:color="auto"/>
      </w:divBdr>
    </w:div>
    <w:div w:id="144966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2671</Words>
  <Characters>15228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Gina (Student)</dc:creator>
  <cp:keywords/>
  <dc:description/>
  <cp:lastModifiedBy>Popa, Gina (Student)</cp:lastModifiedBy>
  <cp:revision>2</cp:revision>
  <dcterms:created xsi:type="dcterms:W3CDTF">2022-09-01T16:07:00Z</dcterms:created>
  <dcterms:modified xsi:type="dcterms:W3CDTF">2022-09-01T16:07:00Z</dcterms:modified>
</cp:coreProperties>
</file>