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5D5DF09" w:rsidR="00C070D2" w:rsidRDefault="7501C423">
      <w:r>
        <w:t>Corentine Byrd</w:t>
      </w:r>
      <w:r w:rsidR="00000000">
        <w:br/>
      </w:r>
      <w:r w:rsidR="635CAC95">
        <w:t>HPH</w:t>
      </w:r>
      <w:r w:rsidR="09250A49">
        <w:t>I</w:t>
      </w:r>
      <w:r w:rsidR="635CAC95">
        <w:t>4007</w:t>
      </w:r>
      <w:r w:rsidR="00000000">
        <w:br/>
      </w:r>
      <w:r w:rsidR="3600F1AE">
        <w:t xml:space="preserve">Write a commentary on an extract from the Chronicon </w:t>
      </w:r>
      <w:proofErr w:type="spellStart"/>
      <w:r w:rsidR="3600F1AE">
        <w:t>Anglicanum</w:t>
      </w:r>
      <w:proofErr w:type="spellEnd"/>
      <w:r w:rsidR="3600F1AE">
        <w:t>, drawing attention to what the content reveals about the interest of the author and intended audience.</w:t>
      </w:r>
    </w:p>
    <w:p w14:paraId="7E1D9174" w14:textId="359EC3E1" w:rsidR="68AE05F2" w:rsidRDefault="68AE05F2"/>
    <w:p w14:paraId="09617610" w14:textId="0D0CBA40" w:rsidR="68AE05F2" w:rsidRDefault="68AE05F2"/>
    <w:p w14:paraId="63B45F1D" w14:textId="1525AC1E" w:rsidR="68AE05F2" w:rsidRDefault="68AE05F2"/>
    <w:p w14:paraId="6AA2DFFA" w14:textId="793DEC31" w:rsidR="68AE05F2" w:rsidRDefault="68AE05F2"/>
    <w:p w14:paraId="3C62FEC6" w14:textId="100793C5" w:rsidR="68AE05F2" w:rsidRDefault="68AE05F2"/>
    <w:p w14:paraId="7FA1E19A" w14:textId="79F3AAEE" w:rsidR="68AE05F2" w:rsidRDefault="68AE05F2"/>
    <w:p w14:paraId="0F572DB2" w14:textId="5B58C021" w:rsidR="68AE05F2" w:rsidRDefault="68AE05F2"/>
    <w:p w14:paraId="3FAD9A46" w14:textId="3CF8B67A" w:rsidR="68AE05F2" w:rsidRDefault="68AE05F2"/>
    <w:p w14:paraId="6B869AE1" w14:textId="5DF25B2B" w:rsidR="68AE05F2" w:rsidRDefault="68AE05F2"/>
    <w:p w14:paraId="554DD445" w14:textId="504B25C0" w:rsidR="68AE05F2" w:rsidRDefault="68AE05F2"/>
    <w:p w14:paraId="4A3CF223" w14:textId="7F267AD4" w:rsidR="68AE05F2" w:rsidRDefault="68AE05F2"/>
    <w:p w14:paraId="64E67D1F" w14:textId="5336871F" w:rsidR="68AE05F2" w:rsidRDefault="68AE05F2"/>
    <w:p w14:paraId="3BD2770F" w14:textId="774C2334" w:rsidR="68AE05F2" w:rsidRDefault="68AE05F2"/>
    <w:p w14:paraId="7516CF21" w14:textId="3D1A46DC" w:rsidR="68AE05F2" w:rsidRDefault="68AE05F2"/>
    <w:p w14:paraId="3937C05A" w14:textId="6C50B59C" w:rsidR="68AE05F2" w:rsidRDefault="68AE05F2"/>
    <w:p w14:paraId="3F7DE72F" w14:textId="1ACA94B6" w:rsidR="68AE05F2" w:rsidRDefault="68AE05F2"/>
    <w:p w14:paraId="0F5360FB" w14:textId="384D7857" w:rsidR="68AE05F2" w:rsidRDefault="68AE05F2"/>
    <w:p w14:paraId="3082BC1B" w14:textId="115B982D" w:rsidR="68AE05F2" w:rsidRDefault="68AE05F2"/>
    <w:p w14:paraId="20A7D34C" w14:textId="2A5EF124" w:rsidR="68AE05F2" w:rsidRDefault="68AE05F2"/>
    <w:p w14:paraId="71D04F94" w14:textId="4A571233" w:rsidR="68AE05F2" w:rsidRDefault="68AE05F2"/>
    <w:p w14:paraId="196F5A11" w14:textId="1C63A0F8" w:rsidR="68AE05F2" w:rsidRDefault="68AE05F2"/>
    <w:p w14:paraId="3E7B4C14" w14:textId="607625CC" w:rsidR="68AE05F2" w:rsidRDefault="68AE05F2"/>
    <w:p w14:paraId="7BE84114" w14:textId="11AAB181" w:rsidR="68AE05F2" w:rsidRDefault="68AE05F2"/>
    <w:p w14:paraId="2149B820" w14:textId="126345F7" w:rsidR="68AE05F2" w:rsidRDefault="68AE05F2"/>
    <w:p w14:paraId="4F57CC76" w14:textId="321B7D44" w:rsidR="3AEBE280" w:rsidRDefault="3AEBE280" w:rsidP="1528A3FB">
      <w:r>
        <w:lastRenderedPageBreak/>
        <w:t>The Chronic</w:t>
      </w:r>
      <w:r w:rsidR="7BF09A10">
        <w:t>on</w:t>
      </w:r>
      <w:r>
        <w:t xml:space="preserve"> </w:t>
      </w:r>
      <w:proofErr w:type="spellStart"/>
      <w:r>
        <w:t>Anglicanum</w:t>
      </w:r>
      <w:proofErr w:type="spellEnd"/>
      <w:r>
        <w:t xml:space="preserve"> is</w:t>
      </w:r>
      <w:r w:rsidR="7FE0BF16">
        <w:t xml:space="preserve"> a historical chronicle written in part by Ralph of Coggeshall, who was the chronicler from 1</w:t>
      </w:r>
      <w:r w:rsidR="2E896459">
        <w:t>1</w:t>
      </w:r>
      <w:r w:rsidR="7FE0BF16">
        <w:t>87</w:t>
      </w:r>
      <w:r w:rsidRPr="68AE05F2">
        <w:rPr>
          <w:rStyle w:val="FootnoteReference"/>
        </w:rPr>
        <w:footnoteReference w:id="1"/>
      </w:r>
      <w:r w:rsidR="7FE0BF16">
        <w:t xml:space="preserve"> until </w:t>
      </w:r>
      <w:r w:rsidR="2D44A241">
        <w:t>1227</w:t>
      </w:r>
      <w:r w:rsidRPr="68AE05F2">
        <w:rPr>
          <w:rStyle w:val="FootnoteReference"/>
        </w:rPr>
        <w:footnoteReference w:id="2"/>
      </w:r>
      <w:r w:rsidR="2D44A241">
        <w:t xml:space="preserve">, having risen to the title of </w:t>
      </w:r>
      <w:r w:rsidR="68A7AD17">
        <w:t>a</w:t>
      </w:r>
      <w:r w:rsidR="2D44A241">
        <w:t>bbot of Coggeshall in 1207</w:t>
      </w:r>
      <w:r w:rsidRPr="68AE05F2">
        <w:rPr>
          <w:rStyle w:val="FootnoteReference"/>
        </w:rPr>
        <w:footnoteReference w:id="3"/>
      </w:r>
      <w:r w:rsidR="2D44A241">
        <w:t>, partway through his chronicling.</w:t>
      </w:r>
      <w:r w:rsidR="12DFC106">
        <w:t xml:space="preserve"> During the period selected in the </w:t>
      </w:r>
      <w:r w:rsidR="752B2FE3">
        <w:t xml:space="preserve">extract </w:t>
      </w:r>
      <w:r w:rsidR="12DFC106">
        <w:t xml:space="preserve">(1207-1212) England was in religious </w:t>
      </w:r>
      <w:r w:rsidR="60A6947E">
        <w:t xml:space="preserve">turmoil, with the widely unpopular King John </w:t>
      </w:r>
      <w:r w:rsidR="349FFC9C">
        <w:t>refusing to recognize Cardinal Stephen Langton as Archbishop of Canterbury despite his consecration by Pope Innocent III</w:t>
      </w:r>
      <w:r w:rsidR="413DD227">
        <w:t xml:space="preserve">. </w:t>
      </w:r>
      <w:bookmarkStart w:id="0" w:name="_Int_XYb7RGpZ"/>
      <w:proofErr w:type="gramStart"/>
      <w:r w:rsidR="413DD227">
        <w:t>As a consequence of</w:t>
      </w:r>
      <w:bookmarkEnd w:id="0"/>
      <w:proofErr w:type="gramEnd"/>
      <w:r w:rsidR="413DD227">
        <w:t xml:space="preserve"> this, Innocent III placed a papal interdict on England and </w:t>
      </w:r>
      <w:bookmarkStart w:id="1" w:name="_Int_dH5p0Foj"/>
      <w:proofErr w:type="gramStart"/>
      <w:r w:rsidR="413DD227">
        <w:t>Wales, and</w:t>
      </w:r>
      <w:bookmarkEnd w:id="1"/>
      <w:proofErr w:type="gramEnd"/>
      <w:r w:rsidR="413DD227">
        <w:t xml:space="preserve"> would later excommunicate King John entirely</w:t>
      </w:r>
      <w:r w:rsidR="28BF9476">
        <w:t xml:space="preserve">. As a Cistercian abbot, Ralph of Coggeshall was severely and directly affected by the interdict, with his frustration at </w:t>
      </w:r>
      <w:r w:rsidR="34579757">
        <w:t xml:space="preserve">King John appearing multiple times in the </w:t>
      </w:r>
      <w:r w:rsidR="737B48CF">
        <w:t xml:space="preserve">extract </w:t>
      </w:r>
      <w:r w:rsidR="34579757">
        <w:t xml:space="preserve">through subtext. </w:t>
      </w:r>
      <w:r w:rsidR="0E22A0F9">
        <w:t xml:space="preserve">This is a recurring theme throughout the </w:t>
      </w:r>
      <w:r w:rsidR="7F9203E2">
        <w:t>extract</w:t>
      </w:r>
      <w:r w:rsidR="0E22A0F9">
        <w:t>, along with weather events Ralph considered to be exceptional.</w:t>
      </w:r>
      <w:r w:rsidR="49680A2F">
        <w:t xml:space="preserve"> The </w:t>
      </w:r>
      <w:r w:rsidR="70C11C74">
        <w:t>extract</w:t>
      </w:r>
      <w:r w:rsidR="006D7ED4">
        <w:t xml:space="preserve"> </w:t>
      </w:r>
      <w:r w:rsidR="49680A2F">
        <w:t xml:space="preserve">of the Chronicon </w:t>
      </w:r>
      <w:proofErr w:type="spellStart"/>
      <w:r w:rsidR="49680A2F">
        <w:t>Anglicanum</w:t>
      </w:r>
      <w:proofErr w:type="spellEnd"/>
      <w:r w:rsidR="49680A2F">
        <w:t xml:space="preserve"> can allow inference of societal and religious trends in the late 12</w:t>
      </w:r>
      <w:r w:rsidR="49680A2F" w:rsidRPr="68AE05F2">
        <w:rPr>
          <w:vertAlign w:val="superscript"/>
        </w:rPr>
        <w:t>th</w:t>
      </w:r>
      <w:r w:rsidR="49680A2F">
        <w:t xml:space="preserve"> and early 13</w:t>
      </w:r>
      <w:r w:rsidR="49680A2F" w:rsidRPr="68AE05F2">
        <w:rPr>
          <w:vertAlign w:val="superscript"/>
        </w:rPr>
        <w:t>th</w:t>
      </w:r>
      <w:r w:rsidR="49680A2F">
        <w:t xml:space="preserve"> centuries, as well as allowing a brief picture of Ralph himself.</w:t>
      </w:r>
      <w:r>
        <w:br/>
      </w:r>
      <w:r>
        <w:br/>
      </w:r>
      <w:r w:rsidR="0F61B460">
        <w:t xml:space="preserve">As an experienced chronicler by 1207, Ralph of Coggeshall writes with a clinical, impersonal tone, with </w:t>
      </w:r>
      <w:r w:rsidR="708CA8ED">
        <w:t xml:space="preserve">most events being recorded in brief, unemotive sentences. When referring to his former superior and predecessor, Lord Thomas, Ralph states simply that </w:t>
      </w:r>
      <w:r w:rsidR="59567984">
        <w:t>‘</w:t>
      </w:r>
      <w:r w:rsidR="708CA8ED">
        <w:t>Lord Thomas, fifth abbot of Coggeshall, died</w:t>
      </w:r>
      <w:r w:rsidR="1C61EBF4">
        <w:t>’</w:t>
      </w:r>
      <w:r w:rsidRPr="68AE05F2">
        <w:rPr>
          <w:rStyle w:val="FootnoteReference"/>
        </w:rPr>
        <w:footnoteReference w:id="4"/>
      </w:r>
      <w:r w:rsidR="708CA8ED">
        <w:t>.</w:t>
      </w:r>
      <w:r w:rsidR="1D703789">
        <w:t xml:space="preserve"> This is the only time in the except where Ralph refers to local matters at Coggeshall</w:t>
      </w:r>
      <w:r w:rsidR="1907E3F5">
        <w:t xml:space="preserve"> on the interpersonal level, and the only time where he</w:t>
      </w:r>
      <w:r w:rsidR="258D5D26">
        <w:t xml:space="preserve"> directly</w:t>
      </w:r>
      <w:r w:rsidR="1907E3F5">
        <w:t xml:space="preserve"> mentions himself. It can be seen here what Ralph’s intent continuing to write the Chronicon </w:t>
      </w:r>
      <w:proofErr w:type="spellStart"/>
      <w:r w:rsidR="1907E3F5">
        <w:t>Anglicanum</w:t>
      </w:r>
      <w:proofErr w:type="spellEnd"/>
      <w:r w:rsidR="1907E3F5">
        <w:t xml:space="preserve"> is</w:t>
      </w:r>
      <w:r w:rsidR="3ECDBD8B">
        <w:t xml:space="preserve">, as he states </w:t>
      </w:r>
      <w:r w:rsidR="57E2CAF4">
        <w:t xml:space="preserve">that he </w:t>
      </w:r>
      <w:r w:rsidR="015FBDF5">
        <w:t>‘</w:t>
      </w:r>
      <w:r w:rsidR="57E2CAF4">
        <w:t xml:space="preserve">took pains to write down faithfully certain visions which he had heard </w:t>
      </w:r>
      <w:bookmarkStart w:id="2" w:name="_Int_ai8Elx22"/>
      <w:proofErr w:type="gramStart"/>
      <w:r w:rsidR="57E2CAF4">
        <w:t>from venerable men,</w:t>
      </w:r>
      <w:bookmarkEnd w:id="2"/>
      <w:proofErr w:type="gramEnd"/>
      <w:r w:rsidR="57E2CAF4">
        <w:t xml:space="preserve"> to the great edification of many people</w:t>
      </w:r>
      <w:r w:rsidR="64F137BC">
        <w:t>’</w:t>
      </w:r>
      <w:r w:rsidRPr="68AE05F2">
        <w:rPr>
          <w:rStyle w:val="FootnoteReference"/>
        </w:rPr>
        <w:footnoteReference w:id="5"/>
      </w:r>
      <w:r w:rsidR="3A81D05C">
        <w:t xml:space="preserve">. The judgement of these being notable enough to be included in the Chronicon </w:t>
      </w:r>
      <w:proofErr w:type="spellStart"/>
      <w:r w:rsidR="3A81D05C">
        <w:t>Anglicanum</w:t>
      </w:r>
      <w:proofErr w:type="spellEnd"/>
      <w:r w:rsidR="522DCB89">
        <w:t xml:space="preserve"> shows that Ralph had great respect for these </w:t>
      </w:r>
      <w:r w:rsidR="154B99FF">
        <w:t>‘</w:t>
      </w:r>
      <w:r w:rsidR="522DCB89">
        <w:t>venerable men</w:t>
      </w:r>
      <w:r w:rsidR="62ECD747">
        <w:t>’</w:t>
      </w:r>
      <w:r w:rsidR="522DCB89">
        <w:t>, a</w:t>
      </w:r>
      <w:r w:rsidR="41BB14A7">
        <w:t>nd</w:t>
      </w:r>
      <w:r w:rsidR="6EED7AD8">
        <w:t xml:space="preserve"> it can be inferred that he believed their visions were important to the context of events surrounding them. A recorded</w:t>
      </w:r>
      <w:r w:rsidR="41BB14A7">
        <w:t xml:space="preserve"> </w:t>
      </w:r>
      <w:r w:rsidR="05B7FCEC">
        <w:t>s</w:t>
      </w:r>
      <w:r w:rsidR="41BB14A7">
        <w:t>ighting of “a battle of clouds around the sun [appearing] in the morning”</w:t>
      </w:r>
      <w:r w:rsidRPr="68AE05F2">
        <w:rPr>
          <w:rStyle w:val="FootnoteReference"/>
        </w:rPr>
        <w:footnoteReference w:id="6"/>
      </w:r>
      <w:r w:rsidR="5ABF736E">
        <w:t xml:space="preserve"> immediately follows King John repeatedly incurring the wrath of the Church by </w:t>
      </w:r>
      <w:r w:rsidR="26FCBF39">
        <w:t>‘</w:t>
      </w:r>
      <w:r w:rsidR="1D0C51ED">
        <w:t>[imposing]</w:t>
      </w:r>
      <w:r w:rsidR="5ABF736E">
        <w:t xml:space="preserve"> a very heavy tax generally on all the religious houses of the whole of England</w:t>
      </w:r>
      <w:r w:rsidR="2FF334F8">
        <w:t>’</w:t>
      </w:r>
      <w:r w:rsidRPr="68AE05F2">
        <w:rPr>
          <w:rStyle w:val="FootnoteReference"/>
        </w:rPr>
        <w:footnoteReference w:id="7"/>
      </w:r>
      <w:r w:rsidR="1447014D">
        <w:t xml:space="preserve"> and refusing to give safe passage to the Archbishop of Canterbury. From this, a greater historical context can be seen in microcosm. Ralph, having be</w:t>
      </w:r>
      <w:r w:rsidR="4565323F">
        <w:t xml:space="preserve">en one of several chroniclers of the Chronicon </w:t>
      </w:r>
      <w:proofErr w:type="spellStart"/>
      <w:r w:rsidR="4565323F">
        <w:t>Anglicanum</w:t>
      </w:r>
      <w:proofErr w:type="spellEnd"/>
      <w:r w:rsidR="4565323F">
        <w:t xml:space="preserve">, would have been aware his work would be read by future chroniclers, abbots and other members of the clergy at Coggeshall Abbey. </w:t>
      </w:r>
      <w:r w:rsidR="17D7BBFA">
        <w:t xml:space="preserve">To include these details </w:t>
      </w:r>
      <w:r w:rsidR="01D8098A">
        <w:lastRenderedPageBreak/>
        <w:t xml:space="preserve">implies </w:t>
      </w:r>
      <w:r w:rsidR="17D7BBFA">
        <w:t>that other chroniclers and Christians at large, at least those who Ralph knew of, believed these visions</w:t>
      </w:r>
      <w:r w:rsidR="60968330">
        <w:t xml:space="preserve"> and meteorological </w:t>
      </w:r>
      <w:r w:rsidR="6AD12100">
        <w:t>occurrences</w:t>
      </w:r>
      <w:r w:rsidR="17D7BBFA">
        <w:t xml:space="preserve"> </w:t>
      </w:r>
      <w:r w:rsidR="65804D3B">
        <w:t xml:space="preserve">were </w:t>
      </w:r>
      <w:r w:rsidR="33188DB5">
        <w:t>true signs from God.</w:t>
      </w:r>
      <w:r w:rsidR="23A0B6CC">
        <w:t xml:space="preserve"> </w:t>
      </w:r>
      <w:r w:rsidR="76A547C4">
        <w:t>Ralph</w:t>
      </w:r>
      <w:r w:rsidR="155881B1">
        <w:t xml:space="preserve"> in the same section</w:t>
      </w:r>
      <w:r w:rsidR="76A547C4">
        <w:t xml:space="preserve"> emphasises that </w:t>
      </w:r>
      <w:r w:rsidR="5C98829E">
        <w:t>‘</w:t>
      </w:r>
      <w:r w:rsidR="3D1B98C0">
        <w:t>[</w:t>
      </w:r>
      <w:r w:rsidR="3A782200">
        <w:t xml:space="preserve">King John] oppressed the Cistercians particularly </w:t>
      </w:r>
      <w:bookmarkStart w:id="3" w:name="_Int_lfib7mLO"/>
      <w:proofErr w:type="gramStart"/>
      <w:r w:rsidR="3A782200">
        <w:t>greatly, and</w:t>
      </w:r>
      <w:bookmarkEnd w:id="3"/>
      <w:proofErr w:type="gramEnd"/>
      <w:r w:rsidR="3A782200">
        <w:t xml:space="preserve"> did not give permission for the abbots to go to the annual chapter of Citeaux</w:t>
      </w:r>
      <w:r w:rsidR="3892B988">
        <w:t>’</w:t>
      </w:r>
      <w:r w:rsidRPr="68AE05F2">
        <w:rPr>
          <w:rStyle w:val="FootnoteReference"/>
        </w:rPr>
        <w:footnoteReference w:id="8"/>
      </w:r>
      <w:r w:rsidR="338EC012">
        <w:t>. In 1210, when this was recorded, Ralph was himself the abbot of Coggeshall, which was a Cistercian abbey.</w:t>
      </w:r>
      <w:r w:rsidRPr="68AE05F2">
        <w:rPr>
          <w:rStyle w:val="FootnoteReference"/>
        </w:rPr>
        <w:footnoteReference w:id="9"/>
      </w:r>
      <w:r w:rsidR="581C8F0A">
        <w:t xml:space="preserve"> He is, by chronicling the refusal to allow Cistercian abbots to travel to Citeaux, indirectly complaining about his own inability to travel</w:t>
      </w:r>
      <w:r w:rsidR="4EB44124">
        <w:t>, and influencing his audience of present and future Cistercians to hold King John in poor regard.</w:t>
      </w:r>
      <w:r>
        <w:br/>
      </w:r>
      <w:r>
        <w:br/>
      </w:r>
      <w:r w:rsidR="3504C8B1">
        <w:t xml:space="preserve">Ralph himself clearly holds King John in poor regard, as did most </w:t>
      </w:r>
      <w:r w:rsidR="2E79812F">
        <w:t xml:space="preserve">of his contemporaries. Every year that is </w:t>
      </w:r>
      <w:r w:rsidR="7452573D">
        <w:t xml:space="preserve">included </w:t>
      </w:r>
      <w:r w:rsidR="2E79812F">
        <w:t xml:space="preserve">in the </w:t>
      </w:r>
      <w:r w:rsidR="32F4273D">
        <w:t>extract</w:t>
      </w:r>
      <w:r w:rsidR="2E79812F">
        <w:t>, Ralph records an impropriety of King John; in 1</w:t>
      </w:r>
      <w:r w:rsidR="5F888B35">
        <w:t xml:space="preserve">207, John rejected Stephen Langton as Archbishop of </w:t>
      </w:r>
      <w:r w:rsidR="39617995">
        <w:t>Canterbury and</w:t>
      </w:r>
      <w:r w:rsidR="5F888B35">
        <w:t xml:space="preserve"> expelled their convent</w:t>
      </w:r>
      <w:r w:rsidRPr="1528A3FB">
        <w:rPr>
          <w:rStyle w:val="FootnoteReference"/>
        </w:rPr>
        <w:footnoteReference w:id="10"/>
      </w:r>
      <w:r w:rsidR="655E6ABF">
        <w:t>.</w:t>
      </w:r>
      <w:r w:rsidR="749ED3F3">
        <w:t xml:space="preserve"> This led to </w:t>
      </w:r>
      <w:r w:rsidR="0BAA6BDE">
        <w:t>Pope Innocent</w:t>
      </w:r>
      <w:r w:rsidR="78F517C0">
        <w:t xml:space="preserve"> III</w:t>
      </w:r>
      <w:r w:rsidR="0BAA6BDE">
        <w:t xml:space="preserve"> placing an interdict in </w:t>
      </w:r>
      <w:r w:rsidR="655E6ABF">
        <w:t>1208,</w:t>
      </w:r>
      <w:r w:rsidR="56F71C72">
        <w:t xml:space="preserve"> which functionally banned the churches of England of Wales from holding services.</w:t>
      </w:r>
      <w:r w:rsidR="7D946991">
        <w:t xml:space="preserve"> King John, facing the wrath of the church and having functionally been excommunicated, attempted to</w:t>
      </w:r>
      <w:r w:rsidR="76E820CB">
        <w:t xml:space="preserve"> make peace with Innocent III</w:t>
      </w:r>
      <w:r w:rsidR="28C48F6F">
        <w:t>, having</w:t>
      </w:r>
      <w:r w:rsidR="655E6ABF">
        <w:t xml:space="preserve"> ’sent to Rome and promised to make satisfaction in all matters to God and holy church and to the lord pope</w:t>
      </w:r>
      <w:r w:rsidR="460DECE6">
        <w:t>'; while he spoke as if he was penitent, ’</w:t>
      </w:r>
      <w:r w:rsidR="655E6ABF">
        <w:t xml:space="preserve">he did not keep </w:t>
      </w:r>
      <w:r w:rsidR="2709525F">
        <w:t>[this promise]</w:t>
      </w:r>
      <w:r w:rsidR="655E6ABF">
        <w:t xml:space="preserve"> in any way’</w:t>
      </w:r>
      <w:r w:rsidRPr="1528A3FB">
        <w:rPr>
          <w:rStyle w:val="FootnoteReference"/>
        </w:rPr>
        <w:footnoteReference w:id="11"/>
      </w:r>
      <w:r w:rsidR="1F34DB20">
        <w:t>. Ralph has an unusual</w:t>
      </w:r>
      <w:r w:rsidR="67AB3667">
        <w:t>ly emotive tone when he says this, with his emphasis that these promises were not at all kept showing his feelings toward King John beyond objective descriptions of his behavio</w:t>
      </w:r>
      <w:r w:rsidR="518982EA">
        <w:t>u</w:t>
      </w:r>
      <w:r w:rsidR="67AB3667">
        <w:t>r.</w:t>
      </w:r>
      <w:r w:rsidR="1CFA1F78">
        <w:t xml:space="preserve"> In 1209, Ralph writes that </w:t>
      </w:r>
      <w:r w:rsidR="74192097">
        <w:t>’</w:t>
      </w:r>
      <w:r w:rsidR="36F0B733">
        <w:t>King John ordered that the houses of the bishops who were executors of the interdict should be demolished, the woods cut down, the fishponds destroyed</w:t>
      </w:r>
      <w:r w:rsidR="690C87EA">
        <w:t>’</w:t>
      </w:r>
      <w:r w:rsidRPr="1528A3FB">
        <w:rPr>
          <w:rStyle w:val="FootnoteReference"/>
        </w:rPr>
        <w:footnoteReference w:id="12"/>
      </w:r>
      <w:r w:rsidR="11D752AF">
        <w:t xml:space="preserve">. There is a great emphasis on the physical belongings of these bishops, and emotive language once again used by Ralph to describe the fishponds being </w:t>
      </w:r>
      <w:r w:rsidR="1CC478AA">
        <w:t>’</w:t>
      </w:r>
      <w:r w:rsidR="11D752AF">
        <w:t>destroyed</w:t>
      </w:r>
      <w:r w:rsidR="125E1423">
        <w:t>’</w:t>
      </w:r>
      <w:r w:rsidR="11D752AF">
        <w:t xml:space="preserve">. </w:t>
      </w:r>
      <w:r w:rsidR="529CBCBA">
        <w:t xml:space="preserve">Cistercians, as Benedictine monks, were disallowed from having any private ownership, </w:t>
      </w:r>
      <w:r w:rsidR="36EDF14D">
        <w:t>’not anyone presume to give or accept anything without the abbot’s orders, nor to have anything as his own</w:t>
      </w:r>
      <w:r w:rsidR="66216478">
        <w:t>’</w:t>
      </w:r>
      <w:r w:rsidRPr="1528A3FB">
        <w:rPr>
          <w:rStyle w:val="FootnoteReference"/>
        </w:rPr>
        <w:footnoteReference w:id="13"/>
      </w:r>
      <w:r w:rsidR="66216478">
        <w:t>.</w:t>
      </w:r>
      <w:r w:rsidR="7503CBF8">
        <w:t xml:space="preserve"> As abbot of Coggeshall, to be deprived of the right to distribute land or belongings would be antithetical to his Cistercian </w:t>
      </w:r>
      <w:r w:rsidR="4609B584">
        <w:t>beliefs and would have taken a vow of poverty. Other bishops who had done the same would have had their o</w:t>
      </w:r>
      <w:r w:rsidR="50CB756B">
        <w:t xml:space="preserve">nly meaningful possessions, their land, destroyed, which Ralph portrays as a vengeful and vindictive decision made entirely to spite those who opposed King John. </w:t>
      </w:r>
      <w:bookmarkStart w:id="4" w:name="_Int_LBUepkye"/>
      <w:proofErr w:type="gramStart"/>
      <w:r w:rsidR="644504CE">
        <w:lastRenderedPageBreak/>
        <w:t>As a consequence of</w:t>
      </w:r>
      <w:bookmarkEnd w:id="4"/>
      <w:proofErr w:type="gramEnd"/>
      <w:r w:rsidR="644504CE">
        <w:t xml:space="preserve"> these repeated indiscretions, King John was excommunicated entirely in 1211, which Ralph writes simply </w:t>
      </w:r>
      <w:bookmarkStart w:id="5" w:name="_Int_75KW34TU"/>
      <w:r w:rsidR="644504CE">
        <w:t>as ’</w:t>
      </w:r>
      <w:bookmarkEnd w:id="5"/>
      <w:r w:rsidR="644504CE">
        <w:t>the king of England [was] excommunicated’</w:t>
      </w:r>
      <w:r w:rsidRPr="1528A3FB">
        <w:rPr>
          <w:rStyle w:val="FootnoteReference"/>
        </w:rPr>
        <w:footnoteReference w:id="14"/>
      </w:r>
      <w:r w:rsidR="0A7F3919">
        <w:t xml:space="preserve">. Such a theologically and politically massive movement being written simply and briefly reflects </w:t>
      </w:r>
      <w:r w:rsidR="6F87C051">
        <w:t xml:space="preserve">that Ralph was, when not being oppressed by King John and his financial pressures, still a professional and brief chronicler. The final passage of the </w:t>
      </w:r>
      <w:r w:rsidR="471BBF85">
        <w:t xml:space="preserve">extract </w:t>
      </w:r>
      <w:r w:rsidR="6F87C051">
        <w:t>on</w:t>
      </w:r>
      <w:r w:rsidR="012310C8">
        <w:t>ce again emphasises to the reader King John’s vindictiveness and oppression of the Cistercians; he</w:t>
      </w:r>
      <w:r w:rsidR="0042D944">
        <w:t xml:space="preserve"> demands</w:t>
      </w:r>
      <w:r w:rsidR="012310C8">
        <w:t xml:space="preserve"> 'twenty-two thousand pounds compensation’</w:t>
      </w:r>
      <w:r w:rsidRPr="1528A3FB">
        <w:rPr>
          <w:rStyle w:val="FootnoteReference"/>
        </w:rPr>
        <w:footnoteReference w:id="15"/>
      </w:r>
      <w:r w:rsidR="3EAF9014">
        <w:t xml:space="preserve"> for his sister being married to the count of Toulouse, which he blames on the Cistercians.</w:t>
      </w:r>
      <w:r w:rsidR="1276C5B9">
        <w:t xml:space="preserve"> Ralph clarifying that King John believed the Cistercians were responsible for his sister’s seduction </w:t>
      </w:r>
      <w:r w:rsidR="1453D150">
        <w:t>implies he finds him entirely unreasonable, continuing to operate off grudges and in the service of vengeance.</w:t>
      </w:r>
      <w:r>
        <w:br/>
      </w:r>
      <w:r>
        <w:br/>
      </w:r>
      <w:r>
        <w:br/>
      </w:r>
      <w:r w:rsidR="7671AADC">
        <w:t xml:space="preserve">The Chronicon </w:t>
      </w:r>
      <w:proofErr w:type="spellStart"/>
      <w:r w:rsidR="7671AADC">
        <w:t>Anglicanum</w:t>
      </w:r>
      <w:proofErr w:type="spellEnd"/>
      <w:r w:rsidR="7671AADC">
        <w:t xml:space="preserve"> shows Ralph</w:t>
      </w:r>
      <w:r w:rsidR="2E6F38D2">
        <w:t xml:space="preserve"> of Coggeshall</w:t>
      </w:r>
      <w:r w:rsidR="7671AADC">
        <w:t xml:space="preserve"> was interested in showing the improprieties and immoral acts of </w:t>
      </w:r>
      <w:r w:rsidR="11BD4C6E">
        <w:t>King John and</w:t>
      </w:r>
      <w:r w:rsidR="7671AADC">
        <w:t xml:space="preserve"> was writing for an audience of Cistercia</w:t>
      </w:r>
      <w:r w:rsidR="07EECAFF">
        <w:t>ns interested in holy visions, messages from God in the sky, and his future chroniclers. He</w:t>
      </w:r>
      <w:r w:rsidR="48FC34C1">
        <w:t xml:space="preserve"> is unable to conceal negative feelings towards King John but otherwise writes professionally and briefly, while not prioriti</w:t>
      </w:r>
      <w:r w:rsidR="072C7938">
        <w:t>sing Coggeshall Abbey or himself historically.</w:t>
      </w:r>
    </w:p>
    <w:p w14:paraId="1DD2848A" w14:textId="360B901F" w:rsidR="3AEBE280" w:rsidRDefault="3AEBE280" w:rsidP="1528A3FB">
      <w:r>
        <w:br/>
      </w:r>
      <w:r>
        <w:br/>
      </w:r>
      <w:r>
        <w:br/>
      </w:r>
      <w:r>
        <w:br/>
      </w:r>
    </w:p>
    <w:p w14:paraId="2794A00D" w14:textId="77777777" w:rsidR="006D7ED4" w:rsidRDefault="16371627" w:rsidP="1528A3FB">
      <w:pPr>
        <w:spacing w:before="240" w:after="240"/>
      </w:pPr>
      <w:r>
        <w:br/>
      </w:r>
    </w:p>
    <w:p w14:paraId="4CC4E2B4" w14:textId="77777777" w:rsidR="006D7ED4" w:rsidRDefault="006D7ED4" w:rsidP="1528A3FB">
      <w:pPr>
        <w:spacing w:before="240" w:after="240"/>
      </w:pPr>
    </w:p>
    <w:p w14:paraId="2243171D" w14:textId="77777777" w:rsidR="006D7ED4" w:rsidRDefault="006D7ED4" w:rsidP="1528A3FB">
      <w:pPr>
        <w:spacing w:before="240" w:after="240"/>
      </w:pPr>
    </w:p>
    <w:p w14:paraId="149C96FE" w14:textId="77777777" w:rsidR="006D7ED4" w:rsidRDefault="006D7ED4" w:rsidP="1528A3FB">
      <w:pPr>
        <w:spacing w:before="240" w:after="240"/>
      </w:pPr>
    </w:p>
    <w:p w14:paraId="384236AD" w14:textId="77777777" w:rsidR="006D7ED4" w:rsidRDefault="006D7ED4" w:rsidP="1528A3FB">
      <w:pPr>
        <w:spacing w:before="240" w:after="240"/>
      </w:pPr>
    </w:p>
    <w:p w14:paraId="120B3F25" w14:textId="77777777" w:rsidR="006D7ED4" w:rsidRDefault="006D7ED4" w:rsidP="1528A3FB">
      <w:pPr>
        <w:spacing w:before="240" w:after="240"/>
      </w:pPr>
    </w:p>
    <w:p w14:paraId="22E85D2E" w14:textId="77777777" w:rsidR="006D7ED4" w:rsidRDefault="006D7ED4" w:rsidP="1528A3FB">
      <w:pPr>
        <w:spacing w:before="240" w:after="240"/>
      </w:pPr>
    </w:p>
    <w:p w14:paraId="55484D41" w14:textId="54823998" w:rsidR="16371627" w:rsidRDefault="6A774844" w:rsidP="1528A3FB">
      <w:pPr>
        <w:spacing w:before="240" w:after="240"/>
      </w:pPr>
      <w:r>
        <w:lastRenderedPageBreak/>
        <w:t>Bibliography</w:t>
      </w:r>
      <w:r w:rsidR="16371627">
        <w:br/>
      </w:r>
      <w:r w:rsidR="16371627">
        <w:br/>
      </w:r>
      <w:r w:rsidR="0F41D1B0">
        <w:t xml:space="preserve">Benedict of Nursia, </w:t>
      </w:r>
      <w:r w:rsidR="0F41D1B0" w:rsidRPr="1528A3FB">
        <w:rPr>
          <w:i/>
          <w:iCs/>
        </w:rPr>
        <w:t>Rule of Saint Benedict</w:t>
      </w:r>
      <w:r w:rsidR="0F41D1B0" w:rsidRPr="1528A3FB">
        <w:t>, trans. unknown. (London: S.P.C.K., 1931). &lt;</w:t>
      </w:r>
      <w:hyperlink r:id="rId7">
        <w:r w:rsidR="0F41D1B0" w:rsidRPr="1528A3FB">
          <w:rPr>
            <w:rStyle w:val="Hyperlink"/>
          </w:rPr>
          <w:t>https://www.solesmes.com/sites/default/files/upload/pdf/rule_of_st_benedict.pdf</w:t>
        </w:r>
      </w:hyperlink>
      <w:r w:rsidR="0F41D1B0" w:rsidRPr="1528A3FB">
        <w:t>&gt; [accessed 23 November 2025.]</w:t>
      </w:r>
      <w:r w:rsidR="16371627">
        <w:br/>
      </w:r>
      <w:r w:rsidR="16371627">
        <w:br/>
      </w:r>
      <w:r w:rsidR="3FB18841">
        <w:t xml:space="preserve">Historic England, </w:t>
      </w:r>
      <w:r w:rsidR="3FB18841" w:rsidRPr="1528A3FB">
        <w:rPr>
          <w:i/>
          <w:iCs/>
        </w:rPr>
        <w:t>Coggeshall Abbey</w:t>
      </w:r>
      <w:r w:rsidR="3FB18841" w:rsidRPr="1528A3FB">
        <w:t xml:space="preserve"> [2025] &lt;https://historicengland.org.uk/listing/the-list/list-entry/1018865?section=official-list-entry&gt; [accessed 23 November 2025]</w:t>
      </w:r>
      <w:r w:rsidR="16371627">
        <w:br/>
      </w:r>
      <w:r w:rsidR="16371627">
        <w:br/>
      </w:r>
      <w:r w:rsidR="412F65BC">
        <w:t xml:space="preserve">Ralph of Coggeshall, </w:t>
      </w:r>
      <w:r w:rsidR="412F65BC" w:rsidRPr="1528A3FB">
        <w:rPr>
          <w:i/>
          <w:iCs/>
        </w:rPr>
        <w:t xml:space="preserve">Chronicon </w:t>
      </w:r>
      <w:proofErr w:type="spellStart"/>
      <w:r w:rsidR="412F65BC" w:rsidRPr="1528A3FB">
        <w:rPr>
          <w:i/>
          <w:iCs/>
        </w:rPr>
        <w:t>Anglicanum</w:t>
      </w:r>
      <w:proofErr w:type="spellEnd"/>
      <w:r w:rsidR="412F65BC">
        <w:t>, trans. unknown (publisher unknown, c. 1227)</w:t>
      </w:r>
      <w:r w:rsidR="2224D19E">
        <w:t>, sections 1207-1212</w:t>
      </w:r>
      <w:r w:rsidR="412F65BC">
        <w:t>. Accessed via ‘Medieval World Handbook 2025’ (Harriet Webster, 2025).</w:t>
      </w:r>
    </w:p>
    <w:p w14:paraId="1DD2BA84" w14:textId="540E4ECA" w:rsidR="68AE05F2" w:rsidRDefault="68AE05F2"/>
    <w:sectPr w:rsidR="68AE05F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243800" w14:textId="77777777" w:rsidR="00B85DED" w:rsidRDefault="00B85DED">
      <w:pPr>
        <w:spacing w:after="0" w:line="240" w:lineRule="auto"/>
      </w:pPr>
      <w:r>
        <w:separator/>
      </w:r>
    </w:p>
  </w:endnote>
  <w:endnote w:type="continuationSeparator" w:id="0">
    <w:p w14:paraId="384D0D8E" w14:textId="77777777" w:rsidR="00B85DED" w:rsidRDefault="00B85D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8DDEAC" w14:textId="77777777" w:rsidR="00B85DED" w:rsidRDefault="00B85DED">
      <w:pPr>
        <w:spacing w:after="0" w:line="240" w:lineRule="auto"/>
      </w:pPr>
      <w:r>
        <w:separator/>
      </w:r>
    </w:p>
  </w:footnote>
  <w:footnote w:type="continuationSeparator" w:id="0">
    <w:p w14:paraId="21003FCE" w14:textId="77777777" w:rsidR="00B85DED" w:rsidRDefault="00B85DED">
      <w:pPr>
        <w:spacing w:after="0" w:line="240" w:lineRule="auto"/>
      </w:pPr>
      <w:r>
        <w:continuationSeparator/>
      </w:r>
    </w:p>
  </w:footnote>
  <w:footnote w:id="1">
    <w:p w14:paraId="0F5D62D9" w14:textId="36D59557" w:rsidR="68AE05F2" w:rsidRDefault="68AE05F2" w:rsidP="68AE05F2">
      <w:pPr>
        <w:pStyle w:val="FootnoteText"/>
      </w:pPr>
      <w:r w:rsidRPr="68AE05F2">
        <w:rPr>
          <w:rStyle w:val="FootnoteReference"/>
        </w:rPr>
        <w:footnoteRef/>
      </w:r>
      <w:r>
        <w:t xml:space="preserve"> Ralph of Coggeshall, </w:t>
      </w:r>
      <w:r w:rsidRPr="68AE05F2">
        <w:rPr>
          <w:i/>
          <w:iCs/>
        </w:rPr>
        <w:t xml:space="preserve">Chronicon </w:t>
      </w:r>
      <w:proofErr w:type="spellStart"/>
      <w:r w:rsidRPr="68AE05F2">
        <w:rPr>
          <w:i/>
          <w:iCs/>
        </w:rPr>
        <w:t>Anglicanum</w:t>
      </w:r>
      <w:proofErr w:type="spellEnd"/>
      <w:r w:rsidRPr="68AE05F2">
        <w:rPr>
          <w:i/>
          <w:iCs/>
        </w:rPr>
        <w:t xml:space="preserve">, </w:t>
      </w:r>
      <w:r w:rsidRPr="68AE05F2">
        <w:t>trans. unknown (publisher unknown, c. 1227), 1207 section. Accessed via ‘Medieval World Handbook 2025’ (Harriet Webster, 2025).</w:t>
      </w:r>
    </w:p>
  </w:footnote>
  <w:footnote w:id="2">
    <w:p w14:paraId="72529AB3" w14:textId="6874ECDC" w:rsidR="68AE05F2" w:rsidRDefault="68AE05F2" w:rsidP="68AE05F2">
      <w:pPr>
        <w:pStyle w:val="FootnoteText"/>
      </w:pPr>
      <w:r w:rsidRPr="68AE05F2">
        <w:rPr>
          <w:rStyle w:val="FootnoteReference"/>
        </w:rPr>
        <w:footnoteRef/>
      </w:r>
      <w:r>
        <w:t xml:space="preserve"> </w:t>
      </w:r>
      <w:r w:rsidRPr="68AE05F2">
        <w:rPr>
          <w:i/>
          <w:iCs/>
        </w:rPr>
        <w:t xml:space="preserve">ibid. </w:t>
      </w:r>
      <w:r w:rsidRPr="68AE05F2">
        <w:t>1207 section.</w:t>
      </w:r>
    </w:p>
  </w:footnote>
  <w:footnote w:id="3">
    <w:p w14:paraId="2CB735C6" w14:textId="5CD1A098" w:rsidR="68AE05F2" w:rsidRDefault="68AE05F2" w:rsidP="68AE05F2">
      <w:pPr>
        <w:pStyle w:val="FootnoteText"/>
      </w:pPr>
      <w:r w:rsidRPr="68AE05F2">
        <w:rPr>
          <w:rStyle w:val="FootnoteReference"/>
        </w:rPr>
        <w:footnoteRef/>
      </w:r>
      <w:r>
        <w:t xml:space="preserve"> </w:t>
      </w:r>
      <w:r w:rsidRPr="68AE05F2">
        <w:rPr>
          <w:i/>
          <w:iCs/>
        </w:rPr>
        <w:t>ibid</w:t>
      </w:r>
      <w:r>
        <w:t>. 1207 section.</w:t>
      </w:r>
    </w:p>
  </w:footnote>
  <w:footnote w:id="4">
    <w:p w14:paraId="5F61E64E" w14:textId="1CBF6AAB" w:rsidR="68AE05F2" w:rsidRDefault="68AE05F2" w:rsidP="68AE05F2">
      <w:pPr>
        <w:pStyle w:val="FootnoteText"/>
      </w:pPr>
      <w:r w:rsidRPr="68AE05F2">
        <w:rPr>
          <w:rStyle w:val="FootnoteReference"/>
        </w:rPr>
        <w:footnoteRef/>
      </w:r>
      <w:r>
        <w:t xml:space="preserve"> </w:t>
      </w:r>
      <w:r w:rsidRPr="68AE05F2">
        <w:rPr>
          <w:i/>
          <w:iCs/>
        </w:rPr>
        <w:t>ibid</w:t>
      </w:r>
      <w:r>
        <w:t>. 1207 section.</w:t>
      </w:r>
    </w:p>
  </w:footnote>
  <w:footnote w:id="5">
    <w:p w14:paraId="59658446" w14:textId="6829E513" w:rsidR="68AE05F2" w:rsidRDefault="68AE05F2" w:rsidP="68AE05F2">
      <w:pPr>
        <w:pStyle w:val="FootnoteText"/>
      </w:pPr>
      <w:r w:rsidRPr="68AE05F2">
        <w:rPr>
          <w:rStyle w:val="FootnoteReference"/>
        </w:rPr>
        <w:footnoteRef/>
      </w:r>
      <w:r>
        <w:t xml:space="preserve"> </w:t>
      </w:r>
      <w:r w:rsidRPr="68AE05F2">
        <w:rPr>
          <w:i/>
          <w:iCs/>
        </w:rPr>
        <w:t>ibid</w:t>
      </w:r>
      <w:r>
        <w:t>. 1207 section.</w:t>
      </w:r>
    </w:p>
  </w:footnote>
  <w:footnote w:id="6">
    <w:p w14:paraId="507BDC81" w14:textId="4220F768" w:rsidR="68AE05F2" w:rsidRDefault="68AE05F2" w:rsidP="68AE05F2">
      <w:pPr>
        <w:pStyle w:val="FootnoteText"/>
      </w:pPr>
      <w:r w:rsidRPr="68AE05F2">
        <w:rPr>
          <w:rStyle w:val="FootnoteReference"/>
        </w:rPr>
        <w:footnoteRef/>
      </w:r>
      <w:r>
        <w:t xml:space="preserve"> </w:t>
      </w:r>
      <w:r w:rsidRPr="68AE05F2">
        <w:rPr>
          <w:i/>
          <w:iCs/>
        </w:rPr>
        <w:t xml:space="preserve">ibid. </w:t>
      </w:r>
      <w:r w:rsidRPr="68AE05F2">
        <w:t>1210 section.</w:t>
      </w:r>
    </w:p>
  </w:footnote>
  <w:footnote w:id="7">
    <w:p w14:paraId="6ACEF0BD" w14:textId="08D71B5E" w:rsidR="68AE05F2" w:rsidRDefault="68AE05F2" w:rsidP="68AE05F2">
      <w:pPr>
        <w:pStyle w:val="FootnoteText"/>
      </w:pPr>
      <w:r w:rsidRPr="68AE05F2">
        <w:rPr>
          <w:rStyle w:val="FootnoteReference"/>
        </w:rPr>
        <w:footnoteRef/>
      </w:r>
      <w:r>
        <w:t xml:space="preserve"> </w:t>
      </w:r>
      <w:r w:rsidRPr="68AE05F2">
        <w:rPr>
          <w:i/>
          <w:iCs/>
        </w:rPr>
        <w:t xml:space="preserve">ibid. </w:t>
      </w:r>
      <w:r w:rsidRPr="68AE05F2">
        <w:t>1210 section.</w:t>
      </w:r>
    </w:p>
  </w:footnote>
  <w:footnote w:id="8">
    <w:p w14:paraId="5E9DEAD8" w14:textId="1270EB3A" w:rsidR="68AE05F2" w:rsidRDefault="68AE05F2" w:rsidP="68AE05F2">
      <w:pPr>
        <w:pStyle w:val="FootnoteText"/>
      </w:pPr>
      <w:r w:rsidRPr="68AE05F2">
        <w:rPr>
          <w:rStyle w:val="FootnoteReference"/>
        </w:rPr>
        <w:footnoteRef/>
      </w:r>
      <w:r>
        <w:t xml:space="preserve"> </w:t>
      </w:r>
      <w:r w:rsidRPr="68AE05F2">
        <w:rPr>
          <w:i/>
          <w:iCs/>
        </w:rPr>
        <w:t xml:space="preserve">ibid. </w:t>
      </w:r>
      <w:r w:rsidRPr="68AE05F2">
        <w:t>1210 section.</w:t>
      </w:r>
    </w:p>
  </w:footnote>
  <w:footnote w:id="9">
    <w:p w14:paraId="1F7B0043" w14:textId="5F7417FB" w:rsidR="68AE05F2" w:rsidRDefault="68AE05F2" w:rsidP="68AE05F2">
      <w:pPr>
        <w:pStyle w:val="FootnoteText"/>
      </w:pPr>
      <w:r w:rsidRPr="68AE05F2">
        <w:rPr>
          <w:rStyle w:val="FootnoteReference"/>
        </w:rPr>
        <w:footnoteRef/>
      </w:r>
      <w:r>
        <w:t xml:space="preserve"> Historic England, </w:t>
      </w:r>
      <w:r w:rsidRPr="68AE05F2">
        <w:rPr>
          <w:i/>
          <w:iCs/>
        </w:rPr>
        <w:t>Coggeshall Abbey</w:t>
      </w:r>
      <w:r w:rsidRPr="68AE05F2">
        <w:t xml:space="preserve"> [2025] &lt;https://historicengland.org.uk/listing/the-list/list-entry/1018865?section=official-list-entry&gt; [accessed 23 November 2025]</w:t>
      </w:r>
    </w:p>
  </w:footnote>
  <w:footnote w:id="10">
    <w:p w14:paraId="6415751F" w14:textId="0E25C856" w:rsidR="1528A3FB" w:rsidRDefault="1528A3FB" w:rsidP="1528A3FB">
      <w:pPr>
        <w:pStyle w:val="FootnoteText"/>
      </w:pPr>
      <w:r w:rsidRPr="1528A3FB">
        <w:rPr>
          <w:rStyle w:val="FootnoteReference"/>
        </w:rPr>
        <w:footnoteRef/>
      </w:r>
      <w:r>
        <w:t xml:space="preserve"> Ralph, </w:t>
      </w:r>
      <w:r w:rsidRPr="1528A3FB">
        <w:rPr>
          <w:i/>
          <w:iCs/>
        </w:rPr>
        <w:t xml:space="preserve">Chronicon </w:t>
      </w:r>
      <w:proofErr w:type="spellStart"/>
      <w:r w:rsidRPr="1528A3FB">
        <w:rPr>
          <w:i/>
          <w:iCs/>
        </w:rPr>
        <w:t>Anglicanum</w:t>
      </w:r>
      <w:proofErr w:type="spellEnd"/>
      <w:r w:rsidRPr="1528A3FB">
        <w:t>, 1207 section.</w:t>
      </w:r>
    </w:p>
  </w:footnote>
  <w:footnote w:id="11">
    <w:p w14:paraId="423A0E17" w14:textId="2FC1B66B" w:rsidR="1528A3FB" w:rsidRDefault="1528A3FB" w:rsidP="1528A3FB">
      <w:pPr>
        <w:pStyle w:val="FootnoteText"/>
      </w:pPr>
      <w:r w:rsidRPr="1528A3FB">
        <w:rPr>
          <w:rStyle w:val="FootnoteReference"/>
        </w:rPr>
        <w:footnoteRef/>
      </w:r>
      <w:r>
        <w:t xml:space="preserve"> </w:t>
      </w:r>
      <w:r w:rsidRPr="1528A3FB">
        <w:rPr>
          <w:i/>
          <w:iCs/>
        </w:rPr>
        <w:t>ibid.</w:t>
      </w:r>
      <w:r w:rsidRPr="1528A3FB">
        <w:t>, 1208 section.</w:t>
      </w:r>
    </w:p>
  </w:footnote>
  <w:footnote w:id="12">
    <w:p w14:paraId="119C2532" w14:textId="484A5667" w:rsidR="1528A3FB" w:rsidRDefault="1528A3FB" w:rsidP="1528A3FB">
      <w:pPr>
        <w:pStyle w:val="FootnoteText"/>
      </w:pPr>
      <w:r w:rsidRPr="1528A3FB">
        <w:rPr>
          <w:rStyle w:val="FootnoteReference"/>
        </w:rPr>
        <w:footnoteRef/>
      </w:r>
      <w:r>
        <w:t xml:space="preserve"> </w:t>
      </w:r>
      <w:r w:rsidRPr="1528A3FB">
        <w:rPr>
          <w:i/>
          <w:iCs/>
        </w:rPr>
        <w:t>ibid.</w:t>
      </w:r>
      <w:r w:rsidRPr="1528A3FB">
        <w:t>, 1209 section.</w:t>
      </w:r>
    </w:p>
  </w:footnote>
  <w:footnote w:id="13">
    <w:p w14:paraId="569A8833" w14:textId="27827C58" w:rsidR="1528A3FB" w:rsidRDefault="1528A3FB" w:rsidP="1528A3FB">
      <w:pPr>
        <w:pStyle w:val="FootnoteText"/>
        <w:spacing w:before="240" w:after="240"/>
      </w:pPr>
      <w:r w:rsidRPr="1528A3FB">
        <w:rPr>
          <w:rStyle w:val="FootnoteReference"/>
        </w:rPr>
        <w:footnoteRef/>
      </w:r>
      <w:r>
        <w:t xml:space="preserve"> Benedict of Nursia, </w:t>
      </w:r>
      <w:r w:rsidRPr="1528A3FB">
        <w:rPr>
          <w:i/>
          <w:iCs/>
        </w:rPr>
        <w:t>Rule of Saint Benedict</w:t>
      </w:r>
      <w:r w:rsidRPr="1528A3FB">
        <w:t>, trans. unknown. (London: S.P.C.K., 1931). &lt;</w:t>
      </w:r>
      <w:hyperlink r:id="rId1">
        <w:r w:rsidRPr="1528A3FB">
          <w:rPr>
            <w:rStyle w:val="Hyperlink"/>
          </w:rPr>
          <w:t>https://www.solesmes.com/sites/default/files/upload/pdf/rule_of_st_benedict.pdf</w:t>
        </w:r>
      </w:hyperlink>
      <w:r w:rsidRPr="1528A3FB">
        <w:t>&gt; [accessed 23 November 2025.]</w:t>
      </w:r>
    </w:p>
  </w:footnote>
  <w:footnote w:id="14">
    <w:p w14:paraId="60B7D95D" w14:textId="7F53EB6A" w:rsidR="1528A3FB" w:rsidRDefault="1528A3FB" w:rsidP="1528A3FB">
      <w:pPr>
        <w:pStyle w:val="FootnoteText"/>
      </w:pPr>
      <w:r w:rsidRPr="1528A3FB">
        <w:rPr>
          <w:rStyle w:val="FootnoteReference"/>
        </w:rPr>
        <w:footnoteRef/>
      </w:r>
      <w:r>
        <w:t xml:space="preserve"> Ralph, </w:t>
      </w:r>
      <w:r w:rsidRPr="1528A3FB">
        <w:rPr>
          <w:i/>
          <w:iCs/>
        </w:rPr>
        <w:t xml:space="preserve">Chronicon </w:t>
      </w:r>
      <w:proofErr w:type="spellStart"/>
      <w:r w:rsidRPr="1528A3FB">
        <w:rPr>
          <w:i/>
          <w:iCs/>
        </w:rPr>
        <w:t>Anglicanum</w:t>
      </w:r>
      <w:proofErr w:type="spellEnd"/>
      <w:r w:rsidRPr="1528A3FB">
        <w:t>, 1211 section.</w:t>
      </w:r>
    </w:p>
  </w:footnote>
  <w:footnote w:id="15">
    <w:p w14:paraId="56F43F4C" w14:textId="442EC3BA" w:rsidR="1528A3FB" w:rsidRDefault="1528A3FB" w:rsidP="1528A3FB">
      <w:pPr>
        <w:pStyle w:val="FootnoteText"/>
      </w:pPr>
      <w:r w:rsidRPr="1528A3FB">
        <w:rPr>
          <w:rStyle w:val="FootnoteReference"/>
        </w:rPr>
        <w:footnoteRef/>
      </w:r>
      <w:r>
        <w:t xml:space="preserve"> </w:t>
      </w:r>
      <w:r w:rsidRPr="1528A3FB">
        <w:rPr>
          <w:i/>
          <w:iCs/>
        </w:rPr>
        <w:t>ibid</w:t>
      </w:r>
      <w:r w:rsidRPr="1528A3FB">
        <w:t>, 1212 section.</w:t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75KW34TU" int2:invalidationBookmarkName="" int2:hashCode="urk3IZdg+l2u+P" int2:id="xfELaFHn">
      <int2:state int2:value="Rejected" int2:type="gram"/>
    </int2:bookmark>
    <int2:bookmark int2:bookmarkName="_Int_LBUepkye" int2:invalidationBookmarkName="" int2:hashCode="NYAzzAmakBcmhI" int2:id="3MAuZZCW">
      <int2:state int2:value="Rejected" int2:type="style"/>
    </int2:bookmark>
    <int2:bookmark int2:bookmarkName="_Int_XYb7RGpZ" int2:invalidationBookmarkName="" int2:hashCode="NYAzzAmakBcmhI" int2:id="gv9iHeeL">
      <int2:state int2:value="Rejected" int2:type="style"/>
    </int2:bookmark>
    <int2:bookmark int2:bookmarkName="_Int_lfib7mLO" int2:invalidationBookmarkName="" int2:hashCode="SrhbXaBdqKiWCL" int2:id="d9w5Fe9U">
      <int2:state int2:value="Rejected" int2:type="gram"/>
    </int2:bookmark>
    <int2:bookmark int2:bookmarkName="_Int_ai8Elx22" int2:invalidationBookmarkName="" int2:hashCode="7tiVHFwxMeDn1s" int2:id="cerxsF2m">
      <int2:state int2:value="Rejected" int2:type="gram"/>
    </int2:bookmark>
    <int2:bookmark int2:bookmarkName="_Int_dH5p0Foj" int2:invalidationBookmarkName="" int2:hashCode="ez5eI48b1I2S3I" int2:id="pOSPKQ9o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C11CAE"/>
    <w:multiLevelType w:val="hybridMultilevel"/>
    <w:tmpl w:val="E1E0D6D6"/>
    <w:lvl w:ilvl="0" w:tplc="704CB530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8AFA1280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FC26CFDA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645A5924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158024E0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07F2448E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4A18E420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5816C284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C6C4EC10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42039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D94CD0"/>
    <w:rsid w:val="0042D944"/>
    <w:rsid w:val="006D7ED4"/>
    <w:rsid w:val="00B76C3A"/>
    <w:rsid w:val="00B85DED"/>
    <w:rsid w:val="00C070D2"/>
    <w:rsid w:val="00D80836"/>
    <w:rsid w:val="012310C8"/>
    <w:rsid w:val="015FBDF5"/>
    <w:rsid w:val="01D8098A"/>
    <w:rsid w:val="05B7FCEC"/>
    <w:rsid w:val="05C1CBFC"/>
    <w:rsid w:val="0601E2A5"/>
    <w:rsid w:val="0664A948"/>
    <w:rsid w:val="072C7938"/>
    <w:rsid w:val="075F6F1E"/>
    <w:rsid w:val="07EECAFF"/>
    <w:rsid w:val="07FE351D"/>
    <w:rsid w:val="09250A49"/>
    <w:rsid w:val="0946C213"/>
    <w:rsid w:val="09F90DD1"/>
    <w:rsid w:val="0A7F3919"/>
    <w:rsid w:val="0A89D73C"/>
    <w:rsid w:val="0B3425AF"/>
    <w:rsid w:val="0BAA6BDE"/>
    <w:rsid w:val="0CD94CD0"/>
    <w:rsid w:val="0E22A0F9"/>
    <w:rsid w:val="0E8DBC90"/>
    <w:rsid w:val="0E9F1B59"/>
    <w:rsid w:val="0EDB938B"/>
    <w:rsid w:val="0F177E7F"/>
    <w:rsid w:val="0F41D1B0"/>
    <w:rsid w:val="0F61B460"/>
    <w:rsid w:val="10B0A5CC"/>
    <w:rsid w:val="10DC5D60"/>
    <w:rsid w:val="11BD4C6E"/>
    <w:rsid w:val="11D752AF"/>
    <w:rsid w:val="125E1423"/>
    <w:rsid w:val="1276C5B9"/>
    <w:rsid w:val="12BE8D37"/>
    <w:rsid w:val="12DFC106"/>
    <w:rsid w:val="13ADADA0"/>
    <w:rsid w:val="142C280A"/>
    <w:rsid w:val="1447014D"/>
    <w:rsid w:val="1453D150"/>
    <w:rsid w:val="1528A3FB"/>
    <w:rsid w:val="154B99FF"/>
    <w:rsid w:val="155881B1"/>
    <w:rsid w:val="16371627"/>
    <w:rsid w:val="177D4095"/>
    <w:rsid w:val="17D7BBFA"/>
    <w:rsid w:val="1907E3F5"/>
    <w:rsid w:val="19F93983"/>
    <w:rsid w:val="1A2C278A"/>
    <w:rsid w:val="1A4FB45F"/>
    <w:rsid w:val="1B2238B8"/>
    <w:rsid w:val="1C5E6457"/>
    <w:rsid w:val="1C61EBF4"/>
    <w:rsid w:val="1C95FA09"/>
    <w:rsid w:val="1CC478AA"/>
    <w:rsid w:val="1CFA1F78"/>
    <w:rsid w:val="1D0C51ED"/>
    <w:rsid w:val="1D703789"/>
    <w:rsid w:val="1D8A05D7"/>
    <w:rsid w:val="1F34DB20"/>
    <w:rsid w:val="1FAF7640"/>
    <w:rsid w:val="209563C5"/>
    <w:rsid w:val="21F31DF3"/>
    <w:rsid w:val="22239D3B"/>
    <w:rsid w:val="2224D19E"/>
    <w:rsid w:val="22835297"/>
    <w:rsid w:val="2298E022"/>
    <w:rsid w:val="22A8BC29"/>
    <w:rsid w:val="23018DF4"/>
    <w:rsid w:val="2386E5CB"/>
    <w:rsid w:val="238F3967"/>
    <w:rsid w:val="23A0B6CC"/>
    <w:rsid w:val="243BD251"/>
    <w:rsid w:val="258D5D26"/>
    <w:rsid w:val="2683627D"/>
    <w:rsid w:val="26E34FDF"/>
    <w:rsid w:val="26FCBF39"/>
    <w:rsid w:val="2709525F"/>
    <w:rsid w:val="289DEDE0"/>
    <w:rsid w:val="28A2A565"/>
    <w:rsid w:val="28BF9476"/>
    <w:rsid w:val="28C48F6F"/>
    <w:rsid w:val="2A0C5E35"/>
    <w:rsid w:val="2ADB5EDA"/>
    <w:rsid w:val="2B047C79"/>
    <w:rsid w:val="2B13EFA9"/>
    <w:rsid w:val="2CB9D931"/>
    <w:rsid w:val="2CD7D46E"/>
    <w:rsid w:val="2D44A241"/>
    <w:rsid w:val="2D51D704"/>
    <w:rsid w:val="2DABE633"/>
    <w:rsid w:val="2E64CD40"/>
    <w:rsid w:val="2E6F38D2"/>
    <w:rsid w:val="2E79812F"/>
    <w:rsid w:val="2E896459"/>
    <w:rsid w:val="2EAAADDF"/>
    <w:rsid w:val="2FF334F8"/>
    <w:rsid w:val="30598D4F"/>
    <w:rsid w:val="30C5481F"/>
    <w:rsid w:val="314C5EBE"/>
    <w:rsid w:val="32F4273D"/>
    <w:rsid w:val="330351AE"/>
    <w:rsid w:val="33188DB5"/>
    <w:rsid w:val="3351572C"/>
    <w:rsid w:val="338EC012"/>
    <w:rsid w:val="33BAD96B"/>
    <w:rsid w:val="34579757"/>
    <w:rsid w:val="349FFC9C"/>
    <w:rsid w:val="3504C8B1"/>
    <w:rsid w:val="352AB5C6"/>
    <w:rsid w:val="3600F1AE"/>
    <w:rsid w:val="367091BD"/>
    <w:rsid w:val="36EDF14D"/>
    <w:rsid w:val="36F0B733"/>
    <w:rsid w:val="385FA95A"/>
    <w:rsid w:val="3892B988"/>
    <w:rsid w:val="38ED3CB5"/>
    <w:rsid w:val="39617995"/>
    <w:rsid w:val="3A782200"/>
    <w:rsid w:val="3A81D05C"/>
    <w:rsid w:val="3AEBE280"/>
    <w:rsid w:val="3C4EF94C"/>
    <w:rsid w:val="3D13C0FE"/>
    <w:rsid w:val="3D1B98C0"/>
    <w:rsid w:val="3EAF9014"/>
    <w:rsid w:val="3EBE6D54"/>
    <w:rsid w:val="3ECDBD8B"/>
    <w:rsid w:val="3FB18841"/>
    <w:rsid w:val="4080B393"/>
    <w:rsid w:val="412F65BC"/>
    <w:rsid w:val="413DD227"/>
    <w:rsid w:val="41BB14A7"/>
    <w:rsid w:val="42B1CF75"/>
    <w:rsid w:val="439ED867"/>
    <w:rsid w:val="445CAE82"/>
    <w:rsid w:val="4565323F"/>
    <w:rsid w:val="4609B584"/>
    <w:rsid w:val="460DECE6"/>
    <w:rsid w:val="466F20C4"/>
    <w:rsid w:val="471BBF85"/>
    <w:rsid w:val="4798302D"/>
    <w:rsid w:val="48FC34C1"/>
    <w:rsid w:val="4937DC6E"/>
    <w:rsid w:val="4963F460"/>
    <w:rsid w:val="49680A2F"/>
    <w:rsid w:val="49DE68FC"/>
    <w:rsid w:val="4A128562"/>
    <w:rsid w:val="4A385CE4"/>
    <w:rsid w:val="4C571ACD"/>
    <w:rsid w:val="4D13F317"/>
    <w:rsid w:val="4EB44124"/>
    <w:rsid w:val="5079FCCE"/>
    <w:rsid w:val="50CB756B"/>
    <w:rsid w:val="50FCC103"/>
    <w:rsid w:val="518982EA"/>
    <w:rsid w:val="522DCB89"/>
    <w:rsid w:val="524EB472"/>
    <w:rsid w:val="525613CD"/>
    <w:rsid w:val="529CBCBA"/>
    <w:rsid w:val="55993E5E"/>
    <w:rsid w:val="5668B5D9"/>
    <w:rsid w:val="56D6E7F1"/>
    <w:rsid w:val="56F71C72"/>
    <w:rsid w:val="57E2CAF4"/>
    <w:rsid w:val="57FDD82D"/>
    <w:rsid w:val="581C8F0A"/>
    <w:rsid w:val="59567984"/>
    <w:rsid w:val="59790365"/>
    <w:rsid w:val="5ABF736E"/>
    <w:rsid w:val="5B8F9C62"/>
    <w:rsid w:val="5C98829E"/>
    <w:rsid w:val="5D429BB6"/>
    <w:rsid w:val="5DB6A648"/>
    <w:rsid w:val="5F888B35"/>
    <w:rsid w:val="60968330"/>
    <w:rsid w:val="609CA5BE"/>
    <w:rsid w:val="609F1475"/>
    <w:rsid w:val="60A6947E"/>
    <w:rsid w:val="611E497F"/>
    <w:rsid w:val="61F48F16"/>
    <w:rsid w:val="6256B0B5"/>
    <w:rsid w:val="62ECD747"/>
    <w:rsid w:val="635CAC95"/>
    <w:rsid w:val="644504CE"/>
    <w:rsid w:val="64F137BC"/>
    <w:rsid w:val="655E6ABF"/>
    <w:rsid w:val="65804D3B"/>
    <w:rsid w:val="66216478"/>
    <w:rsid w:val="67A0CB59"/>
    <w:rsid w:val="67AB3667"/>
    <w:rsid w:val="6891FC5B"/>
    <w:rsid w:val="68A7AD17"/>
    <w:rsid w:val="68AE05F2"/>
    <w:rsid w:val="68BAB93B"/>
    <w:rsid w:val="68F7FDC1"/>
    <w:rsid w:val="690C87EA"/>
    <w:rsid w:val="6A774844"/>
    <w:rsid w:val="6AC92DF2"/>
    <w:rsid w:val="6AD12100"/>
    <w:rsid w:val="6B8FE6D3"/>
    <w:rsid w:val="6BA1BE4C"/>
    <w:rsid w:val="6BB81F50"/>
    <w:rsid w:val="6C4B86E1"/>
    <w:rsid w:val="6C794BA2"/>
    <w:rsid w:val="6D06B617"/>
    <w:rsid w:val="6D804648"/>
    <w:rsid w:val="6EED7AD8"/>
    <w:rsid w:val="6F87C051"/>
    <w:rsid w:val="6FCCEEB3"/>
    <w:rsid w:val="70893FB7"/>
    <w:rsid w:val="708CA8ED"/>
    <w:rsid w:val="70C11C74"/>
    <w:rsid w:val="716F4B20"/>
    <w:rsid w:val="71F03B59"/>
    <w:rsid w:val="7312BFAB"/>
    <w:rsid w:val="731AE09A"/>
    <w:rsid w:val="737B48CF"/>
    <w:rsid w:val="74192097"/>
    <w:rsid w:val="7452573D"/>
    <w:rsid w:val="7487EFBA"/>
    <w:rsid w:val="749ED3F3"/>
    <w:rsid w:val="7501C423"/>
    <w:rsid w:val="7503CBF8"/>
    <w:rsid w:val="752B2FE3"/>
    <w:rsid w:val="7580E893"/>
    <w:rsid w:val="76651A46"/>
    <w:rsid w:val="7671AADC"/>
    <w:rsid w:val="76A547C4"/>
    <w:rsid w:val="76E820CB"/>
    <w:rsid w:val="77F7E025"/>
    <w:rsid w:val="7835CB3B"/>
    <w:rsid w:val="78F517C0"/>
    <w:rsid w:val="793745FA"/>
    <w:rsid w:val="7956C5EA"/>
    <w:rsid w:val="7B762B7A"/>
    <w:rsid w:val="7BC07229"/>
    <w:rsid w:val="7BF09A10"/>
    <w:rsid w:val="7CB725E4"/>
    <w:rsid w:val="7D946991"/>
    <w:rsid w:val="7DD48FF9"/>
    <w:rsid w:val="7EE77241"/>
    <w:rsid w:val="7F259712"/>
    <w:rsid w:val="7F891FC4"/>
    <w:rsid w:val="7F9203E2"/>
    <w:rsid w:val="7FE0B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94CD0"/>
  <w15:chartTrackingRefBased/>
  <w15:docId w15:val="{0755AEDC-554B-4DDF-ACF6-2D2F7BBBF3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uiPriority w:val="99"/>
    <w:semiHidden/>
    <w:unhideWhenUsed/>
    <w:rsid w:val="68AE05F2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1528A3F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solesmes.com/sites/default/files/upload/pdf/rule_of_st_benedict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solesmes.com/sites/default/files/upload/pdf/rule_of_st_benedic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1115</Words>
  <Characters>6362</Characters>
  <Application>Microsoft Office Word</Application>
  <DocSecurity>0</DocSecurity>
  <Lines>53</Lines>
  <Paragraphs>14</Paragraphs>
  <ScaleCrop>false</ScaleCrop>
  <Company/>
  <LinksUpToDate>false</LinksUpToDate>
  <CharactersWithSpaces>7463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Corentine Byrd (2404309)</dc:creator>
  <cp:keywords/>
  <dc:description/>
  <cp:lastModifiedBy>Corentine Byrd (2404309)</cp:lastModifiedBy>
  <cp:revision>4</cp:revision>
  <dcterms:created xsi:type="dcterms:W3CDTF">2025-11-23T16:41:00Z</dcterms:created>
  <dcterms:modified xsi:type="dcterms:W3CDTF">2025-11-23T21:57:00Z</dcterms:modified>
</cp:coreProperties>
</file>