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89091" w14:textId="77777777" w:rsidR="002007AE" w:rsidRDefault="002007AE" w:rsidP="001B7013">
      <w:pPr>
        <w:pStyle w:val="Title"/>
        <w:jc w:val="both"/>
      </w:pPr>
      <w:r>
        <w:t xml:space="preserve">   </w:t>
      </w:r>
    </w:p>
    <w:p w14:paraId="4E3ECD10" w14:textId="77777777" w:rsidR="002007AE" w:rsidRDefault="002007AE" w:rsidP="001B7013">
      <w:pPr>
        <w:pStyle w:val="Title"/>
        <w:jc w:val="both"/>
      </w:pPr>
    </w:p>
    <w:p w14:paraId="5A4DB61A" w14:textId="77777777" w:rsidR="002007AE" w:rsidRDefault="002007AE" w:rsidP="001B7013">
      <w:pPr>
        <w:pStyle w:val="Title"/>
        <w:jc w:val="both"/>
      </w:pPr>
    </w:p>
    <w:p w14:paraId="724FF4BC" w14:textId="77777777" w:rsidR="002007AE" w:rsidRDefault="002007AE" w:rsidP="001B7013">
      <w:pPr>
        <w:pStyle w:val="Title"/>
        <w:jc w:val="both"/>
      </w:pPr>
    </w:p>
    <w:p w14:paraId="006CC2B7" w14:textId="77777777" w:rsidR="00A53350" w:rsidRPr="002007AE" w:rsidRDefault="002007AE" w:rsidP="001B7013">
      <w:pPr>
        <w:pStyle w:val="Title"/>
        <w:jc w:val="both"/>
        <w:rPr>
          <w:rFonts w:ascii="Times New Roman" w:hAnsi="Times New Roman" w:cs="Times New Roman"/>
          <w:b/>
          <w:sz w:val="32"/>
          <w:szCs w:val="32"/>
        </w:rPr>
      </w:pPr>
      <w:r>
        <w:t xml:space="preserve">    </w:t>
      </w:r>
      <w:r w:rsidRPr="002007AE">
        <w:rPr>
          <w:rFonts w:ascii="Times New Roman" w:hAnsi="Times New Roman" w:cs="Times New Roman"/>
          <w:b/>
          <w:sz w:val="32"/>
          <w:szCs w:val="32"/>
        </w:rPr>
        <w:t>University of Wales Trinity Saint David (London Campus)</w:t>
      </w:r>
      <w:r w:rsidR="00A53350" w:rsidRPr="002007AE">
        <w:rPr>
          <w:rFonts w:ascii="Times New Roman" w:hAnsi="Times New Roman" w:cs="Times New Roman"/>
          <w:b/>
          <w:sz w:val="32"/>
          <w:szCs w:val="32"/>
        </w:rPr>
        <w:t xml:space="preserve">         </w:t>
      </w:r>
    </w:p>
    <w:p w14:paraId="6776A80A" w14:textId="77777777" w:rsidR="00A53350" w:rsidRDefault="00A53350" w:rsidP="001B7013">
      <w:pPr>
        <w:pStyle w:val="Title"/>
        <w:jc w:val="both"/>
      </w:pPr>
    </w:p>
    <w:p w14:paraId="4E19855D" w14:textId="77777777" w:rsidR="006D19ED" w:rsidRPr="006D19ED" w:rsidRDefault="00A53350" w:rsidP="006D19ED">
      <w:pPr>
        <w:pStyle w:val="Title"/>
        <w:jc w:val="both"/>
        <w:rPr>
          <w:rFonts w:ascii="Times New Roman" w:hAnsi="Times New Roman" w:cs="Times New Roman"/>
          <w:b/>
          <w:color w:val="auto"/>
        </w:rPr>
      </w:pPr>
      <w:r>
        <w:t xml:space="preserve">              </w:t>
      </w:r>
      <w:r w:rsidR="006D19ED">
        <w:t xml:space="preserve"> </w:t>
      </w:r>
      <w:r>
        <w:t xml:space="preserve"> </w:t>
      </w:r>
      <w:r w:rsidR="006D19ED" w:rsidRPr="006D19ED">
        <w:rPr>
          <w:rFonts w:ascii="Times New Roman" w:hAnsi="Times New Roman" w:cs="Times New Roman"/>
          <w:b/>
          <w:color w:val="auto"/>
        </w:rPr>
        <w:t>Dissertation – Proposal</w:t>
      </w:r>
    </w:p>
    <w:p w14:paraId="441E1E25" w14:textId="77777777" w:rsidR="00A53350" w:rsidRPr="00A53350" w:rsidRDefault="00A53350" w:rsidP="001B7013">
      <w:pPr>
        <w:pStyle w:val="Title"/>
        <w:jc w:val="both"/>
        <w:rPr>
          <w:rFonts w:ascii="Times New Roman" w:hAnsi="Times New Roman" w:cs="Times New Roman"/>
          <w:b/>
        </w:rPr>
      </w:pPr>
    </w:p>
    <w:p w14:paraId="527757B8" w14:textId="77777777" w:rsidR="00E9292C" w:rsidRDefault="00A53350" w:rsidP="001B7013">
      <w:pPr>
        <w:pStyle w:val="Title"/>
        <w:jc w:val="both"/>
      </w:pPr>
      <w:r>
        <w:t xml:space="preserve">               </w:t>
      </w:r>
      <w:r w:rsidR="006D19ED">
        <w:t xml:space="preserve"> </w:t>
      </w:r>
      <w:r>
        <w:t xml:space="preserve">  </w:t>
      </w:r>
      <w:r w:rsidR="009E4473" w:rsidRPr="00245DB9">
        <w:t>Business Management</w:t>
      </w:r>
    </w:p>
    <w:p w14:paraId="476D055C" w14:textId="77777777" w:rsidR="002007AE" w:rsidRDefault="002007AE" w:rsidP="002007AE"/>
    <w:p w14:paraId="3C737A41" w14:textId="77777777" w:rsidR="002007AE" w:rsidRDefault="002007AE" w:rsidP="002007AE"/>
    <w:p w14:paraId="3525F5AB" w14:textId="77777777" w:rsidR="002007AE" w:rsidRDefault="002007AE" w:rsidP="002007AE"/>
    <w:p w14:paraId="0C4E63BC" w14:textId="3B5CAB4A" w:rsidR="002007AE" w:rsidRPr="002007AE" w:rsidRDefault="002007AE" w:rsidP="002007AE">
      <w:pPr>
        <w:rPr>
          <w:rFonts w:ascii="Times New Roman" w:hAnsi="Times New Roman" w:cs="Times New Roman"/>
          <w:sz w:val="28"/>
          <w:szCs w:val="28"/>
        </w:rPr>
      </w:pPr>
      <w:r>
        <w:t xml:space="preserve">                        </w:t>
      </w:r>
      <w:r w:rsidR="00EE081C">
        <w:t xml:space="preserve">                                </w:t>
      </w:r>
      <w:r>
        <w:t xml:space="preserve">    </w:t>
      </w:r>
      <w:r w:rsidRPr="002007AE">
        <w:rPr>
          <w:rFonts w:ascii="Times New Roman" w:hAnsi="Times New Roman" w:cs="Times New Roman"/>
          <w:sz w:val="28"/>
          <w:szCs w:val="28"/>
        </w:rPr>
        <w:t xml:space="preserve">Student </w:t>
      </w:r>
      <w:proofErr w:type="gramStart"/>
      <w:r w:rsidRPr="002007AE">
        <w:rPr>
          <w:rFonts w:ascii="Times New Roman" w:hAnsi="Times New Roman" w:cs="Times New Roman"/>
          <w:sz w:val="28"/>
          <w:szCs w:val="28"/>
        </w:rPr>
        <w:t>name :</w:t>
      </w:r>
      <w:proofErr w:type="gramEnd"/>
      <w:r w:rsidR="009C29F0">
        <w:rPr>
          <w:rFonts w:ascii="Times New Roman" w:hAnsi="Times New Roman" w:cs="Times New Roman"/>
          <w:sz w:val="28"/>
          <w:szCs w:val="28"/>
        </w:rPr>
        <w:t xml:space="preserve"> Vasile Murgu</w:t>
      </w:r>
    </w:p>
    <w:p w14:paraId="3654E922" w14:textId="48208889" w:rsidR="006D1DDB" w:rsidRPr="002007AE" w:rsidRDefault="002007AE" w:rsidP="002007AE">
      <w:pPr>
        <w:rPr>
          <w:rFonts w:ascii="Times New Roman" w:hAnsi="Times New Roman" w:cs="Times New Roman"/>
          <w:sz w:val="28"/>
          <w:szCs w:val="28"/>
        </w:rPr>
      </w:pPr>
      <w:r w:rsidRPr="002007AE">
        <w:rPr>
          <w:rFonts w:ascii="Times New Roman" w:hAnsi="Times New Roman" w:cs="Times New Roman"/>
          <w:sz w:val="28"/>
          <w:szCs w:val="28"/>
        </w:rPr>
        <w:t xml:space="preserve">                                             </w:t>
      </w:r>
      <w:r w:rsidR="009C29F0">
        <w:rPr>
          <w:rFonts w:ascii="Times New Roman" w:hAnsi="Times New Roman" w:cs="Times New Roman"/>
          <w:sz w:val="28"/>
          <w:szCs w:val="28"/>
        </w:rPr>
        <w:t xml:space="preserve">  </w:t>
      </w:r>
      <w:r w:rsidRPr="002007AE">
        <w:rPr>
          <w:rFonts w:ascii="Times New Roman" w:hAnsi="Times New Roman" w:cs="Times New Roman"/>
          <w:sz w:val="28"/>
          <w:szCs w:val="28"/>
        </w:rPr>
        <w:t xml:space="preserve">Student </w:t>
      </w:r>
      <w:proofErr w:type="gramStart"/>
      <w:r w:rsidRPr="002007AE">
        <w:rPr>
          <w:rFonts w:ascii="Times New Roman" w:hAnsi="Times New Roman" w:cs="Times New Roman"/>
          <w:sz w:val="28"/>
          <w:szCs w:val="28"/>
        </w:rPr>
        <w:t>ID :</w:t>
      </w:r>
      <w:proofErr w:type="gramEnd"/>
      <w:r w:rsidR="009C29F0">
        <w:rPr>
          <w:rFonts w:ascii="Times New Roman" w:hAnsi="Times New Roman" w:cs="Times New Roman"/>
          <w:sz w:val="28"/>
          <w:szCs w:val="28"/>
        </w:rPr>
        <w:t xml:space="preserve"> 2019287</w:t>
      </w:r>
    </w:p>
    <w:p w14:paraId="72807BEA" w14:textId="65C9F34D" w:rsidR="002007AE" w:rsidRPr="002007AE" w:rsidRDefault="002007AE" w:rsidP="001B7013">
      <w:pPr>
        <w:jc w:val="both"/>
        <w:rPr>
          <w:rFonts w:ascii="Times New Roman" w:hAnsi="Times New Roman" w:cs="Times New Roman"/>
          <w:sz w:val="28"/>
          <w:szCs w:val="28"/>
        </w:rPr>
      </w:pPr>
      <w:r>
        <w:t xml:space="preserve">                                                </w:t>
      </w:r>
      <w:r w:rsidR="00950AA8">
        <w:t xml:space="preserve">     </w:t>
      </w:r>
      <w:r w:rsidR="009C29F0">
        <w:t xml:space="preserve">  </w:t>
      </w:r>
      <w:r w:rsidRPr="002007AE">
        <w:rPr>
          <w:rFonts w:ascii="Times New Roman" w:hAnsi="Times New Roman" w:cs="Times New Roman"/>
          <w:sz w:val="28"/>
          <w:szCs w:val="28"/>
        </w:rPr>
        <w:t>Submission date:</w:t>
      </w:r>
      <w:r w:rsidR="009C29F0">
        <w:rPr>
          <w:rFonts w:ascii="Times New Roman" w:hAnsi="Times New Roman" w:cs="Times New Roman"/>
          <w:sz w:val="28"/>
          <w:szCs w:val="28"/>
        </w:rPr>
        <w:t xml:space="preserve"> 30/08/2023</w:t>
      </w:r>
    </w:p>
    <w:p w14:paraId="461EB38C" w14:textId="77777777" w:rsidR="006D1DDB" w:rsidRPr="00A53350" w:rsidRDefault="009E4473" w:rsidP="001B7013">
      <w:pPr>
        <w:jc w:val="both"/>
        <w:rPr>
          <w:shd w:val="clear" w:color="auto" w:fill="FFFFFF"/>
        </w:rPr>
      </w:pPr>
      <w:r>
        <w:rPr>
          <w:shd w:val="clear" w:color="auto" w:fill="FFFFFF"/>
        </w:rPr>
        <w:t xml:space="preserve">            </w:t>
      </w:r>
      <w:r w:rsidRPr="00245DB9">
        <w:rPr>
          <w:shd w:val="clear" w:color="auto" w:fill="FFFFFF"/>
        </w:rPr>
        <w:t xml:space="preserve">   </w:t>
      </w:r>
      <w:r w:rsidR="00A53350">
        <w:rPr>
          <w:shd w:val="clear" w:color="auto" w:fill="FFFFFF"/>
        </w:rPr>
        <w:t xml:space="preserve"> </w:t>
      </w:r>
    </w:p>
    <w:p w14:paraId="22DADF4C" w14:textId="77777777" w:rsidR="006D19ED" w:rsidRDefault="009E4473" w:rsidP="006D19ED">
      <w:pPr>
        <w:jc w:val="both"/>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A53350">
        <w:rPr>
          <w:rFonts w:ascii="Times New Roman" w:hAnsi="Times New Roman" w:cs="Times New Roman"/>
          <w:sz w:val="28"/>
          <w:szCs w:val="28"/>
          <w:shd w:val="clear" w:color="auto" w:fill="FFFFFF"/>
        </w:rPr>
        <w:t xml:space="preserve">         </w:t>
      </w:r>
      <w:r w:rsidR="006D19ED">
        <w:rPr>
          <w:rFonts w:ascii="Times New Roman" w:hAnsi="Times New Roman" w:cs="Times New Roman"/>
          <w:sz w:val="28"/>
          <w:szCs w:val="28"/>
          <w:shd w:val="clear" w:color="auto" w:fill="FFFFFF"/>
        </w:rPr>
        <w:t xml:space="preserve">          </w:t>
      </w:r>
    </w:p>
    <w:p w14:paraId="41B52D7E" w14:textId="77777777" w:rsidR="00A53350" w:rsidRDefault="00A53350" w:rsidP="001B7013">
      <w:pPr>
        <w:jc w:val="both"/>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w:t>
      </w:r>
    </w:p>
    <w:p w14:paraId="5E9F0E2B" w14:textId="20E98CEA" w:rsidR="006D1DDB" w:rsidRPr="006D1DDB" w:rsidRDefault="00A53350" w:rsidP="001B7013">
      <w:pPr>
        <w:jc w:val="both"/>
        <w:rPr>
          <w:rFonts w:ascii="Times New Roman" w:hAnsi="Times New Roman" w:cs="Times New Roman"/>
          <w:sz w:val="28"/>
          <w:szCs w:val="28"/>
        </w:rPr>
      </w:pPr>
      <w:r>
        <w:rPr>
          <w:rFonts w:ascii="Times New Roman" w:hAnsi="Times New Roman" w:cs="Times New Roman"/>
          <w:i/>
          <w:sz w:val="32"/>
          <w:szCs w:val="32"/>
          <w:shd w:val="clear" w:color="auto" w:fill="FFFFFF"/>
        </w:rPr>
        <w:t xml:space="preserve"> </w:t>
      </w:r>
      <w:r w:rsidR="00EE081C">
        <w:rPr>
          <w:rFonts w:ascii="Times New Roman" w:hAnsi="Times New Roman" w:cs="Times New Roman"/>
          <w:i/>
          <w:sz w:val="32"/>
          <w:szCs w:val="32"/>
          <w:shd w:val="clear" w:color="auto" w:fill="FFFFFF"/>
        </w:rPr>
        <w:t xml:space="preserve"> </w:t>
      </w:r>
      <w:r>
        <w:rPr>
          <w:rFonts w:ascii="Times New Roman" w:hAnsi="Times New Roman" w:cs="Times New Roman"/>
          <w:i/>
          <w:sz w:val="32"/>
          <w:szCs w:val="32"/>
          <w:shd w:val="clear" w:color="auto" w:fill="FFFFFF"/>
        </w:rPr>
        <w:t xml:space="preserve">Title: </w:t>
      </w:r>
      <w:r w:rsidRPr="00245DB9">
        <w:rPr>
          <w:rFonts w:ascii="Times New Roman" w:hAnsi="Times New Roman" w:cs="Times New Roman"/>
          <w:i/>
          <w:sz w:val="32"/>
          <w:szCs w:val="32"/>
          <w:shd w:val="clear" w:color="auto" w:fill="FFFFFF"/>
        </w:rPr>
        <w:t>Enhancing Recruitment Effectiveness in the I</w:t>
      </w:r>
      <w:r w:rsidR="005F0CB9">
        <w:rPr>
          <w:rFonts w:ascii="Times New Roman" w:hAnsi="Times New Roman" w:cs="Times New Roman"/>
          <w:i/>
          <w:sz w:val="32"/>
          <w:szCs w:val="32"/>
          <w:shd w:val="clear" w:color="auto" w:fill="FFFFFF"/>
        </w:rPr>
        <w:t>T</w:t>
      </w:r>
      <w:r w:rsidRPr="00245DB9">
        <w:rPr>
          <w:rFonts w:ascii="Times New Roman" w:hAnsi="Times New Roman" w:cs="Times New Roman"/>
          <w:i/>
          <w:sz w:val="32"/>
          <w:szCs w:val="32"/>
          <w:shd w:val="clear" w:color="auto" w:fill="FFFFFF"/>
        </w:rPr>
        <w:t xml:space="preserve"> Industry in U</w:t>
      </w:r>
      <w:r w:rsidR="00E67C30">
        <w:rPr>
          <w:rFonts w:ascii="Times New Roman" w:hAnsi="Times New Roman" w:cs="Times New Roman"/>
          <w:i/>
          <w:sz w:val="32"/>
          <w:szCs w:val="32"/>
          <w:shd w:val="clear" w:color="auto" w:fill="FFFFFF"/>
        </w:rPr>
        <w:t>K</w:t>
      </w:r>
      <w:r w:rsidR="009E4473" w:rsidRPr="006D1DDB">
        <w:rPr>
          <w:rFonts w:ascii="Times New Roman" w:hAnsi="Times New Roman" w:cs="Times New Roman"/>
          <w:sz w:val="28"/>
          <w:szCs w:val="28"/>
        </w:rPr>
        <w:br w:type="page"/>
      </w:r>
    </w:p>
    <w:sdt>
      <w:sdtPr>
        <w:rPr>
          <w:rFonts w:asciiTheme="minorHAnsi" w:eastAsiaTheme="minorHAnsi" w:hAnsiTheme="minorHAnsi" w:cstheme="minorBidi"/>
          <w:b w:val="0"/>
          <w:bCs w:val="0"/>
          <w:color w:val="auto"/>
          <w:sz w:val="22"/>
          <w:szCs w:val="22"/>
          <w:lang w:val="en-IN"/>
        </w:rPr>
        <w:id w:val="1412013035"/>
        <w:docPartObj>
          <w:docPartGallery w:val="Table of Contents"/>
          <w:docPartUnique/>
        </w:docPartObj>
      </w:sdtPr>
      <w:sdtEndPr>
        <w:rPr>
          <w:rFonts w:ascii="Times New Roman" w:hAnsi="Times New Roman" w:cs="Times New Roman"/>
          <w:sz w:val="24"/>
          <w:szCs w:val="24"/>
        </w:rPr>
      </w:sdtEndPr>
      <w:sdtContent>
        <w:p w14:paraId="16EF67D5" w14:textId="77777777" w:rsidR="006D1DDB" w:rsidRPr="00281676" w:rsidRDefault="009E4473" w:rsidP="001B7013">
          <w:pPr>
            <w:pStyle w:val="TOCHeading"/>
            <w:jc w:val="both"/>
            <w:rPr>
              <w:vertAlign w:val="subscript"/>
            </w:rPr>
          </w:pPr>
          <w:r>
            <w:t>Table of Contents</w:t>
          </w:r>
        </w:p>
        <w:p w14:paraId="796F128B" w14:textId="77777777" w:rsidR="00EE081C" w:rsidRDefault="00260DE0">
          <w:pPr>
            <w:pStyle w:val="TOC1"/>
            <w:tabs>
              <w:tab w:val="right" w:leader="dot" w:pos="9016"/>
            </w:tabs>
            <w:rPr>
              <w:rFonts w:eastAsiaTheme="minorEastAsia"/>
              <w:noProof/>
              <w:lang w:val="en-US"/>
            </w:rPr>
          </w:pPr>
          <w:r w:rsidRPr="001B7013">
            <w:rPr>
              <w:rFonts w:ascii="Times New Roman" w:hAnsi="Times New Roman" w:cs="Times New Roman"/>
              <w:sz w:val="24"/>
              <w:szCs w:val="24"/>
            </w:rPr>
            <w:fldChar w:fldCharType="begin"/>
          </w:r>
          <w:r w:rsidR="006D1DDB" w:rsidRPr="001B7013">
            <w:rPr>
              <w:rFonts w:ascii="Times New Roman" w:hAnsi="Times New Roman" w:cs="Times New Roman"/>
              <w:sz w:val="24"/>
              <w:szCs w:val="24"/>
            </w:rPr>
            <w:instrText xml:space="preserve"> TOC \o "1-3" \h \z \u </w:instrText>
          </w:r>
          <w:r w:rsidRPr="001B7013">
            <w:rPr>
              <w:rFonts w:ascii="Times New Roman" w:hAnsi="Times New Roman" w:cs="Times New Roman"/>
              <w:sz w:val="24"/>
              <w:szCs w:val="24"/>
            </w:rPr>
            <w:fldChar w:fldCharType="separate"/>
          </w:r>
          <w:hyperlink w:anchor="_Toc139711077" w:history="1">
            <w:r w:rsidR="00EE081C" w:rsidRPr="00A6639A">
              <w:rPr>
                <w:rStyle w:val="Hyperlink"/>
                <w:noProof/>
              </w:rPr>
              <w:t>Chapter 1- Introduction</w:t>
            </w:r>
            <w:r w:rsidR="00EE081C">
              <w:rPr>
                <w:noProof/>
                <w:webHidden/>
              </w:rPr>
              <w:tab/>
            </w:r>
            <w:r w:rsidR="00EE081C">
              <w:rPr>
                <w:noProof/>
                <w:webHidden/>
              </w:rPr>
              <w:fldChar w:fldCharType="begin"/>
            </w:r>
            <w:r w:rsidR="00EE081C">
              <w:rPr>
                <w:noProof/>
                <w:webHidden/>
              </w:rPr>
              <w:instrText xml:space="preserve"> PAGEREF _Toc139711077 \h </w:instrText>
            </w:r>
            <w:r w:rsidR="00EE081C">
              <w:rPr>
                <w:noProof/>
                <w:webHidden/>
              </w:rPr>
            </w:r>
            <w:r w:rsidR="00EE081C">
              <w:rPr>
                <w:noProof/>
                <w:webHidden/>
              </w:rPr>
              <w:fldChar w:fldCharType="separate"/>
            </w:r>
            <w:r w:rsidR="00EE081C">
              <w:rPr>
                <w:noProof/>
                <w:webHidden/>
              </w:rPr>
              <w:t>3</w:t>
            </w:r>
            <w:r w:rsidR="00EE081C">
              <w:rPr>
                <w:noProof/>
                <w:webHidden/>
              </w:rPr>
              <w:fldChar w:fldCharType="end"/>
            </w:r>
          </w:hyperlink>
        </w:p>
        <w:p w14:paraId="3527593B" w14:textId="77777777" w:rsidR="00EE081C" w:rsidRDefault="00000000">
          <w:pPr>
            <w:pStyle w:val="TOC2"/>
            <w:tabs>
              <w:tab w:val="right" w:leader="dot" w:pos="9016"/>
            </w:tabs>
            <w:rPr>
              <w:rFonts w:eastAsiaTheme="minorEastAsia"/>
              <w:noProof/>
              <w:lang w:val="en-US"/>
            </w:rPr>
          </w:pPr>
          <w:hyperlink w:anchor="_Toc139711078" w:history="1">
            <w:r w:rsidR="00EE081C" w:rsidRPr="00A6639A">
              <w:rPr>
                <w:rStyle w:val="Hyperlink"/>
                <w:noProof/>
              </w:rPr>
              <w:t>Significance</w:t>
            </w:r>
            <w:r w:rsidR="00EE081C">
              <w:rPr>
                <w:noProof/>
                <w:webHidden/>
              </w:rPr>
              <w:tab/>
            </w:r>
            <w:r w:rsidR="00EE081C">
              <w:rPr>
                <w:noProof/>
                <w:webHidden/>
              </w:rPr>
              <w:fldChar w:fldCharType="begin"/>
            </w:r>
            <w:r w:rsidR="00EE081C">
              <w:rPr>
                <w:noProof/>
                <w:webHidden/>
              </w:rPr>
              <w:instrText xml:space="preserve"> PAGEREF _Toc139711078 \h </w:instrText>
            </w:r>
            <w:r w:rsidR="00EE081C">
              <w:rPr>
                <w:noProof/>
                <w:webHidden/>
              </w:rPr>
            </w:r>
            <w:r w:rsidR="00EE081C">
              <w:rPr>
                <w:noProof/>
                <w:webHidden/>
              </w:rPr>
              <w:fldChar w:fldCharType="separate"/>
            </w:r>
            <w:r w:rsidR="00EE081C">
              <w:rPr>
                <w:noProof/>
                <w:webHidden/>
              </w:rPr>
              <w:t>3</w:t>
            </w:r>
            <w:r w:rsidR="00EE081C">
              <w:rPr>
                <w:noProof/>
                <w:webHidden/>
              </w:rPr>
              <w:fldChar w:fldCharType="end"/>
            </w:r>
          </w:hyperlink>
        </w:p>
        <w:p w14:paraId="4196F44A" w14:textId="77777777" w:rsidR="00EE081C" w:rsidRDefault="00000000">
          <w:pPr>
            <w:pStyle w:val="TOC2"/>
            <w:tabs>
              <w:tab w:val="right" w:leader="dot" w:pos="9016"/>
            </w:tabs>
            <w:rPr>
              <w:rFonts w:eastAsiaTheme="minorEastAsia"/>
              <w:noProof/>
              <w:lang w:val="en-US"/>
            </w:rPr>
          </w:pPr>
          <w:hyperlink w:anchor="_Toc139711079" w:history="1">
            <w:r w:rsidR="00EE081C" w:rsidRPr="00A6639A">
              <w:rPr>
                <w:rStyle w:val="Hyperlink"/>
                <w:rFonts w:ascii="Times New Roman" w:hAnsi="Times New Roman" w:cs="Times New Roman"/>
                <w:noProof/>
              </w:rPr>
              <w:t>Purpose</w:t>
            </w:r>
            <w:r w:rsidR="00EE081C">
              <w:rPr>
                <w:noProof/>
                <w:webHidden/>
              </w:rPr>
              <w:tab/>
            </w:r>
            <w:r w:rsidR="00EE081C">
              <w:rPr>
                <w:noProof/>
                <w:webHidden/>
              </w:rPr>
              <w:fldChar w:fldCharType="begin"/>
            </w:r>
            <w:r w:rsidR="00EE081C">
              <w:rPr>
                <w:noProof/>
                <w:webHidden/>
              </w:rPr>
              <w:instrText xml:space="preserve"> PAGEREF _Toc139711079 \h </w:instrText>
            </w:r>
            <w:r w:rsidR="00EE081C">
              <w:rPr>
                <w:noProof/>
                <w:webHidden/>
              </w:rPr>
            </w:r>
            <w:r w:rsidR="00EE081C">
              <w:rPr>
                <w:noProof/>
                <w:webHidden/>
              </w:rPr>
              <w:fldChar w:fldCharType="separate"/>
            </w:r>
            <w:r w:rsidR="00EE081C">
              <w:rPr>
                <w:noProof/>
                <w:webHidden/>
              </w:rPr>
              <w:t>3</w:t>
            </w:r>
            <w:r w:rsidR="00EE081C">
              <w:rPr>
                <w:noProof/>
                <w:webHidden/>
              </w:rPr>
              <w:fldChar w:fldCharType="end"/>
            </w:r>
          </w:hyperlink>
        </w:p>
        <w:p w14:paraId="57269C23" w14:textId="77777777" w:rsidR="00EE081C" w:rsidRDefault="00000000">
          <w:pPr>
            <w:pStyle w:val="TOC2"/>
            <w:tabs>
              <w:tab w:val="right" w:leader="dot" w:pos="9016"/>
            </w:tabs>
            <w:rPr>
              <w:rFonts w:eastAsiaTheme="minorEastAsia"/>
              <w:noProof/>
              <w:lang w:val="en-US"/>
            </w:rPr>
          </w:pPr>
          <w:hyperlink w:anchor="_Toc139711080" w:history="1">
            <w:r w:rsidR="00EE081C" w:rsidRPr="00A6639A">
              <w:rPr>
                <w:rStyle w:val="Hyperlink"/>
                <w:noProof/>
              </w:rPr>
              <w:t>Objectives, Research Questions, and Aims</w:t>
            </w:r>
            <w:r w:rsidR="00EE081C">
              <w:rPr>
                <w:noProof/>
                <w:webHidden/>
              </w:rPr>
              <w:tab/>
            </w:r>
            <w:r w:rsidR="00EE081C">
              <w:rPr>
                <w:noProof/>
                <w:webHidden/>
              </w:rPr>
              <w:fldChar w:fldCharType="begin"/>
            </w:r>
            <w:r w:rsidR="00EE081C">
              <w:rPr>
                <w:noProof/>
                <w:webHidden/>
              </w:rPr>
              <w:instrText xml:space="preserve"> PAGEREF _Toc139711080 \h </w:instrText>
            </w:r>
            <w:r w:rsidR="00EE081C">
              <w:rPr>
                <w:noProof/>
                <w:webHidden/>
              </w:rPr>
            </w:r>
            <w:r w:rsidR="00EE081C">
              <w:rPr>
                <w:noProof/>
                <w:webHidden/>
              </w:rPr>
              <w:fldChar w:fldCharType="separate"/>
            </w:r>
            <w:r w:rsidR="00EE081C">
              <w:rPr>
                <w:noProof/>
                <w:webHidden/>
              </w:rPr>
              <w:t>3</w:t>
            </w:r>
            <w:r w:rsidR="00EE081C">
              <w:rPr>
                <w:noProof/>
                <w:webHidden/>
              </w:rPr>
              <w:fldChar w:fldCharType="end"/>
            </w:r>
          </w:hyperlink>
        </w:p>
        <w:p w14:paraId="7F40E212" w14:textId="77777777" w:rsidR="00EE081C" w:rsidRDefault="00000000">
          <w:pPr>
            <w:pStyle w:val="TOC1"/>
            <w:tabs>
              <w:tab w:val="right" w:leader="dot" w:pos="9016"/>
            </w:tabs>
            <w:rPr>
              <w:rFonts w:eastAsiaTheme="minorEastAsia"/>
              <w:noProof/>
              <w:lang w:val="en-US"/>
            </w:rPr>
          </w:pPr>
          <w:hyperlink w:anchor="_Toc139711081" w:history="1">
            <w:r w:rsidR="00EE081C" w:rsidRPr="00A6639A">
              <w:rPr>
                <w:rStyle w:val="Hyperlink"/>
                <w:noProof/>
              </w:rPr>
              <w:t>Chapter 2- Literature Review</w:t>
            </w:r>
            <w:r w:rsidR="00EE081C">
              <w:rPr>
                <w:noProof/>
                <w:webHidden/>
              </w:rPr>
              <w:tab/>
            </w:r>
            <w:r w:rsidR="00EE081C">
              <w:rPr>
                <w:noProof/>
                <w:webHidden/>
              </w:rPr>
              <w:fldChar w:fldCharType="begin"/>
            </w:r>
            <w:r w:rsidR="00EE081C">
              <w:rPr>
                <w:noProof/>
                <w:webHidden/>
              </w:rPr>
              <w:instrText xml:space="preserve"> PAGEREF _Toc139711081 \h </w:instrText>
            </w:r>
            <w:r w:rsidR="00EE081C">
              <w:rPr>
                <w:noProof/>
                <w:webHidden/>
              </w:rPr>
            </w:r>
            <w:r w:rsidR="00EE081C">
              <w:rPr>
                <w:noProof/>
                <w:webHidden/>
              </w:rPr>
              <w:fldChar w:fldCharType="separate"/>
            </w:r>
            <w:r w:rsidR="00EE081C">
              <w:rPr>
                <w:noProof/>
                <w:webHidden/>
              </w:rPr>
              <w:t>4</w:t>
            </w:r>
            <w:r w:rsidR="00EE081C">
              <w:rPr>
                <w:noProof/>
                <w:webHidden/>
              </w:rPr>
              <w:fldChar w:fldCharType="end"/>
            </w:r>
          </w:hyperlink>
        </w:p>
        <w:p w14:paraId="772DDA4D" w14:textId="77777777" w:rsidR="00EE081C" w:rsidRDefault="00000000">
          <w:pPr>
            <w:pStyle w:val="TOC1"/>
            <w:tabs>
              <w:tab w:val="right" w:leader="dot" w:pos="9016"/>
            </w:tabs>
            <w:rPr>
              <w:rFonts w:eastAsiaTheme="minorEastAsia"/>
              <w:noProof/>
              <w:lang w:val="en-US"/>
            </w:rPr>
          </w:pPr>
          <w:hyperlink w:anchor="_Toc139711082" w:history="1">
            <w:r w:rsidR="00EE081C" w:rsidRPr="00A6639A">
              <w:rPr>
                <w:rStyle w:val="Hyperlink"/>
                <w:noProof/>
              </w:rPr>
              <w:t>Chapter 3- Methodology</w:t>
            </w:r>
            <w:r w:rsidR="00EE081C">
              <w:rPr>
                <w:noProof/>
                <w:webHidden/>
              </w:rPr>
              <w:tab/>
            </w:r>
            <w:r w:rsidR="00EE081C">
              <w:rPr>
                <w:noProof/>
                <w:webHidden/>
              </w:rPr>
              <w:fldChar w:fldCharType="begin"/>
            </w:r>
            <w:r w:rsidR="00EE081C">
              <w:rPr>
                <w:noProof/>
                <w:webHidden/>
              </w:rPr>
              <w:instrText xml:space="preserve"> PAGEREF _Toc139711082 \h </w:instrText>
            </w:r>
            <w:r w:rsidR="00EE081C">
              <w:rPr>
                <w:noProof/>
                <w:webHidden/>
              </w:rPr>
            </w:r>
            <w:r w:rsidR="00EE081C">
              <w:rPr>
                <w:noProof/>
                <w:webHidden/>
              </w:rPr>
              <w:fldChar w:fldCharType="separate"/>
            </w:r>
            <w:r w:rsidR="00EE081C">
              <w:rPr>
                <w:noProof/>
                <w:webHidden/>
              </w:rPr>
              <w:t>6</w:t>
            </w:r>
            <w:r w:rsidR="00EE081C">
              <w:rPr>
                <w:noProof/>
                <w:webHidden/>
              </w:rPr>
              <w:fldChar w:fldCharType="end"/>
            </w:r>
          </w:hyperlink>
        </w:p>
        <w:p w14:paraId="351CAF4A" w14:textId="77777777" w:rsidR="00EE081C" w:rsidRDefault="00000000">
          <w:pPr>
            <w:pStyle w:val="TOC2"/>
            <w:tabs>
              <w:tab w:val="right" w:leader="dot" w:pos="9016"/>
            </w:tabs>
            <w:rPr>
              <w:rFonts w:eastAsiaTheme="minorEastAsia"/>
              <w:noProof/>
              <w:lang w:val="en-US"/>
            </w:rPr>
          </w:pPr>
          <w:hyperlink w:anchor="_Toc139711083" w:history="1">
            <w:r w:rsidR="00EE081C" w:rsidRPr="00A6639A">
              <w:rPr>
                <w:rStyle w:val="Hyperlink"/>
                <w:noProof/>
              </w:rPr>
              <w:t>Research Philosophy</w:t>
            </w:r>
            <w:r w:rsidR="00EE081C">
              <w:rPr>
                <w:noProof/>
                <w:webHidden/>
              </w:rPr>
              <w:tab/>
            </w:r>
            <w:r w:rsidR="00EE081C">
              <w:rPr>
                <w:noProof/>
                <w:webHidden/>
              </w:rPr>
              <w:fldChar w:fldCharType="begin"/>
            </w:r>
            <w:r w:rsidR="00EE081C">
              <w:rPr>
                <w:noProof/>
                <w:webHidden/>
              </w:rPr>
              <w:instrText xml:space="preserve"> PAGEREF _Toc139711083 \h </w:instrText>
            </w:r>
            <w:r w:rsidR="00EE081C">
              <w:rPr>
                <w:noProof/>
                <w:webHidden/>
              </w:rPr>
            </w:r>
            <w:r w:rsidR="00EE081C">
              <w:rPr>
                <w:noProof/>
                <w:webHidden/>
              </w:rPr>
              <w:fldChar w:fldCharType="separate"/>
            </w:r>
            <w:r w:rsidR="00EE081C">
              <w:rPr>
                <w:noProof/>
                <w:webHidden/>
              </w:rPr>
              <w:t>6</w:t>
            </w:r>
            <w:r w:rsidR="00EE081C">
              <w:rPr>
                <w:noProof/>
                <w:webHidden/>
              </w:rPr>
              <w:fldChar w:fldCharType="end"/>
            </w:r>
          </w:hyperlink>
        </w:p>
        <w:p w14:paraId="287D7257" w14:textId="77777777" w:rsidR="00EE081C" w:rsidRDefault="00000000">
          <w:pPr>
            <w:pStyle w:val="TOC2"/>
            <w:tabs>
              <w:tab w:val="right" w:leader="dot" w:pos="9016"/>
            </w:tabs>
            <w:rPr>
              <w:rFonts w:eastAsiaTheme="minorEastAsia"/>
              <w:noProof/>
              <w:lang w:val="en-US"/>
            </w:rPr>
          </w:pPr>
          <w:hyperlink w:anchor="_Toc139711084" w:history="1">
            <w:r w:rsidR="00EE081C" w:rsidRPr="00A6639A">
              <w:rPr>
                <w:rStyle w:val="Hyperlink"/>
                <w:noProof/>
              </w:rPr>
              <w:t>Research Paradigm</w:t>
            </w:r>
            <w:r w:rsidR="00EE081C">
              <w:rPr>
                <w:noProof/>
                <w:webHidden/>
              </w:rPr>
              <w:tab/>
            </w:r>
            <w:r w:rsidR="00EE081C">
              <w:rPr>
                <w:noProof/>
                <w:webHidden/>
              </w:rPr>
              <w:fldChar w:fldCharType="begin"/>
            </w:r>
            <w:r w:rsidR="00EE081C">
              <w:rPr>
                <w:noProof/>
                <w:webHidden/>
              </w:rPr>
              <w:instrText xml:space="preserve"> PAGEREF _Toc139711084 \h </w:instrText>
            </w:r>
            <w:r w:rsidR="00EE081C">
              <w:rPr>
                <w:noProof/>
                <w:webHidden/>
              </w:rPr>
            </w:r>
            <w:r w:rsidR="00EE081C">
              <w:rPr>
                <w:noProof/>
                <w:webHidden/>
              </w:rPr>
              <w:fldChar w:fldCharType="separate"/>
            </w:r>
            <w:r w:rsidR="00EE081C">
              <w:rPr>
                <w:noProof/>
                <w:webHidden/>
              </w:rPr>
              <w:t>7</w:t>
            </w:r>
            <w:r w:rsidR="00EE081C">
              <w:rPr>
                <w:noProof/>
                <w:webHidden/>
              </w:rPr>
              <w:fldChar w:fldCharType="end"/>
            </w:r>
          </w:hyperlink>
        </w:p>
        <w:p w14:paraId="6F983FE1" w14:textId="276F4481" w:rsidR="00EE081C" w:rsidRDefault="00000000">
          <w:pPr>
            <w:pStyle w:val="TOC2"/>
            <w:tabs>
              <w:tab w:val="right" w:leader="dot" w:pos="9016"/>
            </w:tabs>
            <w:rPr>
              <w:rFonts w:eastAsiaTheme="minorEastAsia"/>
              <w:noProof/>
              <w:lang w:val="en-US"/>
            </w:rPr>
          </w:pPr>
          <w:hyperlink w:anchor="_Toc139711085" w:history="1">
            <w:r w:rsidR="00EE081C" w:rsidRPr="00A6639A">
              <w:rPr>
                <w:rStyle w:val="Hyperlink"/>
                <w:noProof/>
              </w:rPr>
              <w:t xml:space="preserve">Research </w:t>
            </w:r>
            <w:r w:rsidR="000B745E">
              <w:rPr>
                <w:rStyle w:val="Hyperlink"/>
                <w:noProof/>
              </w:rPr>
              <w:t>A</w:t>
            </w:r>
            <w:r w:rsidR="00EE081C" w:rsidRPr="00A6639A">
              <w:rPr>
                <w:rStyle w:val="Hyperlink"/>
                <w:noProof/>
              </w:rPr>
              <w:t>pproach</w:t>
            </w:r>
            <w:r w:rsidR="00EE081C">
              <w:rPr>
                <w:noProof/>
                <w:webHidden/>
              </w:rPr>
              <w:tab/>
            </w:r>
            <w:r w:rsidR="00EE081C">
              <w:rPr>
                <w:noProof/>
                <w:webHidden/>
              </w:rPr>
              <w:fldChar w:fldCharType="begin"/>
            </w:r>
            <w:r w:rsidR="00EE081C">
              <w:rPr>
                <w:noProof/>
                <w:webHidden/>
              </w:rPr>
              <w:instrText xml:space="preserve"> PAGEREF _Toc139711085 \h </w:instrText>
            </w:r>
            <w:r w:rsidR="00EE081C">
              <w:rPr>
                <w:noProof/>
                <w:webHidden/>
              </w:rPr>
            </w:r>
            <w:r w:rsidR="00EE081C">
              <w:rPr>
                <w:noProof/>
                <w:webHidden/>
              </w:rPr>
              <w:fldChar w:fldCharType="separate"/>
            </w:r>
            <w:r w:rsidR="00EE081C">
              <w:rPr>
                <w:noProof/>
                <w:webHidden/>
              </w:rPr>
              <w:t>7</w:t>
            </w:r>
            <w:r w:rsidR="00EE081C">
              <w:rPr>
                <w:noProof/>
                <w:webHidden/>
              </w:rPr>
              <w:fldChar w:fldCharType="end"/>
            </w:r>
          </w:hyperlink>
        </w:p>
        <w:p w14:paraId="3ED7977F" w14:textId="77777777" w:rsidR="00EE081C" w:rsidRDefault="00000000">
          <w:pPr>
            <w:pStyle w:val="TOC2"/>
            <w:tabs>
              <w:tab w:val="right" w:leader="dot" w:pos="9016"/>
            </w:tabs>
            <w:rPr>
              <w:rFonts w:eastAsiaTheme="minorEastAsia"/>
              <w:noProof/>
              <w:lang w:val="en-US"/>
            </w:rPr>
          </w:pPr>
          <w:hyperlink w:anchor="_Toc139711086" w:history="1">
            <w:r w:rsidR="00EE081C" w:rsidRPr="00A6639A">
              <w:rPr>
                <w:rStyle w:val="Hyperlink"/>
                <w:noProof/>
              </w:rPr>
              <w:t>Research Methodology</w:t>
            </w:r>
            <w:r w:rsidR="00EE081C">
              <w:rPr>
                <w:noProof/>
                <w:webHidden/>
              </w:rPr>
              <w:tab/>
            </w:r>
            <w:r w:rsidR="00EE081C">
              <w:rPr>
                <w:noProof/>
                <w:webHidden/>
              </w:rPr>
              <w:fldChar w:fldCharType="begin"/>
            </w:r>
            <w:r w:rsidR="00EE081C">
              <w:rPr>
                <w:noProof/>
                <w:webHidden/>
              </w:rPr>
              <w:instrText xml:space="preserve"> PAGEREF _Toc139711086 \h </w:instrText>
            </w:r>
            <w:r w:rsidR="00EE081C">
              <w:rPr>
                <w:noProof/>
                <w:webHidden/>
              </w:rPr>
            </w:r>
            <w:r w:rsidR="00EE081C">
              <w:rPr>
                <w:noProof/>
                <w:webHidden/>
              </w:rPr>
              <w:fldChar w:fldCharType="separate"/>
            </w:r>
            <w:r w:rsidR="00EE081C">
              <w:rPr>
                <w:noProof/>
                <w:webHidden/>
              </w:rPr>
              <w:t>7</w:t>
            </w:r>
            <w:r w:rsidR="00EE081C">
              <w:rPr>
                <w:noProof/>
                <w:webHidden/>
              </w:rPr>
              <w:fldChar w:fldCharType="end"/>
            </w:r>
          </w:hyperlink>
        </w:p>
        <w:p w14:paraId="6FDBA73E" w14:textId="77777777" w:rsidR="00EE081C" w:rsidRDefault="00000000">
          <w:pPr>
            <w:pStyle w:val="TOC2"/>
            <w:tabs>
              <w:tab w:val="right" w:leader="dot" w:pos="9016"/>
            </w:tabs>
            <w:rPr>
              <w:rFonts w:eastAsiaTheme="minorEastAsia"/>
              <w:noProof/>
              <w:lang w:val="en-US"/>
            </w:rPr>
          </w:pPr>
          <w:hyperlink w:anchor="_Toc139711087" w:history="1">
            <w:r w:rsidR="00EE081C" w:rsidRPr="00A6639A">
              <w:rPr>
                <w:rStyle w:val="Hyperlink"/>
                <w:noProof/>
              </w:rPr>
              <w:t>Research Strategy</w:t>
            </w:r>
            <w:r w:rsidR="00EE081C">
              <w:rPr>
                <w:noProof/>
                <w:webHidden/>
              </w:rPr>
              <w:tab/>
            </w:r>
            <w:r w:rsidR="00EE081C">
              <w:rPr>
                <w:noProof/>
                <w:webHidden/>
              </w:rPr>
              <w:fldChar w:fldCharType="begin"/>
            </w:r>
            <w:r w:rsidR="00EE081C">
              <w:rPr>
                <w:noProof/>
                <w:webHidden/>
              </w:rPr>
              <w:instrText xml:space="preserve"> PAGEREF _Toc139711087 \h </w:instrText>
            </w:r>
            <w:r w:rsidR="00EE081C">
              <w:rPr>
                <w:noProof/>
                <w:webHidden/>
              </w:rPr>
            </w:r>
            <w:r w:rsidR="00EE081C">
              <w:rPr>
                <w:noProof/>
                <w:webHidden/>
              </w:rPr>
              <w:fldChar w:fldCharType="separate"/>
            </w:r>
            <w:r w:rsidR="00EE081C">
              <w:rPr>
                <w:noProof/>
                <w:webHidden/>
              </w:rPr>
              <w:t>7</w:t>
            </w:r>
            <w:r w:rsidR="00EE081C">
              <w:rPr>
                <w:noProof/>
                <w:webHidden/>
              </w:rPr>
              <w:fldChar w:fldCharType="end"/>
            </w:r>
          </w:hyperlink>
        </w:p>
        <w:p w14:paraId="58ABF9FF" w14:textId="77777777" w:rsidR="00EE081C" w:rsidRDefault="00000000">
          <w:pPr>
            <w:pStyle w:val="TOC2"/>
            <w:tabs>
              <w:tab w:val="right" w:leader="dot" w:pos="9016"/>
            </w:tabs>
            <w:rPr>
              <w:rFonts w:eastAsiaTheme="minorEastAsia"/>
              <w:noProof/>
              <w:lang w:val="en-US"/>
            </w:rPr>
          </w:pPr>
          <w:hyperlink w:anchor="_Toc139711088" w:history="1">
            <w:r w:rsidR="00EE081C" w:rsidRPr="00A6639A">
              <w:rPr>
                <w:rStyle w:val="Hyperlink"/>
                <w:noProof/>
              </w:rPr>
              <w:t>Sampling Method</w:t>
            </w:r>
            <w:r w:rsidR="00EE081C">
              <w:rPr>
                <w:noProof/>
                <w:webHidden/>
              </w:rPr>
              <w:tab/>
            </w:r>
            <w:r w:rsidR="00EE081C">
              <w:rPr>
                <w:noProof/>
                <w:webHidden/>
              </w:rPr>
              <w:fldChar w:fldCharType="begin"/>
            </w:r>
            <w:r w:rsidR="00EE081C">
              <w:rPr>
                <w:noProof/>
                <w:webHidden/>
              </w:rPr>
              <w:instrText xml:space="preserve"> PAGEREF _Toc139711088 \h </w:instrText>
            </w:r>
            <w:r w:rsidR="00EE081C">
              <w:rPr>
                <w:noProof/>
                <w:webHidden/>
              </w:rPr>
            </w:r>
            <w:r w:rsidR="00EE081C">
              <w:rPr>
                <w:noProof/>
                <w:webHidden/>
              </w:rPr>
              <w:fldChar w:fldCharType="separate"/>
            </w:r>
            <w:r w:rsidR="00EE081C">
              <w:rPr>
                <w:noProof/>
                <w:webHidden/>
              </w:rPr>
              <w:t>7</w:t>
            </w:r>
            <w:r w:rsidR="00EE081C">
              <w:rPr>
                <w:noProof/>
                <w:webHidden/>
              </w:rPr>
              <w:fldChar w:fldCharType="end"/>
            </w:r>
          </w:hyperlink>
        </w:p>
        <w:p w14:paraId="58A28ADF" w14:textId="77777777" w:rsidR="00EE081C" w:rsidRDefault="00000000">
          <w:pPr>
            <w:pStyle w:val="TOC2"/>
            <w:tabs>
              <w:tab w:val="right" w:leader="dot" w:pos="9016"/>
            </w:tabs>
            <w:rPr>
              <w:rFonts w:eastAsiaTheme="minorEastAsia"/>
              <w:noProof/>
              <w:lang w:val="en-US"/>
            </w:rPr>
          </w:pPr>
          <w:hyperlink w:anchor="_Toc139711089" w:history="1">
            <w:r w:rsidR="00EE081C" w:rsidRPr="00A6639A">
              <w:rPr>
                <w:rStyle w:val="Hyperlink"/>
                <w:noProof/>
              </w:rPr>
              <w:t>Data Gathering Techniques/Tools</w:t>
            </w:r>
            <w:r w:rsidR="00EE081C">
              <w:rPr>
                <w:noProof/>
                <w:webHidden/>
              </w:rPr>
              <w:tab/>
            </w:r>
            <w:r w:rsidR="00EE081C">
              <w:rPr>
                <w:noProof/>
                <w:webHidden/>
              </w:rPr>
              <w:fldChar w:fldCharType="begin"/>
            </w:r>
            <w:r w:rsidR="00EE081C">
              <w:rPr>
                <w:noProof/>
                <w:webHidden/>
              </w:rPr>
              <w:instrText xml:space="preserve"> PAGEREF _Toc139711089 \h </w:instrText>
            </w:r>
            <w:r w:rsidR="00EE081C">
              <w:rPr>
                <w:noProof/>
                <w:webHidden/>
              </w:rPr>
            </w:r>
            <w:r w:rsidR="00EE081C">
              <w:rPr>
                <w:noProof/>
                <w:webHidden/>
              </w:rPr>
              <w:fldChar w:fldCharType="separate"/>
            </w:r>
            <w:r w:rsidR="00EE081C">
              <w:rPr>
                <w:noProof/>
                <w:webHidden/>
              </w:rPr>
              <w:t>8</w:t>
            </w:r>
            <w:r w:rsidR="00EE081C">
              <w:rPr>
                <w:noProof/>
                <w:webHidden/>
              </w:rPr>
              <w:fldChar w:fldCharType="end"/>
            </w:r>
          </w:hyperlink>
        </w:p>
        <w:p w14:paraId="6EB661AE" w14:textId="77777777" w:rsidR="00EE081C" w:rsidRDefault="00000000">
          <w:pPr>
            <w:pStyle w:val="TOC2"/>
            <w:tabs>
              <w:tab w:val="right" w:leader="dot" w:pos="9016"/>
            </w:tabs>
            <w:rPr>
              <w:rFonts w:eastAsiaTheme="minorEastAsia"/>
              <w:noProof/>
              <w:lang w:val="en-US"/>
            </w:rPr>
          </w:pPr>
          <w:hyperlink w:anchor="_Toc139711090" w:history="1">
            <w:r w:rsidR="00EE081C" w:rsidRPr="00A6639A">
              <w:rPr>
                <w:rStyle w:val="Hyperlink"/>
                <w:noProof/>
              </w:rPr>
              <w:t>Analysing Data</w:t>
            </w:r>
            <w:r w:rsidR="00EE081C">
              <w:rPr>
                <w:noProof/>
                <w:webHidden/>
              </w:rPr>
              <w:tab/>
            </w:r>
            <w:r w:rsidR="00EE081C">
              <w:rPr>
                <w:noProof/>
                <w:webHidden/>
              </w:rPr>
              <w:fldChar w:fldCharType="begin"/>
            </w:r>
            <w:r w:rsidR="00EE081C">
              <w:rPr>
                <w:noProof/>
                <w:webHidden/>
              </w:rPr>
              <w:instrText xml:space="preserve"> PAGEREF _Toc139711090 \h </w:instrText>
            </w:r>
            <w:r w:rsidR="00EE081C">
              <w:rPr>
                <w:noProof/>
                <w:webHidden/>
              </w:rPr>
            </w:r>
            <w:r w:rsidR="00EE081C">
              <w:rPr>
                <w:noProof/>
                <w:webHidden/>
              </w:rPr>
              <w:fldChar w:fldCharType="separate"/>
            </w:r>
            <w:r w:rsidR="00EE081C">
              <w:rPr>
                <w:noProof/>
                <w:webHidden/>
              </w:rPr>
              <w:t>8</w:t>
            </w:r>
            <w:r w:rsidR="00EE081C">
              <w:rPr>
                <w:noProof/>
                <w:webHidden/>
              </w:rPr>
              <w:fldChar w:fldCharType="end"/>
            </w:r>
          </w:hyperlink>
        </w:p>
        <w:p w14:paraId="65CE33CA" w14:textId="77777777" w:rsidR="00EE081C" w:rsidRDefault="00000000">
          <w:pPr>
            <w:pStyle w:val="TOC2"/>
            <w:tabs>
              <w:tab w:val="right" w:leader="dot" w:pos="9016"/>
            </w:tabs>
            <w:rPr>
              <w:rFonts w:eastAsiaTheme="minorEastAsia"/>
              <w:noProof/>
              <w:lang w:val="en-US"/>
            </w:rPr>
          </w:pPr>
          <w:hyperlink w:anchor="_Toc139711091" w:history="1">
            <w:r w:rsidR="00EE081C" w:rsidRPr="00A6639A">
              <w:rPr>
                <w:rStyle w:val="Hyperlink"/>
                <w:noProof/>
              </w:rPr>
              <w:t>Research's time outlook (Gantt chart):</w:t>
            </w:r>
            <w:r w:rsidR="00EE081C">
              <w:rPr>
                <w:noProof/>
                <w:webHidden/>
              </w:rPr>
              <w:tab/>
            </w:r>
            <w:r w:rsidR="00EE081C">
              <w:rPr>
                <w:noProof/>
                <w:webHidden/>
              </w:rPr>
              <w:fldChar w:fldCharType="begin"/>
            </w:r>
            <w:r w:rsidR="00EE081C">
              <w:rPr>
                <w:noProof/>
                <w:webHidden/>
              </w:rPr>
              <w:instrText xml:space="preserve"> PAGEREF _Toc139711091 \h </w:instrText>
            </w:r>
            <w:r w:rsidR="00EE081C">
              <w:rPr>
                <w:noProof/>
                <w:webHidden/>
              </w:rPr>
            </w:r>
            <w:r w:rsidR="00EE081C">
              <w:rPr>
                <w:noProof/>
                <w:webHidden/>
              </w:rPr>
              <w:fldChar w:fldCharType="separate"/>
            </w:r>
            <w:r w:rsidR="00EE081C">
              <w:rPr>
                <w:noProof/>
                <w:webHidden/>
              </w:rPr>
              <w:t>8</w:t>
            </w:r>
            <w:r w:rsidR="00EE081C">
              <w:rPr>
                <w:noProof/>
                <w:webHidden/>
              </w:rPr>
              <w:fldChar w:fldCharType="end"/>
            </w:r>
          </w:hyperlink>
        </w:p>
        <w:p w14:paraId="32A5B5A8" w14:textId="77777777" w:rsidR="00EE081C" w:rsidRDefault="00000000">
          <w:pPr>
            <w:pStyle w:val="TOC2"/>
            <w:tabs>
              <w:tab w:val="right" w:leader="dot" w:pos="9016"/>
            </w:tabs>
            <w:rPr>
              <w:rFonts w:eastAsiaTheme="minorEastAsia"/>
              <w:noProof/>
              <w:lang w:val="en-US"/>
            </w:rPr>
          </w:pPr>
          <w:hyperlink w:anchor="_Toc139711092" w:history="1">
            <w:r w:rsidR="00EE081C" w:rsidRPr="00A6639A">
              <w:rPr>
                <w:rStyle w:val="Hyperlink"/>
                <w:noProof/>
              </w:rPr>
              <w:t>Ethical Consideration</w:t>
            </w:r>
            <w:r w:rsidR="00EE081C">
              <w:rPr>
                <w:noProof/>
                <w:webHidden/>
              </w:rPr>
              <w:tab/>
            </w:r>
            <w:r w:rsidR="00EE081C">
              <w:rPr>
                <w:noProof/>
                <w:webHidden/>
              </w:rPr>
              <w:fldChar w:fldCharType="begin"/>
            </w:r>
            <w:r w:rsidR="00EE081C">
              <w:rPr>
                <w:noProof/>
                <w:webHidden/>
              </w:rPr>
              <w:instrText xml:space="preserve"> PAGEREF _Toc139711092 \h </w:instrText>
            </w:r>
            <w:r w:rsidR="00EE081C">
              <w:rPr>
                <w:noProof/>
                <w:webHidden/>
              </w:rPr>
            </w:r>
            <w:r w:rsidR="00EE081C">
              <w:rPr>
                <w:noProof/>
                <w:webHidden/>
              </w:rPr>
              <w:fldChar w:fldCharType="separate"/>
            </w:r>
            <w:r w:rsidR="00EE081C">
              <w:rPr>
                <w:noProof/>
                <w:webHidden/>
              </w:rPr>
              <w:t>8</w:t>
            </w:r>
            <w:r w:rsidR="00EE081C">
              <w:rPr>
                <w:noProof/>
                <w:webHidden/>
              </w:rPr>
              <w:fldChar w:fldCharType="end"/>
            </w:r>
          </w:hyperlink>
        </w:p>
        <w:p w14:paraId="1A36CFBE" w14:textId="77777777" w:rsidR="00EE081C" w:rsidRDefault="00000000">
          <w:pPr>
            <w:pStyle w:val="TOC1"/>
            <w:tabs>
              <w:tab w:val="right" w:leader="dot" w:pos="9016"/>
            </w:tabs>
            <w:rPr>
              <w:rFonts w:eastAsiaTheme="minorEastAsia"/>
              <w:noProof/>
              <w:lang w:val="en-US"/>
            </w:rPr>
          </w:pPr>
          <w:hyperlink w:anchor="_Toc139711093" w:history="1">
            <w:r w:rsidR="00EE081C" w:rsidRPr="00A6639A">
              <w:rPr>
                <w:rStyle w:val="Hyperlink"/>
                <w:noProof/>
              </w:rPr>
              <w:t>Chapter 4- Conclusion</w:t>
            </w:r>
            <w:r w:rsidR="00EE081C">
              <w:rPr>
                <w:noProof/>
                <w:webHidden/>
              </w:rPr>
              <w:tab/>
            </w:r>
            <w:r w:rsidR="00EE081C">
              <w:rPr>
                <w:noProof/>
                <w:webHidden/>
              </w:rPr>
              <w:fldChar w:fldCharType="begin"/>
            </w:r>
            <w:r w:rsidR="00EE081C">
              <w:rPr>
                <w:noProof/>
                <w:webHidden/>
              </w:rPr>
              <w:instrText xml:space="preserve"> PAGEREF _Toc139711093 \h </w:instrText>
            </w:r>
            <w:r w:rsidR="00EE081C">
              <w:rPr>
                <w:noProof/>
                <w:webHidden/>
              </w:rPr>
            </w:r>
            <w:r w:rsidR="00EE081C">
              <w:rPr>
                <w:noProof/>
                <w:webHidden/>
              </w:rPr>
              <w:fldChar w:fldCharType="separate"/>
            </w:r>
            <w:r w:rsidR="00EE081C">
              <w:rPr>
                <w:noProof/>
                <w:webHidden/>
              </w:rPr>
              <w:t>10</w:t>
            </w:r>
            <w:r w:rsidR="00EE081C">
              <w:rPr>
                <w:noProof/>
                <w:webHidden/>
              </w:rPr>
              <w:fldChar w:fldCharType="end"/>
            </w:r>
          </w:hyperlink>
        </w:p>
        <w:p w14:paraId="43CC5A1B" w14:textId="77777777" w:rsidR="00EE081C" w:rsidRDefault="00000000">
          <w:pPr>
            <w:pStyle w:val="TOC1"/>
            <w:tabs>
              <w:tab w:val="right" w:leader="dot" w:pos="9016"/>
            </w:tabs>
            <w:rPr>
              <w:rFonts w:eastAsiaTheme="minorEastAsia"/>
              <w:noProof/>
              <w:lang w:val="en-US"/>
            </w:rPr>
          </w:pPr>
          <w:hyperlink w:anchor="_Toc139711094" w:history="1">
            <w:r w:rsidR="00EE081C" w:rsidRPr="00A6639A">
              <w:rPr>
                <w:rStyle w:val="Hyperlink"/>
                <w:rFonts w:ascii="Times New Roman" w:hAnsi="Times New Roman" w:cs="Times New Roman"/>
                <w:noProof/>
              </w:rPr>
              <w:t>References</w:t>
            </w:r>
            <w:r w:rsidR="00EE081C">
              <w:rPr>
                <w:noProof/>
                <w:webHidden/>
              </w:rPr>
              <w:tab/>
            </w:r>
            <w:r w:rsidR="00EE081C">
              <w:rPr>
                <w:noProof/>
                <w:webHidden/>
              </w:rPr>
              <w:fldChar w:fldCharType="begin"/>
            </w:r>
            <w:r w:rsidR="00EE081C">
              <w:rPr>
                <w:noProof/>
                <w:webHidden/>
              </w:rPr>
              <w:instrText xml:space="preserve"> PAGEREF _Toc139711094 \h </w:instrText>
            </w:r>
            <w:r w:rsidR="00EE081C">
              <w:rPr>
                <w:noProof/>
                <w:webHidden/>
              </w:rPr>
            </w:r>
            <w:r w:rsidR="00EE081C">
              <w:rPr>
                <w:noProof/>
                <w:webHidden/>
              </w:rPr>
              <w:fldChar w:fldCharType="separate"/>
            </w:r>
            <w:r w:rsidR="00EE081C">
              <w:rPr>
                <w:noProof/>
                <w:webHidden/>
              </w:rPr>
              <w:t>11</w:t>
            </w:r>
            <w:r w:rsidR="00EE081C">
              <w:rPr>
                <w:noProof/>
                <w:webHidden/>
              </w:rPr>
              <w:fldChar w:fldCharType="end"/>
            </w:r>
          </w:hyperlink>
        </w:p>
        <w:p w14:paraId="11A98C7D" w14:textId="77777777" w:rsidR="006D1DDB" w:rsidRPr="00F42C05" w:rsidRDefault="00260DE0" w:rsidP="001B7013">
          <w:pPr>
            <w:jc w:val="both"/>
            <w:rPr>
              <w:rFonts w:ascii="Times New Roman" w:hAnsi="Times New Roman" w:cs="Times New Roman"/>
              <w:sz w:val="24"/>
              <w:szCs w:val="24"/>
            </w:rPr>
          </w:pPr>
          <w:r w:rsidRPr="001B7013">
            <w:rPr>
              <w:rFonts w:ascii="Times New Roman" w:hAnsi="Times New Roman" w:cs="Times New Roman"/>
              <w:sz w:val="24"/>
              <w:szCs w:val="24"/>
            </w:rPr>
            <w:fldChar w:fldCharType="end"/>
          </w:r>
        </w:p>
      </w:sdtContent>
    </w:sdt>
    <w:p w14:paraId="307F403F" w14:textId="77777777" w:rsidR="006D1DDB"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br w:type="page"/>
      </w:r>
    </w:p>
    <w:p w14:paraId="1CD08A81" w14:textId="77777777" w:rsidR="006D1DDB" w:rsidRPr="00F42C05" w:rsidRDefault="009E4473" w:rsidP="001B7013">
      <w:pPr>
        <w:pStyle w:val="Heading1"/>
        <w:jc w:val="both"/>
      </w:pPr>
      <w:bookmarkStart w:id="0" w:name="_Toc139711077"/>
      <w:r w:rsidRPr="00F42C05">
        <w:t>Chapter 1- Introduction</w:t>
      </w:r>
      <w:bookmarkEnd w:id="0"/>
    </w:p>
    <w:p w14:paraId="075E33A2" w14:textId="77777777" w:rsidR="0014494B"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In the fiercely competitive IT industry in the UK, a good hiring procedure is crucial. It is challenging for businesses to discover and recruit competent candidates due to the dearth of skilled IT employees in this industry. This study's objective is to boost the effectiveness of job opportunities in the UK's IT industry.</w:t>
      </w:r>
    </w:p>
    <w:p w14:paraId="43EF8D3E" w14:textId="77777777" w:rsidR="006D1DDB" w:rsidRPr="00F42C05" w:rsidRDefault="009E4473" w:rsidP="001B7013">
      <w:pPr>
        <w:pStyle w:val="Heading2"/>
        <w:jc w:val="both"/>
      </w:pPr>
      <w:bookmarkStart w:id="1" w:name="_Toc139711078"/>
      <w:r w:rsidRPr="00F42C05">
        <w:t>Significance</w:t>
      </w:r>
      <w:bookmarkEnd w:id="1"/>
    </w:p>
    <w:p w14:paraId="580A50A0" w14:textId="77777777" w:rsidR="006D1DDB"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In the UK, the IT sector is a major force behind inventiveness, prosperity, and technical improvement. But the need for IT expertise frequently outpaces availability, creating a strong rivalry among businesses to find and keep qualified personnel. To retain top personnel and keep an advantage in the market, organisations must improve recruiting efficiency.</w:t>
      </w:r>
    </w:p>
    <w:p w14:paraId="1EC3E072" w14:textId="77777777" w:rsidR="005A110D" w:rsidRPr="00F42C05" w:rsidRDefault="009E4473" w:rsidP="001B7013">
      <w:pPr>
        <w:pStyle w:val="Heading2"/>
        <w:jc w:val="both"/>
        <w:rPr>
          <w:rFonts w:ascii="Times New Roman" w:hAnsi="Times New Roman" w:cs="Times New Roman"/>
          <w:sz w:val="24"/>
          <w:szCs w:val="24"/>
        </w:rPr>
      </w:pPr>
      <w:bookmarkStart w:id="2" w:name="_Toc139711079"/>
      <w:r w:rsidRPr="00F42C05">
        <w:rPr>
          <w:rFonts w:ascii="Times New Roman" w:hAnsi="Times New Roman" w:cs="Times New Roman"/>
          <w:sz w:val="24"/>
          <w:szCs w:val="24"/>
        </w:rPr>
        <w:t>Purpose</w:t>
      </w:r>
      <w:bookmarkEnd w:id="2"/>
      <w:r w:rsidRPr="00F42C05">
        <w:rPr>
          <w:rFonts w:ascii="Times New Roman" w:hAnsi="Times New Roman" w:cs="Times New Roman"/>
          <w:sz w:val="24"/>
          <w:szCs w:val="24"/>
        </w:rPr>
        <w:t xml:space="preserve"> </w:t>
      </w:r>
    </w:p>
    <w:p w14:paraId="5B86327B" w14:textId="77777777" w:rsidR="005A110D"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The goal of this investigation is to pinpoint tactics and ideal procedures that will improve hiring efficiency in the UK's IT sector. The research presented here seeks to deliver practical insights that organisations can use to expedite hiring practices as well as retain competent IT workers by examining present hiring practices, employment problems, and possibilities for development.</w:t>
      </w:r>
    </w:p>
    <w:p w14:paraId="464B73F2" w14:textId="77777777" w:rsidR="005A110D" w:rsidRPr="00F42C05" w:rsidRDefault="009E4473" w:rsidP="001B7013">
      <w:pPr>
        <w:pStyle w:val="Heading2"/>
        <w:jc w:val="both"/>
      </w:pPr>
      <w:bookmarkStart w:id="3" w:name="_Toc139711080"/>
      <w:r w:rsidRPr="00F42C05">
        <w:t>Objectives, Research Questions, and Aims</w:t>
      </w:r>
      <w:bookmarkEnd w:id="3"/>
    </w:p>
    <w:p w14:paraId="57ABEDE5" w14:textId="77777777" w:rsidR="005A110D"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Research aim</w:t>
      </w:r>
    </w:p>
    <w:p w14:paraId="79D24201" w14:textId="77777777" w:rsidR="005A110D"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The purpose of this study is to improve recruiting efficiency in the UK's IT sector.</w:t>
      </w:r>
    </w:p>
    <w:p w14:paraId="123B1C13" w14:textId="77777777" w:rsidR="005A110D"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Research Objectives</w:t>
      </w:r>
    </w:p>
    <w:p w14:paraId="00B0B430" w14:textId="77777777" w:rsidR="005A110D" w:rsidRPr="00F42C05" w:rsidRDefault="009E4473" w:rsidP="001B7013">
      <w:pPr>
        <w:pStyle w:val="ListParagraph"/>
        <w:numPr>
          <w:ilvl w:val="0"/>
          <w:numId w:val="1"/>
        </w:numPr>
        <w:jc w:val="both"/>
        <w:rPr>
          <w:rFonts w:ascii="Times New Roman" w:hAnsi="Times New Roman" w:cs="Times New Roman"/>
          <w:sz w:val="24"/>
          <w:szCs w:val="24"/>
        </w:rPr>
      </w:pPr>
      <w:r w:rsidRPr="00F42C05">
        <w:rPr>
          <w:rFonts w:ascii="Times New Roman" w:hAnsi="Times New Roman" w:cs="Times New Roman"/>
          <w:sz w:val="24"/>
          <w:szCs w:val="24"/>
        </w:rPr>
        <w:t>to evaluate the existing hiring practises in the UK's IT sector.</w:t>
      </w:r>
    </w:p>
    <w:p w14:paraId="15FD3A28" w14:textId="195B6278" w:rsidR="005A110D" w:rsidRPr="00F42C05" w:rsidRDefault="009E4473" w:rsidP="001B7013">
      <w:pPr>
        <w:pStyle w:val="ListParagraph"/>
        <w:numPr>
          <w:ilvl w:val="0"/>
          <w:numId w:val="1"/>
        </w:numPr>
        <w:jc w:val="both"/>
        <w:rPr>
          <w:rFonts w:ascii="Times New Roman" w:hAnsi="Times New Roman" w:cs="Times New Roman"/>
          <w:sz w:val="24"/>
          <w:szCs w:val="24"/>
        </w:rPr>
      </w:pPr>
      <w:r w:rsidRPr="00F42C05">
        <w:rPr>
          <w:rFonts w:ascii="Times New Roman" w:hAnsi="Times New Roman" w:cs="Times New Roman"/>
          <w:sz w:val="24"/>
          <w:szCs w:val="24"/>
        </w:rPr>
        <w:t xml:space="preserve">to determine the difficulties </w:t>
      </w:r>
      <w:r w:rsidR="000B745E" w:rsidRPr="00F42C05">
        <w:rPr>
          <w:rFonts w:ascii="Times New Roman" w:hAnsi="Times New Roman" w:cs="Times New Roman"/>
          <w:sz w:val="24"/>
          <w:szCs w:val="24"/>
        </w:rPr>
        <w:t>organisations,</w:t>
      </w:r>
      <w:r w:rsidRPr="00F42C05">
        <w:rPr>
          <w:rFonts w:ascii="Times New Roman" w:hAnsi="Times New Roman" w:cs="Times New Roman"/>
          <w:sz w:val="24"/>
          <w:szCs w:val="24"/>
        </w:rPr>
        <w:t xml:space="preserve"> encounter while trying to hire IT specialists.</w:t>
      </w:r>
    </w:p>
    <w:p w14:paraId="2EACC429" w14:textId="77777777" w:rsidR="005A110D" w:rsidRPr="00F42C05" w:rsidRDefault="009E4473" w:rsidP="001B7013">
      <w:pPr>
        <w:pStyle w:val="ListParagraph"/>
        <w:numPr>
          <w:ilvl w:val="0"/>
          <w:numId w:val="1"/>
        </w:numPr>
        <w:jc w:val="both"/>
        <w:rPr>
          <w:rFonts w:ascii="Times New Roman" w:hAnsi="Times New Roman" w:cs="Times New Roman"/>
          <w:sz w:val="24"/>
          <w:szCs w:val="24"/>
        </w:rPr>
      </w:pPr>
      <w:r w:rsidRPr="00F42C05">
        <w:rPr>
          <w:rFonts w:ascii="Times New Roman" w:hAnsi="Times New Roman" w:cs="Times New Roman"/>
          <w:sz w:val="24"/>
          <w:szCs w:val="24"/>
        </w:rPr>
        <w:t>to investigate methods and recommended techniques for improving recruiting efficiency.</w:t>
      </w:r>
    </w:p>
    <w:p w14:paraId="34EE1DA4" w14:textId="77777777" w:rsidR="005A110D" w:rsidRPr="00F42C05" w:rsidRDefault="009E4473" w:rsidP="001B7013">
      <w:pPr>
        <w:pStyle w:val="ListParagraph"/>
        <w:numPr>
          <w:ilvl w:val="0"/>
          <w:numId w:val="1"/>
        </w:numPr>
        <w:jc w:val="both"/>
        <w:rPr>
          <w:rFonts w:ascii="Times New Roman" w:hAnsi="Times New Roman" w:cs="Times New Roman"/>
          <w:sz w:val="24"/>
          <w:szCs w:val="24"/>
        </w:rPr>
      </w:pPr>
      <w:r w:rsidRPr="00F42C05">
        <w:rPr>
          <w:rFonts w:ascii="Times New Roman" w:hAnsi="Times New Roman" w:cs="Times New Roman"/>
          <w:sz w:val="24"/>
          <w:szCs w:val="24"/>
        </w:rPr>
        <w:t>to assess the effect of employing successful hiring techniques on the calibre of employees and organisational efficiency.</w:t>
      </w:r>
    </w:p>
    <w:p w14:paraId="2DF3FC60" w14:textId="77777777" w:rsidR="005A110D"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Research Questions</w:t>
      </w:r>
    </w:p>
    <w:p w14:paraId="0425BE44" w14:textId="77777777" w:rsidR="005A110D" w:rsidRPr="00F42C05" w:rsidRDefault="009E4473" w:rsidP="001B7013">
      <w:pPr>
        <w:pStyle w:val="ListParagraph"/>
        <w:numPr>
          <w:ilvl w:val="0"/>
          <w:numId w:val="2"/>
        </w:numPr>
        <w:jc w:val="both"/>
        <w:rPr>
          <w:rFonts w:ascii="Times New Roman" w:hAnsi="Times New Roman" w:cs="Times New Roman"/>
          <w:sz w:val="24"/>
          <w:szCs w:val="24"/>
        </w:rPr>
      </w:pPr>
      <w:r w:rsidRPr="00F42C05">
        <w:rPr>
          <w:rFonts w:ascii="Times New Roman" w:hAnsi="Times New Roman" w:cs="Times New Roman"/>
          <w:sz w:val="24"/>
          <w:szCs w:val="24"/>
        </w:rPr>
        <w:t>What are the current hiring procedures in the UK's IT sector?</w:t>
      </w:r>
    </w:p>
    <w:p w14:paraId="3700E832" w14:textId="77777777" w:rsidR="005A110D" w:rsidRPr="00F42C05" w:rsidRDefault="009E4473" w:rsidP="001B7013">
      <w:pPr>
        <w:pStyle w:val="ListParagraph"/>
        <w:numPr>
          <w:ilvl w:val="0"/>
          <w:numId w:val="2"/>
        </w:numPr>
        <w:jc w:val="both"/>
        <w:rPr>
          <w:rFonts w:ascii="Times New Roman" w:hAnsi="Times New Roman" w:cs="Times New Roman"/>
          <w:sz w:val="24"/>
          <w:szCs w:val="24"/>
        </w:rPr>
      </w:pPr>
      <w:r w:rsidRPr="00F42C05">
        <w:rPr>
          <w:rFonts w:ascii="Times New Roman" w:hAnsi="Times New Roman" w:cs="Times New Roman"/>
          <w:sz w:val="24"/>
          <w:szCs w:val="24"/>
        </w:rPr>
        <w:t>What are the main difficulties hiring IT specialists presents for employers?</w:t>
      </w:r>
    </w:p>
    <w:p w14:paraId="38D88BD0" w14:textId="77777777" w:rsidR="005A110D" w:rsidRPr="00F42C05" w:rsidRDefault="009E4473" w:rsidP="001B7013">
      <w:pPr>
        <w:pStyle w:val="ListParagraph"/>
        <w:numPr>
          <w:ilvl w:val="0"/>
          <w:numId w:val="2"/>
        </w:numPr>
        <w:jc w:val="both"/>
        <w:rPr>
          <w:rFonts w:ascii="Times New Roman" w:hAnsi="Times New Roman" w:cs="Times New Roman"/>
          <w:sz w:val="24"/>
          <w:szCs w:val="24"/>
        </w:rPr>
      </w:pPr>
      <w:r w:rsidRPr="00F42C05">
        <w:rPr>
          <w:rFonts w:ascii="Times New Roman" w:hAnsi="Times New Roman" w:cs="Times New Roman"/>
          <w:sz w:val="24"/>
          <w:szCs w:val="24"/>
        </w:rPr>
        <w:t>What techniques along with market standards can improve the efficiency of hiring in the IT sector?</w:t>
      </w:r>
    </w:p>
    <w:p w14:paraId="66786AD9" w14:textId="77777777" w:rsidR="005A110D" w:rsidRPr="005F0CB9" w:rsidRDefault="009E4473" w:rsidP="001B7013">
      <w:pPr>
        <w:pStyle w:val="ListParagraph"/>
        <w:numPr>
          <w:ilvl w:val="0"/>
          <w:numId w:val="2"/>
        </w:numPr>
        <w:jc w:val="both"/>
        <w:rPr>
          <w:rFonts w:ascii="Times New Roman" w:hAnsi="Times New Roman" w:cs="Times New Roman"/>
          <w:sz w:val="24"/>
          <w:szCs w:val="24"/>
        </w:rPr>
      </w:pPr>
      <w:r w:rsidRPr="005F0CB9">
        <w:rPr>
          <w:rFonts w:ascii="Times New Roman" w:hAnsi="Times New Roman" w:cs="Times New Roman"/>
          <w:sz w:val="24"/>
          <w:szCs w:val="24"/>
        </w:rPr>
        <w:t>How does employing successful hiring techniques affect the calibre of employees and organisational success in the IT sector?</w:t>
      </w:r>
    </w:p>
    <w:p w14:paraId="34A80131" w14:textId="37C4834A" w:rsidR="005A110D" w:rsidRPr="005F0CB9" w:rsidRDefault="00DB4F87" w:rsidP="00DB4F87">
      <w:pPr>
        <w:pStyle w:val="Heading2"/>
      </w:pPr>
      <w:r w:rsidRPr="005F0CB9">
        <w:t>Thesis Structure</w:t>
      </w:r>
    </w:p>
    <w:p w14:paraId="57F81840" w14:textId="61F57C92" w:rsidR="00560249" w:rsidRPr="00560249" w:rsidRDefault="00560249" w:rsidP="00560249">
      <w:pPr>
        <w:jc w:val="both"/>
        <w:rPr>
          <w:rFonts w:ascii="Times New Roman" w:hAnsi="Times New Roman" w:cs="Times New Roman"/>
          <w:sz w:val="24"/>
          <w:szCs w:val="24"/>
        </w:rPr>
      </w:pPr>
      <w:r w:rsidRPr="005F0CB9">
        <w:rPr>
          <w:rFonts w:ascii="Times New Roman" w:hAnsi="Times New Roman" w:cs="Times New Roman"/>
          <w:sz w:val="24"/>
          <w:szCs w:val="24"/>
        </w:rPr>
        <w:t>Firstly, research aims and objectives have been developed along with the research questions followed by the dissertation thesis in chapter one, second chapter consists of a literature review that provides insights into various factors relating to improving hiring efficiency within UK's IT sector including models and theories. The theory of Human Capital, social identity, organizational culture, diversity, and inclusion is being discussed followed by the Advantages and disadvantages of enhancing recruitment effectiveness in the IT industry in the UK. After the second chapter, the methodology is discussed in chapter three where Research Philosophy, Research Paradigm, Research approach, Research methodology, strategy with sampling method and the tools or techniques used while collecting the data for the research and the analysis of the collected data is covered along with ethical consideration. The fourth chapter in the end concludes the study by acknowledging the recruitment practices and how the results of this research can add value to the organisations in IT sector in their hiring procedures.</w:t>
      </w:r>
    </w:p>
    <w:p w14:paraId="2C428008" w14:textId="77777777" w:rsidR="005A110D" w:rsidRPr="00F42C05" w:rsidRDefault="005A110D" w:rsidP="001B7013">
      <w:pPr>
        <w:jc w:val="both"/>
        <w:rPr>
          <w:rFonts w:ascii="Times New Roman" w:hAnsi="Times New Roman" w:cs="Times New Roman"/>
          <w:sz w:val="24"/>
          <w:szCs w:val="24"/>
        </w:rPr>
      </w:pPr>
    </w:p>
    <w:p w14:paraId="0E367479" w14:textId="77777777" w:rsidR="005A110D" w:rsidRPr="00F42C05" w:rsidRDefault="005A110D" w:rsidP="001B7013">
      <w:pPr>
        <w:jc w:val="both"/>
        <w:rPr>
          <w:rFonts w:ascii="Times New Roman" w:hAnsi="Times New Roman" w:cs="Times New Roman"/>
          <w:sz w:val="24"/>
          <w:szCs w:val="24"/>
        </w:rPr>
      </w:pPr>
    </w:p>
    <w:p w14:paraId="5A1EF6F5" w14:textId="77777777" w:rsidR="005A110D"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br w:type="page"/>
      </w:r>
    </w:p>
    <w:p w14:paraId="70F50D43" w14:textId="77777777" w:rsidR="005A110D" w:rsidRPr="00F42C05" w:rsidRDefault="009E4473" w:rsidP="001B7013">
      <w:pPr>
        <w:pStyle w:val="Heading1"/>
        <w:jc w:val="both"/>
      </w:pPr>
      <w:bookmarkStart w:id="4" w:name="_Toc139711081"/>
      <w:r w:rsidRPr="00F42C05">
        <w:t>Chapter 2- Literature Review</w:t>
      </w:r>
      <w:bookmarkEnd w:id="4"/>
    </w:p>
    <w:p w14:paraId="040AB1A3" w14:textId="77777777" w:rsidR="00DA1035"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 xml:space="preserve">The literature review offers a thorough overview of numerous factors relating to improving hiring efficiency within the United Kingdom's IT sector. </w:t>
      </w:r>
    </w:p>
    <w:p w14:paraId="294D7C14" w14:textId="77777777" w:rsidR="00AC1F27"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Definition</w:t>
      </w:r>
    </w:p>
    <w:p w14:paraId="1C9DD825" w14:textId="77777777" w:rsidR="005A110D"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 xml:space="preserve">Acquisition success is defined as a company's ability to draw in, pick out, and hire competent applicants for </w:t>
      </w:r>
      <w:proofErr w:type="gramStart"/>
      <w:r w:rsidRPr="00F42C05">
        <w:rPr>
          <w:rFonts w:ascii="Times New Roman" w:hAnsi="Times New Roman" w:cs="Times New Roman"/>
          <w:sz w:val="24"/>
          <w:szCs w:val="24"/>
        </w:rPr>
        <w:t>particular positions</w:t>
      </w:r>
      <w:proofErr w:type="gramEnd"/>
      <w:r w:rsidRPr="00F42C05">
        <w:rPr>
          <w:rFonts w:ascii="Times New Roman" w:hAnsi="Times New Roman" w:cs="Times New Roman"/>
          <w:sz w:val="24"/>
          <w:szCs w:val="24"/>
        </w:rPr>
        <w:t xml:space="preserve"> in the IT sector. It includes the methods, techniques, and procedures that companies use to locate and interact with applicants and analyse their abilities and characteristics while making knowledgeable choices about hiring</w:t>
      </w:r>
      <w:r w:rsidR="00F42C05" w:rsidRPr="00F42C05">
        <w:rPr>
          <w:rFonts w:ascii="Times New Roman" w:hAnsi="Times New Roman" w:cs="Times New Roman"/>
          <w:sz w:val="24"/>
          <w:szCs w:val="24"/>
        </w:rPr>
        <w:t xml:space="preserve"> (</w:t>
      </w:r>
      <w:r w:rsidR="00F42C05" w:rsidRPr="00F42C05">
        <w:rPr>
          <w:rFonts w:ascii="Times New Roman" w:hAnsi="Times New Roman" w:cs="Times New Roman"/>
          <w:color w:val="222222"/>
          <w:sz w:val="24"/>
          <w:szCs w:val="24"/>
          <w:shd w:val="clear" w:color="auto" w:fill="FFFFFF"/>
        </w:rPr>
        <w:t>Witham et al., 2020</w:t>
      </w:r>
      <w:r w:rsidR="00F42C05" w:rsidRPr="00F42C05">
        <w:rPr>
          <w:rFonts w:ascii="Times New Roman" w:hAnsi="Times New Roman" w:cs="Times New Roman"/>
          <w:sz w:val="24"/>
          <w:szCs w:val="24"/>
        </w:rPr>
        <w:t>)</w:t>
      </w:r>
      <w:r w:rsidRPr="00F42C05">
        <w:rPr>
          <w:rFonts w:ascii="Times New Roman" w:hAnsi="Times New Roman" w:cs="Times New Roman"/>
          <w:sz w:val="24"/>
          <w:szCs w:val="24"/>
        </w:rPr>
        <w:t>.</w:t>
      </w:r>
    </w:p>
    <w:p w14:paraId="6E79C4DA" w14:textId="77777777" w:rsidR="00AC1F27"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Characteristics</w:t>
      </w:r>
    </w:p>
    <w:p w14:paraId="5081CEFD" w14:textId="77777777" w:rsidR="00AC1F27"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 xml:space="preserve">The IT business places a strong emphasis on finding and hiring IT specialists with specialised expertise in fields including software creation, statistical analysis, safety reasons, and the use of clouds. Nominees are put through a rigorous testing procedure to make sure they are technically competent, able to readily adjust to changing technology, and compatible with the organisational </w:t>
      </w:r>
      <w:r w:rsidR="00BE0535">
        <w:rPr>
          <w:rFonts w:ascii="Times New Roman" w:hAnsi="Times New Roman" w:cs="Times New Roman"/>
          <w:sz w:val="24"/>
          <w:szCs w:val="24"/>
        </w:rPr>
        <w:t>environment (</w:t>
      </w:r>
      <w:r w:rsidR="00BE0535" w:rsidRPr="00BE0535">
        <w:rPr>
          <w:rFonts w:ascii="Times New Roman" w:hAnsi="Times New Roman" w:cs="Times New Roman"/>
          <w:color w:val="222222"/>
          <w:sz w:val="24"/>
          <w:szCs w:val="24"/>
          <w:shd w:val="clear" w:color="auto" w:fill="FFFFFF"/>
        </w:rPr>
        <w:t>Farndale et al., 2021</w:t>
      </w:r>
      <w:r w:rsidR="00BE0535" w:rsidRPr="00BE0535">
        <w:rPr>
          <w:rFonts w:ascii="Times New Roman" w:hAnsi="Times New Roman" w:cs="Times New Roman"/>
          <w:sz w:val="24"/>
          <w:szCs w:val="24"/>
        </w:rPr>
        <w:t>)</w:t>
      </w:r>
      <w:r w:rsidRPr="00BE0535">
        <w:rPr>
          <w:rFonts w:ascii="Times New Roman" w:hAnsi="Times New Roman" w:cs="Times New Roman"/>
          <w:sz w:val="24"/>
          <w:szCs w:val="24"/>
        </w:rPr>
        <w:t>.</w:t>
      </w:r>
    </w:p>
    <w:p w14:paraId="1EEE9A0D" w14:textId="77777777" w:rsidR="00AC1F27"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Significance</w:t>
      </w:r>
    </w:p>
    <w:p w14:paraId="4298ABE8" w14:textId="77777777" w:rsidR="00AC1F27"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Because there is such a great need for qualified workers in the IT sector, efficient recruiting is essential</w:t>
      </w:r>
      <w:r w:rsidR="00BE0535">
        <w:rPr>
          <w:rFonts w:ascii="Times New Roman" w:hAnsi="Times New Roman" w:cs="Times New Roman"/>
          <w:sz w:val="24"/>
          <w:szCs w:val="24"/>
        </w:rPr>
        <w:t xml:space="preserve"> (</w:t>
      </w:r>
      <w:r w:rsidR="00BE0535">
        <w:rPr>
          <w:rFonts w:ascii="Arial" w:hAnsi="Arial" w:cs="Arial"/>
          <w:color w:val="222222"/>
          <w:shd w:val="clear" w:color="auto" w:fill="FFFFFF"/>
        </w:rPr>
        <w:t>LeBaron, 2020</w:t>
      </w:r>
      <w:r w:rsidR="00BE0535" w:rsidRPr="00BE0535">
        <w:rPr>
          <w:rFonts w:ascii="Times New Roman" w:hAnsi="Times New Roman" w:cs="Times New Roman"/>
          <w:sz w:val="24"/>
          <w:szCs w:val="24"/>
        </w:rPr>
        <w:t>)</w:t>
      </w:r>
      <w:r w:rsidRPr="00BE0535">
        <w:rPr>
          <w:rFonts w:ascii="Times New Roman" w:hAnsi="Times New Roman" w:cs="Times New Roman"/>
          <w:sz w:val="24"/>
          <w:szCs w:val="24"/>
        </w:rPr>
        <w:t>. Employing the proper talent guarantees that businesses have the know-how</w:t>
      </w:r>
      <w:r w:rsidRPr="00F42C05">
        <w:rPr>
          <w:rFonts w:ascii="Times New Roman" w:hAnsi="Times New Roman" w:cs="Times New Roman"/>
          <w:sz w:val="24"/>
          <w:szCs w:val="24"/>
        </w:rPr>
        <w:t xml:space="preserve"> to spur inventiveness, create innovative equipment, and maintain competitiveness. Additionally, it helps with retaining staff since driven employees are invested in their work, which boosts earnings, and successful organisations have happier employees.</w:t>
      </w:r>
    </w:p>
    <w:p w14:paraId="7607AC2F" w14:textId="77777777" w:rsidR="0014494B"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Model and Theories</w:t>
      </w:r>
    </w:p>
    <w:p w14:paraId="1F657D2A" w14:textId="0289F205" w:rsidR="0014494B" w:rsidRPr="00F42C05" w:rsidRDefault="00560249" w:rsidP="001B7013">
      <w:pPr>
        <w:jc w:val="both"/>
        <w:rPr>
          <w:rFonts w:ascii="Times New Roman" w:hAnsi="Times New Roman" w:cs="Times New Roman"/>
          <w:b/>
          <w:i/>
          <w:sz w:val="24"/>
          <w:szCs w:val="24"/>
        </w:rPr>
      </w:pPr>
      <w:r>
        <w:rPr>
          <w:rFonts w:ascii="Times New Roman" w:hAnsi="Times New Roman" w:cs="Times New Roman"/>
          <w:noProof/>
          <w:color w:val="FFFFFF" w:themeColor="background1"/>
          <w:sz w:val="24"/>
          <w:szCs w:val="24"/>
          <w:highlight w:val="yellow"/>
          <w:shd w:val="clear" w:color="auto" w:fill="FFFFFF"/>
          <w:lang w:eastAsia="en-GB"/>
        </w:rPr>
        <mc:AlternateContent>
          <mc:Choice Requires="wpc">
            <w:drawing>
              <wp:inline distT="0" distB="0" distL="0" distR="0" wp14:anchorId="06F2F9F3" wp14:editId="0C3FB185">
                <wp:extent cx="5486400" cy="4000500"/>
                <wp:effectExtent l="0" t="0" r="19050" b="19050"/>
                <wp:docPr id="19" name="Canvas 7"/>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251594084" name="Rectangle 8"/>
                        <wps:cNvSpPr>
                          <a:spLocks noChangeArrowheads="1"/>
                        </wps:cNvSpPr>
                        <wps:spPr bwMode="auto">
                          <a:xfrm>
                            <a:off x="419100" y="190500"/>
                            <a:ext cx="1866900" cy="866800"/>
                          </a:xfrm>
                          <a:prstGeom prst="rect">
                            <a:avLst/>
                          </a:prstGeom>
                          <a:solidFill>
                            <a:srgbClr val="FFFFFF"/>
                          </a:solidFill>
                          <a:ln w="25400">
                            <a:solidFill>
                              <a:srgbClr val="000000"/>
                            </a:solidFill>
                            <a:miter lim="800000"/>
                            <a:headEnd/>
                            <a:tailEnd/>
                          </a:ln>
                        </wps:spPr>
                        <wps:txbx>
                          <w:txbxContent>
                            <w:p w14:paraId="3771BD25" w14:textId="77777777" w:rsidR="002007AE" w:rsidRPr="008F08E4" w:rsidRDefault="002007AE" w:rsidP="00774A40">
                              <w:pPr>
                                <w:rPr>
                                  <w:rFonts w:ascii="Times New Roman" w:hAnsi="Times New Roman" w:cs="Times New Roman"/>
                                  <w:sz w:val="28"/>
                                  <w:szCs w:val="28"/>
                                  <w:lang w:val="en-US"/>
                                </w:rPr>
                              </w:pPr>
                              <w:r>
                                <w:t>Improving recruiting efficiency in the UK's IT sector.</w:t>
                              </w:r>
                            </w:p>
                          </w:txbxContent>
                        </wps:txbx>
                        <wps:bodyPr rot="0" vert="horz" wrap="square" lIns="91440" tIns="45720" rIns="91440" bIns="45720" anchor="ctr" anchorCtr="0" upright="1">
                          <a:noAutofit/>
                        </wps:bodyPr>
                      </wps:wsp>
                      <wps:wsp>
                        <wps:cNvPr id="1590168566" name="Straight Connector 9"/>
                        <wps:cNvCnPr>
                          <a:cxnSpLocks noChangeShapeType="1"/>
                        </wps:cNvCnPr>
                        <wps:spPr bwMode="auto">
                          <a:xfrm>
                            <a:off x="2286000" y="638200"/>
                            <a:ext cx="1009700" cy="1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23465939" name="Rectangle 10"/>
                        <wps:cNvSpPr>
                          <a:spLocks noChangeArrowheads="1"/>
                        </wps:cNvSpPr>
                        <wps:spPr bwMode="auto">
                          <a:xfrm>
                            <a:off x="3257600" y="104800"/>
                            <a:ext cx="2228800" cy="952500"/>
                          </a:xfrm>
                          <a:prstGeom prst="rect">
                            <a:avLst/>
                          </a:prstGeom>
                          <a:solidFill>
                            <a:srgbClr val="FFFFFF"/>
                          </a:solidFill>
                          <a:ln w="25400">
                            <a:solidFill>
                              <a:srgbClr val="000000"/>
                            </a:solidFill>
                            <a:miter lim="800000"/>
                            <a:headEnd/>
                            <a:tailEnd/>
                          </a:ln>
                        </wps:spPr>
                        <wps:txbx>
                          <w:txbxContent>
                            <w:p w14:paraId="2CF1707B" w14:textId="77777777" w:rsidR="002007AE" w:rsidRPr="008F08E4" w:rsidRDefault="002007AE" w:rsidP="00774A40">
                              <w:pPr>
                                <w:rPr>
                                  <w:sz w:val="24"/>
                                  <w:szCs w:val="24"/>
                                  <w:lang w:val="en-US"/>
                                </w:rPr>
                              </w:pPr>
                              <w:r>
                                <w:rPr>
                                  <w:sz w:val="24"/>
                                  <w:szCs w:val="24"/>
                                  <w:lang w:val="en-US"/>
                                </w:rPr>
                                <w:t xml:space="preserve">Equality </w:t>
                              </w:r>
                              <w:proofErr w:type="gramStart"/>
                              <w:r>
                                <w:rPr>
                                  <w:sz w:val="24"/>
                                  <w:szCs w:val="24"/>
                                  <w:lang w:val="en-US"/>
                                </w:rPr>
                                <w:t>Act,  data</w:t>
                              </w:r>
                              <w:proofErr w:type="gramEnd"/>
                              <w:r>
                                <w:rPr>
                                  <w:sz w:val="24"/>
                                  <w:szCs w:val="24"/>
                                  <w:lang w:val="en-US"/>
                                </w:rPr>
                                <w:t xml:space="preserve"> protection act and immigration act have been taken for this</w:t>
                              </w:r>
                            </w:p>
                          </w:txbxContent>
                        </wps:txbx>
                        <wps:bodyPr rot="0" vert="horz" wrap="square" lIns="91440" tIns="45720" rIns="91440" bIns="45720" anchor="ctr" anchorCtr="0" upright="1">
                          <a:noAutofit/>
                        </wps:bodyPr>
                      </wps:wsp>
                      <wps:wsp>
                        <wps:cNvPr id="1755374802" name="Straight Connector 11"/>
                        <wps:cNvCnPr>
                          <a:cxnSpLocks noChangeShapeType="1"/>
                        </wps:cNvCnPr>
                        <wps:spPr bwMode="auto">
                          <a:xfrm>
                            <a:off x="2771800" y="638200"/>
                            <a:ext cx="100" cy="7048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62657110" name="Rectangle 12"/>
                        <wps:cNvSpPr>
                          <a:spLocks noChangeArrowheads="1"/>
                        </wps:cNvSpPr>
                        <wps:spPr bwMode="auto">
                          <a:xfrm>
                            <a:off x="1981200" y="1221700"/>
                            <a:ext cx="1581200" cy="1085900"/>
                          </a:xfrm>
                          <a:prstGeom prst="rect">
                            <a:avLst/>
                          </a:prstGeom>
                          <a:solidFill>
                            <a:srgbClr val="FFFFFF"/>
                          </a:solidFill>
                          <a:ln w="25400">
                            <a:solidFill>
                              <a:srgbClr val="000000"/>
                            </a:solidFill>
                            <a:miter lim="800000"/>
                            <a:headEnd/>
                            <a:tailEnd/>
                          </a:ln>
                        </wps:spPr>
                        <wps:txbx>
                          <w:txbxContent>
                            <w:p w14:paraId="304182F4" w14:textId="77777777" w:rsidR="002007AE" w:rsidRPr="008F08E4" w:rsidRDefault="002007AE" w:rsidP="00774A40">
                              <w:pPr>
                                <w:rPr>
                                  <w:szCs w:val="20"/>
                                </w:rPr>
                              </w:pPr>
                              <w:r w:rsidRPr="00774A40">
                                <w:rPr>
                                  <w:szCs w:val="20"/>
                                </w:rPr>
                                <w:t>Recruiting success in the IT industry.</w:t>
                              </w:r>
                            </w:p>
                          </w:txbxContent>
                        </wps:txbx>
                        <wps:bodyPr rot="0" vert="horz" wrap="square" lIns="91440" tIns="45720" rIns="91440" bIns="45720" anchor="ctr" anchorCtr="0" upright="1">
                          <a:noAutofit/>
                        </wps:bodyPr>
                      </wps:wsp>
                      <wps:wsp>
                        <wps:cNvPr id="201414921" name="Straight Connector 15"/>
                        <wps:cNvCnPr>
                          <a:cxnSpLocks noChangeShapeType="1"/>
                        </wps:cNvCnPr>
                        <wps:spPr bwMode="auto">
                          <a:xfrm>
                            <a:off x="3562400" y="1609700"/>
                            <a:ext cx="885800" cy="1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219773712" name="Straight Connector 16"/>
                        <wps:cNvCnPr>
                          <a:cxnSpLocks noChangeShapeType="1"/>
                        </wps:cNvCnPr>
                        <wps:spPr bwMode="auto">
                          <a:xfrm>
                            <a:off x="4448200" y="1609700"/>
                            <a:ext cx="100" cy="5715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005216300" name="Rectangle 17"/>
                        <wps:cNvSpPr>
                          <a:spLocks noChangeArrowheads="1"/>
                        </wps:cNvSpPr>
                        <wps:spPr bwMode="auto">
                          <a:xfrm>
                            <a:off x="3714800" y="2076500"/>
                            <a:ext cx="1152500" cy="810800"/>
                          </a:xfrm>
                          <a:prstGeom prst="rect">
                            <a:avLst/>
                          </a:prstGeom>
                          <a:solidFill>
                            <a:srgbClr val="FFFFFF"/>
                          </a:solidFill>
                          <a:ln w="25400">
                            <a:solidFill>
                              <a:srgbClr val="000000"/>
                            </a:solidFill>
                            <a:miter lim="800000"/>
                            <a:headEnd/>
                            <a:tailEnd/>
                          </a:ln>
                        </wps:spPr>
                        <wps:txbx>
                          <w:txbxContent>
                            <w:p w14:paraId="0CB41CD6" w14:textId="77777777" w:rsidR="002007AE" w:rsidRPr="00D046F0" w:rsidRDefault="002007AE" w:rsidP="00774A40">
                              <w:pPr>
                                <w:rPr>
                                  <w:sz w:val="20"/>
                                  <w:szCs w:val="20"/>
                                </w:rPr>
                              </w:pPr>
                              <w:r>
                                <w:rPr>
                                  <w:sz w:val="20"/>
                                  <w:szCs w:val="20"/>
                                </w:rPr>
                                <w:t>d</w:t>
                              </w:r>
                              <w:r w:rsidRPr="00774A40">
                                <w:rPr>
                                  <w:sz w:val="20"/>
                                  <w:szCs w:val="20"/>
                                </w:rPr>
                                <w:t>iversity and inclusion practises, and human capital</w:t>
                              </w:r>
                            </w:p>
                          </w:txbxContent>
                        </wps:txbx>
                        <wps:bodyPr rot="0" vert="horz" wrap="square" lIns="91440" tIns="45720" rIns="91440" bIns="45720" anchor="ctr" anchorCtr="0" upright="1">
                          <a:noAutofit/>
                        </wps:bodyPr>
                      </wps:wsp>
                      <wps:wsp>
                        <wps:cNvPr id="1889580641" name="Straight Connector 29"/>
                        <wps:cNvCnPr>
                          <a:cxnSpLocks noChangeShapeType="1"/>
                        </wps:cNvCnPr>
                        <wps:spPr bwMode="auto">
                          <a:xfrm flipH="1">
                            <a:off x="1152500" y="1609700"/>
                            <a:ext cx="828700" cy="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309142291" name="Straight Connector 30"/>
                        <wps:cNvCnPr>
                          <a:cxnSpLocks noChangeShapeType="1"/>
                        </wps:cNvCnPr>
                        <wps:spPr bwMode="auto">
                          <a:xfrm>
                            <a:off x="1152500" y="1609700"/>
                            <a:ext cx="0" cy="4667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478214742" name="Rectangle 31"/>
                        <wps:cNvSpPr>
                          <a:spLocks noChangeArrowheads="1"/>
                        </wps:cNvSpPr>
                        <wps:spPr bwMode="auto">
                          <a:xfrm>
                            <a:off x="381000" y="2076500"/>
                            <a:ext cx="1485900" cy="810800"/>
                          </a:xfrm>
                          <a:prstGeom prst="rect">
                            <a:avLst/>
                          </a:prstGeom>
                          <a:solidFill>
                            <a:srgbClr val="FFFFFF"/>
                          </a:solidFill>
                          <a:ln w="25400">
                            <a:solidFill>
                              <a:srgbClr val="000000"/>
                            </a:solidFill>
                            <a:miter lim="800000"/>
                            <a:headEnd/>
                            <a:tailEnd/>
                          </a:ln>
                        </wps:spPr>
                        <wps:txbx>
                          <w:txbxContent>
                            <w:p w14:paraId="79307A89" w14:textId="77777777" w:rsidR="002007AE" w:rsidRPr="00D046F0" w:rsidRDefault="002007AE" w:rsidP="00774A40">
                              <w:pPr>
                                <w:jc w:val="center"/>
                                <w:rPr>
                                  <w:sz w:val="20"/>
                                  <w:szCs w:val="20"/>
                                </w:rPr>
                              </w:pPr>
                              <w:r w:rsidRPr="00774A40">
                                <w:rPr>
                                  <w:sz w:val="20"/>
                                  <w:szCs w:val="20"/>
                                </w:rPr>
                                <w:t>societal identities, organisational culture</w:t>
                              </w:r>
                            </w:p>
                          </w:txbxContent>
                        </wps:txbx>
                        <wps:bodyPr rot="0" vert="horz" wrap="square" lIns="91440" tIns="45720" rIns="91440" bIns="45720" anchor="ctr" anchorCtr="0" upright="1">
                          <a:noAutofit/>
                        </wps:bodyPr>
                      </wps:wsp>
                      <wps:wsp>
                        <wps:cNvPr id="1261915458" name="Straight Connector 33"/>
                        <wps:cNvCnPr>
                          <a:cxnSpLocks noChangeShapeType="1"/>
                        </wps:cNvCnPr>
                        <wps:spPr bwMode="auto">
                          <a:xfrm>
                            <a:off x="1152500" y="2887300"/>
                            <a:ext cx="100" cy="6287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458598540" name="Straight Connector 34"/>
                        <wps:cNvCnPr>
                          <a:cxnSpLocks noChangeShapeType="1"/>
                        </wps:cNvCnPr>
                        <wps:spPr bwMode="auto">
                          <a:xfrm>
                            <a:off x="4400600" y="2887300"/>
                            <a:ext cx="100" cy="6287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1541758412" name="Straight Connector 35"/>
                        <wps:cNvCnPr>
                          <a:cxnSpLocks noChangeShapeType="1"/>
                        </wps:cNvCnPr>
                        <wps:spPr bwMode="auto">
                          <a:xfrm>
                            <a:off x="1152500" y="3516000"/>
                            <a:ext cx="962100" cy="1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s:wsp>
                        <wps:cNvPr id="2023987132" name="Rectangle 36"/>
                        <wps:cNvSpPr>
                          <a:spLocks noChangeArrowheads="1"/>
                        </wps:cNvSpPr>
                        <wps:spPr bwMode="auto">
                          <a:xfrm>
                            <a:off x="2028800" y="3037200"/>
                            <a:ext cx="1533600" cy="963300"/>
                          </a:xfrm>
                          <a:prstGeom prst="rect">
                            <a:avLst/>
                          </a:prstGeom>
                          <a:solidFill>
                            <a:srgbClr val="FFFFFF"/>
                          </a:solidFill>
                          <a:ln w="25400">
                            <a:solidFill>
                              <a:srgbClr val="000000"/>
                            </a:solidFill>
                            <a:miter lim="800000"/>
                            <a:headEnd/>
                            <a:tailEnd/>
                          </a:ln>
                        </wps:spPr>
                        <wps:txbx>
                          <w:txbxContent>
                            <w:p w14:paraId="63E8A11A" w14:textId="77777777" w:rsidR="002007AE" w:rsidRPr="008F08E4" w:rsidRDefault="002007AE" w:rsidP="00774A40">
                              <w:pPr>
                                <w:rPr>
                                  <w:sz w:val="24"/>
                                  <w:szCs w:val="24"/>
                                  <w:lang w:val="en-US"/>
                                </w:rPr>
                              </w:pPr>
                              <w:r w:rsidRPr="00E302A2">
                                <w:rPr>
                                  <w:sz w:val="24"/>
                                  <w:szCs w:val="24"/>
                                  <w:lang w:val="en-US"/>
                                </w:rPr>
                                <w:t>increasing integration's effectiveness in recruiting</w:t>
                              </w:r>
                            </w:p>
                          </w:txbxContent>
                        </wps:txbx>
                        <wps:bodyPr rot="0" vert="horz" wrap="square" lIns="91440" tIns="45720" rIns="91440" bIns="45720" anchor="ctr" anchorCtr="0" upright="1">
                          <a:noAutofit/>
                        </wps:bodyPr>
                      </wps:wsp>
                      <wps:wsp>
                        <wps:cNvPr id="1768015969" name="Straight Connector 37"/>
                        <wps:cNvCnPr>
                          <a:cxnSpLocks noChangeShapeType="1"/>
                        </wps:cNvCnPr>
                        <wps:spPr bwMode="auto">
                          <a:xfrm flipV="1">
                            <a:off x="3562400" y="3516000"/>
                            <a:ext cx="838200" cy="10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wpc:wpc>
                  </a:graphicData>
                </a:graphic>
              </wp:inline>
            </w:drawing>
          </mc:Choice>
          <mc:Fallback>
            <w:pict>
              <v:group w14:anchorId="06F2F9F3" id="Canvas 7" o:spid="_x0000_s1026" editas="canvas" style="width:6in;height:315pt;mso-position-horizontal-relative:char;mso-position-vertical-relative:line" coordsize="54864,40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40005;visibility:visible;mso-wrap-style:square">
                  <v:fill o:detectmouseclick="t"/>
                  <v:path o:connecttype="none"/>
                </v:shape>
                <v:rect id="Rectangle 8" o:spid="_x0000_s1028" style="position:absolute;left:4191;top:1905;width:18669;height:8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" strokeweight="2pt">
                  <v:textbox>
                    <w:txbxContent>
                      <w:p w14:paraId="3771BD25" w14:textId="77777777" w:rsidR="002007AE" w:rsidRPr="008F08E4" w:rsidRDefault="002007AE" w:rsidP="00774A40">
                        <w:pPr>
                          <w:rPr>
                            <w:rFonts w:ascii="Times New Roman" w:hAnsi="Times New Roman" w:cs="Times New Roman"/>
                            <w:sz w:val="28"/>
                            <w:szCs w:val="28"/>
                            <w:lang w:val="en-US"/>
                          </w:rPr>
                        </w:pPr>
                        <w:r>
                          <w:t>Improving recruiting efficiency in the UK's IT sector.</w:t>
                        </w:r>
                      </w:p>
                    </w:txbxContent>
                  </v:textbox>
                </v:rect>
                <v:line id="Straight Connector 9" o:spid="_x0000_s1029" style="position:absolute;visibility:visible;mso-wrap-style:square" from="22860,6382" to="32957,6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" strokeweight="2pt"/>
                <v:rect id="Rectangle 10" o:spid="_x0000_s1030" style="position:absolute;left:32576;top:1048;width:22288;height:9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" strokeweight="2pt">
                  <v:textbox>
                    <w:txbxContent>
                      <w:p w14:paraId="2CF1707B" w14:textId="77777777" w:rsidR="002007AE" w:rsidRPr="008F08E4" w:rsidRDefault="002007AE" w:rsidP="00774A40">
                        <w:pPr>
                          <w:rPr>
                            <w:sz w:val="24"/>
                            <w:szCs w:val="24"/>
                            <w:lang w:val="en-US"/>
                          </w:rPr>
                        </w:pPr>
                        <w:r>
                          <w:rPr>
                            <w:sz w:val="24"/>
                            <w:szCs w:val="24"/>
                            <w:lang w:val="en-US"/>
                          </w:rPr>
                          <w:t xml:space="preserve">Equality </w:t>
                        </w:r>
                        <w:proofErr w:type="gramStart"/>
                        <w:r>
                          <w:rPr>
                            <w:sz w:val="24"/>
                            <w:szCs w:val="24"/>
                            <w:lang w:val="en-US"/>
                          </w:rPr>
                          <w:t>Act,  data</w:t>
                        </w:r>
                        <w:proofErr w:type="gramEnd"/>
                        <w:r>
                          <w:rPr>
                            <w:sz w:val="24"/>
                            <w:szCs w:val="24"/>
                            <w:lang w:val="en-US"/>
                          </w:rPr>
                          <w:t xml:space="preserve"> protection act and immigration act have been taken for this</w:t>
                        </w:r>
                      </w:p>
                    </w:txbxContent>
                  </v:textbox>
                </v:rect>
                <v:line id="Straight Connector 11" o:spid="_x0000_s1031" style="position:absolute;visibility:visible;mso-wrap-style:square" from="27718,6382" to="27719,134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" strokeweight="2pt"/>
                <v:rect id="Rectangle 12" o:spid="_x0000_s1032" style="position:absolute;left:19812;top:12217;width:15812;height:10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" strokeweight="2pt">
                  <v:textbox>
                    <w:txbxContent>
                      <w:p w14:paraId="304182F4" w14:textId="77777777" w:rsidR="002007AE" w:rsidRPr="008F08E4" w:rsidRDefault="002007AE" w:rsidP="00774A40">
                        <w:pPr>
                          <w:rPr>
                            <w:szCs w:val="20"/>
                          </w:rPr>
                        </w:pPr>
                        <w:r w:rsidRPr="00774A40">
                          <w:rPr>
                            <w:szCs w:val="20"/>
                          </w:rPr>
                          <w:t>Recruiting success in the IT industry.</w:t>
                        </w:r>
                      </w:p>
                    </w:txbxContent>
                  </v:textbox>
                </v:rect>
                <v:line id="Straight Connector 15" o:spid="_x0000_s1033" style="position:absolute;visibility:visible;mso-wrap-style:square" from="35624,16097" to="44482,160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" strokeweight="2pt"/>
                <v:line id="Straight Connector 16" o:spid="_x0000_s1034" style="position:absolute;visibility:visible;mso-wrap-style:square" from="44482,16097" to="44483,21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" strokeweight="2pt"/>
                <v:rect id="Rectangle 17" o:spid="_x0000_s1035" style="position:absolute;left:37148;top:20765;width:11525;height:81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" strokeweight="2pt">
                  <v:textbox>
                    <w:txbxContent>
                      <w:p w14:paraId="0CB41CD6" w14:textId="77777777" w:rsidR="002007AE" w:rsidRPr="00D046F0" w:rsidRDefault="002007AE" w:rsidP="00774A40">
                        <w:pPr>
                          <w:rPr>
                            <w:sz w:val="20"/>
                            <w:szCs w:val="20"/>
                          </w:rPr>
                        </w:pPr>
                        <w:r>
                          <w:rPr>
                            <w:sz w:val="20"/>
                            <w:szCs w:val="20"/>
                          </w:rPr>
                          <w:t>d</w:t>
                        </w:r>
                        <w:r w:rsidRPr="00774A40">
                          <w:rPr>
                            <w:sz w:val="20"/>
                            <w:szCs w:val="20"/>
                          </w:rPr>
                          <w:t>iversity and inclusion practises, and human capital</w:t>
                        </w:r>
                      </w:p>
                    </w:txbxContent>
                  </v:textbox>
                </v:rect>
                <v:line id="Straight Connector 29" o:spid="_x0000_s1036" style="position:absolute;flip:x;visibility:visible;mso-wrap-style:square" from="11525,16097" to="19812,160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" strokeweight="2pt"/>
                <v:line id="Straight Connector 30" o:spid="_x0000_s1037" style="position:absolute;visibility:visible;mso-wrap-style:square" from="11525,16097" to="11525,207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" strokeweight="2pt"/>
                <v:rect id="Rectangle 31" o:spid="_x0000_s1038" style="position:absolute;left:3810;top:20765;width:14859;height:81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" strokeweight="2pt">
                  <v:textbox>
                    <w:txbxContent>
                      <w:p w14:paraId="79307A89" w14:textId="77777777" w:rsidR="002007AE" w:rsidRPr="00D046F0" w:rsidRDefault="002007AE" w:rsidP="00774A40">
                        <w:pPr>
                          <w:jc w:val="center"/>
                          <w:rPr>
                            <w:sz w:val="20"/>
                            <w:szCs w:val="20"/>
                          </w:rPr>
                        </w:pPr>
                        <w:r w:rsidRPr="00774A40">
                          <w:rPr>
                            <w:sz w:val="20"/>
                            <w:szCs w:val="20"/>
                          </w:rPr>
                          <w:t>societal identities, organisational culture</w:t>
                        </w:r>
                      </w:p>
                    </w:txbxContent>
                  </v:textbox>
                </v:rect>
                <v:line id="Straight Connector 33" o:spid="_x0000_s1039" style="position:absolute;visibility:visible;mso-wrap-style:square" from="11525,28873" to="11526,35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" strokeweight="2pt"/>
                <v:line id="Straight Connector 34" o:spid="_x0000_s1040" style="position:absolute;visibility:visible;mso-wrap-style:square" from="44006,28873" to="44007,35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" strokeweight="2pt"/>
                <v:line id="Straight Connector 35" o:spid="_x0000_s1041" style="position:absolute;visibility:visible;mso-wrap-style:square" from="11525,35160" to="21146,351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" strokeweight="2pt"/>
                <v:rect id="Rectangle 36" o:spid="_x0000_s1042" style="position:absolute;left:20288;top:30372;width:15336;height:96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" strokeweight="2pt">
                  <v:textbox>
                    <w:txbxContent>
                      <w:p w14:paraId="63E8A11A" w14:textId="77777777" w:rsidR="002007AE" w:rsidRPr="008F08E4" w:rsidRDefault="002007AE" w:rsidP="00774A40">
                        <w:pPr>
                          <w:rPr>
                            <w:sz w:val="24"/>
                            <w:szCs w:val="24"/>
                            <w:lang w:val="en-US"/>
                          </w:rPr>
                        </w:pPr>
                        <w:r w:rsidRPr="00E302A2">
                          <w:rPr>
                            <w:sz w:val="24"/>
                            <w:szCs w:val="24"/>
                            <w:lang w:val="en-US"/>
                          </w:rPr>
                          <w:t>increasing integration's effectiveness in recruiting</w:t>
                        </w:r>
                      </w:p>
                    </w:txbxContent>
                  </v:textbox>
                </v:rect>
                <v:line id="Straight Connector 37" o:spid="_x0000_s1043" style="position:absolute;flip:y;visibility:visible;mso-wrap-style:square" from="35624,35160" to="44006,351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" strokeweight="2pt"/>
                <w10:anchorlock/>
              </v:group>
            </w:pict>
          </mc:Fallback>
        </mc:AlternateContent>
      </w:r>
    </w:p>
    <w:p w14:paraId="137F71ED" w14:textId="77777777" w:rsidR="0014494B" w:rsidRPr="00F42C05" w:rsidRDefault="009E4473" w:rsidP="001B7013">
      <w:pPr>
        <w:jc w:val="both"/>
        <w:rPr>
          <w:rFonts w:ascii="Times New Roman" w:hAnsi="Times New Roman" w:cs="Times New Roman"/>
          <w:b/>
          <w:sz w:val="24"/>
          <w:szCs w:val="24"/>
        </w:rPr>
      </w:pPr>
      <w:r w:rsidRPr="00F42C05">
        <w:rPr>
          <w:rFonts w:ascii="Times New Roman" w:hAnsi="Times New Roman" w:cs="Times New Roman"/>
          <w:b/>
          <w:sz w:val="24"/>
          <w:szCs w:val="24"/>
        </w:rPr>
        <w:t>The theory of Human Capital</w:t>
      </w:r>
    </w:p>
    <w:p w14:paraId="1B425762" w14:textId="77777777" w:rsidR="0014494B" w:rsidRPr="00F42C05" w:rsidRDefault="009E4473" w:rsidP="001B7013">
      <w:pPr>
        <w:pStyle w:val="ListParagraph"/>
        <w:numPr>
          <w:ilvl w:val="0"/>
          <w:numId w:val="3"/>
        </w:numPr>
        <w:jc w:val="both"/>
        <w:rPr>
          <w:rFonts w:ascii="Times New Roman" w:hAnsi="Times New Roman" w:cs="Times New Roman"/>
          <w:sz w:val="24"/>
          <w:szCs w:val="24"/>
        </w:rPr>
      </w:pPr>
      <w:r w:rsidRPr="00F42C05">
        <w:rPr>
          <w:rFonts w:ascii="Times New Roman" w:hAnsi="Times New Roman" w:cs="Times New Roman"/>
          <w:sz w:val="24"/>
          <w:szCs w:val="24"/>
        </w:rPr>
        <w:t>emphasises the monetary worth of people's expertise and skills.</w:t>
      </w:r>
    </w:p>
    <w:p w14:paraId="5B1F0C9D" w14:textId="77777777" w:rsidR="0014494B" w:rsidRPr="00F42C05" w:rsidRDefault="009E4473" w:rsidP="001B7013">
      <w:pPr>
        <w:pStyle w:val="ListParagraph"/>
        <w:numPr>
          <w:ilvl w:val="0"/>
          <w:numId w:val="3"/>
        </w:numPr>
        <w:jc w:val="both"/>
        <w:rPr>
          <w:rFonts w:ascii="Times New Roman" w:hAnsi="Times New Roman" w:cs="Times New Roman"/>
          <w:sz w:val="24"/>
          <w:szCs w:val="24"/>
        </w:rPr>
      </w:pPr>
      <w:r w:rsidRPr="00F42C05">
        <w:rPr>
          <w:rFonts w:ascii="Times New Roman" w:hAnsi="Times New Roman" w:cs="Times New Roman"/>
          <w:sz w:val="24"/>
          <w:szCs w:val="24"/>
        </w:rPr>
        <w:t>emphasises the need of using efficient hiring strategies to attract high-quality human capital</w:t>
      </w:r>
      <w:r w:rsidR="00BE0535">
        <w:rPr>
          <w:rFonts w:ascii="Times New Roman" w:hAnsi="Times New Roman" w:cs="Times New Roman"/>
          <w:sz w:val="24"/>
          <w:szCs w:val="24"/>
        </w:rPr>
        <w:t xml:space="preserve"> (</w:t>
      </w:r>
      <w:proofErr w:type="spellStart"/>
      <w:r w:rsidR="00BE0535" w:rsidRPr="00BE0535">
        <w:rPr>
          <w:rFonts w:ascii="Times New Roman" w:hAnsi="Times New Roman" w:cs="Times New Roman"/>
          <w:color w:val="222222"/>
          <w:sz w:val="24"/>
          <w:szCs w:val="24"/>
          <w:shd w:val="clear" w:color="auto" w:fill="FFFFFF"/>
        </w:rPr>
        <w:t>Kuzminov</w:t>
      </w:r>
      <w:proofErr w:type="spellEnd"/>
      <w:r w:rsidR="00BE0535" w:rsidRPr="00BE0535">
        <w:rPr>
          <w:rFonts w:ascii="Times New Roman" w:hAnsi="Times New Roman" w:cs="Times New Roman"/>
          <w:color w:val="222222"/>
          <w:sz w:val="24"/>
          <w:szCs w:val="24"/>
          <w:shd w:val="clear" w:color="auto" w:fill="FFFFFF"/>
        </w:rPr>
        <w:t xml:space="preserve"> et al., 2019</w:t>
      </w:r>
      <w:r w:rsidR="00BE0535" w:rsidRPr="00BE0535">
        <w:rPr>
          <w:rFonts w:ascii="Times New Roman" w:hAnsi="Times New Roman" w:cs="Times New Roman"/>
          <w:sz w:val="24"/>
          <w:szCs w:val="24"/>
        </w:rPr>
        <w:t>)</w:t>
      </w:r>
      <w:r w:rsidRPr="00BE0535">
        <w:rPr>
          <w:rFonts w:ascii="Times New Roman" w:hAnsi="Times New Roman" w:cs="Times New Roman"/>
          <w:sz w:val="24"/>
          <w:szCs w:val="24"/>
        </w:rPr>
        <w:t>.</w:t>
      </w:r>
    </w:p>
    <w:p w14:paraId="5133BDD9" w14:textId="77777777" w:rsidR="0014494B" w:rsidRPr="00F42C05" w:rsidRDefault="009E4473" w:rsidP="001B7013">
      <w:pPr>
        <w:jc w:val="both"/>
        <w:rPr>
          <w:rFonts w:ascii="Times New Roman" w:hAnsi="Times New Roman" w:cs="Times New Roman"/>
          <w:b/>
          <w:sz w:val="24"/>
          <w:szCs w:val="24"/>
        </w:rPr>
      </w:pPr>
      <w:r w:rsidRPr="00F42C05">
        <w:rPr>
          <w:rFonts w:ascii="Times New Roman" w:hAnsi="Times New Roman" w:cs="Times New Roman"/>
          <w:b/>
          <w:sz w:val="24"/>
          <w:szCs w:val="24"/>
        </w:rPr>
        <w:t>The theory of Social Identity</w:t>
      </w:r>
    </w:p>
    <w:p w14:paraId="49070D5E" w14:textId="77777777" w:rsidR="0014494B" w:rsidRPr="00F42C05" w:rsidRDefault="009E4473" w:rsidP="001B7013">
      <w:pPr>
        <w:pStyle w:val="ListParagraph"/>
        <w:numPr>
          <w:ilvl w:val="0"/>
          <w:numId w:val="4"/>
        </w:numPr>
        <w:jc w:val="both"/>
        <w:rPr>
          <w:rFonts w:ascii="Times New Roman" w:hAnsi="Times New Roman" w:cs="Times New Roman"/>
          <w:sz w:val="24"/>
          <w:szCs w:val="24"/>
        </w:rPr>
      </w:pPr>
      <w:r w:rsidRPr="00F42C05">
        <w:rPr>
          <w:rFonts w:ascii="Times New Roman" w:hAnsi="Times New Roman" w:cs="Times New Roman"/>
          <w:sz w:val="24"/>
          <w:szCs w:val="24"/>
        </w:rPr>
        <w:t>investigates how people's social group identification affects their actions and viewpoints.</w:t>
      </w:r>
    </w:p>
    <w:p w14:paraId="2E989954" w14:textId="77777777" w:rsidR="0014494B" w:rsidRPr="00F42C05" w:rsidRDefault="009E4473" w:rsidP="001B7013">
      <w:pPr>
        <w:pStyle w:val="ListParagraph"/>
        <w:numPr>
          <w:ilvl w:val="0"/>
          <w:numId w:val="4"/>
        </w:numPr>
        <w:jc w:val="both"/>
        <w:rPr>
          <w:rFonts w:ascii="Times New Roman" w:hAnsi="Times New Roman" w:cs="Times New Roman"/>
          <w:sz w:val="24"/>
          <w:szCs w:val="24"/>
        </w:rPr>
      </w:pPr>
      <w:r w:rsidRPr="00F42C05">
        <w:rPr>
          <w:rFonts w:ascii="Times New Roman" w:hAnsi="Times New Roman" w:cs="Times New Roman"/>
          <w:sz w:val="24"/>
          <w:szCs w:val="24"/>
        </w:rPr>
        <w:t>Examines the way social identities (such as professional groups and internet networks) may affect hiring choices</w:t>
      </w:r>
      <w:r w:rsidR="00BE0535">
        <w:rPr>
          <w:rFonts w:ascii="Times New Roman" w:hAnsi="Times New Roman" w:cs="Times New Roman"/>
          <w:sz w:val="24"/>
          <w:szCs w:val="24"/>
        </w:rPr>
        <w:t xml:space="preserve"> (</w:t>
      </w:r>
      <w:r w:rsidR="00BE0535" w:rsidRPr="00BE0535">
        <w:rPr>
          <w:rFonts w:ascii="Times New Roman" w:hAnsi="Times New Roman" w:cs="Times New Roman"/>
          <w:color w:val="222222"/>
          <w:sz w:val="24"/>
          <w:szCs w:val="24"/>
          <w:shd w:val="clear" w:color="auto" w:fill="FFFFFF"/>
        </w:rPr>
        <w:t>Gregory et al., 2020</w:t>
      </w:r>
      <w:r w:rsidR="00BE0535" w:rsidRPr="00BE0535">
        <w:rPr>
          <w:rFonts w:ascii="Times New Roman" w:hAnsi="Times New Roman" w:cs="Times New Roman"/>
          <w:sz w:val="24"/>
          <w:szCs w:val="24"/>
        </w:rPr>
        <w:t>)</w:t>
      </w:r>
      <w:r w:rsidRPr="00BE0535">
        <w:rPr>
          <w:rFonts w:ascii="Times New Roman" w:hAnsi="Times New Roman" w:cs="Times New Roman"/>
          <w:sz w:val="24"/>
          <w:szCs w:val="24"/>
        </w:rPr>
        <w:t>.</w:t>
      </w:r>
    </w:p>
    <w:p w14:paraId="2F3EFE9D" w14:textId="77777777" w:rsidR="0014494B" w:rsidRPr="00F42C05" w:rsidRDefault="009E4473" w:rsidP="001B7013">
      <w:pPr>
        <w:jc w:val="both"/>
        <w:rPr>
          <w:rFonts w:ascii="Times New Roman" w:hAnsi="Times New Roman" w:cs="Times New Roman"/>
          <w:b/>
          <w:sz w:val="24"/>
          <w:szCs w:val="24"/>
        </w:rPr>
      </w:pPr>
      <w:r w:rsidRPr="00F42C05">
        <w:rPr>
          <w:rFonts w:ascii="Times New Roman" w:hAnsi="Times New Roman" w:cs="Times New Roman"/>
          <w:b/>
          <w:sz w:val="24"/>
          <w:szCs w:val="24"/>
        </w:rPr>
        <w:t>The theory of Organisational Culture</w:t>
      </w:r>
    </w:p>
    <w:p w14:paraId="1EBA915F" w14:textId="77777777" w:rsidR="0014494B" w:rsidRPr="00F42C05" w:rsidRDefault="009E4473" w:rsidP="001B7013">
      <w:pPr>
        <w:pStyle w:val="ListParagraph"/>
        <w:numPr>
          <w:ilvl w:val="0"/>
          <w:numId w:val="5"/>
        </w:numPr>
        <w:jc w:val="both"/>
        <w:rPr>
          <w:rFonts w:ascii="Times New Roman" w:hAnsi="Times New Roman" w:cs="Times New Roman"/>
          <w:sz w:val="24"/>
          <w:szCs w:val="24"/>
        </w:rPr>
      </w:pPr>
      <w:r w:rsidRPr="00F42C05">
        <w:rPr>
          <w:rFonts w:ascii="Times New Roman" w:hAnsi="Times New Roman" w:cs="Times New Roman"/>
          <w:sz w:val="24"/>
          <w:szCs w:val="24"/>
        </w:rPr>
        <w:t>analyses the standards, principles, and convictions that are held in common within an organisation.</w:t>
      </w:r>
    </w:p>
    <w:p w14:paraId="7667B629" w14:textId="77777777" w:rsidR="0014494B" w:rsidRPr="00F42C05" w:rsidRDefault="009E4473" w:rsidP="001B7013">
      <w:pPr>
        <w:pStyle w:val="ListParagraph"/>
        <w:numPr>
          <w:ilvl w:val="0"/>
          <w:numId w:val="5"/>
        </w:numPr>
        <w:jc w:val="both"/>
        <w:rPr>
          <w:rFonts w:ascii="Times New Roman" w:hAnsi="Times New Roman" w:cs="Times New Roman"/>
          <w:sz w:val="24"/>
          <w:szCs w:val="24"/>
        </w:rPr>
      </w:pPr>
      <w:r w:rsidRPr="00F42C05">
        <w:rPr>
          <w:rFonts w:ascii="Times New Roman" w:hAnsi="Times New Roman" w:cs="Times New Roman"/>
          <w:sz w:val="24"/>
          <w:szCs w:val="24"/>
        </w:rPr>
        <w:t xml:space="preserve">examines how luring people that share your culture might affect the success that the hiring method </w:t>
      </w:r>
      <w:r w:rsidR="00BE0535" w:rsidRPr="00BE0535">
        <w:rPr>
          <w:rFonts w:ascii="Times New Roman" w:hAnsi="Times New Roman" w:cs="Times New Roman"/>
          <w:sz w:val="24"/>
          <w:szCs w:val="24"/>
        </w:rPr>
        <w:t>(</w:t>
      </w:r>
      <w:r w:rsidR="00BE0535" w:rsidRPr="00BE0535">
        <w:rPr>
          <w:rFonts w:ascii="Times New Roman" w:hAnsi="Times New Roman" w:cs="Times New Roman"/>
          <w:color w:val="222222"/>
          <w:sz w:val="24"/>
          <w:szCs w:val="24"/>
          <w:shd w:val="clear" w:color="auto" w:fill="FFFFFF"/>
        </w:rPr>
        <w:t>Al-</w:t>
      </w:r>
      <w:proofErr w:type="spellStart"/>
      <w:r w:rsidR="00BE0535" w:rsidRPr="00BE0535">
        <w:rPr>
          <w:rFonts w:ascii="Times New Roman" w:hAnsi="Times New Roman" w:cs="Times New Roman"/>
          <w:color w:val="222222"/>
          <w:sz w:val="24"/>
          <w:szCs w:val="24"/>
          <w:shd w:val="clear" w:color="auto" w:fill="FFFFFF"/>
        </w:rPr>
        <w:t>Swidi</w:t>
      </w:r>
      <w:proofErr w:type="spellEnd"/>
      <w:r w:rsidR="00BE0535" w:rsidRPr="00BE0535">
        <w:rPr>
          <w:rFonts w:ascii="Times New Roman" w:hAnsi="Times New Roman" w:cs="Times New Roman"/>
          <w:color w:val="222222"/>
          <w:sz w:val="24"/>
          <w:szCs w:val="24"/>
          <w:shd w:val="clear" w:color="auto" w:fill="FFFFFF"/>
        </w:rPr>
        <w:t xml:space="preserve"> et al., 2021</w:t>
      </w:r>
      <w:r w:rsidR="00BE0535" w:rsidRPr="00BE0535">
        <w:rPr>
          <w:rFonts w:ascii="Times New Roman" w:hAnsi="Times New Roman" w:cs="Times New Roman"/>
          <w:sz w:val="24"/>
          <w:szCs w:val="24"/>
        </w:rPr>
        <w:t>)</w:t>
      </w:r>
      <w:r w:rsidRPr="00BE0535">
        <w:rPr>
          <w:rFonts w:ascii="Times New Roman" w:hAnsi="Times New Roman" w:cs="Times New Roman"/>
          <w:sz w:val="24"/>
          <w:szCs w:val="24"/>
        </w:rPr>
        <w:t>.</w:t>
      </w:r>
    </w:p>
    <w:p w14:paraId="03C43C22" w14:textId="77777777" w:rsidR="0014494B" w:rsidRPr="00F42C05" w:rsidRDefault="009E4473" w:rsidP="001B7013">
      <w:pPr>
        <w:jc w:val="both"/>
        <w:rPr>
          <w:rFonts w:ascii="Times New Roman" w:hAnsi="Times New Roman" w:cs="Times New Roman"/>
          <w:b/>
          <w:sz w:val="24"/>
          <w:szCs w:val="24"/>
        </w:rPr>
      </w:pPr>
      <w:r w:rsidRPr="00F42C05">
        <w:rPr>
          <w:rFonts w:ascii="Times New Roman" w:hAnsi="Times New Roman" w:cs="Times New Roman"/>
          <w:b/>
          <w:sz w:val="24"/>
          <w:szCs w:val="24"/>
        </w:rPr>
        <w:t>Theory of Diversity and Inclusion</w:t>
      </w:r>
    </w:p>
    <w:p w14:paraId="1A4393EF" w14:textId="77777777" w:rsidR="0014494B" w:rsidRPr="00F42C05" w:rsidRDefault="009E4473" w:rsidP="001B7013">
      <w:pPr>
        <w:pStyle w:val="ListParagraph"/>
        <w:numPr>
          <w:ilvl w:val="0"/>
          <w:numId w:val="6"/>
        </w:numPr>
        <w:jc w:val="both"/>
        <w:rPr>
          <w:rFonts w:ascii="Times New Roman" w:hAnsi="Times New Roman" w:cs="Times New Roman"/>
          <w:sz w:val="24"/>
          <w:szCs w:val="24"/>
        </w:rPr>
      </w:pPr>
      <w:r w:rsidRPr="00F42C05">
        <w:rPr>
          <w:rFonts w:ascii="Times New Roman" w:hAnsi="Times New Roman" w:cs="Times New Roman"/>
          <w:sz w:val="24"/>
          <w:szCs w:val="24"/>
        </w:rPr>
        <w:t>It emphasises developing an open and varied society.</w:t>
      </w:r>
    </w:p>
    <w:p w14:paraId="2D8EF86A" w14:textId="77777777" w:rsidR="0014494B" w:rsidRPr="00F42C05" w:rsidRDefault="009E4473" w:rsidP="001B7013">
      <w:pPr>
        <w:pStyle w:val="ListParagraph"/>
        <w:numPr>
          <w:ilvl w:val="0"/>
          <w:numId w:val="6"/>
        </w:numPr>
        <w:jc w:val="both"/>
        <w:rPr>
          <w:rFonts w:ascii="Times New Roman" w:hAnsi="Times New Roman" w:cs="Times New Roman"/>
          <w:sz w:val="24"/>
          <w:szCs w:val="24"/>
        </w:rPr>
      </w:pPr>
      <w:r w:rsidRPr="00F42C05">
        <w:rPr>
          <w:rFonts w:ascii="Times New Roman" w:hAnsi="Times New Roman" w:cs="Times New Roman"/>
          <w:sz w:val="24"/>
          <w:szCs w:val="24"/>
        </w:rPr>
        <w:t>emphasises the advantages of hiring people with varied origins and encouraging a welcoming workplace</w:t>
      </w:r>
      <w:r w:rsidR="00BE0535">
        <w:rPr>
          <w:rFonts w:ascii="Times New Roman" w:hAnsi="Times New Roman" w:cs="Times New Roman"/>
          <w:sz w:val="24"/>
          <w:szCs w:val="24"/>
        </w:rPr>
        <w:t xml:space="preserve"> </w:t>
      </w:r>
      <w:r w:rsidR="00BE0535" w:rsidRPr="00BE0535">
        <w:rPr>
          <w:rFonts w:ascii="Times New Roman" w:hAnsi="Times New Roman" w:cs="Times New Roman"/>
          <w:sz w:val="24"/>
          <w:szCs w:val="24"/>
        </w:rPr>
        <w:t>(</w:t>
      </w:r>
      <w:r w:rsidR="00BE0535" w:rsidRPr="00BE0535">
        <w:rPr>
          <w:rFonts w:ascii="Times New Roman" w:hAnsi="Times New Roman" w:cs="Times New Roman"/>
          <w:color w:val="222222"/>
          <w:sz w:val="24"/>
          <w:szCs w:val="24"/>
          <w:shd w:val="clear" w:color="auto" w:fill="FFFFFF"/>
        </w:rPr>
        <w:t>Shafi et al., 2023</w:t>
      </w:r>
      <w:r w:rsidR="00BE0535" w:rsidRPr="00BE0535">
        <w:rPr>
          <w:rFonts w:ascii="Times New Roman" w:hAnsi="Times New Roman" w:cs="Times New Roman"/>
          <w:sz w:val="24"/>
          <w:szCs w:val="24"/>
        </w:rPr>
        <w:t>)</w:t>
      </w:r>
      <w:r w:rsidRPr="00BE0535">
        <w:rPr>
          <w:rFonts w:ascii="Times New Roman" w:hAnsi="Times New Roman" w:cs="Times New Roman"/>
          <w:sz w:val="24"/>
          <w:szCs w:val="24"/>
        </w:rPr>
        <w:t>.</w:t>
      </w:r>
    </w:p>
    <w:p w14:paraId="60DCC403" w14:textId="2B2050FC" w:rsidR="00AC1F27" w:rsidRPr="00F42C05" w:rsidRDefault="009E4473" w:rsidP="001B7013">
      <w:pPr>
        <w:jc w:val="both"/>
        <w:rPr>
          <w:rFonts w:ascii="Times New Roman" w:hAnsi="Times New Roman" w:cs="Times New Roman"/>
          <w:sz w:val="24"/>
          <w:szCs w:val="24"/>
        </w:rPr>
      </w:pPr>
      <w:proofErr w:type="gramStart"/>
      <w:r w:rsidRPr="00F42C05">
        <w:rPr>
          <w:rFonts w:ascii="Times New Roman" w:hAnsi="Times New Roman" w:cs="Times New Roman"/>
          <w:sz w:val="24"/>
          <w:szCs w:val="24"/>
        </w:rPr>
        <w:t>All of</w:t>
      </w:r>
      <w:proofErr w:type="gramEnd"/>
      <w:r w:rsidRPr="00F42C05">
        <w:rPr>
          <w:rFonts w:ascii="Times New Roman" w:hAnsi="Times New Roman" w:cs="Times New Roman"/>
          <w:sz w:val="24"/>
          <w:szCs w:val="24"/>
        </w:rPr>
        <w:t xml:space="preserve"> these components combine to provide the theoretical framework, which offers a theoretical prism through which to view and evaluate employment efficiency in the IT sector. Every hypothesis advances our comprehension of the interactions and forces that affect the results of </w:t>
      </w:r>
      <w:r w:rsidR="00B146F0" w:rsidRPr="00F42C05">
        <w:rPr>
          <w:rFonts w:ascii="Times New Roman" w:hAnsi="Times New Roman" w:cs="Times New Roman"/>
          <w:sz w:val="24"/>
          <w:szCs w:val="24"/>
        </w:rPr>
        <w:t>enrolment</w:t>
      </w:r>
      <w:r w:rsidRPr="00F42C05">
        <w:rPr>
          <w:rFonts w:ascii="Times New Roman" w:hAnsi="Times New Roman" w:cs="Times New Roman"/>
          <w:sz w:val="24"/>
          <w:szCs w:val="24"/>
        </w:rPr>
        <w:t>.</w:t>
      </w:r>
    </w:p>
    <w:p w14:paraId="10588833" w14:textId="77777777" w:rsidR="00AC1F27"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Advantages</w:t>
      </w:r>
    </w:p>
    <w:p w14:paraId="2F6DCF97" w14:textId="77777777" w:rsidR="00AC1F27"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Improving hiring efficiency in the IT sector has several benefits. It raises the possibility of luring excellent individuals who possess the correct technical skills and competence. Efficient hiring procedures shorten the time it takes to fill positions and ensure that new staff members have an easy transition</w:t>
      </w:r>
      <w:r w:rsidR="00D768C5">
        <w:rPr>
          <w:rFonts w:ascii="Times New Roman" w:hAnsi="Times New Roman" w:cs="Times New Roman"/>
          <w:sz w:val="24"/>
          <w:szCs w:val="24"/>
        </w:rPr>
        <w:t xml:space="preserve"> (</w:t>
      </w:r>
      <w:r w:rsidR="00D768C5" w:rsidRPr="00D768C5">
        <w:rPr>
          <w:rFonts w:ascii="Times New Roman" w:hAnsi="Times New Roman" w:cs="Times New Roman"/>
          <w:color w:val="222222"/>
          <w:sz w:val="24"/>
          <w:szCs w:val="24"/>
          <w:shd w:val="clear" w:color="auto" w:fill="FFFFFF"/>
        </w:rPr>
        <w:t>Brown and Souto-Otero, 2020</w:t>
      </w:r>
      <w:r w:rsidR="00D768C5">
        <w:rPr>
          <w:rFonts w:ascii="Times New Roman" w:hAnsi="Times New Roman" w:cs="Times New Roman"/>
          <w:sz w:val="24"/>
          <w:szCs w:val="24"/>
        </w:rPr>
        <w:t>)</w:t>
      </w:r>
      <w:r w:rsidRPr="00F42C05">
        <w:rPr>
          <w:rFonts w:ascii="Times New Roman" w:hAnsi="Times New Roman" w:cs="Times New Roman"/>
          <w:sz w:val="24"/>
          <w:szCs w:val="24"/>
        </w:rPr>
        <w:t>. Additionally, it strengthens the company's brand, offering the business a desirable option for IT workers in a cutthroat job market.</w:t>
      </w:r>
    </w:p>
    <w:p w14:paraId="22C19D23" w14:textId="77777777" w:rsidR="00AC1F27"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Disadvantages</w:t>
      </w:r>
    </w:p>
    <w:p w14:paraId="78B613EA" w14:textId="77777777" w:rsidR="00AC1F27"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Despite its benefits, employment success in IT businesses may provide difficulties and drawbacks. It might be challenging to get the best talent because of the fierce rivalry that results from the lack of qualified IT workers among organisations</w:t>
      </w:r>
      <w:r w:rsidR="00D768C5">
        <w:rPr>
          <w:rFonts w:ascii="Times New Roman" w:hAnsi="Times New Roman" w:cs="Times New Roman"/>
          <w:sz w:val="24"/>
          <w:szCs w:val="24"/>
        </w:rPr>
        <w:t xml:space="preserve"> (</w:t>
      </w:r>
      <w:r w:rsidR="00D768C5" w:rsidRPr="00D768C5">
        <w:rPr>
          <w:rFonts w:ascii="Times New Roman" w:hAnsi="Times New Roman" w:cs="Times New Roman"/>
          <w:color w:val="222222"/>
          <w:sz w:val="24"/>
          <w:szCs w:val="24"/>
          <w:shd w:val="clear" w:color="auto" w:fill="FFFFFF"/>
        </w:rPr>
        <w:t>Repp et al., 2021</w:t>
      </w:r>
      <w:r w:rsidR="00D768C5" w:rsidRPr="00D768C5">
        <w:rPr>
          <w:rFonts w:ascii="Times New Roman" w:hAnsi="Times New Roman" w:cs="Times New Roman"/>
          <w:sz w:val="24"/>
          <w:szCs w:val="24"/>
        </w:rPr>
        <w:t>)</w:t>
      </w:r>
      <w:r w:rsidRPr="00D768C5">
        <w:rPr>
          <w:rFonts w:ascii="Times New Roman" w:hAnsi="Times New Roman" w:cs="Times New Roman"/>
          <w:sz w:val="24"/>
          <w:szCs w:val="24"/>
        </w:rPr>
        <w:t>.</w:t>
      </w:r>
      <w:r w:rsidRPr="00F42C05">
        <w:rPr>
          <w:rFonts w:ascii="Times New Roman" w:hAnsi="Times New Roman" w:cs="Times New Roman"/>
          <w:sz w:val="24"/>
          <w:szCs w:val="24"/>
        </w:rPr>
        <w:t xml:space="preserve"> To keep current with the quick speed of digital innovation, methods for hiring must be continuously updated. A bigger group of individuals may not be accessible due to prejudices in the hiring process, which can also undermine attempts to promote inclusion and equity.</w:t>
      </w:r>
    </w:p>
    <w:p w14:paraId="7C26EDCB" w14:textId="77777777" w:rsidR="00AC1F27" w:rsidRPr="00F42C05" w:rsidRDefault="009E4473" w:rsidP="001B7013">
      <w:pPr>
        <w:jc w:val="both"/>
        <w:rPr>
          <w:rFonts w:ascii="Times New Roman" w:hAnsi="Times New Roman" w:cs="Times New Roman"/>
          <w:b/>
          <w:i/>
          <w:sz w:val="24"/>
          <w:szCs w:val="24"/>
        </w:rPr>
      </w:pPr>
      <w:r w:rsidRPr="00F42C05">
        <w:rPr>
          <w:rFonts w:ascii="Times New Roman" w:hAnsi="Times New Roman" w:cs="Times New Roman"/>
          <w:b/>
          <w:i/>
          <w:sz w:val="24"/>
          <w:szCs w:val="24"/>
        </w:rPr>
        <w:t>Challenges</w:t>
      </w:r>
    </w:p>
    <w:p w14:paraId="7C7D7343" w14:textId="77777777" w:rsidR="00AC1F27"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Acquisition performance in the IT sector faces several difficulties. These include finding competent individuals in a crowded market, appropriately evaluating expertise during the hiring process, luring in dormant prospects who don't actively seek work, and making sure the applicant's experiences remain enjoyable at every stage of the process. Furthermore, the constantly changing makeup of the IT sector needs flexibility for new ideas and technology, which makes it difficult to foresee the abilities that will be needed in the future.</w:t>
      </w:r>
    </w:p>
    <w:p w14:paraId="73BBCE8B" w14:textId="77777777" w:rsidR="00AC1F27"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In the final analysis, the literature review emphasises the complexity of procurement performance in the UK IT sector</w:t>
      </w:r>
      <w:r w:rsidR="00D768C5">
        <w:rPr>
          <w:rFonts w:ascii="Times New Roman" w:hAnsi="Times New Roman" w:cs="Times New Roman"/>
          <w:sz w:val="24"/>
          <w:szCs w:val="24"/>
        </w:rPr>
        <w:t xml:space="preserve"> (</w:t>
      </w:r>
      <w:r w:rsidR="00D768C5" w:rsidRPr="00D768C5">
        <w:rPr>
          <w:rFonts w:ascii="Times New Roman" w:hAnsi="Times New Roman" w:cs="Times New Roman"/>
          <w:color w:val="222222"/>
          <w:sz w:val="24"/>
          <w:szCs w:val="24"/>
          <w:shd w:val="clear" w:color="auto" w:fill="FFFFFF"/>
        </w:rPr>
        <w:t>Brown et al., 2020</w:t>
      </w:r>
      <w:r w:rsidR="00D768C5">
        <w:rPr>
          <w:rFonts w:ascii="Times New Roman" w:hAnsi="Times New Roman" w:cs="Times New Roman"/>
          <w:sz w:val="24"/>
          <w:szCs w:val="24"/>
        </w:rPr>
        <w:t>)</w:t>
      </w:r>
      <w:r w:rsidRPr="00F42C05">
        <w:rPr>
          <w:rFonts w:ascii="Times New Roman" w:hAnsi="Times New Roman" w:cs="Times New Roman"/>
          <w:sz w:val="24"/>
          <w:szCs w:val="24"/>
        </w:rPr>
        <w:t xml:space="preserve">. To create efficient hiring techniques and practises that can draw in and keep top IT talent, it is important to comprehend the term, traits, significance, designs, concepts, </w:t>
      </w:r>
      <w:proofErr w:type="gramStart"/>
      <w:r w:rsidRPr="00F42C05">
        <w:rPr>
          <w:rFonts w:ascii="Times New Roman" w:hAnsi="Times New Roman" w:cs="Times New Roman"/>
          <w:sz w:val="24"/>
          <w:szCs w:val="24"/>
        </w:rPr>
        <w:t>benefits</w:t>
      </w:r>
      <w:proofErr w:type="gramEnd"/>
      <w:r w:rsidRPr="00F42C05">
        <w:rPr>
          <w:rFonts w:ascii="Times New Roman" w:hAnsi="Times New Roman" w:cs="Times New Roman"/>
          <w:sz w:val="24"/>
          <w:szCs w:val="24"/>
        </w:rPr>
        <w:t xml:space="preserve"> and problems related to this topic.</w:t>
      </w:r>
    </w:p>
    <w:p w14:paraId="06EF986B" w14:textId="77777777" w:rsidR="003A126C" w:rsidRPr="00F42C05" w:rsidRDefault="009E4473" w:rsidP="001B7013">
      <w:pPr>
        <w:pStyle w:val="Heading1"/>
        <w:jc w:val="both"/>
      </w:pPr>
      <w:bookmarkStart w:id="5" w:name="_Toc139711082"/>
      <w:r w:rsidRPr="00F42C05">
        <w:t xml:space="preserve">Chapter 3- </w:t>
      </w:r>
      <w:r w:rsidR="008A2DBF" w:rsidRPr="00F42C05">
        <w:t>Methodology</w:t>
      </w:r>
      <w:bookmarkEnd w:id="5"/>
    </w:p>
    <w:p w14:paraId="30B70655" w14:textId="77777777" w:rsidR="008A2DBF" w:rsidRPr="00F42C05" w:rsidRDefault="009E4473" w:rsidP="001B7013">
      <w:pPr>
        <w:pStyle w:val="Heading2"/>
        <w:jc w:val="both"/>
      </w:pPr>
      <w:bookmarkStart w:id="6" w:name="_Toc139711083"/>
      <w:r w:rsidRPr="00F42C05">
        <w:t>Research Philosophy</w:t>
      </w:r>
      <w:bookmarkEnd w:id="6"/>
    </w:p>
    <w:p w14:paraId="787AACF6" w14:textId="46F5C40B" w:rsidR="008A2DBF" w:rsidRPr="005F0CB9" w:rsidRDefault="00E818FA" w:rsidP="001B7013">
      <w:pPr>
        <w:jc w:val="both"/>
        <w:rPr>
          <w:rFonts w:ascii="Times New Roman" w:hAnsi="Times New Roman" w:cs="Times New Roman"/>
          <w:sz w:val="24"/>
          <w:szCs w:val="24"/>
        </w:rPr>
      </w:pPr>
      <w:r w:rsidRPr="005F0CB9">
        <w:rPr>
          <w:rFonts w:ascii="Times New Roman" w:hAnsi="Times New Roman" w:cs="Times New Roman"/>
          <w:sz w:val="24"/>
          <w:szCs w:val="24"/>
        </w:rPr>
        <w:t xml:space="preserve">Interpretivism will </w:t>
      </w:r>
      <w:r w:rsidR="0053078D" w:rsidRPr="005F0CB9">
        <w:rPr>
          <w:rFonts w:ascii="Times New Roman" w:hAnsi="Times New Roman" w:cs="Times New Roman"/>
          <w:sz w:val="24"/>
          <w:szCs w:val="24"/>
        </w:rPr>
        <w:t>be chosen</w:t>
      </w:r>
      <w:r w:rsidR="009E4473" w:rsidRPr="005F0CB9">
        <w:rPr>
          <w:rFonts w:ascii="Times New Roman" w:hAnsi="Times New Roman" w:cs="Times New Roman"/>
          <w:sz w:val="24"/>
          <w:szCs w:val="24"/>
        </w:rPr>
        <w:t xml:space="preserve"> as the research philosophy for this inve</w:t>
      </w:r>
      <w:r w:rsidRPr="005F0CB9">
        <w:rPr>
          <w:rFonts w:ascii="Times New Roman" w:hAnsi="Times New Roman" w:cs="Times New Roman"/>
          <w:sz w:val="24"/>
          <w:szCs w:val="24"/>
        </w:rPr>
        <w:t>stigation. Interpretivism will place</w:t>
      </w:r>
      <w:r w:rsidR="009E4473" w:rsidRPr="005F0CB9">
        <w:rPr>
          <w:rFonts w:ascii="Times New Roman" w:hAnsi="Times New Roman" w:cs="Times New Roman"/>
          <w:sz w:val="24"/>
          <w:szCs w:val="24"/>
        </w:rPr>
        <w:t xml:space="preserve"> a strong emphasis on analysing and decoding social occurrences from the viewpoints of the people involved. It </w:t>
      </w:r>
      <w:r w:rsidRPr="005F0CB9">
        <w:rPr>
          <w:rFonts w:ascii="Times New Roman" w:hAnsi="Times New Roman" w:cs="Times New Roman"/>
          <w:sz w:val="24"/>
          <w:szCs w:val="24"/>
        </w:rPr>
        <w:t>will acknowledge</w:t>
      </w:r>
      <w:r w:rsidR="009E4473" w:rsidRPr="005F0CB9">
        <w:rPr>
          <w:rFonts w:ascii="Times New Roman" w:hAnsi="Times New Roman" w:cs="Times New Roman"/>
          <w:sz w:val="24"/>
          <w:szCs w:val="24"/>
        </w:rPr>
        <w:t xml:space="preserve"> the fact that significance is arbitrary and dependent on the environm</w:t>
      </w:r>
      <w:r w:rsidRPr="005F0CB9">
        <w:rPr>
          <w:rFonts w:ascii="Times New Roman" w:hAnsi="Times New Roman" w:cs="Times New Roman"/>
          <w:sz w:val="24"/>
          <w:szCs w:val="24"/>
        </w:rPr>
        <w:t>ent</w:t>
      </w:r>
      <w:r w:rsidR="0053078D" w:rsidRPr="005F0CB9">
        <w:rPr>
          <w:rFonts w:ascii="Times New Roman" w:hAnsi="Times New Roman" w:cs="Times New Roman"/>
          <w:sz w:val="24"/>
          <w:szCs w:val="24"/>
        </w:rPr>
        <w:t>.</w:t>
      </w:r>
      <w:r w:rsidR="009E4473" w:rsidRPr="005F0CB9">
        <w:rPr>
          <w:rFonts w:ascii="Times New Roman" w:hAnsi="Times New Roman" w:cs="Times New Roman"/>
          <w:sz w:val="24"/>
          <w:szCs w:val="24"/>
        </w:rPr>
        <w:t xml:space="preserve"> This study, while attempting to investigate techniques for improving recruit effic</w:t>
      </w:r>
      <w:r w:rsidRPr="005F0CB9">
        <w:rPr>
          <w:rFonts w:ascii="Times New Roman" w:hAnsi="Times New Roman" w:cs="Times New Roman"/>
          <w:sz w:val="24"/>
          <w:szCs w:val="24"/>
        </w:rPr>
        <w:t>acy in the UK IT business, will make</w:t>
      </w:r>
      <w:r w:rsidR="009E4473" w:rsidRPr="005F0CB9">
        <w:rPr>
          <w:rFonts w:ascii="Times New Roman" w:hAnsi="Times New Roman" w:cs="Times New Roman"/>
          <w:sz w:val="24"/>
          <w:szCs w:val="24"/>
        </w:rPr>
        <w:t xml:space="preserve"> use of interpretivism because doing so </w:t>
      </w:r>
      <w:r w:rsidRPr="005F0CB9">
        <w:rPr>
          <w:rFonts w:ascii="Times New Roman" w:hAnsi="Times New Roman" w:cs="Times New Roman"/>
          <w:sz w:val="24"/>
          <w:szCs w:val="24"/>
        </w:rPr>
        <w:t>it will require</w:t>
      </w:r>
      <w:r w:rsidR="009E4473" w:rsidRPr="005F0CB9">
        <w:rPr>
          <w:rFonts w:ascii="Times New Roman" w:hAnsi="Times New Roman" w:cs="Times New Roman"/>
          <w:sz w:val="24"/>
          <w:szCs w:val="24"/>
        </w:rPr>
        <w:t xml:space="preserve"> comprehending the encounters, ideas, and meanings </w:t>
      </w:r>
      <w:r w:rsidRPr="005F0CB9">
        <w:rPr>
          <w:rFonts w:ascii="Times New Roman" w:hAnsi="Times New Roman" w:cs="Times New Roman"/>
          <w:sz w:val="24"/>
          <w:szCs w:val="24"/>
        </w:rPr>
        <w:t>will share</w:t>
      </w:r>
      <w:r w:rsidR="009E4473" w:rsidRPr="005F0CB9">
        <w:rPr>
          <w:rFonts w:ascii="Times New Roman" w:hAnsi="Times New Roman" w:cs="Times New Roman"/>
          <w:sz w:val="24"/>
          <w:szCs w:val="24"/>
        </w:rPr>
        <w:t xml:space="preserve"> by firms and IT workers</w:t>
      </w:r>
      <w:r w:rsidR="00D768C5" w:rsidRPr="005F0CB9">
        <w:rPr>
          <w:rFonts w:ascii="Times New Roman" w:hAnsi="Times New Roman" w:cs="Times New Roman"/>
          <w:sz w:val="24"/>
          <w:szCs w:val="24"/>
        </w:rPr>
        <w:t xml:space="preserve"> (</w:t>
      </w:r>
      <w:r w:rsidR="00D768C5" w:rsidRPr="005F0CB9">
        <w:rPr>
          <w:rFonts w:ascii="Times New Roman" w:hAnsi="Times New Roman" w:cs="Times New Roman"/>
          <w:color w:val="222222"/>
          <w:sz w:val="24"/>
          <w:szCs w:val="24"/>
          <w:shd w:val="clear" w:color="auto" w:fill="FFFFFF"/>
        </w:rPr>
        <w:t>Richards and Sang, 2021</w:t>
      </w:r>
      <w:r w:rsidR="00D768C5" w:rsidRPr="005F0CB9">
        <w:rPr>
          <w:rFonts w:ascii="Times New Roman" w:hAnsi="Times New Roman" w:cs="Times New Roman"/>
          <w:sz w:val="24"/>
          <w:szCs w:val="24"/>
        </w:rPr>
        <w:t>)</w:t>
      </w:r>
      <w:r w:rsidR="009E4473" w:rsidRPr="005F0CB9">
        <w:rPr>
          <w:rFonts w:ascii="Times New Roman" w:hAnsi="Times New Roman" w:cs="Times New Roman"/>
          <w:sz w:val="24"/>
          <w:szCs w:val="24"/>
        </w:rPr>
        <w:t>.</w:t>
      </w:r>
      <w:r w:rsidRPr="005F0CB9">
        <w:rPr>
          <w:rFonts w:ascii="Times New Roman" w:hAnsi="Times New Roman" w:cs="Times New Roman"/>
          <w:sz w:val="24"/>
          <w:szCs w:val="24"/>
        </w:rPr>
        <w:t xml:space="preserve"> This study might</w:t>
      </w:r>
      <w:r w:rsidR="009E4473" w:rsidRPr="005F0CB9">
        <w:rPr>
          <w:rFonts w:ascii="Times New Roman" w:hAnsi="Times New Roman" w:cs="Times New Roman"/>
          <w:sz w:val="24"/>
          <w:szCs w:val="24"/>
        </w:rPr>
        <w:t xml:space="preserve"> document the personal components of hiring procedures, unearth various viewpoints, and </w:t>
      </w:r>
      <w:r w:rsidRPr="005F0CB9">
        <w:rPr>
          <w:rFonts w:ascii="Times New Roman" w:hAnsi="Times New Roman" w:cs="Times New Roman"/>
          <w:sz w:val="24"/>
          <w:szCs w:val="24"/>
        </w:rPr>
        <w:t xml:space="preserve">will </w:t>
      </w:r>
      <w:r w:rsidR="009E4473" w:rsidRPr="005F0CB9">
        <w:rPr>
          <w:rFonts w:ascii="Times New Roman" w:hAnsi="Times New Roman" w:cs="Times New Roman"/>
          <w:sz w:val="24"/>
          <w:szCs w:val="24"/>
        </w:rPr>
        <w:t>acquire an awareness of the intricate interpersonal relationships and connotations</w:t>
      </w:r>
      <w:r w:rsidRPr="005F0CB9">
        <w:rPr>
          <w:rFonts w:ascii="Times New Roman" w:hAnsi="Times New Roman" w:cs="Times New Roman"/>
          <w:sz w:val="24"/>
          <w:szCs w:val="24"/>
        </w:rPr>
        <w:t xml:space="preserve"> will connect</w:t>
      </w:r>
      <w:r w:rsidR="009E4473" w:rsidRPr="005F0CB9">
        <w:rPr>
          <w:rFonts w:ascii="Times New Roman" w:hAnsi="Times New Roman" w:cs="Times New Roman"/>
          <w:sz w:val="24"/>
          <w:szCs w:val="24"/>
        </w:rPr>
        <w:t xml:space="preserve"> to hiring in the IT sector by applying an interpretive approach </w:t>
      </w:r>
      <w:r w:rsidR="0053078D" w:rsidRPr="005F0CB9">
        <w:rPr>
          <w:rFonts w:ascii="Times New Roman" w:hAnsi="Times New Roman" w:cs="Times New Roman"/>
          <w:sz w:val="24"/>
          <w:szCs w:val="24"/>
        </w:rPr>
        <w:t xml:space="preserve">viewpoint. The study </w:t>
      </w:r>
      <w:r w:rsidR="009E0308" w:rsidRPr="005F0CB9">
        <w:rPr>
          <w:rFonts w:ascii="Times New Roman" w:hAnsi="Times New Roman" w:cs="Times New Roman"/>
          <w:sz w:val="24"/>
          <w:szCs w:val="24"/>
        </w:rPr>
        <w:t>aims to</w:t>
      </w:r>
      <w:r w:rsidR="0053078D" w:rsidRPr="005F0CB9">
        <w:rPr>
          <w:rFonts w:ascii="Times New Roman" w:hAnsi="Times New Roman" w:cs="Times New Roman"/>
          <w:sz w:val="24"/>
          <w:szCs w:val="24"/>
        </w:rPr>
        <w:t xml:space="preserve"> reveal the hidden </w:t>
      </w:r>
      <w:r w:rsidR="009E0308" w:rsidRPr="005F0CB9">
        <w:rPr>
          <w:rFonts w:ascii="Times New Roman" w:hAnsi="Times New Roman" w:cs="Times New Roman"/>
          <w:sz w:val="24"/>
          <w:szCs w:val="24"/>
        </w:rPr>
        <w:t>issues or factors to deliver high degree of validity using interpretivist approach.</w:t>
      </w:r>
    </w:p>
    <w:p w14:paraId="154A6184" w14:textId="77777777" w:rsidR="00586E80" w:rsidRPr="005F0CB9" w:rsidRDefault="009E4473" w:rsidP="001B7013">
      <w:pPr>
        <w:pStyle w:val="Heading2"/>
        <w:jc w:val="both"/>
      </w:pPr>
      <w:bookmarkStart w:id="7" w:name="_Toc139711084"/>
      <w:r w:rsidRPr="005F0CB9">
        <w:t>Research Paradigm</w:t>
      </w:r>
      <w:bookmarkEnd w:id="7"/>
    </w:p>
    <w:p w14:paraId="618BBA13" w14:textId="7B85A3F2" w:rsidR="00586E80" w:rsidRPr="005F0CB9" w:rsidRDefault="009E4473" w:rsidP="001B7013">
      <w:pPr>
        <w:jc w:val="both"/>
        <w:rPr>
          <w:rFonts w:ascii="Times New Roman" w:hAnsi="Times New Roman" w:cs="Times New Roman"/>
          <w:sz w:val="24"/>
          <w:szCs w:val="24"/>
        </w:rPr>
      </w:pPr>
      <w:r w:rsidRPr="005F0CB9">
        <w:rPr>
          <w:rFonts w:ascii="Times New Roman" w:hAnsi="Times New Roman" w:cs="Times New Roman"/>
          <w:sz w:val="24"/>
          <w:szCs w:val="24"/>
        </w:rPr>
        <w:t xml:space="preserve">The research paradigm for the current investigation </w:t>
      </w:r>
      <w:r w:rsidR="00E818FA" w:rsidRPr="005F0CB9">
        <w:rPr>
          <w:rFonts w:ascii="Times New Roman" w:hAnsi="Times New Roman" w:cs="Times New Roman"/>
          <w:sz w:val="24"/>
          <w:szCs w:val="24"/>
        </w:rPr>
        <w:t>will blend</w:t>
      </w:r>
      <w:r w:rsidRPr="005F0CB9">
        <w:rPr>
          <w:rFonts w:ascii="Times New Roman" w:hAnsi="Times New Roman" w:cs="Times New Roman"/>
          <w:sz w:val="24"/>
          <w:szCs w:val="24"/>
        </w:rPr>
        <w:t xml:space="preserve"> constructivism and interpretivism. It </w:t>
      </w:r>
      <w:r w:rsidR="00E818FA" w:rsidRPr="005F0CB9">
        <w:rPr>
          <w:rFonts w:ascii="Times New Roman" w:hAnsi="Times New Roman" w:cs="Times New Roman"/>
          <w:sz w:val="24"/>
          <w:szCs w:val="24"/>
        </w:rPr>
        <w:t>will recognise</w:t>
      </w:r>
      <w:r w:rsidRPr="005F0CB9">
        <w:rPr>
          <w:rFonts w:ascii="Times New Roman" w:hAnsi="Times New Roman" w:cs="Times New Roman"/>
          <w:sz w:val="24"/>
          <w:szCs w:val="24"/>
        </w:rPr>
        <w:t xml:space="preserve"> that employment in the I</w:t>
      </w:r>
      <w:r w:rsidR="00E818FA" w:rsidRPr="005F0CB9">
        <w:rPr>
          <w:rFonts w:ascii="Times New Roman" w:hAnsi="Times New Roman" w:cs="Times New Roman"/>
          <w:sz w:val="24"/>
          <w:szCs w:val="24"/>
        </w:rPr>
        <w:t xml:space="preserve">T industry will culturally determine </w:t>
      </w:r>
      <w:r w:rsidRPr="005F0CB9">
        <w:rPr>
          <w:rFonts w:ascii="Times New Roman" w:hAnsi="Times New Roman" w:cs="Times New Roman"/>
          <w:sz w:val="24"/>
          <w:szCs w:val="24"/>
        </w:rPr>
        <w:t>and reliant</w:t>
      </w:r>
      <w:r w:rsidR="00E818FA" w:rsidRPr="005F0CB9">
        <w:rPr>
          <w:rFonts w:ascii="Times New Roman" w:hAnsi="Times New Roman" w:cs="Times New Roman"/>
          <w:sz w:val="24"/>
          <w:szCs w:val="24"/>
        </w:rPr>
        <w:t xml:space="preserve"> on the many viewpoints that will involve.</w:t>
      </w:r>
      <w:r w:rsidRPr="005F0CB9">
        <w:rPr>
          <w:rFonts w:ascii="Times New Roman" w:hAnsi="Times New Roman" w:cs="Times New Roman"/>
          <w:sz w:val="24"/>
          <w:szCs w:val="24"/>
        </w:rPr>
        <w:t xml:space="preserve"> Whilst the interpretative part</w:t>
      </w:r>
      <w:r w:rsidR="00E818FA" w:rsidRPr="005F0CB9">
        <w:rPr>
          <w:rFonts w:ascii="Times New Roman" w:hAnsi="Times New Roman" w:cs="Times New Roman"/>
          <w:sz w:val="24"/>
          <w:szCs w:val="24"/>
        </w:rPr>
        <w:t xml:space="preserve"> will focus</w:t>
      </w:r>
      <w:r w:rsidRPr="005F0CB9">
        <w:rPr>
          <w:rFonts w:ascii="Times New Roman" w:hAnsi="Times New Roman" w:cs="Times New Roman"/>
          <w:sz w:val="24"/>
          <w:szCs w:val="24"/>
        </w:rPr>
        <w:t xml:space="preserve"> on understanding the experiences and viewpoints of managers of recruiting and IT professionals, the reconstructing part</w:t>
      </w:r>
      <w:r w:rsidR="00E818FA" w:rsidRPr="005F0CB9">
        <w:rPr>
          <w:rFonts w:ascii="Times New Roman" w:hAnsi="Times New Roman" w:cs="Times New Roman"/>
          <w:sz w:val="24"/>
          <w:szCs w:val="24"/>
        </w:rPr>
        <w:t xml:space="preserve"> will</w:t>
      </w:r>
      <w:r w:rsidRPr="005F0CB9">
        <w:rPr>
          <w:rFonts w:ascii="Times New Roman" w:hAnsi="Times New Roman" w:cs="Times New Roman"/>
          <w:sz w:val="24"/>
          <w:szCs w:val="24"/>
        </w:rPr>
        <w:t xml:space="preserve"> underli</w:t>
      </w:r>
      <w:r w:rsidR="00E818FA" w:rsidRPr="005F0CB9">
        <w:rPr>
          <w:rFonts w:ascii="Times New Roman" w:hAnsi="Times New Roman" w:cs="Times New Roman"/>
          <w:sz w:val="24"/>
          <w:szCs w:val="24"/>
        </w:rPr>
        <w:t>ne</w:t>
      </w:r>
      <w:r w:rsidRPr="005F0CB9">
        <w:rPr>
          <w:rFonts w:ascii="Times New Roman" w:hAnsi="Times New Roman" w:cs="Times New Roman"/>
          <w:sz w:val="24"/>
          <w:szCs w:val="24"/>
        </w:rPr>
        <w:t xml:space="preserve"> how interpersonal connections and environmental factors </w:t>
      </w:r>
      <w:r w:rsidR="00E818FA" w:rsidRPr="005F0CB9">
        <w:rPr>
          <w:rFonts w:ascii="Times New Roman" w:hAnsi="Times New Roman" w:cs="Times New Roman"/>
          <w:sz w:val="24"/>
          <w:szCs w:val="24"/>
        </w:rPr>
        <w:t xml:space="preserve">will </w:t>
      </w:r>
      <w:r w:rsidRPr="005F0CB9">
        <w:rPr>
          <w:rFonts w:ascii="Times New Roman" w:hAnsi="Times New Roman" w:cs="Times New Roman"/>
          <w:sz w:val="24"/>
          <w:szCs w:val="24"/>
        </w:rPr>
        <w:t>influence employment procedures</w:t>
      </w:r>
      <w:r w:rsidR="00D768C5" w:rsidRPr="005F0CB9">
        <w:rPr>
          <w:rFonts w:ascii="Times New Roman" w:hAnsi="Times New Roman" w:cs="Times New Roman"/>
          <w:sz w:val="24"/>
          <w:szCs w:val="24"/>
        </w:rPr>
        <w:t xml:space="preserve"> (</w:t>
      </w:r>
      <w:r w:rsidR="00D768C5" w:rsidRPr="005F0CB9">
        <w:rPr>
          <w:rFonts w:ascii="Times New Roman" w:hAnsi="Times New Roman" w:cs="Times New Roman"/>
          <w:color w:val="222222"/>
          <w:sz w:val="24"/>
          <w:szCs w:val="24"/>
          <w:shd w:val="clear" w:color="auto" w:fill="FFFFFF"/>
        </w:rPr>
        <w:t>Wright, 2023</w:t>
      </w:r>
      <w:r w:rsidR="00D768C5" w:rsidRPr="005F0CB9">
        <w:rPr>
          <w:rFonts w:ascii="Times New Roman" w:hAnsi="Times New Roman" w:cs="Times New Roman"/>
          <w:sz w:val="24"/>
          <w:szCs w:val="24"/>
        </w:rPr>
        <w:t>)</w:t>
      </w:r>
      <w:r w:rsidRPr="005F0CB9">
        <w:rPr>
          <w:rFonts w:ascii="Times New Roman" w:hAnsi="Times New Roman" w:cs="Times New Roman"/>
          <w:sz w:val="24"/>
          <w:szCs w:val="24"/>
        </w:rPr>
        <w:t xml:space="preserve">. The study </w:t>
      </w:r>
      <w:r w:rsidR="00E818FA" w:rsidRPr="005F0CB9">
        <w:rPr>
          <w:rFonts w:ascii="Times New Roman" w:hAnsi="Times New Roman" w:cs="Times New Roman"/>
          <w:sz w:val="24"/>
          <w:szCs w:val="24"/>
        </w:rPr>
        <w:t>will make</w:t>
      </w:r>
      <w:r w:rsidRPr="005F0CB9">
        <w:rPr>
          <w:rFonts w:ascii="Times New Roman" w:hAnsi="Times New Roman" w:cs="Times New Roman"/>
          <w:sz w:val="24"/>
          <w:szCs w:val="24"/>
        </w:rPr>
        <w:t xml:space="preserve"> use of the </w:t>
      </w:r>
      <w:r w:rsidR="009E0308" w:rsidRPr="005F0CB9">
        <w:rPr>
          <w:rFonts w:ascii="Times New Roman" w:hAnsi="Times New Roman" w:cs="Times New Roman"/>
          <w:sz w:val="24"/>
          <w:szCs w:val="24"/>
        </w:rPr>
        <w:t>structure</w:t>
      </w:r>
      <w:r w:rsidRPr="005F0CB9">
        <w:rPr>
          <w:rFonts w:ascii="Times New Roman" w:hAnsi="Times New Roman" w:cs="Times New Roman"/>
          <w:sz w:val="24"/>
          <w:szCs w:val="24"/>
        </w:rPr>
        <w:t xml:space="preserve"> to look a</w:t>
      </w:r>
      <w:r w:rsidR="00E818FA" w:rsidRPr="005F0CB9">
        <w:rPr>
          <w:rFonts w:ascii="Times New Roman" w:hAnsi="Times New Roman" w:cs="Times New Roman"/>
          <w:sz w:val="24"/>
          <w:szCs w:val="24"/>
        </w:rPr>
        <w:t>t and understand the culturally will establish</w:t>
      </w:r>
      <w:r w:rsidRPr="005F0CB9">
        <w:rPr>
          <w:rFonts w:ascii="Times New Roman" w:hAnsi="Times New Roman" w:cs="Times New Roman"/>
          <w:sz w:val="24"/>
          <w:szCs w:val="24"/>
        </w:rPr>
        <w:t xml:space="preserve"> environment of recruitment effectiveness in the IT industry and</w:t>
      </w:r>
      <w:r w:rsidR="00E818FA" w:rsidRPr="005F0CB9">
        <w:rPr>
          <w:rFonts w:ascii="Times New Roman" w:hAnsi="Times New Roman" w:cs="Times New Roman"/>
          <w:sz w:val="24"/>
          <w:szCs w:val="24"/>
        </w:rPr>
        <w:t xml:space="preserve"> will take</w:t>
      </w:r>
      <w:r w:rsidRPr="005F0CB9">
        <w:rPr>
          <w:rFonts w:ascii="Times New Roman" w:hAnsi="Times New Roman" w:cs="Times New Roman"/>
          <w:sz w:val="24"/>
          <w:szCs w:val="24"/>
        </w:rPr>
        <w:t xml:space="preserve"> into consideration the many perspectives, factors, and structural traits that </w:t>
      </w:r>
      <w:r w:rsidR="00E818FA" w:rsidRPr="005F0CB9">
        <w:rPr>
          <w:rFonts w:ascii="Times New Roman" w:hAnsi="Times New Roman" w:cs="Times New Roman"/>
          <w:sz w:val="24"/>
          <w:szCs w:val="24"/>
        </w:rPr>
        <w:t xml:space="preserve">it will </w:t>
      </w:r>
      <w:r w:rsidRPr="005F0CB9">
        <w:rPr>
          <w:rFonts w:ascii="Times New Roman" w:hAnsi="Times New Roman" w:cs="Times New Roman"/>
          <w:sz w:val="24"/>
          <w:szCs w:val="24"/>
        </w:rPr>
        <w:t>affect the problem.</w:t>
      </w:r>
    </w:p>
    <w:p w14:paraId="486E62CA" w14:textId="77777777" w:rsidR="00586E80" w:rsidRPr="005F0CB9" w:rsidRDefault="009E4473" w:rsidP="001B7013">
      <w:pPr>
        <w:pStyle w:val="Heading2"/>
        <w:jc w:val="both"/>
      </w:pPr>
      <w:bookmarkStart w:id="8" w:name="_Toc139711085"/>
      <w:r w:rsidRPr="005F0CB9">
        <w:t xml:space="preserve">Research </w:t>
      </w:r>
      <w:r w:rsidR="00D768C5" w:rsidRPr="005F0CB9">
        <w:t>approach</w:t>
      </w:r>
      <w:bookmarkEnd w:id="8"/>
    </w:p>
    <w:p w14:paraId="4DD0AAD6" w14:textId="4A646033" w:rsidR="00586E80" w:rsidRPr="00F42C05" w:rsidRDefault="009E4473" w:rsidP="001B7013">
      <w:pPr>
        <w:jc w:val="both"/>
        <w:rPr>
          <w:rFonts w:ascii="Times New Roman" w:hAnsi="Times New Roman" w:cs="Times New Roman"/>
          <w:sz w:val="24"/>
          <w:szCs w:val="24"/>
        </w:rPr>
      </w:pPr>
      <w:r w:rsidRPr="005F0CB9">
        <w:rPr>
          <w:rFonts w:ascii="Times New Roman" w:hAnsi="Times New Roman" w:cs="Times New Roman"/>
          <w:sz w:val="24"/>
          <w:szCs w:val="24"/>
        </w:rPr>
        <w:t xml:space="preserve">For this </w:t>
      </w:r>
      <w:r w:rsidR="00CB3299" w:rsidRPr="005F0CB9">
        <w:rPr>
          <w:rFonts w:ascii="Times New Roman" w:hAnsi="Times New Roman" w:cs="Times New Roman"/>
          <w:sz w:val="24"/>
          <w:szCs w:val="24"/>
        </w:rPr>
        <w:t>examination, researcher</w:t>
      </w:r>
      <w:r w:rsidR="00E818FA" w:rsidRPr="005F0CB9">
        <w:rPr>
          <w:rFonts w:ascii="Times New Roman" w:hAnsi="Times New Roman" w:cs="Times New Roman"/>
          <w:sz w:val="24"/>
          <w:szCs w:val="24"/>
        </w:rPr>
        <w:t xml:space="preserve"> will choose</w:t>
      </w:r>
      <w:r w:rsidR="00CB3299" w:rsidRPr="005F0CB9">
        <w:rPr>
          <w:rFonts w:ascii="Times New Roman" w:hAnsi="Times New Roman" w:cs="Times New Roman"/>
          <w:sz w:val="24"/>
          <w:szCs w:val="24"/>
        </w:rPr>
        <w:t xml:space="preserve"> an inductive method</w:t>
      </w:r>
      <w:r w:rsidR="00E818FA" w:rsidRPr="005F0CB9">
        <w:rPr>
          <w:rFonts w:ascii="Times New Roman" w:hAnsi="Times New Roman" w:cs="Times New Roman"/>
          <w:sz w:val="24"/>
          <w:szCs w:val="24"/>
        </w:rPr>
        <w:t xml:space="preserve">. </w:t>
      </w:r>
      <w:r w:rsidR="00CB3299" w:rsidRPr="005F0CB9">
        <w:rPr>
          <w:rFonts w:ascii="Times New Roman" w:hAnsi="Times New Roman" w:cs="Times New Roman"/>
          <w:sz w:val="24"/>
          <w:szCs w:val="24"/>
        </w:rPr>
        <w:t>I</w:t>
      </w:r>
      <w:r w:rsidR="00E818FA" w:rsidRPr="005F0CB9">
        <w:rPr>
          <w:rFonts w:ascii="Times New Roman" w:hAnsi="Times New Roman" w:cs="Times New Roman"/>
          <w:sz w:val="24"/>
          <w:szCs w:val="24"/>
        </w:rPr>
        <w:t xml:space="preserve">nformation will </w:t>
      </w:r>
      <w:r w:rsidR="00CB3299" w:rsidRPr="005F0CB9">
        <w:rPr>
          <w:rFonts w:ascii="Times New Roman" w:hAnsi="Times New Roman" w:cs="Times New Roman"/>
          <w:sz w:val="24"/>
          <w:szCs w:val="24"/>
        </w:rPr>
        <w:t xml:space="preserve">be </w:t>
      </w:r>
      <w:r w:rsidR="002007AE" w:rsidRPr="005F0CB9">
        <w:rPr>
          <w:rFonts w:ascii="Times New Roman" w:hAnsi="Times New Roman" w:cs="Times New Roman"/>
          <w:sz w:val="24"/>
          <w:szCs w:val="24"/>
        </w:rPr>
        <w:t>collect</w:t>
      </w:r>
      <w:r w:rsidR="00CB3299" w:rsidRPr="005F0CB9">
        <w:rPr>
          <w:rFonts w:ascii="Times New Roman" w:hAnsi="Times New Roman" w:cs="Times New Roman"/>
          <w:sz w:val="24"/>
          <w:szCs w:val="24"/>
        </w:rPr>
        <w:t>ed</w:t>
      </w:r>
      <w:r w:rsidR="002007AE" w:rsidRPr="005F0CB9">
        <w:rPr>
          <w:rFonts w:ascii="Times New Roman" w:hAnsi="Times New Roman" w:cs="Times New Roman"/>
          <w:sz w:val="24"/>
          <w:szCs w:val="24"/>
        </w:rPr>
        <w:t xml:space="preserve"> and review</w:t>
      </w:r>
      <w:r w:rsidR="00CB3299" w:rsidRPr="005F0CB9">
        <w:rPr>
          <w:rFonts w:ascii="Times New Roman" w:hAnsi="Times New Roman" w:cs="Times New Roman"/>
          <w:sz w:val="24"/>
          <w:szCs w:val="24"/>
        </w:rPr>
        <w:t>ed</w:t>
      </w:r>
      <w:r w:rsidRPr="005F0CB9">
        <w:rPr>
          <w:rFonts w:ascii="Times New Roman" w:hAnsi="Times New Roman" w:cs="Times New Roman"/>
          <w:sz w:val="24"/>
          <w:szCs w:val="24"/>
        </w:rPr>
        <w:t xml:space="preserve"> in search of building subjects, decision</w:t>
      </w:r>
      <w:r w:rsidR="002007AE" w:rsidRPr="005F0CB9">
        <w:rPr>
          <w:rFonts w:ascii="Times New Roman" w:hAnsi="Times New Roman" w:cs="Times New Roman"/>
          <w:sz w:val="24"/>
          <w:szCs w:val="24"/>
        </w:rPr>
        <w:t>s predictions or assumptions will generate</w:t>
      </w:r>
      <w:r w:rsidRPr="005F0CB9">
        <w:rPr>
          <w:rFonts w:ascii="Times New Roman" w:hAnsi="Times New Roman" w:cs="Times New Roman"/>
          <w:sz w:val="24"/>
          <w:szCs w:val="24"/>
        </w:rPr>
        <w:t xml:space="preserve"> from observable information employing the inferenc</w:t>
      </w:r>
      <w:r w:rsidR="00E818FA" w:rsidRPr="005F0CB9">
        <w:rPr>
          <w:rFonts w:ascii="Times New Roman" w:hAnsi="Times New Roman" w:cs="Times New Roman"/>
          <w:sz w:val="24"/>
          <w:szCs w:val="24"/>
        </w:rPr>
        <w:t>e process. The above approach will</w:t>
      </w:r>
      <w:r w:rsidR="00CB3299" w:rsidRPr="005F0CB9">
        <w:rPr>
          <w:rFonts w:ascii="Times New Roman" w:hAnsi="Times New Roman" w:cs="Times New Roman"/>
          <w:sz w:val="24"/>
          <w:szCs w:val="24"/>
        </w:rPr>
        <w:t xml:space="preserve"> be</w:t>
      </w:r>
      <w:r w:rsidRPr="005F0CB9">
        <w:rPr>
          <w:rFonts w:ascii="Times New Roman" w:hAnsi="Times New Roman" w:cs="Times New Roman"/>
          <w:sz w:val="24"/>
          <w:szCs w:val="24"/>
        </w:rPr>
        <w:t xml:space="preserve"> suitable for this research since it</w:t>
      </w:r>
      <w:r w:rsidR="00E818FA" w:rsidRPr="005F0CB9">
        <w:rPr>
          <w:rFonts w:ascii="Times New Roman" w:hAnsi="Times New Roman" w:cs="Times New Roman"/>
          <w:sz w:val="24"/>
          <w:szCs w:val="24"/>
        </w:rPr>
        <w:t xml:space="preserve"> will allow</w:t>
      </w:r>
      <w:r w:rsidRPr="005F0CB9">
        <w:rPr>
          <w:rFonts w:ascii="Times New Roman" w:hAnsi="Times New Roman" w:cs="Times New Roman"/>
          <w:sz w:val="24"/>
          <w:szCs w:val="24"/>
        </w:rPr>
        <w:t xml:space="preserve"> the initial, unconstrained investigation of how to increase procurement performance in the UK IT sector. By accumulating information from several perspectives and carefully assessin</w:t>
      </w:r>
      <w:r w:rsidR="00E818FA" w:rsidRPr="005F0CB9">
        <w:rPr>
          <w:rFonts w:ascii="Times New Roman" w:hAnsi="Times New Roman" w:cs="Times New Roman"/>
          <w:sz w:val="24"/>
          <w:szCs w:val="24"/>
        </w:rPr>
        <w:t>g it, the inductive method will make</w:t>
      </w:r>
      <w:r w:rsidRPr="005F0CB9">
        <w:rPr>
          <w:rFonts w:ascii="Times New Roman" w:hAnsi="Times New Roman" w:cs="Times New Roman"/>
          <w:sz w:val="24"/>
          <w:szCs w:val="24"/>
        </w:rPr>
        <w:t xml:space="preserve"> it easier to identify new concepts, pr</w:t>
      </w:r>
      <w:r w:rsidR="002007AE" w:rsidRPr="005F0CB9">
        <w:rPr>
          <w:rFonts w:ascii="Times New Roman" w:hAnsi="Times New Roman" w:cs="Times New Roman"/>
          <w:sz w:val="24"/>
          <w:szCs w:val="24"/>
        </w:rPr>
        <w:t>oblems, and alternatives that wo</w:t>
      </w:r>
      <w:r w:rsidRPr="005F0CB9">
        <w:rPr>
          <w:rFonts w:ascii="Times New Roman" w:hAnsi="Times New Roman" w:cs="Times New Roman"/>
          <w:sz w:val="24"/>
          <w:szCs w:val="24"/>
        </w:rPr>
        <w:t>uld improve hiring effectiveness</w:t>
      </w:r>
      <w:r w:rsidR="00D768C5" w:rsidRPr="005F0CB9">
        <w:rPr>
          <w:rFonts w:ascii="Times New Roman" w:hAnsi="Times New Roman" w:cs="Times New Roman"/>
          <w:sz w:val="24"/>
          <w:szCs w:val="24"/>
        </w:rPr>
        <w:t xml:space="preserve"> (</w:t>
      </w:r>
      <w:r w:rsidR="00D768C5" w:rsidRPr="005F0CB9">
        <w:rPr>
          <w:rFonts w:ascii="Times New Roman" w:hAnsi="Times New Roman" w:cs="Times New Roman"/>
          <w:color w:val="222222"/>
          <w:sz w:val="24"/>
          <w:szCs w:val="24"/>
          <w:shd w:val="clear" w:color="auto" w:fill="FFFFFF"/>
        </w:rPr>
        <w:t>Khan et al., 2019</w:t>
      </w:r>
      <w:r w:rsidR="00D768C5" w:rsidRPr="005F0CB9">
        <w:rPr>
          <w:rFonts w:ascii="Times New Roman" w:hAnsi="Times New Roman" w:cs="Times New Roman"/>
          <w:sz w:val="24"/>
          <w:szCs w:val="24"/>
        </w:rPr>
        <w:t>)</w:t>
      </w:r>
      <w:r w:rsidRPr="005F0CB9">
        <w:rPr>
          <w:rFonts w:ascii="Times New Roman" w:hAnsi="Times New Roman" w:cs="Times New Roman"/>
          <w:sz w:val="24"/>
          <w:szCs w:val="24"/>
        </w:rPr>
        <w:t>. It</w:t>
      </w:r>
      <w:r w:rsidR="00E818FA" w:rsidRPr="005F0CB9">
        <w:rPr>
          <w:rFonts w:ascii="Times New Roman" w:hAnsi="Times New Roman" w:cs="Times New Roman"/>
          <w:sz w:val="24"/>
          <w:szCs w:val="24"/>
        </w:rPr>
        <w:t xml:space="preserve"> will have</w:t>
      </w:r>
      <w:r w:rsidRPr="005F0CB9">
        <w:rPr>
          <w:rFonts w:ascii="Times New Roman" w:hAnsi="Times New Roman" w:cs="Times New Roman"/>
          <w:sz w:val="24"/>
          <w:szCs w:val="24"/>
        </w:rPr>
        <w:t xml:space="preserve"> the flexibility to capture the nuanced aspects of the issue in addition to generating new insights and beneficial counsel.</w:t>
      </w:r>
      <w:r w:rsidR="00CB3299" w:rsidRPr="005F0CB9">
        <w:rPr>
          <w:rFonts w:ascii="Times New Roman" w:hAnsi="Times New Roman" w:cs="Times New Roman"/>
          <w:sz w:val="24"/>
          <w:szCs w:val="24"/>
        </w:rPr>
        <w:t xml:space="preserve"> Since researcher have freedom to study new concepts and </w:t>
      </w:r>
      <w:r w:rsidR="00FF0C35" w:rsidRPr="005F0CB9">
        <w:rPr>
          <w:rFonts w:ascii="Times New Roman" w:hAnsi="Times New Roman" w:cs="Times New Roman"/>
          <w:sz w:val="24"/>
          <w:szCs w:val="24"/>
        </w:rPr>
        <w:t>theory,</w:t>
      </w:r>
      <w:r w:rsidR="00CB3299" w:rsidRPr="005F0CB9">
        <w:rPr>
          <w:rFonts w:ascii="Times New Roman" w:hAnsi="Times New Roman" w:cs="Times New Roman"/>
          <w:sz w:val="24"/>
          <w:szCs w:val="24"/>
        </w:rPr>
        <w:t xml:space="preserve"> they can </w:t>
      </w:r>
      <w:r w:rsidR="00FF0C35" w:rsidRPr="005F0CB9">
        <w:rPr>
          <w:rFonts w:ascii="Times New Roman" w:hAnsi="Times New Roman" w:cs="Times New Roman"/>
          <w:sz w:val="24"/>
          <w:szCs w:val="24"/>
        </w:rPr>
        <w:t>help in providing reliable patterns through the inductive approach.</w:t>
      </w:r>
    </w:p>
    <w:p w14:paraId="5936AA35" w14:textId="77777777" w:rsidR="008A2DBF" w:rsidRPr="00F42C05" w:rsidRDefault="009E4473" w:rsidP="001B7013">
      <w:pPr>
        <w:pStyle w:val="Heading2"/>
        <w:jc w:val="both"/>
      </w:pPr>
      <w:bookmarkStart w:id="9" w:name="_Toc139711086"/>
      <w:r w:rsidRPr="00F42C05">
        <w:t>Research Methodology</w:t>
      </w:r>
      <w:bookmarkEnd w:id="9"/>
    </w:p>
    <w:p w14:paraId="212CA49F" w14:textId="2501FEE4" w:rsidR="008A2DBF" w:rsidRPr="005F0CB9"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Mo</w:t>
      </w:r>
      <w:r w:rsidR="00DC4726">
        <w:rPr>
          <w:rFonts w:ascii="Times New Roman" w:hAnsi="Times New Roman" w:cs="Times New Roman"/>
          <w:sz w:val="24"/>
          <w:szCs w:val="24"/>
        </w:rPr>
        <w:t>no-method secondary research will be select</w:t>
      </w:r>
      <w:r w:rsidRPr="00F42C05">
        <w:rPr>
          <w:rFonts w:ascii="Times New Roman" w:hAnsi="Times New Roman" w:cs="Times New Roman"/>
          <w:sz w:val="24"/>
          <w:szCs w:val="24"/>
        </w:rPr>
        <w:t xml:space="preserve"> as the research approach for this study. With this strategy, curr</w:t>
      </w:r>
      <w:r w:rsidR="00DC4726">
        <w:rPr>
          <w:rFonts w:ascii="Times New Roman" w:hAnsi="Times New Roman" w:cs="Times New Roman"/>
          <w:sz w:val="24"/>
          <w:szCs w:val="24"/>
        </w:rPr>
        <w:t>ent research and information will gather and examine</w:t>
      </w:r>
      <w:r w:rsidRPr="00F42C05">
        <w:rPr>
          <w:rFonts w:ascii="Times New Roman" w:hAnsi="Times New Roman" w:cs="Times New Roman"/>
          <w:sz w:val="24"/>
          <w:szCs w:val="24"/>
        </w:rPr>
        <w:t xml:space="preserve"> from a variety of sources, including trustworthy websites, industry publications, and academic journals. M</w:t>
      </w:r>
      <w:r w:rsidR="00DC4726">
        <w:rPr>
          <w:rFonts w:ascii="Times New Roman" w:hAnsi="Times New Roman" w:cs="Times New Roman"/>
          <w:sz w:val="24"/>
          <w:szCs w:val="24"/>
        </w:rPr>
        <w:t>ono-method secondary research will be</w:t>
      </w:r>
      <w:r w:rsidRPr="00F42C05">
        <w:rPr>
          <w:rFonts w:ascii="Times New Roman" w:hAnsi="Times New Roman" w:cs="Times New Roman"/>
          <w:sz w:val="24"/>
          <w:szCs w:val="24"/>
        </w:rPr>
        <w:t xml:space="preserve"> appropriate for this investigation because it</w:t>
      </w:r>
      <w:r w:rsidR="00DC4726">
        <w:rPr>
          <w:rFonts w:ascii="Times New Roman" w:hAnsi="Times New Roman" w:cs="Times New Roman"/>
          <w:sz w:val="24"/>
          <w:szCs w:val="24"/>
        </w:rPr>
        <w:t xml:space="preserve"> will enable</w:t>
      </w:r>
      <w:r w:rsidRPr="00F42C05">
        <w:rPr>
          <w:rFonts w:ascii="Times New Roman" w:hAnsi="Times New Roman" w:cs="Times New Roman"/>
          <w:sz w:val="24"/>
          <w:szCs w:val="24"/>
        </w:rPr>
        <w:t xml:space="preserve"> a thorough evaluation of the body of information and current thinking on improving recruit performance in the UK IT sector sans the necessity for primary data collecting. utilising recent studies &amp; current standards in the business, this method </w:t>
      </w:r>
      <w:r w:rsidR="00DC4726">
        <w:rPr>
          <w:rFonts w:ascii="Times New Roman" w:hAnsi="Times New Roman" w:cs="Times New Roman"/>
          <w:sz w:val="24"/>
          <w:szCs w:val="24"/>
        </w:rPr>
        <w:t>will make</w:t>
      </w:r>
      <w:r w:rsidRPr="00F42C05">
        <w:rPr>
          <w:rFonts w:ascii="Times New Roman" w:hAnsi="Times New Roman" w:cs="Times New Roman"/>
          <w:sz w:val="24"/>
          <w:szCs w:val="24"/>
        </w:rPr>
        <w:t xml:space="preserve"> it easier to learn the subject more thoroughly</w:t>
      </w:r>
      <w:r w:rsidR="00D768C5">
        <w:rPr>
          <w:rFonts w:ascii="Times New Roman" w:hAnsi="Times New Roman" w:cs="Times New Roman"/>
          <w:sz w:val="24"/>
          <w:szCs w:val="24"/>
        </w:rPr>
        <w:t xml:space="preserve"> (</w:t>
      </w:r>
      <w:r w:rsidR="00D768C5" w:rsidRPr="00D768C5">
        <w:rPr>
          <w:rFonts w:ascii="Times New Roman" w:hAnsi="Times New Roman" w:cs="Times New Roman"/>
          <w:color w:val="222222"/>
          <w:sz w:val="24"/>
          <w:szCs w:val="24"/>
          <w:shd w:val="clear" w:color="auto" w:fill="FFFFFF"/>
        </w:rPr>
        <w:t>Bailey et al., 2022</w:t>
      </w:r>
      <w:r w:rsidR="00D768C5" w:rsidRPr="00D768C5">
        <w:rPr>
          <w:rFonts w:ascii="Times New Roman" w:hAnsi="Times New Roman" w:cs="Times New Roman"/>
          <w:sz w:val="24"/>
          <w:szCs w:val="24"/>
        </w:rPr>
        <w:t>)</w:t>
      </w:r>
      <w:r w:rsidRPr="00D768C5">
        <w:rPr>
          <w:rFonts w:ascii="Times New Roman" w:hAnsi="Times New Roman" w:cs="Times New Roman"/>
          <w:sz w:val="24"/>
          <w:szCs w:val="24"/>
        </w:rPr>
        <w:t>.</w:t>
      </w:r>
      <w:r w:rsidR="008772B2" w:rsidRPr="008772B2">
        <w:t xml:space="preserve"> </w:t>
      </w:r>
      <w:r w:rsidR="008772B2" w:rsidRPr="005F0CB9">
        <w:rPr>
          <w:rFonts w:ascii="Times New Roman" w:hAnsi="Times New Roman" w:cs="Times New Roman"/>
          <w:sz w:val="24"/>
          <w:szCs w:val="24"/>
        </w:rPr>
        <w:t>Mono method secondary research will enhance the comparability, and will interpret the problem of the study without shifting the focus from the main subject to provide better insights.</w:t>
      </w:r>
    </w:p>
    <w:p w14:paraId="48B43AC8" w14:textId="77777777" w:rsidR="005F07F6" w:rsidRPr="005F0CB9" w:rsidRDefault="009E4473" w:rsidP="001B7013">
      <w:pPr>
        <w:pStyle w:val="Heading2"/>
        <w:jc w:val="both"/>
      </w:pPr>
      <w:bookmarkStart w:id="10" w:name="_Toc139711087"/>
      <w:r w:rsidRPr="005F0CB9">
        <w:t>Research Strategy</w:t>
      </w:r>
      <w:bookmarkEnd w:id="10"/>
    </w:p>
    <w:p w14:paraId="453FEE63" w14:textId="1DEC4EE4" w:rsidR="005F07F6" w:rsidRPr="00F42C05" w:rsidRDefault="009E4473" w:rsidP="001B7013">
      <w:pPr>
        <w:jc w:val="both"/>
        <w:rPr>
          <w:rFonts w:ascii="Times New Roman" w:hAnsi="Times New Roman" w:cs="Times New Roman"/>
          <w:sz w:val="24"/>
          <w:szCs w:val="24"/>
        </w:rPr>
      </w:pPr>
      <w:r w:rsidRPr="005F0CB9">
        <w:rPr>
          <w:rFonts w:ascii="Times New Roman" w:hAnsi="Times New Roman" w:cs="Times New Roman"/>
          <w:sz w:val="24"/>
          <w:szCs w:val="24"/>
        </w:rPr>
        <w:t>Secondary research with the case study of the IT i</w:t>
      </w:r>
      <w:r w:rsidR="00E818FA" w:rsidRPr="005F0CB9">
        <w:rPr>
          <w:rFonts w:ascii="Times New Roman" w:hAnsi="Times New Roman" w:cs="Times New Roman"/>
          <w:sz w:val="24"/>
          <w:szCs w:val="24"/>
        </w:rPr>
        <w:t>ndustry as the main emphasis woul</w:t>
      </w:r>
      <w:r w:rsidR="006D19ED" w:rsidRPr="005F0CB9">
        <w:rPr>
          <w:rFonts w:ascii="Times New Roman" w:hAnsi="Times New Roman" w:cs="Times New Roman"/>
          <w:sz w:val="24"/>
          <w:szCs w:val="24"/>
        </w:rPr>
        <w:t>d be</w:t>
      </w:r>
      <w:r w:rsidRPr="005F0CB9">
        <w:rPr>
          <w:rFonts w:ascii="Times New Roman" w:hAnsi="Times New Roman" w:cs="Times New Roman"/>
          <w:sz w:val="24"/>
          <w:szCs w:val="24"/>
        </w:rPr>
        <w:t xml:space="preserve"> the research strategy selected for this project. The secondary research strategy </w:t>
      </w:r>
      <w:r w:rsidR="00E818FA" w:rsidRPr="005F0CB9">
        <w:rPr>
          <w:rFonts w:ascii="Times New Roman" w:hAnsi="Times New Roman" w:cs="Times New Roman"/>
          <w:sz w:val="24"/>
          <w:szCs w:val="24"/>
        </w:rPr>
        <w:t xml:space="preserve">will </w:t>
      </w:r>
      <w:r w:rsidRPr="005F0CB9">
        <w:rPr>
          <w:rFonts w:ascii="Times New Roman" w:hAnsi="Times New Roman" w:cs="Times New Roman"/>
          <w:sz w:val="24"/>
          <w:szCs w:val="24"/>
        </w:rPr>
        <w:t>enta</w:t>
      </w:r>
      <w:r w:rsidR="00E818FA" w:rsidRPr="005F0CB9">
        <w:rPr>
          <w:rFonts w:ascii="Times New Roman" w:hAnsi="Times New Roman" w:cs="Times New Roman"/>
          <w:sz w:val="24"/>
          <w:szCs w:val="24"/>
        </w:rPr>
        <w:t>il</w:t>
      </w:r>
      <w:r w:rsidRPr="005F0CB9">
        <w:rPr>
          <w:rFonts w:ascii="Times New Roman" w:hAnsi="Times New Roman" w:cs="Times New Roman"/>
          <w:sz w:val="24"/>
          <w:szCs w:val="24"/>
        </w:rPr>
        <w:t xml:space="preserve"> reviewing previously published study findings and information from diverse</w:t>
      </w:r>
      <w:r w:rsidR="00E818FA" w:rsidRPr="005F0CB9">
        <w:rPr>
          <w:rFonts w:ascii="Times New Roman" w:hAnsi="Times New Roman" w:cs="Times New Roman"/>
          <w:sz w:val="24"/>
          <w:szCs w:val="24"/>
        </w:rPr>
        <w:t xml:space="preserve"> sources. This investigation would</w:t>
      </w:r>
      <w:r w:rsidRPr="005F0CB9">
        <w:rPr>
          <w:rFonts w:ascii="Times New Roman" w:hAnsi="Times New Roman" w:cs="Times New Roman"/>
          <w:sz w:val="24"/>
          <w:szCs w:val="24"/>
        </w:rPr>
        <w:t xml:space="preserve"> get a thorough grasp of acquisition efficacy in a particular environment by using an investigation into a case of the IT industry</w:t>
      </w:r>
      <w:r w:rsidR="00797B4F" w:rsidRPr="005F0CB9">
        <w:rPr>
          <w:rFonts w:ascii="Times New Roman" w:hAnsi="Times New Roman" w:cs="Times New Roman"/>
          <w:sz w:val="24"/>
          <w:szCs w:val="24"/>
        </w:rPr>
        <w:t xml:space="preserve"> (</w:t>
      </w:r>
      <w:r w:rsidR="00797B4F" w:rsidRPr="005F0CB9">
        <w:rPr>
          <w:rFonts w:ascii="Times New Roman" w:hAnsi="Times New Roman" w:cs="Times New Roman"/>
          <w:color w:val="222222"/>
          <w:sz w:val="24"/>
          <w:szCs w:val="24"/>
          <w:shd w:val="clear" w:color="auto" w:fill="FFFFFF"/>
        </w:rPr>
        <w:t>Khan et al., 2019</w:t>
      </w:r>
      <w:r w:rsidR="00797B4F" w:rsidRPr="005F0CB9">
        <w:rPr>
          <w:rFonts w:ascii="Times New Roman" w:hAnsi="Times New Roman" w:cs="Times New Roman"/>
          <w:sz w:val="24"/>
          <w:szCs w:val="24"/>
        </w:rPr>
        <w:t>)</w:t>
      </w:r>
      <w:r w:rsidRPr="005F0CB9">
        <w:rPr>
          <w:rFonts w:ascii="Times New Roman" w:hAnsi="Times New Roman" w:cs="Times New Roman"/>
          <w:sz w:val="24"/>
          <w:szCs w:val="24"/>
        </w:rPr>
        <w:t xml:space="preserve">. The case study approach </w:t>
      </w:r>
      <w:r w:rsidR="00E818FA" w:rsidRPr="005F0CB9">
        <w:rPr>
          <w:rFonts w:ascii="Times New Roman" w:hAnsi="Times New Roman" w:cs="Times New Roman"/>
          <w:sz w:val="24"/>
          <w:szCs w:val="24"/>
        </w:rPr>
        <w:t>will enable</w:t>
      </w:r>
      <w:r w:rsidRPr="005F0CB9">
        <w:rPr>
          <w:rFonts w:ascii="Times New Roman" w:hAnsi="Times New Roman" w:cs="Times New Roman"/>
          <w:sz w:val="24"/>
          <w:szCs w:val="24"/>
        </w:rPr>
        <w:t xml:space="preserve"> a thorough analysis of the recruitment procedures, issues, and tactics used by IT organisations in the UK. It</w:t>
      </w:r>
      <w:r w:rsidR="00E818FA" w:rsidRPr="005F0CB9">
        <w:rPr>
          <w:rFonts w:ascii="Times New Roman" w:hAnsi="Times New Roman" w:cs="Times New Roman"/>
          <w:sz w:val="24"/>
          <w:szCs w:val="24"/>
        </w:rPr>
        <w:t xml:space="preserve"> will promote</w:t>
      </w:r>
      <w:r w:rsidRPr="005F0CB9">
        <w:rPr>
          <w:rFonts w:ascii="Times New Roman" w:hAnsi="Times New Roman" w:cs="Times New Roman"/>
          <w:sz w:val="24"/>
          <w:szCs w:val="24"/>
        </w:rPr>
        <w:t xml:space="preserve"> the discovery of best practices and recommendations to increase hiring performance in the IT business and</w:t>
      </w:r>
      <w:r w:rsidR="00E818FA" w:rsidRPr="005F0CB9">
        <w:rPr>
          <w:rFonts w:ascii="Times New Roman" w:hAnsi="Times New Roman" w:cs="Times New Roman"/>
          <w:sz w:val="24"/>
          <w:szCs w:val="24"/>
        </w:rPr>
        <w:t xml:space="preserve"> will offer </w:t>
      </w:r>
      <w:r w:rsidRPr="005F0CB9">
        <w:rPr>
          <w:rFonts w:ascii="Times New Roman" w:hAnsi="Times New Roman" w:cs="Times New Roman"/>
          <w:sz w:val="24"/>
          <w:szCs w:val="24"/>
        </w:rPr>
        <w:t>insightful information about everyday events.</w:t>
      </w:r>
      <w:r w:rsidR="00CE43B1" w:rsidRPr="005F0CB9">
        <w:t xml:space="preserve"> </w:t>
      </w:r>
      <w:r w:rsidR="00CE43B1" w:rsidRPr="005F0CB9">
        <w:rPr>
          <w:rFonts w:ascii="Times New Roman" w:hAnsi="Times New Roman" w:cs="Times New Roman"/>
          <w:sz w:val="24"/>
          <w:szCs w:val="24"/>
        </w:rPr>
        <w:t xml:space="preserve">Secondary research strategy overall provides information to analyse skill gap, </w:t>
      </w:r>
      <w:proofErr w:type="gramStart"/>
      <w:r w:rsidR="00CE43B1" w:rsidRPr="005F0CB9">
        <w:rPr>
          <w:rFonts w:ascii="Times New Roman" w:hAnsi="Times New Roman" w:cs="Times New Roman"/>
          <w:sz w:val="24"/>
          <w:szCs w:val="24"/>
        </w:rPr>
        <w:t>trends</w:t>
      </w:r>
      <w:proofErr w:type="gramEnd"/>
      <w:r w:rsidR="00CE43B1" w:rsidRPr="005F0CB9">
        <w:rPr>
          <w:rFonts w:ascii="Times New Roman" w:hAnsi="Times New Roman" w:cs="Times New Roman"/>
          <w:sz w:val="24"/>
          <w:szCs w:val="24"/>
        </w:rPr>
        <w:t xml:space="preserve"> and other valuable insights to tailor the decision making and hiring efforts in IT industry.</w:t>
      </w:r>
    </w:p>
    <w:p w14:paraId="40A91CBD" w14:textId="77777777" w:rsidR="005F07F6" w:rsidRPr="00F42C05" w:rsidRDefault="009E4473" w:rsidP="001B7013">
      <w:pPr>
        <w:pStyle w:val="Heading2"/>
        <w:jc w:val="both"/>
      </w:pPr>
      <w:bookmarkStart w:id="11" w:name="_Toc139711088"/>
      <w:r w:rsidRPr="00F42C05">
        <w:t>Sampling Method</w:t>
      </w:r>
      <w:bookmarkEnd w:id="11"/>
    </w:p>
    <w:p w14:paraId="32C05128" w14:textId="6F0D0CAD" w:rsidR="005F07F6"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The use of purposeful sampling w</w:t>
      </w:r>
      <w:r w:rsidR="00E818FA">
        <w:rPr>
          <w:rFonts w:ascii="Times New Roman" w:hAnsi="Times New Roman" w:cs="Times New Roman"/>
          <w:sz w:val="24"/>
          <w:szCs w:val="24"/>
        </w:rPr>
        <w:t>ith an emphasis on inclusion will have</w:t>
      </w:r>
      <w:r w:rsidRPr="00F42C05">
        <w:rPr>
          <w:rFonts w:ascii="Times New Roman" w:hAnsi="Times New Roman" w:cs="Times New Roman"/>
          <w:sz w:val="24"/>
          <w:szCs w:val="24"/>
        </w:rPr>
        <w:t xml:space="preserve"> chosen as the method of sampling for this investigation. With the aid of purposeful sampling, participants </w:t>
      </w:r>
      <w:r w:rsidR="006D19ED">
        <w:rPr>
          <w:rFonts w:ascii="Times New Roman" w:hAnsi="Times New Roman" w:cs="Times New Roman"/>
          <w:sz w:val="24"/>
          <w:szCs w:val="24"/>
        </w:rPr>
        <w:t>would</w:t>
      </w:r>
      <w:r w:rsidRPr="00F42C05">
        <w:rPr>
          <w:rFonts w:ascii="Times New Roman" w:hAnsi="Times New Roman" w:cs="Times New Roman"/>
          <w:sz w:val="24"/>
          <w:szCs w:val="24"/>
        </w:rPr>
        <w:t xml:space="preserve"> be specifically chosen based on t</w:t>
      </w:r>
      <w:r w:rsidR="006D19ED">
        <w:rPr>
          <w:rFonts w:ascii="Times New Roman" w:hAnsi="Times New Roman" w:cs="Times New Roman"/>
          <w:sz w:val="24"/>
          <w:szCs w:val="24"/>
        </w:rPr>
        <w:t xml:space="preserve">raits or circumstances that will </w:t>
      </w:r>
      <w:r w:rsidRPr="00F42C05">
        <w:rPr>
          <w:rFonts w:ascii="Times New Roman" w:hAnsi="Times New Roman" w:cs="Times New Roman"/>
          <w:sz w:val="24"/>
          <w:szCs w:val="24"/>
        </w:rPr>
        <w:t xml:space="preserve">pertinent to the study's goals. The research investigation </w:t>
      </w:r>
      <w:r w:rsidR="006D19ED">
        <w:rPr>
          <w:rFonts w:ascii="Times New Roman" w:hAnsi="Times New Roman" w:cs="Times New Roman"/>
          <w:sz w:val="24"/>
          <w:szCs w:val="24"/>
        </w:rPr>
        <w:t>will attempt</w:t>
      </w:r>
      <w:r w:rsidRPr="00F42C05">
        <w:rPr>
          <w:rFonts w:ascii="Times New Roman" w:hAnsi="Times New Roman" w:cs="Times New Roman"/>
          <w:sz w:val="24"/>
          <w:szCs w:val="24"/>
        </w:rPr>
        <w:t xml:space="preserve"> to guarantee equitable diversity and heterogeneity among the sample by using an inclusion-focused methodology</w:t>
      </w:r>
      <w:r w:rsidR="00797B4F">
        <w:rPr>
          <w:rFonts w:ascii="Times New Roman" w:hAnsi="Times New Roman" w:cs="Times New Roman"/>
          <w:sz w:val="24"/>
          <w:szCs w:val="24"/>
        </w:rPr>
        <w:t xml:space="preserve"> (</w:t>
      </w:r>
      <w:r w:rsidR="00797B4F" w:rsidRPr="00797B4F">
        <w:rPr>
          <w:rFonts w:ascii="Times New Roman" w:hAnsi="Times New Roman" w:cs="Times New Roman"/>
          <w:color w:val="222222"/>
          <w:sz w:val="24"/>
          <w:szCs w:val="24"/>
          <w:shd w:val="clear" w:color="auto" w:fill="FFFFFF"/>
        </w:rPr>
        <w:t>Shafi et al., 2023</w:t>
      </w:r>
      <w:r w:rsidR="00797B4F">
        <w:rPr>
          <w:rFonts w:ascii="Times New Roman" w:hAnsi="Times New Roman" w:cs="Times New Roman"/>
          <w:sz w:val="24"/>
          <w:szCs w:val="24"/>
        </w:rPr>
        <w:t>)</w:t>
      </w:r>
      <w:r w:rsidRPr="00F42C05">
        <w:rPr>
          <w:rFonts w:ascii="Times New Roman" w:hAnsi="Times New Roman" w:cs="Times New Roman"/>
          <w:sz w:val="24"/>
          <w:szCs w:val="24"/>
        </w:rPr>
        <w:t>. This</w:t>
      </w:r>
      <w:r w:rsidR="006D19ED">
        <w:rPr>
          <w:rFonts w:ascii="Times New Roman" w:hAnsi="Times New Roman" w:cs="Times New Roman"/>
          <w:sz w:val="24"/>
          <w:szCs w:val="24"/>
        </w:rPr>
        <w:t xml:space="preserve"> will entail</w:t>
      </w:r>
      <w:r w:rsidRPr="00F42C05">
        <w:rPr>
          <w:rFonts w:ascii="Times New Roman" w:hAnsi="Times New Roman" w:cs="Times New Roman"/>
          <w:sz w:val="24"/>
          <w:szCs w:val="24"/>
        </w:rPr>
        <w:t xml:space="preserve"> aggressively hunting out people from various organisations, groups, etc professions inside the UK's</w:t>
      </w:r>
      <w:r w:rsidR="006D19ED">
        <w:rPr>
          <w:rFonts w:ascii="Times New Roman" w:hAnsi="Times New Roman" w:cs="Times New Roman"/>
          <w:sz w:val="24"/>
          <w:szCs w:val="24"/>
        </w:rPr>
        <w:t xml:space="preserve"> IT sector. An investigation </w:t>
      </w:r>
      <w:r w:rsidR="00CE43B1">
        <w:rPr>
          <w:rFonts w:ascii="Times New Roman" w:hAnsi="Times New Roman" w:cs="Times New Roman"/>
          <w:sz w:val="24"/>
          <w:szCs w:val="24"/>
        </w:rPr>
        <w:t xml:space="preserve">might </w:t>
      </w:r>
      <w:r w:rsidR="00CE43B1" w:rsidRPr="00F42C05">
        <w:rPr>
          <w:rFonts w:ascii="Times New Roman" w:hAnsi="Times New Roman" w:cs="Times New Roman"/>
          <w:sz w:val="24"/>
          <w:szCs w:val="24"/>
        </w:rPr>
        <w:t>reflect</w:t>
      </w:r>
      <w:r w:rsidRPr="00F42C05">
        <w:rPr>
          <w:rFonts w:ascii="Times New Roman" w:hAnsi="Times New Roman" w:cs="Times New Roman"/>
          <w:sz w:val="24"/>
          <w:szCs w:val="24"/>
        </w:rPr>
        <w:t xml:space="preserve"> a broader variety of viewpoints and ideas by incorporating a varied group of subjects, improving the reliability and applicability of the investigation's conclusions.</w:t>
      </w:r>
    </w:p>
    <w:p w14:paraId="16F644D9" w14:textId="77777777" w:rsidR="005F07F6" w:rsidRPr="00F42C05" w:rsidRDefault="009E4473" w:rsidP="001B7013">
      <w:pPr>
        <w:pStyle w:val="Heading2"/>
        <w:jc w:val="both"/>
      </w:pPr>
      <w:bookmarkStart w:id="12" w:name="_Toc139711089"/>
      <w:r w:rsidRPr="00F42C05">
        <w:t>Data Gathering Techniques/Tools</w:t>
      </w:r>
      <w:bookmarkEnd w:id="12"/>
    </w:p>
    <w:p w14:paraId="00BC0018" w14:textId="634886B3" w:rsidR="005F07F6"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The primary method of acquiring information for</w:t>
      </w:r>
      <w:r w:rsidR="002007AE">
        <w:rPr>
          <w:rFonts w:ascii="Times New Roman" w:hAnsi="Times New Roman" w:cs="Times New Roman"/>
          <w:sz w:val="24"/>
          <w:szCs w:val="24"/>
        </w:rPr>
        <w:t xml:space="preserve"> this project will complete</w:t>
      </w:r>
      <w:r w:rsidRPr="00F42C05">
        <w:rPr>
          <w:rFonts w:ascii="Times New Roman" w:hAnsi="Times New Roman" w:cs="Times New Roman"/>
          <w:sz w:val="24"/>
          <w:szCs w:val="24"/>
        </w:rPr>
        <w:t xml:space="preserve"> an analysis of the literature using a variety of sources, including credible online sites, industry publications, and journals from academia</w:t>
      </w:r>
      <w:r w:rsidR="00797B4F">
        <w:rPr>
          <w:rFonts w:ascii="Times New Roman" w:hAnsi="Times New Roman" w:cs="Times New Roman"/>
          <w:sz w:val="24"/>
          <w:szCs w:val="24"/>
        </w:rPr>
        <w:t xml:space="preserve"> (</w:t>
      </w:r>
      <w:r w:rsidR="00797B4F" w:rsidRPr="00797B4F">
        <w:rPr>
          <w:rFonts w:ascii="Times New Roman" w:hAnsi="Times New Roman" w:cs="Times New Roman"/>
          <w:color w:val="222222"/>
          <w:sz w:val="24"/>
          <w:szCs w:val="24"/>
          <w:shd w:val="clear" w:color="auto" w:fill="FFFFFF"/>
        </w:rPr>
        <w:t>Shafi et al., 2023</w:t>
      </w:r>
      <w:r w:rsidR="00797B4F" w:rsidRPr="00797B4F">
        <w:rPr>
          <w:rFonts w:ascii="Times New Roman" w:hAnsi="Times New Roman" w:cs="Times New Roman"/>
          <w:sz w:val="24"/>
          <w:szCs w:val="24"/>
        </w:rPr>
        <w:t>)</w:t>
      </w:r>
      <w:r w:rsidRPr="00797B4F">
        <w:rPr>
          <w:rFonts w:ascii="Times New Roman" w:hAnsi="Times New Roman" w:cs="Times New Roman"/>
          <w:sz w:val="24"/>
          <w:szCs w:val="24"/>
        </w:rPr>
        <w:t>.</w:t>
      </w:r>
      <w:r w:rsidRPr="00F42C05">
        <w:rPr>
          <w:rFonts w:ascii="Times New Roman" w:hAnsi="Times New Roman" w:cs="Times New Roman"/>
          <w:sz w:val="24"/>
          <w:szCs w:val="24"/>
        </w:rPr>
        <w:t xml:space="preserve"> The literature review will analyse current information and perspectives from dependable sources including Google Scholar, Elsevier as an online journal publication to paint a thorough picture of acquisition efficacy in the UK IT business. Comprehensive seeking, acquiring pertinent research, accounts, and writings, as well as capturing cru</w:t>
      </w:r>
      <w:r w:rsidR="006D19ED">
        <w:rPr>
          <w:rFonts w:ascii="Times New Roman" w:hAnsi="Times New Roman" w:cs="Times New Roman"/>
          <w:sz w:val="24"/>
          <w:szCs w:val="24"/>
        </w:rPr>
        <w:t xml:space="preserve">cial data for investigation, </w:t>
      </w:r>
      <w:r w:rsidR="00CE43B1">
        <w:rPr>
          <w:rFonts w:ascii="Times New Roman" w:hAnsi="Times New Roman" w:cs="Times New Roman"/>
          <w:sz w:val="24"/>
          <w:szCs w:val="24"/>
        </w:rPr>
        <w:t>will</w:t>
      </w:r>
      <w:r w:rsidRPr="00F42C05">
        <w:rPr>
          <w:rFonts w:ascii="Times New Roman" w:hAnsi="Times New Roman" w:cs="Times New Roman"/>
          <w:sz w:val="24"/>
          <w:szCs w:val="24"/>
        </w:rPr>
        <w:t xml:space="preserve"> all parts of this information collection strategy</w:t>
      </w:r>
      <w:r w:rsidR="00797B4F">
        <w:rPr>
          <w:rFonts w:ascii="Times New Roman" w:hAnsi="Times New Roman" w:cs="Times New Roman"/>
          <w:sz w:val="24"/>
          <w:szCs w:val="24"/>
        </w:rPr>
        <w:t xml:space="preserve"> (</w:t>
      </w:r>
      <w:r w:rsidR="00797B4F" w:rsidRPr="00797B4F">
        <w:rPr>
          <w:rFonts w:ascii="Times New Roman" w:hAnsi="Times New Roman" w:cs="Times New Roman"/>
          <w:color w:val="222222"/>
          <w:sz w:val="24"/>
          <w:szCs w:val="24"/>
          <w:shd w:val="clear" w:color="auto" w:fill="FFFFFF"/>
        </w:rPr>
        <w:t>Bosco, 2021</w:t>
      </w:r>
      <w:r w:rsidR="00797B4F" w:rsidRPr="00797B4F">
        <w:rPr>
          <w:rFonts w:ascii="Times New Roman" w:hAnsi="Times New Roman" w:cs="Times New Roman"/>
          <w:sz w:val="24"/>
          <w:szCs w:val="24"/>
        </w:rPr>
        <w:t>).</w:t>
      </w:r>
    </w:p>
    <w:p w14:paraId="475C423B" w14:textId="77777777" w:rsidR="00586E80" w:rsidRPr="00F42C05" w:rsidRDefault="009E4473" w:rsidP="001B7013">
      <w:pPr>
        <w:pStyle w:val="Heading2"/>
        <w:jc w:val="both"/>
        <w:rPr>
          <w:rFonts w:ascii="Times New Roman" w:hAnsi="Times New Roman" w:cs="Times New Roman"/>
          <w:sz w:val="24"/>
          <w:szCs w:val="24"/>
        </w:rPr>
      </w:pPr>
      <w:bookmarkStart w:id="13" w:name="_Toc139711090"/>
      <w:r w:rsidRPr="00F42C05">
        <w:t>Analysing Data</w:t>
      </w:r>
      <w:bookmarkEnd w:id="13"/>
    </w:p>
    <w:p w14:paraId="39659D0A" w14:textId="77777777" w:rsidR="00586E80" w:rsidRPr="00F42C05" w:rsidRDefault="006D19ED" w:rsidP="001B7013">
      <w:pPr>
        <w:jc w:val="both"/>
        <w:rPr>
          <w:rFonts w:ascii="Times New Roman" w:hAnsi="Times New Roman" w:cs="Times New Roman"/>
          <w:sz w:val="24"/>
          <w:szCs w:val="24"/>
        </w:rPr>
      </w:pPr>
      <w:r>
        <w:rPr>
          <w:rFonts w:ascii="Times New Roman" w:hAnsi="Times New Roman" w:cs="Times New Roman"/>
          <w:sz w:val="24"/>
          <w:szCs w:val="24"/>
        </w:rPr>
        <w:t>The information collected will</w:t>
      </w:r>
      <w:r w:rsidR="009E4473" w:rsidRPr="00F42C05">
        <w:rPr>
          <w:rFonts w:ascii="Times New Roman" w:hAnsi="Times New Roman" w:cs="Times New Roman"/>
          <w:sz w:val="24"/>
          <w:szCs w:val="24"/>
        </w:rPr>
        <w:t xml:space="preserve"> be examined using a thematic approach. The purpose of theme research, a th</w:t>
      </w:r>
      <w:r>
        <w:rPr>
          <w:rFonts w:ascii="Times New Roman" w:hAnsi="Times New Roman" w:cs="Times New Roman"/>
          <w:sz w:val="24"/>
          <w:szCs w:val="24"/>
        </w:rPr>
        <w:t>orough analytical process, will</w:t>
      </w:r>
      <w:r w:rsidR="009E4473" w:rsidRPr="00F42C05">
        <w:rPr>
          <w:rFonts w:ascii="Times New Roman" w:hAnsi="Times New Roman" w:cs="Times New Roman"/>
          <w:sz w:val="24"/>
          <w:szCs w:val="24"/>
        </w:rPr>
        <w:t xml:space="preserve"> identify and analyse recurring patterns or themes among the information </w:t>
      </w:r>
      <w:r>
        <w:rPr>
          <w:rFonts w:ascii="Times New Roman" w:hAnsi="Times New Roman" w:cs="Times New Roman"/>
          <w:sz w:val="24"/>
          <w:szCs w:val="24"/>
        </w:rPr>
        <w:t>will be</w:t>
      </w:r>
      <w:r w:rsidR="009E4473" w:rsidRPr="00F42C05">
        <w:rPr>
          <w:rFonts w:ascii="Times New Roman" w:hAnsi="Times New Roman" w:cs="Times New Roman"/>
          <w:sz w:val="24"/>
          <w:szCs w:val="24"/>
        </w:rPr>
        <w:t xml:space="preserve"> analysed</w:t>
      </w:r>
      <w:r w:rsidR="00797B4F">
        <w:rPr>
          <w:rFonts w:ascii="Times New Roman" w:hAnsi="Times New Roman" w:cs="Times New Roman"/>
          <w:sz w:val="24"/>
          <w:szCs w:val="24"/>
        </w:rPr>
        <w:t xml:space="preserve"> (</w:t>
      </w:r>
      <w:r w:rsidR="00797B4F" w:rsidRPr="00797B4F">
        <w:rPr>
          <w:rFonts w:ascii="Times New Roman" w:hAnsi="Times New Roman" w:cs="Times New Roman"/>
          <w:color w:val="222222"/>
          <w:sz w:val="24"/>
          <w:szCs w:val="24"/>
          <w:shd w:val="clear" w:color="auto" w:fill="FFFFFF"/>
        </w:rPr>
        <w:t>Ciampi et al., 2021</w:t>
      </w:r>
      <w:r w:rsidR="00797B4F">
        <w:rPr>
          <w:rFonts w:ascii="Times New Roman" w:hAnsi="Times New Roman" w:cs="Times New Roman"/>
          <w:sz w:val="24"/>
          <w:szCs w:val="24"/>
        </w:rPr>
        <w:t>)</w:t>
      </w:r>
      <w:r w:rsidR="009E4473" w:rsidRPr="00F42C05">
        <w:rPr>
          <w:rFonts w:ascii="Times New Roman" w:hAnsi="Times New Roman" w:cs="Times New Roman"/>
          <w:sz w:val="24"/>
          <w:szCs w:val="24"/>
        </w:rPr>
        <w:t xml:space="preserve">. It </w:t>
      </w:r>
      <w:r>
        <w:rPr>
          <w:rFonts w:ascii="Times New Roman" w:hAnsi="Times New Roman" w:cs="Times New Roman"/>
          <w:sz w:val="24"/>
          <w:szCs w:val="24"/>
        </w:rPr>
        <w:t xml:space="preserve">will enable </w:t>
      </w:r>
      <w:r w:rsidR="009E4473" w:rsidRPr="00F42C05">
        <w:rPr>
          <w:rFonts w:ascii="Times New Roman" w:hAnsi="Times New Roman" w:cs="Times New Roman"/>
          <w:sz w:val="24"/>
          <w:szCs w:val="24"/>
        </w:rPr>
        <w:t>a complete including rigorous analysis of the information, thereby enabling the identification of significant concepts, trends, and lessons</w:t>
      </w:r>
      <w:r>
        <w:rPr>
          <w:rFonts w:ascii="Times New Roman" w:hAnsi="Times New Roman" w:cs="Times New Roman"/>
          <w:sz w:val="24"/>
          <w:szCs w:val="24"/>
        </w:rPr>
        <w:t xml:space="preserve"> will learn</w:t>
      </w:r>
      <w:r w:rsidR="009E4473" w:rsidRPr="00F42C05">
        <w:rPr>
          <w:rFonts w:ascii="Times New Roman" w:hAnsi="Times New Roman" w:cs="Times New Roman"/>
          <w:sz w:val="24"/>
          <w:szCs w:val="24"/>
        </w:rPr>
        <w:t xml:space="preserve"> that might be applied to boost recruiting effectiveness. The input will then be programmed, organised, and decoded according to the identified trends to generate a full understanding of the subject of the research</w:t>
      </w:r>
      <w:r w:rsidR="00797B4F">
        <w:rPr>
          <w:rFonts w:ascii="Times New Roman" w:hAnsi="Times New Roman" w:cs="Times New Roman"/>
          <w:sz w:val="24"/>
          <w:szCs w:val="24"/>
        </w:rPr>
        <w:t xml:space="preserve"> </w:t>
      </w:r>
      <w:r w:rsidR="00797B4F" w:rsidRPr="00797B4F">
        <w:rPr>
          <w:rFonts w:ascii="Times New Roman" w:hAnsi="Times New Roman" w:cs="Times New Roman"/>
          <w:sz w:val="24"/>
          <w:szCs w:val="24"/>
        </w:rPr>
        <w:t>(</w:t>
      </w:r>
      <w:r w:rsidR="00797B4F" w:rsidRPr="00797B4F">
        <w:rPr>
          <w:rFonts w:ascii="Times New Roman" w:hAnsi="Times New Roman" w:cs="Times New Roman"/>
          <w:color w:val="222222"/>
          <w:sz w:val="24"/>
          <w:szCs w:val="24"/>
          <w:shd w:val="clear" w:color="auto" w:fill="FFFFFF"/>
        </w:rPr>
        <w:t>Ahmad et al., 2021</w:t>
      </w:r>
      <w:r w:rsidR="00797B4F" w:rsidRPr="00797B4F">
        <w:rPr>
          <w:rFonts w:ascii="Times New Roman" w:hAnsi="Times New Roman" w:cs="Times New Roman"/>
          <w:sz w:val="24"/>
          <w:szCs w:val="24"/>
        </w:rPr>
        <w:t>)</w:t>
      </w:r>
      <w:r w:rsidR="009E4473" w:rsidRPr="00797B4F">
        <w:rPr>
          <w:rFonts w:ascii="Times New Roman" w:hAnsi="Times New Roman" w:cs="Times New Roman"/>
          <w:sz w:val="24"/>
          <w:szCs w:val="24"/>
        </w:rPr>
        <w:t>.</w:t>
      </w:r>
    </w:p>
    <w:p w14:paraId="0A465224" w14:textId="77777777" w:rsidR="00A27CB9" w:rsidRPr="00F42C05" w:rsidRDefault="009E4473" w:rsidP="001B7013">
      <w:pPr>
        <w:pStyle w:val="Heading2"/>
        <w:jc w:val="both"/>
      </w:pPr>
      <w:bookmarkStart w:id="14" w:name="_Toc139711091"/>
      <w:r w:rsidRPr="00F42C05">
        <w:t>Research's time outlook (Gantt chart):</w:t>
      </w:r>
      <w:bookmarkEnd w:id="14"/>
    </w:p>
    <w:p w14:paraId="46C9E9D2" w14:textId="77777777" w:rsidR="00DA1035"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noProof/>
          <w:sz w:val="24"/>
          <w:szCs w:val="24"/>
          <w:lang w:val="en-US"/>
        </w:rPr>
        <w:drawing>
          <wp:inline distT="0" distB="0" distL="0" distR="0" wp14:anchorId="66B2A7B6" wp14:editId="6ED8D84A">
            <wp:extent cx="5815693" cy="1937657"/>
            <wp:effectExtent l="19050" t="0" r="0" b="0"/>
            <wp:docPr id="1" name="Picture 0" descr="gant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png"/>
                    <pic:cNvPicPr/>
                  </pic:nvPicPr>
                  <pic:blipFill>
                    <a:blip r:embed="rId8"/>
                    <a:stretch>
                      <a:fillRect/>
                    </a:stretch>
                  </pic:blipFill>
                  <pic:spPr>
                    <a:xfrm>
                      <a:off x="0" y="0"/>
                      <a:ext cx="5810176" cy="1935819"/>
                    </a:xfrm>
                    <a:prstGeom prst="rect">
                      <a:avLst/>
                    </a:prstGeom>
                  </pic:spPr>
                </pic:pic>
              </a:graphicData>
            </a:graphic>
          </wp:inline>
        </w:drawing>
      </w:r>
    </w:p>
    <w:p w14:paraId="4B1C06B6" w14:textId="77777777" w:rsidR="00A27CB9" w:rsidRPr="00F42C05" w:rsidRDefault="009E4473" w:rsidP="001B7013">
      <w:pPr>
        <w:pStyle w:val="Heading2"/>
        <w:jc w:val="both"/>
      </w:pPr>
      <w:bookmarkStart w:id="15" w:name="_Toc139711092"/>
      <w:r w:rsidRPr="00F42C05">
        <w:t>Ethical Co</w:t>
      </w:r>
      <w:r w:rsidR="00DA1035" w:rsidRPr="00F42C05">
        <w:t>n</w:t>
      </w:r>
      <w:r w:rsidRPr="00F42C05">
        <w:t>sideration</w:t>
      </w:r>
      <w:bookmarkEnd w:id="15"/>
    </w:p>
    <w:p w14:paraId="0D3A63C4" w14:textId="2BCB8306" w:rsidR="00A27CB9" w:rsidRPr="00F42C05" w:rsidRDefault="006D19ED" w:rsidP="001B7013">
      <w:pPr>
        <w:jc w:val="both"/>
        <w:rPr>
          <w:rFonts w:ascii="Times New Roman" w:hAnsi="Times New Roman" w:cs="Times New Roman"/>
          <w:sz w:val="24"/>
          <w:szCs w:val="24"/>
        </w:rPr>
      </w:pPr>
      <w:r>
        <w:rPr>
          <w:rFonts w:ascii="Times New Roman" w:hAnsi="Times New Roman" w:cs="Times New Roman"/>
          <w:sz w:val="24"/>
          <w:szCs w:val="24"/>
        </w:rPr>
        <w:t>Ethical concerns will be</w:t>
      </w:r>
      <w:r w:rsidR="009E4473" w:rsidRPr="00F42C05">
        <w:rPr>
          <w:rFonts w:ascii="Times New Roman" w:hAnsi="Times New Roman" w:cs="Times New Roman"/>
          <w:sz w:val="24"/>
          <w:szCs w:val="24"/>
        </w:rPr>
        <w:t xml:space="preserve"> essential to safeguard subjects and maintain the validity of the investigation. In this investigation, several ethical issues will need to be taken into care. All participants in this study project will first give their voluntary, informed consent. The objectives, strategies, potential dangers, and incentives will all be thoroughly explained to attendees, along with the option to withdraw from the programme at any time and without consequence. Members' security and anonymity will also be strictly maintained. Both </w:t>
      </w:r>
      <w:r>
        <w:rPr>
          <w:rFonts w:ascii="Times New Roman" w:hAnsi="Times New Roman" w:cs="Times New Roman"/>
          <w:sz w:val="24"/>
          <w:szCs w:val="24"/>
        </w:rPr>
        <w:t>particulars will</w:t>
      </w:r>
      <w:r w:rsidR="009E4473" w:rsidRPr="00F42C05">
        <w:rPr>
          <w:rFonts w:ascii="Times New Roman" w:hAnsi="Times New Roman" w:cs="Times New Roman"/>
          <w:sz w:val="24"/>
          <w:szCs w:val="24"/>
        </w:rPr>
        <w:t xml:space="preserve"> be omitted, or pseudonyms will be used, to protect their true identities. The data gathered will just be accessible to the investigators and their committee in a secure manner</w:t>
      </w:r>
      <w:r w:rsidR="00797B4F">
        <w:rPr>
          <w:rFonts w:ascii="Times New Roman" w:hAnsi="Times New Roman" w:cs="Times New Roman"/>
          <w:sz w:val="24"/>
          <w:szCs w:val="24"/>
        </w:rPr>
        <w:t xml:space="preserve"> (</w:t>
      </w:r>
      <w:proofErr w:type="spellStart"/>
      <w:r w:rsidR="00797B4F" w:rsidRPr="00797B4F">
        <w:rPr>
          <w:rFonts w:ascii="Times New Roman" w:hAnsi="Times New Roman" w:cs="Times New Roman"/>
          <w:color w:val="222222"/>
          <w:sz w:val="24"/>
          <w:szCs w:val="24"/>
          <w:shd w:val="clear" w:color="auto" w:fill="FFFFFF"/>
        </w:rPr>
        <w:t>Sileyew</w:t>
      </w:r>
      <w:proofErr w:type="spellEnd"/>
      <w:r w:rsidR="00797B4F" w:rsidRPr="00797B4F">
        <w:rPr>
          <w:rFonts w:ascii="Times New Roman" w:hAnsi="Times New Roman" w:cs="Times New Roman"/>
          <w:color w:val="222222"/>
          <w:sz w:val="24"/>
          <w:szCs w:val="24"/>
          <w:shd w:val="clear" w:color="auto" w:fill="FFFFFF"/>
        </w:rPr>
        <w:t>, 2019</w:t>
      </w:r>
      <w:r w:rsidR="00797B4F">
        <w:rPr>
          <w:rFonts w:ascii="Times New Roman" w:hAnsi="Times New Roman" w:cs="Times New Roman"/>
          <w:sz w:val="24"/>
          <w:szCs w:val="24"/>
        </w:rPr>
        <w:t>)</w:t>
      </w:r>
      <w:r w:rsidR="009E4473" w:rsidRPr="00F42C05">
        <w:rPr>
          <w:rFonts w:ascii="Times New Roman" w:hAnsi="Times New Roman" w:cs="Times New Roman"/>
          <w:sz w:val="24"/>
          <w:szCs w:val="24"/>
        </w:rPr>
        <w:t xml:space="preserve">. Thirdly, the study will follow the rules of free participation, which means that people can decide to or not to take part not being forced or coerced. Individuals' work positions or connections to their organisations </w:t>
      </w:r>
      <w:r w:rsidR="00CE43B1" w:rsidRPr="00F42C05">
        <w:rPr>
          <w:rFonts w:ascii="Times New Roman" w:hAnsi="Times New Roman" w:cs="Times New Roman"/>
          <w:sz w:val="24"/>
          <w:szCs w:val="24"/>
        </w:rPr>
        <w:t>will not</w:t>
      </w:r>
      <w:r w:rsidR="009E4473" w:rsidRPr="00F42C05">
        <w:rPr>
          <w:rFonts w:ascii="Times New Roman" w:hAnsi="Times New Roman" w:cs="Times New Roman"/>
          <w:sz w:val="24"/>
          <w:szCs w:val="24"/>
        </w:rPr>
        <w:t xml:space="preserve"> be impacted by their engagement in the study. To ensure adherence to ethical norms and regulations, pertinent organisations or ethics bodies will also be contacted for ethical review, if necessary. The safety and re</w:t>
      </w:r>
      <w:r>
        <w:rPr>
          <w:rFonts w:ascii="Times New Roman" w:hAnsi="Times New Roman" w:cs="Times New Roman"/>
          <w:sz w:val="24"/>
          <w:szCs w:val="24"/>
        </w:rPr>
        <w:t>spect of those participating will</w:t>
      </w:r>
      <w:r w:rsidR="009E4473" w:rsidRPr="00F42C05">
        <w:rPr>
          <w:rFonts w:ascii="Times New Roman" w:hAnsi="Times New Roman" w:cs="Times New Roman"/>
          <w:sz w:val="24"/>
          <w:szCs w:val="24"/>
        </w:rPr>
        <w:t xml:space="preserve"> going to be given top priority across the duration of the study. There will be measures undertaken to lessen any possible danger or discomfort for individuals. Questions related to interests that might exist shall be reported and handled properly.</w:t>
      </w:r>
    </w:p>
    <w:p w14:paraId="1411FC0C" w14:textId="77777777" w:rsidR="00427109"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br w:type="page"/>
      </w:r>
    </w:p>
    <w:p w14:paraId="10FF016C" w14:textId="77777777" w:rsidR="00427109" w:rsidRPr="00F42C05" w:rsidRDefault="009E4473" w:rsidP="001B7013">
      <w:pPr>
        <w:pStyle w:val="Heading1"/>
        <w:jc w:val="both"/>
      </w:pPr>
      <w:bookmarkStart w:id="16" w:name="_Toc139711093"/>
      <w:r w:rsidRPr="00F42C05">
        <w:t>Chapter 4- Conclusion</w:t>
      </w:r>
      <w:bookmarkEnd w:id="16"/>
    </w:p>
    <w:p w14:paraId="21E65464" w14:textId="77777777" w:rsidR="00DA1035"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t>In summary, this study intends to improve hiring efficiency in the UK IT sector. The study acknowledges the subjective character of recruitment practises and the significance of interactions between people and surroundings by using an interpretive and constructivist study paradigm</w:t>
      </w:r>
      <w:r w:rsidR="00BE0535">
        <w:rPr>
          <w:rFonts w:ascii="Times New Roman" w:hAnsi="Times New Roman" w:cs="Times New Roman"/>
          <w:sz w:val="24"/>
          <w:szCs w:val="24"/>
        </w:rPr>
        <w:t xml:space="preserve"> (</w:t>
      </w:r>
      <w:proofErr w:type="spellStart"/>
      <w:r w:rsidR="001B7013">
        <w:rPr>
          <w:rFonts w:ascii="Times New Roman" w:hAnsi="Times New Roman" w:cs="Times New Roman"/>
          <w:color w:val="222222"/>
          <w:sz w:val="24"/>
          <w:szCs w:val="24"/>
          <w:shd w:val="clear" w:color="auto" w:fill="FFFFFF"/>
        </w:rPr>
        <w:t>Asbjornsen</w:t>
      </w:r>
      <w:proofErr w:type="spellEnd"/>
      <w:r w:rsidR="001B7013">
        <w:rPr>
          <w:rFonts w:ascii="Times New Roman" w:hAnsi="Times New Roman" w:cs="Times New Roman"/>
          <w:color w:val="222222"/>
          <w:sz w:val="24"/>
          <w:szCs w:val="24"/>
          <w:shd w:val="clear" w:color="auto" w:fill="FFFFFF"/>
        </w:rPr>
        <w:t xml:space="preserve">, </w:t>
      </w:r>
      <w:r w:rsidR="00BE0535" w:rsidRPr="00BE0535">
        <w:rPr>
          <w:rFonts w:ascii="Times New Roman" w:hAnsi="Times New Roman" w:cs="Times New Roman"/>
          <w:color w:val="222222"/>
          <w:sz w:val="24"/>
          <w:szCs w:val="24"/>
          <w:shd w:val="clear" w:color="auto" w:fill="FFFFFF"/>
        </w:rPr>
        <w:t>2023</w:t>
      </w:r>
      <w:r w:rsidR="00BE0535">
        <w:rPr>
          <w:rFonts w:ascii="Times New Roman" w:hAnsi="Times New Roman" w:cs="Times New Roman"/>
          <w:sz w:val="24"/>
          <w:szCs w:val="24"/>
        </w:rPr>
        <w:t>)</w:t>
      </w:r>
      <w:r w:rsidRPr="00F42C05">
        <w:rPr>
          <w:rFonts w:ascii="Times New Roman" w:hAnsi="Times New Roman" w:cs="Times New Roman"/>
          <w:sz w:val="24"/>
          <w:szCs w:val="24"/>
        </w:rPr>
        <w:t xml:space="preserve">. The picked methods of research, such as themes &amp; systematic reviews, will offer thorough insights into approaches for enhancing recruitment efficacy. The rights and well-being of those who participate will be scrupulously protected by ethical principles. The results of this research will add to the collection of currently available information and offer organisations in the IT sector practical advice on how to improve their hiring procedures and draw in the top </w:t>
      </w:r>
      <w:r w:rsidRPr="00BE0535">
        <w:rPr>
          <w:rFonts w:ascii="Times New Roman" w:hAnsi="Times New Roman" w:cs="Times New Roman"/>
          <w:sz w:val="24"/>
          <w:szCs w:val="24"/>
        </w:rPr>
        <w:t>candidates</w:t>
      </w:r>
      <w:r w:rsidR="00BE0535" w:rsidRPr="00BE0535">
        <w:rPr>
          <w:rFonts w:ascii="Times New Roman" w:hAnsi="Times New Roman" w:cs="Times New Roman"/>
          <w:sz w:val="24"/>
          <w:szCs w:val="24"/>
        </w:rPr>
        <w:t xml:space="preserve"> (</w:t>
      </w:r>
      <w:proofErr w:type="spellStart"/>
      <w:r w:rsidR="00BE0535" w:rsidRPr="00BE0535">
        <w:rPr>
          <w:rFonts w:ascii="Times New Roman" w:hAnsi="Times New Roman" w:cs="Times New Roman"/>
          <w:color w:val="222222"/>
          <w:sz w:val="24"/>
          <w:szCs w:val="24"/>
          <w:shd w:val="clear" w:color="auto" w:fill="FFFFFF"/>
        </w:rPr>
        <w:t>Jordanoska</w:t>
      </w:r>
      <w:proofErr w:type="spellEnd"/>
      <w:r w:rsidR="00BE0535" w:rsidRPr="00BE0535">
        <w:rPr>
          <w:rFonts w:ascii="Times New Roman" w:hAnsi="Times New Roman" w:cs="Times New Roman"/>
          <w:color w:val="222222"/>
          <w:sz w:val="24"/>
          <w:szCs w:val="24"/>
          <w:shd w:val="clear" w:color="auto" w:fill="FFFFFF"/>
        </w:rPr>
        <w:t xml:space="preserve"> and Lord, 2020</w:t>
      </w:r>
      <w:r w:rsidR="00BE0535" w:rsidRPr="00BE0535">
        <w:rPr>
          <w:rFonts w:ascii="Times New Roman" w:hAnsi="Times New Roman" w:cs="Times New Roman"/>
          <w:sz w:val="24"/>
          <w:szCs w:val="24"/>
        </w:rPr>
        <w:t>)</w:t>
      </w:r>
      <w:r w:rsidRPr="00BE0535">
        <w:rPr>
          <w:rFonts w:ascii="Times New Roman" w:hAnsi="Times New Roman" w:cs="Times New Roman"/>
          <w:sz w:val="24"/>
          <w:szCs w:val="24"/>
        </w:rPr>
        <w:t>.</w:t>
      </w:r>
    </w:p>
    <w:p w14:paraId="1C405719" w14:textId="77777777" w:rsidR="00DA1035" w:rsidRPr="00F42C05" w:rsidRDefault="009E4473" w:rsidP="001B7013">
      <w:pPr>
        <w:jc w:val="both"/>
        <w:rPr>
          <w:rFonts w:ascii="Times New Roman" w:hAnsi="Times New Roman" w:cs="Times New Roman"/>
          <w:sz w:val="24"/>
          <w:szCs w:val="24"/>
        </w:rPr>
      </w:pPr>
      <w:r w:rsidRPr="00F42C05">
        <w:rPr>
          <w:rFonts w:ascii="Times New Roman" w:hAnsi="Times New Roman" w:cs="Times New Roman"/>
          <w:sz w:val="24"/>
          <w:szCs w:val="24"/>
        </w:rPr>
        <w:br w:type="page"/>
      </w:r>
    </w:p>
    <w:p w14:paraId="6B5A1A98" w14:textId="77777777" w:rsidR="00DA1035" w:rsidRDefault="009E4473" w:rsidP="001B7013">
      <w:pPr>
        <w:pStyle w:val="Heading1"/>
        <w:jc w:val="both"/>
        <w:rPr>
          <w:rFonts w:ascii="Times New Roman" w:hAnsi="Times New Roman" w:cs="Times New Roman"/>
          <w:sz w:val="24"/>
          <w:szCs w:val="24"/>
        </w:rPr>
      </w:pPr>
      <w:bookmarkStart w:id="17" w:name="_Toc139711094"/>
      <w:r w:rsidRPr="00F42C05">
        <w:rPr>
          <w:rFonts w:ascii="Times New Roman" w:hAnsi="Times New Roman" w:cs="Times New Roman"/>
          <w:sz w:val="24"/>
          <w:szCs w:val="24"/>
        </w:rPr>
        <w:t>References</w:t>
      </w:r>
      <w:bookmarkEnd w:id="17"/>
    </w:p>
    <w:p w14:paraId="7C054688" w14:textId="77777777" w:rsidR="00124094" w:rsidRDefault="00124094" w:rsidP="00124094">
      <w:pPr>
        <w:spacing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1-Ahmad, N., </w:t>
      </w:r>
      <w:proofErr w:type="spellStart"/>
      <w:r>
        <w:rPr>
          <w:rFonts w:ascii="Times New Roman" w:hAnsi="Times New Roman" w:cs="Times New Roman"/>
          <w:b/>
          <w:color w:val="222222"/>
          <w:sz w:val="24"/>
          <w:szCs w:val="24"/>
          <w:shd w:val="clear" w:color="auto" w:fill="FFFFFF"/>
        </w:rPr>
        <w:t>Mobarek</w:t>
      </w:r>
      <w:proofErr w:type="spellEnd"/>
      <w:r>
        <w:rPr>
          <w:rFonts w:ascii="Times New Roman" w:hAnsi="Times New Roman" w:cs="Times New Roman"/>
          <w:b/>
          <w:color w:val="222222"/>
          <w:sz w:val="24"/>
          <w:szCs w:val="24"/>
          <w:shd w:val="clear" w:color="auto" w:fill="FFFFFF"/>
        </w:rPr>
        <w:t>, A. and Roni, N.N., 2021. Revisiting the impact of ESG on financial performance of FTSE350 UK firms: Static and dynamic panel data analysis. </w:t>
      </w:r>
      <w:r>
        <w:rPr>
          <w:rFonts w:ascii="Times New Roman" w:hAnsi="Times New Roman" w:cs="Times New Roman"/>
          <w:b/>
          <w:i/>
          <w:iCs/>
          <w:color w:val="222222"/>
          <w:sz w:val="24"/>
          <w:szCs w:val="24"/>
          <w:shd w:val="clear" w:color="auto" w:fill="FFFFFF"/>
        </w:rPr>
        <w:t>Cogent Business &amp; Management</w:t>
      </w:r>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8</w:t>
      </w:r>
      <w:r>
        <w:rPr>
          <w:rFonts w:ascii="Times New Roman" w:hAnsi="Times New Roman" w:cs="Times New Roman"/>
          <w:b/>
          <w:color w:val="222222"/>
          <w:sz w:val="24"/>
          <w:szCs w:val="24"/>
          <w:shd w:val="clear" w:color="auto" w:fill="FFFFFF"/>
        </w:rPr>
        <w:t>(1), p.1900500.</w:t>
      </w:r>
    </w:p>
    <w:p w14:paraId="716FDB4B" w14:textId="66EB61E1" w:rsidR="00124094" w:rsidRDefault="009C29F0" w:rsidP="0012409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w:t>
      </w:r>
      <w:r w:rsidR="00124094">
        <w:rPr>
          <w:rFonts w:ascii="Times New Roman" w:hAnsi="Times New Roman" w:cs="Times New Roman"/>
          <w:sz w:val="24"/>
          <w:szCs w:val="24"/>
          <w:shd w:val="clear" w:color="auto" w:fill="FFFFFF"/>
        </w:rPr>
        <w:t>tudy by Ahmad et al. (2021) titled "Revisiting the Impact of ESG on Financial Performance of FTSE350 UK Firms: Static and Dynamic Panel Data Analysis" has nothing to do with the subject of "Enhancing Recruitment Performance in the IT Industry in the UK."</w:t>
      </w:r>
      <w:r>
        <w:rPr>
          <w:rFonts w:ascii="Times New Roman" w:hAnsi="Times New Roman" w:cs="Times New Roman"/>
          <w:sz w:val="24"/>
          <w:szCs w:val="24"/>
          <w:shd w:val="clear" w:color="auto" w:fill="FFFFFF"/>
        </w:rPr>
        <w:t xml:space="preserve"> </w:t>
      </w:r>
      <w:r w:rsidR="00124094">
        <w:rPr>
          <w:rFonts w:ascii="Times New Roman" w:hAnsi="Times New Roman" w:cs="Times New Roman"/>
          <w:sz w:val="24"/>
          <w:szCs w:val="24"/>
          <w:shd w:val="clear" w:color="auto" w:fill="FFFFFF"/>
        </w:rPr>
        <w:t>Google Scholar was used to access this article and locate pertinent research on ESG factors in the setting of hiring in the IT business.</w:t>
      </w:r>
    </w:p>
    <w:p w14:paraId="6B3CD13E" w14:textId="77777777" w:rsidR="00124094" w:rsidRDefault="00124094" w:rsidP="00124094">
      <w:pPr>
        <w:spacing w:line="360" w:lineRule="auto"/>
        <w:jc w:val="both"/>
        <w:rPr>
          <w:rFonts w:ascii="Times New Roman" w:hAnsi="Times New Roman" w:cs="Times New Roman"/>
          <w:b/>
          <w:sz w:val="24"/>
          <w:szCs w:val="24"/>
        </w:rPr>
      </w:pPr>
      <w:r>
        <w:rPr>
          <w:rFonts w:ascii="Times New Roman" w:hAnsi="Times New Roman" w:cs="Times New Roman"/>
          <w:b/>
          <w:color w:val="222222"/>
          <w:sz w:val="24"/>
          <w:szCs w:val="24"/>
          <w:shd w:val="clear" w:color="auto" w:fill="FFFFFF"/>
        </w:rPr>
        <w:t xml:space="preserve">2.Al-Swidi, A.K., </w:t>
      </w:r>
      <w:proofErr w:type="spellStart"/>
      <w:r>
        <w:rPr>
          <w:rFonts w:ascii="Times New Roman" w:hAnsi="Times New Roman" w:cs="Times New Roman"/>
          <w:b/>
          <w:color w:val="222222"/>
          <w:sz w:val="24"/>
          <w:szCs w:val="24"/>
          <w:shd w:val="clear" w:color="auto" w:fill="FFFFFF"/>
        </w:rPr>
        <w:t>Gelaidan</w:t>
      </w:r>
      <w:proofErr w:type="spellEnd"/>
      <w:r>
        <w:rPr>
          <w:rFonts w:ascii="Times New Roman" w:hAnsi="Times New Roman" w:cs="Times New Roman"/>
          <w:b/>
          <w:color w:val="222222"/>
          <w:sz w:val="24"/>
          <w:szCs w:val="24"/>
          <w:shd w:val="clear" w:color="auto" w:fill="FFFFFF"/>
        </w:rPr>
        <w:t>, H.M. and Saleh, R.M., 2021. The joint impact of green human resource management, leadership and organizational culture on employees’ green behaviour and organisational environmental performance. </w:t>
      </w:r>
      <w:r>
        <w:rPr>
          <w:rFonts w:ascii="Times New Roman" w:hAnsi="Times New Roman" w:cs="Times New Roman"/>
          <w:b/>
          <w:i/>
          <w:iCs/>
          <w:color w:val="222222"/>
          <w:sz w:val="24"/>
          <w:szCs w:val="24"/>
          <w:shd w:val="clear" w:color="auto" w:fill="FFFFFF"/>
        </w:rPr>
        <w:t>Journal of Cleaner Production</w:t>
      </w:r>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316</w:t>
      </w:r>
      <w:r>
        <w:rPr>
          <w:rFonts w:ascii="Times New Roman" w:hAnsi="Times New Roman" w:cs="Times New Roman"/>
          <w:b/>
          <w:color w:val="222222"/>
          <w:sz w:val="24"/>
          <w:szCs w:val="24"/>
          <w:shd w:val="clear" w:color="auto" w:fill="FFFFFF"/>
        </w:rPr>
        <w:t>, p.128112.</w:t>
      </w:r>
    </w:p>
    <w:p w14:paraId="17342140" w14:textId="77777777"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The topic of "Enhancing Recruitment Effectiveness in the IT Industry in the UK" may be related to the article "The Joint Impact of Green Human Resource Management, Leadership, and Organisational Culture on Employees' Green Behaviour. This article and other resources on green HR practises and hiring in the IT industry may become accessed through Google Scholar.</w:t>
      </w:r>
    </w:p>
    <w:p w14:paraId="45EC531D" w14:textId="77777777" w:rsidR="00124094" w:rsidRDefault="00124094" w:rsidP="00124094">
      <w:pPr>
        <w:spacing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sz w:val="24"/>
          <w:szCs w:val="24"/>
        </w:rPr>
        <w:t>3.</w:t>
      </w:r>
      <w:r>
        <w:rPr>
          <w:rFonts w:ascii="Times New Roman" w:hAnsi="Times New Roman" w:cs="Times New Roman"/>
          <w:b/>
          <w:color w:val="222222"/>
          <w:sz w:val="24"/>
          <w:szCs w:val="24"/>
          <w:shd w:val="clear" w:color="auto" w:fill="FFFFFF"/>
        </w:rPr>
        <w:t xml:space="preserve"> </w:t>
      </w:r>
      <w:proofErr w:type="spellStart"/>
      <w:r>
        <w:rPr>
          <w:rFonts w:ascii="Times New Roman" w:hAnsi="Times New Roman" w:cs="Times New Roman"/>
          <w:b/>
          <w:color w:val="222222"/>
          <w:sz w:val="24"/>
          <w:szCs w:val="24"/>
          <w:shd w:val="clear" w:color="auto" w:fill="FFFFFF"/>
        </w:rPr>
        <w:t>Asbjornsen</w:t>
      </w:r>
      <w:proofErr w:type="spellEnd"/>
      <w:r>
        <w:rPr>
          <w:rFonts w:ascii="Times New Roman" w:hAnsi="Times New Roman" w:cs="Times New Roman"/>
          <w:b/>
          <w:color w:val="222222"/>
          <w:sz w:val="24"/>
          <w:szCs w:val="24"/>
          <w:shd w:val="clear" w:color="auto" w:fill="FFFFFF"/>
        </w:rPr>
        <w:t>, C., 2023. Recruitment in the corporate legal industry panel discussion. </w:t>
      </w:r>
      <w:r>
        <w:rPr>
          <w:rFonts w:ascii="Times New Roman" w:hAnsi="Times New Roman" w:cs="Times New Roman"/>
          <w:b/>
          <w:i/>
          <w:iCs/>
          <w:color w:val="222222"/>
          <w:sz w:val="24"/>
          <w:szCs w:val="24"/>
          <w:shd w:val="clear" w:color="auto" w:fill="FFFFFF"/>
        </w:rPr>
        <w:t>Legal Information Management</w:t>
      </w:r>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23</w:t>
      </w:r>
      <w:r>
        <w:rPr>
          <w:rFonts w:ascii="Times New Roman" w:hAnsi="Times New Roman" w:cs="Times New Roman"/>
          <w:b/>
          <w:color w:val="222222"/>
          <w:sz w:val="24"/>
          <w:szCs w:val="24"/>
          <w:shd w:val="clear" w:color="auto" w:fill="FFFFFF"/>
        </w:rPr>
        <w:t>(1), pp.34-37.</w:t>
      </w:r>
    </w:p>
    <w:p w14:paraId="163D6896" w14:textId="7FAE2D53"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"Recruitment in the corporate legal industry panel discussion" by </w:t>
      </w:r>
      <w:proofErr w:type="spellStart"/>
      <w:r>
        <w:rPr>
          <w:rFonts w:ascii="Times New Roman" w:hAnsi="Times New Roman" w:cs="Times New Roman"/>
          <w:sz w:val="24"/>
          <w:szCs w:val="24"/>
        </w:rPr>
        <w:t>Asbjornsen</w:t>
      </w:r>
      <w:proofErr w:type="spellEnd"/>
      <w:r>
        <w:rPr>
          <w:rFonts w:ascii="Times New Roman" w:hAnsi="Times New Roman" w:cs="Times New Roman"/>
          <w:sz w:val="24"/>
          <w:szCs w:val="24"/>
        </w:rPr>
        <w:t xml:space="preserve"> (2023) may not directly relate to the subject of "Enhancing Recruitment Effectiveness in the IT Industry in the UK" because it concentrates on the corporation legal </w:t>
      </w:r>
      <w:proofErr w:type="spellStart"/>
      <w:proofErr w:type="gramStart"/>
      <w:r>
        <w:rPr>
          <w:rFonts w:ascii="Times New Roman" w:hAnsi="Times New Roman" w:cs="Times New Roman"/>
          <w:sz w:val="24"/>
          <w:szCs w:val="24"/>
        </w:rPr>
        <w:t>industry.Google</w:t>
      </w:r>
      <w:proofErr w:type="spellEnd"/>
      <w:proofErr w:type="gramEnd"/>
      <w:r>
        <w:rPr>
          <w:rFonts w:ascii="Times New Roman" w:hAnsi="Times New Roman" w:cs="Times New Roman"/>
          <w:sz w:val="24"/>
          <w:szCs w:val="24"/>
        </w:rPr>
        <w:t xml:space="preserve"> Scholar was used for accessing this article and locate research on hiring procedures in various businesses.</w:t>
      </w:r>
    </w:p>
    <w:p w14:paraId="4CE20F4B" w14:textId="77777777" w:rsidR="00124094" w:rsidRDefault="00124094" w:rsidP="00124094">
      <w:pPr>
        <w:spacing w:line="360" w:lineRule="auto"/>
        <w:jc w:val="both"/>
        <w:rPr>
          <w:rFonts w:ascii="Times New Roman" w:hAnsi="Times New Roman" w:cs="Times New Roman"/>
          <w:b/>
          <w:sz w:val="24"/>
          <w:szCs w:val="24"/>
        </w:rPr>
      </w:pPr>
      <w:r>
        <w:rPr>
          <w:rFonts w:ascii="Times New Roman" w:hAnsi="Times New Roman" w:cs="Times New Roman"/>
          <w:b/>
          <w:sz w:val="24"/>
          <w:szCs w:val="24"/>
        </w:rPr>
        <w:t>4.</w:t>
      </w:r>
      <w:r>
        <w:rPr>
          <w:rFonts w:ascii="Times New Roman" w:hAnsi="Times New Roman" w:cs="Times New Roman"/>
          <w:b/>
          <w:color w:val="222222"/>
          <w:sz w:val="24"/>
          <w:szCs w:val="24"/>
          <w:shd w:val="clear" w:color="auto" w:fill="FFFFFF"/>
        </w:rPr>
        <w:t xml:space="preserve"> </w:t>
      </w:r>
      <w:proofErr w:type="spellStart"/>
      <w:r>
        <w:rPr>
          <w:rFonts w:ascii="Times New Roman" w:hAnsi="Times New Roman" w:cs="Times New Roman"/>
          <w:b/>
          <w:color w:val="222222"/>
          <w:sz w:val="24"/>
          <w:szCs w:val="24"/>
          <w:shd w:val="clear" w:color="auto" w:fill="FFFFFF"/>
        </w:rPr>
        <w:t>Kuzminov</w:t>
      </w:r>
      <w:proofErr w:type="spellEnd"/>
      <w:r>
        <w:rPr>
          <w:rFonts w:ascii="Times New Roman" w:hAnsi="Times New Roman" w:cs="Times New Roman"/>
          <w:b/>
          <w:color w:val="222222"/>
          <w:sz w:val="24"/>
          <w:szCs w:val="24"/>
          <w:shd w:val="clear" w:color="auto" w:fill="FFFFFF"/>
        </w:rPr>
        <w:t xml:space="preserve">, Y., Sorokin, P. and </w:t>
      </w:r>
      <w:proofErr w:type="spellStart"/>
      <w:r>
        <w:rPr>
          <w:rFonts w:ascii="Times New Roman" w:hAnsi="Times New Roman" w:cs="Times New Roman"/>
          <w:b/>
          <w:color w:val="222222"/>
          <w:sz w:val="24"/>
          <w:szCs w:val="24"/>
          <w:shd w:val="clear" w:color="auto" w:fill="FFFFFF"/>
        </w:rPr>
        <w:t>Froumin</w:t>
      </w:r>
      <w:proofErr w:type="spellEnd"/>
      <w:r>
        <w:rPr>
          <w:rFonts w:ascii="Times New Roman" w:hAnsi="Times New Roman" w:cs="Times New Roman"/>
          <w:b/>
          <w:color w:val="222222"/>
          <w:sz w:val="24"/>
          <w:szCs w:val="24"/>
          <w:shd w:val="clear" w:color="auto" w:fill="FFFFFF"/>
        </w:rPr>
        <w:t xml:space="preserve">, I., 2019. Generic and specific skills as components of human capital: </w:t>
      </w:r>
      <w:proofErr w:type="gramStart"/>
      <w:r>
        <w:rPr>
          <w:rFonts w:ascii="Times New Roman" w:hAnsi="Times New Roman" w:cs="Times New Roman"/>
          <w:b/>
          <w:color w:val="222222"/>
          <w:sz w:val="24"/>
          <w:szCs w:val="24"/>
          <w:shd w:val="clear" w:color="auto" w:fill="FFFFFF"/>
        </w:rPr>
        <w:t>New</w:t>
      </w:r>
      <w:proofErr w:type="gramEnd"/>
      <w:r>
        <w:rPr>
          <w:rFonts w:ascii="Times New Roman" w:hAnsi="Times New Roman" w:cs="Times New Roman"/>
          <w:b/>
          <w:color w:val="222222"/>
          <w:sz w:val="24"/>
          <w:szCs w:val="24"/>
          <w:shd w:val="clear" w:color="auto" w:fill="FFFFFF"/>
        </w:rPr>
        <w:t xml:space="preserve"> challenges for education theory and practice. </w:t>
      </w:r>
      <w:proofErr w:type="spellStart"/>
      <w:r>
        <w:rPr>
          <w:rFonts w:ascii="Times New Roman" w:hAnsi="Times New Roman" w:cs="Times New Roman"/>
          <w:b/>
          <w:i/>
          <w:iCs/>
          <w:color w:val="222222"/>
          <w:sz w:val="24"/>
          <w:szCs w:val="24"/>
          <w:shd w:val="clear" w:color="auto" w:fill="FFFFFF"/>
        </w:rPr>
        <w:t>Форсайт</w:t>
      </w:r>
      <w:proofErr w:type="spellEnd"/>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13</w:t>
      </w:r>
      <w:r>
        <w:rPr>
          <w:rFonts w:ascii="Times New Roman" w:hAnsi="Times New Roman" w:cs="Times New Roman"/>
          <w:b/>
          <w:color w:val="222222"/>
          <w:sz w:val="24"/>
          <w:szCs w:val="24"/>
          <w:shd w:val="clear" w:color="auto" w:fill="FFFFFF"/>
        </w:rPr>
        <w:t>(2 (</w:t>
      </w:r>
      <w:proofErr w:type="spellStart"/>
      <w:r>
        <w:rPr>
          <w:rFonts w:ascii="Times New Roman" w:hAnsi="Times New Roman" w:cs="Times New Roman"/>
          <w:b/>
          <w:color w:val="222222"/>
          <w:sz w:val="24"/>
          <w:szCs w:val="24"/>
          <w:shd w:val="clear" w:color="auto" w:fill="FFFFFF"/>
        </w:rPr>
        <w:t>eng</w:t>
      </w:r>
      <w:proofErr w:type="spellEnd"/>
      <w:r>
        <w:rPr>
          <w:rFonts w:ascii="Times New Roman" w:hAnsi="Times New Roman" w:cs="Times New Roman"/>
          <w:b/>
          <w:color w:val="222222"/>
          <w:sz w:val="24"/>
          <w:szCs w:val="24"/>
          <w:shd w:val="clear" w:color="auto" w:fill="FFFFFF"/>
        </w:rPr>
        <w:t>)), pp.19-41.</w:t>
      </w:r>
    </w:p>
    <w:p w14:paraId="1771910E" w14:textId="77777777"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topic of "Enhancing Recruitment Effectiveness in the IT Industry in the UK" may be related to the article "Generic and Specific Skills as Components of Human Capital: New Challenges for Education Theory and Practise" by </w:t>
      </w:r>
      <w:proofErr w:type="spellStart"/>
      <w:r>
        <w:rPr>
          <w:rFonts w:ascii="Times New Roman" w:hAnsi="Times New Roman" w:cs="Times New Roman"/>
          <w:sz w:val="24"/>
          <w:szCs w:val="24"/>
        </w:rPr>
        <w:t>Kuzminov</w:t>
      </w:r>
      <w:proofErr w:type="spellEnd"/>
      <w:r>
        <w:rPr>
          <w:rFonts w:ascii="Times New Roman" w:hAnsi="Times New Roman" w:cs="Times New Roman"/>
          <w:sz w:val="24"/>
          <w:szCs w:val="24"/>
        </w:rPr>
        <w:t xml:space="preserve">, Sorokin, and </w:t>
      </w:r>
      <w:proofErr w:type="spellStart"/>
      <w:r>
        <w:rPr>
          <w:rFonts w:ascii="Times New Roman" w:hAnsi="Times New Roman" w:cs="Times New Roman"/>
          <w:sz w:val="24"/>
          <w:szCs w:val="24"/>
        </w:rPr>
        <w:t>Froumin</w:t>
      </w:r>
      <w:proofErr w:type="spellEnd"/>
      <w:r>
        <w:rPr>
          <w:rFonts w:ascii="Times New Roman" w:hAnsi="Times New Roman" w:cs="Times New Roman"/>
          <w:sz w:val="24"/>
          <w:szCs w:val="24"/>
        </w:rPr>
        <w:t xml:space="preserve"> (2019), as it covers the significance of both general and specialised abilities for the management of human capital. This piece and other resources on human resources and hiring practises in the IT industry may been accessed via Google Scholar.</w:t>
      </w:r>
    </w:p>
    <w:p w14:paraId="7AD693A2" w14:textId="77777777" w:rsidR="00124094" w:rsidRDefault="00124094" w:rsidP="00124094">
      <w:pPr>
        <w:spacing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sz w:val="24"/>
          <w:szCs w:val="24"/>
        </w:rPr>
        <w:t>5.</w:t>
      </w:r>
      <w:r>
        <w:rPr>
          <w:rFonts w:ascii="Times New Roman" w:hAnsi="Times New Roman" w:cs="Times New Roman"/>
          <w:b/>
          <w:color w:val="222222"/>
          <w:sz w:val="24"/>
          <w:szCs w:val="24"/>
          <w:shd w:val="clear" w:color="auto" w:fill="FFFFFF"/>
        </w:rPr>
        <w:t xml:space="preserve"> LeBaron, G., 2020. </w:t>
      </w:r>
      <w:r>
        <w:rPr>
          <w:rFonts w:ascii="Times New Roman" w:hAnsi="Times New Roman" w:cs="Times New Roman"/>
          <w:b/>
          <w:i/>
          <w:iCs/>
          <w:color w:val="222222"/>
          <w:sz w:val="24"/>
          <w:szCs w:val="24"/>
          <w:shd w:val="clear" w:color="auto" w:fill="FFFFFF"/>
        </w:rPr>
        <w:t>Combatting modern slavery: Why labour governance is failing and what we can do about it</w:t>
      </w:r>
      <w:r>
        <w:rPr>
          <w:rFonts w:ascii="Times New Roman" w:hAnsi="Times New Roman" w:cs="Times New Roman"/>
          <w:b/>
          <w:color w:val="222222"/>
          <w:sz w:val="24"/>
          <w:szCs w:val="24"/>
          <w:shd w:val="clear" w:color="auto" w:fill="FFFFFF"/>
        </w:rPr>
        <w:t>. John Wiley &amp; Sons.</w:t>
      </w:r>
    </w:p>
    <w:p w14:paraId="14EAADFB" w14:textId="028DB668"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"Combatting Modern Slavery: Why Labour Governance is Failing and What We Can Do About It" by LeBaron (2020) has nothing to do with "Enhancing Recruitment Effectiveness in the IT Industry in the UK." Google Scholar might have been utilised to research relevant literature on hiring procedures and working circumstances within the IT sector.</w:t>
      </w:r>
    </w:p>
    <w:p w14:paraId="0A21410A" w14:textId="77777777" w:rsidR="00124094" w:rsidRDefault="00124094" w:rsidP="00124094">
      <w:pPr>
        <w:spacing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sz w:val="24"/>
          <w:szCs w:val="24"/>
        </w:rPr>
        <w:t xml:space="preserve">6. </w:t>
      </w:r>
      <w:r>
        <w:rPr>
          <w:rFonts w:ascii="Times New Roman" w:hAnsi="Times New Roman" w:cs="Times New Roman"/>
          <w:b/>
          <w:color w:val="222222"/>
          <w:sz w:val="24"/>
          <w:szCs w:val="24"/>
          <w:shd w:val="clear" w:color="auto" w:fill="FFFFFF"/>
        </w:rPr>
        <w:t>Brown, P. and Souto-Otero, M., 2020. The end of the credential society? An analysis of the relationship between education and the labour market using big data. </w:t>
      </w:r>
      <w:r>
        <w:rPr>
          <w:rFonts w:ascii="Times New Roman" w:hAnsi="Times New Roman" w:cs="Times New Roman"/>
          <w:b/>
          <w:i/>
          <w:iCs/>
          <w:color w:val="222222"/>
          <w:sz w:val="24"/>
          <w:szCs w:val="24"/>
          <w:shd w:val="clear" w:color="auto" w:fill="FFFFFF"/>
        </w:rPr>
        <w:t>Journal of Education Policy</w:t>
      </w:r>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35</w:t>
      </w:r>
      <w:r>
        <w:rPr>
          <w:rFonts w:ascii="Times New Roman" w:hAnsi="Times New Roman" w:cs="Times New Roman"/>
          <w:b/>
          <w:color w:val="222222"/>
          <w:sz w:val="24"/>
          <w:szCs w:val="24"/>
          <w:shd w:val="clear" w:color="auto" w:fill="FFFFFF"/>
        </w:rPr>
        <w:t>(1), pp.95-118.</w:t>
      </w:r>
    </w:p>
    <w:p w14:paraId="38C8E1B8" w14:textId="77777777"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piece "Is the credential society coming to an end? By examining how educational credentials affect labour market results, </w:t>
      </w:r>
      <w:proofErr w:type="gramStart"/>
      <w:r>
        <w:rPr>
          <w:rFonts w:ascii="Times New Roman" w:hAnsi="Times New Roman" w:cs="Times New Roman"/>
          <w:sz w:val="24"/>
          <w:szCs w:val="24"/>
        </w:rPr>
        <w:t>Brown</w:t>
      </w:r>
      <w:proofErr w:type="gramEnd"/>
      <w:r>
        <w:rPr>
          <w:rFonts w:ascii="Times New Roman" w:hAnsi="Times New Roman" w:cs="Times New Roman"/>
          <w:sz w:val="24"/>
          <w:szCs w:val="24"/>
        </w:rPr>
        <w:t xml:space="preserve"> and Souto-Otero's (2020) analysis of the relationship between education and the labour market using big data may be connected to the issue of "Enhancing Recruitment Effectiveness in the UK IT Industry." The research on the relationship amongst learning, qualifications, and hiring procedures in the IT business may have been located using Google Scholar.</w:t>
      </w:r>
    </w:p>
    <w:p w14:paraId="0D881575" w14:textId="77777777" w:rsidR="00124094" w:rsidRDefault="00124094" w:rsidP="0012409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7</w:t>
      </w:r>
      <w:r>
        <w:rPr>
          <w:rFonts w:ascii="Times New Roman" w:hAnsi="Times New Roman" w:cs="Times New Roman"/>
          <w:b/>
          <w:sz w:val="24"/>
          <w:szCs w:val="24"/>
        </w:rPr>
        <w:t>.</w:t>
      </w:r>
      <w:r>
        <w:rPr>
          <w:rFonts w:ascii="Times New Roman" w:hAnsi="Times New Roman" w:cs="Times New Roman"/>
          <w:b/>
          <w:color w:val="222222"/>
          <w:sz w:val="24"/>
          <w:szCs w:val="24"/>
          <w:shd w:val="clear" w:color="auto" w:fill="FFFFFF"/>
        </w:rPr>
        <w:t xml:space="preserve"> Ciampi, F., Demi, S., Magrini, A., Marzi, G. and Papa, A., 2021. Exploring the impact of big data analytics capabilities on business model innovation: The mediating role of entrepreneurial orientation. </w:t>
      </w:r>
      <w:r>
        <w:rPr>
          <w:rFonts w:ascii="Times New Roman" w:hAnsi="Times New Roman" w:cs="Times New Roman"/>
          <w:b/>
          <w:i/>
          <w:iCs/>
          <w:color w:val="222222"/>
          <w:sz w:val="24"/>
          <w:szCs w:val="24"/>
          <w:shd w:val="clear" w:color="auto" w:fill="FFFFFF"/>
        </w:rPr>
        <w:t>Journal of Business Research</w:t>
      </w:r>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123</w:t>
      </w:r>
      <w:r>
        <w:rPr>
          <w:rFonts w:ascii="Times New Roman" w:hAnsi="Times New Roman" w:cs="Times New Roman"/>
          <w:b/>
          <w:color w:val="222222"/>
          <w:sz w:val="24"/>
          <w:szCs w:val="24"/>
          <w:shd w:val="clear" w:color="auto" w:fill="FFFFFF"/>
        </w:rPr>
        <w:t>, pp.1-13.</w:t>
      </w:r>
    </w:p>
    <w:p w14:paraId="38ABD32A" w14:textId="77777777"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The article "Exploring the Impact of Big Data Analytics Capabilities on Business Model Innovation: The Mediating Role of Entrepreneurial Orientation" by Ciampi et al. (2021) may be related to the subject of " Strengthening Recruitment Efficacy in the IT Industry in the UK". Google Scholar might have been utilised to identify this study and other materials on using statistics for successful IT sector hiring.</w:t>
      </w:r>
    </w:p>
    <w:p w14:paraId="32D0CBCC" w14:textId="77777777" w:rsidR="00124094" w:rsidRDefault="00124094" w:rsidP="0012409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8.</w:t>
      </w:r>
      <w:r>
        <w:rPr>
          <w:rFonts w:ascii="Times New Roman" w:hAnsi="Times New Roman" w:cs="Times New Roman"/>
          <w:color w:val="222222"/>
          <w:sz w:val="24"/>
          <w:szCs w:val="24"/>
          <w:shd w:val="clear" w:color="auto" w:fill="FFFFFF"/>
        </w:rPr>
        <w:t xml:space="preserve"> </w:t>
      </w:r>
      <w:r>
        <w:rPr>
          <w:rFonts w:ascii="Times New Roman" w:hAnsi="Times New Roman" w:cs="Times New Roman"/>
          <w:b/>
          <w:color w:val="222222"/>
          <w:sz w:val="24"/>
          <w:szCs w:val="24"/>
          <w:shd w:val="clear" w:color="auto" w:fill="FFFFFF"/>
        </w:rPr>
        <w:t>Gregory, A.J., Atkins, J.P., Midgley, G. and Hodgson, A.M., 2020. Stakeholder identification and engagement in problem structuring interventions. </w:t>
      </w:r>
      <w:r>
        <w:rPr>
          <w:rFonts w:ascii="Times New Roman" w:hAnsi="Times New Roman" w:cs="Times New Roman"/>
          <w:b/>
          <w:iCs/>
          <w:color w:val="222222"/>
          <w:sz w:val="24"/>
          <w:szCs w:val="24"/>
          <w:shd w:val="clear" w:color="auto" w:fill="FFFFFF"/>
        </w:rPr>
        <w:t>European Journal of Operational Research</w:t>
      </w:r>
      <w:r>
        <w:rPr>
          <w:rFonts w:ascii="Times New Roman" w:hAnsi="Times New Roman" w:cs="Times New Roman"/>
          <w:b/>
          <w:color w:val="222222"/>
          <w:sz w:val="24"/>
          <w:szCs w:val="24"/>
          <w:shd w:val="clear" w:color="auto" w:fill="FFFFFF"/>
        </w:rPr>
        <w:t>, </w:t>
      </w:r>
      <w:r>
        <w:rPr>
          <w:rFonts w:ascii="Times New Roman" w:hAnsi="Times New Roman" w:cs="Times New Roman"/>
          <w:b/>
          <w:iCs/>
          <w:color w:val="222222"/>
          <w:sz w:val="24"/>
          <w:szCs w:val="24"/>
          <w:shd w:val="clear" w:color="auto" w:fill="FFFFFF"/>
        </w:rPr>
        <w:t>283</w:t>
      </w:r>
      <w:r>
        <w:rPr>
          <w:rFonts w:ascii="Times New Roman" w:hAnsi="Times New Roman" w:cs="Times New Roman"/>
          <w:b/>
          <w:color w:val="222222"/>
          <w:sz w:val="24"/>
          <w:szCs w:val="24"/>
          <w:shd w:val="clear" w:color="auto" w:fill="FFFFFF"/>
        </w:rPr>
        <w:t>(1), pp.321-340.</w:t>
      </w:r>
    </w:p>
    <w:p w14:paraId="0F272D46" w14:textId="77777777"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The article "Stakeholder identification and engagement in problem structuring interventions" by Gregory et al. (2020) may be related to the subject of "Enhancing Recruitment Efficacy in the IT Industry in the UK" because it examines stakeholders informed engagement techniques in difficulty structuring treatments that may be used to enhance hiring procedures in the IT industry. This study and associated research regarding successful stakeholder participation in IT industry employment may been accessed using Google Scholar</w:t>
      </w:r>
    </w:p>
    <w:p w14:paraId="6D0099F0" w14:textId="77777777" w:rsidR="00124094" w:rsidRDefault="00124094" w:rsidP="0012409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9</w:t>
      </w:r>
      <w:r>
        <w:rPr>
          <w:rFonts w:ascii="Times New Roman" w:hAnsi="Times New Roman" w:cs="Times New Roman"/>
          <w:b/>
          <w:sz w:val="24"/>
          <w:szCs w:val="24"/>
        </w:rPr>
        <w:t>.</w:t>
      </w:r>
      <w:r>
        <w:rPr>
          <w:rFonts w:ascii="Times New Roman" w:hAnsi="Times New Roman" w:cs="Times New Roman"/>
          <w:b/>
          <w:color w:val="222222"/>
          <w:sz w:val="24"/>
          <w:szCs w:val="24"/>
          <w:shd w:val="clear" w:color="auto" w:fill="FFFFFF"/>
        </w:rPr>
        <w:t xml:space="preserve"> </w:t>
      </w:r>
      <w:proofErr w:type="spellStart"/>
      <w:r>
        <w:rPr>
          <w:rFonts w:ascii="Times New Roman" w:hAnsi="Times New Roman" w:cs="Times New Roman"/>
          <w:b/>
          <w:color w:val="222222"/>
          <w:sz w:val="24"/>
          <w:szCs w:val="24"/>
          <w:shd w:val="clear" w:color="auto" w:fill="FFFFFF"/>
        </w:rPr>
        <w:t>Jordanoska</w:t>
      </w:r>
      <w:proofErr w:type="spellEnd"/>
      <w:r>
        <w:rPr>
          <w:rFonts w:ascii="Times New Roman" w:hAnsi="Times New Roman" w:cs="Times New Roman"/>
          <w:b/>
          <w:color w:val="222222"/>
          <w:sz w:val="24"/>
          <w:szCs w:val="24"/>
          <w:shd w:val="clear" w:color="auto" w:fill="FFFFFF"/>
        </w:rPr>
        <w:t>, A. and Lord, N., 2020. Scripting the mechanics of the benchmark manipulation corporate scandals: The ‘</w:t>
      </w:r>
      <w:proofErr w:type="spellStart"/>
      <w:r>
        <w:rPr>
          <w:rFonts w:ascii="Times New Roman" w:hAnsi="Times New Roman" w:cs="Times New Roman"/>
          <w:b/>
          <w:color w:val="222222"/>
          <w:sz w:val="24"/>
          <w:szCs w:val="24"/>
          <w:shd w:val="clear" w:color="auto" w:fill="FFFFFF"/>
        </w:rPr>
        <w:t>guardian’paradox</w:t>
      </w:r>
      <w:proofErr w:type="spellEnd"/>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European Journal of Criminology</w:t>
      </w:r>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17</w:t>
      </w:r>
      <w:r>
        <w:rPr>
          <w:rFonts w:ascii="Times New Roman" w:hAnsi="Times New Roman" w:cs="Times New Roman"/>
          <w:b/>
          <w:color w:val="222222"/>
          <w:sz w:val="24"/>
          <w:szCs w:val="24"/>
          <w:shd w:val="clear" w:color="auto" w:fill="FFFFFF"/>
        </w:rPr>
        <w:t>(1), pp.9-30.</w:t>
      </w:r>
    </w:p>
    <w:p w14:paraId="4B1E7F47" w14:textId="77777777" w:rsidR="00124094" w:rsidRDefault="00124094" w:rsidP="001240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piece written by </w:t>
      </w:r>
      <w:proofErr w:type="spellStart"/>
      <w:r>
        <w:rPr>
          <w:rFonts w:ascii="Times New Roman" w:hAnsi="Times New Roman" w:cs="Times New Roman"/>
          <w:sz w:val="24"/>
          <w:szCs w:val="24"/>
        </w:rPr>
        <w:t>Jordanoska</w:t>
      </w:r>
      <w:proofErr w:type="spellEnd"/>
      <w:r>
        <w:rPr>
          <w:rFonts w:ascii="Times New Roman" w:hAnsi="Times New Roman" w:cs="Times New Roman"/>
          <w:sz w:val="24"/>
          <w:szCs w:val="24"/>
        </w:rPr>
        <w:t xml:space="preserve"> and Lord (2020) titled "Scripting the mechanics of the benchmark manipulation corporate scandals: The 'guardian' paradox" might not directly relate to the subject of " Strengthening Employment Performance in the IT Industry in the UK." To locate pertinent articles on corporate governance and ethical behaviour in the larger setting of hiring in the IT business, Google Scholar may need to be used.</w:t>
      </w:r>
    </w:p>
    <w:p w14:paraId="2DE01627" w14:textId="77777777" w:rsidR="00E53DD5" w:rsidRDefault="00124094" w:rsidP="0012409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10.</w:t>
      </w:r>
      <w:r>
        <w:rPr>
          <w:rFonts w:ascii="Times New Roman" w:hAnsi="Times New Roman" w:cs="Times New Roman"/>
          <w:color w:val="222222"/>
          <w:sz w:val="24"/>
          <w:szCs w:val="24"/>
          <w:shd w:val="clear" w:color="auto" w:fill="FFFFFF"/>
        </w:rPr>
        <w:t xml:space="preserve"> </w:t>
      </w:r>
      <w:r>
        <w:rPr>
          <w:rFonts w:ascii="Times New Roman" w:hAnsi="Times New Roman" w:cs="Times New Roman"/>
          <w:b/>
          <w:color w:val="222222"/>
          <w:sz w:val="24"/>
          <w:szCs w:val="24"/>
          <w:shd w:val="clear" w:color="auto" w:fill="FFFFFF"/>
        </w:rPr>
        <w:t>Repp, L., Hekkert, M. and Kirchherr, J., 2021. Circular economy-induced global employment shifts in apparel value chains: Job reduction in apparel production activities, job growth in reuse and recycling activities. </w:t>
      </w:r>
      <w:r>
        <w:rPr>
          <w:rFonts w:ascii="Times New Roman" w:hAnsi="Times New Roman" w:cs="Times New Roman"/>
          <w:b/>
          <w:i/>
          <w:iCs/>
          <w:color w:val="222222"/>
          <w:sz w:val="24"/>
          <w:szCs w:val="24"/>
          <w:shd w:val="clear" w:color="auto" w:fill="FFFFFF"/>
        </w:rPr>
        <w:t xml:space="preserve">Resources, </w:t>
      </w:r>
      <w:proofErr w:type="gramStart"/>
      <w:r>
        <w:rPr>
          <w:rFonts w:ascii="Times New Roman" w:hAnsi="Times New Roman" w:cs="Times New Roman"/>
          <w:b/>
          <w:i/>
          <w:iCs/>
          <w:color w:val="222222"/>
          <w:sz w:val="24"/>
          <w:szCs w:val="24"/>
          <w:shd w:val="clear" w:color="auto" w:fill="FFFFFF"/>
        </w:rPr>
        <w:t>conservation</w:t>
      </w:r>
      <w:proofErr w:type="gramEnd"/>
      <w:r>
        <w:rPr>
          <w:rFonts w:ascii="Times New Roman" w:hAnsi="Times New Roman" w:cs="Times New Roman"/>
          <w:b/>
          <w:i/>
          <w:iCs/>
          <w:color w:val="222222"/>
          <w:sz w:val="24"/>
          <w:szCs w:val="24"/>
          <w:shd w:val="clear" w:color="auto" w:fill="FFFFFF"/>
        </w:rPr>
        <w:t xml:space="preserve"> and recycling</w:t>
      </w:r>
      <w:r>
        <w:rPr>
          <w:rFonts w:ascii="Times New Roman" w:hAnsi="Times New Roman" w:cs="Times New Roman"/>
          <w:b/>
          <w:color w:val="222222"/>
          <w:sz w:val="24"/>
          <w:szCs w:val="24"/>
          <w:shd w:val="clear" w:color="auto" w:fill="FFFFFF"/>
        </w:rPr>
        <w:t>, </w:t>
      </w:r>
      <w:r>
        <w:rPr>
          <w:rFonts w:ascii="Times New Roman" w:hAnsi="Times New Roman" w:cs="Times New Roman"/>
          <w:b/>
          <w:i/>
          <w:iCs/>
          <w:color w:val="222222"/>
          <w:sz w:val="24"/>
          <w:szCs w:val="24"/>
          <w:shd w:val="clear" w:color="auto" w:fill="FFFFFF"/>
        </w:rPr>
        <w:t>171</w:t>
      </w:r>
      <w:r>
        <w:rPr>
          <w:rFonts w:ascii="Times New Roman" w:hAnsi="Times New Roman" w:cs="Times New Roman"/>
          <w:b/>
          <w:color w:val="222222"/>
          <w:sz w:val="24"/>
          <w:szCs w:val="24"/>
          <w:shd w:val="clear" w:color="auto" w:fill="FFFFFF"/>
        </w:rPr>
        <w:t>, p.105621.</w:t>
      </w:r>
    </w:p>
    <w:p w14:paraId="2EF03886" w14:textId="151FDDA9" w:rsidR="00124094" w:rsidRPr="00E53DD5" w:rsidRDefault="00E53DD5" w:rsidP="0012409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w:t>
      </w:r>
      <w:r w:rsidR="00124094">
        <w:rPr>
          <w:rFonts w:ascii="Times New Roman" w:hAnsi="Times New Roman" w:cs="Times New Roman"/>
          <w:sz w:val="24"/>
          <w:szCs w:val="24"/>
        </w:rPr>
        <w:t>he article by Repp, Hekkert, and Kirchherr (2021) titled "Circular economy-induced global employment shifts in apparel value chains: Job reduction in apparel production activities, job growth in reuse and recycling activities" has nothing to do with the subject of "Enhancing Recruitment Effectiveness in the IT Industry in the UK." The scientific research on the sustainable economy and its possible effects on work in the IT industry may could be found via Google Scholar.</w:t>
      </w:r>
    </w:p>
    <w:p w14:paraId="226769BB" w14:textId="77777777" w:rsidR="00124094" w:rsidRPr="00124094" w:rsidRDefault="00124094" w:rsidP="00124094"/>
    <w:sectPr w:rsidR="00124094" w:rsidRPr="00124094" w:rsidSect="00E9292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9505E" w14:textId="77777777" w:rsidR="001E5185" w:rsidRDefault="001E5185" w:rsidP="00F648A3">
      <w:pPr>
        <w:spacing w:after="0" w:line="240" w:lineRule="auto"/>
      </w:pPr>
      <w:r>
        <w:separator/>
      </w:r>
    </w:p>
  </w:endnote>
  <w:endnote w:type="continuationSeparator" w:id="0">
    <w:p w14:paraId="19FCAA2B" w14:textId="77777777" w:rsidR="001E5185" w:rsidRDefault="001E5185" w:rsidP="00F64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013033"/>
      <w:docPartObj>
        <w:docPartGallery w:val="Page Numbers (Bottom of Page)"/>
        <w:docPartUnique/>
      </w:docPartObj>
    </w:sdtPr>
    <w:sdtContent>
      <w:p w14:paraId="4AC73E53" w14:textId="3E388529" w:rsidR="002007AE" w:rsidRDefault="00560249">
        <w:pPr>
          <w:pStyle w:val="Footer"/>
          <w:jc w:val="center"/>
        </w:pPr>
        <w:r>
          <w:rPr>
            <w:noProof/>
          </w:rPr>
          <mc:AlternateContent>
            <mc:Choice Requires="wps">
              <w:drawing>
                <wp:inline distT="0" distB="0" distL="0" distR="0" wp14:anchorId="7F963ADF" wp14:editId="61B02998">
                  <wp:extent cx="5943600" cy="45085"/>
                  <wp:effectExtent l="0" t="5080" r="2540" b="6985"/>
                  <wp:docPr id="373137046"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721985"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59D9320" id="_x0000_t110" coordsize="21600,21600" o:spt="110" path="m10800,l,10800,10800,21600,21600,10800xe">
                  <v:stroke joinstyle="miter"/>
                  <v:path gradientshapeok="t" o:connecttype="rect" textboxrect="5400,5400,16200,16200"/>
                </v:shapetype>
                <v:shape id="AutoShape 1" o:spid="_x0000_s1026" type="#_x0000_t110" style="width:468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" fillcolor="black" stroked="f">
                  <v:fill r:id="rId1" o:title="" type="pattern"/>
                  <w10:anchorlock/>
                </v:shape>
              </w:pict>
            </mc:Fallback>
          </mc:AlternateContent>
        </w:r>
      </w:p>
      <w:p w14:paraId="58AED263" w14:textId="77777777" w:rsidR="002007AE" w:rsidRDefault="00560249">
        <w:pPr>
          <w:pStyle w:val="Footer"/>
          <w:jc w:val="center"/>
        </w:pPr>
        <w:r>
          <w:fldChar w:fldCharType="begin"/>
        </w:r>
        <w:r>
          <w:instrText xml:space="preserve"> PAGE    \* MERGEFORMAT </w:instrText>
        </w:r>
        <w:r>
          <w:fldChar w:fldCharType="separate"/>
        </w:r>
        <w:r w:rsidR="00EE081C">
          <w:rPr>
            <w:noProof/>
          </w:rPr>
          <w:t>2</w:t>
        </w:r>
        <w:r>
          <w:rPr>
            <w:noProof/>
          </w:rPr>
          <w:fldChar w:fldCharType="end"/>
        </w:r>
      </w:p>
    </w:sdtContent>
  </w:sdt>
  <w:p w14:paraId="45CA10CF" w14:textId="77777777" w:rsidR="002007AE" w:rsidRDefault="00200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070A1" w14:textId="77777777" w:rsidR="001E5185" w:rsidRDefault="001E5185" w:rsidP="00F648A3">
      <w:pPr>
        <w:spacing w:after="0" w:line="240" w:lineRule="auto"/>
      </w:pPr>
      <w:r>
        <w:separator/>
      </w:r>
    </w:p>
  </w:footnote>
  <w:footnote w:type="continuationSeparator" w:id="0">
    <w:p w14:paraId="1D1DFC7F" w14:textId="77777777" w:rsidR="001E5185" w:rsidRDefault="001E5185" w:rsidP="00F648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82E06"/>
    <w:multiLevelType w:val="hybridMultilevel"/>
    <w:tmpl w:val="EC78673C"/>
    <w:lvl w:ilvl="0" w:tplc="C3C85D88">
      <w:start w:val="1"/>
      <w:numFmt w:val="bullet"/>
      <w:lvlText w:val=""/>
      <w:lvlJc w:val="left"/>
      <w:pPr>
        <w:ind w:left="720" w:hanging="360"/>
      </w:pPr>
      <w:rPr>
        <w:rFonts w:ascii="Symbol" w:hAnsi="Symbol" w:hint="default"/>
      </w:rPr>
    </w:lvl>
    <w:lvl w:ilvl="1" w:tplc="919C8320" w:tentative="1">
      <w:start w:val="1"/>
      <w:numFmt w:val="bullet"/>
      <w:lvlText w:val="o"/>
      <w:lvlJc w:val="left"/>
      <w:pPr>
        <w:ind w:left="1440" w:hanging="360"/>
      </w:pPr>
      <w:rPr>
        <w:rFonts w:ascii="Courier New" w:hAnsi="Courier New" w:cs="Courier New" w:hint="default"/>
      </w:rPr>
    </w:lvl>
    <w:lvl w:ilvl="2" w:tplc="FCFE6314" w:tentative="1">
      <w:start w:val="1"/>
      <w:numFmt w:val="bullet"/>
      <w:lvlText w:val=""/>
      <w:lvlJc w:val="left"/>
      <w:pPr>
        <w:ind w:left="2160" w:hanging="360"/>
      </w:pPr>
      <w:rPr>
        <w:rFonts w:ascii="Wingdings" w:hAnsi="Wingdings" w:hint="default"/>
      </w:rPr>
    </w:lvl>
    <w:lvl w:ilvl="3" w:tplc="60D2D52A" w:tentative="1">
      <w:start w:val="1"/>
      <w:numFmt w:val="bullet"/>
      <w:lvlText w:val=""/>
      <w:lvlJc w:val="left"/>
      <w:pPr>
        <w:ind w:left="2880" w:hanging="360"/>
      </w:pPr>
      <w:rPr>
        <w:rFonts w:ascii="Symbol" w:hAnsi="Symbol" w:hint="default"/>
      </w:rPr>
    </w:lvl>
    <w:lvl w:ilvl="4" w:tplc="3D821F0E" w:tentative="1">
      <w:start w:val="1"/>
      <w:numFmt w:val="bullet"/>
      <w:lvlText w:val="o"/>
      <w:lvlJc w:val="left"/>
      <w:pPr>
        <w:ind w:left="3600" w:hanging="360"/>
      </w:pPr>
      <w:rPr>
        <w:rFonts w:ascii="Courier New" w:hAnsi="Courier New" w:cs="Courier New" w:hint="default"/>
      </w:rPr>
    </w:lvl>
    <w:lvl w:ilvl="5" w:tplc="9C1E9572" w:tentative="1">
      <w:start w:val="1"/>
      <w:numFmt w:val="bullet"/>
      <w:lvlText w:val=""/>
      <w:lvlJc w:val="left"/>
      <w:pPr>
        <w:ind w:left="4320" w:hanging="360"/>
      </w:pPr>
      <w:rPr>
        <w:rFonts w:ascii="Wingdings" w:hAnsi="Wingdings" w:hint="default"/>
      </w:rPr>
    </w:lvl>
    <w:lvl w:ilvl="6" w:tplc="A1ACE7B4" w:tentative="1">
      <w:start w:val="1"/>
      <w:numFmt w:val="bullet"/>
      <w:lvlText w:val=""/>
      <w:lvlJc w:val="left"/>
      <w:pPr>
        <w:ind w:left="5040" w:hanging="360"/>
      </w:pPr>
      <w:rPr>
        <w:rFonts w:ascii="Symbol" w:hAnsi="Symbol" w:hint="default"/>
      </w:rPr>
    </w:lvl>
    <w:lvl w:ilvl="7" w:tplc="77963784" w:tentative="1">
      <w:start w:val="1"/>
      <w:numFmt w:val="bullet"/>
      <w:lvlText w:val="o"/>
      <w:lvlJc w:val="left"/>
      <w:pPr>
        <w:ind w:left="5760" w:hanging="360"/>
      </w:pPr>
      <w:rPr>
        <w:rFonts w:ascii="Courier New" w:hAnsi="Courier New" w:cs="Courier New" w:hint="default"/>
      </w:rPr>
    </w:lvl>
    <w:lvl w:ilvl="8" w:tplc="1B32B300" w:tentative="1">
      <w:start w:val="1"/>
      <w:numFmt w:val="bullet"/>
      <w:lvlText w:val=""/>
      <w:lvlJc w:val="left"/>
      <w:pPr>
        <w:ind w:left="6480" w:hanging="360"/>
      </w:pPr>
      <w:rPr>
        <w:rFonts w:ascii="Wingdings" w:hAnsi="Wingdings" w:hint="default"/>
      </w:rPr>
    </w:lvl>
  </w:abstractNum>
  <w:abstractNum w:abstractNumId="1" w15:restartNumberingAfterBreak="0">
    <w:nsid w:val="2742485C"/>
    <w:multiLevelType w:val="hybridMultilevel"/>
    <w:tmpl w:val="7290809A"/>
    <w:lvl w:ilvl="0" w:tplc="C78CDA88">
      <w:start w:val="1"/>
      <w:numFmt w:val="bullet"/>
      <w:lvlText w:val=""/>
      <w:lvlJc w:val="left"/>
      <w:pPr>
        <w:ind w:left="720" w:hanging="360"/>
      </w:pPr>
      <w:rPr>
        <w:rFonts w:ascii="Symbol" w:hAnsi="Symbol" w:hint="default"/>
      </w:rPr>
    </w:lvl>
    <w:lvl w:ilvl="1" w:tplc="0E1456A4" w:tentative="1">
      <w:start w:val="1"/>
      <w:numFmt w:val="bullet"/>
      <w:lvlText w:val="o"/>
      <w:lvlJc w:val="left"/>
      <w:pPr>
        <w:ind w:left="1440" w:hanging="360"/>
      </w:pPr>
      <w:rPr>
        <w:rFonts w:ascii="Courier New" w:hAnsi="Courier New" w:cs="Courier New" w:hint="default"/>
      </w:rPr>
    </w:lvl>
    <w:lvl w:ilvl="2" w:tplc="61B01DFA" w:tentative="1">
      <w:start w:val="1"/>
      <w:numFmt w:val="bullet"/>
      <w:lvlText w:val=""/>
      <w:lvlJc w:val="left"/>
      <w:pPr>
        <w:ind w:left="2160" w:hanging="360"/>
      </w:pPr>
      <w:rPr>
        <w:rFonts w:ascii="Wingdings" w:hAnsi="Wingdings" w:hint="default"/>
      </w:rPr>
    </w:lvl>
    <w:lvl w:ilvl="3" w:tplc="518A9D86" w:tentative="1">
      <w:start w:val="1"/>
      <w:numFmt w:val="bullet"/>
      <w:lvlText w:val=""/>
      <w:lvlJc w:val="left"/>
      <w:pPr>
        <w:ind w:left="2880" w:hanging="360"/>
      </w:pPr>
      <w:rPr>
        <w:rFonts w:ascii="Symbol" w:hAnsi="Symbol" w:hint="default"/>
      </w:rPr>
    </w:lvl>
    <w:lvl w:ilvl="4" w:tplc="9726230A" w:tentative="1">
      <w:start w:val="1"/>
      <w:numFmt w:val="bullet"/>
      <w:lvlText w:val="o"/>
      <w:lvlJc w:val="left"/>
      <w:pPr>
        <w:ind w:left="3600" w:hanging="360"/>
      </w:pPr>
      <w:rPr>
        <w:rFonts w:ascii="Courier New" w:hAnsi="Courier New" w:cs="Courier New" w:hint="default"/>
      </w:rPr>
    </w:lvl>
    <w:lvl w:ilvl="5" w:tplc="851AB4D4" w:tentative="1">
      <w:start w:val="1"/>
      <w:numFmt w:val="bullet"/>
      <w:lvlText w:val=""/>
      <w:lvlJc w:val="left"/>
      <w:pPr>
        <w:ind w:left="4320" w:hanging="360"/>
      </w:pPr>
      <w:rPr>
        <w:rFonts w:ascii="Wingdings" w:hAnsi="Wingdings" w:hint="default"/>
      </w:rPr>
    </w:lvl>
    <w:lvl w:ilvl="6" w:tplc="D0D62FC2" w:tentative="1">
      <w:start w:val="1"/>
      <w:numFmt w:val="bullet"/>
      <w:lvlText w:val=""/>
      <w:lvlJc w:val="left"/>
      <w:pPr>
        <w:ind w:left="5040" w:hanging="360"/>
      </w:pPr>
      <w:rPr>
        <w:rFonts w:ascii="Symbol" w:hAnsi="Symbol" w:hint="default"/>
      </w:rPr>
    </w:lvl>
    <w:lvl w:ilvl="7" w:tplc="8F2853EA" w:tentative="1">
      <w:start w:val="1"/>
      <w:numFmt w:val="bullet"/>
      <w:lvlText w:val="o"/>
      <w:lvlJc w:val="left"/>
      <w:pPr>
        <w:ind w:left="5760" w:hanging="360"/>
      </w:pPr>
      <w:rPr>
        <w:rFonts w:ascii="Courier New" w:hAnsi="Courier New" w:cs="Courier New" w:hint="default"/>
      </w:rPr>
    </w:lvl>
    <w:lvl w:ilvl="8" w:tplc="B8901538" w:tentative="1">
      <w:start w:val="1"/>
      <w:numFmt w:val="bullet"/>
      <w:lvlText w:val=""/>
      <w:lvlJc w:val="left"/>
      <w:pPr>
        <w:ind w:left="6480" w:hanging="360"/>
      </w:pPr>
      <w:rPr>
        <w:rFonts w:ascii="Wingdings" w:hAnsi="Wingdings" w:hint="default"/>
      </w:rPr>
    </w:lvl>
  </w:abstractNum>
  <w:abstractNum w:abstractNumId="2" w15:restartNumberingAfterBreak="0">
    <w:nsid w:val="4F746238"/>
    <w:multiLevelType w:val="hybridMultilevel"/>
    <w:tmpl w:val="85EA051C"/>
    <w:lvl w:ilvl="0" w:tplc="C23C286A">
      <w:start w:val="1"/>
      <w:numFmt w:val="bullet"/>
      <w:lvlText w:val=""/>
      <w:lvlJc w:val="left"/>
      <w:pPr>
        <w:ind w:left="720" w:hanging="360"/>
      </w:pPr>
      <w:rPr>
        <w:rFonts w:ascii="Symbol" w:hAnsi="Symbol" w:hint="default"/>
      </w:rPr>
    </w:lvl>
    <w:lvl w:ilvl="1" w:tplc="B874AB26" w:tentative="1">
      <w:start w:val="1"/>
      <w:numFmt w:val="bullet"/>
      <w:lvlText w:val="o"/>
      <w:lvlJc w:val="left"/>
      <w:pPr>
        <w:ind w:left="1440" w:hanging="360"/>
      </w:pPr>
      <w:rPr>
        <w:rFonts w:ascii="Courier New" w:hAnsi="Courier New" w:cs="Courier New" w:hint="default"/>
      </w:rPr>
    </w:lvl>
    <w:lvl w:ilvl="2" w:tplc="4DDE9B04" w:tentative="1">
      <w:start w:val="1"/>
      <w:numFmt w:val="bullet"/>
      <w:lvlText w:val=""/>
      <w:lvlJc w:val="left"/>
      <w:pPr>
        <w:ind w:left="2160" w:hanging="360"/>
      </w:pPr>
      <w:rPr>
        <w:rFonts w:ascii="Wingdings" w:hAnsi="Wingdings" w:hint="default"/>
      </w:rPr>
    </w:lvl>
    <w:lvl w:ilvl="3" w:tplc="4F945C7C" w:tentative="1">
      <w:start w:val="1"/>
      <w:numFmt w:val="bullet"/>
      <w:lvlText w:val=""/>
      <w:lvlJc w:val="left"/>
      <w:pPr>
        <w:ind w:left="2880" w:hanging="360"/>
      </w:pPr>
      <w:rPr>
        <w:rFonts w:ascii="Symbol" w:hAnsi="Symbol" w:hint="default"/>
      </w:rPr>
    </w:lvl>
    <w:lvl w:ilvl="4" w:tplc="9AF653F6" w:tentative="1">
      <w:start w:val="1"/>
      <w:numFmt w:val="bullet"/>
      <w:lvlText w:val="o"/>
      <w:lvlJc w:val="left"/>
      <w:pPr>
        <w:ind w:left="3600" w:hanging="360"/>
      </w:pPr>
      <w:rPr>
        <w:rFonts w:ascii="Courier New" w:hAnsi="Courier New" w:cs="Courier New" w:hint="default"/>
      </w:rPr>
    </w:lvl>
    <w:lvl w:ilvl="5" w:tplc="93246562" w:tentative="1">
      <w:start w:val="1"/>
      <w:numFmt w:val="bullet"/>
      <w:lvlText w:val=""/>
      <w:lvlJc w:val="left"/>
      <w:pPr>
        <w:ind w:left="4320" w:hanging="360"/>
      </w:pPr>
      <w:rPr>
        <w:rFonts w:ascii="Wingdings" w:hAnsi="Wingdings" w:hint="default"/>
      </w:rPr>
    </w:lvl>
    <w:lvl w:ilvl="6" w:tplc="CD1E8A12" w:tentative="1">
      <w:start w:val="1"/>
      <w:numFmt w:val="bullet"/>
      <w:lvlText w:val=""/>
      <w:lvlJc w:val="left"/>
      <w:pPr>
        <w:ind w:left="5040" w:hanging="360"/>
      </w:pPr>
      <w:rPr>
        <w:rFonts w:ascii="Symbol" w:hAnsi="Symbol" w:hint="default"/>
      </w:rPr>
    </w:lvl>
    <w:lvl w:ilvl="7" w:tplc="5FBC394E" w:tentative="1">
      <w:start w:val="1"/>
      <w:numFmt w:val="bullet"/>
      <w:lvlText w:val="o"/>
      <w:lvlJc w:val="left"/>
      <w:pPr>
        <w:ind w:left="5760" w:hanging="360"/>
      </w:pPr>
      <w:rPr>
        <w:rFonts w:ascii="Courier New" w:hAnsi="Courier New" w:cs="Courier New" w:hint="default"/>
      </w:rPr>
    </w:lvl>
    <w:lvl w:ilvl="8" w:tplc="ECB21924" w:tentative="1">
      <w:start w:val="1"/>
      <w:numFmt w:val="bullet"/>
      <w:lvlText w:val=""/>
      <w:lvlJc w:val="left"/>
      <w:pPr>
        <w:ind w:left="6480" w:hanging="360"/>
      </w:pPr>
      <w:rPr>
        <w:rFonts w:ascii="Wingdings" w:hAnsi="Wingdings" w:hint="default"/>
      </w:rPr>
    </w:lvl>
  </w:abstractNum>
  <w:abstractNum w:abstractNumId="3" w15:restartNumberingAfterBreak="0">
    <w:nsid w:val="5A2A45B5"/>
    <w:multiLevelType w:val="hybridMultilevel"/>
    <w:tmpl w:val="FE14F184"/>
    <w:lvl w:ilvl="0" w:tplc="3A8A1AD4">
      <w:start w:val="1"/>
      <w:numFmt w:val="bullet"/>
      <w:lvlText w:val=""/>
      <w:lvlJc w:val="left"/>
      <w:pPr>
        <w:ind w:left="720" w:hanging="360"/>
      </w:pPr>
      <w:rPr>
        <w:rFonts w:ascii="Symbol" w:hAnsi="Symbol" w:hint="default"/>
      </w:rPr>
    </w:lvl>
    <w:lvl w:ilvl="1" w:tplc="7E3C5352" w:tentative="1">
      <w:start w:val="1"/>
      <w:numFmt w:val="bullet"/>
      <w:lvlText w:val="o"/>
      <w:lvlJc w:val="left"/>
      <w:pPr>
        <w:ind w:left="1440" w:hanging="360"/>
      </w:pPr>
      <w:rPr>
        <w:rFonts w:ascii="Courier New" w:hAnsi="Courier New" w:cs="Courier New" w:hint="default"/>
      </w:rPr>
    </w:lvl>
    <w:lvl w:ilvl="2" w:tplc="F9025980" w:tentative="1">
      <w:start w:val="1"/>
      <w:numFmt w:val="bullet"/>
      <w:lvlText w:val=""/>
      <w:lvlJc w:val="left"/>
      <w:pPr>
        <w:ind w:left="2160" w:hanging="360"/>
      </w:pPr>
      <w:rPr>
        <w:rFonts w:ascii="Wingdings" w:hAnsi="Wingdings" w:hint="default"/>
      </w:rPr>
    </w:lvl>
    <w:lvl w:ilvl="3" w:tplc="D4BE2E92" w:tentative="1">
      <w:start w:val="1"/>
      <w:numFmt w:val="bullet"/>
      <w:lvlText w:val=""/>
      <w:lvlJc w:val="left"/>
      <w:pPr>
        <w:ind w:left="2880" w:hanging="360"/>
      </w:pPr>
      <w:rPr>
        <w:rFonts w:ascii="Symbol" w:hAnsi="Symbol" w:hint="default"/>
      </w:rPr>
    </w:lvl>
    <w:lvl w:ilvl="4" w:tplc="DEA4B41E" w:tentative="1">
      <w:start w:val="1"/>
      <w:numFmt w:val="bullet"/>
      <w:lvlText w:val="o"/>
      <w:lvlJc w:val="left"/>
      <w:pPr>
        <w:ind w:left="3600" w:hanging="360"/>
      </w:pPr>
      <w:rPr>
        <w:rFonts w:ascii="Courier New" w:hAnsi="Courier New" w:cs="Courier New" w:hint="default"/>
      </w:rPr>
    </w:lvl>
    <w:lvl w:ilvl="5" w:tplc="6CE879FE" w:tentative="1">
      <w:start w:val="1"/>
      <w:numFmt w:val="bullet"/>
      <w:lvlText w:val=""/>
      <w:lvlJc w:val="left"/>
      <w:pPr>
        <w:ind w:left="4320" w:hanging="360"/>
      </w:pPr>
      <w:rPr>
        <w:rFonts w:ascii="Wingdings" w:hAnsi="Wingdings" w:hint="default"/>
      </w:rPr>
    </w:lvl>
    <w:lvl w:ilvl="6" w:tplc="809676F8" w:tentative="1">
      <w:start w:val="1"/>
      <w:numFmt w:val="bullet"/>
      <w:lvlText w:val=""/>
      <w:lvlJc w:val="left"/>
      <w:pPr>
        <w:ind w:left="5040" w:hanging="360"/>
      </w:pPr>
      <w:rPr>
        <w:rFonts w:ascii="Symbol" w:hAnsi="Symbol" w:hint="default"/>
      </w:rPr>
    </w:lvl>
    <w:lvl w:ilvl="7" w:tplc="994455D0" w:tentative="1">
      <w:start w:val="1"/>
      <w:numFmt w:val="bullet"/>
      <w:lvlText w:val="o"/>
      <w:lvlJc w:val="left"/>
      <w:pPr>
        <w:ind w:left="5760" w:hanging="360"/>
      </w:pPr>
      <w:rPr>
        <w:rFonts w:ascii="Courier New" w:hAnsi="Courier New" w:cs="Courier New" w:hint="default"/>
      </w:rPr>
    </w:lvl>
    <w:lvl w:ilvl="8" w:tplc="9BB2A822" w:tentative="1">
      <w:start w:val="1"/>
      <w:numFmt w:val="bullet"/>
      <w:lvlText w:val=""/>
      <w:lvlJc w:val="left"/>
      <w:pPr>
        <w:ind w:left="6480" w:hanging="360"/>
      </w:pPr>
      <w:rPr>
        <w:rFonts w:ascii="Wingdings" w:hAnsi="Wingdings" w:hint="default"/>
      </w:rPr>
    </w:lvl>
  </w:abstractNum>
  <w:abstractNum w:abstractNumId="4" w15:restartNumberingAfterBreak="0">
    <w:nsid w:val="5CFF79B3"/>
    <w:multiLevelType w:val="hybridMultilevel"/>
    <w:tmpl w:val="164A8226"/>
    <w:lvl w:ilvl="0" w:tplc="DA603A0A">
      <w:start w:val="1"/>
      <w:numFmt w:val="bullet"/>
      <w:lvlText w:val=""/>
      <w:lvlJc w:val="left"/>
      <w:pPr>
        <w:ind w:left="720" w:hanging="360"/>
      </w:pPr>
      <w:rPr>
        <w:rFonts w:ascii="Symbol" w:hAnsi="Symbol" w:hint="default"/>
      </w:rPr>
    </w:lvl>
    <w:lvl w:ilvl="1" w:tplc="E05CE0BC" w:tentative="1">
      <w:start w:val="1"/>
      <w:numFmt w:val="bullet"/>
      <w:lvlText w:val="o"/>
      <w:lvlJc w:val="left"/>
      <w:pPr>
        <w:ind w:left="1440" w:hanging="360"/>
      </w:pPr>
      <w:rPr>
        <w:rFonts w:ascii="Courier New" w:hAnsi="Courier New" w:cs="Courier New" w:hint="default"/>
      </w:rPr>
    </w:lvl>
    <w:lvl w:ilvl="2" w:tplc="51C46440" w:tentative="1">
      <w:start w:val="1"/>
      <w:numFmt w:val="bullet"/>
      <w:lvlText w:val=""/>
      <w:lvlJc w:val="left"/>
      <w:pPr>
        <w:ind w:left="2160" w:hanging="360"/>
      </w:pPr>
      <w:rPr>
        <w:rFonts w:ascii="Wingdings" w:hAnsi="Wingdings" w:hint="default"/>
      </w:rPr>
    </w:lvl>
    <w:lvl w:ilvl="3" w:tplc="54BAF22E" w:tentative="1">
      <w:start w:val="1"/>
      <w:numFmt w:val="bullet"/>
      <w:lvlText w:val=""/>
      <w:lvlJc w:val="left"/>
      <w:pPr>
        <w:ind w:left="2880" w:hanging="360"/>
      </w:pPr>
      <w:rPr>
        <w:rFonts w:ascii="Symbol" w:hAnsi="Symbol" w:hint="default"/>
      </w:rPr>
    </w:lvl>
    <w:lvl w:ilvl="4" w:tplc="7FAC832A" w:tentative="1">
      <w:start w:val="1"/>
      <w:numFmt w:val="bullet"/>
      <w:lvlText w:val="o"/>
      <w:lvlJc w:val="left"/>
      <w:pPr>
        <w:ind w:left="3600" w:hanging="360"/>
      </w:pPr>
      <w:rPr>
        <w:rFonts w:ascii="Courier New" w:hAnsi="Courier New" w:cs="Courier New" w:hint="default"/>
      </w:rPr>
    </w:lvl>
    <w:lvl w:ilvl="5" w:tplc="77E62FCC" w:tentative="1">
      <w:start w:val="1"/>
      <w:numFmt w:val="bullet"/>
      <w:lvlText w:val=""/>
      <w:lvlJc w:val="left"/>
      <w:pPr>
        <w:ind w:left="4320" w:hanging="360"/>
      </w:pPr>
      <w:rPr>
        <w:rFonts w:ascii="Wingdings" w:hAnsi="Wingdings" w:hint="default"/>
      </w:rPr>
    </w:lvl>
    <w:lvl w:ilvl="6" w:tplc="FD043A20" w:tentative="1">
      <w:start w:val="1"/>
      <w:numFmt w:val="bullet"/>
      <w:lvlText w:val=""/>
      <w:lvlJc w:val="left"/>
      <w:pPr>
        <w:ind w:left="5040" w:hanging="360"/>
      </w:pPr>
      <w:rPr>
        <w:rFonts w:ascii="Symbol" w:hAnsi="Symbol" w:hint="default"/>
      </w:rPr>
    </w:lvl>
    <w:lvl w:ilvl="7" w:tplc="48C4D35E" w:tentative="1">
      <w:start w:val="1"/>
      <w:numFmt w:val="bullet"/>
      <w:lvlText w:val="o"/>
      <w:lvlJc w:val="left"/>
      <w:pPr>
        <w:ind w:left="5760" w:hanging="360"/>
      </w:pPr>
      <w:rPr>
        <w:rFonts w:ascii="Courier New" w:hAnsi="Courier New" w:cs="Courier New" w:hint="default"/>
      </w:rPr>
    </w:lvl>
    <w:lvl w:ilvl="8" w:tplc="599C2358" w:tentative="1">
      <w:start w:val="1"/>
      <w:numFmt w:val="bullet"/>
      <w:lvlText w:val=""/>
      <w:lvlJc w:val="left"/>
      <w:pPr>
        <w:ind w:left="6480" w:hanging="360"/>
      </w:pPr>
      <w:rPr>
        <w:rFonts w:ascii="Wingdings" w:hAnsi="Wingdings" w:hint="default"/>
      </w:rPr>
    </w:lvl>
  </w:abstractNum>
  <w:abstractNum w:abstractNumId="5" w15:restartNumberingAfterBreak="0">
    <w:nsid w:val="616362D9"/>
    <w:multiLevelType w:val="hybridMultilevel"/>
    <w:tmpl w:val="FB4E7D2A"/>
    <w:lvl w:ilvl="0" w:tplc="06F67998">
      <w:start w:val="1"/>
      <w:numFmt w:val="bullet"/>
      <w:lvlText w:val=""/>
      <w:lvlJc w:val="left"/>
      <w:pPr>
        <w:ind w:left="720" w:hanging="360"/>
      </w:pPr>
      <w:rPr>
        <w:rFonts w:ascii="Symbol" w:hAnsi="Symbol" w:hint="default"/>
      </w:rPr>
    </w:lvl>
    <w:lvl w:ilvl="1" w:tplc="2766D998" w:tentative="1">
      <w:start w:val="1"/>
      <w:numFmt w:val="bullet"/>
      <w:lvlText w:val="o"/>
      <w:lvlJc w:val="left"/>
      <w:pPr>
        <w:ind w:left="1440" w:hanging="360"/>
      </w:pPr>
      <w:rPr>
        <w:rFonts w:ascii="Courier New" w:hAnsi="Courier New" w:cs="Courier New" w:hint="default"/>
      </w:rPr>
    </w:lvl>
    <w:lvl w:ilvl="2" w:tplc="460A84DC" w:tentative="1">
      <w:start w:val="1"/>
      <w:numFmt w:val="bullet"/>
      <w:lvlText w:val=""/>
      <w:lvlJc w:val="left"/>
      <w:pPr>
        <w:ind w:left="2160" w:hanging="360"/>
      </w:pPr>
      <w:rPr>
        <w:rFonts w:ascii="Wingdings" w:hAnsi="Wingdings" w:hint="default"/>
      </w:rPr>
    </w:lvl>
    <w:lvl w:ilvl="3" w:tplc="773E11B4" w:tentative="1">
      <w:start w:val="1"/>
      <w:numFmt w:val="bullet"/>
      <w:lvlText w:val=""/>
      <w:lvlJc w:val="left"/>
      <w:pPr>
        <w:ind w:left="2880" w:hanging="360"/>
      </w:pPr>
      <w:rPr>
        <w:rFonts w:ascii="Symbol" w:hAnsi="Symbol" w:hint="default"/>
      </w:rPr>
    </w:lvl>
    <w:lvl w:ilvl="4" w:tplc="67942306" w:tentative="1">
      <w:start w:val="1"/>
      <w:numFmt w:val="bullet"/>
      <w:lvlText w:val="o"/>
      <w:lvlJc w:val="left"/>
      <w:pPr>
        <w:ind w:left="3600" w:hanging="360"/>
      </w:pPr>
      <w:rPr>
        <w:rFonts w:ascii="Courier New" w:hAnsi="Courier New" w:cs="Courier New" w:hint="default"/>
      </w:rPr>
    </w:lvl>
    <w:lvl w:ilvl="5" w:tplc="18E4228C" w:tentative="1">
      <w:start w:val="1"/>
      <w:numFmt w:val="bullet"/>
      <w:lvlText w:val=""/>
      <w:lvlJc w:val="left"/>
      <w:pPr>
        <w:ind w:left="4320" w:hanging="360"/>
      </w:pPr>
      <w:rPr>
        <w:rFonts w:ascii="Wingdings" w:hAnsi="Wingdings" w:hint="default"/>
      </w:rPr>
    </w:lvl>
    <w:lvl w:ilvl="6" w:tplc="D03E8BAE" w:tentative="1">
      <w:start w:val="1"/>
      <w:numFmt w:val="bullet"/>
      <w:lvlText w:val=""/>
      <w:lvlJc w:val="left"/>
      <w:pPr>
        <w:ind w:left="5040" w:hanging="360"/>
      </w:pPr>
      <w:rPr>
        <w:rFonts w:ascii="Symbol" w:hAnsi="Symbol" w:hint="default"/>
      </w:rPr>
    </w:lvl>
    <w:lvl w:ilvl="7" w:tplc="F5D0D0E6" w:tentative="1">
      <w:start w:val="1"/>
      <w:numFmt w:val="bullet"/>
      <w:lvlText w:val="o"/>
      <w:lvlJc w:val="left"/>
      <w:pPr>
        <w:ind w:left="5760" w:hanging="360"/>
      </w:pPr>
      <w:rPr>
        <w:rFonts w:ascii="Courier New" w:hAnsi="Courier New" w:cs="Courier New" w:hint="default"/>
      </w:rPr>
    </w:lvl>
    <w:lvl w:ilvl="8" w:tplc="B56EB62C" w:tentative="1">
      <w:start w:val="1"/>
      <w:numFmt w:val="bullet"/>
      <w:lvlText w:val=""/>
      <w:lvlJc w:val="left"/>
      <w:pPr>
        <w:ind w:left="6480" w:hanging="360"/>
      </w:pPr>
      <w:rPr>
        <w:rFonts w:ascii="Wingdings" w:hAnsi="Wingdings" w:hint="default"/>
      </w:rPr>
    </w:lvl>
  </w:abstractNum>
  <w:num w:numId="1" w16cid:durableId="1385717492">
    <w:abstractNumId w:val="2"/>
  </w:num>
  <w:num w:numId="2" w16cid:durableId="1595552153">
    <w:abstractNumId w:val="1"/>
  </w:num>
  <w:num w:numId="3" w16cid:durableId="783422900">
    <w:abstractNumId w:val="0"/>
  </w:num>
  <w:num w:numId="4" w16cid:durableId="1263953744">
    <w:abstractNumId w:val="5"/>
  </w:num>
  <w:num w:numId="5" w16cid:durableId="1236630557">
    <w:abstractNumId w:val="4"/>
  </w:num>
  <w:num w:numId="6" w16cid:durableId="1984771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DB"/>
    <w:rsid w:val="000B745E"/>
    <w:rsid w:val="000C0F89"/>
    <w:rsid w:val="001155AD"/>
    <w:rsid w:val="00124094"/>
    <w:rsid w:val="0014494B"/>
    <w:rsid w:val="001B7013"/>
    <w:rsid w:val="001E5185"/>
    <w:rsid w:val="002007AE"/>
    <w:rsid w:val="00245DB9"/>
    <w:rsid w:val="00260DE0"/>
    <w:rsid w:val="00280738"/>
    <w:rsid w:val="00281676"/>
    <w:rsid w:val="002B3EA4"/>
    <w:rsid w:val="003A126C"/>
    <w:rsid w:val="00427109"/>
    <w:rsid w:val="004D7B9D"/>
    <w:rsid w:val="0050329C"/>
    <w:rsid w:val="0053078D"/>
    <w:rsid w:val="00560249"/>
    <w:rsid w:val="00586E80"/>
    <w:rsid w:val="005A110D"/>
    <w:rsid w:val="005F07F6"/>
    <w:rsid w:val="005F0CB9"/>
    <w:rsid w:val="006D19ED"/>
    <w:rsid w:val="006D1DDB"/>
    <w:rsid w:val="00774A40"/>
    <w:rsid w:val="00785E93"/>
    <w:rsid w:val="00797B4F"/>
    <w:rsid w:val="007C7AA9"/>
    <w:rsid w:val="008772B2"/>
    <w:rsid w:val="008A17DE"/>
    <w:rsid w:val="008A2DBF"/>
    <w:rsid w:val="008F08E4"/>
    <w:rsid w:val="00924B0D"/>
    <w:rsid w:val="00944A41"/>
    <w:rsid w:val="00950AA8"/>
    <w:rsid w:val="009C29F0"/>
    <w:rsid w:val="009E0308"/>
    <w:rsid w:val="009E4473"/>
    <w:rsid w:val="00A263C5"/>
    <w:rsid w:val="00A27CB9"/>
    <w:rsid w:val="00A53350"/>
    <w:rsid w:val="00AC1F27"/>
    <w:rsid w:val="00B146F0"/>
    <w:rsid w:val="00B26721"/>
    <w:rsid w:val="00BE0535"/>
    <w:rsid w:val="00BF38C5"/>
    <w:rsid w:val="00C13AD6"/>
    <w:rsid w:val="00CB0A62"/>
    <w:rsid w:val="00CB3299"/>
    <w:rsid w:val="00CE43B1"/>
    <w:rsid w:val="00D046F0"/>
    <w:rsid w:val="00D768C5"/>
    <w:rsid w:val="00DA1035"/>
    <w:rsid w:val="00DB4F87"/>
    <w:rsid w:val="00DC4726"/>
    <w:rsid w:val="00E302A2"/>
    <w:rsid w:val="00E53DD5"/>
    <w:rsid w:val="00E67C30"/>
    <w:rsid w:val="00E818FA"/>
    <w:rsid w:val="00E9292C"/>
    <w:rsid w:val="00EB0C2B"/>
    <w:rsid w:val="00EE081C"/>
    <w:rsid w:val="00F42C05"/>
    <w:rsid w:val="00F648A3"/>
    <w:rsid w:val="00F73D92"/>
    <w:rsid w:val="00FF0C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92A614"/>
  <w15:docId w15:val="{0DFABEB2-1E47-4BDF-9454-91139C67A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92C"/>
  </w:style>
  <w:style w:type="paragraph" w:styleId="Heading1">
    <w:name w:val="heading 1"/>
    <w:basedOn w:val="Normal"/>
    <w:next w:val="Normal"/>
    <w:link w:val="Heading1Char"/>
    <w:uiPriority w:val="9"/>
    <w:qFormat/>
    <w:rsid w:val="006D1DD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6D1DDB"/>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1DD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D1DDB"/>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semiHidden/>
    <w:unhideWhenUsed/>
    <w:rsid w:val="006D1D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1DDB"/>
  </w:style>
  <w:style w:type="paragraph" w:styleId="Footer">
    <w:name w:val="footer"/>
    <w:basedOn w:val="Normal"/>
    <w:link w:val="FooterChar"/>
    <w:uiPriority w:val="99"/>
    <w:unhideWhenUsed/>
    <w:rsid w:val="006D1D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1DDB"/>
  </w:style>
  <w:style w:type="character" w:customStyle="1" w:styleId="Heading1Char">
    <w:name w:val="Heading 1 Char"/>
    <w:basedOn w:val="DefaultParagraphFont"/>
    <w:link w:val="Heading1"/>
    <w:uiPriority w:val="9"/>
    <w:rsid w:val="006D1DDB"/>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6D1DDB"/>
    <w:pPr>
      <w:spacing w:line="276" w:lineRule="auto"/>
      <w:outlineLvl w:val="9"/>
    </w:pPr>
    <w:rPr>
      <w:lang w:val="en-US"/>
    </w:rPr>
  </w:style>
  <w:style w:type="paragraph" w:styleId="BalloonText">
    <w:name w:val="Balloon Text"/>
    <w:basedOn w:val="Normal"/>
    <w:link w:val="BalloonTextChar"/>
    <w:uiPriority w:val="99"/>
    <w:semiHidden/>
    <w:unhideWhenUsed/>
    <w:rsid w:val="006D1D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DDB"/>
    <w:rPr>
      <w:rFonts w:ascii="Tahoma" w:hAnsi="Tahoma" w:cs="Tahoma"/>
      <w:sz w:val="16"/>
      <w:szCs w:val="16"/>
    </w:rPr>
  </w:style>
  <w:style w:type="paragraph" w:styleId="Subtitle">
    <w:name w:val="Subtitle"/>
    <w:basedOn w:val="Normal"/>
    <w:next w:val="Normal"/>
    <w:link w:val="SubtitleChar"/>
    <w:uiPriority w:val="11"/>
    <w:qFormat/>
    <w:rsid w:val="006D1DDB"/>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6D1DDB"/>
    <w:rPr>
      <w:rFonts w:asciiTheme="majorHAnsi" w:eastAsiaTheme="majorEastAsia" w:hAnsiTheme="majorHAnsi" w:cstheme="majorBidi"/>
      <w:i/>
      <w:iCs/>
      <w:color w:val="4472C4" w:themeColor="accent1"/>
      <w:spacing w:val="15"/>
      <w:sz w:val="24"/>
      <w:szCs w:val="24"/>
    </w:rPr>
  </w:style>
  <w:style w:type="paragraph" w:styleId="TOC1">
    <w:name w:val="toc 1"/>
    <w:basedOn w:val="Normal"/>
    <w:next w:val="Normal"/>
    <w:autoRedefine/>
    <w:uiPriority w:val="39"/>
    <w:unhideWhenUsed/>
    <w:rsid w:val="006D1DDB"/>
    <w:pPr>
      <w:spacing w:after="100"/>
    </w:pPr>
  </w:style>
  <w:style w:type="character" w:styleId="Hyperlink">
    <w:name w:val="Hyperlink"/>
    <w:basedOn w:val="DefaultParagraphFont"/>
    <w:uiPriority w:val="99"/>
    <w:unhideWhenUsed/>
    <w:rsid w:val="006D1DDB"/>
    <w:rPr>
      <w:color w:val="0563C1" w:themeColor="hyperlink"/>
      <w:u w:val="single"/>
    </w:rPr>
  </w:style>
  <w:style w:type="character" w:customStyle="1" w:styleId="Heading2Char">
    <w:name w:val="Heading 2 Char"/>
    <w:basedOn w:val="DefaultParagraphFont"/>
    <w:link w:val="Heading2"/>
    <w:uiPriority w:val="9"/>
    <w:rsid w:val="006D1DDB"/>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5A110D"/>
    <w:pPr>
      <w:ind w:left="720"/>
      <w:contextualSpacing/>
    </w:pPr>
  </w:style>
  <w:style w:type="paragraph" w:styleId="NormalWeb">
    <w:name w:val="Normal (Web)"/>
    <w:basedOn w:val="Normal"/>
    <w:uiPriority w:val="99"/>
    <w:semiHidden/>
    <w:unhideWhenUsed/>
    <w:rsid w:val="005A110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2">
    <w:name w:val="toc 2"/>
    <w:basedOn w:val="Normal"/>
    <w:next w:val="Normal"/>
    <w:autoRedefine/>
    <w:uiPriority w:val="39"/>
    <w:unhideWhenUsed/>
    <w:rsid w:val="00F73D9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58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FF45EA-8C43-4A26-B787-FE9987162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Pages>
  <Words>3813</Words>
  <Characters>21739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Sabina Ciobanu</cp:lastModifiedBy>
  <cp:revision>9</cp:revision>
  <dcterms:created xsi:type="dcterms:W3CDTF">2023-08-05T15:11:00Z</dcterms:created>
  <dcterms:modified xsi:type="dcterms:W3CDTF">2023-08-26T18:16:00Z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b156d0411b4d1acd60359928e6b77f3c095f5a2e1d4a9b02ec4c693443cb72fb</vt:lpwstr>
  </property>
</Properties>
</file>