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eastAsia="en-US"/>
          <w14:ligatures w14:val="standardContextual"/>
        </w:rPr>
        <w:id w:val="-20943490"/>
        <w:docPartObj>
          <w:docPartGallery w:val="Cover Pages"/>
          <w:docPartUnique/>
        </w:docPartObj>
      </w:sdtPr>
      <w:sdtEndPr>
        <w:rPr>
          <w:rFonts w:ascii="Times New Roman" w:hAnsi="Times New Roman" w:cs="Times New Roman"/>
          <w:color w:val="auto"/>
        </w:rPr>
      </w:sdtEndPr>
      <w:sdtContent>
        <w:p w14:paraId="5B159809" w14:textId="70307279" w:rsidR="00B40786" w:rsidRDefault="00B40786" w:rsidP="00B40786">
          <w:pPr>
            <w:pStyle w:val="NoSpacing"/>
            <w:spacing w:before="1540" w:after="240"/>
            <w:jc w:val="right"/>
            <w:rPr>
              <w:color w:val="4472C4" w:themeColor="accent1"/>
            </w:rPr>
          </w:pPr>
          <w:r>
            <w:rPr>
              <w:noProof/>
              <w:color w:val="4472C4" w:themeColor="accent1"/>
              <w14:ligatures w14:val="standardContextual"/>
            </w:rPr>
            <w:drawing>
              <wp:inline distT="0" distB="0" distL="0" distR="0" wp14:anchorId="0DA46D71" wp14:editId="3B475BA6">
                <wp:extent cx="1874259" cy="647700"/>
                <wp:effectExtent l="0" t="0" r="0" b="0"/>
                <wp:docPr id="96292862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28625" name="Picture 1" descr="A black text on a whit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2873" cy="654132"/>
                        </a:xfrm>
                        <a:prstGeom prst="rect">
                          <a:avLst/>
                        </a:prstGeom>
                      </pic:spPr>
                    </pic:pic>
                  </a:graphicData>
                </a:graphic>
              </wp:inline>
            </w:drawing>
          </w:r>
        </w:p>
        <w:p w14:paraId="67C20A4B" w14:textId="533CB5C1" w:rsidR="00875DC2" w:rsidRDefault="00875DC2">
          <w:pPr>
            <w:pStyle w:val="NoSpacing"/>
            <w:spacing w:before="1540" w:after="240"/>
            <w:jc w:val="center"/>
            <w:rPr>
              <w:color w:val="4472C4" w:themeColor="accent1"/>
            </w:rPr>
          </w:pPr>
          <w:r>
            <w:rPr>
              <w:noProof/>
              <w:color w:val="4472C4" w:themeColor="accent1"/>
            </w:rPr>
            <w:drawing>
              <wp:inline distT="0" distB="0" distL="0" distR="0" wp14:anchorId="59B478EB" wp14:editId="7B8FBB0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3438F31FD464AB1BF6639C7E1013B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11D69C" w14:textId="3AD62286" w:rsidR="00875DC2" w:rsidRDefault="00875DC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EXPLORATION OF MEN AND WOMEN LEADERSHIP STYLES WITHIN THE CONTEXT OF HIGHER EDUCATION</w:t>
              </w:r>
            </w:p>
          </w:sdtContent>
        </w:sdt>
        <w:p w14:paraId="3962DFB6" w14:textId="0D5E9F1B" w:rsidR="00875DC2" w:rsidRDefault="00875DC2">
          <w:pPr>
            <w:pStyle w:val="NoSpacing"/>
            <w:jc w:val="center"/>
            <w:rPr>
              <w:color w:val="4472C4" w:themeColor="accent1"/>
              <w:sz w:val="28"/>
              <w:szCs w:val="28"/>
            </w:rPr>
          </w:pPr>
        </w:p>
        <w:p w14:paraId="212D1612" w14:textId="77777777" w:rsidR="00875DC2" w:rsidRDefault="00875DC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4076F82" wp14:editId="3C4DB84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66CAA98F" w14:textId="04DCBB60" w:rsidR="00875DC2" w:rsidRDefault="006F193D">
                                    <w:pPr>
                                      <w:pStyle w:val="NoSpacing"/>
                                      <w:spacing w:after="40"/>
                                      <w:jc w:val="center"/>
                                      <w:rPr>
                                        <w:caps/>
                                        <w:color w:val="4472C4" w:themeColor="accent1"/>
                                        <w:sz w:val="28"/>
                                        <w:szCs w:val="28"/>
                                      </w:rPr>
                                    </w:pPr>
                                    <w:r>
                                      <w:rPr>
                                        <w:caps/>
                                        <w:color w:val="4472C4" w:themeColor="accent1"/>
                                        <w:sz w:val="28"/>
                                        <w:szCs w:val="28"/>
                                      </w:rPr>
                                      <w:t>03 May 2024</w:t>
                                    </w:r>
                                  </w:p>
                                </w:sdtContent>
                              </w:sdt>
                              <w:p w14:paraId="07D7BCAD" w14:textId="2461F586" w:rsidR="00875DC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193D">
                                      <w:rPr>
                                        <w:caps/>
                                        <w:color w:val="4472C4" w:themeColor="accent1"/>
                                      </w:rPr>
                                      <w:t>ALICJA DANUTA MOGA 1909156</w:t>
                                    </w:r>
                                  </w:sdtContent>
                                </w:sdt>
                              </w:p>
                              <w:p w14:paraId="7A6DF7A2" w14:textId="73526DE0" w:rsidR="00875DC2"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F193D">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076F8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dd MMMM yyyy"/>
                              <w:lid w:val="en-GB"/>
                              <w:storeMappedDataAs w:val="dateTime"/>
                              <w:calendar w:val="gregorian"/>
                            </w:date>
                          </w:sdtPr>
                          <w:sdtContent>
                            <w:p w14:paraId="66CAA98F" w14:textId="04DCBB60" w:rsidR="00875DC2" w:rsidRDefault="006F193D">
                              <w:pPr>
                                <w:pStyle w:val="NoSpacing"/>
                                <w:spacing w:after="40"/>
                                <w:jc w:val="center"/>
                                <w:rPr>
                                  <w:caps/>
                                  <w:color w:val="4472C4" w:themeColor="accent1"/>
                                  <w:sz w:val="28"/>
                                  <w:szCs w:val="28"/>
                                </w:rPr>
                              </w:pPr>
                              <w:r>
                                <w:rPr>
                                  <w:caps/>
                                  <w:color w:val="4472C4" w:themeColor="accent1"/>
                                  <w:sz w:val="28"/>
                                  <w:szCs w:val="28"/>
                                </w:rPr>
                                <w:t>03 May 2024</w:t>
                              </w:r>
                            </w:p>
                          </w:sdtContent>
                        </w:sdt>
                        <w:p w14:paraId="07D7BCAD" w14:textId="2461F586" w:rsidR="00875DC2"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F193D">
                                <w:rPr>
                                  <w:caps/>
                                  <w:color w:val="4472C4" w:themeColor="accent1"/>
                                </w:rPr>
                                <w:t>ALICJA DANUTA MOGA 1909156</w:t>
                              </w:r>
                            </w:sdtContent>
                          </w:sdt>
                        </w:p>
                        <w:p w14:paraId="7A6DF7A2" w14:textId="73526DE0" w:rsidR="00875DC2"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F193D">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0CA249EB" wp14:editId="48FA679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BE9346" w14:textId="77777777" w:rsidR="00B40786" w:rsidRDefault="00875DC2">
          <w:pPr>
            <w:rPr>
              <w:rFonts w:ascii="Times New Roman" w:hAnsi="Times New Roman" w:cs="Times New Roman"/>
            </w:rPr>
          </w:pPr>
          <w:r>
            <w:rPr>
              <w:rFonts w:ascii="Times New Roman" w:hAnsi="Times New Roman" w:cs="Times New Roman"/>
            </w:rPr>
            <w:br w:type="page"/>
          </w:r>
        </w:p>
        <w:p w14:paraId="08A07889" w14:textId="77777777" w:rsidR="00D640F0" w:rsidRDefault="00D640F0" w:rsidP="007B076B">
          <w:pPr>
            <w:pStyle w:val="Heading1"/>
            <w:rPr>
              <w:rFonts w:ascii="Times New Roman" w:hAnsi="Times New Roman" w:cs="Times New Roman"/>
            </w:rPr>
          </w:pPr>
          <w:bookmarkStart w:id="0" w:name="_Toc165582568"/>
          <w:r w:rsidRPr="007B076B">
            <w:rPr>
              <w:rFonts w:ascii="Times New Roman" w:hAnsi="Times New Roman" w:cs="Times New Roman"/>
            </w:rPr>
            <w:lastRenderedPageBreak/>
            <w:t>ABSTRACT</w:t>
          </w:r>
          <w:bookmarkEnd w:id="0"/>
        </w:p>
        <w:p w14:paraId="5B530F3E" w14:textId="77777777" w:rsidR="0021649C" w:rsidRDefault="0021649C" w:rsidP="0021649C">
          <w:pPr>
            <w:spacing w:line="600" w:lineRule="auto"/>
            <w:jc w:val="both"/>
            <w:rPr>
              <w:rFonts w:ascii="Times New Roman" w:hAnsi="Times New Roman" w:cs="Times New Roman"/>
              <w:sz w:val="24"/>
              <w:szCs w:val="24"/>
              <w:lang w:eastAsia="en-GB"/>
            </w:rPr>
          </w:pPr>
        </w:p>
        <w:p w14:paraId="233770D0" w14:textId="43C6BEA2" w:rsidR="009E02B1" w:rsidRDefault="0021649C" w:rsidP="0021649C">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research aimed to examine and analyse the distinct leadership styles of men and women in higher education and external factors that may influence them. It synthesises the variations and commonalities </w:t>
          </w:r>
          <w:r w:rsidR="00AA57BD">
            <w:rPr>
              <w:rFonts w:ascii="Times New Roman" w:hAnsi="Times New Roman" w:cs="Times New Roman"/>
              <w:sz w:val="24"/>
              <w:szCs w:val="24"/>
              <w:lang w:eastAsia="en-GB"/>
            </w:rPr>
            <w:t xml:space="preserve">of </w:t>
          </w:r>
          <w:r>
            <w:rPr>
              <w:rFonts w:ascii="Times New Roman" w:hAnsi="Times New Roman" w:cs="Times New Roman"/>
              <w:sz w:val="24"/>
              <w:szCs w:val="24"/>
              <w:lang w:eastAsia="en-GB"/>
            </w:rPr>
            <w:t>the variations</w:t>
          </w:r>
          <w:r w:rsidR="00AA57BD">
            <w:rPr>
              <w:rFonts w:ascii="Times New Roman" w:hAnsi="Times New Roman" w:cs="Times New Roman"/>
              <w:sz w:val="24"/>
              <w:szCs w:val="24"/>
              <w:lang w:eastAsia="en-GB"/>
            </w:rPr>
            <w:t xml:space="preserve"> and commonalities between gender leadership styles, emphasising cooperative strategies cooperative strategies and effective leadership</w:t>
          </w:r>
          <w:r w:rsidR="009E02B1">
            <w:rPr>
              <w:rFonts w:ascii="Times New Roman" w:hAnsi="Times New Roman" w:cs="Times New Roman"/>
              <w:sz w:val="24"/>
              <w:szCs w:val="24"/>
              <w:lang w:eastAsia="en-GB"/>
            </w:rPr>
            <w:t xml:space="preserve"> practices that transcend gender distinctions.</w:t>
          </w:r>
        </w:p>
        <w:p w14:paraId="2D6A6956" w14:textId="7BDE214D" w:rsidR="009E02B1" w:rsidRDefault="009E02B1" w:rsidP="0021649C">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To provide a thorough knowledge of experiences in leadership styles within higher education</w:t>
          </w:r>
          <w:r w:rsidR="007716C5">
            <w:rPr>
              <w:rFonts w:ascii="Times New Roman" w:hAnsi="Times New Roman" w:cs="Times New Roman"/>
              <w:sz w:val="24"/>
              <w:szCs w:val="24"/>
              <w:lang w:eastAsia="en-GB"/>
            </w:rPr>
            <w:t xml:space="preserve"> institutions, the research employed a mixed-method approach, conducting semi-structured interviews in addition to an online survey. The study examined female leadership styles</w:t>
          </w:r>
          <w:r w:rsidR="009B15CE">
            <w:rPr>
              <w:rFonts w:ascii="Times New Roman" w:hAnsi="Times New Roman" w:cs="Times New Roman"/>
              <w:sz w:val="24"/>
              <w:szCs w:val="24"/>
              <w:lang w:eastAsia="en-GB"/>
            </w:rPr>
            <w:t xml:space="preserve"> in higher education using the Social Role theory and the Great Man theory as theoretical frameworks. The characteristics of leadership theories, gender stereotypes, </w:t>
          </w:r>
          <w:r w:rsidR="00AA0B38">
            <w:rPr>
              <w:rFonts w:ascii="Times New Roman" w:hAnsi="Times New Roman" w:cs="Times New Roman"/>
              <w:sz w:val="24"/>
              <w:szCs w:val="24"/>
              <w:lang w:eastAsia="en-GB"/>
            </w:rPr>
            <w:t xml:space="preserve">and </w:t>
          </w:r>
          <w:r w:rsidR="009B15CE">
            <w:rPr>
              <w:rFonts w:ascii="Times New Roman" w:hAnsi="Times New Roman" w:cs="Times New Roman"/>
              <w:sz w:val="24"/>
              <w:szCs w:val="24"/>
              <w:lang w:eastAsia="en-GB"/>
            </w:rPr>
            <w:t>barriers that may impact</w:t>
          </w:r>
          <w:r w:rsidR="0029020F">
            <w:rPr>
              <w:rFonts w:ascii="Times New Roman" w:hAnsi="Times New Roman" w:cs="Times New Roman"/>
              <w:sz w:val="24"/>
              <w:szCs w:val="24"/>
              <w:lang w:eastAsia="en-GB"/>
            </w:rPr>
            <w:t xml:space="preserve"> gender stereotypes</w:t>
          </w:r>
          <w:r w:rsidR="00E8337F">
            <w:rPr>
              <w:rFonts w:ascii="Times New Roman" w:hAnsi="Times New Roman" w:cs="Times New Roman"/>
              <w:sz w:val="24"/>
              <w:szCs w:val="24"/>
              <w:lang w:eastAsia="en-GB"/>
            </w:rPr>
            <w:t xml:space="preserve">, and barriers </w:t>
          </w:r>
          <w:r w:rsidR="00E930B5">
            <w:rPr>
              <w:rFonts w:ascii="Times New Roman" w:hAnsi="Times New Roman" w:cs="Times New Roman"/>
              <w:sz w:val="24"/>
              <w:szCs w:val="24"/>
              <w:lang w:eastAsia="en-GB"/>
            </w:rPr>
            <w:t xml:space="preserve">that may impact approaches to leadership are the </w:t>
          </w:r>
          <w:r w:rsidR="00693FE8">
            <w:rPr>
              <w:rFonts w:ascii="Times New Roman" w:hAnsi="Times New Roman" w:cs="Times New Roman"/>
              <w:sz w:val="24"/>
              <w:szCs w:val="24"/>
              <w:lang w:eastAsia="en-GB"/>
            </w:rPr>
            <w:t>subject of secondary study from relevant books, journal articles, and other studies.</w:t>
          </w:r>
        </w:p>
        <w:p w14:paraId="738CBA21" w14:textId="0AD6BF9B" w:rsidR="00AA0B38" w:rsidRDefault="00AA0B38" w:rsidP="0021649C">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data indicates that while there are gender disparities in leadership styles, these variations do not affect a leader’s effectiveness in </w:t>
          </w:r>
          <w:r w:rsidR="004D2097">
            <w:rPr>
              <w:rFonts w:ascii="Times New Roman" w:hAnsi="Times New Roman" w:cs="Times New Roman"/>
              <w:sz w:val="24"/>
              <w:szCs w:val="24"/>
              <w:lang w:eastAsia="en-GB"/>
            </w:rPr>
            <w:t xml:space="preserve">a </w:t>
          </w:r>
          <w:r>
            <w:rPr>
              <w:rFonts w:ascii="Times New Roman" w:hAnsi="Times New Roman" w:cs="Times New Roman"/>
              <w:sz w:val="24"/>
              <w:szCs w:val="24"/>
              <w:lang w:eastAsia="en-GB"/>
            </w:rPr>
            <w:t>higher education setting. Nonetheless, leadership efficacy and abilities may be impacted by societal and organisational cultures.</w:t>
          </w:r>
        </w:p>
        <w:p w14:paraId="2FA93F7C" w14:textId="1B13F76F" w:rsidR="00AA0B38" w:rsidRDefault="00AA0B38" w:rsidP="0021649C">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study concludes with recommendations. </w:t>
          </w:r>
          <w:proofErr w:type="gramStart"/>
          <w:r>
            <w:rPr>
              <w:rFonts w:ascii="Times New Roman" w:hAnsi="Times New Roman" w:cs="Times New Roman"/>
              <w:sz w:val="24"/>
              <w:szCs w:val="24"/>
              <w:lang w:eastAsia="en-GB"/>
            </w:rPr>
            <w:t>In order to</w:t>
          </w:r>
          <w:proofErr w:type="gramEnd"/>
          <w:r>
            <w:rPr>
              <w:rFonts w:ascii="Times New Roman" w:hAnsi="Times New Roman" w:cs="Times New Roman"/>
              <w:sz w:val="24"/>
              <w:szCs w:val="24"/>
              <w:lang w:eastAsia="en-GB"/>
            </w:rPr>
            <w:t xml:space="preserve"> guarantee the validity and integrity of</w:t>
          </w:r>
        </w:p>
        <w:p w14:paraId="0A1FA717" w14:textId="6E5F0889" w:rsidR="00AA0B38" w:rsidRPr="0021649C" w:rsidRDefault="00AA0B38" w:rsidP="0021649C">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The results, more research should be conducted to expand the study’s scope and give a more thorough understanding of gender leadership styles across a range of geographic regions.</w:t>
          </w:r>
          <w:r w:rsidR="0047160E">
            <w:rPr>
              <w:rFonts w:ascii="Times New Roman" w:hAnsi="Times New Roman" w:cs="Times New Roman"/>
              <w:sz w:val="24"/>
              <w:szCs w:val="24"/>
              <w:lang w:eastAsia="en-GB"/>
            </w:rPr>
            <w:t xml:space="preserve"> To </w:t>
          </w:r>
          <w:r w:rsidR="0047160E">
            <w:rPr>
              <w:rFonts w:ascii="Times New Roman" w:hAnsi="Times New Roman" w:cs="Times New Roman"/>
              <w:sz w:val="24"/>
              <w:szCs w:val="24"/>
              <w:lang w:eastAsia="en-GB"/>
            </w:rPr>
            <w:lastRenderedPageBreak/>
            <w:t>enhance the study’s validity and integrity, additional research should prioritise attaining a more balanced representation of men and women participants and expand the study’s scope to provide a more comprehensive understanding of gender leadership styles across diverse geographic regions.</w:t>
          </w:r>
        </w:p>
        <w:p w14:paraId="46337938" w14:textId="016E895F" w:rsidR="0021649C" w:rsidRPr="00CD533B" w:rsidRDefault="0021649C" w:rsidP="0047160E">
          <w:pPr>
            <w:spacing w:line="600" w:lineRule="auto"/>
            <w:jc w:val="both"/>
            <w:rPr>
              <w:rFonts w:ascii="Times New Roman" w:hAnsi="Times New Roman" w:cs="Times New Roman"/>
              <w:sz w:val="24"/>
              <w:szCs w:val="24"/>
            </w:rPr>
          </w:pPr>
          <w:r w:rsidRPr="00CD533B">
            <w:rPr>
              <w:rFonts w:ascii="Times New Roman" w:hAnsi="Times New Roman" w:cs="Times New Roman"/>
              <w:sz w:val="24"/>
              <w:szCs w:val="24"/>
            </w:rPr>
            <w:br/>
          </w:r>
        </w:p>
        <w:p w14:paraId="785CE596" w14:textId="77777777" w:rsidR="0021649C" w:rsidRPr="0021649C" w:rsidRDefault="0021649C" w:rsidP="0021649C">
          <w:pPr>
            <w:rPr>
              <w:lang w:eastAsia="en-GB"/>
            </w:rPr>
          </w:pPr>
        </w:p>
        <w:p w14:paraId="2C3041AC" w14:textId="77777777" w:rsidR="00D640F0" w:rsidRDefault="00D640F0">
          <w:pPr>
            <w:rPr>
              <w:rFonts w:ascii="Times New Roman" w:hAnsi="Times New Roman" w:cs="Times New Roman"/>
            </w:rPr>
          </w:pPr>
          <w:r>
            <w:rPr>
              <w:rFonts w:ascii="Times New Roman" w:hAnsi="Times New Roman" w:cs="Times New Roman"/>
            </w:rPr>
            <w:br w:type="page"/>
          </w:r>
        </w:p>
        <w:p w14:paraId="77D67A43" w14:textId="77777777" w:rsidR="0021649C" w:rsidRDefault="0021649C" w:rsidP="0021649C">
          <w:pPr>
            <w:jc w:val="both"/>
            <w:rPr>
              <w:rFonts w:ascii="Times New Roman" w:hAnsi="Times New Roman" w:cs="Times New Roman"/>
            </w:rPr>
          </w:pPr>
        </w:p>
        <w:p w14:paraId="067EECCF" w14:textId="4D7604C2" w:rsidR="0036404C" w:rsidRDefault="0036404C" w:rsidP="0036404C">
          <w:pPr>
            <w:pStyle w:val="Heading1"/>
            <w:rPr>
              <w:rFonts w:ascii="Times New Roman" w:hAnsi="Times New Roman" w:cs="Times New Roman"/>
            </w:rPr>
          </w:pPr>
          <w:bookmarkStart w:id="1" w:name="_Toc165582569"/>
          <w:r>
            <w:rPr>
              <w:rFonts w:ascii="Times New Roman" w:hAnsi="Times New Roman" w:cs="Times New Roman"/>
            </w:rPr>
            <w:t>DECLARATION AND STATEMENTS</w:t>
          </w:r>
          <w:bookmarkEnd w:id="1"/>
        </w:p>
        <w:p w14:paraId="28F5C42B" w14:textId="77777777" w:rsidR="00F80267" w:rsidRPr="00F80267" w:rsidRDefault="00F80267" w:rsidP="00F80267">
          <w:pPr>
            <w:rPr>
              <w:lang w:eastAsia="en-GB"/>
            </w:rPr>
          </w:pPr>
        </w:p>
        <w:p w14:paraId="598C5EE6" w14:textId="77777777" w:rsidR="0036404C" w:rsidRDefault="0036404C" w:rsidP="00D640F0">
          <w:pPr>
            <w:spacing w:after="0" w:line="240" w:lineRule="auto"/>
            <w:ind w:left="720"/>
            <w:jc w:val="both"/>
            <w:rPr>
              <w:rFonts w:ascii="Arial" w:hAnsi="Arial" w:cs="Arial"/>
              <w:spacing w:val="-2"/>
            </w:rPr>
          </w:pPr>
        </w:p>
        <w:p w14:paraId="525427AB" w14:textId="6014514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DECLARATION</w:t>
          </w:r>
        </w:p>
        <w:p w14:paraId="0182B034" w14:textId="77777777" w:rsidR="00D640F0" w:rsidRPr="00E913B3" w:rsidRDefault="00D640F0" w:rsidP="00D640F0">
          <w:pPr>
            <w:spacing w:after="0" w:line="240" w:lineRule="auto"/>
            <w:ind w:left="720" w:hanging="630"/>
            <w:jc w:val="both"/>
            <w:rPr>
              <w:rFonts w:ascii="Arial" w:hAnsi="Arial" w:cs="Arial"/>
              <w:spacing w:val="-2"/>
            </w:rPr>
          </w:pPr>
          <w:r w:rsidRPr="00E913B3">
            <w:rPr>
              <w:rFonts w:ascii="Arial" w:hAnsi="Arial" w:cs="Arial"/>
              <w:spacing w:val="-2"/>
            </w:rPr>
            <w:tab/>
          </w:r>
        </w:p>
        <w:p w14:paraId="0DAE6FA5"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77FDBB9F" w14:textId="77777777" w:rsidR="00D640F0" w:rsidRPr="00E913B3" w:rsidRDefault="00D640F0" w:rsidP="00D640F0">
          <w:pPr>
            <w:spacing w:after="0" w:line="240" w:lineRule="auto"/>
            <w:ind w:left="720"/>
            <w:jc w:val="both"/>
            <w:rPr>
              <w:rFonts w:ascii="Arial" w:hAnsi="Arial" w:cs="Arial"/>
              <w:spacing w:val="-2"/>
            </w:rPr>
          </w:pPr>
        </w:p>
        <w:p w14:paraId="5C13AE52" w14:textId="77777777" w:rsidR="00D640F0" w:rsidRPr="00E913B3" w:rsidRDefault="00D640F0" w:rsidP="00D640F0">
          <w:pPr>
            <w:spacing w:after="0" w:line="240" w:lineRule="auto"/>
            <w:ind w:left="720"/>
            <w:jc w:val="both"/>
            <w:rPr>
              <w:rFonts w:ascii="Arial" w:hAnsi="Arial" w:cs="Arial"/>
              <w:spacing w:val="-2"/>
            </w:rPr>
          </w:pPr>
        </w:p>
        <w:p w14:paraId="7A136311" w14:textId="61BB6176"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Signed ................</w:t>
          </w:r>
          <w:r>
            <w:rPr>
              <w:rFonts w:ascii="Arial" w:hAnsi="Arial" w:cs="Arial"/>
              <w:spacing w:val="-2"/>
            </w:rPr>
            <w:t xml:space="preserve">ALICJA </w:t>
          </w:r>
          <w:r w:rsidR="003C402A">
            <w:rPr>
              <w:rFonts w:ascii="Arial" w:hAnsi="Arial" w:cs="Arial"/>
              <w:spacing w:val="-2"/>
            </w:rPr>
            <w:t>MOGA</w:t>
          </w:r>
          <w:r w:rsidRPr="00E913B3">
            <w:rPr>
              <w:rFonts w:ascii="Arial" w:hAnsi="Arial" w:cs="Arial"/>
              <w:spacing w:val="-2"/>
            </w:rPr>
            <w:t>...................................................... (candidate)</w:t>
          </w:r>
          <w:r w:rsidRPr="00E913B3">
            <w:rPr>
              <w:rFonts w:ascii="Arial" w:hAnsi="Arial" w:cs="Arial"/>
              <w:spacing w:val="-2"/>
            </w:rPr>
            <w:tab/>
          </w:r>
        </w:p>
        <w:p w14:paraId="54CC76DD" w14:textId="77777777" w:rsidR="00D640F0" w:rsidRPr="00E913B3" w:rsidRDefault="00D640F0" w:rsidP="00D640F0">
          <w:pPr>
            <w:spacing w:after="0" w:line="240" w:lineRule="auto"/>
            <w:ind w:left="720"/>
            <w:jc w:val="both"/>
            <w:rPr>
              <w:rFonts w:ascii="Arial" w:hAnsi="Arial" w:cs="Arial"/>
              <w:spacing w:val="-2"/>
            </w:rPr>
          </w:pPr>
        </w:p>
        <w:p w14:paraId="42F8E782" w14:textId="5F4E5F32"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Date ....................</w:t>
          </w:r>
          <w:r w:rsidR="003C402A">
            <w:rPr>
              <w:rFonts w:ascii="Arial" w:hAnsi="Arial" w:cs="Arial"/>
              <w:spacing w:val="-2"/>
            </w:rPr>
            <w:t>03/05/2024</w:t>
          </w:r>
          <w:r w:rsidRPr="00E913B3">
            <w:rPr>
              <w:rFonts w:ascii="Arial" w:hAnsi="Arial" w:cs="Arial"/>
              <w:spacing w:val="-2"/>
            </w:rPr>
            <w:t>....................................................</w:t>
          </w:r>
          <w:r w:rsidRPr="00E913B3">
            <w:rPr>
              <w:rFonts w:ascii="Arial" w:hAnsi="Arial" w:cs="Arial"/>
              <w:spacing w:val="-2"/>
            </w:rPr>
            <w:tab/>
          </w:r>
        </w:p>
        <w:p w14:paraId="61D63D4B" w14:textId="77777777" w:rsidR="00D640F0" w:rsidRPr="00E913B3" w:rsidRDefault="00D640F0" w:rsidP="00D640F0">
          <w:pPr>
            <w:spacing w:after="0" w:line="240" w:lineRule="auto"/>
            <w:ind w:left="720"/>
            <w:jc w:val="both"/>
            <w:rPr>
              <w:rFonts w:ascii="Arial" w:hAnsi="Arial" w:cs="Arial"/>
              <w:spacing w:val="-2"/>
            </w:rPr>
          </w:pPr>
        </w:p>
        <w:p w14:paraId="72FA42A1" w14:textId="77777777" w:rsidR="00D640F0" w:rsidRPr="00E913B3" w:rsidRDefault="00D640F0" w:rsidP="00D640F0">
          <w:pPr>
            <w:spacing w:after="0" w:line="240" w:lineRule="auto"/>
            <w:ind w:left="720"/>
            <w:jc w:val="both"/>
            <w:rPr>
              <w:rFonts w:ascii="Arial" w:hAnsi="Arial" w:cs="Arial"/>
              <w:spacing w:val="-2"/>
            </w:rPr>
          </w:pPr>
        </w:p>
        <w:p w14:paraId="05DB1945"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41652C6E" w14:textId="77777777" w:rsidR="00D640F0" w:rsidRPr="00E913B3" w:rsidRDefault="00D640F0" w:rsidP="00D640F0">
          <w:pPr>
            <w:spacing w:after="0" w:line="240" w:lineRule="auto"/>
            <w:ind w:left="720"/>
            <w:jc w:val="both"/>
            <w:rPr>
              <w:rFonts w:ascii="Arial" w:hAnsi="Arial" w:cs="Arial"/>
              <w:spacing w:val="-2"/>
            </w:rPr>
          </w:pPr>
        </w:p>
        <w:p w14:paraId="616652EC"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2D881535" w14:textId="77777777" w:rsidR="00D640F0" w:rsidRPr="00E913B3" w:rsidRDefault="00D640F0" w:rsidP="00D640F0">
          <w:pPr>
            <w:spacing w:after="0" w:line="240" w:lineRule="auto"/>
            <w:ind w:left="720"/>
            <w:jc w:val="both"/>
            <w:rPr>
              <w:rFonts w:ascii="Arial" w:hAnsi="Arial" w:cs="Arial"/>
              <w:spacing w:val="-2"/>
            </w:rPr>
          </w:pPr>
        </w:p>
        <w:p w14:paraId="58A25431"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6684AFA5" w14:textId="77777777" w:rsidR="00D640F0" w:rsidRPr="00E913B3" w:rsidRDefault="00D640F0" w:rsidP="00D640F0">
          <w:pPr>
            <w:spacing w:after="0" w:line="240" w:lineRule="auto"/>
            <w:ind w:left="720"/>
            <w:jc w:val="both"/>
            <w:rPr>
              <w:rFonts w:ascii="Arial" w:hAnsi="Arial" w:cs="Arial"/>
              <w:spacing w:val="-2"/>
            </w:rPr>
          </w:pPr>
        </w:p>
        <w:p w14:paraId="0B533099" w14:textId="77777777" w:rsidR="00D640F0" w:rsidRPr="00E913B3" w:rsidRDefault="00D640F0" w:rsidP="00D640F0">
          <w:pPr>
            <w:spacing w:after="0" w:line="240" w:lineRule="auto"/>
            <w:ind w:left="720"/>
            <w:jc w:val="both"/>
            <w:rPr>
              <w:rFonts w:ascii="Arial" w:hAnsi="Arial" w:cs="Arial"/>
              <w:spacing w:val="-2"/>
            </w:rPr>
          </w:pPr>
        </w:p>
        <w:p w14:paraId="117C2764" w14:textId="1794CAB3"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Signed ..............</w:t>
          </w:r>
          <w:r w:rsidR="003C402A">
            <w:rPr>
              <w:rFonts w:ascii="Arial" w:hAnsi="Arial" w:cs="Arial"/>
              <w:spacing w:val="-2"/>
            </w:rPr>
            <w:t>ALICJA MOGA</w:t>
          </w:r>
          <w:r w:rsidRPr="00E913B3">
            <w:rPr>
              <w:rFonts w:ascii="Arial" w:hAnsi="Arial" w:cs="Arial"/>
              <w:spacing w:val="-2"/>
            </w:rPr>
            <w:t>....................................................... (candidate)</w:t>
          </w:r>
          <w:r w:rsidRPr="00E913B3">
            <w:rPr>
              <w:rFonts w:ascii="Arial" w:hAnsi="Arial" w:cs="Arial"/>
              <w:spacing w:val="-2"/>
            </w:rPr>
            <w:tab/>
          </w:r>
        </w:p>
        <w:p w14:paraId="62FFD795" w14:textId="77777777" w:rsidR="00D640F0" w:rsidRPr="00E913B3" w:rsidRDefault="00D640F0" w:rsidP="00D640F0">
          <w:pPr>
            <w:spacing w:after="0" w:line="240" w:lineRule="auto"/>
            <w:ind w:left="720"/>
            <w:jc w:val="both"/>
            <w:rPr>
              <w:rFonts w:ascii="Arial" w:hAnsi="Arial" w:cs="Arial"/>
              <w:spacing w:val="-2"/>
            </w:rPr>
          </w:pPr>
        </w:p>
        <w:p w14:paraId="0BFE4813" w14:textId="595A49B8"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Date .................</w:t>
          </w:r>
          <w:r w:rsidR="003C402A">
            <w:rPr>
              <w:rFonts w:ascii="Arial" w:hAnsi="Arial" w:cs="Arial"/>
              <w:spacing w:val="-2"/>
            </w:rPr>
            <w:t>03/05/2024</w:t>
          </w:r>
          <w:r w:rsidRPr="00E913B3">
            <w:rPr>
              <w:rFonts w:ascii="Arial" w:hAnsi="Arial" w:cs="Arial"/>
              <w:spacing w:val="-2"/>
            </w:rPr>
            <w:t>.......................................................</w:t>
          </w:r>
          <w:r w:rsidRPr="00E913B3">
            <w:rPr>
              <w:rFonts w:ascii="Arial" w:hAnsi="Arial" w:cs="Arial"/>
              <w:spacing w:val="-2"/>
            </w:rPr>
            <w:tab/>
          </w:r>
        </w:p>
        <w:p w14:paraId="351FA552" w14:textId="77777777" w:rsidR="00D640F0" w:rsidRPr="00E913B3" w:rsidRDefault="00D640F0" w:rsidP="00D640F0">
          <w:pPr>
            <w:spacing w:after="0" w:line="240" w:lineRule="auto"/>
            <w:ind w:left="720"/>
            <w:jc w:val="both"/>
            <w:rPr>
              <w:rFonts w:ascii="Arial" w:hAnsi="Arial" w:cs="Arial"/>
              <w:spacing w:val="-2"/>
            </w:rPr>
          </w:pPr>
        </w:p>
        <w:p w14:paraId="1A15F8E8" w14:textId="77777777" w:rsidR="00D640F0" w:rsidRPr="00E913B3" w:rsidRDefault="00D640F0" w:rsidP="00D640F0">
          <w:pPr>
            <w:spacing w:after="0" w:line="240" w:lineRule="auto"/>
            <w:ind w:left="720"/>
            <w:jc w:val="both"/>
            <w:rPr>
              <w:rFonts w:ascii="Arial" w:hAnsi="Arial" w:cs="Arial"/>
              <w:spacing w:val="-2"/>
            </w:rPr>
          </w:pPr>
        </w:p>
        <w:p w14:paraId="57FAA602"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45BF90BD" w14:textId="77777777" w:rsidR="00D640F0" w:rsidRPr="00E913B3" w:rsidRDefault="00D640F0" w:rsidP="00D640F0">
          <w:pPr>
            <w:spacing w:after="0" w:line="240" w:lineRule="auto"/>
            <w:ind w:left="720"/>
            <w:jc w:val="both"/>
            <w:rPr>
              <w:rFonts w:ascii="Arial" w:hAnsi="Arial" w:cs="Arial"/>
              <w:spacing w:val="-2"/>
            </w:rPr>
          </w:pPr>
        </w:p>
        <w:p w14:paraId="61207FB8" w14:textId="77777777"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36D0A69D" w14:textId="77777777" w:rsidR="00D640F0" w:rsidRPr="00E913B3" w:rsidRDefault="00D640F0" w:rsidP="00D640F0">
          <w:pPr>
            <w:spacing w:after="0" w:line="240" w:lineRule="auto"/>
            <w:ind w:left="720"/>
            <w:jc w:val="both"/>
            <w:rPr>
              <w:rFonts w:ascii="Arial" w:hAnsi="Arial" w:cs="Arial"/>
              <w:spacing w:val="-2"/>
            </w:rPr>
          </w:pPr>
        </w:p>
        <w:p w14:paraId="7D9496AB" w14:textId="77777777" w:rsidR="00D640F0" w:rsidRPr="00E913B3" w:rsidRDefault="00D640F0" w:rsidP="00D640F0">
          <w:pPr>
            <w:spacing w:after="0" w:line="240" w:lineRule="auto"/>
            <w:ind w:left="720"/>
            <w:jc w:val="both"/>
            <w:rPr>
              <w:rFonts w:ascii="Arial" w:hAnsi="Arial" w:cs="Arial"/>
              <w:spacing w:val="-2"/>
            </w:rPr>
          </w:pPr>
        </w:p>
        <w:p w14:paraId="486522D2" w14:textId="061366B0" w:rsidR="00D640F0" w:rsidRPr="00E913B3" w:rsidRDefault="00D640F0" w:rsidP="00D640F0">
          <w:pPr>
            <w:spacing w:after="0" w:line="240" w:lineRule="auto"/>
            <w:ind w:left="720"/>
            <w:jc w:val="both"/>
            <w:rPr>
              <w:rFonts w:ascii="Arial" w:hAnsi="Arial" w:cs="Arial"/>
              <w:spacing w:val="-2"/>
            </w:rPr>
          </w:pPr>
          <w:r w:rsidRPr="00E913B3">
            <w:rPr>
              <w:rFonts w:ascii="Arial" w:hAnsi="Arial" w:cs="Arial"/>
              <w:spacing w:val="-2"/>
            </w:rPr>
            <w:t>Signed ..............</w:t>
          </w:r>
          <w:r w:rsidR="003C402A">
            <w:rPr>
              <w:rFonts w:ascii="Arial" w:hAnsi="Arial" w:cs="Arial"/>
              <w:spacing w:val="-2"/>
            </w:rPr>
            <w:t>ALICJA MOGA</w:t>
          </w:r>
          <w:r w:rsidRPr="00E913B3">
            <w:rPr>
              <w:rFonts w:ascii="Arial" w:hAnsi="Arial" w:cs="Arial"/>
              <w:spacing w:val="-2"/>
            </w:rPr>
            <w:t>....................................................... (candidate)</w:t>
          </w:r>
          <w:r w:rsidRPr="00E913B3">
            <w:rPr>
              <w:rFonts w:ascii="Arial" w:hAnsi="Arial" w:cs="Arial"/>
              <w:spacing w:val="-2"/>
            </w:rPr>
            <w:tab/>
          </w:r>
        </w:p>
        <w:p w14:paraId="6AF5A023" w14:textId="77777777" w:rsidR="00D640F0" w:rsidRPr="00E913B3" w:rsidRDefault="00D640F0" w:rsidP="00D640F0">
          <w:pPr>
            <w:spacing w:after="0" w:line="240" w:lineRule="auto"/>
            <w:ind w:left="720"/>
            <w:jc w:val="both"/>
            <w:rPr>
              <w:rFonts w:ascii="Arial" w:hAnsi="Arial" w:cs="Arial"/>
              <w:spacing w:val="-2"/>
            </w:rPr>
          </w:pPr>
        </w:p>
        <w:p w14:paraId="3A52D40D" w14:textId="12544327" w:rsidR="003C402A" w:rsidRDefault="00D640F0" w:rsidP="00C3605D">
          <w:pPr>
            <w:spacing w:after="0" w:line="240" w:lineRule="auto"/>
            <w:ind w:left="720"/>
            <w:jc w:val="both"/>
            <w:rPr>
              <w:rFonts w:ascii="Arial" w:hAnsi="Arial" w:cs="Arial"/>
              <w:spacing w:val="-2"/>
            </w:rPr>
          </w:pPr>
          <w:r w:rsidRPr="00E913B3">
            <w:rPr>
              <w:rFonts w:ascii="Arial" w:hAnsi="Arial" w:cs="Arial"/>
              <w:spacing w:val="-2"/>
            </w:rPr>
            <w:t>Date ..................</w:t>
          </w:r>
          <w:r w:rsidR="00CF1518">
            <w:rPr>
              <w:rFonts w:ascii="Arial" w:hAnsi="Arial" w:cs="Arial"/>
              <w:spacing w:val="-2"/>
            </w:rPr>
            <w:t>03/05/2024</w:t>
          </w:r>
          <w:r w:rsidR="00C3605D">
            <w:rPr>
              <w:rFonts w:ascii="Arial" w:hAnsi="Arial" w:cs="Arial"/>
              <w:spacing w:val="-2"/>
            </w:rPr>
            <w:t>………………………………………</w:t>
          </w:r>
          <w:r w:rsidR="003C402A">
            <w:rPr>
              <w:rFonts w:ascii="Arial" w:hAnsi="Arial" w:cs="Arial"/>
              <w:spacing w:val="-2"/>
            </w:rPr>
            <w:br w:type="page"/>
          </w:r>
        </w:p>
        <w:sdt>
          <w:sdtPr>
            <w:rPr>
              <w:rFonts w:asciiTheme="minorHAnsi" w:eastAsiaTheme="minorHAnsi" w:hAnsiTheme="minorHAnsi" w:cstheme="minorBidi"/>
              <w:color w:val="auto"/>
              <w:kern w:val="2"/>
              <w:sz w:val="22"/>
              <w:szCs w:val="22"/>
              <w:lang w:eastAsia="en-US"/>
              <w14:ligatures w14:val="standardContextual"/>
            </w:rPr>
            <w:id w:val="-727834591"/>
            <w:docPartObj>
              <w:docPartGallery w:val="Table of Contents"/>
              <w:docPartUnique/>
            </w:docPartObj>
          </w:sdtPr>
          <w:sdtEndPr>
            <w:rPr>
              <w:b/>
              <w:bCs/>
            </w:rPr>
          </w:sdtEndPr>
          <w:sdtContent>
            <w:p w14:paraId="377D07E8" w14:textId="7F188268" w:rsidR="00EE5D4C" w:rsidRDefault="00EE5D4C">
              <w:pPr>
                <w:pStyle w:val="TOCHeading"/>
              </w:pPr>
              <w:r>
                <w:t>Table of Contents</w:t>
              </w:r>
            </w:p>
            <w:p w14:paraId="163AE315" w14:textId="6852A08E" w:rsidR="00087178" w:rsidRDefault="00EE5D4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582568" w:history="1">
                <w:r w:rsidR="00087178" w:rsidRPr="001C6D74">
                  <w:rPr>
                    <w:rStyle w:val="Hyperlink"/>
                    <w:rFonts w:ascii="Times New Roman" w:hAnsi="Times New Roman" w:cs="Times New Roman"/>
                    <w:noProof/>
                  </w:rPr>
                  <w:t>ABSTRACT</w:t>
                </w:r>
                <w:r w:rsidR="00087178">
                  <w:rPr>
                    <w:noProof/>
                    <w:webHidden/>
                  </w:rPr>
                  <w:tab/>
                </w:r>
                <w:r w:rsidR="00087178">
                  <w:rPr>
                    <w:noProof/>
                    <w:webHidden/>
                  </w:rPr>
                  <w:fldChar w:fldCharType="begin"/>
                </w:r>
                <w:r w:rsidR="00087178">
                  <w:rPr>
                    <w:noProof/>
                    <w:webHidden/>
                  </w:rPr>
                  <w:instrText xml:space="preserve"> PAGEREF _Toc165582568 \h </w:instrText>
                </w:r>
                <w:r w:rsidR="00087178">
                  <w:rPr>
                    <w:noProof/>
                    <w:webHidden/>
                  </w:rPr>
                </w:r>
                <w:r w:rsidR="00087178">
                  <w:rPr>
                    <w:noProof/>
                    <w:webHidden/>
                  </w:rPr>
                  <w:fldChar w:fldCharType="separate"/>
                </w:r>
                <w:r w:rsidR="00E7787E">
                  <w:rPr>
                    <w:noProof/>
                    <w:webHidden/>
                  </w:rPr>
                  <w:t>1</w:t>
                </w:r>
                <w:r w:rsidR="00087178">
                  <w:rPr>
                    <w:noProof/>
                    <w:webHidden/>
                  </w:rPr>
                  <w:fldChar w:fldCharType="end"/>
                </w:r>
              </w:hyperlink>
            </w:p>
            <w:p w14:paraId="6C264F6E" w14:textId="1894CA58" w:rsidR="00087178" w:rsidRDefault="00000000">
              <w:pPr>
                <w:pStyle w:val="TOC1"/>
                <w:tabs>
                  <w:tab w:val="right" w:leader="dot" w:pos="9016"/>
                </w:tabs>
                <w:rPr>
                  <w:rFonts w:eastAsiaTheme="minorEastAsia"/>
                  <w:noProof/>
                  <w:sz w:val="24"/>
                  <w:szCs w:val="24"/>
                  <w:lang w:eastAsia="en-GB"/>
                </w:rPr>
              </w:pPr>
              <w:hyperlink w:anchor="_Toc165582569" w:history="1">
                <w:r w:rsidR="00087178" w:rsidRPr="001C6D74">
                  <w:rPr>
                    <w:rStyle w:val="Hyperlink"/>
                    <w:rFonts w:ascii="Times New Roman" w:hAnsi="Times New Roman" w:cs="Times New Roman"/>
                    <w:noProof/>
                  </w:rPr>
                  <w:t>DECLARATION AND STATEMENTS</w:t>
                </w:r>
                <w:r w:rsidR="00087178">
                  <w:rPr>
                    <w:noProof/>
                    <w:webHidden/>
                  </w:rPr>
                  <w:tab/>
                </w:r>
                <w:r w:rsidR="00087178">
                  <w:rPr>
                    <w:noProof/>
                    <w:webHidden/>
                  </w:rPr>
                  <w:fldChar w:fldCharType="begin"/>
                </w:r>
                <w:r w:rsidR="00087178">
                  <w:rPr>
                    <w:noProof/>
                    <w:webHidden/>
                  </w:rPr>
                  <w:instrText xml:space="preserve"> PAGEREF _Toc165582569 \h </w:instrText>
                </w:r>
                <w:r w:rsidR="00087178">
                  <w:rPr>
                    <w:noProof/>
                    <w:webHidden/>
                  </w:rPr>
                </w:r>
                <w:r w:rsidR="00087178">
                  <w:rPr>
                    <w:noProof/>
                    <w:webHidden/>
                  </w:rPr>
                  <w:fldChar w:fldCharType="separate"/>
                </w:r>
                <w:r w:rsidR="00E7787E">
                  <w:rPr>
                    <w:noProof/>
                    <w:webHidden/>
                  </w:rPr>
                  <w:t>3</w:t>
                </w:r>
                <w:r w:rsidR="00087178">
                  <w:rPr>
                    <w:noProof/>
                    <w:webHidden/>
                  </w:rPr>
                  <w:fldChar w:fldCharType="end"/>
                </w:r>
              </w:hyperlink>
            </w:p>
            <w:p w14:paraId="14C20EA6" w14:textId="4E3B316D" w:rsidR="00087178" w:rsidRDefault="00000000">
              <w:pPr>
                <w:pStyle w:val="TOC1"/>
                <w:tabs>
                  <w:tab w:val="right" w:leader="dot" w:pos="9016"/>
                </w:tabs>
                <w:rPr>
                  <w:rFonts w:eastAsiaTheme="minorEastAsia"/>
                  <w:noProof/>
                  <w:sz w:val="24"/>
                  <w:szCs w:val="24"/>
                  <w:lang w:eastAsia="en-GB"/>
                </w:rPr>
              </w:pPr>
              <w:hyperlink w:anchor="_Toc165582570" w:history="1">
                <w:r w:rsidR="00087178" w:rsidRPr="001C6D74">
                  <w:rPr>
                    <w:rStyle w:val="Hyperlink"/>
                    <w:rFonts w:ascii="Times New Roman" w:hAnsi="Times New Roman" w:cs="Times New Roman"/>
                    <w:noProof/>
                  </w:rPr>
                  <w:t>Acknowledgment</w:t>
                </w:r>
                <w:r w:rsidR="00087178">
                  <w:rPr>
                    <w:noProof/>
                    <w:webHidden/>
                  </w:rPr>
                  <w:tab/>
                </w:r>
                <w:r w:rsidR="00087178">
                  <w:rPr>
                    <w:noProof/>
                    <w:webHidden/>
                  </w:rPr>
                  <w:fldChar w:fldCharType="begin"/>
                </w:r>
                <w:r w:rsidR="00087178">
                  <w:rPr>
                    <w:noProof/>
                    <w:webHidden/>
                  </w:rPr>
                  <w:instrText xml:space="preserve"> PAGEREF _Toc165582570 \h </w:instrText>
                </w:r>
                <w:r w:rsidR="00087178">
                  <w:rPr>
                    <w:noProof/>
                    <w:webHidden/>
                  </w:rPr>
                </w:r>
                <w:r w:rsidR="00087178">
                  <w:rPr>
                    <w:noProof/>
                    <w:webHidden/>
                  </w:rPr>
                  <w:fldChar w:fldCharType="separate"/>
                </w:r>
                <w:r w:rsidR="00E7787E">
                  <w:rPr>
                    <w:noProof/>
                    <w:webHidden/>
                  </w:rPr>
                  <w:t>6</w:t>
                </w:r>
                <w:r w:rsidR="00087178">
                  <w:rPr>
                    <w:noProof/>
                    <w:webHidden/>
                  </w:rPr>
                  <w:fldChar w:fldCharType="end"/>
                </w:r>
              </w:hyperlink>
            </w:p>
            <w:p w14:paraId="73B8A821" w14:textId="01F544B0" w:rsidR="00087178" w:rsidRDefault="00000000">
              <w:pPr>
                <w:pStyle w:val="TOC1"/>
                <w:tabs>
                  <w:tab w:val="right" w:leader="dot" w:pos="9016"/>
                </w:tabs>
                <w:rPr>
                  <w:rFonts w:eastAsiaTheme="minorEastAsia"/>
                  <w:noProof/>
                  <w:sz w:val="24"/>
                  <w:szCs w:val="24"/>
                  <w:lang w:eastAsia="en-GB"/>
                </w:rPr>
              </w:pPr>
              <w:hyperlink w:anchor="_Toc165582571" w:history="1">
                <w:r w:rsidR="00087178" w:rsidRPr="001C6D74">
                  <w:rPr>
                    <w:rStyle w:val="Hyperlink"/>
                    <w:rFonts w:ascii="Times New Roman" w:hAnsi="Times New Roman" w:cs="Times New Roman"/>
                    <w:noProof/>
                  </w:rPr>
                  <w:t>Chapter 1. Introduction</w:t>
                </w:r>
                <w:r w:rsidR="00087178">
                  <w:rPr>
                    <w:noProof/>
                    <w:webHidden/>
                  </w:rPr>
                  <w:tab/>
                </w:r>
                <w:r w:rsidR="00087178">
                  <w:rPr>
                    <w:noProof/>
                    <w:webHidden/>
                  </w:rPr>
                  <w:fldChar w:fldCharType="begin"/>
                </w:r>
                <w:r w:rsidR="00087178">
                  <w:rPr>
                    <w:noProof/>
                    <w:webHidden/>
                  </w:rPr>
                  <w:instrText xml:space="preserve"> PAGEREF _Toc165582571 \h </w:instrText>
                </w:r>
                <w:r w:rsidR="00087178">
                  <w:rPr>
                    <w:noProof/>
                    <w:webHidden/>
                  </w:rPr>
                </w:r>
                <w:r w:rsidR="00087178">
                  <w:rPr>
                    <w:noProof/>
                    <w:webHidden/>
                  </w:rPr>
                  <w:fldChar w:fldCharType="separate"/>
                </w:r>
                <w:r w:rsidR="00E7787E">
                  <w:rPr>
                    <w:noProof/>
                    <w:webHidden/>
                  </w:rPr>
                  <w:t>8</w:t>
                </w:r>
                <w:r w:rsidR="00087178">
                  <w:rPr>
                    <w:noProof/>
                    <w:webHidden/>
                  </w:rPr>
                  <w:fldChar w:fldCharType="end"/>
                </w:r>
              </w:hyperlink>
            </w:p>
            <w:p w14:paraId="0E16F22D" w14:textId="057D668F" w:rsidR="00087178" w:rsidRDefault="00000000">
              <w:pPr>
                <w:pStyle w:val="TOC1"/>
                <w:tabs>
                  <w:tab w:val="right" w:leader="dot" w:pos="9016"/>
                </w:tabs>
                <w:rPr>
                  <w:rFonts w:eastAsiaTheme="minorEastAsia"/>
                  <w:noProof/>
                  <w:sz w:val="24"/>
                  <w:szCs w:val="24"/>
                  <w:lang w:eastAsia="en-GB"/>
                </w:rPr>
              </w:pPr>
              <w:hyperlink w:anchor="_Toc165582572" w:history="1">
                <w:r w:rsidR="00087178" w:rsidRPr="001C6D74">
                  <w:rPr>
                    <w:rStyle w:val="Hyperlink"/>
                    <w:rFonts w:ascii="Times New Roman" w:hAnsi="Times New Roman" w:cs="Times New Roman"/>
                    <w:noProof/>
                  </w:rPr>
                  <w:t>Chapter 2. Literature review.</w:t>
                </w:r>
                <w:r w:rsidR="00087178">
                  <w:rPr>
                    <w:noProof/>
                    <w:webHidden/>
                  </w:rPr>
                  <w:tab/>
                </w:r>
                <w:r w:rsidR="00087178">
                  <w:rPr>
                    <w:noProof/>
                    <w:webHidden/>
                  </w:rPr>
                  <w:fldChar w:fldCharType="begin"/>
                </w:r>
                <w:r w:rsidR="00087178">
                  <w:rPr>
                    <w:noProof/>
                    <w:webHidden/>
                  </w:rPr>
                  <w:instrText xml:space="preserve"> PAGEREF _Toc165582572 \h </w:instrText>
                </w:r>
                <w:r w:rsidR="00087178">
                  <w:rPr>
                    <w:noProof/>
                    <w:webHidden/>
                  </w:rPr>
                </w:r>
                <w:r w:rsidR="00087178">
                  <w:rPr>
                    <w:noProof/>
                    <w:webHidden/>
                  </w:rPr>
                  <w:fldChar w:fldCharType="separate"/>
                </w:r>
                <w:r w:rsidR="00E7787E">
                  <w:rPr>
                    <w:noProof/>
                    <w:webHidden/>
                  </w:rPr>
                  <w:t>16</w:t>
                </w:r>
                <w:r w:rsidR="00087178">
                  <w:rPr>
                    <w:noProof/>
                    <w:webHidden/>
                  </w:rPr>
                  <w:fldChar w:fldCharType="end"/>
                </w:r>
              </w:hyperlink>
            </w:p>
            <w:p w14:paraId="21556950" w14:textId="1A7EBD3B" w:rsidR="00087178" w:rsidRDefault="00000000">
              <w:pPr>
                <w:pStyle w:val="TOC2"/>
                <w:tabs>
                  <w:tab w:val="right" w:leader="dot" w:pos="9016"/>
                </w:tabs>
                <w:rPr>
                  <w:rFonts w:eastAsiaTheme="minorEastAsia"/>
                  <w:noProof/>
                  <w:sz w:val="24"/>
                  <w:szCs w:val="24"/>
                  <w:lang w:eastAsia="en-GB"/>
                </w:rPr>
              </w:pPr>
              <w:hyperlink w:anchor="_Toc165582573" w:history="1">
                <w:r w:rsidR="00087178" w:rsidRPr="001C6D74">
                  <w:rPr>
                    <w:rStyle w:val="Hyperlink"/>
                    <w:rFonts w:ascii="Times New Roman" w:hAnsi="Times New Roman" w:cs="Times New Roman"/>
                    <w:noProof/>
                    <w:shd w:val="clear" w:color="auto" w:fill="FFFFFF"/>
                  </w:rPr>
                  <w:t>2.1 Evolution of Gender and Leadership Theories.</w:t>
                </w:r>
                <w:r w:rsidR="00087178">
                  <w:rPr>
                    <w:noProof/>
                    <w:webHidden/>
                  </w:rPr>
                  <w:tab/>
                </w:r>
                <w:r w:rsidR="00087178">
                  <w:rPr>
                    <w:noProof/>
                    <w:webHidden/>
                  </w:rPr>
                  <w:fldChar w:fldCharType="begin"/>
                </w:r>
                <w:r w:rsidR="00087178">
                  <w:rPr>
                    <w:noProof/>
                    <w:webHidden/>
                  </w:rPr>
                  <w:instrText xml:space="preserve"> PAGEREF _Toc165582573 \h </w:instrText>
                </w:r>
                <w:r w:rsidR="00087178">
                  <w:rPr>
                    <w:noProof/>
                    <w:webHidden/>
                  </w:rPr>
                </w:r>
                <w:r w:rsidR="00087178">
                  <w:rPr>
                    <w:noProof/>
                    <w:webHidden/>
                  </w:rPr>
                  <w:fldChar w:fldCharType="separate"/>
                </w:r>
                <w:r w:rsidR="00E7787E">
                  <w:rPr>
                    <w:noProof/>
                    <w:webHidden/>
                  </w:rPr>
                  <w:t>16</w:t>
                </w:r>
                <w:r w:rsidR="00087178">
                  <w:rPr>
                    <w:noProof/>
                    <w:webHidden/>
                  </w:rPr>
                  <w:fldChar w:fldCharType="end"/>
                </w:r>
              </w:hyperlink>
            </w:p>
            <w:p w14:paraId="64B5E80B" w14:textId="7A715020" w:rsidR="00087178" w:rsidRDefault="00000000">
              <w:pPr>
                <w:pStyle w:val="TOC2"/>
                <w:tabs>
                  <w:tab w:val="left" w:pos="960"/>
                  <w:tab w:val="right" w:leader="dot" w:pos="9016"/>
                </w:tabs>
                <w:rPr>
                  <w:rFonts w:eastAsiaTheme="minorEastAsia"/>
                  <w:noProof/>
                  <w:sz w:val="24"/>
                  <w:szCs w:val="24"/>
                  <w:lang w:eastAsia="en-GB"/>
                </w:rPr>
              </w:pPr>
              <w:hyperlink w:anchor="_Toc165582574" w:history="1">
                <w:r w:rsidR="00087178" w:rsidRPr="001C6D74">
                  <w:rPr>
                    <w:rStyle w:val="Hyperlink"/>
                    <w:rFonts w:ascii="Times New Roman" w:hAnsi="Times New Roman" w:cs="Times New Roman"/>
                    <w:noProof/>
                  </w:rPr>
                  <w:t>2.2</w:t>
                </w:r>
                <w:r w:rsidR="00087178">
                  <w:rPr>
                    <w:rFonts w:eastAsiaTheme="minorEastAsia"/>
                    <w:noProof/>
                    <w:sz w:val="24"/>
                    <w:szCs w:val="24"/>
                    <w:lang w:eastAsia="en-GB"/>
                  </w:rPr>
                  <w:tab/>
                </w:r>
                <w:r w:rsidR="00087178" w:rsidRPr="001C6D74">
                  <w:rPr>
                    <w:rStyle w:val="Hyperlink"/>
                    <w:rFonts w:ascii="Times New Roman" w:hAnsi="Times New Roman" w:cs="Times New Roman"/>
                    <w:noProof/>
                  </w:rPr>
                  <w:t>Gender Differences in Leadership Styles.</w:t>
                </w:r>
                <w:r w:rsidR="00087178">
                  <w:rPr>
                    <w:noProof/>
                    <w:webHidden/>
                  </w:rPr>
                  <w:tab/>
                </w:r>
                <w:r w:rsidR="00087178">
                  <w:rPr>
                    <w:noProof/>
                    <w:webHidden/>
                  </w:rPr>
                  <w:fldChar w:fldCharType="begin"/>
                </w:r>
                <w:r w:rsidR="00087178">
                  <w:rPr>
                    <w:noProof/>
                    <w:webHidden/>
                  </w:rPr>
                  <w:instrText xml:space="preserve"> PAGEREF _Toc165582574 \h </w:instrText>
                </w:r>
                <w:r w:rsidR="00087178">
                  <w:rPr>
                    <w:noProof/>
                    <w:webHidden/>
                  </w:rPr>
                </w:r>
                <w:r w:rsidR="00087178">
                  <w:rPr>
                    <w:noProof/>
                    <w:webHidden/>
                  </w:rPr>
                  <w:fldChar w:fldCharType="separate"/>
                </w:r>
                <w:r w:rsidR="00E7787E">
                  <w:rPr>
                    <w:noProof/>
                    <w:webHidden/>
                  </w:rPr>
                  <w:t>22</w:t>
                </w:r>
                <w:r w:rsidR="00087178">
                  <w:rPr>
                    <w:noProof/>
                    <w:webHidden/>
                  </w:rPr>
                  <w:fldChar w:fldCharType="end"/>
                </w:r>
              </w:hyperlink>
            </w:p>
            <w:p w14:paraId="3193E0DD" w14:textId="307425EA" w:rsidR="00087178" w:rsidRDefault="00000000">
              <w:pPr>
                <w:pStyle w:val="TOC2"/>
                <w:tabs>
                  <w:tab w:val="right" w:leader="dot" w:pos="9016"/>
                </w:tabs>
                <w:rPr>
                  <w:rFonts w:eastAsiaTheme="minorEastAsia"/>
                  <w:noProof/>
                  <w:sz w:val="24"/>
                  <w:szCs w:val="24"/>
                  <w:lang w:eastAsia="en-GB"/>
                </w:rPr>
              </w:pPr>
              <w:hyperlink w:anchor="_Toc165582575" w:history="1">
                <w:r w:rsidR="00087178" w:rsidRPr="001C6D74">
                  <w:rPr>
                    <w:rStyle w:val="Hyperlink"/>
                    <w:rFonts w:ascii="Times New Roman" w:hAnsi="Times New Roman" w:cs="Times New Roman"/>
                    <w:noProof/>
                  </w:rPr>
                  <w:t>2. 3 Factors Influencing Gender Differences in Leadership Styles.</w:t>
                </w:r>
                <w:r w:rsidR="00087178">
                  <w:rPr>
                    <w:noProof/>
                    <w:webHidden/>
                  </w:rPr>
                  <w:tab/>
                </w:r>
                <w:r w:rsidR="00087178">
                  <w:rPr>
                    <w:noProof/>
                    <w:webHidden/>
                  </w:rPr>
                  <w:fldChar w:fldCharType="begin"/>
                </w:r>
                <w:r w:rsidR="00087178">
                  <w:rPr>
                    <w:noProof/>
                    <w:webHidden/>
                  </w:rPr>
                  <w:instrText xml:space="preserve"> PAGEREF _Toc165582575 \h </w:instrText>
                </w:r>
                <w:r w:rsidR="00087178">
                  <w:rPr>
                    <w:noProof/>
                    <w:webHidden/>
                  </w:rPr>
                </w:r>
                <w:r w:rsidR="00087178">
                  <w:rPr>
                    <w:noProof/>
                    <w:webHidden/>
                  </w:rPr>
                  <w:fldChar w:fldCharType="separate"/>
                </w:r>
                <w:r w:rsidR="00E7787E">
                  <w:rPr>
                    <w:noProof/>
                    <w:webHidden/>
                  </w:rPr>
                  <w:t>23</w:t>
                </w:r>
                <w:r w:rsidR="00087178">
                  <w:rPr>
                    <w:noProof/>
                    <w:webHidden/>
                  </w:rPr>
                  <w:fldChar w:fldCharType="end"/>
                </w:r>
              </w:hyperlink>
            </w:p>
            <w:p w14:paraId="11264339" w14:textId="04FD7121" w:rsidR="00087178" w:rsidRDefault="00000000">
              <w:pPr>
                <w:pStyle w:val="TOC2"/>
                <w:tabs>
                  <w:tab w:val="left" w:pos="960"/>
                  <w:tab w:val="right" w:leader="dot" w:pos="9016"/>
                </w:tabs>
                <w:rPr>
                  <w:rFonts w:eastAsiaTheme="minorEastAsia"/>
                  <w:noProof/>
                  <w:sz w:val="24"/>
                  <w:szCs w:val="24"/>
                  <w:lang w:eastAsia="en-GB"/>
                </w:rPr>
              </w:pPr>
              <w:hyperlink w:anchor="_Toc165582576" w:history="1">
                <w:r w:rsidR="00087178" w:rsidRPr="001C6D74">
                  <w:rPr>
                    <w:rStyle w:val="Hyperlink"/>
                    <w:rFonts w:ascii="Times New Roman" w:hAnsi="Times New Roman" w:cs="Times New Roman"/>
                    <w:noProof/>
                    <w:lang w:eastAsia="en-GB"/>
                  </w:rPr>
                  <w:t>2.4</w:t>
                </w:r>
                <w:r w:rsidR="00087178">
                  <w:rPr>
                    <w:rFonts w:eastAsiaTheme="minorEastAsia"/>
                    <w:noProof/>
                    <w:sz w:val="24"/>
                    <w:szCs w:val="24"/>
                    <w:lang w:eastAsia="en-GB"/>
                  </w:rPr>
                  <w:tab/>
                </w:r>
                <w:r w:rsidR="00087178" w:rsidRPr="001C6D74">
                  <w:rPr>
                    <w:rStyle w:val="Hyperlink"/>
                    <w:rFonts w:ascii="Times New Roman" w:hAnsi="Times New Roman" w:cs="Times New Roman"/>
                    <w:noProof/>
                    <w:lang w:eastAsia="en-GB"/>
                  </w:rPr>
                  <w:t>Women Representation in Higher Education.</w:t>
                </w:r>
                <w:r w:rsidR="00087178">
                  <w:rPr>
                    <w:noProof/>
                    <w:webHidden/>
                  </w:rPr>
                  <w:tab/>
                </w:r>
                <w:r w:rsidR="00087178">
                  <w:rPr>
                    <w:noProof/>
                    <w:webHidden/>
                  </w:rPr>
                  <w:fldChar w:fldCharType="begin"/>
                </w:r>
                <w:r w:rsidR="00087178">
                  <w:rPr>
                    <w:noProof/>
                    <w:webHidden/>
                  </w:rPr>
                  <w:instrText xml:space="preserve"> PAGEREF _Toc165582576 \h </w:instrText>
                </w:r>
                <w:r w:rsidR="00087178">
                  <w:rPr>
                    <w:noProof/>
                    <w:webHidden/>
                  </w:rPr>
                </w:r>
                <w:r w:rsidR="00087178">
                  <w:rPr>
                    <w:noProof/>
                    <w:webHidden/>
                  </w:rPr>
                  <w:fldChar w:fldCharType="separate"/>
                </w:r>
                <w:r w:rsidR="00E7787E">
                  <w:rPr>
                    <w:noProof/>
                    <w:webHidden/>
                  </w:rPr>
                  <w:t>28</w:t>
                </w:r>
                <w:r w:rsidR="00087178">
                  <w:rPr>
                    <w:noProof/>
                    <w:webHidden/>
                  </w:rPr>
                  <w:fldChar w:fldCharType="end"/>
                </w:r>
              </w:hyperlink>
            </w:p>
            <w:p w14:paraId="03ED9962" w14:textId="63AE11EE" w:rsidR="00087178" w:rsidRDefault="00000000">
              <w:pPr>
                <w:pStyle w:val="TOC1"/>
                <w:tabs>
                  <w:tab w:val="right" w:leader="dot" w:pos="9016"/>
                </w:tabs>
                <w:rPr>
                  <w:rFonts w:eastAsiaTheme="minorEastAsia"/>
                  <w:noProof/>
                  <w:sz w:val="24"/>
                  <w:szCs w:val="24"/>
                  <w:lang w:eastAsia="en-GB"/>
                </w:rPr>
              </w:pPr>
              <w:hyperlink w:anchor="_Toc165582577" w:history="1">
                <w:r w:rsidR="00087178" w:rsidRPr="001C6D74">
                  <w:rPr>
                    <w:rStyle w:val="Hyperlink"/>
                    <w:rFonts w:ascii="Times New Roman" w:hAnsi="Times New Roman" w:cs="Times New Roman"/>
                    <w:noProof/>
                  </w:rPr>
                  <w:t>Chapter 3. Methodology</w:t>
                </w:r>
                <w:r w:rsidR="00087178">
                  <w:rPr>
                    <w:noProof/>
                    <w:webHidden/>
                  </w:rPr>
                  <w:tab/>
                </w:r>
                <w:r w:rsidR="00087178">
                  <w:rPr>
                    <w:noProof/>
                    <w:webHidden/>
                  </w:rPr>
                  <w:fldChar w:fldCharType="begin"/>
                </w:r>
                <w:r w:rsidR="00087178">
                  <w:rPr>
                    <w:noProof/>
                    <w:webHidden/>
                  </w:rPr>
                  <w:instrText xml:space="preserve"> PAGEREF _Toc165582577 \h </w:instrText>
                </w:r>
                <w:r w:rsidR="00087178">
                  <w:rPr>
                    <w:noProof/>
                    <w:webHidden/>
                  </w:rPr>
                </w:r>
                <w:r w:rsidR="00087178">
                  <w:rPr>
                    <w:noProof/>
                    <w:webHidden/>
                  </w:rPr>
                  <w:fldChar w:fldCharType="separate"/>
                </w:r>
                <w:r w:rsidR="00E7787E">
                  <w:rPr>
                    <w:noProof/>
                    <w:webHidden/>
                  </w:rPr>
                  <w:t>32</w:t>
                </w:r>
                <w:r w:rsidR="00087178">
                  <w:rPr>
                    <w:noProof/>
                    <w:webHidden/>
                  </w:rPr>
                  <w:fldChar w:fldCharType="end"/>
                </w:r>
              </w:hyperlink>
            </w:p>
            <w:p w14:paraId="4D21F681" w14:textId="5774EE79" w:rsidR="00087178" w:rsidRDefault="00000000">
              <w:pPr>
                <w:pStyle w:val="TOC2"/>
                <w:tabs>
                  <w:tab w:val="right" w:leader="dot" w:pos="9016"/>
                </w:tabs>
                <w:rPr>
                  <w:rFonts w:eastAsiaTheme="minorEastAsia"/>
                  <w:noProof/>
                  <w:sz w:val="24"/>
                  <w:szCs w:val="24"/>
                  <w:lang w:eastAsia="en-GB"/>
                </w:rPr>
              </w:pPr>
              <w:hyperlink w:anchor="_Toc165582578" w:history="1">
                <w:r w:rsidR="00087178" w:rsidRPr="001C6D74">
                  <w:rPr>
                    <w:rStyle w:val="Hyperlink"/>
                    <w:rFonts w:ascii="Times New Roman" w:hAnsi="Times New Roman" w:cs="Times New Roman"/>
                    <w:noProof/>
                  </w:rPr>
                  <w:t>3.1 Aims and Objectives</w:t>
                </w:r>
                <w:r w:rsidR="00087178">
                  <w:rPr>
                    <w:noProof/>
                    <w:webHidden/>
                  </w:rPr>
                  <w:tab/>
                </w:r>
                <w:r w:rsidR="00087178">
                  <w:rPr>
                    <w:noProof/>
                    <w:webHidden/>
                  </w:rPr>
                  <w:fldChar w:fldCharType="begin"/>
                </w:r>
                <w:r w:rsidR="00087178">
                  <w:rPr>
                    <w:noProof/>
                    <w:webHidden/>
                  </w:rPr>
                  <w:instrText xml:space="preserve"> PAGEREF _Toc165582578 \h </w:instrText>
                </w:r>
                <w:r w:rsidR="00087178">
                  <w:rPr>
                    <w:noProof/>
                    <w:webHidden/>
                  </w:rPr>
                </w:r>
                <w:r w:rsidR="00087178">
                  <w:rPr>
                    <w:noProof/>
                    <w:webHidden/>
                  </w:rPr>
                  <w:fldChar w:fldCharType="separate"/>
                </w:r>
                <w:r w:rsidR="00E7787E">
                  <w:rPr>
                    <w:noProof/>
                    <w:webHidden/>
                  </w:rPr>
                  <w:t>32</w:t>
                </w:r>
                <w:r w:rsidR="00087178">
                  <w:rPr>
                    <w:noProof/>
                    <w:webHidden/>
                  </w:rPr>
                  <w:fldChar w:fldCharType="end"/>
                </w:r>
              </w:hyperlink>
            </w:p>
            <w:p w14:paraId="2AFA8BA8" w14:textId="245ED8A9" w:rsidR="00087178" w:rsidRDefault="00000000">
              <w:pPr>
                <w:pStyle w:val="TOC2"/>
                <w:tabs>
                  <w:tab w:val="right" w:leader="dot" w:pos="9016"/>
                </w:tabs>
                <w:rPr>
                  <w:rFonts w:eastAsiaTheme="minorEastAsia"/>
                  <w:noProof/>
                  <w:sz w:val="24"/>
                  <w:szCs w:val="24"/>
                  <w:lang w:eastAsia="en-GB"/>
                </w:rPr>
              </w:pPr>
              <w:hyperlink w:anchor="_Toc165582579" w:history="1">
                <w:r w:rsidR="00087178" w:rsidRPr="001C6D74">
                  <w:rPr>
                    <w:rStyle w:val="Hyperlink"/>
                    <w:rFonts w:ascii="Times New Roman" w:hAnsi="Times New Roman" w:cs="Times New Roman"/>
                    <w:noProof/>
                  </w:rPr>
                  <w:t>3.2 Research Rationale</w:t>
                </w:r>
                <w:r w:rsidR="00087178">
                  <w:rPr>
                    <w:noProof/>
                    <w:webHidden/>
                  </w:rPr>
                  <w:tab/>
                </w:r>
                <w:r w:rsidR="00087178">
                  <w:rPr>
                    <w:noProof/>
                    <w:webHidden/>
                  </w:rPr>
                  <w:fldChar w:fldCharType="begin"/>
                </w:r>
                <w:r w:rsidR="00087178">
                  <w:rPr>
                    <w:noProof/>
                    <w:webHidden/>
                  </w:rPr>
                  <w:instrText xml:space="preserve"> PAGEREF _Toc165582579 \h </w:instrText>
                </w:r>
                <w:r w:rsidR="00087178">
                  <w:rPr>
                    <w:noProof/>
                    <w:webHidden/>
                  </w:rPr>
                </w:r>
                <w:r w:rsidR="00087178">
                  <w:rPr>
                    <w:noProof/>
                    <w:webHidden/>
                  </w:rPr>
                  <w:fldChar w:fldCharType="separate"/>
                </w:r>
                <w:r w:rsidR="00E7787E">
                  <w:rPr>
                    <w:noProof/>
                    <w:webHidden/>
                  </w:rPr>
                  <w:t>33</w:t>
                </w:r>
                <w:r w:rsidR="00087178">
                  <w:rPr>
                    <w:noProof/>
                    <w:webHidden/>
                  </w:rPr>
                  <w:fldChar w:fldCharType="end"/>
                </w:r>
              </w:hyperlink>
            </w:p>
            <w:p w14:paraId="68CC68DF" w14:textId="23985688" w:rsidR="00087178" w:rsidRDefault="00000000">
              <w:pPr>
                <w:pStyle w:val="TOC2"/>
                <w:tabs>
                  <w:tab w:val="right" w:leader="dot" w:pos="9016"/>
                </w:tabs>
                <w:rPr>
                  <w:rFonts w:eastAsiaTheme="minorEastAsia"/>
                  <w:noProof/>
                  <w:sz w:val="24"/>
                  <w:szCs w:val="24"/>
                  <w:lang w:eastAsia="en-GB"/>
                </w:rPr>
              </w:pPr>
              <w:hyperlink w:anchor="_Toc165582580" w:history="1">
                <w:r w:rsidR="00087178" w:rsidRPr="001C6D74">
                  <w:rPr>
                    <w:rStyle w:val="Hyperlink"/>
                    <w:rFonts w:ascii="Times New Roman" w:hAnsi="Times New Roman" w:cs="Times New Roman"/>
                    <w:iCs/>
                    <w:noProof/>
                  </w:rPr>
                  <w:t>3.3 Research Design</w:t>
                </w:r>
                <w:r w:rsidR="00087178">
                  <w:rPr>
                    <w:noProof/>
                    <w:webHidden/>
                  </w:rPr>
                  <w:tab/>
                </w:r>
                <w:r w:rsidR="00087178">
                  <w:rPr>
                    <w:noProof/>
                    <w:webHidden/>
                  </w:rPr>
                  <w:fldChar w:fldCharType="begin"/>
                </w:r>
                <w:r w:rsidR="00087178">
                  <w:rPr>
                    <w:noProof/>
                    <w:webHidden/>
                  </w:rPr>
                  <w:instrText xml:space="preserve"> PAGEREF _Toc165582580 \h </w:instrText>
                </w:r>
                <w:r w:rsidR="00087178">
                  <w:rPr>
                    <w:noProof/>
                    <w:webHidden/>
                  </w:rPr>
                </w:r>
                <w:r w:rsidR="00087178">
                  <w:rPr>
                    <w:noProof/>
                    <w:webHidden/>
                  </w:rPr>
                  <w:fldChar w:fldCharType="separate"/>
                </w:r>
                <w:r w:rsidR="00E7787E">
                  <w:rPr>
                    <w:noProof/>
                    <w:webHidden/>
                  </w:rPr>
                  <w:t>34</w:t>
                </w:r>
                <w:r w:rsidR="00087178">
                  <w:rPr>
                    <w:noProof/>
                    <w:webHidden/>
                  </w:rPr>
                  <w:fldChar w:fldCharType="end"/>
                </w:r>
              </w:hyperlink>
            </w:p>
            <w:p w14:paraId="04E01FBD" w14:textId="42A8DC3F" w:rsidR="00087178" w:rsidRDefault="00000000">
              <w:pPr>
                <w:pStyle w:val="TOC2"/>
                <w:tabs>
                  <w:tab w:val="right" w:leader="dot" w:pos="9016"/>
                </w:tabs>
                <w:rPr>
                  <w:rFonts w:eastAsiaTheme="minorEastAsia"/>
                  <w:noProof/>
                  <w:sz w:val="24"/>
                  <w:szCs w:val="24"/>
                  <w:lang w:eastAsia="en-GB"/>
                </w:rPr>
              </w:pPr>
              <w:hyperlink w:anchor="_Toc165582581" w:history="1">
                <w:r w:rsidR="00087178" w:rsidRPr="001C6D74">
                  <w:rPr>
                    <w:rStyle w:val="Hyperlink"/>
                    <w:rFonts w:ascii="Times New Roman" w:hAnsi="Times New Roman" w:cs="Times New Roman"/>
                    <w:iCs/>
                    <w:noProof/>
                  </w:rPr>
                  <w:t>3.4 Research Paradigm</w:t>
                </w:r>
                <w:r w:rsidR="00087178">
                  <w:rPr>
                    <w:noProof/>
                    <w:webHidden/>
                  </w:rPr>
                  <w:tab/>
                </w:r>
                <w:r w:rsidR="00087178">
                  <w:rPr>
                    <w:noProof/>
                    <w:webHidden/>
                  </w:rPr>
                  <w:fldChar w:fldCharType="begin"/>
                </w:r>
                <w:r w:rsidR="00087178">
                  <w:rPr>
                    <w:noProof/>
                    <w:webHidden/>
                  </w:rPr>
                  <w:instrText xml:space="preserve"> PAGEREF _Toc165582581 \h </w:instrText>
                </w:r>
                <w:r w:rsidR="00087178">
                  <w:rPr>
                    <w:noProof/>
                    <w:webHidden/>
                  </w:rPr>
                </w:r>
                <w:r w:rsidR="00087178">
                  <w:rPr>
                    <w:noProof/>
                    <w:webHidden/>
                  </w:rPr>
                  <w:fldChar w:fldCharType="separate"/>
                </w:r>
                <w:r w:rsidR="00E7787E">
                  <w:rPr>
                    <w:noProof/>
                    <w:webHidden/>
                  </w:rPr>
                  <w:t>34</w:t>
                </w:r>
                <w:r w:rsidR="00087178">
                  <w:rPr>
                    <w:noProof/>
                    <w:webHidden/>
                  </w:rPr>
                  <w:fldChar w:fldCharType="end"/>
                </w:r>
              </w:hyperlink>
            </w:p>
            <w:p w14:paraId="252E3847" w14:textId="77232619" w:rsidR="00087178" w:rsidRDefault="00000000">
              <w:pPr>
                <w:pStyle w:val="TOC2"/>
                <w:tabs>
                  <w:tab w:val="right" w:leader="dot" w:pos="9016"/>
                </w:tabs>
                <w:rPr>
                  <w:rFonts w:eastAsiaTheme="minorEastAsia"/>
                  <w:noProof/>
                  <w:sz w:val="24"/>
                  <w:szCs w:val="24"/>
                  <w:lang w:eastAsia="en-GB"/>
                </w:rPr>
              </w:pPr>
              <w:hyperlink w:anchor="_Toc165582582" w:history="1">
                <w:r w:rsidR="00087178" w:rsidRPr="001C6D74">
                  <w:rPr>
                    <w:rStyle w:val="Hyperlink"/>
                    <w:rFonts w:ascii="Times New Roman" w:hAnsi="Times New Roman" w:cs="Times New Roman"/>
                    <w:iCs/>
                    <w:noProof/>
                  </w:rPr>
                  <w:t>3.5 Data Collection</w:t>
                </w:r>
                <w:r w:rsidR="00087178">
                  <w:rPr>
                    <w:noProof/>
                    <w:webHidden/>
                  </w:rPr>
                  <w:tab/>
                </w:r>
                <w:r w:rsidR="00087178">
                  <w:rPr>
                    <w:noProof/>
                    <w:webHidden/>
                  </w:rPr>
                  <w:fldChar w:fldCharType="begin"/>
                </w:r>
                <w:r w:rsidR="00087178">
                  <w:rPr>
                    <w:noProof/>
                    <w:webHidden/>
                  </w:rPr>
                  <w:instrText xml:space="preserve"> PAGEREF _Toc165582582 \h </w:instrText>
                </w:r>
                <w:r w:rsidR="00087178">
                  <w:rPr>
                    <w:noProof/>
                    <w:webHidden/>
                  </w:rPr>
                </w:r>
                <w:r w:rsidR="00087178">
                  <w:rPr>
                    <w:noProof/>
                    <w:webHidden/>
                  </w:rPr>
                  <w:fldChar w:fldCharType="separate"/>
                </w:r>
                <w:r w:rsidR="00E7787E">
                  <w:rPr>
                    <w:noProof/>
                    <w:webHidden/>
                  </w:rPr>
                  <w:t>36</w:t>
                </w:r>
                <w:r w:rsidR="00087178">
                  <w:rPr>
                    <w:noProof/>
                    <w:webHidden/>
                  </w:rPr>
                  <w:fldChar w:fldCharType="end"/>
                </w:r>
              </w:hyperlink>
            </w:p>
            <w:p w14:paraId="7931D27B" w14:textId="42618649" w:rsidR="00087178" w:rsidRDefault="00000000">
              <w:pPr>
                <w:pStyle w:val="TOC2"/>
                <w:tabs>
                  <w:tab w:val="right" w:leader="dot" w:pos="9016"/>
                </w:tabs>
                <w:rPr>
                  <w:rFonts w:eastAsiaTheme="minorEastAsia"/>
                  <w:noProof/>
                  <w:sz w:val="24"/>
                  <w:szCs w:val="24"/>
                  <w:lang w:eastAsia="en-GB"/>
                </w:rPr>
              </w:pPr>
              <w:hyperlink w:anchor="_Toc165582583" w:history="1">
                <w:r w:rsidR="00087178" w:rsidRPr="001C6D74">
                  <w:rPr>
                    <w:rStyle w:val="Hyperlink"/>
                    <w:rFonts w:ascii="Times New Roman" w:hAnsi="Times New Roman" w:cs="Times New Roman"/>
                    <w:iCs/>
                    <w:noProof/>
                  </w:rPr>
                  <w:t>3.6 Population and Sample</w:t>
                </w:r>
                <w:r w:rsidR="00087178">
                  <w:rPr>
                    <w:noProof/>
                    <w:webHidden/>
                  </w:rPr>
                  <w:tab/>
                </w:r>
                <w:r w:rsidR="00087178">
                  <w:rPr>
                    <w:noProof/>
                    <w:webHidden/>
                  </w:rPr>
                  <w:fldChar w:fldCharType="begin"/>
                </w:r>
                <w:r w:rsidR="00087178">
                  <w:rPr>
                    <w:noProof/>
                    <w:webHidden/>
                  </w:rPr>
                  <w:instrText xml:space="preserve"> PAGEREF _Toc165582583 \h </w:instrText>
                </w:r>
                <w:r w:rsidR="00087178">
                  <w:rPr>
                    <w:noProof/>
                    <w:webHidden/>
                  </w:rPr>
                </w:r>
                <w:r w:rsidR="00087178">
                  <w:rPr>
                    <w:noProof/>
                    <w:webHidden/>
                  </w:rPr>
                  <w:fldChar w:fldCharType="separate"/>
                </w:r>
                <w:r w:rsidR="00E7787E">
                  <w:rPr>
                    <w:noProof/>
                    <w:webHidden/>
                  </w:rPr>
                  <w:t>39</w:t>
                </w:r>
                <w:r w:rsidR="00087178">
                  <w:rPr>
                    <w:noProof/>
                    <w:webHidden/>
                  </w:rPr>
                  <w:fldChar w:fldCharType="end"/>
                </w:r>
              </w:hyperlink>
            </w:p>
            <w:p w14:paraId="0764BEF5" w14:textId="30C7DC50" w:rsidR="00087178" w:rsidRDefault="00000000">
              <w:pPr>
                <w:pStyle w:val="TOC2"/>
                <w:tabs>
                  <w:tab w:val="right" w:leader="dot" w:pos="9016"/>
                </w:tabs>
                <w:rPr>
                  <w:rFonts w:eastAsiaTheme="minorEastAsia"/>
                  <w:noProof/>
                  <w:sz w:val="24"/>
                  <w:szCs w:val="24"/>
                  <w:lang w:eastAsia="en-GB"/>
                </w:rPr>
              </w:pPr>
              <w:hyperlink w:anchor="_Toc165582584" w:history="1">
                <w:r w:rsidR="00087178" w:rsidRPr="001C6D74">
                  <w:rPr>
                    <w:rStyle w:val="Hyperlink"/>
                    <w:rFonts w:ascii="Times New Roman" w:hAnsi="Times New Roman" w:cs="Times New Roman"/>
                    <w:iCs/>
                    <w:noProof/>
                  </w:rPr>
                  <w:t>3.7 Data and Analysis</w:t>
                </w:r>
                <w:r w:rsidR="00087178">
                  <w:rPr>
                    <w:noProof/>
                    <w:webHidden/>
                  </w:rPr>
                  <w:tab/>
                </w:r>
                <w:r w:rsidR="00087178">
                  <w:rPr>
                    <w:noProof/>
                    <w:webHidden/>
                  </w:rPr>
                  <w:fldChar w:fldCharType="begin"/>
                </w:r>
                <w:r w:rsidR="00087178">
                  <w:rPr>
                    <w:noProof/>
                    <w:webHidden/>
                  </w:rPr>
                  <w:instrText xml:space="preserve"> PAGEREF _Toc165582584 \h </w:instrText>
                </w:r>
                <w:r w:rsidR="00087178">
                  <w:rPr>
                    <w:noProof/>
                    <w:webHidden/>
                  </w:rPr>
                </w:r>
                <w:r w:rsidR="00087178">
                  <w:rPr>
                    <w:noProof/>
                    <w:webHidden/>
                  </w:rPr>
                  <w:fldChar w:fldCharType="separate"/>
                </w:r>
                <w:r w:rsidR="00E7787E">
                  <w:rPr>
                    <w:noProof/>
                    <w:webHidden/>
                  </w:rPr>
                  <w:t>41</w:t>
                </w:r>
                <w:r w:rsidR="00087178">
                  <w:rPr>
                    <w:noProof/>
                    <w:webHidden/>
                  </w:rPr>
                  <w:fldChar w:fldCharType="end"/>
                </w:r>
              </w:hyperlink>
            </w:p>
            <w:p w14:paraId="3EFE83A9" w14:textId="14A9A523" w:rsidR="00087178" w:rsidRDefault="00000000">
              <w:pPr>
                <w:pStyle w:val="TOC2"/>
                <w:tabs>
                  <w:tab w:val="right" w:leader="dot" w:pos="9016"/>
                </w:tabs>
                <w:rPr>
                  <w:rFonts w:eastAsiaTheme="minorEastAsia"/>
                  <w:noProof/>
                  <w:sz w:val="24"/>
                  <w:szCs w:val="24"/>
                  <w:lang w:eastAsia="en-GB"/>
                </w:rPr>
              </w:pPr>
              <w:hyperlink w:anchor="_Toc165582585" w:history="1">
                <w:r w:rsidR="00087178" w:rsidRPr="001C6D74">
                  <w:rPr>
                    <w:rStyle w:val="Hyperlink"/>
                    <w:rFonts w:ascii="Times New Roman" w:hAnsi="Times New Roman" w:cs="Times New Roman"/>
                    <w:iCs/>
                    <w:noProof/>
                  </w:rPr>
                  <w:t>3.8 Reliability and Viability</w:t>
                </w:r>
                <w:r w:rsidR="00087178">
                  <w:rPr>
                    <w:noProof/>
                    <w:webHidden/>
                  </w:rPr>
                  <w:tab/>
                </w:r>
                <w:r w:rsidR="00087178">
                  <w:rPr>
                    <w:noProof/>
                    <w:webHidden/>
                  </w:rPr>
                  <w:fldChar w:fldCharType="begin"/>
                </w:r>
                <w:r w:rsidR="00087178">
                  <w:rPr>
                    <w:noProof/>
                    <w:webHidden/>
                  </w:rPr>
                  <w:instrText xml:space="preserve"> PAGEREF _Toc165582585 \h </w:instrText>
                </w:r>
                <w:r w:rsidR="00087178">
                  <w:rPr>
                    <w:noProof/>
                    <w:webHidden/>
                  </w:rPr>
                </w:r>
                <w:r w:rsidR="00087178">
                  <w:rPr>
                    <w:noProof/>
                    <w:webHidden/>
                  </w:rPr>
                  <w:fldChar w:fldCharType="separate"/>
                </w:r>
                <w:r w:rsidR="00E7787E">
                  <w:rPr>
                    <w:noProof/>
                    <w:webHidden/>
                  </w:rPr>
                  <w:t>42</w:t>
                </w:r>
                <w:r w:rsidR="00087178">
                  <w:rPr>
                    <w:noProof/>
                    <w:webHidden/>
                  </w:rPr>
                  <w:fldChar w:fldCharType="end"/>
                </w:r>
              </w:hyperlink>
            </w:p>
            <w:p w14:paraId="450DCF3F" w14:textId="29E654D0" w:rsidR="00087178" w:rsidRDefault="00000000">
              <w:pPr>
                <w:pStyle w:val="TOC3"/>
                <w:tabs>
                  <w:tab w:val="right" w:leader="dot" w:pos="9016"/>
                </w:tabs>
                <w:rPr>
                  <w:rFonts w:eastAsiaTheme="minorEastAsia"/>
                  <w:noProof/>
                  <w:sz w:val="24"/>
                  <w:szCs w:val="24"/>
                  <w:lang w:eastAsia="en-GB"/>
                </w:rPr>
              </w:pPr>
              <w:hyperlink w:anchor="_Toc165582586" w:history="1">
                <w:r w:rsidR="00087178" w:rsidRPr="001C6D74">
                  <w:rPr>
                    <w:rStyle w:val="Hyperlink"/>
                    <w:rFonts w:ascii="Times New Roman" w:hAnsi="Times New Roman" w:cs="Times New Roman"/>
                    <w:noProof/>
                  </w:rPr>
                  <w:t>3.8.1 Limitations of the Research</w:t>
                </w:r>
                <w:r w:rsidR="00087178">
                  <w:rPr>
                    <w:noProof/>
                    <w:webHidden/>
                  </w:rPr>
                  <w:tab/>
                </w:r>
                <w:r w:rsidR="00087178">
                  <w:rPr>
                    <w:noProof/>
                    <w:webHidden/>
                  </w:rPr>
                  <w:fldChar w:fldCharType="begin"/>
                </w:r>
                <w:r w:rsidR="00087178">
                  <w:rPr>
                    <w:noProof/>
                    <w:webHidden/>
                  </w:rPr>
                  <w:instrText xml:space="preserve"> PAGEREF _Toc165582586 \h </w:instrText>
                </w:r>
                <w:r w:rsidR="00087178">
                  <w:rPr>
                    <w:noProof/>
                    <w:webHidden/>
                  </w:rPr>
                </w:r>
                <w:r w:rsidR="00087178">
                  <w:rPr>
                    <w:noProof/>
                    <w:webHidden/>
                  </w:rPr>
                  <w:fldChar w:fldCharType="separate"/>
                </w:r>
                <w:r w:rsidR="00E7787E">
                  <w:rPr>
                    <w:noProof/>
                    <w:webHidden/>
                  </w:rPr>
                  <w:t>44</w:t>
                </w:r>
                <w:r w:rsidR="00087178">
                  <w:rPr>
                    <w:noProof/>
                    <w:webHidden/>
                  </w:rPr>
                  <w:fldChar w:fldCharType="end"/>
                </w:r>
              </w:hyperlink>
            </w:p>
            <w:p w14:paraId="3DD49075" w14:textId="2299B6D1" w:rsidR="00087178" w:rsidRDefault="00000000">
              <w:pPr>
                <w:pStyle w:val="TOC2"/>
                <w:tabs>
                  <w:tab w:val="right" w:leader="dot" w:pos="9016"/>
                </w:tabs>
                <w:rPr>
                  <w:rFonts w:eastAsiaTheme="minorEastAsia"/>
                  <w:noProof/>
                  <w:sz w:val="24"/>
                  <w:szCs w:val="24"/>
                  <w:lang w:eastAsia="en-GB"/>
                </w:rPr>
              </w:pPr>
              <w:hyperlink w:anchor="_Toc165582587" w:history="1">
                <w:r w:rsidR="00087178" w:rsidRPr="001C6D74">
                  <w:rPr>
                    <w:rStyle w:val="Hyperlink"/>
                    <w:rFonts w:ascii="Times New Roman" w:hAnsi="Times New Roman" w:cs="Times New Roman"/>
                    <w:iCs/>
                    <w:noProof/>
                  </w:rPr>
                  <w:t>3.9 Research Ethics</w:t>
                </w:r>
                <w:r w:rsidR="00087178">
                  <w:rPr>
                    <w:noProof/>
                    <w:webHidden/>
                  </w:rPr>
                  <w:tab/>
                </w:r>
                <w:r w:rsidR="00087178">
                  <w:rPr>
                    <w:noProof/>
                    <w:webHidden/>
                  </w:rPr>
                  <w:fldChar w:fldCharType="begin"/>
                </w:r>
                <w:r w:rsidR="00087178">
                  <w:rPr>
                    <w:noProof/>
                    <w:webHidden/>
                  </w:rPr>
                  <w:instrText xml:space="preserve"> PAGEREF _Toc165582587 \h </w:instrText>
                </w:r>
                <w:r w:rsidR="00087178">
                  <w:rPr>
                    <w:noProof/>
                    <w:webHidden/>
                  </w:rPr>
                </w:r>
                <w:r w:rsidR="00087178">
                  <w:rPr>
                    <w:noProof/>
                    <w:webHidden/>
                  </w:rPr>
                  <w:fldChar w:fldCharType="separate"/>
                </w:r>
                <w:r w:rsidR="00E7787E">
                  <w:rPr>
                    <w:noProof/>
                    <w:webHidden/>
                  </w:rPr>
                  <w:t>45</w:t>
                </w:r>
                <w:r w:rsidR="00087178">
                  <w:rPr>
                    <w:noProof/>
                    <w:webHidden/>
                  </w:rPr>
                  <w:fldChar w:fldCharType="end"/>
                </w:r>
              </w:hyperlink>
            </w:p>
            <w:p w14:paraId="1EB6B9EA" w14:textId="6C3E1447" w:rsidR="00087178" w:rsidRDefault="00000000">
              <w:pPr>
                <w:pStyle w:val="TOC1"/>
                <w:tabs>
                  <w:tab w:val="right" w:leader="dot" w:pos="9016"/>
                </w:tabs>
                <w:rPr>
                  <w:rFonts w:eastAsiaTheme="minorEastAsia"/>
                  <w:noProof/>
                  <w:sz w:val="24"/>
                  <w:szCs w:val="24"/>
                  <w:lang w:eastAsia="en-GB"/>
                </w:rPr>
              </w:pPr>
              <w:hyperlink w:anchor="_Toc165582588" w:history="1">
                <w:r w:rsidR="00087178" w:rsidRPr="001C6D74">
                  <w:rPr>
                    <w:rStyle w:val="Hyperlink"/>
                    <w:rFonts w:ascii="Times New Roman" w:hAnsi="Times New Roman" w:cs="Times New Roman"/>
                    <w:noProof/>
                  </w:rPr>
                  <w:t>Chapter 4. Findings.</w:t>
                </w:r>
                <w:r w:rsidR="00087178">
                  <w:rPr>
                    <w:noProof/>
                    <w:webHidden/>
                  </w:rPr>
                  <w:tab/>
                </w:r>
                <w:r w:rsidR="00087178">
                  <w:rPr>
                    <w:noProof/>
                    <w:webHidden/>
                  </w:rPr>
                  <w:fldChar w:fldCharType="begin"/>
                </w:r>
                <w:r w:rsidR="00087178">
                  <w:rPr>
                    <w:noProof/>
                    <w:webHidden/>
                  </w:rPr>
                  <w:instrText xml:space="preserve"> PAGEREF _Toc165582588 \h </w:instrText>
                </w:r>
                <w:r w:rsidR="00087178">
                  <w:rPr>
                    <w:noProof/>
                    <w:webHidden/>
                  </w:rPr>
                </w:r>
                <w:r w:rsidR="00087178">
                  <w:rPr>
                    <w:noProof/>
                    <w:webHidden/>
                  </w:rPr>
                  <w:fldChar w:fldCharType="separate"/>
                </w:r>
                <w:r w:rsidR="00E7787E">
                  <w:rPr>
                    <w:noProof/>
                    <w:webHidden/>
                  </w:rPr>
                  <w:t>46</w:t>
                </w:r>
                <w:r w:rsidR="00087178">
                  <w:rPr>
                    <w:noProof/>
                    <w:webHidden/>
                  </w:rPr>
                  <w:fldChar w:fldCharType="end"/>
                </w:r>
              </w:hyperlink>
            </w:p>
            <w:p w14:paraId="6306FE94" w14:textId="3D6078AC" w:rsidR="00087178" w:rsidRDefault="00000000">
              <w:pPr>
                <w:pStyle w:val="TOC2"/>
                <w:tabs>
                  <w:tab w:val="right" w:leader="dot" w:pos="9016"/>
                </w:tabs>
                <w:rPr>
                  <w:rFonts w:eastAsiaTheme="minorEastAsia"/>
                  <w:noProof/>
                  <w:sz w:val="24"/>
                  <w:szCs w:val="24"/>
                  <w:lang w:eastAsia="en-GB"/>
                </w:rPr>
              </w:pPr>
              <w:hyperlink w:anchor="_Toc165582589" w:history="1">
                <w:r w:rsidR="00087178" w:rsidRPr="001C6D74">
                  <w:rPr>
                    <w:rStyle w:val="Hyperlink"/>
                    <w:rFonts w:ascii="Times New Roman" w:hAnsi="Times New Roman" w:cs="Times New Roman"/>
                    <w:noProof/>
                  </w:rPr>
                  <w:t>4.1. Introduction</w:t>
                </w:r>
                <w:r w:rsidR="00087178">
                  <w:rPr>
                    <w:noProof/>
                    <w:webHidden/>
                  </w:rPr>
                  <w:tab/>
                </w:r>
                <w:r w:rsidR="00087178">
                  <w:rPr>
                    <w:noProof/>
                    <w:webHidden/>
                  </w:rPr>
                  <w:fldChar w:fldCharType="begin"/>
                </w:r>
                <w:r w:rsidR="00087178">
                  <w:rPr>
                    <w:noProof/>
                    <w:webHidden/>
                  </w:rPr>
                  <w:instrText xml:space="preserve"> PAGEREF _Toc165582589 \h </w:instrText>
                </w:r>
                <w:r w:rsidR="00087178">
                  <w:rPr>
                    <w:noProof/>
                    <w:webHidden/>
                  </w:rPr>
                </w:r>
                <w:r w:rsidR="00087178">
                  <w:rPr>
                    <w:noProof/>
                    <w:webHidden/>
                  </w:rPr>
                  <w:fldChar w:fldCharType="separate"/>
                </w:r>
                <w:r w:rsidR="00E7787E">
                  <w:rPr>
                    <w:noProof/>
                    <w:webHidden/>
                  </w:rPr>
                  <w:t>46</w:t>
                </w:r>
                <w:r w:rsidR="00087178">
                  <w:rPr>
                    <w:noProof/>
                    <w:webHidden/>
                  </w:rPr>
                  <w:fldChar w:fldCharType="end"/>
                </w:r>
              </w:hyperlink>
            </w:p>
            <w:p w14:paraId="1E6152ED" w14:textId="660B1C2B" w:rsidR="00087178" w:rsidRDefault="00000000">
              <w:pPr>
                <w:pStyle w:val="TOC2"/>
                <w:tabs>
                  <w:tab w:val="right" w:leader="dot" w:pos="9016"/>
                </w:tabs>
                <w:rPr>
                  <w:rFonts w:eastAsiaTheme="minorEastAsia"/>
                  <w:noProof/>
                  <w:sz w:val="24"/>
                  <w:szCs w:val="24"/>
                  <w:lang w:eastAsia="en-GB"/>
                </w:rPr>
              </w:pPr>
              <w:hyperlink w:anchor="_Toc165582590" w:history="1">
                <w:r w:rsidR="00087178" w:rsidRPr="001C6D74">
                  <w:rPr>
                    <w:rStyle w:val="Hyperlink"/>
                    <w:rFonts w:ascii="Times New Roman" w:hAnsi="Times New Roman" w:cs="Times New Roman"/>
                    <w:noProof/>
                  </w:rPr>
                  <w:t>4.1.2. Questionnaires</w:t>
                </w:r>
                <w:r w:rsidR="00087178">
                  <w:rPr>
                    <w:noProof/>
                    <w:webHidden/>
                  </w:rPr>
                  <w:tab/>
                </w:r>
                <w:r w:rsidR="00087178">
                  <w:rPr>
                    <w:noProof/>
                    <w:webHidden/>
                  </w:rPr>
                  <w:fldChar w:fldCharType="begin"/>
                </w:r>
                <w:r w:rsidR="00087178">
                  <w:rPr>
                    <w:noProof/>
                    <w:webHidden/>
                  </w:rPr>
                  <w:instrText xml:space="preserve"> PAGEREF _Toc165582590 \h </w:instrText>
                </w:r>
                <w:r w:rsidR="00087178">
                  <w:rPr>
                    <w:noProof/>
                    <w:webHidden/>
                  </w:rPr>
                </w:r>
                <w:r w:rsidR="00087178">
                  <w:rPr>
                    <w:noProof/>
                    <w:webHidden/>
                  </w:rPr>
                  <w:fldChar w:fldCharType="separate"/>
                </w:r>
                <w:r w:rsidR="00E7787E">
                  <w:rPr>
                    <w:noProof/>
                    <w:webHidden/>
                  </w:rPr>
                  <w:t>46</w:t>
                </w:r>
                <w:r w:rsidR="00087178">
                  <w:rPr>
                    <w:noProof/>
                    <w:webHidden/>
                  </w:rPr>
                  <w:fldChar w:fldCharType="end"/>
                </w:r>
              </w:hyperlink>
            </w:p>
            <w:p w14:paraId="16B71BCD" w14:textId="60054EBF" w:rsidR="00087178" w:rsidRDefault="00000000">
              <w:pPr>
                <w:pStyle w:val="TOC2"/>
                <w:tabs>
                  <w:tab w:val="right" w:leader="dot" w:pos="9016"/>
                </w:tabs>
                <w:rPr>
                  <w:rFonts w:eastAsiaTheme="minorEastAsia"/>
                  <w:noProof/>
                  <w:sz w:val="24"/>
                  <w:szCs w:val="24"/>
                  <w:lang w:eastAsia="en-GB"/>
                </w:rPr>
              </w:pPr>
              <w:hyperlink w:anchor="_Toc165582591" w:history="1">
                <w:r w:rsidR="00087178" w:rsidRPr="001C6D74">
                  <w:rPr>
                    <w:rStyle w:val="Hyperlink"/>
                    <w:rFonts w:ascii="Times New Roman" w:hAnsi="Times New Roman" w:cs="Times New Roman"/>
                    <w:noProof/>
                  </w:rPr>
                  <w:t>4.1.3 Interviews</w:t>
                </w:r>
                <w:r w:rsidR="00087178">
                  <w:rPr>
                    <w:noProof/>
                    <w:webHidden/>
                  </w:rPr>
                  <w:tab/>
                </w:r>
                <w:r w:rsidR="00087178">
                  <w:rPr>
                    <w:noProof/>
                    <w:webHidden/>
                  </w:rPr>
                  <w:fldChar w:fldCharType="begin"/>
                </w:r>
                <w:r w:rsidR="00087178">
                  <w:rPr>
                    <w:noProof/>
                    <w:webHidden/>
                  </w:rPr>
                  <w:instrText xml:space="preserve"> PAGEREF _Toc165582591 \h </w:instrText>
                </w:r>
                <w:r w:rsidR="00087178">
                  <w:rPr>
                    <w:noProof/>
                    <w:webHidden/>
                  </w:rPr>
                </w:r>
                <w:r w:rsidR="00087178">
                  <w:rPr>
                    <w:noProof/>
                    <w:webHidden/>
                  </w:rPr>
                  <w:fldChar w:fldCharType="separate"/>
                </w:r>
                <w:r w:rsidR="00E7787E">
                  <w:rPr>
                    <w:noProof/>
                    <w:webHidden/>
                  </w:rPr>
                  <w:t>57</w:t>
                </w:r>
                <w:r w:rsidR="00087178">
                  <w:rPr>
                    <w:noProof/>
                    <w:webHidden/>
                  </w:rPr>
                  <w:fldChar w:fldCharType="end"/>
                </w:r>
              </w:hyperlink>
            </w:p>
            <w:p w14:paraId="09B248D0" w14:textId="5E1869A1" w:rsidR="00087178" w:rsidRDefault="00000000">
              <w:pPr>
                <w:pStyle w:val="TOC1"/>
                <w:tabs>
                  <w:tab w:val="right" w:leader="dot" w:pos="9016"/>
                </w:tabs>
                <w:rPr>
                  <w:rFonts w:eastAsiaTheme="minorEastAsia"/>
                  <w:noProof/>
                  <w:sz w:val="24"/>
                  <w:szCs w:val="24"/>
                  <w:lang w:eastAsia="en-GB"/>
                </w:rPr>
              </w:pPr>
              <w:hyperlink w:anchor="_Toc165582592" w:history="1">
                <w:r w:rsidR="00087178" w:rsidRPr="001C6D74">
                  <w:rPr>
                    <w:rStyle w:val="Hyperlink"/>
                    <w:rFonts w:ascii="Times New Roman" w:hAnsi="Times New Roman" w:cs="Times New Roman"/>
                    <w:noProof/>
                  </w:rPr>
                  <w:t>Chapter 6. Summary and Conclusion.</w:t>
                </w:r>
                <w:r w:rsidR="00087178">
                  <w:rPr>
                    <w:noProof/>
                    <w:webHidden/>
                  </w:rPr>
                  <w:tab/>
                </w:r>
                <w:r w:rsidR="00087178">
                  <w:rPr>
                    <w:noProof/>
                    <w:webHidden/>
                  </w:rPr>
                  <w:fldChar w:fldCharType="begin"/>
                </w:r>
                <w:r w:rsidR="00087178">
                  <w:rPr>
                    <w:noProof/>
                    <w:webHidden/>
                  </w:rPr>
                  <w:instrText xml:space="preserve"> PAGEREF _Toc165582592 \h </w:instrText>
                </w:r>
                <w:r w:rsidR="00087178">
                  <w:rPr>
                    <w:noProof/>
                    <w:webHidden/>
                  </w:rPr>
                </w:r>
                <w:r w:rsidR="00087178">
                  <w:rPr>
                    <w:noProof/>
                    <w:webHidden/>
                  </w:rPr>
                  <w:fldChar w:fldCharType="separate"/>
                </w:r>
                <w:r w:rsidR="00E7787E">
                  <w:rPr>
                    <w:noProof/>
                    <w:webHidden/>
                  </w:rPr>
                  <w:t>64</w:t>
                </w:r>
                <w:r w:rsidR="00087178">
                  <w:rPr>
                    <w:noProof/>
                    <w:webHidden/>
                  </w:rPr>
                  <w:fldChar w:fldCharType="end"/>
                </w:r>
              </w:hyperlink>
            </w:p>
            <w:p w14:paraId="17A01607" w14:textId="0DCC9B2D" w:rsidR="00087178" w:rsidRDefault="00000000">
              <w:pPr>
                <w:pStyle w:val="TOC2"/>
                <w:tabs>
                  <w:tab w:val="right" w:leader="dot" w:pos="9016"/>
                </w:tabs>
                <w:rPr>
                  <w:rFonts w:eastAsiaTheme="minorEastAsia"/>
                  <w:noProof/>
                  <w:sz w:val="24"/>
                  <w:szCs w:val="24"/>
                  <w:lang w:eastAsia="en-GB"/>
                </w:rPr>
              </w:pPr>
              <w:hyperlink w:anchor="_Toc165582593" w:history="1">
                <w:r w:rsidR="00087178" w:rsidRPr="001C6D74">
                  <w:rPr>
                    <w:rStyle w:val="Hyperlink"/>
                    <w:rFonts w:ascii="Times New Roman" w:hAnsi="Times New Roman" w:cs="Times New Roman"/>
                    <w:noProof/>
                    <w:lang w:eastAsia="en-GB"/>
                  </w:rPr>
                  <w:t>6.1 Summary.</w:t>
                </w:r>
                <w:r w:rsidR="00087178">
                  <w:rPr>
                    <w:noProof/>
                    <w:webHidden/>
                  </w:rPr>
                  <w:tab/>
                </w:r>
                <w:r w:rsidR="00087178">
                  <w:rPr>
                    <w:noProof/>
                    <w:webHidden/>
                  </w:rPr>
                  <w:fldChar w:fldCharType="begin"/>
                </w:r>
                <w:r w:rsidR="00087178">
                  <w:rPr>
                    <w:noProof/>
                    <w:webHidden/>
                  </w:rPr>
                  <w:instrText xml:space="preserve"> PAGEREF _Toc165582593 \h </w:instrText>
                </w:r>
                <w:r w:rsidR="00087178">
                  <w:rPr>
                    <w:noProof/>
                    <w:webHidden/>
                  </w:rPr>
                </w:r>
                <w:r w:rsidR="00087178">
                  <w:rPr>
                    <w:noProof/>
                    <w:webHidden/>
                  </w:rPr>
                  <w:fldChar w:fldCharType="separate"/>
                </w:r>
                <w:r w:rsidR="00E7787E">
                  <w:rPr>
                    <w:noProof/>
                    <w:webHidden/>
                  </w:rPr>
                  <w:t>64</w:t>
                </w:r>
                <w:r w:rsidR="00087178">
                  <w:rPr>
                    <w:noProof/>
                    <w:webHidden/>
                  </w:rPr>
                  <w:fldChar w:fldCharType="end"/>
                </w:r>
              </w:hyperlink>
            </w:p>
            <w:p w14:paraId="7379C270" w14:textId="5182410C" w:rsidR="00087178" w:rsidRDefault="00000000">
              <w:pPr>
                <w:pStyle w:val="TOC2"/>
                <w:tabs>
                  <w:tab w:val="right" w:leader="dot" w:pos="9016"/>
                </w:tabs>
                <w:rPr>
                  <w:rFonts w:eastAsiaTheme="minorEastAsia"/>
                  <w:noProof/>
                  <w:sz w:val="24"/>
                  <w:szCs w:val="24"/>
                  <w:lang w:eastAsia="en-GB"/>
                </w:rPr>
              </w:pPr>
              <w:hyperlink w:anchor="_Toc165582594" w:history="1">
                <w:r w:rsidR="00087178" w:rsidRPr="001C6D74">
                  <w:rPr>
                    <w:rStyle w:val="Hyperlink"/>
                    <w:rFonts w:ascii="Times New Roman" w:hAnsi="Times New Roman" w:cs="Times New Roman"/>
                    <w:noProof/>
                  </w:rPr>
                  <w:t>6.2 Limitations.</w:t>
                </w:r>
                <w:r w:rsidR="00087178">
                  <w:rPr>
                    <w:noProof/>
                    <w:webHidden/>
                  </w:rPr>
                  <w:tab/>
                </w:r>
                <w:r w:rsidR="00087178">
                  <w:rPr>
                    <w:noProof/>
                    <w:webHidden/>
                  </w:rPr>
                  <w:fldChar w:fldCharType="begin"/>
                </w:r>
                <w:r w:rsidR="00087178">
                  <w:rPr>
                    <w:noProof/>
                    <w:webHidden/>
                  </w:rPr>
                  <w:instrText xml:space="preserve"> PAGEREF _Toc165582594 \h </w:instrText>
                </w:r>
                <w:r w:rsidR="00087178">
                  <w:rPr>
                    <w:noProof/>
                    <w:webHidden/>
                  </w:rPr>
                </w:r>
                <w:r w:rsidR="00087178">
                  <w:rPr>
                    <w:noProof/>
                    <w:webHidden/>
                  </w:rPr>
                  <w:fldChar w:fldCharType="separate"/>
                </w:r>
                <w:r w:rsidR="00E7787E">
                  <w:rPr>
                    <w:noProof/>
                    <w:webHidden/>
                  </w:rPr>
                  <w:t>70</w:t>
                </w:r>
                <w:r w:rsidR="00087178">
                  <w:rPr>
                    <w:noProof/>
                    <w:webHidden/>
                  </w:rPr>
                  <w:fldChar w:fldCharType="end"/>
                </w:r>
              </w:hyperlink>
            </w:p>
            <w:p w14:paraId="21252FDC" w14:textId="776F2E2D" w:rsidR="00087178" w:rsidRDefault="00000000">
              <w:pPr>
                <w:pStyle w:val="TOC2"/>
                <w:tabs>
                  <w:tab w:val="right" w:leader="dot" w:pos="9016"/>
                </w:tabs>
                <w:rPr>
                  <w:rFonts w:eastAsiaTheme="minorEastAsia"/>
                  <w:noProof/>
                  <w:sz w:val="24"/>
                  <w:szCs w:val="24"/>
                  <w:lang w:eastAsia="en-GB"/>
                </w:rPr>
              </w:pPr>
              <w:hyperlink w:anchor="_Toc165582595" w:history="1">
                <w:r w:rsidR="00087178" w:rsidRPr="001C6D74">
                  <w:rPr>
                    <w:rStyle w:val="Hyperlink"/>
                    <w:rFonts w:ascii="Times New Roman" w:hAnsi="Times New Roman" w:cs="Times New Roman"/>
                    <w:noProof/>
                  </w:rPr>
                  <w:t>6.3. Recommendations.</w:t>
                </w:r>
                <w:r w:rsidR="00087178">
                  <w:rPr>
                    <w:noProof/>
                    <w:webHidden/>
                  </w:rPr>
                  <w:tab/>
                </w:r>
                <w:r w:rsidR="00087178">
                  <w:rPr>
                    <w:noProof/>
                    <w:webHidden/>
                  </w:rPr>
                  <w:fldChar w:fldCharType="begin"/>
                </w:r>
                <w:r w:rsidR="00087178">
                  <w:rPr>
                    <w:noProof/>
                    <w:webHidden/>
                  </w:rPr>
                  <w:instrText xml:space="preserve"> PAGEREF _Toc165582595 \h </w:instrText>
                </w:r>
                <w:r w:rsidR="00087178">
                  <w:rPr>
                    <w:noProof/>
                    <w:webHidden/>
                  </w:rPr>
                </w:r>
                <w:r w:rsidR="00087178">
                  <w:rPr>
                    <w:noProof/>
                    <w:webHidden/>
                  </w:rPr>
                  <w:fldChar w:fldCharType="separate"/>
                </w:r>
                <w:r w:rsidR="00E7787E">
                  <w:rPr>
                    <w:noProof/>
                    <w:webHidden/>
                  </w:rPr>
                  <w:t>71</w:t>
                </w:r>
                <w:r w:rsidR="00087178">
                  <w:rPr>
                    <w:noProof/>
                    <w:webHidden/>
                  </w:rPr>
                  <w:fldChar w:fldCharType="end"/>
                </w:r>
              </w:hyperlink>
            </w:p>
            <w:p w14:paraId="2AA9D76D" w14:textId="1FD59134" w:rsidR="00087178" w:rsidRDefault="00000000">
              <w:pPr>
                <w:pStyle w:val="TOC2"/>
                <w:tabs>
                  <w:tab w:val="right" w:leader="dot" w:pos="9016"/>
                </w:tabs>
                <w:rPr>
                  <w:rFonts w:eastAsiaTheme="minorEastAsia"/>
                  <w:noProof/>
                  <w:sz w:val="24"/>
                  <w:szCs w:val="24"/>
                  <w:lang w:eastAsia="en-GB"/>
                </w:rPr>
              </w:pPr>
              <w:hyperlink w:anchor="_Toc165582596" w:history="1">
                <w:r w:rsidR="00087178" w:rsidRPr="001C6D74">
                  <w:rPr>
                    <w:rStyle w:val="Hyperlink"/>
                    <w:rFonts w:ascii="Times New Roman" w:hAnsi="Times New Roman" w:cs="Times New Roman"/>
                    <w:noProof/>
                  </w:rPr>
                  <w:t>6.3. Conclusions.</w:t>
                </w:r>
                <w:r w:rsidR="00087178">
                  <w:rPr>
                    <w:noProof/>
                    <w:webHidden/>
                  </w:rPr>
                  <w:tab/>
                </w:r>
                <w:r w:rsidR="00087178">
                  <w:rPr>
                    <w:noProof/>
                    <w:webHidden/>
                  </w:rPr>
                  <w:fldChar w:fldCharType="begin"/>
                </w:r>
                <w:r w:rsidR="00087178">
                  <w:rPr>
                    <w:noProof/>
                    <w:webHidden/>
                  </w:rPr>
                  <w:instrText xml:space="preserve"> PAGEREF _Toc165582596 \h </w:instrText>
                </w:r>
                <w:r w:rsidR="00087178">
                  <w:rPr>
                    <w:noProof/>
                    <w:webHidden/>
                  </w:rPr>
                </w:r>
                <w:r w:rsidR="00087178">
                  <w:rPr>
                    <w:noProof/>
                    <w:webHidden/>
                  </w:rPr>
                  <w:fldChar w:fldCharType="separate"/>
                </w:r>
                <w:r w:rsidR="00E7787E">
                  <w:rPr>
                    <w:noProof/>
                    <w:webHidden/>
                  </w:rPr>
                  <w:t>72</w:t>
                </w:r>
                <w:r w:rsidR="00087178">
                  <w:rPr>
                    <w:noProof/>
                    <w:webHidden/>
                  </w:rPr>
                  <w:fldChar w:fldCharType="end"/>
                </w:r>
              </w:hyperlink>
            </w:p>
            <w:p w14:paraId="50BA3588" w14:textId="70DE5A68" w:rsidR="00087178" w:rsidRDefault="00000000">
              <w:pPr>
                <w:pStyle w:val="TOC1"/>
                <w:tabs>
                  <w:tab w:val="right" w:leader="dot" w:pos="9016"/>
                </w:tabs>
                <w:rPr>
                  <w:rFonts w:eastAsiaTheme="minorEastAsia"/>
                  <w:noProof/>
                  <w:sz w:val="24"/>
                  <w:szCs w:val="24"/>
                  <w:lang w:eastAsia="en-GB"/>
                </w:rPr>
              </w:pPr>
              <w:hyperlink w:anchor="_Toc165582597" w:history="1">
                <w:r w:rsidR="00087178" w:rsidRPr="001C6D74">
                  <w:rPr>
                    <w:rStyle w:val="Hyperlink"/>
                    <w:noProof/>
                  </w:rPr>
                  <w:t>References</w:t>
                </w:r>
                <w:r w:rsidR="00087178">
                  <w:rPr>
                    <w:noProof/>
                    <w:webHidden/>
                  </w:rPr>
                  <w:tab/>
                </w:r>
                <w:r w:rsidR="00087178">
                  <w:rPr>
                    <w:noProof/>
                    <w:webHidden/>
                  </w:rPr>
                  <w:fldChar w:fldCharType="begin"/>
                </w:r>
                <w:r w:rsidR="00087178">
                  <w:rPr>
                    <w:noProof/>
                    <w:webHidden/>
                  </w:rPr>
                  <w:instrText xml:space="preserve"> PAGEREF _Toc165582597 \h </w:instrText>
                </w:r>
                <w:r w:rsidR="00087178">
                  <w:rPr>
                    <w:noProof/>
                    <w:webHidden/>
                  </w:rPr>
                </w:r>
                <w:r w:rsidR="00087178">
                  <w:rPr>
                    <w:noProof/>
                    <w:webHidden/>
                  </w:rPr>
                  <w:fldChar w:fldCharType="separate"/>
                </w:r>
                <w:r w:rsidR="00E7787E">
                  <w:rPr>
                    <w:noProof/>
                    <w:webHidden/>
                  </w:rPr>
                  <w:t>74</w:t>
                </w:r>
                <w:r w:rsidR="00087178">
                  <w:rPr>
                    <w:noProof/>
                    <w:webHidden/>
                  </w:rPr>
                  <w:fldChar w:fldCharType="end"/>
                </w:r>
              </w:hyperlink>
            </w:p>
            <w:p w14:paraId="12A48072" w14:textId="03828F68" w:rsidR="00087178" w:rsidRDefault="00000000">
              <w:pPr>
                <w:pStyle w:val="TOC1"/>
                <w:tabs>
                  <w:tab w:val="left" w:pos="440"/>
                  <w:tab w:val="right" w:leader="dot" w:pos="9016"/>
                </w:tabs>
                <w:rPr>
                  <w:rFonts w:eastAsiaTheme="minorEastAsia"/>
                  <w:noProof/>
                  <w:sz w:val="24"/>
                  <w:szCs w:val="24"/>
                  <w:lang w:eastAsia="en-GB"/>
                </w:rPr>
              </w:pPr>
              <w:hyperlink w:anchor="_Toc165582598" w:history="1">
                <w:r w:rsidR="00087178" w:rsidRPr="001C6D74">
                  <w:rPr>
                    <w:rStyle w:val="Hyperlink"/>
                    <w:rFonts w:ascii="Times New Roman" w:eastAsia="Times New Roman" w:hAnsi="Times New Roman" w:cs="Times New Roman"/>
                    <w:noProof/>
                  </w:rPr>
                  <w:t>6.</w:t>
                </w:r>
                <w:r w:rsidR="00087178">
                  <w:rPr>
                    <w:rFonts w:eastAsiaTheme="minorEastAsia"/>
                    <w:noProof/>
                    <w:sz w:val="24"/>
                    <w:szCs w:val="24"/>
                    <w:lang w:eastAsia="en-GB"/>
                  </w:rPr>
                  <w:tab/>
                </w:r>
                <w:r w:rsidR="00087178" w:rsidRPr="001C6D74">
                  <w:rPr>
                    <w:rStyle w:val="Hyperlink"/>
                    <w:rFonts w:ascii="Times New Roman" w:eastAsia="Times New Roman" w:hAnsi="Times New Roman" w:cs="Times New Roman"/>
                    <w:noProof/>
                  </w:rPr>
                  <w:t>Appendices.</w:t>
                </w:r>
                <w:r w:rsidR="00087178">
                  <w:rPr>
                    <w:noProof/>
                    <w:webHidden/>
                  </w:rPr>
                  <w:tab/>
                </w:r>
                <w:r w:rsidR="00087178">
                  <w:rPr>
                    <w:noProof/>
                    <w:webHidden/>
                  </w:rPr>
                  <w:fldChar w:fldCharType="begin"/>
                </w:r>
                <w:r w:rsidR="00087178">
                  <w:rPr>
                    <w:noProof/>
                    <w:webHidden/>
                  </w:rPr>
                  <w:instrText xml:space="preserve"> PAGEREF _Toc165582598 \h </w:instrText>
                </w:r>
                <w:r w:rsidR="00087178">
                  <w:rPr>
                    <w:noProof/>
                    <w:webHidden/>
                  </w:rPr>
                </w:r>
                <w:r w:rsidR="00087178">
                  <w:rPr>
                    <w:noProof/>
                    <w:webHidden/>
                  </w:rPr>
                  <w:fldChar w:fldCharType="separate"/>
                </w:r>
                <w:r w:rsidR="00E7787E">
                  <w:rPr>
                    <w:noProof/>
                    <w:webHidden/>
                  </w:rPr>
                  <w:t>85</w:t>
                </w:r>
                <w:r w:rsidR="00087178">
                  <w:rPr>
                    <w:noProof/>
                    <w:webHidden/>
                  </w:rPr>
                  <w:fldChar w:fldCharType="end"/>
                </w:r>
              </w:hyperlink>
            </w:p>
            <w:p w14:paraId="4BE04751" w14:textId="375CA0C3" w:rsidR="00087178" w:rsidRDefault="00000000">
              <w:pPr>
                <w:pStyle w:val="TOC2"/>
                <w:tabs>
                  <w:tab w:val="right" w:leader="dot" w:pos="9016"/>
                </w:tabs>
                <w:rPr>
                  <w:rFonts w:eastAsiaTheme="minorEastAsia"/>
                  <w:noProof/>
                  <w:sz w:val="24"/>
                  <w:szCs w:val="24"/>
                  <w:lang w:eastAsia="en-GB"/>
                </w:rPr>
              </w:pPr>
              <w:hyperlink w:anchor="_Toc165582599" w:history="1">
                <w:r w:rsidR="00087178" w:rsidRPr="001C6D74">
                  <w:rPr>
                    <w:rStyle w:val="Hyperlink"/>
                    <w:rFonts w:ascii="Times New Roman" w:hAnsi="Times New Roman" w:cs="Times New Roman"/>
                    <w:noProof/>
                    <w:lang w:eastAsia="en-GB"/>
                  </w:rPr>
                  <w:t>Application for Ethical Approval.</w:t>
                </w:r>
                <w:r w:rsidR="00087178">
                  <w:rPr>
                    <w:noProof/>
                    <w:webHidden/>
                  </w:rPr>
                  <w:tab/>
                </w:r>
                <w:r w:rsidR="00087178">
                  <w:rPr>
                    <w:noProof/>
                    <w:webHidden/>
                  </w:rPr>
                  <w:fldChar w:fldCharType="begin"/>
                </w:r>
                <w:r w:rsidR="00087178">
                  <w:rPr>
                    <w:noProof/>
                    <w:webHidden/>
                  </w:rPr>
                  <w:instrText xml:space="preserve"> PAGEREF _Toc165582599 \h </w:instrText>
                </w:r>
                <w:r w:rsidR="00087178">
                  <w:rPr>
                    <w:noProof/>
                    <w:webHidden/>
                  </w:rPr>
                </w:r>
                <w:r w:rsidR="00087178">
                  <w:rPr>
                    <w:noProof/>
                    <w:webHidden/>
                  </w:rPr>
                  <w:fldChar w:fldCharType="separate"/>
                </w:r>
                <w:r w:rsidR="00E7787E">
                  <w:rPr>
                    <w:noProof/>
                    <w:webHidden/>
                  </w:rPr>
                  <w:t>85</w:t>
                </w:r>
                <w:r w:rsidR="00087178">
                  <w:rPr>
                    <w:noProof/>
                    <w:webHidden/>
                  </w:rPr>
                  <w:fldChar w:fldCharType="end"/>
                </w:r>
              </w:hyperlink>
            </w:p>
            <w:p w14:paraId="761CC736" w14:textId="71101381" w:rsidR="00087178" w:rsidRDefault="00000000">
              <w:pPr>
                <w:pStyle w:val="TOC1"/>
                <w:tabs>
                  <w:tab w:val="right" w:leader="dot" w:pos="9016"/>
                </w:tabs>
                <w:rPr>
                  <w:rFonts w:eastAsiaTheme="minorEastAsia"/>
                  <w:noProof/>
                  <w:sz w:val="24"/>
                  <w:szCs w:val="24"/>
                  <w:lang w:eastAsia="en-GB"/>
                </w:rPr>
              </w:pPr>
              <w:hyperlink w:anchor="_Toc165582600" w:history="1">
                <w:r w:rsidR="00087178" w:rsidRPr="001C6D74">
                  <w:rPr>
                    <w:rStyle w:val="Hyperlink"/>
                    <w:rFonts w:ascii="Arial" w:eastAsia="Times New Roman" w:hAnsi="Arial" w:cs="Arial"/>
                    <w:b/>
                    <w:bCs/>
                    <w:noProof/>
                    <w:kern w:val="0"/>
                    <w14:ligatures w14:val="none"/>
                  </w:rPr>
                  <w:t>Outline any anticipated risks</w:t>
                </w:r>
                <w:r w:rsidR="00087178" w:rsidRPr="001C6D74">
                  <w:rPr>
                    <w:rStyle w:val="Hyperlink"/>
                    <w:rFonts w:ascii="Arial" w:eastAsia="SimSun" w:hAnsi="Arial" w:cs="Arial"/>
                    <w:b/>
                    <w:bCs/>
                    <w:noProof/>
                    <w:kern w:val="0"/>
                    <w:lang w:eastAsia="zh-CN"/>
                    <w14:ligatures w14:val="none"/>
                  </w:rPr>
                  <w:t xml:space="preserve"> </w:t>
                </w:r>
                <w:r w:rsidR="00087178" w:rsidRPr="001C6D74">
                  <w:rPr>
                    <w:rStyle w:val="Hyperlink"/>
                    <w:rFonts w:ascii="Arial" w:eastAsia="Times New Roman" w:hAnsi="Arial" w:cs="Arial"/>
                    <w:b/>
                    <w:bCs/>
                    <w:noProof/>
                    <w:kern w:val="0"/>
                    <w14:ligatures w14:val="none"/>
                  </w:rPr>
                  <w:t>that may adversely affect any of the participants, the researchers and/or the University, and the steps that will be taken to address them.</w:t>
                </w:r>
                <w:r w:rsidR="00087178">
                  <w:rPr>
                    <w:noProof/>
                    <w:webHidden/>
                  </w:rPr>
                  <w:tab/>
                </w:r>
                <w:r w:rsidR="00087178">
                  <w:rPr>
                    <w:noProof/>
                    <w:webHidden/>
                  </w:rPr>
                  <w:fldChar w:fldCharType="begin"/>
                </w:r>
                <w:r w:rsidR="00087178">
                  <w:rPr>
                    <w:noProof/>
                    <w:webHidden/>
                  </w:rPr>
                  <w:instrText xml:space="preserve"> PAGEREF _Toc165582600 \h </w:instrText>
                </w:r>
                <w:r w:rsidR="00087178">
                  <w:rPr>
                    <w:noProof/>
                    <w:webHidden/>
                  </w:rPr>
                </w:r>
                <w:r w:rsidR="00087178">
                  <w:rPr>
                    <w:noProof/>
                    <w:webHidden/>
                  </w:rPr>
                  <w:fldChar w:fldCharType="separate"/>
                </w:r>
                <w:r w:rsidR="00E7787E">
                  <w:rPr>
                    <w:noProof/>
                    <w:webHidden/>
                  </w:rPr>
                  <w:t>93</w:t>
                </w:r>
                <w:r w:rsidR="00087178">
                  <w:rPr>
                    <w:noProof/>
                    <w:webHidden/>
                  </w:rPr>
                  <w:fldChar w:fldCharType="end"/>
                </w:r>
              </w:hyperlink>
            </w:p>
            <w:p w14:paraId="49136C2F" w14:textId="15749EE2" w:rsidR="00087178" w:rsidRDefault="00000000">
              <w:pPr>
                <w:pStyle w:val="TOC1"/>
                <w:tabs>
                  <w:tab w:val="right" w:leader="dot" w:pos="9016"/>
                </w:tabs>
                <w:rPr>
                  <w:rFonts w:eastAsiaTheme="minorEastAsia"/>
                  <w:noProof/>
                  <w:sz w:val="24"/>
                  <w:szCs w:val="24"/>
                  <w:lang w:eastAsia="en-GB"/>
                </w:rPr>
              </w:pPr>
              <w:hyperlink w:anchor="_Toc165582601" w:history="1">
                <w:r w:rsidR="00087178" w:rsidRPr="001C6D74">
                  <w:rPr>
                    <w:rStyle w:val="Hyperlink"/>
                    <w:rFonts w:ascii="Arial" w:eastAsia="Times New Roman" w:hAnsi="Arial" w:cs="Arial"/>
                    <w:noProof/>
                    <w:kern w:val="0"/>
                    <w14:ligatures w14:val="none"/>
                  </w:rPr>
                  <w:t>1</w:t>
                </w:r>
                <w:r w:rsidR="00087178">
                  <w:rPr>
                    <w:noProof/>
                    <w:webHidden/>
                  </w:rPr>
                  <w:tab/>
                </w:r>
                <w:r w:rsidR="00087178">
                  <w:rPr>
                    <w:noProof/>
                    <w:webHidden/>
                  </w:rPr>
                  <w:fldChar w:fldCharType="begin"/>
                </w:r>
                <w:r w:rsidR="00087178">
                  <w:rPr>
                    <w:noProof/>
                    <w:webHidden/>
                  </w:rPr>
                  <w:instrText xml:space="preserve"> PAGEREF _Toc165582601 \h </w:instrText>
                </w:r>
                <w:r w:rsidR="00087178">
                  <w:rPr>
                    <w:noProof/>
                    <w:webHidden/>
                  </w:rPr>
                </w:r>
                <w:r w:rsidR="00087178">
                  <w:rPr>
                    <w:noProof/>
                    <w:webHidden/>
                  </w:rPr>
                  <w:fldChar w:fldCharType="separate"/>
                </w:r>
                <w:r w:rsidR="00E7787E">
                  <w:rPr>
                    <w:noProof/>
                    <w:webHidden/>
                  </w:rPr>
                  <w:t>93</w:t>
                </w:r>
                <w:r w:rsidR="00087178">
                  <w:rPr>
                    <w:noProof/>
                    <w:webHidden/>
                  </w:rPr>
                  <w:fldChar w:fldCharType="end"/>
                </w:r>
              </w:hyperlink>
            </w:p>
            <w:p w14:paraId="092A33CD" w14:textId="4A803F56" w:rsidR="00087178" w:rsidRDefault="00000000">
              <w:pPr>
                <w:pStyle w:val="TOC1"/>
                <w:tabs>
                  <w:tab w:val="right" w:leader="dot" w:pos="9016"/>
                </w:tabs>
                <w:rPr>
                  <w:rFonts w:eastAsiaTheme="minorEastAsia"/>
                  <w:noProof/>
                  <w:sz w:val="24"/>
                  <w:szCs w:val="24"/>
                  <w:lang w:eastAsia="en-GB"/>
                </w:rPr>
              </w:pPr>
              <w:hyperlink w:anchor="_Toc165582602" w:history="1">
                <w:r w:rsidR="00087178" w:rsidRPr="001C6D74">
                  <w:rPr>
                    <w:rStyle w:val="Hyperlink"/>
                    <w:rFonts w:ascii="Arial" w:eastAsia="Times New Roman" w:hAnsi="Arial" w:cs="Arial"/>
                    <w:b/>
                    <w:bCs/>
                    <w:noProof/>
                    <w:kern w:val="0"/>
                    <w14:ligatures w14:val="none"/>
                  </w:rPr>
                  <w:t>Full risk assessment completed and appended?</w:t>
                </w:r>
                <w:r w:rsidR="00087178">
                  <w:rPr>
                    <w:noProof/>
                    <w:webHidden/>
                  </w:rPr>
                  <w:tab/>
                </w:r>
                <w:r w:rsidR="00087178">
                  <w:rPr>
                    <w:noProof/>
                    <w:webHidden/>
                  </w:rPr>
                  <w:fldChar w:fldCharType="begin"/>
                </w:r>
                <w:r w:rsidR="00087178">
                  <w:rPr>
                    <w:noProof/>
                    <w:webHidden/>
                  </w:rPr>
                  <w:instrText xml:space="preserve"> PAGEREF _Toc165582602 \h </w:instrText>
                </w:r>
                <w:r w:rsidR="00087178">
                  <w:rPr>
                    <w:noProof/>
                    <w:webHidden/>
                  </w:rPr>
                </w:r>
                <w:r w:rsidR="00087178">
                  <w:rPr>
                    <w:noProof/>
                    <w:webHidden/>
                  </w:rPr>
                  <w:fldChar w:fldCharType="separate"/>
                </w:r>
                <w:r w:rsidR="00E7787E">
                  <w:rPr>
                    <w:noProof/>
                    <w:webHidden/>
                  </w:rPr>
                  <w:t>93</w:t>
                </w:r>
                <w:r w:rsidR="00087178">
                  <w:rPr>
                    <w:noProof/>
                    <w:webHidden/>
                  </w:rPr>
                  <w:fldChar w:fldCharType="end"/>
                </w:r>
              </w:hyperlink>
            </w:p>
            <w:p w14:paraId="3311E217" w14:textId="31032E3E" w:rsidR="00087178" w:rsidRDefault="00000000">
              <w:pPr>
                <w:pStyle w:val="TOC1"/>
                <w:tabs>
                  <w:tab w:val="right" w:leader="dot" w:pos="9016"/>
                </w:tabs>
                <w:rPr>
                  <w:rFonts w:eastAsiaTheme="minorEastAsia"/>
                  <w:noProof/>
                  <w:sz w:val="24"/>
                  <w:szCs w:val="24"/>
                  <w:lang w:eastAsia="en-GB"/>
                </w:rPr>
              </w:pPr>
              <w:hyperlink w:anchor="_Toc165582603" w:history="1">
                <w:r w:rsidR="00087178" w:rsidRPr="001C6D74">
                  <w:rPr>
                    <w:rStyle w:val="Hyperlink"/>
                    <w:rFonts w:ascii="Arial" w:eastAsia="Times New Roman" w:hAnsi="Arial" w:cs="Arial"/>
                    <w:b/>
                    <w:bCs/>
                    <w:noProof/>
                    <w:kern w:val="0"/>
                    <w14:ligatures w14:val="none"/>
                  </w:rPr>
                  <w:t>Yes</w:t>
                </w:r>
                <w:r w:rsidR="00087178">
                  <w:rPr>
                    <w:noProof/>
                    <w:webHidden/>
                  </w:rPr>
                  <w:tab/>
                </w:r>
                <w:r w:rsidR="00087178">
                  <w:rPr>
                    <w:noProof/>
                    <w:webHidden/>
                  </w:rPr>
                  <w:fldChar w:fldCharType="begin"/>
                </w:r>
                <w:r w:rsidR="00087178">
                  <w:rPr>
                    <w:noProof/>
                    <w:webHidden/>
                  </w:rPr>
                  <w:instrText xml:space="preserve"> PAGEREF _Toc165582603 \h </w:instrText>
                </w:r>
                <w:r w:rsidR="00087178">
                  <w:rPr>
                    <w:noProof/>
                    <w:webHidden/>
                  </w:rPr>
                </w:r>
                <w:r w:rsidR="00087178">
                  <w:rPr>
                    <w:noProof/>
                    <w:webHidden/>
                  </w:rPr>
                  <w:fldChar w:fldCharType="separate"/>
                </w:r>
                <w:r w:rsidR="00E7787E">
                  <w:rPr>
                    <w:noProof/>
                    <w:webHidden/>
                  </w:rPr>
                  <w:t>93</w:t>
                </w:r>
                <w:r w:rsidR="00087178">
                  <w:rPr>
                    <w:noProof/>
                    <w:webHidden/>
                  </w:rPr>
                  <w:fldChar w:fldCharType="end"/>
                </w:r>
              </w:hyperlink>
            </w:p>
            <w:p w14:paraId="501B630C" w14:textId="1B842840" w:rsidR="00087178" w:rsidRDefault="00000000">
              <w:pPr>
                <w:pStyle w:val="TOC1"/>
                <w:tabs>
                  <w:tab w:val="right" w:leader="dot" w:pos="9016"/>
                </w:tabs>
                <w:rPr>
                  <w:rFonts w:eastAsiaTheme="minorEastAsia"/>
                  <w:noProof/>
                  <w:sz w:val="24"/>
                  <w:szCs w:val="24"/>
                  <w:lang w:eastAsia="en-GB"/>
                </w:rPr>
              </w:pPr>
              <w:hyperlink w:anchor="_Toc165582604" w:history="1">
                <w:r w:rsidR="00087178" w:rsidRPr="001C6D74">
                  <w:rPr>
                    <w:rStyle w:val="Hyperlink"/>
                    <w:rFonts w:ascii="Segoe UI Symbol" w:eastAsia="Times New Roman" w:hAnsi="Segoe UI Symbol" w:cs="Segoe UI Symbol"/>
                    <w:noProof/>
                    <w:kern w:val="0"/>
                    <w14:ligatures w14:val="none"/>
                  </w:rPr>
                  <w:t>☒</w:t>
                </w:r>
                <w:r w:rsidR="00087178">
                  <w:rPr>
                    <w:noProof/>
                    <w:webHidden/>
                  </w:rPr>
                  <w:tab/>
                </w:r>
                <w:r w:rsidR="00087178">
                  <w:rPr>
                    <w:noProof/>
                    <w:webHidden/>
                  </w:rPr>
                  <w:fldChar w:fldCharType="begin"/>
                </w:r>
                <w:r w:rsidR="00087178">
                  <w:rPr>
                    <w:noProof/>
                    <w:webHidden/>
                  </w:rPr>
                  <w:instrText xml:space="preserve"> PAGEREF _Toc165582604 \h </w:instrText>
                </w:r>
                <w:r w:rsidR="00087178">
                  <w:rPr>
                    <w:noProof/>
                    <w:webHidden/>
                  </w:rPr>
                </w:r>
                <w:r w:rsidR="00087178">
                  <w:rPr>
                    <w:noProof/>
                    <w:webHidden/>
                  </w:rPr>
                  <w:fldChar w:fldCharType="separate"/>
                </w:r>
                <w:r w:rsidR="00E7787E">
                  <w:rPr>
                    <w:noProof/>
                    <w:webHidden/>
                  </w:rPr>
                  <w:t>93</w:t>
                </w:r>
                <w:r w:rsidR="00087178">
                  <w:rPr>
                    <w:noProof/>
                    <w:webHidden/>
                  </w:rPr>
                  <w:fldChar w:fldCharType="end"/>
                </w:r>
              </w:hyperlink>
            </w:p>
            <w:p w14:paraId="45B3A344" w14:textId="7098C8CD" w:rsidR="00087178" w:rsidRDefault="00000000">
              <w:pPr>
                <w:pStyle w:val="TOC1"/>
                <w:tabs>
                  <w:tab w:val="right" w:leader="dot" w:pos="9016"/>
                </w:tabs>
                <w:rPr>
                  <w:rFonts w:eastAsiaTheme="minorEastAsia"/>
                  <w:noProof/>
                  <w:sz w:val="24"/>
                  <w:szCs w:val="24"/>
                  <w:lang w:eastAsia="en-GB"/>
                </w:rPr>
              </w:pPr>
              <w:hyperlink w:anchor="_Toc165582605" w:history="1">
                <w:r w:rsidR="00087178" w:rsidRPr="001C6D74">
                  <w:rPr>
                    <w:rStyle w:val="Hyperlink"/>
                    <w:rFonts w:ascii="Arial" w:eastAsia="Times New Roman" w:hAnsi="Arial" w:cs="Arial"/>
                    <w:b/>
                    <w:bCs/>
                    <w:noProof/>
                    <w:kern w:val="0"/>
                    <w14:ligatures w14:val="none"/>
                  </w:rPr>
                  <w:t>No</w:t>
                </w:r>
                <w:r w:rsidR="00087178">
                  <w:rPr>
                    <w:noProof/>
                    <w:webHidden/>
                  </w:rPr>
                  <w:tab/>
                </w:r>
                <w:r w:rsidR="00087178">
                  <w:rPr>
                    <w:noProof/>
                    <w:webHidden/>
                  </w:rPr>
                  <w:fldChar w:fldCharType="begin"/>
                </w:r>
                <w:r w:rsidR="00087178">
                  <w:rPr>
                    <w:noProof/>
                    <w:webHidden/>
                  </w:rPr>
                  <w:instrText xml:space="preserve"> PAGEREF _Toc165582605 \h </w:instrText>
                </w:r>
                <w:r w:rsidR="00087178">
                  <w:rPr>
                    <w:noProof/>
                    <w:webHidden/>
                  </w:rPr>
                </w:r>
                <w:r w:rsidR="00087178">
                  <w:rPr>
                    <w:noProof/>
                    <w:webHidden/>
                  </w:rPr>
                  <w:fldChar w:fldCharType="separate"/>
                </w:r>
                <w:r w:rsidR="00E7787E">
                  <w:rPr>
                    <w:noProof/>
                    <w:webHidden/>
                  </w:rPr>
                  <w:t>93</w:t>
                </w:r>
                <w:r w:rsidR="00087178">
                  <w:rPr>
                    <w:noProof/>
                    <w:webHidden/>
                  </w:rPr>
                  <w:fldChar w:fldCharType="end"/>
                </w:r>
              </w:hyperlink>
            </w:p>
            <w:p w14:paraId="178B54BA" w14:textId="2DCFC412" w:rsidR="00087178" w:rsidRDefault="00000000">
              <w:pPr>
                <w:pStyle w:val="TOC1"/>
                <w:tabs>
                  <w:tab w:val="right" w:leader="dot" w:pos="9016"/>
                </w:tabs>
                <w:rPr>
                  <w:rFonts w:eastAsiaTheme="minorEastAsia"/>
                  <w:noProof/>
                  <w:sz w:val="24"/>
                  <w:szCs w:val="24"/>
                  <w:lang w:eastAsia="en-GB"/>
                </w:rPr>
              </w:pPr>
              <w:hyperlink w:anchor="_Toc165582606" w:history="1">
                <w:r w:rsidR="00087178" w:rsidRPr="001C6D74">
                  <w:rPr>
                    <w:rStyle w:val="Hyperlink"/>
                    <w:rFonts w:ascii="Segoe UI Symbol" w:eastAsia="Times New Roman" w:hAnsi="Segoe UI Symbol" w:cs="Segoe UI Symbol"/>
                    <w:noProof/>
                    <w:kern w:val="0"/>
                    <w14:ligatures w14:val="none"/>
                  </w:rPr>
                  <w:t>☐</w:t>
                </w:r>
                <w:r w:rsidR="00087178">
                  <w:rPr>
                    <w:noProof/>
                    <w:webHidden/>
                  </w:rPr>
                  <w:tab/>
                </w:r>
                <w:r w:rsidR="00087178">
                  <w:rPr>
                    <w:noProof/>
                    <w:webHidden/>
                  </w:rPr>
                  <w:fldChar w:fldCharType="begin"/>
                </w:r>
                <w:r w:rsidR="00087178">
                  <w:rPr>
                    <w:noProof/>
                    <w:webHidden/>
                  </w:rPr>
                  <w:instrText xml:space="preserve"> PAGEREF _Toc165582606 \h </w:instrText>
                </w:r>
                <w:r w:rsidR="00087178">
                  <w:rPr>
                    <w:noProof/>
                    <w:webHidden/>
                  </w:rPr>
                </w:r>
                <w:r w:rsidR="00087178">
                  <w:rPr>
                    <w:noProof/>
                    <w:webHidden/>
                  </w:rPr>
                  <w:fldChar w:fldCharType="separate"/>
                </w:r>
                <w:r w:rsidR="00E7787E">
                  <w:rPr>
                    <w:noProof/>
                    <w:webHidden/>
                  </w:rPr>
                  <w:t>93</w:t>
                </w:r>
                <w:r w:rsidR="00087178">
                  <w:rPr>
                    <w:noProof/>
                    <w:webHidden/>
                  </w:rPr>
                  <w:fldChar w:fldCharType="end"/>
                </w:r>
              </w:hyperlink>
            </w:p>
            <w:p w14:paraId="573E220F" w14:textId="27FDB472" w:rsidR="00087178" w:rsidRDefault="00000000">
              <w:pPr>
                <w:pStyle w:val="TOC2"/>
                <w:tabs>
                  <w:tab w:val="right" w:leader="dot" w:pos="9016"/>
                </w:tabs>
                <w:rPr>
                  <w:rFonts w:eastAsiaTheme="minorEastAsia"/>
                  <w:noProof/>
                  <w:sz w:val="24"/>
                  <w:szCs w:val="24"/>
                  <w:lang w:eastAsia="en-GB"/>
                </w:rPr>
              </w:pPr>
              <w:hyperlink w:anchor="_Toc165582607" w:history="1">
                <w:r w:rsidR="00087178" w:rsidRPr="001C6D74">
                  <w:rPr>
                    <w:rStyle w:val="Hyperlink"/>
                    <w:rFonts w:ascii="Times New Roman" w:hAnsi="Times New Roman" w:cs="Times New Roman"/>
                    <w:noProof/>
                  </w:rPr>
                  <w:t>Questionnaire</w:t>
                </w:r>
                <w:r w:rsidR="00087178">
                  <w:rPr>
                    <w:noProof/>
                    <w:webHidden/>
                  </w:rPr>
                  <w:tab/>
                </w:r>
                <w:r w:rsidR="00087178">
                  <w:rPr>
                    <w:noProof/>
                    <w:webHidden/>
                  </w:rPr>
                  <w:fldChar w:fldCharType="begin"/>
                </w:r>
                <w:r w:rsidR="00087178">
                  <w:rPr>
                    <w:noProof/>
                    <w:webHidden/>
                  </w:rPr>
                  <w:instrText xml:space="preserve"> PAGEREF _Toc165582607 \h </w:instrText>
                </w:r>
                <w:r w:rsidR="00087178">
                  <w:rPr>
                    <w:noProof/>
                    <w:webHidden/>
                  </w:rPr>
                </w:r>
                <w:r w:rsidR="00087178">
                  <w:rPr>
                    <w:noProof/>
                    <w:webHidden/>
                  </w:rPr>
                  <w:fldChar w:fldCharType="separate"/>
                </w:r>
                <w:r w:rsidR="00E7787E">
                  <w:rPr>
                    <w:noProof/>
                    <w:webHidden/>
                  </w:rPr>
                  <w:t>99</w:t>
                </w:r>
                <w:r w:rsidR="00087178">
                  <w:rPr>
                    <w:noProof/>
                    <w:webHidden/>
                  </w:rPr>
                  <w:fldChar w:fldCharType="end"/>
                </w:r>
              </w:hyperlink>
            </w:p>
            <w:p w14:paraId="05AD8606" w14:textId="0E17C9E7" w:rsidR="00087178" w:rsidRDefault="00000000">
              <w:pPr>
                <w:pStyle w:val="TOC2"/>
                <w:tabs>
                  <w:tab w:val="right" w:leader="dot" w:pos="9016"/>
                </w:tabs>
                <w:rPr>
                  <w:rFonts w:eastAsiaTheme="minorEastAsia"/>
                  <w:noProof/>
                  <w:sz w:val="24"/>
                  <w:szCs w:val="24"/>
                  <w:lang w:eastAsia="en-GB"/>
                </w:rPr>
              </w:pPr>
              <w:hyperlink w:anchor="_Toc165582608" w:history="1">
                <w:r w:rsidR="00087178" w:rsidRPr="001C6D74">
                  <w:rPr>
                    <w:rStyle w:val="Hyperlink"/>
                    <w:rFonts w:ascii="Times New Roman" w:hAnsi="Times New Roman" w:cs="Times New Roman"/>
                    <w:noProof/>
                  </w:rPr>
                  <w:t>Interview questions.</w:t>
                </w:r>
                <w:r w:rsidR="00087178">
                  <w:rPr>
                    <w:noProof/>
                    <w:webHidden/>
                  </w:rPr>
                  <w:tab/>
                </w:r>
                <w:r w:rsidR="00087178">
                  <w:rPr>
                    <w:noProof/>
                    <w:webHidden/>
                  </w:rPr>
                  <w:fldChar w:fldCharType="begin"/>
                </w:r>
                <w:r w:rsidR="00087178">
                  <w:rPr>
                    <w:noProof/>
                    <w:webHidden/>
                  </w:rPr>
                  <w:instrText xml:space="preserve"> PAGEREF _Toc165582608 \h </w:instrText>
                </w:r>
                <w:r w:rsidR="00087178">
                  <w:rPr>
                    <w:noProof/>
                    <w:webHidden/>
                  </w:rPr>
                </w:r>
                <w:r w:rsidR="00087178">
                  <w:rPr>
                    <w:noProof/>
                    <w:webHidden/>
                  </w:rPr>
                  <w:fldChar w:fldCharType="separate"/>
                </w:r>
                <w:r w:rsidR="00E7787E">
                  <w:rPr>
                    <w:noProof/>
                    <w:webHidden/>
                  </w:rPr>
                  <w:t>105</w:t>
                </w:r>
                <w:r w:rsidR="00087178">
                  <w:rPr>
                    <w:noProof/>
                    <w:webHidden/>
                  </w:rPr>
                  <w:fldChar w:fldCharType="end"/>
                </w:r>
              </w:hyperlink>
            </w:p>
            <w:p w14:paraId="52A5308A" w14:textId="6CFB4F39" w:rsidR="00EE5D4C" w:rsidRDefault="00EE5D4C">
              <w:r>
                <w:rPr>
                  <w:b/>
                  <w:bCs/>
                </w:rPr>
                <w:fldChar w:fldCharType="end"/>
              </w:r>
            </w:p>
          </w:sdtContent>
        </w:sdt>
        <w:p w14:paraId="4BE137F0" w14:textId="77777777" w:rsidR="001A7876" w:rsidRDefault="001A7876" w:rsidP="001A7876">
          <w:pPr>
            <w:spacing w:after="0" w:line="240" w:lineRule="auto"/>
            <w:ind w:left="720"/>
            <w:jc w:val="both"/>
            <w:rPr>
              <w:rFonts w:ascii="Arial" w:hAnsi="Arial" w:cs="Arial"/>
              <w:spacing w:val="-2"/>
            </w:rPr>
          </w:pPr>
        </w:p>
        <w:p w14:paraId="1E5AB0AA" w14:textId="1482B843" w:rsidR="003E2457" w:rsidRDefault="003E2457">
          <w:pPr>
            <w:pStyle w:val="TableofFigures"/>
            <w:tabs>
              <w:tab w:val="right" w:leader="dot" w:pos="9016"/>
            </w:tabs>
            <w:rPr>
              <w:rFonts w:eastAsiaTheme="minorEastAsia"/>
              <w:noProof/>
              <w:sz w:val="24"/>
              <w:szCs w:val="24"/>
              <w:lang w:eastAsia="en-GB"/>
            </w:rPr>
          </w:pPr>
          <w:r>
            <w:rPr>
              <w:rFonts w:ascii="Arial" w:hAnsi="Arial" w:cs="Arial"/>
              <w:spacing w:val="-2"/>
            </w:rPr>
            <w:fldChar w:fldCharType="begin"/>
          </w:r>
          <w:r>
            <w:rPr>
              <w:rFonts w:ascii="Arial" w:hAnsi="Arial" w:cs="Arial"/>
              <w:spacing w:val="-2"/>
            </w:rPr>
            <w:instrText xml:space="preserve"> TOC \h \z \c "Figure" </w:instrText>
          </w:r>
          <w:r>
            <w:rPr>
              <w:rFonts w:ascii="Arial" w:hAnsi="Arial" w:cs="Arial"/>
              <w:spacing w:val="-2"/>
            </w:rPr>
            <w:fldChar w:fldCharType="separate"/>
          </w:r>
          <w:hyperlink w:anchor="_Toc165650033" w:history="1">
            <w:r w:rsidRPr="007A4DC1">
              <w:rPr>
                <w:rStyle w:val="Hyperlink"/>
                <w:noProof/>
              </w:rPr>
              <w:t>Figure 1 Gender-Based Analysis of Educational Statement</w:t>
            </w:r>
            <w:r>
              <w:rPr>
                <w:noProof/>
                <w:webHidden/>
              </w:rPr>
              <w:tab/>
            </w:r>
            <w:r>
              <w:rPr>
                <w:noProof/>
                <w:webHidden/>
              </w:rPr>
              <w:fldChar w:fldCharType="begin"/>
            </w:r>
            <w:r>
              <w:rPr>
                <w:noProof/>
                <w:webHidden/>
              </w:rPr>
              <w:instrText xml:space="preserve"> PAGEREF _Toc165650033 \h </w:instrText>
            </w:r>
            <w:r>
              <w:rPr>
                <w:noProof/>
                <w:webHidden/>
              </w:rPr>
            </w:r>
            <w:r>
              <w:rPr>
                <w:noProof/>
                <w:webHidden/>
              </w:rPr>
              <w:fldChar w:fldCharType="separate"/>
            </w:r>
            <w:r>
              <w:rPr>
                <w:noProof/>
                <w:webHidden/>
              </w:rPr>
              <w:t>47</w:t>
            </w:r>
            <w:r>
              <w:rPr>
                <w:noProof/>
                <w:webHidden/>
              </w:rPr>
              <w:fldChar w:fldCharType="end"/>
            </w:r>
          </w:hyperlink>
        </w:p>
        <w:p w14:paraId="1838276D" w14:textId="73E5FE7A" w:rsidR="003E2457" w:rsidRDefault="003E2457">
          <w:pPr>
            <w:pStyle w:val="TableofFigures"/>
            <w:tabs>
              <w:tab w:val="right" w:leader="dot" w:pos="9016"/>
            </w:tabs>
            <w:rPr>
              <w:rFonts w:eastAsiaTheme="minorEastAsia"/>
              <w:noProof/>
              <w:sz w:val="24"/>
              <w:szCs w:val="24"/>
              <w:lang w:eastAsia="en-GB"/>
            </w:rPr>
          </w:pPr>
          <w:hyperlink w:anchor="_Toc165650034" w:history="1">
            <w:r w:rsidRPr="007A4DC1">
              <w:rPr>
                <w:rStyle w:val="Hyperlink"/>
                <w:noProof/>
              </w:rPr>
              <w:t>Figure 2 Distribution of Institutional Titles among Respondents</w:t>
            </w:r>
            <w:r>
              <w:rPr>
                <w:noProof/>
                <w:webHidden/>
              </w:rPr>
              <w:tab/>
            </w:r>
            <w:r>
              <w:rPr>
                <w:noProof/>
                <w:webHidden/>
              </w:rPr>
              <w:fldChar w:fldCharType="begin"/>
            </w:r>
            <w:r>
              <w:rPr>
                <w:noProof/>
                <w:webHidden/>
              </w:rPr>
              <w:instrText xml:space="preserve"> PAGEREF _Toc165650034 \h </w:instrText>
            </w:r>
            <w:r>
              <w:rPr>
                <w:noProof/>
                <w:webHidden/>
              </w:rPr>
            </w:r>
            <w:r>
              <w:rPr>
                <w:noProof/>
                <w:webHidden/>
              </w:rPr>
              <w:fldChar w:fldCharType="separate"/>
            </w:r>
            <w:r>
              <w:rPr>
                <w:noProof/>
                <w:webHidden/>
              </w:rPr>
              <w:t>48</w:t>
            </w:r>
            <w:r>
              <w:rPr>
                <w:noProof/>
                <w:webHidden/>
              </w:rPr>
              <w:fldChar w:fldCharType="end"/>
            </w:r>
          </w:hyperlink>
        </w:p>
        <w:p w14:paraId="3D4D46E2" w14:textId="447EF5F6" w:rsidR="003E2457" w:rsidRDefault="003E2457">
          <w:pPr>
            <w:pStyle w:val="TableofFigures"/>
            <w:tabs>
              <w:tab w:val="right" w:leader="dot" w:pos="9016"/>
            </w:tabs>
            <w:rPr>
              <w:rFonts w:eastAsiaTheme="minorEastAsia"/>
              <w:noProof/>
              <w:sz w:val="24"/>
              <w:szCs w:val="24"/>
              <w:lang w:eastAsia="en-GB"/>
            </w:rPr>
          </w:pPr>
          <w:hyperlink w:anchor="_Toc165650035" w:history="1">
            <w:r w:rsidRPr="007A4DC1">
              <w:rPr>
                <w:rStyle w:val="Hyperlink"/>
                <w:noProof/>
              </w:rPr>
              <w:t>Figure 3 Representation of Leadership Styles Among Respondents</w:t>
            </w:r>
            <w:r>
              <w:rPr>
                <w:noProof/>
                <w:webHidden/>
              </w:rPr>
              <w:tab/>
            </w:r>
            <w:r>
              <w:rPr>
                <w:noProof/>
                <w:webHidden/>
              </w:rPr>
              <w:fldChar w:fldCharType="begin"/>
            </w:r>
            <w:r>
              <w:rPr>
                <w:noProof/>
                <w:webHidden/>
              </w:rPr>
              <w:instrText xml:space="preserve"> PAGEREF _Toc165650035 \h </w:instrText>
            </w:r>
            <w:r>
              <w:rPr>
                <w:noProof/>
                <w:webHidden/>
              </w:rPr>
            </w:r>
            <w:r>
              <w:rPr>
                <w:noProof/>
                <w:webHidden/>
              </w:rPr>
              <w:fldChar w:fldCharType="separate"/>
            </w:r>
            <w:r>
              <w:rPr>
                <w:noProof/>
                <w:webHidden/>
              </w:rPr>
              <w:t>48</w:t>
            </w:r>
            <w:r>
              <w:rPr>
                <w:noProof/>
                <w:webHidden/>
              </w:rPr>
              <w:fldChar w:fldCharType="end"/>
            </w:r>
          </w:hyperlink>
        </w:p>
        <w:p w14:paraId="58A50E1D" w14:textId="188035E5" w:rsidR="003E2457" w:rsidRDefault="003E2457">
          <w:pPr>
            <w:pStyle w:val="TableofFigures"/>
            <w:tabs>
              <w:tab w:val="right" w:leader="dot" w:pos="9016"/>
            </w:tabs>
            <w:rPr>
              <w:rFonts w:eastAsiaTheme="minorEastAsia"/>
              <w:noProof/>
              <w:sz w:val="24"/>
              <w:szCs w:val="24"/>
              <w:lang w:eastAsia="en-GB"/>
            </w:rPr>
          </w:pPr>
          <w:hyperlink w:anchor="_Toc165650036" w:history="1">
            <w:r w:rsidRPr="007A4DC1">
              <w:rPr>
                <w:rStyle w:val="Hyperlink"/>
                <w:noProof/>
              </w:rPr>
              <w:t>Figure 4 Additional Qualifications Related to Leadership</w:t>
            </w:r>
            <w:r>
              <w:rPr>
                <w:noProof/>
                <w:webHidden/>
              </w:rPr>
              <w:tab/>
            </w:r>
            <w:r>
              <w:rPr>
                <w:noProof/>
                <w:webHidden/>
              </w:rPr>
              <w:fldChar w:fldCharType="begin"/>
            </w:r>
            <w:r>
              <w:rPr>
                <w:noProof/>
                <w:webHidden/>
              </w:rPr>
              <w:instrText xml:space="preserve"> PAGEREF _Toc165650036 \h </w:instrText>
            </w:r>
            <w:r>
              <w:rPr>
                <w:noProof/>
                <w:webHidden/>
              </w:rPr>
            </w:r>
            <w:r>
              <w:rPr>
                <w:noProof/>
                <w:webHidden/>
              </w:rPr>
              <w:fldChar w:fldCharType="separate"/>
            </w:r>
            <w:r>
              <w:rPr>
                <w:noProof/>
                <w:webHidden/>
              </w:rPr>
              <w:t>49</w:t>
            </w:r>
            <w:r>
              <w:rPr>
                <w:noProof/>
                <w:webHidden/>
              </w:rPr>
              <w:fldChar w:fldCharType="end"/>
            </w:r>
          </w:hyperlink>
        </w:p>
        <w:p w14:paraId="4F1B4959" w14:textId="4D113200" w:rsidR="003E2457" w:rsidRDefault="003E2457">
          <w:pPr>
            <w:pStyle w:val="TableofFigures"/>
            <w:tabs>
              <w:tab w:val="right" w:leader="dot" w:pos="9016"/>
            </w:tabs>
            <w:rPr>
              <w:rFonts w:eastAsiaTheme="minorEastAsia"/>
              <w:noProof/>
              <w:sz w:val="24"/>
              <w:szCs w:val="24"/>
              <w:lang w:eastAsia="en-GB"/>
            </w:rPr>
          </w:pPr>
          <w:hyperlink w:anchor="_Toc165650037" w:history="1">
            <w:r w:rsidRPr="007A4DC1">
              <w:rPr>
                <w:rStyle w:val="Hyperlink"/>
                <w:noProof/>
              </w:rPr>
              <w:t>Figure 5 Leadership and collaborative approach</w:t>
            </w:r>
            <w:r>
              <w:rPr>
                <w:noProof/>
                <w:webHidden/>
              </w:rPr>
              <w:tab/>
            </w:r>
            <w:r>
              <w:rPr>
                <w:noProof/>
                <w:webHidden/>
              </w:rPr>
              <w:fldChar w:fldCharType="begin"/>
            </w:r>
            <w:r>
              <w:rPr>
                <w:noProof/>
                <w:webHidden/>
              </w:rPr>
              <w:instrText xml:space="preserve"> PAGEREF _Toc165650037 \h </w:instrText>
            </w:r>
            <w:r>
              <w:rPr>
                <w:noProof/>
                <w:webHidden/>
              </w:rPr>
            </w:r>
            <w:r>
              <w:rPr>
                <w:noProof/>
                <w:webHidden/>
              </w:rPr>
              <w:fldChar w:fldCharType="separate"/>
            </w:r>
            <w:r>
              <w:rPr>
                <w:noProof/>
                <w:webHidden/>
              </w:rPr>
              <w:t>52</w:t>
            </w:r>
            <w:r>
              <w:rPr>
                <w:noProof/>
                <w:webHidden/>
              </w:rPr>
              <w:fldChar w:fldCharType="end"/>
            </w:r>
          </w:hyperlink>
        </w:p>
        <w:p w14:paraId="64D9BADD" w14:textId="19CD7614" w:rsidR="003E2457" w:rsidRDefault="003E2457">
          <w:pPr>
            <w:pStyle w:val="TableofFigures"/>
            <w:tabs>
              <w:tab w:val="right" w:leader="dot" w:pos="9016"/>
            </w:tabs>
            <w:rPr>
              <w:rFonts w:eastAsiaTheme="minorEastAsia"/>
              <w:noProof/>
              <w:sz w:val="24"/>
              <w:szCs w:val="24"/>
              <w:lang w:eastAsia="en-GB"/>
            </w:rPr>
          </w:pPr>
          <w:hyperlink w:anchor="_Toc165650038" w:history="1">
            <w:r w:rsidRPr="007A4DC1">
              <w:rPr>
                <w:rStyle w:val="Hyperlink"/>
                <w:noProof/>
              </w:rPr>
              <w:t>Figure 6 Leadership and strong communication skills.</w:t>
            </w:r>
            <w:r>
              <w:rPr>
                <w:noProof/>
                <w:webHidden/>
              </w:rPr>
              <w:tab/>
            </w:r>
            <w:r>
              <w:rPr>
                <w:noProof/>
                <w:webHidden/>
              </w:rPr>
              <w:fldChar w:fldCharType="begin"/>
            </w:r>
            <w:r>
              <w:rPr>
                <w:noProof/>
                <w:webHidden/>
              </w:rPr>
              <w:instrText xml:space="preserve"> PAGEREF _Toc165650038 \h </w:instrText>
            </w:r>
            <w:r>
              <w:rPr>
                <w:noProof/>
                <w:webHidden/>
              </w:rPr>
            </w:r>
            <w:r>
              <w:rPr>
                <w:noProof/>
                <w:webHidden/>
              </w:rPr>
              <w:fldChar w:fldCharType="separate"/>
            </w:r>
            <w:r>
              <w:rPr>
                <w:noProof/>
                <w:webHidden/>
              </w:rPr>
              <w:t>52</w:t>
            </w:r>
            <w:r>
              <w:rPr>
                <w:noProof/>
                <w:webHidden/>
              </w:rPr>
              <w:fldChar w:fldCharType="end"/>
            </w:r>
          </w:hyperlink>
        </w:p>
        <w:p w14:paraId="0FE2A0D5" w14:textId="08E14056" w:rsidR="003E2457" w:rsidRDefault="003E2457">
          <w:pPr>
            <w:pStyle w:val="TableofFigures"/>
            <w:tabs>
              <w:tab w:val="right" w:leader="dot" w:pos="9016"/>
            </w:tabs>
            <w:rPr>
              <w:rFonts w:eastAsiaTheme="minorEastAsia"/>
              <w:noProof/>
              <w:sz w:val="24"/>
              <w:szCs w:val="24"/>
              <w:lang w:eastAsia="en-GB"/>
            </w:rPr>
          </w:pPr>
          <w:hyperlink w:anchor="_Toc165650039" w:history="1">
            <w:r w:rsidRPr="007A4DC1">
              <w:rPr>
                <w:rStyle w:val="Hyperlink"/>
                <w:noProof/>
              </w:rPr>
              <w:t>Figure 7 Do you believe there are differences in leadership styles between men and women in higher education?</w:t>
            </w:r>
            <w:r>
              <w:rPr>
                <w:noProof/>
                <w:webHidden/>
              </w:rPr>
              <w:tab/>
            </w:r>
            <w:r>
              <w:rPr>
                <w:noProof/>
                <w:webHidden/>
              </w:rPr>
              <w:fldChar w:fldCharType="begin"/>
            </w:r>
            <w:r>
              <w:rPr>
                <w:noProof/>
                <w:webHidden/>
              </w:rPr>
              <w:instrText xml:space="preserve"> PAGEREF _Toc165650039 \h </w:instrText>
            </w:r>
            <w:r>
              <w:rPr>
                <w:noProof/>
                <w:webHidden/>
              </w:rPr>
            </w:r>
            <w:r>
              <w:rPr>
                <w:noProof/>
                <w:webHidden/>
              </w:rPr>
              <w:fldChar w:fldCharType="separate"/>
            </w:r>
            <w:r>
              <w:rPr>
                <w:noProof/>
                <w:webHidden/>
              </w:rPr>
              <w:t>53</w:t>
            </w:r>
            <w:r>
              <w:rPr>
                <w:noProof/>
                <w:webHidden/>
              </w:rPr>
              <w:fldChar w:fldCharType="end"/>
            </w:r>
          </w:hyperlink>
        </w:p>
        <w:p w14:paraId="0440B81D" w14:textId="5397EE92" w:rsidR="003E2457" w:rsidRDefault="003E2457">
          <w:pPr>
            <w:pStyle w:val="TableofFigures"/>
            <w:tabs>
              <w:tab w:val="right" w:leader="dot" w:pos="9016"/>
            </w:tabs>
            <w:rPr>
              <w:rFonts w:eastAsiaTheme="minorEastAsia"/>
              <w:noProof/>
              <w:sz w:val="24"/>
              <w:szCs w:val="24"/>
              <w:lang w:eastAsia="en-GB"/>
            </w:rPr>
          </w:pPr>
          <w:hyperlink w:anchor="_Toc165650040" w:history="1">
            <w:r w:rsidRPr="007A4DC1">
              <w:rPr>
                <w:rStyle w:val="Hyperlink"/>
                <w:noProof/>
              </w:rPr>
              <w:t>Figure 8 Do you perceive the impact of gender on leadership effectiveness within higher education?</w:t>
            </w:r>
            <w:r>
              <w:rPr>
                <w:noProof/>
                <w:webHidden/>
              </w:rPr>
              <w:tab/>
            </w:r>
            <w:r>
              <w:rPr>
                <w:noProof/>
                <w:webHidden/>
              </w:rPr>
              <w:fldChar w:fldCharType="begin"/>
            </w:r>
            <w:r>
              <w:rPr>
                <w:noProof/>
                <w:webHidden/>
              </w:rPr>
              <w:instrText xml:space="preserve"> PAGEREF _Toc165650040 \h </w:instrText>
            </w:r>
            <w:r>
              <w:rPr>
                <w:noProof/>
                <w:webHidden/>
              </w:rPr>
            </w:r>
            <w:r>
              <w:rPr>
                <w:noProof/>
                <w:webHidden/>
              </w:rPr>
              <w:fldChar w:fldCharType="separate"/>
            </w:r>
            <w:r>
              <w:rPr>
                <w:noProof/>
                <w:webHidden/>
              </w:rPr>
              <w:t>53</w:t>
            </w:r>
            <w:r>
              <w:rPr>
                <w:noProof/>
                <w:webHidden/>
              </w:rPr>
              <w:fldChar w:fldCharType="end"/>
            </w:r>
          </w:hyperlink>
        </w:p>
        <w:p w14:paraId="41E3F4DF" w14:textId="51753DAB" w:rsidR="003E2457" w:rsidRDefault="003E2457">
          <w:pPr>
            <w:pStyle w:val="TableofFigures"/>
            <w:tabs>
              <w:tab w:val="right" w:leader="dot" w:pos="9016"/>
            </w:tabs>
            <w:rPr>
              <w:rFonts w:eastAsiaTheme="minorEastAsia"/>
              <w:noProof/>
              <w:sz w:val="24"/>
              <w:szCs w:val="24"/>
              <w:lang w:eastAsia="en-GB"/>
            </w:rPr>
          </w:pPr>
          <w:hyperlink w:anchor="_Toc165650041" w:history="1">
            <w:r w:rsidRPr="007A4DC1">
              <w:rPr>
                <w:rStyle w:val="Hyperlink"/>
                <w:noProof/>
              </w:rPr>
              <w:t>Figure 9 Women often focus on building consensus and fostering collaboration.</w:t>
            </w:r>
            <w:r>
              <w:rPr>
                <w:noProof/>
                <w:webHidden/>
              </w:rPr>
              <w:tab/>
            </w:r>
            <w:r>
              <w:rPr>
                <w:noProof/>
                <w:webHidden/>
              </w:rPr>
              <w:fldChar w:fldCharType="begin"/>
            </w:r>
            <w:r>
              <w:rPr>
                <w:noProof/>
                <w:webHidden/>
              </w:rPr>
              <w:instrText xml:space="preserve"> PAGEREF _Toc165650041 \h </w:instrText>
            </w:r>
            <w:r>
              <w:rPr>
                <w:noProof/>
                <w:webHidden/>
              </w:rPr>
            </w:r>
            <w:r>
              <w:rPr>
                <w:noProof/>
                <w:webHidden/>
              </w:rPr>
              <w:fldChar w:fldCharType="separate"/>
            </w:r>
            <w:r>
              <w:rPr>
                <w:noProof/>
                <w:webHidden/>
              </w:rPr>
              <w:t>54</w:t>
            </w:r>
            <w:r>
              <w:rPr>
                <w:noProof/>
                <w:webHidden/>
              </w:rPr>
              <w:fldChar w:fldCharType="end"/>
            </w:r>
          </w:hyperlink>
        </w:p>
        <w:p w14:paraId="6135DBA9" w14:textId="108157C7" w:rsidR="003E2457" w:rsidRDefault="003E2457">
          <w:pPr>
            <w:pStyle w:val="TableofFigures"/>
            <w:tabs>
              <w:tab w:val="right" w:leader="dot" w:pos="9016"/>
            </w:tabs>
            <w:rPr>
              <w:rFonts w:eastAsiaTheme="minorEastAsia"/>
              <w:noProof/>
              <w:sz w:val="24"/>
              <w:szCs w:val="24"/>
              <w:lang w:eastAsia="en-GB"/>
            </w:rPr>
          </w:pPr>
          <w:hyperlink w:anchor="_Toc165650042" w:history="1">
            <w:r w:rsidRPr="007A4DC1">
              <w:rPr>
                <w:rStyle w:val="Hyperlink"/>
                <w:noProof/>
              </w:rPr>
              <w:t>Figure 10 Men are often more direct in their communication style.</w:t>
            </w:r>
            <w:r>
              <w:rPr>
                <w:noProof/>
                <w:webHidden/>
              </w:rPr>
              <w:tab/>
            </w:r>
            <w:r>
              <w:rPr>
                <w:noProof/>
                <w:webHidden/>
              </w:rPr>
              <w:fldChar w:fldCharType="begin"/>
            </w:r>
            <w:r>
              <w:rPr>
                <w:noProof/>
                <w:webHidden/>
              </w:rPr>
              <w:instrText xml:space="preserve"> PAGEREF _Toc165650042 \h </w:instrText>
            </w:r>
            <w:r>
              <w:rPr>
                <w:noProof/>
                <w:webHidden/>
              </w:rPr>
            </w:r>
            <w:r>
              <w:rPr>
                <w:noProof/>
                <w:webHidden/>
              </w:rPr>
              <w:fldChar w:fldCharType="separate"/>
            </w:r>
            <w:r>
              <w:rPr>
                <w:noProof/>
                <w:webHidden/>
              </w:rPr>
              <w:t>54</w:t>
            </w:r>
            <w:r>
              <w:rPr>
                <w:noProof/>
                <w:webHidden/>
              </w:rPr>
              <w:fldChar w:fldCharType="end"/>
            </w:r>
          </w:hyperlink>
        </w:p>
        <w:p w14:paraId="1F9A9F0F" w14:textId="6A38DBA0" w:rsidR="001A7876" w:rsidRDefault="003E2457" w:rsidP="001A7876">
          <w:pPr>
            <w:spacing w:after="0" w:line="240" w:lineRule="auto"/>
            <w:ind w:left="720"/>
            <w:jc w:val="both"/>
            <w:rPr>
              <w:rFonts w:ascii="Arial" w:hAnsi="Arial" w:cs="Arial"/>
              <w:spacing w:val="-2"/>
            </w:rPr>
          </w:pPr>
          <w:r>
            <w:rPr>
              <w:rFonts w:ascii="Arial" w:hAnsi="Arial" w:cs="Arial"/>
              <w:spacing w:val="-2"/>
            </w:rPr>
            <w:fldChar w:fldCharType="end"/>
          </w:r>
        </w:p>
        <w:p w14:paraId="36BA7C5F" w14:textId="77777777" w:rsidR="00087178" w:rsidRDefault="00087178" w:rsidP="001A7876">
          <w:pPr>
            <w:spacing w:after="0" w:line="240" w:lineRule="auto"/>
            <w:ind w:left="720"/>
            <w:jc w:val="both"/>
            <w:rPr>
              <w:rFonts w:ascii="Arial" w:hAnsi="Arial" w:cs="Arial"/>
              <w:spacing w:val="-2"/>
            </w:rPr>
          </w:pPr>
        </w:p>
        <w:p w14:paraId="23BF41C6" w14:textId="77777777" w:rsidR="00087178" w:rsidRDefault="00087178" w:rsidP="001A7876">
          <w:pPr>
            <w:spacing w:after="0" w:line="240" w:lineRule="auto"/>
            <w:ind w:left="720"/>
            <w:jc w:val="both"/>
            <w:rPr>
              <w:rFonts w:ascii="Arial" w:hAnsi="Arial" w:cs="Arial"/>
              <w:spacing w:val="-2"/>
            </w:rPr>
          </w:pPr>
        </w:p>
        <w:p w14:paraId="255C34CE" w14:textId="77777777" w:rsidR="00087178" w:rsidRDefault="00087178" w:rsidP="001A7876">
          <w:pPr>
            <w:spacing w:after="0" w:line="240" w:lineRule="auto"/>
            <w:ind w:left="720"/>
            <w:jc w:val="both"/>
            <w:rPr>
              <w:rFonts w:ascii="Arial" w:hAnsi="Arial" w:cs="Arial"/>
              <w:spacing w:val="-2"/>
            </w:rPr>
          </w:pPr>
        </w:p>
        <w:p w14:paraId="10387877" w14:textId="77777777" w:rsidR="00087178" w:rsidRDefault="00087178" w:rsidP="001A7876">
          <w:pPr>
            <w:spacing w:after="0" w:line="240" w:lineRule="auto"/>
            <w:ind w:left="720"/>
            <w:jc w:val="both"/>
            <w:rPr>
              <w:rFonts w:ascii="Arial" w:hAnsi="Arial" w:cs="Arial"/>
              <w:spacing w:val="-2"/>
            </w:rPr>
          </w:pPr>
        </w:p>
        <w:p w14:paraId="1160C649" w14:textId="77777777" w:rsidR="00087178" w:rsidRDefault="00087178" w:rsidP="001A7876">
          <w:pPr>
            <w:spacing w:after="0" w:line="240" w:lineRule="auto"/>
            <w:ind w:left="720"/>
            <w:jc w:val="both"/>
            <w:rPr>
              <w:rFonts w:ascii="Arial" w:hAnsi="Arial" w:cs="Arial"/>
              <w:spacing w:val="-2"/>
            </w:rPr>
          </w:pPr>
        </w:p>
        <w:p w14:paraId="64FC18E1" w14:textId="77777777" w:rsidR="00087178" w:rsidRDefault="00087178" w:rsidP="001A7876">
          <w:pPr>
            <w:spacing w:after="0" w:line="240" w:lineRule="auto"/>
            <w:ind w:left="720"/>
            <w:jc w:val="both"/>
            <w:rPr>
              <w:rFonts w:ascii="Arial" w:hAnsi="Arial" w:cs="Arial"/>
              <w:spacing w:val="-2"/>
            </w:rPr>
          </w:pPr>
        </w:p>
        <w:p w14:paraId="50E10630" w14:textId="77777777" w:rsidR="00087178" w:rsidRDefault="00087178" w:rsidP="001A7876">
          <w:pPr>
            <w:spacing w:after="0" w:line="240" w:lineRule="auto"/>
            <w:ind w:left="720"/>
            <w:jc w:val="both"/>
            <w:rPr>
              <w:rFonts w:ascii="Arial" w:hAnsi="Arial" w:cs="Arial"/>
              <w:spacing w:val="-2"/>
            </w:rPr>
          </w:pPr>
        </w:p>
        <w:p w14:paraId="42975167" w14:textId="77777777" w:rsidR="00087178" w:rsidRDefault="00087178" w:rsidP="001A7876">
          <w:pPr>
            <w:spacing w:after="0" w:line="240" w:lineRule="auto"/>
            <w:ind w:left="720"/>
            <w:jc w:val="both"/>
            <w:rPr>
              <w:rFonts w:ascii="Arial" w:hAnsi="Arial" w:cs="Arial"/>
              <w:spacing w:val="-2"/>
            </w:rPr>
          </w:pPr>
        </w:p>
        <w:p w14:paraId="313CE4AA" w14:textId="77777777" w:rsidR="00087178" w:rsidRDefault="00087178" w:rsidP="001A7876">
          <w:pPr>
            <w:spacing w:after="0" w:line="240" w:lineRule="auto"/>
            <w:ind w:left="720"/>
            <w:jc w:val="both"/>
            <w:rPr>
              <w:rFonts w:ascii="Arial" w:hAnsi="Arial" w:cs="Arial"/>
              <w:spacing w:val="-2"/>
            </w:rPr>
          </w:pPr>
        </w:p>
        <w:p w14:paraId="77BC08BA" w14:textId="77777777" w:rsidR="00087178" w:rsidRDefault="00087178" w:rsidP="001A7876">
          <w:pPr>
            <w:spacing w:after="0" w:line="240" w:lineRule="auto"/>
            <w:ind w:left="720"/>
            <w:jc w:val="both"/>
            <w:rPr>
              <w:rFonts w:ascii="Arial" w:hAnsi="Arial" w:cs="Arial"/>
              <w:spacing w:val="-2"/>
            </w:rPr>
          </w:pPr>
        </w:p>
        <w:p w14:paraId="3BF4FCE8" w14:textId="77777777" w:rsidR="00087178" w:rsidRDefault="00087178" w:rsidP="001A7876">
          <w:pPr>
            <w:spacing w:after="0" w:line="240" w:lineRule="auto"/>
            <w:ind w:left="720"/>
            <w:jc w:val="both"/>
            <w:rPr>
              <w:rFonts w:ascii="Arial" w:hAnsi="Arial" w:cs="Arial"/>
              <w:spacing w:val="-2"/>
            </w:rPr>
          </w:pPr>
        </w:p>
        <w:p w14:paraId="3E0CAD9E" w14:textId="77777777" w:rsidR="00087178" w:rsidRDefault="00087178" w:rsidP="001A7876">
          <w:pPr>
            <w:spacing w:after="0" w:line="240" w:lineRule="auto"/>
            <w:ind w:left="720"/>
            <w:jc w:val="both"/>
            <w:rPr>
              <w:rFonts w:ascii="Arial" w:hAnsi="Arial" w:cs="Arial"/>
              <w:spacing w:val="-2"/>
            </w:rPr>
          </w:pPr>
        </w:p>
        <w:p w14:paraId="0197842D" w14:textId="77777777" w:rsidR="00087178" w:rsidRDefault="00087178" w:rsidP="001A7876">
          <w:pPr>
            <w:spacing w:after="0" w:line="240" w:lineRule="auto"/>
            <w:ind w:left="720"/>
            <w:jc w:val="both"/>
            <w:rPr>
              <w:rFonts w:ascii="Arial" w:hAnsi="Arial" w:cs="Arial"/>
              <w:spacing w:val="-2"/>
            </w:rPr>
          </w:pPr>
        </w:p>
        <w:p w14:paraId="45AB4024" w14:textId="77777777" w:rsidR="00087178" w:rsidRDefault="00087178" w:rsidP="001A7876">
          <w:pPr>
            <w:spacing w:after="0" w:line="240" w:lineRule="auto"/>
            <w:ind w:left="720"/>
            <w:jc w:val="both"/>
            <w:rPr>
              <w:rFonts w:ascii="Arial" w:hAnsi="Arial" w:cs="Arial"/>
              <w:spacing w:val="-2"/>
            </w:rPr>
          </w:pPr>
        </w:p>
        <w:p w14:paraId="01BD0329" w14:textId="77777777" w:rsidR="00087178" w:rsidRDefault="00087178" w:rsidP="001A7876">
          <w:pPr>
            <w:spacing w:after="0" w:line="240" w:lineRule="auto"/>
            <w:ind w:left="720"/>
            <w:jc w:val="both"/>
            <w:rPr>
              <w:rFonts w:ascii="Arial" w:hAnsi="Arial" w:cs="Arial"/>
              <w:spacing w:val="-2"/>
            </w:rPr>
          </w:pPr>
        </w:p>
        <w:p w14:paraId="74DF3DB7" w14:textId="77777777" w:rsidR="00087178" w:rsidRDefault="00087178" w:rsidP="001A7876">
          <w:pPr>
            <w:spacing w:after="0" w:line="240" w:lineRule="auto"/>
            <w:ind w:left="720"/>
            <w:jc w:val="both"/>
            <w:rPr>
              <w:rFonts w:ascii="Arial" w:hAnsi="Arial" w:cs="Arial"/>
              <w:spacing w:val="-2"/>
            </w:rPr>
          </w:pPr>
        </w:p>
        <w:p w14:paraId="4F188FCA" w14:textId="77777777" w:rsidR="00087178" w:rsidRDefault="00087178" w:rsidP="001A7876">
          <w:pPr>
            <w:spacing w:after="0" w:line="240" w:lineRule="auto"/>
            <w:ind w:left="720"/>
            <w:jc w:val="both"/>
            <w:rPr>
              <w:rFonts w:ascii="Arial" w:hAnsi="Arial" w:cs="Arial"/>
              <w:spacing w:val="-2"/>
            </w:rPr>
          </w:pPr>
        </w:p>
        <w:p w14:paraId="0A0CAD1F" w14:textId="77777777" w:rsidR="00087178" w:rsidRDefault="00087178" w:rsidP="001A7876">
          <w:pPr>
            <w:spacing w:after="0" w:line="240" w:lineRule="auto"/>
            <w:ind w:left="720"/>
            <w:jc w:val="both"/>
            <w:rPr>
              <w:rFonts w:ascii="Arial" w:hAnsi="Arial" w:cs="Arial"/>
              <w:spacing w:val="-2"/>
            </w:rPr>
          </w:pPr>
        </w:p>
        <w:p w14:paraId="6E8355F8" w14:textId="77777777" w:rsidR="00087178" w:rsidRDefault="00087178" w:rsidP="001A7876">
          <w:pPr>
            <w:spacing w:after="0" w:line="240" w:lineRule="auto"/>
            <w:ind w:left="720"/>
            <w:jc w:val="both"/>
            <w:rPr>
              <w:rFonts w:ascii="Arial" w:hAnsi="Arial" w:cs="Arial"/>
              <w:spacing w:val="-2"/>
            </w:rPr>
          </w:pPr>
        </w:p>
        <w:p w14:paraId="47CC8721" w14:textId="77777777" w:rsidR="00087178" w:rsidRDefault="00087178" w:rsidP="001A7876">
          <w:pPr>
            <w:spacing w:after="0" w:line="240" w:lineRule="auto"/>
            <w:ind w:left="720"/>
            <w:jc w:val="both"/>
            <w:rPr>
              <w:rFonts w:ascii="Arial" w:hAnsi="Arial" w:cs="Arial"/>
              <w:spacing w:val="-2"/>
            </w:rPr>
          </w:pPr>
        </w:p>
        <w:p w14:paraId="35B25C3D" w14:textId="77777777" w:rsidR="00087178" w:rsidRDefault="00087178" w:rsidP="001A7876">
          <w:pPr>
            <w:spacing w:after="0" w:line="240" w:lineRule="auto"/>
            <w:ind w:left="720"/>
            <w:jc w:val="both"/>
            <w:rPr>
              <w:rFonts w:ascii="Arial" w:hAnsi="Arial" w:cs="Arial"/>
              <w:spacing w:val="-2"/>
            </w:rPr>
          </w:pPr>
        </w:p>
        <w:p w14:paraId="66C593E5" w14:textId="77777777" w:rsidR="00087178" w:rsidRDefault="00087178" w:rsidP="001A7876">
          <w:pPr>
            <w:spacing w:after="0" w:line="240" w:lineRule="auto"/>
            <w:ind w:left="720"/>
            <w:jc w:val="both"/>
            <w:rPr>
              <w:rFonts w:ascii="Arial" w:hAnsi="Arial" w:cs="Arial"/>
              <w:spacing w:val="-2"/>
            </w:rPr>
          </w:pPr>
        </w:p>
        <w:p w14:paraId="461CCC94" w14:textId="77777777" w:rsidR="00087178" w:rsidRDefault="00087178" w:rsidP="001A7876">
          <w:pPr>
            <w:spacing w:after="0" w:line="240" w:lineRule="auto"/>
            <w:ind w:left="720"/>
            <w:jc w:val="both"/>
            <w:rPr>
              <w:rFonts w:ascii="Arial" w:hAnsi="Arial" w:cs="Arial"/>
              <w:spacing w:val="-2"/>
            </w:rPr>
          </w:pPr>
        </w:p>
        <w:p w14:paraId="0AEDFB0E" w14:textId="77777777" w:rsidR="00087178" w:rsidRDefault="00087178" w:rsidP="001A7876">
          <w:pPr>
            <w:spacing w:after="0" w:line="240" w:lineRule="auto"/>
            <w:ind w:left="720"/>
            <w:jc w:val="both"/>
            <w:rPr>
              <w:rFonts w:ascii="Arial" w:hAnsi="Arial" w:cs="Arial"/>
              <w:spacing w:val="-2"/>
            </w:rPr>
          </w:pPr>
        </w:p>
        <w:p w14:paraId="2A21AB7A" w14:textId="77777777" w:rsidR="00087178" w:rsidRDefault="00087178" w:rsidP="001A7876">
          <w:pPr>
            <w:spacing w:after="0" w:line="240" w:lineRule="auto"/>
            <w:ind w:left="720"/>
            <w:jc w:val="both"/>
            <w:rPr>
              <w:rFonts w:ascii="Arial" w:hAnsi="Arial" w:cs="Arial"/>
              <w:spacing w:val="-2"/>
            </w:rPr>
          </w:pPr>
        </w:p>
        <w:p w14:paraId="340174D8" w14:textId="77777777" w:rsidR="00087178" w:rsidRDefault="00087178" w:rsidP="001A7876">
          <w:pPr>
            <w:spacing w:after="0" w:line="240" w:lineRule="auto"/>
            <w:ind w:left="720"/>
            <w:jc w:val="both"/>
            <w:rPr>
              <w:rFonts w:ascii="Arial" w:hAnsi="Arial" w:cs="Arial"/>
              <w:spacing w:val="-2"/>
            </w:rPr>
          </w:pPr>
        </w:p>
        <w:p w14:paraId="0385AB8D" w14:textId="77777777" w:rsidR="00087178" w:rsidRDefault="00087178" w:rsidP="001A7876">
          <w:pPr>
            <w:spacing w:after="0" w:line="240" w:lineRule="auto"/>
            <w:ind w:left="720"/>
            <w:jc w:val="both"/>
            <w:rPr>
              <w:rFonts w:ascii="Arial" w:hAnsi="Arial" w:cs="Arial"/>
              <w:spacing w:val="-2"/>
            </w:rPr>
          </w:pPr>
        </w:p>
        <w:p w14:paraId="376A34E4" w14:textId="77777777" w:rsidR="00087178" w:rsidRDefault="00087178" w:rsidP="001A7876">
          <w:pPr>
            <w:spacing w:after="0" w:line="240" w:lineRule="auto"/>
            <w:ind w:left="720"/>
            <w:jc w:val="both"/>
            <w:rPr>
              <w:rFonts w:ascii="Arial" w:hAnsi="Arial" w:cs="Arial"/>
              <w:spacing w:val="-2"/>
            </w:rPr>
          </w:pPr>
        </w:p>
        <w:p w14:paraId="344CB85B" w14:textId="77777777" w:rsidR="00087178" w:rsidRDefault="00087178" w:rsidP="001A7876">
          <w:pPr>
            <w:spacing w:after="0" w:line="240" w:lineRule="auto"/>
            <w:ind w:left="720"/>
            <w:jc w:val="both"/>
            <w:rPr>
              <w:rFonts w:ascii="Arial" w:hAnsi="Arial" w:cs="Arial"/>
              <w:spacing w:val="-2"/>
            </w:rPr>
          </w:pPr>
        </w:p>
        <w:p w14:paraId="58A83C14" w14:textId="77777777" w:rsidR="00087178" w:rsidRDefault="00087178" w:rsidP="001A7876">
          <w:pPr>
            <w:spacing w:after="0" w:line="240" w:lineRule="auto"/>
            <w:ind w:left="720"/>
            <w:jc w:val="both"/>
            <w:rPr>
              <w:rFonts w:ascii="Arial" w:hAnsi="Arial" w:cs="Arial"/>
              <w:spacing w:val="-2"/>
            </w:rPr>
          </w:pPr>
        </w:p>
        <w:p w14:paraId="5EB62895" w14:textId="77777777" w:rsidR="00087178" w:rsidRDefault="00087178" w:rsidP="001A7876">
          <w:pPr>
            <w:spacing w:after="0" w:line="240" w:lineRule="auto"/>
            <w:ind w:left="720"/>
            <w:jc w:val="both"/>
            <w:rPr>
              <w:rFonts w:ascii="Arial" w:hAnsi="Arial" w:cs="Arial"/>
              <w:spacing w:val="-2"/>
            </w:rPr>
          </w:pPr>
        </w:p>
        <w:p w14:paraId="50196E12" w14:textId="77777777" w:rsidR="00087178" w:rsidRDefault="00087178" w:rsidP="001A7876">
          <w:pPr>
            <w:spacing w:after="0" w:line="240" w:lineRule="auto"/>
            <w:ind w:left="720"/>
            <w:jc w:val="both"/>
            <w:rPr>
              <w:rFonts w:ascii="Arial" w:hAnsi="Arial" w:cs="Arial"/>
              <w:spacing w:val="-2"/>
            </w:rPr>
          </w:pPr>
        </w:p>
        <w:p w14:paraId="6D3B7325" w14:textId="77777777" w:rsidR="00087178" w:rsidRDefault="00087178" w:rsidP="001A7876">
          <w:pPr>
            <w:spacing w:after="0" w:line="240" w:lineRule="auto"/>
            <w:ind w:left="720"/>
            <w:jc w:val="both"/>
            <w:rPr>
              <w:rFonts w:ascii="Arial" w:hAnsi="Arial" w:cs="Arial"/>
              <w:spacing w:val="-2"/>
            </w:rPr>
          </w:pPr>
        </w:p>
        <w:p w14:paraId="425D41C6" w14:textId="77777777" w:rsidR="00087178" w:rsidRDefault="00087178" w:rsidP="001A7876">
          <w:pPr>
            <w:spacing w:after="0" w:line="240" w:lineRule="auto"/>
            <w:ind w:left="720"/>
            <w:jc w:val="both"/>
            <w:rPr>
              <w:rFonts w:ascii="Arial" w:hAnsi="Arial" w:cs="Arial"/>
              <w:spacing w:val="-2"/>
            </w:rPr>
          </w:pPr>
        </w:p>
        <w:p w14:paraId="73DABBD8" w14:textId="77777777" w:rsidR="00087178" w:rsidRDefault="00087178" w:rsidP="001A7876">
          <w:pPr>
            <w:spacing w:after="0" w:line="240" w:lineRule="auto"/>
            <w:ind w:left="720"/>
            <w:jc w:val="both"/>
            <w:rPr>
              <w:rFonts w:ascii="Arial" w:hAnsi="Arial" w:cs="Arial"/>
              <w:spacing w:val="-2"/>
            </w:rPr>
          </w:pPr>
        </w:p>
        <w:p w14:paraId="03E29BBF" w14:textId="77777777" w:rsidR="00087178" w:rsidRDefault="00087178" w:rsidP="001A7876">
          <w:pPr>
            <w:spacing w:after="0" w:line="240" w:lineRule="auto"/>
            <w:ind w:left="720"/>
            <w:jc w:val="both"/>
            <w:rPr>
              <w:rFonts w:ascii="Arial" w:hAnsi="Arial" w:cs="Arial"/>
              <w:spacing w:val="-2"/>
            </w:rPr>
          </w:pPr>
        </w:p>
        <w:p w14:paraId="004A8347" w14:textId="77777777" w:rsidR="00087178" w:rsidRDefault="00087178" w:rsidP="001A7876">
          <w:pPr>
            <w:spacing w:after="0" w:line="240" w:lineRule="auto"/>
            <w:ind w:left="720"/>
            <w:jc w:val="both"/>
            <w:rPr>
              <w:rFonts w:ascii="Arial" w:hAnsi="Arial" w:cs="Arial"/>
              <w:spacing w:val="-2"/>
            </w:rPr>
          </w:pPr>
        </w:p>
        <w:p w14:paraId="42CC7A51" w14:textId="7BCE12C3" w:rsidR="001A7876" w:rsidRDefault="00EE5D4C" w:rsidP="005E4C72">
          <w:pPr>
            <w:pStyle w:val="Heading1"/>
            <w:rPr>
              <w:rFonts w:ascii="Times New Roman" w:hAnsi="Times New Roman" w:cs="Times New Roman"/>
            </w:rPr>
          </w:pPr>
          <w:bookmarkStart w:id="2" w:name="_Toc165582570"/>
          <w:r>
            <w:rPr>
              <w:rFonts w:ascii="Times New Roman" w:hAnsi="Times New Roman" w:cs="Times New Roman"/>
            </w:rPr>
            <w:t>Acknowledgment</w:t>
          </w:r>
          <w:bookmarkEnd w:id="2"/>
        </w:p>
        <w:p w14:paraId="2FC78352" w14:textId="77777777" w:rsidR="005E4C72" w:rsidRDefault="005E4C72" w:rsidP="005E4C72">
          <w:pPr>
            <w:rPr>
              <w:lang w:eastAsia="en-GB"/>
            </w:rPr>
          </w:pPr>
        </w:p>
        <w:p w14:paraId="2BECBA8D" w14:textId="639BB7CC" w:rsidR="005E4C72" w:rsidRDefault="005E4C72" w:rsidP="005E4C72">
          <w:pPr>
            <w:spacing w:line="600" w:lineRule="auto"/>
            <w:jc w:val="both"/>
            <w:rPr>
              <w:rFonts w:ascii="Times New Roman" w:hAnsi="Times New Roman" w:cs="Times New Roman"/>
              <w:sz w:val="24"/>
              <w:szCs w:val="24"/>
            </w:rPr>
          </w:pPr>
          <w:r w:rsidRPr="002505EC">
            <w:rPr>
              <w:rFonts w:ascii="Times New Roman" w:hAnsi="Times New Roman" w:cs="Times New Roman"/>
              <w:sz w:val="24"/>
              <w:szCs w:val="24"/>
            </w:rPr>
            <w:t xml:space="preserve">To my husband and </w:t>
          </w:r>
          <w:r>
            <w:rPr>
              <w:rFonts w:ascii="Times New Roman" w:hAnsi="Times New Roman" w:cs="Times New Roman"/>
              <w:sz w:val="24"/>
              <w:szCs w:val="24"/>
            </w:rPr>
            <w:t xml:space="preserve">my </w:t>
          </w:r>
          <w:r w:rsidRPr="002505EC">
            <w:rPr>
              <w:rFonts w:ascii="Times New Roman" w:hAnsi="Times New Roman" w:cs="Times New Roman"/>
              <w:sz w:val="24"/>
              <w:szCs w:val="24"/>
            </w:rPr>
            <w:t xml:space="preserve">children, I am </w:t>
          </w:r>
          <w:r>
            <w:rPr>
              <w:rFonts w:ascii="Times New Roman" w:hAnsi="Times New Roman" w:cs="Times New Roman"/>
              <w:sz w:val="24"/>
              <w:szCs w:val="24"/>
            </w:rPr>
            <w:t>so</w:t>
          </w:r>
          <w:r w:rsidRPr="002505EC">
            <w:rPr>
              <w:rFonts w:ascii="Times New Roman" w:hAnsi="Times New Roman" w:cs="Times New Roman"/>
              <w:sz w:val="24"/>
              <w:szCs w:val="24"/>
            </w:rPr>
            <w:t xml:space="preserve"> grateful for your unending support and understanding of the significance of these studies in my life. Your presence and encouragement have been a source of strength and motivation.</w:t>
          </w:r>
          <w:r w:rsidR="00673416">
            <w:rPr>
              <w:rFonts w:ascii="Times New Roman" w:hAnsi="Times New Roman" w:cs="Times New Roman"/>
              <w:sz w:val="24"/>
              <w:szCs w:val="24"/>
            </w:rPr>
            <w:t xml:space="preserve"> You are my world.</w:t>
          </w:r>
        </w:p>
        <w:p w14:paraId="24B1D4C7" w14:textId="33D6D1F8" w:rsidR="00850145" w:rsidRDefault="00850145" w:rsidP="00850145">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 would </w:t>
          </w:r>
          <w:r w:rsidR="0046150E">
            <w:rPr>
              <w:rFonts w:ascii="Times New Roman" w:hAnsi="Times New Roman" w:cs="Times New Roman"/>
              <w:sz w:val="24"/>
              <w:szCs w:val="24"/>
            </w:rPr>
            <w:t xml:space="preserve">also </w:t>
          </w:r>
          <w:r>
            <w:rPr>
              <w:rFonts w:ascii="Times New Roman" w:hAnsi="Times New Roman" w:cs="Times New Roman"/>
              <w:sz w:val="24"/>
              <w:szCs w:val="24"/>
            </w:rPr>
            <w:t xml:space="preserve">like to take this opportunity and </w:t>
          </w:r>
          <w:r w:rsidRPr="002505EC">
            <w:rPr>
              <w:rFonts w:ascii="Times New Roman" w:hAnsi="Times New Roman" w:cs="Times New Roman"/>
              <w:sz w:val="24"/>
              <w:szCs w:val="24"/>
            </w:rPr>
            <w:t xml:space="preserve">extend my heartfelt gratitude to my mother, who has not only been a pillar of support throughout my academic journey but has also been an inspiration to me throughout my life. Her unwavering encouragement and belief in me have been a driving force behind my pursuit of knowledge and academic excellence. I also wish to acknowledge my late father, who, although no longer with us, was a source of immense support and encouragement throughout most of my life. </w:t>
          </w:r>
        </w:p>
        <w:p w14:paraId="33BD8F50" w14:textId="77777777" w:rsidR="005E4C72" w:rsidRPr="002505EC" w:rsidRDefault="005E4C72" w:rsidP="005E4C72">
          <w:pPr>
            <w:spacing w:line="600" w:lineRule="auto"/>
            <w:jc w:val="both"/>
            <w:rPr>
              <w:rFonts w:ascii="Times New Roman" w:hAnsi="Times New Roman" w:cs="Times New Roman"/>
              <w:sz w:val="24"/>
              <w:szCs w:val="24"/>
            </w:rPr>
          </w:pPr>
          <w:r w:rsidRPr="002505EC">
            <w:rPr>
              <w:rFonts w:ascii="Times New Roman" w:hAnsi="Times New Roman" w:cs="Times New Roman"/>
              <w:sz w:val="24"/>
              <w:szCs w:val="24"/>
            </w:rPr>
            <w:t xml:space="preserve">A special appreciation goes to my supervisor, </w:t>
          </w:r>
          <w:r>
            <w:rPr>
              <w:rFonts w:ascii="Times New Roman" w:hAnsi="Times New Roman" w:cs="Times New Roman"/>
              <w:sz w:val="24"/>
              <w:szCs w:val="24"/>
            </w:rPr>
            <w:t xml:space="preserve">Marie </w:t>
          </w:r>
          <w:proofErr w:type="spellStart"/>
          <w:r>
            <w:rPr>
              <w:rFonts w:ascii="Times New Roman" w:hAnsi="Times New Roman" w:cs="Times New Roman"/>
              <w:sz w:val="24"/>
              <w:szCs w:val="24"/>
            </w:rPr>
            <w:t>Pitson</w:t>
          </w:r>
          <w:proofErr w:type="spellEnd"/>
          <w:r w:rsidRPr="002505EC">
            <w:rPr>
              <w:rFonts w:ascii="Times New Roman" w:hAnsi="Times New Roman" w:cs="Times New Roman"/>
              <w:sz w:val="24"/>
              <w:szCs w:val="24"/>
            </w:rPr>
            <w:t xml:space="preserve">, for her exceptional guidance, patience, and unwavering support throughout this academic </w:t>
          </w:r>
          <w:r>
            <w:rPr>
              <w:rFonts w:ascii="Times New Roman" w:hAnsi="Times New Roman" w:cs="Times New Roman"/>
              <w:sz w:val="24"/>
              <w:szCs w:val="24"/>
            </w:rPr>
            <w:t>journey</w:t>
          </w:r>
          <w:r w:rsidRPr="002505EC">
            <w:rPr>
              <w:rFonts w:ascii="Times New Roman" w:hAnsi="Times New Roman" w:cs="Times New Roman"/>
              <w:sz w:val="24"/>
              <w:szCs w:val="24"/>
            </w:rPr>
            <w:t xml:space="preserve">. </w:t>
          </w:r>
        </w:p>
        <w:p w14:paraId="0A2FAC9C" w14:textId="77777777" w:rsidR="005E4C72" w:rsidRDefault="005E4C72" w:rsidP="005E4C72">
          <w:pPr>
            <w:spacing w:line="600" w:lineRule="auto"/>
            <w:jc w:val="both"/>
            <w:rPr>
              <w:rFonts w:ascii="Times New Roman" w:hAnsi="Times New Roman" w:cs="Times New Roman"/>
              <w:sz w:val="24"/>
              <w:szCs w:val="24"/>
            </w:rPr>
          </w:pPr>
          <w:r w:rsidRPr="002505EC">
            <w:rPr>
              <w:rFonts w:ascii="Times New Roman" w:hAnsi="Times New Roman" w:cs="Times New Roman"/>
              <w:sz w:val="24"/>
              <w:szCs w:val="24"/>
            </w:rPr>
            <w:t xml:space="preserve">I am also indebted to </w:t>
          </w:r>
          <w:r>
            <w:rPr>
              <w:rFonts w:ascii="Times New Roman" w:hAnsi="Times New Roman" w:cs="Times New Roman"/>
              <w:sz w:val="24"/>
              <w:szCs w:val="24"/>
            </w:rPr>
            <w:t>Gareth Hughes</w:t>
          </w:r>
          <w:r w:rsidRPr="002505EC">
            <w:rPr>
              <w:rFonts w:ascii="Times New Roman" w:hAnsi="Times New Roman" w:cs="Times New Roman"/>
              <w:sz w:val="24"/>
              <w:szCs w:val="24"/>
            </w:rPr>
            <w:t xml:space="preserve"> and other academic staff whose expertise and dedication have played a pivotal role in shaping my academic journey.</w:t>
          </w:r>
        </w:p>
        <w:p w14:paraId="5636E2FF" w14:textId="39C2C163" w:rsidR="005E4C72" w:rsidRPr="002505EC" w:rsidRDefault="005E4C72" w:rsidP="005E4C72">
          <w:pPr>
            <w:spacing w:line="600" w:lineRule="auto"/>
            <w:jc w:val="both"/>
            <w:rPr>
              <w:rFonts w:ascii="Times New Roman" w:hAnsi="Times New Roman" w:cs="Times New Roman"/>
              <w:sz w:val="24"/>
              <w:szCs w:val="24"/>
            </w:rPr>
          </w:pPr>
          <w:r w:rsidRPr="002505EC">
            <w:rPr>
              <w:rFonts w:ascii="Times New Roman" w:hAnsi="Times New Roman" w:cs="Times New Roman"/>
              <w:sz w:val="24"/>
              <w:szCs w:val="24"/>
            </w:rPr>
            <w:lastRenderedPageBreak/>
            <w:t xml:space="preserve">Additionally, I extend my thanks to my dear friend </w:t>
          </w:r>
          <w:r>
            <w:rPr>
              <w:rFonts w:ascii="Times New Roman" w:hAnsi="Times New Roman" w:cs="Times New Roman"/>
              <w:sz w:val="24"/>
              <w:szCs w:val="24"/>
            </w:rPr>
            <w:t>Kamila Pausz</w:t>
          </w:r>
          <w:r w:rsidRPr="002505EC">
            <w:rPr>
              <w:rFonts w:ascii="Times New Roman" w:hAnsi="Times New Roman" w:cs="Times New Roman"/>
              <w:sz w:val="24"/>
              <w:szCs w:val="24"/>
            </w:rPr>
            <w:t xml:space="preserve">, </w:t>
          </w:r>
          <w:r>
            <w:rPr>
              <w:rFonts w:ascii="Times New Roman" w:hAnsi="Times New Roman" w:cs="Times New Roman"/>
              <w:sz w:val="24"/>
              <w:szCs w:val="24"/>
            </w:rPr>
            <w:t xml:space="preserve">who always supported me through </w:t>
          </w:r>
          <w:r w:rsidR="008517E5">
            <w:rPr>
              <w:rFonts w:ascii="Times New Roman" w:hAnsi="Times New Roman" w:cs="Times New Roman"/>
              <w:sz w:val="24"/>
              <w:szCs w:val="24"/>
            </w:rPr>
            <w:t>my studies.</w:t>
          </w:r>
        </w:p>
        <w:p w14:paraId="3A0C4D37" w14:textId="66464957" w:rsidR="005E4C72" w:rsidRDefault="005E4C72" w:rsidP="00B61BFE">
          <w:pPr>
            <w:spacing w:line="600" w:lineRule="auto"/>
            <w:jc w:val="both"/>
            <w:rPr>
              <w:rFonts w:ascii="Times New Roman" w:hAnsi="Times New Roman" w:cs="Times New Roman"/>
              <w:sz w:val="24"/>
              <w:szCs w:val="24"/>
            </w:rPr>
          </w:pPr>
          <w:r w:rsidRPr="002505EC">
            <w:rPr>
              <w:rFonts w:ascii="Times New Roman" w:hAnsi="Times New Roman" w:cs="Times New Roman"/>
              <w:sz w:val="24"/>
              <w:szCs w:val="24"/>
            </w:rPr>
            <w:t>To my colleagues</w:t>
          </w:r>
          <w:r>
            <w:rPr>
              <w:rFonts w:ascii="Times New Roman" w:hAnsi="Times New Roman" w:cs="Times New Roman"/>
              <w:sz w:val="24"/>
              <w:szCs w:val="24"/>
            </w:rPr>
            <w:t>, it was a pleasure studying with you. I wish you all the very best.</w:t>
          </w:r>
        </w:p>
        <w:p w14:paraId="35EBC081" w14:textId="77777777" w:rsidR="00087178" w:rsidRDefault="00087178" w:rsidP="00B61BFE">
          <w:pPr>
            <w:spacing w:line="600" w:lineRule="auto"/>
            <w:jc w:val="both"/>
            <w:rPr>
              <w:rFonts w:ascii="Times New Roman" w:hAnsi="Times New Roman" w:cs="Times New Roman"/>
              <w:sz w:val="24"/>
              <w:szCs w:val="24"/>
            </w:rPr>
          </w:pPr>
        </w:p>
        <w:p w14:paraId="58F8BCB7" w14:textId="77777777" w:rsidR="001E19A6" w:rsidRDefault="001E19A6" w:rsidP="00B61BFE">
          <w:pPr>
            <w:spacing w:line="600" w:lineRule="auto"/>
            <w:jc w:val="both"/>
            <w:rPr>
              <w:rFonts w:ascii="Times New Roman" w:hAnsi="Times New Roman" w:cs="Times New Roman"/>
              <w:sz w:val="24"/>
              <w:szCs w:val="24"/>
            </w:rPr>
          </w:pPr>
        </w:p>
        <w:p w14:paraId="35AEE008" w14:textId="77777777" w:rsidR="001E19A6" w:rsidRDefault="001E19A6" w:rsidP="00B61BFE">
          <w:pPr>
            <w:spacing w:line="600" w:lineRule="auto"/>
            <w:jc w:val="both"/>
            <w:rPr>
              <w:rFonts w:ascii="Times New Roman" w:hAnsi="Times New Roman" w:cs="Times New Roman"/>
              <w:sz w:val="24"/>
              <w:szCs w:val="24"/>
            </w:rPr>
          </w:pPr>
        </w:p>
        <w:p w14:paraId="63B74FB7" w14:textId="77777777" w:rsidR="001E19A6" w:rsidRDefault="001E19A6" w:rsidP="00B61BFE">
          <w:pPr>
            <w:spacing w:line="600" w:lineRule="auto"/>
            <w:jc w:val="both"/>
            <w:rPr>
              <w:rFonts w:ascii="Times New Roman" w:hAnsi="Times New Roman" w:cs="Times New Roman"/>
              <w:sz w:val="24"/>
              <w:szCs w:val="24"/>
            </w:rPr>
          </w:pPr>
        </w:p>
        <w:p w14:paraId="08D69CFE" w14:textId="77777777" w:rsidR="001E19A6" w:rsidRDefault="001E19A6" w:rsidP="00B61BFE">
          <w:pPr>
            <w:spacing w:line="600" w:lineRule="auto"/>
            <w:jc w:val="both"/>
            <w:rPr>
              <w:rFonts w:ascii="Times New Roman" w:hAnsi="Times New Roman" w:cs="Times New Roman"/>
              <w:sz w:val="24"/>
              <w:szCs w:val="24"/>
            </w:rPr>
          </w:pPr>
        </w:p>
        <w:p w14:paraId="4C91DAE7" w14:textId="77777777" w:rsidR="001E19A6" w:rsidRDefault="001E19A6" w:rsidP="00B61BFE">
          <w:pPr>
            <w:spacing w:line="600" w:lineRule="auto"/>
            <w:jc w:val="both"/>
            <w:rPr>
              <w:rFonts w:ascii="Times New Roman" w:hAnsi="Times New Roman" w:cs="Times New Roman"/>
              <w:sz w:val="24"/>
              <w:szCs w:val="24"/>
            </w:rPr>
          </w:pPr>
        </w:p>
        <w:p w14:paraId="7A1802AE" w14:textId="77777777" w:rsidR="001E19A6" w:rsidRDefault="001E19A6" w:rsidP="00B61BFE">
          <w:pPr>
            <w:spacing w:line="600" w:lineRule="auto"/>
            <w:jc w:val="both"/>
            <w:rPr>
              <w:rFonts w:ascii="Times New Roman" w:hAnsi="Times New Roman" w:cs="Times New Roman"/>
              <w:sz w:val="24"/>
              <w:szCs w:val="24"/>
            </w:rPr>
          </w:pPr>
        </w:p>
        <w:p w14:paraId="5740C69A" w14:textId="77777777" w:rsidR="001E19A6" w:rsidRDefault="001E19A6" w:rsidP="00B61BFE">
          <w:pPr>
            <w:spacing w:line="600" w:lineRule="auto"/>
            <w:jc w:val="both"/>
            <w:rPr>
              <w:rFonts w:ascii="Times New Roman" w:hAnsi="Times New Roman" w:cs="Times New Roman"/>
              <w:sz w:val="24"/>
              <w:szCs w:val="24"/>
            </w:rPr>
          </w:pPr>
        </w:p>
        <w:p w14:paraId="5BBA10D1" w14:textId="77777777" w:rsidR="001E19A6" w:rsidRDefault="001E19A6" w:rsidP="00B61BFE">
          <w:pPr>
            <w:spacing w:line="600" w:lineRule="auto"/>
            <w:jc w:val="both"/>
            <w:rPr>
              <w:rFonts w:ascii="Times New Roman" w:hAnsi="Times New Roman" w:cs="Times New Roman"/>
              <w:sz w:val="24"/>
              <w:szCs w:val="24"/>
            </w:rPr>
          </w:pPr>
        </w:p>
        <w:p w14:paraId="5F2775B7" w14:textId="77777777" w:rsidR="001E19A6" w:rsidRDefault="001E19A6" w:rsidP="00B61BFE">
          <w:pPr>
            <w:spacing w:line="600" w:lineRule="auto"/>
            <w:jc w:val="both"/>
            <w:rPr>
              <w:rFonts w:ascii="Times New Roman" w:hAnsi="Times New Roman" w:cs="Times New Roman"/>
              <w:sz w:val="24"/>
              <w:szCs w:val="24"/>
            </w:rPr>
          </w:pPr>
        </w:p>
        <w:p w14:paraId="154C6888" w14:textId="77777777" w:rsidR="001E19A6" w:rsidRDefault="001E19A6" w:rsidP="00B61BFE">
          <w:pPr>
            <w:spacing w:line="600" w:lineRule="auto"/>
            <w:jc w:val="both"/>
            <w:rPr>
              <w:rFonts w:ascii="Times New Roman" w:hAnsi="Times New Roman" w:cs="Times New Roman"/>
              <w:sz w:val="24"/>
              <w:szCs w:val="24"/>
            </w:rPr>
          </w:pPr>
        </w:p>
        <w:p w14:paraId="1D012CF6" w14:textId="77777777" w:rsidR="001E19A6" w:rsidRPr="00B61BFE" w:rsidRDefault="001E19A6" w:rsidP="00B61BFE">
          <w:pPr>
            <w:spacing w:line="600" w:lineRule="auto"/>
            <w:jc w:val="both"/>
            <w:rPr>
              <w:rFonts w:ascii="Times New Roman" w:hAnsi="Times New Roman" w:cs="Times New Roman"/>
              <w:sz w:val="24"/>
              <w:szCs w:val="24"/>
            </w:rPr>
          </w:pPr>
        </w:p>
        <w:p w14:paraId="20D22D8D" w14:textId="4A4DE3A8" w:rsidR="00C20122" w:rsidRDefault="00C20122">
          <w:pPr>
            <w:rPr>
              <w:rFonts w:ascii="Arial" w:hAnsi="Arial" w:cs="Arial"/>
              <w:spacing w:val="-2"/>
            </w:rPr>
          </w:pPr>
        </w:p>
        <w:p w14:paraId="21DE9310" w14:textId="77777777" w:rsidR="001A7876" w:rsidRDefault="001A7876" w:rsidP="001A7876">
          <w:pPr>
            <w:spacing w:after="0" w:line="240" w:lineRule="auto"/>
            <w:ind w:left="720"/>
            <w:jc w:val="both"/>
            <w:rPr>
              <w:rFonts w:ascii="Arial" w:hAnsi="Arial" w:cs="Arial"/>
              <w:spacing w:val="-2"/>
            </w:rPr>
          </w:pPr>
        </w:p>
        <w:p w14:paraId="2948BEC1" w14:textId="20381085" w:rsidR="00875DC2" w:rsidRPr="001A7876" w:rsidRDefault="00000000" w:rsidP="001A7876">
          <w:pPr>
            <w:spacing w:after="0" w:line="240" w:lineRule="auto"/>
            <w:ind w:left="720"/>
            <w:jc w:val="both"/>
            <w:rPr>
              <w:rFonts w:ascii="Arial" w:hAnsi="Arial" w:cs="Arial"/>
              <w:spacing w:val="-2"/>
            </w:rPr>
          </w:pPr>
        </w:p>
      </w:sdtContent>
    </w:sdt>
    <w:p w14:paraId="6057831A" w14:textId="3B2C5B40" w:rsidR="006B5B1A" w:rsidRDefault="00F80267" w:rsidP="00F80267">
      <w:pPr>
        <w:pStyle w:val="Heading1"/>
        <w:ind w:left="720"/>
        <w:rPr>
          <w:rFonts w:ascii="Times New Roman" w:hAnsi="Times New Roman" w:cs="Times New Roman"/>
        </w:rPr>
      </w:pPr>
      <w:bookmarkStart w:id="3" w:name="_Toc165582571"/>
      <w:r>
        <w:rPr>
          <w:rFonts w:ascii="Times New Roman" w:hAnsi="Times New Roman" w:cs="Times New Roman"/>
        </w:rPr>
        <w:lastRenderedPageBreak/>
        <w:t>Chapter</w:t>
      </w:r>
      <w:r w:rsidR="00912A46">
        <w:rPr>
          <w:rFonts w:ascii="Times New Roman" w:hAnsi="Times New Roman" w:cs="Times New Roman"/>
        </w:rPr>
        <w:t xml:space="preserve"> 1.</w:t>
      </w:r>
      <w:r w:rsidR="00726D20">
        <w:rPr>
          <w:rFonts w:ascii="Times New Roman" w:hAnsi="Times New Roman" w:cs="Times New Roman"/>
        </w:rPr>
        <w:t xml:space="preserve"> </w:t>
      </w:r>
      <w:r w:rsidR="006B5B1A" w:rsidRPr="008A70C5">
        <w:rPr>
          <w:rFonts w:ascii="Times New Roman" w:hAnsi="Times New Roman" w:cs="Times New Roman"/>
        </w:rPr>
        <w:t>Introduction</w:t>
      </w:r>
      <w:bookmarkEnd w:id="3"/>
      <w:r w:rsidR="006B5B1A" w:rsidRPr="008A70C5">
        <w:rPr>
          <w:rFonts w:ascii="Times New Roman" w:hAnsi="Times New Roman" w:cs="Times New Roman"/>
        </w:rPr>
        <w:t xml:space="preserve"> </w:t>
      </w:r>
    </w:p>
    <w:p w14:paraId="184D6AE4" w14:textId="77777777" w:rsidR="006B5B1A" w:rsidRPr="008A70C5" w:rsidRDefault="006B5B1A" w:rsidP="006B5B1A"/>
    <w:p w14:paraId="6D0A7CA0" w14:textId="52224C37"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Historically, </w:t>
      </w:r>
      <w:proofErr w:type="gramStart"/>
      <w:r w:rsidRPr="00A0378A">
        <w:rPr>
          <w:rFonts w:ascii="Times New Roman" w:hAnsi="Times New Roman" w:cs="Times New Roman"/>
          <w:sz w:val="24"/>
          <w:szCs w:val="24"/>
        </w:rPr>
        <w:t>the majority of</w:t>
      </w:r>
      <w:proofErr w:type="gramEnd"/>
      <w:r w:rsidRPr="00A0378A">
        <w:rPr>
          <w:rFonts w:ascii="Times New Roman" w:hAnsi="Times New Roman" w:cs="Times New Roman"/>
          <w:sz w:val="24"/>
          <w:szCs w:val="24"/>
        </w:rPr>
        <w:t xml:space="preserve"> academic research on leadership, whether conducted within academic institutions or beyond, was primarily led by men and centred around male leaders. Consequently, the criteria for evaluating leadership effectiveness have often been based on male behaviours and characteristics, creating a standard against which female leaders are measured </w:t>
      </w:r>
      <w:sdt>
        <w:sdtPr>
          <w:rPr>
            <w:rFonts w:ascii="Times New Roman" w:hAnsi="Times New Roman" w:cs="Times New Roman"/>
            <w:sz w:val="24"/>
            <w:szCs w:val="24"/>
          </w:rPr>
          <w:id w:val="-1967108618"/>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Kru08 \l 2057 </w:instrText>
          </w:r>
          <w:r w:rsidRPr="00A0378A">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(Kruse, 2008)</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w:t>
      </w:r>
    </w:p>
    <w:p w14:paraId="465BF11F" w14:textId="3F29A262"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Leadership practices are culture-specific and may differ across national cultures. Traditional Western studies have not incorporated cultural factors into their analysis of educational leadership</w:t>
      </w:r>
      <w:r w:rsidR="00F37623">
        <w:rPr>
          <w:rFonts w:ascii="Times New Roman" w:hAnsi="Times New Roman" w:cs="Times New Roman"/>
          <w:noProof/>
          <w:sz w:val="24"/>
          <w:szCs w:val="24"/>
        </w:rPr>
        <w:t xml:space="preserve"> </w:t>
      </w:r>
      <w:r w:rsidR="00F37623" w:rsidRPr="007344B7">
        <w:rPr>
          <w:rFonts w:ascii="Times New Roman" w:hAnsi="Times New Roman" w:cs="Times New Roman"/>
          <w:noProof/>
          <w:sz w:val="24"/>
          <w:szCs w:val="24"/>
        </w:rPr>
        <w:t>(Hofstede, 2001</w:t>
      </w:r>
      <w:r w:rsidR="00FA5DA2">
        <w:rPr>
          <w:rFonts w:ascii="Times New Roman" w:hAnsi="Times New Roman" w:cs="Times New Roman"/>
          <w:noProof/>
          <w:sz w:val="24"/>
          <w:szCs w:val="24"/>
        </w:rPr>
        <w:t xml:space="preserve">; </w:t>
      </w:r>
      <w:r w:rsidR="00F37623" w:rsidRPr="007344B7">
        <w:rPr>
          <w:rFonts w:ascii="Times New Roman" w:hAnsi="Times New Roman" w:cs="Times New Roman"/>
          <w:noProof/>
          <w:sz w:val="24"/>
          <w:szCs w:val="24"/>
        </w:rPr>
        <w:t>Branzei, 2002</w:t>
      </w:r>
      <w:r w:rsidR="00FA5DA2">
        <w:rPr>
          <w:rFonts w:ascii="Times New Roman" w:hAnsi="Times New Roman" w:cs="Times New Roman"/>
          <w:noProof/>
          <w:sz w:val="24"/>
          <w:szCs w:val="24"/>
        </w:rPr>
        <w:t xml:space="preserve">; </w:t>
      </w:r>
      <w:r w:rsidR="00F37623" w:rsidRPr="007344B7">
        <w:rPr>
          <w:rFonts w:ascii="Times New Roman" w:hAnsi="Times New Roman" w:cs="Times New Roman"/>
          <w:noProof/>
          <w:sz w:val="24"/>
          <w:szCs w:val="24"/>
        </w:rPr>
        <w:t>Dorfman, and House, 2004)</w:t>
      </w:r>
      <w:r w:rsidRPr="00A0378A">
        <w:rPr>
          <w:rFonts w:ascii="Times New Roman" w:hAnsi="Times New Roman" w:cs="Times New Roman"/>
          <w:sz w:val="24"/>
          <w:szCs w:val="24"/>
        </w:rPr>
        <w:t xml:space="preserve">. </w:t>
      </w:r>
    </w:p>
    <w:p w14:paraId="503E1AC9" w14:textId="44010F50"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Context is now being considered in school leadership studies, as it can influence leaders’ practices and societal perceptions, impacting their leadership styles </w:t>
      </w:r>
      <w:sdt>
        <w:sdtPr>
          <w:rPr>
            <w:rFonts w:ascii="Times New Roman" w:hAnsi="Times New Roman" w:cs="Times New Roman"/>
            <w:sz w:val="24"/>
            <w:szCs w:val="24"/>
          </w:rPr>
          <w:id w:val="1609924421"/>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Dim07 \l 2057 </w:instrText>
          </w:r>
          <w:r w:rsidRPr="00A0378A">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(Dimmock, 2007)</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w:t>
      </w:r>
    </w:p>
    <w:p w14:paraId="799679C4" w14:textId="3A074B97" w:rsidR="006B5B1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The concept of successful leadership exhibits gender-based variations in two main aspects: firstly, there are distinct expectations regarding the behaviours and leadership styles of effective leaders depending on whether they are men or women; secondly, assessment of success in leadership roles may vary between male and female leaders </w:t>
      </w:r>
      <w:r w:rsidR="00C760BD" w:rsidRPr="003C1FAA">
        <w:rPr>
          <w:rFonts w:ascii="Times New Roman" w:hAnsi="Times New Roman" w:cs="Times New Roman"/>
          <w:noProof/>
          <w:sz w:val="24"/>
          <w:szCs w:val="24"/>
        </w:rPr>
        <w:t>(Eagl</w:t>
      </w:r>
      <w:r w:rsidR="00C760BD">
        <w:rPr>
          <w:rFonts w:ascii="Times New Roman" w:hAnsi="Times New Roman" w:cs="Times New Roman"/>
          <w:noProof/>
          <w:sz w:val="24"/>
          <w:szCs w:val="24"/>
        </w:rPr>
        <w:t>y</w:t>
      </w:r>
      <w:r w:rsidR="00C760BD" w:rsidRPr="003C1FAA">
        <w:rPr>
          <w:rFonts w:ascii="Times New Roman" w:hAnsi="Times New Roman" w:cs="Times New Roman"/>
          <w:noProof/>
          <w:sz w:val="24"/>
          <w:szCs w:val="24"/>
        </w:rPr>
        <w:t>, 1990)</w:t>
      </w:r>
      <w:r w:rsidRPr="00A0378A">
        <w:rPr>
          <w:rFonts w:ascii="Times New Roman" w:hAnsi="Times New Roman" w:cs="Times New Roman"/>
          <w:sz w:val="24"/>
          <w:szCs w:val="24"/>
        </w:rPr>
        <w:t xml:space="preserve">. </w:t>
      </w:r>
    </w:p>
    <w:p w14:paraId="1CCA51DC" w14:textId="224E62B7"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In the literature, there is a prevalent belief that women tend to adopt collaborative leadership styles, emphasising communication, and relationships, while men tend to lean towards agentic styles marked by dominance and assertiveness </w:t>
      </w:r>
      <w:r w:rsidR="00A07059" w:rsidRPr="003C1FAA">
        <w:rPr>
          <w:rFonts w:ascii="Times New Roman" w:hAnsi="Times New Roman" w:cs="Times New Roman"/>
          <w:noProof/>
          <w:sz w:val="24"/>
          <w:szCs w:val="24"/>
        </w:rPr>
        <w:t>(Post</w:t>
      </w:r>
      <w:r w:rsidR="00A07059">
        <w:rPr>
          <w:rFonts w:ascii="Times New Roman" w:hAnsi="Times New Roman" w:cs="Times New Roman"/>
          <w:noProof/>
          <w:sz w:val="24"/>
          <w:szCs w:val="24"/>
        </w:rPr>
        <w:t xml:space="preserve"> et al.</w:t>
      </w:r>
      <w:r w:rsidR="00545871">
        <w:rPr>
          <w:rFonts w:ascii="Times New Roman" w:hAnsi="Times New Roman" w:cs="Times New Roman"/>
          <w:noProof/>
          <w:sz w:val="24"/>
          <w:szCs w:val="24"/>
        </w:rPr>
        <w:t xml:space="preserve"> </w:t>
      </w:r>
      <w:r w:rsidR="00A07059" w:rsidRPr="003C1FAA">
        <w:rPr>
          <w:rFonts w:ascii="Times New Roman" w:hAnsi="Times New Roman" w:cs="Times New Roman"/>
          <w:noProof/>
          <w:sz w:val="24"/>
          <w:szCs w:val="24"/>
        </w:rPr>
        <w:t>2019)</w:t>
      </w:r>
      <w:r w:rsidRPr="00A0378A">
        <w:rPr>
          <w:rFonts w:ascii="Times New Roman" w:hAnsi="Times New Roman" w:cs="Times New Roman"/>
          <w:sz w:val="24"/>
          <w:szCs w:val="24"/>
        </w:rPr>
        <w:t xml:space="preserve">. Rosener (1990) found that women’s tendency to display communicative or relational leadership attributes due to </w:t>
      </w:r>
      <w:r w:rsidRPr="00A0378A">
        <w:rPr>
          <w:rFonts w:ascii="Times New Roman" w:hAnsi="Times New Roman" w:cs="Times New Roman"/>
          <w:sz w:val="24"/>
          <w:szCs w:val="24"/>
        </w:rPr>
        <w:lastRenderedPageBreak/>
        <w:t xml:space="preserve">socialisation, </w:t>
      </w:r>
      <w:r>
        <w:rPr>
          <w:rFonts w:ascii="Times New Roman" w:hAnsi="Times New Roman" w:cs="Times New Roman"/>
          <w:sz w:val="24"/>
          <w:szCs w:val="24"/>
        </w:rPr>
        <w:t>contributes</w:t>
      </w:r>
      <w:r w:rsidRPr="00A0378A">
        <w:rPr>
          <w:rFonts w:ascii="Times New Roman" w:hAnsi="Times New Roman" w:cs="Times New Roman"/>
          <w:sz w:val="24"/>
          <w:szCs w:val="24"/>
        </w:rPr>
        <w:t xml:space="preserve"> to their success in dynamic environments. Grogan and Shakeshaft’s (2011) research suggest that women are more open to distributed leadership, building diverse teams for trust and innovation.</w:t>
      </w:r>
    </w:p>
    <w:p w14:paraId="18B32FEE" w14:textId="46556875" w:rsidR="006B5B1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However, Van Engen and Willemsen’s </w:t>
      </w:r>
      <w:sdt>
        <w:sdtPr>
          <w:rPr>
            <w:rFonts w:ascii="Times New Roman" w:hAnsi="Times New Roman" w:cs="Times New Roman"/>
            <w:sz w:val="24"/>
            <w:szCs w:val="24"/>
          </w:rPr>
          <w:id w:val="10816958"/>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CITATION Van04 \n  \t  \l 2057 </w:instrText>
          </w:r>
          <w:r w:rsidRPr="00A0378A">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(2004)</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research challenges these stereotypes, revealing that while some leadership approaches are more commonly associated with women, there is generally no significant gender difference.</w:t>
      </w:r>
      <w:r>
        <w:rPr>
          <w:rFonts w:ascii="Times New Roman" w:hAnsi="Times New Roman" w:cs="Times New Roman"/>
          <w:sz w:val="24"/>
          <w:szCs w:val="24"/>
        </w:rPr>
        <w:t xml:space="preserve"> </w:t>
      </w:r>
    </w:p>
    <w:p w14:paraId="2D426A1F" w14:textId="73802AFE" w:rsidR="006B5B1A" w:rsidRPr="00A0378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Gender empowers both men and women to behave in a specific manner, regardless of family and society. However, women often face barriers and obstacles due to their gender, exclusion from meetings, provocation in the workplace, and income imbalances </w:t>
      </w:r>
      <w:sdt>
        <w:sdtPr>
          <w:rPr>
            <w:rFonts w:ascii="Times New Roman" w:hAnsi="Times New Roman" w:cs="Times New Roman"/>
            <w:sz w:val="24"/>
            <w:szCs w:val="24"/>
          </w:rPr>
          <w:id w:val="-1734768276"/>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 CITATION Die14 \l 2057 </w:instrText>
          </w:r>
          <w:r w:rsidRPr="00A0378A">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(Diehl, 2014)</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Despite the presence of strong national anti-discrimination and affirmative action frameworks (White, 2011) as well as organisational and institutional gender equality initiatives, women continue to be underrepresented in leadership positions within higher education. As noted by O’Connor </w:t>
      </w:r>
      <w:sdt>
        <w:sdtPr>
          <w:rPr>
            <w:rFonts w:ascii="Times New Roman" w:hAnsi="Times New Roman" w:cs="Times New Roman"/>
            <w:sz w:val="24"/>
            <w:szCs w:val="24"/>
          </w:rPr>
          <w:id w:val="-3918118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OCo18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A0378A">
        <w:rPr>
          <w:rFonts w:ascii="Times New Roman" w:hAnsi="Times New Roman" w:cs="Times New Roman"/>
          <w:sz w:val="24"/>
          <w:szCs w:val="24"/>
        </w:rPr>
        <w:t xml:space="preserve">“formal positions of academic leadership in higher education remain concentrated in male hands”. </w:t>
      </w:r>
      <w:r w:rsidR="00B961A1" w:rsidRPr="005A6489">
        <w:rPr>
          <w:rFonts w:ascii="Times New Roman" w:hAnsi="Times New Roman" w:cs="Times New Roman"/>
          <w:sz w:val="24"/>
          <w:szCs w:val="24"/>
        </w:rPr>
        <w:t>Although women do rise to leadership positions</w:t>
      </w:r>
      <w:r w:rsidR="003461D9" w:rsidRPr="005A6489">
        <w:rPr>
          <w:rFonts w:ascii="Times New Roman" w:hAnsi="Times New Roman" w:cs="Times New Roman"/>
          <w:sz w:val="24"/>
          <w:szCs w:val="24"/>
        </w:rPr>
        <w:t xml:space="preserve"> in universities, gender disparity in top university academic positions is seen </w:t>
      </w:r>
      <w:r w:rsidR="003E5ED2" w:rsidRPr="005A6489">
        <w:rPr>
          <w:rFonts w:ascii="Times New Roman" w:hAnsi="Times New Roman" w:cs="Times New Roman"/>
          <w:sz w:val="24"/>
          <w:szCs w:val="24"/>
        </w:rPr>
        <w:t xml:space="preserve">as an issue in many nations, and progress towards equity has been slow </w:t>
      </w:r>
      <w:sdt>
        <w:sdtPr>
          <w:rPr>
            <w:rFonts w:ascii="Times New Roman" w:hAnsi="Times New Roman" w:cs="Times New Roman"/>
            <w:sz w:val="24"/>
            <w:szCs w:val="24"/>
          </w:rPr>
          <w:id w:val="-2019914301"/>
          <w:citation/>
        </w:sdtPr>
        <w:sdtContent>
          <w:r w:rsidR="005A6489" w:rsidRPr="005A6489">
            <w:rPr>
              <w:rFonts w:ascii="Times New Roman" w:hAnsi="Times New Roman" w:cs="Times New Roman"/>
              <w:sz w:val="24"/>
              <w:szCs w:val="24"/>
            </w:rPr>
            <w:fldChar w:fldCharType="begin"/>
          </w:r>
          <w:r w:rsidR="005A6489" w:rsidRPr="005A6489">
            <w:rPr>
              <w:rFonts w:ascii="Times New Roman" w:hAnsi="Times New Roman" w:cs="Times New Roman"/>
              <w:sz w:val="24"/>
              <w:szCs w:val="24"/>
            </w:rPr>
            <w:instrText xml:space="preserve"> CITATION Bur04 \l 2057 </w:instrText>
          </w:r>
          <w:r w:rsidR="005A6489" w:rsidRPr="005A6489">
            <w:rPr>
              <w:rFonts w:ascii="Times New Roman" w:hAnsi="Times New Roman" w:cs="Times New Roman"/>
              <w:sz w:val="24"/>
              <w:szCs w:val="24"/>
            </w:rPr>
            <w:fldChar w:fldCharType="separate"/>
          </w:r>
          <w:r w:rsidR="005A6489" w:rsidRPr="005A6489">
            <w:rPr>
              <w:rFonts w:ascii="Times New Roman" w:hAnsi="Times New Roman" w:cs="Times New Roman"/>
              <w:noProof/>
              <w:sz w:val="24"/>
              <w:szCs w:val="24"/>
            </w:rPr>
            <w:t>(Burke, 2004)</w:t>
          </w:r>
          <w:r w:rsidR="005A6489" w:rsidRPr="005A6489">
            <w:rPr>
              <w:rFonts w:ascii="Times New Roman" w:hAnsi="Times New Roman" w:cs="Times New Roman"/>
              <w:sz w:val="24"/>
              <w:szCs w:val="24"/>
            </w:rPr>
            <w:fldChar w:fldCharType="end"/>
          </w:r>
        </w:sdtContent>
      </w:sdt>
      <w:r w:rsidR="005A6489" w:rsidRPr="005A6489">
        <w:rPr>
          <w:rFonts w:ascii="Times New Roman" w:hAnsi="Times New Roman" w:cs="Times New Roman"/>
          <w:sz w:val="24"/>
          <w:szCs w:val="24"/>
        </w:rPr>
        <w:t>.</w:t>
      </w:r>
    </w:p>
    <w:p w14:paraId="67EDE4A0" w14:textId="2B52ED31" w:rsidR="006B5B1A" w:rsidRDefault="006B5B1A" w:rsidP="006B5B1A">
      <w:pPr>
        <w:spacing w:line="600" w:lineRule="auto"/>
        <w:jc w:val="both"/>
        <w:rPr>
          <w:rFonts w:ascii="Times New Roman" w:hAnsi="Times New Roman" w:cs="Times New Roman"/>
          <w:sz w:val="24"/>
          <w:szCs w:val="24"/>
        </w:rPr>
      </w:pPr>
      <w:r w:rsidRPr="00A0378A">
        <w:rPr>
          <w:rFonts w:ascii="Times New Roman" w:hAnsi="Times New Roman" w:cs="Times New Roman"/>
          <w:sz w:val="24"/>
          <w:szCs w:val="24"/>
        </w:rPr>
        <w:t xml:space="preserve">In the study “Women and Leadership” </w:t>
      </w:r>
      <w:r w:rsidR="007F3E54" w:rsidRPr="003C1FAA">
        <w:rPr>
          <w:rFonts w:ascii="Times New Roman" w:hAnsi="Times New Roman" w:cs="Times New Roman"/>
          <w:noProof/>
          <w:sz w:val="24"/>
          <w:szCs w:val="24"/>
        </w:rPr>
        <w:t>(Chin, Lott, Rice, &amp; Sanchez-Hucles, 2007)</w:t>
      </w:r>
      <w:r w:rsidRPr="00A0378A">
        <w:rPr>
          <w:rFonts w:ascii="Times New Roman" w:hAnsi="Times New Roman" w:cs="Times New Roman"/>
          <w:sz w:val="24"/>
          <w:szCs w:val="24"/>
        </w:rPr>
        <w:t xml:space="preserve"> over 100 feminist leaders were examined. While many preferred collaborative, inclusive leadership but often faced institutional resistance. These leaders pursued positions to advance social justice, aiming for transformative vision and ethical conduct. However, they felt pressured to conform </w:t>
      </w:r>
      <w:r w:rsidRPr="00A0378A">
        <w:rPr>
          <w:rFonts w:ascii="Times New Roman" w:hAnsi="Times New Roman" w:cs="Times New Roman"/>
          <w:sz w:val="24"/>
          <w:szCs w:val="24"/>
        </w:rPr>
        <w:lastRenderedPageBreak/>
        <w:t xml:space="preserve">to masculine norms, compromising their feminist principles for effectiveness. </w:t>
      </w:r>
      <w:proofErr w:type="spellStart"/>
      <w:r w:rsidRPr="00A0378A">
        <w:rPr>
          <w:rFonts w:ascii="Times New Roman" w:hAnsi="Times New Roman" w:cs="Times New Roman"/>
          <w:sz w:val="24"/>
          <w:szCs w:val="24"/>
        </w:rPr>
        <w:t>Eagly</w:t>
      </w:r>
      <w:proofErr w:type="spellEnd"/>
      <w:r w:rsidRPr="00A0378A">
        <w:rPr>
          <w:rFonts w:ascii="Times New Roman" w:hAnsi="Times New Roman" w:cs="Times New Roman"/>
          <w:sz w:val="24"/>
          <w:szCs w:val="24"/>
        </w:rPr>
        <w:t xml:space="preserve"> </w:t>
      </w:r>
      <w:sdt>
        <w:sdtPr>
          <w:rPr>
            <w:rFonts w:ascii="Times New Roman" w:hAnsi="Times New Roman" w:cs="Times New Roman"/>
            <w:sz w:val="24"/>
            <w:szCs w:val="24"/>
          </w:rPr>
          <w:id w:val="-1525246530"/>
          <w:citation/>
        </w:sdtPr>
        <w:sdtContent>
          <w:r w:rsidRPr="00A0378A">
            <w:rPr>
              <w:rFonts w:ascii="Times New Roman" w:hAnsi="Times New Roman" w:cs="Times New Roman"/>
              <w:sz w:val="24"/>
              <w:szCs w:val="24"/>
            </w:rPr>
            <w:fldChar w:fldCharType="begin"/>
          </w:r>
          <w:r w:rsidRPr="00A0378A">
            <w:rPr>
              <w:rFonts w:ascii="Times New Roman" w:hAnsi="Times New Roman" w:cs="Times New Roman"/>
              <w:sz w:val="24"/>
              <w:szCs w:val="24"/>
            </w:rPr>
            <w:instrText xml:space="preserve">CITATION Eag87 \n  \t  \l 2057 </w:instrText>
          </w:r>
          <w:r w:rsidRPr="00A0378A">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(1987)</w:t>
          </w:r>
          <w:r w:rsidRPr="00A0378A">
            <w:rPr>
              <w:rFonts w:ascii="Times New Roman" w:hAnsi="Times New Roman" w:cs="Times New Roman"/>
              <w:sz w:val="24"/>
              <w:szCs w:val="24"/>
            </w:rPr>
            <w:fldChar w:fldCharType="end"/>
          </w:r>
        </w:sdtContent>
      </w:sdt>
      <w:r w:rsidRPr="00A0378A">
        <w:rPr>
          <w:rFonts w:ascii="Times New Roman" w:hAnsi="Times New Roman" w:cs="Times New Roman"/>
          <w:sz w:val="24"/>
          <w:szCs w:val="24"/>
        </w:rPr>
        <w:t xml:space="preserve"> discovered that women leaders faced harsher evaluations compared to men, even when displaying similar leadership behaviours. This suggests that societal norms tend to impose stricter standards on women and ethnic minorities than on white men. </w:t>
      </w:r>
      <w:r>
        <w:rPr>
          <w:rFonts w:ascii="Times New Roman" w:hAnsi="Times New Roman" w:cs="Times New Roman"/>
          <w:sz w:val="24"/>
          <w:szCs w:val="24"/>
        </w:rPr>
        <w:t xml:space="preserve">Women are often portrayed as overly emotional, unassertive, and less driven and committed to their jobs than males </w:t>
      </w:r>
      <w:r w:rsidR="001D558F" w:rsidRPr="003C1FAA">
        <w:rPr>
          <w:rFonts w:ascii="Times New Roman" w:hAnsi="Times New Roman" w:cs="Times New Roman"/>
          <w:noProof/>
          <w:sz w:val="24"/>
          <w:szCs w:val="24"/>
        </w:rPr>
        <w:t>(Bobbit‐Zeher, 2011</w:t>
      </w:r>
      <w:r w:rsidR="001D558F">
        <w:rPr>
          <w:rFonts w:ascii="Times New Roman" w:hAnsi="Times New Roman" w:cs="Times New Roman"/>
          <w:noProof/>
          <w:sz w:val="24"/>
          <w:szCs w:val="24"/>
        </w:rPr>
        <w:t>;</w:t>
      </w:r>
      <w:r w:rsidR="002D70BF">
        <w:rPr>
          <w:rFonts w:ascii="Times New Roman" w:hAnsi="Times New Roman" w:cs="Times New Roman"/>
          <w:noProof/>
          <w:sz w:val="24"/>
          <w:szCs w:val="24"/>
        </w:rPr>
        <w:t xml:space="preserve"> </w:t>
      </w:r>
      <w:r w:rsidR="001D558F" w:rsidRPr="003C1FAA">
        <w:rPr>
          <w:rFonts w:ascii="Times New Roman" w:hAnsi="Times New Roman" w:cs="Times New Roman"/>
          <w:noProof/>
          <w:sz w:val="24"/>
          <w:szCs w:val="24"/>
        </w:rPr>
        <w:t>Brumley, 2018</w:t>
      </w:r>
      <w:r w:rsidR="002D70BF">
        <w:rPr>
          <w:rFonts w:ascii="Times New Roman" w:hAnsi="Times New Roman" w:cs="Times New Roman"/>
          <w:noProof/>
          <w:sz w:val="24"/>
          <w:szCs w:val="24"/>
        </w:rPr>
        <w:t xml:space="preserve">; </w:t>
      </w:r>
      <w:r w:rsidR="001D558F" w:rsidRPr="003C1FAA">
        <w:rPr>
          <w:rFonts w:ascii="Times New Roman" w:hAnsi="Times New Roman" w:cs="Times New Roman"/>
          <w:noProof/>
          <w:sz w:val="24"/>
          <w:szCs w:val="24"/>
        </w:rPr>
        <w:t>Gorman&amp; Mosseri, 2019)</w:t>
      </w:r>
      <w:r>
        <w:rPr>
          <w:rFonts w:ascii="Times New Roman" w:hAnsi="Times New Roman" w:cs="Times New Roman"/>
          <w:sz w:val="24"/>
          <w:szCs w:val="24"/>
        </w:rPr>
        <w:t xml:space="preserve">. Despite this, limited sociological research has explored the impact of these negative stereotypes on women’s solidarity with their female colleagues at work. Numerous research in the fields of psychology and business, however, has extensively examined the pervasive stereotype that women are “catty” or “queen bees” </w:t>
      </w:r>
      <w:sdt>
        <w:sdtPr>
          <w:rPr>
            <w:rFonts w:ascii="Times New Roman" w:hAnsi="Times New Roman" w:cs="Times New Roman"/>
            <w:sz w:val="24"/>
            <w:szCs w:val="24"/>
          </w:rPr>
          <w:id w:val="133418943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Web19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(Webber,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2C68C543" w14:textId="689DDFB9"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Kanter </w:t>
      </w:r>
      <w:sdt>
        <w:sdtPr>
          <w:rPr>
            <w:rFonts w:ascii="Times New Roman" w:hAnsi="Times New Roman" w:cs="Times New Roman"/>
            <w:sz w:val="24"/>
            <w:szCs w:val="24"/>
          </w:rPr>
          <w:id w:val="-84624511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Kan77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(1977)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her pioneering research, made the groundbreaking argument that women encounter challenges in supporting each other due to tokenism which takes place in organisations where women are outnumbered by men. Harmful perceptions about “mean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and “bossy” women are prone to arise in organisations where males predominate, according to Kanter. Duguid (2011) discovered that women occupying high-prestige positions struggle to advocate for other women due to their token status and fear of being linked with lower performers. This behavioural phenomenon, which was first noted in Psychology Today </w:t>
      </w:r>
      <w:r w:rsidR="002D70BF" w:rsidRPr="003C1FAA">
        <w:rPr>
          <w:rFonts w:ascii="Times New Roman" w:hAnsi="Times New Roman" w:cs="Times New Roman"/>
          <w:noProof/>
          <w:sz w:val="24"/>
          <w:szCs w:val="24"/>
        </w:rPr>
        <w:t>(Staines, 1974)</w:t>
      </w:r>
      <w:r>
        <w:rPr>
          <w:rFonts w:ascii="Times New Roman" w:hAnsi="Times New Roman" w:cs="Times New Roman"/>
          <w:sz w:val="24"/>
          <w:szCs w:val="24"/>
        </w:rPr>
        <w:t>, implies that women are less inclined than males to encourage women’s development in the workplace. In companies where males predominate, the phrase “queen bee” describes the actions of successful female executes that hinder the advancement of their lower-</w:t>
      </w:r>
      <w:r>
        <w:rPr>
          <w:rFonts w:ascii="Times New Roman" w:hAnsi="Times New Roman" w:cs="Times New Roman"/>
          <w:sz w:val="24"/>
          <w:szCs w:val="24"/>
        </w:rPr>
        <w:lastRenderedPageBreak/>
        <w:t xml:space="preserve">level female colleagues. The perception of failure can negatively impact established women due to their devaluated statuses. These behaviours include speaking derogatory about women colleagues’ leadership abilities and viewing other women as competition for prestigious high-status jobs </w:t>
      </w:r>
      <w:r w:rsidR="007F47A5" w:rsidRPr="003C1FAA">
        <w:rPr>
          <w:rFonts w:ascii="Times New Roman" w:hAnsi="Times New Roman" w:cs="Times New Roman"/>
          <w:noProof/>
          <w:sz w:val="24"/>
          <w:szCs w:val="24"/>
        </w:rPr>
        <w:t>(Ellemers, 2004</w:t>
      </w:r>
      <w:r w:rsidR="007F47A5">
        <w:rPr>
          <w:rFonts w:ascii="Times New Roman" w:hAnsi="Times New Roman" w:cs="Times New Roman"/>
          <w:noProof/>
          <w:sz w:val="24"/>
          <w:szCs w:val="24"/>
        </w:rPr>
        <w:t xml:space="preserve">; </w:t>
      </w:r>
      <w:r w:rsidR="007F47A5" w:rsidRPr="003C1FAA">
        <w:rPr>
          <w:rFonts w:ascii="Times New Roman" w:hAnsi="Times New Roman" w:cs="Times New Roman"/>
          <w:noProof/>
          <w:sz w:val="24"/>
          <w:szCs w:val="24"/>
        </w:rPr>
        <w:t>Johnson, 2011)</w:t>
      </w:r>
      <w:r>
        <w:rPr>
          <w:rFonts w:ascii="Times New Roman" w:hAnsi="Times New Roman" w:cs="Times New Roman"/>
          <w:sz w:val="24"/>
          <w:szCs w:val="24"/>
        </w:rPr>
        <w:t xml:space="preserve">. </w:t>
      </w:r>
    </w:p>
    <w:p w14:paraId="4A646DD6" w14:textId="539A4404"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boardroom settings, where women typically constitute a minority, they often encounter challenges in being heard and appreciated on equal footing with their male counterparts. </w:t>
      </w:r>
      <w:proofErr w:type="spellStart"/>
      <w:r>
        <w:rPr>
          <w:rFonts w:ascii="Times New Roman" w:hAnsi="Times New Roman" w:cs="Times New Roman"/>
          <w:sz w:val="24"/>
          <w:szCs w:val="24"/>
        </w:rPr>
        <w:t>Brescoll</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6757689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Bre16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revealed that participants in her study tend to perceive decisions made by female leaders as emotionally driven, resulting in reduced interest in appointing women to leadership roles. Similarly, Fischbach, </w:t>
      </w:r>
      <w:proofErr w:type="spellStart"/>
      <w:r>
        <w:rPr>
          <w:rFonts w:ascii="Times New Roman" w:hAnsi="Times New Roman" w:cs="Times New Roman"/>
          <w:sz w:val="24"/>
          <w:szCs w:val="24"/>
        </w:rPr>
        <w:t>Lichtenthaler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Hortsman</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3097536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Fis15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their exploration of the Think-manager Think-male concept, revealed that successful managers’ displays align more closely with traits traditionally associated with men rather than with women. This discussion </w:t>
      </w:r>
      <w:r w:rsidR="005B5D2E">
        <w:rPr>
          <w:rFonts w:ascii="Times New Roman" w:hAnsi="Times New Roman" w:cs="Times New Roman"/>
          <w:sz w:val="24"/>
          <w:szCs w:val="24"/>
        </w:rPr>
        <w:t>emphasised</w:t>
      </w:r>
      <w:r>
        <w:rPr>
          <w:rFonts w:ascii="Times New Roman" w:hAnsi="Times New Roman" w:cs="Times New Roman"/>
          <w:sz w:val="24"/>
          <w:szCs w:val="24"/>
        </w:rPr>
        <w:t xml:space="preserve"> the prevalence of stereotypical perceptions regarding women’s suitability as managers </w:t>
      </w:r>
      <w:sdt>
        <w:sdtPr>
          <w:rPr>
            <w:rFonts w:ascii="Times New Roman" w:hAnsi="Times New Roman" w:cs="Times New Roman"/>
            <w:sz w:val="24"/>
            <w:szCs w:val="24"/>
          </w:rPr>
          <w:id w:val="-20455187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Tab21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(Tabassum,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F77F42">
        <w:rPr>
          <w:rFonts w:ascii="Times New Roman" w:hAnsi="Times New Roman" w:cs="Times New Roman"/>
          <w:sz w:val="24"/>
          <w:szCs w:val="24"/>
        </w:rPr>
        <w:t xml:space="preserve"> Female </w:t>
      </w:r>
      <w:r w:rsidR="008D7202">
        <w:rPr>
          <w:rFonts w:ascii="Times New Roman" w:hAnsi="Times New Roman" w:cs="Times New Roman"/>
          <w:sz w:val="24"/>
          <w:szCs w:val="24"/>
        </w:rPr>
        <w:t xml:space="preserve">representation has increased, but </w:t>
      </w:r>
      <w:r w:rsidR="00B7185E">
        <w:rPr>
          <w:rFonts w:ascii="Times New Roman" w:hAnsi="Times New Roman" w:cs="Times New Roman"/>
          <w:sz w:val="24"/>
          <w:szCs w:val="24"/>
        </w:rPr>
        <w:t>not</w:t>
      </w:r>
      <w:r w:rsidR="006B5519">
        <w:rPr>
          <w:rFonts w:ascii="Times New Roman" w:hAnsi="Times New Roman" w:cs="Times New Roman"/>
          <w:sz w:val="24"/>
          <w:szCs w:val="24"/>
        </w:rPr>
        <w:t xml:space="preserve"> </w:t>
      </w:r>
      <w:r w:rsidR="008D7202">
        <w:rPr>
          <w:rFonts w:ascii="Times New Roman" w:hAnsi="Times New Roman" w:cs="Times New Roman"/>
          <w:sz w:val="24"/>
          <w:szCs w:val="24"/>
        </w:rPr>
        <w:t xml:space="preserve">in leadership roles. This is due </w:t>
      </w:r>
      <w:r w:rsidR="006B5519">
        <w:rPr>
          <w:rFonts w:ascii="Times New Roman" w:hAnsi="Times New Roman" w:cs="Times New Roman"/>
          <w:sz w:val="24"/>
          <w:szCs w:val="24"/>
        </w:rPr>
        <w:t>to women’s disproportionate workload, as they take on more teaching</w:t>
      </w:r>
      <w:r w:rsidR="009E080B">
        <w:rPr>
          <w:rFonts w:ascii="Times New Roman" w:hAnsi="Times New Roman" w:cs="Times New Roman"/>
          <w:sz w:val="24"/>
          <w:szCs w:val="24"/>
        </w:rPr>
        <w:t xml:space="preserve">, </w:t>
      </w:r>
      <w:proofErr w:type="spellStart"/>
      <w:r w:rsidR="00B74924">
        <w:rPr>
          <w:rFonts w:ascii="Times New Roman" w:hAnsi="Times New Roman" w:cs="Times New Roman"/>
          <w:sz w:val="24"/>
          <w:szCs w:val="24"/>
        </w:rPr>
        <w:t>counseling</w:t>
      </w:r>
      <w:proofErr w:type="spellEnd"/>
      <w:r w:rsidR="008A038C">
        <w:rPr>
          <w:rFonts w:ascii="Times New Roman" w:hAnsi="Times New Roman" w:cs="Times New Roman"/>
          <w:sz w:val="24"/>
          <w:szCs w:val="24"/>
        </w:rPr>
        <w:t>, a</w:t>
      </w:r>
      <w:r w:rsidR="00BB75FA">
        <w:rPr>
          <w:rFonts w:ascii="Times New Roman" w:hAnsi="Times New Roman" w:cs="Times New Roman"/>
          <w:sz w:val="24"/>
          <w:szCs w:val="24"/>
        </w:rPr>
        <w:t>nd</w:t>
      </w:r>
      <w:r w:rsidR="00B74924">
        <w:rPr>
          <w:rFonts w:ascii="Times New Roman" w:hAnsi="Times New Roman" w:cs="Times New Roman"/>
          <w:sz w:val="24"/>
          <w:szCs w:val="24"/>
        </w:rPr>
        <w:t xml:space="preserve"> mentoring hours</w:t>
      </w:r>
      <w:r w:rsidR="007C27EC">
        <w:rPr>
          <w:rFonts w:ascii="Times New Roman" w:hAnsi="Times New Roman" w:cs="Times New Roman"/>
          <w:sz w:val="24"/>
          <w:szCs w:val="24"/>
        </w:rPr>
        <w:t>. This</w:t>
      </w:r>
      <w:r w:rsidR="00934114">
        <w:rPr>
          <w:rFonts w:ascii="Times New Roman" w:hAnsi="Times New Roman" w:cs="Times New Roman"/>
          <w:sz w:val="24"/>
          <w:szCs w:val="24"/>
        </w:rPr>
        <w:t xml:space="preserve"> </w:t>
      </w:r>
      <w:r w:rsidR="001F1D71">
        <w:rPr>
          <w:rFonts w:ascii="Times New Roman" w:hAnsi="Times New Roman" w:cs="Times New Roman"/>
          <w:sz w:val="24"/>
          <w:szCs w:val="24"/>
        </w:rPr>
        <w:t>reduces their chances of obtaining leadership roles</w:t>
      </w:r>
      <w:r w:rsidR="004F01DE">
        <w:rPr>
          <w:rFonts w:ascii="Times New Roman" w:hAnsi="Times New Roman" w:cs="Times New Roman"/>
          <w:sz w:val="24"/>
          <w:szCs w:val="24"/>
        </w:rPr>
        <w:t xml:space="preserve"> and contributes to the belief that women are unsuitable for leadership roles in higher education </w:t>
      </w:r>
      <w:sdt>
        <w:sdtPr>
          <w:rPr>
            <w:rFonts w:ascii="Times New Roman" w:hAnsi="Times New Roman" w:cs="Times New Roman"/>
            <w:sz w:val="24"/>
            <w:szCs w:val="24"/>
          </w:rPr>
          <w:id w:val="-1696608454"/>
          <w:citation/>
        </w:sdtPr>
        <w:sdtContent>
          <w:r w:rsidR="00F62474">
            <w:rPr>
              <w:rFonts w:ascii="Times New Roman" w:hAnsi="Times New Roman" w:cs="Times New Roman"/>
              <w:sz w:val="24"/>
              <w:szCs w:val="24"/>
            </w:rPr>
            <w:fldChar w:fldCharType="begin"/>
          </w:r>
          <w:r w:rsidR="00E720A2">
            <w:rPr>
              <w:rFonts w:ascii="Times New Roman" w:hAnsi="Times New Roman" w:cs="Times New Roman"/>
              <w:sz w:val="24"/>
              <w:szCs w:val="24"/>
            </w:rPr>
            <w:instrText xml:space="preserve">CITATION Rau20 \l 2057 </w:instrText>
          </w:r>
          <w:r w:rsidR="00F62474">
            <w:rPr>
              <w:rFonts w:ascii="Times New Roman" w:hAnsi="Times New Roman" w:cs="Times New Roman"/>
              <w:sz w:val="24"/>
              <w:szCs w:val="24"/>
            </w:rPr>
            <w:fldChar w:fldCharType="separate"/>
          </w:r>
          <w:r w:rsidR="00E720A2" w:rsidRPr="00E720A2">
            <w:rPr>
              <w:rFonts w:ascii="Times New Roman" w:hAnsi="Times New Roman" w:cs="Times New Roman"/>
              <w:noProof/>
              <w:sz w:val="24"/>
              <w:szCs w:val="24"/>
            </w:rPr>
            <w:t>(Rauhaus, 2020)</w:t>
          </w:r>
          <w:r w:rsidR="00F62474">
            <w:rPr>
              <w:rFonts w:ascii="Times New Roman" w:hAnsi="Times New Roman" w:cs="Times New Roman"/>
              <w:sz w:val="24"/>
              <w:szCs w:val="24"/>
            </w:rPr>
            <w:fldChar w:fldCharType="end"/>
          </w:r>
        </w:sdtContent>
      </w:sdt>
      <w:r w:rsidR="005E362F">
        <w:rPr>
          <w:rFonts w:ascii="Times New Roman" w:hAnsi="Times New Roman" w:cs="Times New Roman"/>
          <w:sz w:val="24"/>
          <w:szCs w:val="24"/>
        </w:rPr>
        <w:t>.</w:t>
      </w:r>
      <w:r w:rsidR="00E84D9E">
        <w:rPr>
          <w:rFonts w:ascii="Times New Roman" w:hAnsi="Times New Roman" w:cs="Times New Roman"/>
          <w:sz w:val="24"/>
          <w:szCs w:val="24"/>
        </w:rPr>
        <w:t xml:space="preserve"> Despite </w:t>
      </w:r>
      <w:r w:rsidR="00022A48">
        <w:rPr>
          <w:rFonts w:ascii="Times New Roman" w:hAnsi="Times New Roman" w:cs="Times New Roman"/>
          <w:sz w:val="24"/>
          <w:szCs w:val="24"/>
        </w:rPr>
        <w:t>neoliberal</w:t>
      </w:r>
      <w:r w:rsidR="00E84D9E">
        <w:rPr>
          <w:rFonts w:ascii="Times New Roman" w:hAnsi="Times New Roman" w:cs="Times New Roman"/>
          <w:sz w:val="24"/>
          <w:szCs w:val="24"/>
        </w:rPr>
        <w:t xml:space="preserve"> trends</w:t>
      </w:r>
      <w:r w:rsidR="00022A48">
        <w:rPr>
          <w:rFonts w:ascii="Times New Roman" w:hAnsi="Times New Roman" w:cs="Times New Roman"/>
          <w:sz w:val="24"/>
          <w:szCs w:val="24"/>
        </w:rPr>
        <w:t>, some women have successfully navigated academic and personal challenges</w:t>
      </w:r>
      <w:r w:rsidR="008C1330">
        <w:rPr>
          <w:rFonts w:ascii="Times New Roman" w:hAnsi="Times New Roman" w:cs="Times New Roman"/>
          <w:sz w:val="24"/>
          <w:szCs w:val="24"/>
        </w:rPr>
        <w:t>, reconciling their personal and professional lives, enabling them to overcome barriers</w:t>
      </w:r>
      <w:r w:rsidR="00C53C61">
        <w:rPr>
          <w:rFonts w:ascii="Times New Roman" w:hAnsi="Times New Roman" w:cs="Times New Roman"/>
          <w:sz w:val="24"/>
          <w:szCs w:val="24"/>
        </w:rPr>
        <w:t xml:space="preserve"> and achieve success in their respective fields </w:t>
      </w:r>
      <w:sdt>
        <w:sdtPr>
          <w:rPr>
            <w:rFonts w:ascii="Times New Roman" w:hAnsi="Times New Roman" w:cs="Times New Roman"/>
            <w:sz w:val="24"/>
            <w:szCs w:val="24"/>
          </w:rPr>
          <w:id w:val="445128679"/>
          <w:citation/>
        </w:sdtPr>
        <w:sdtContent>
          <w:r w:rsidR="00114767">
            <w:rPr>
              <w:rFonts w:ascii="Times New Roman" w:hAnsi="Times New Roman" w:cs="Times New Roman"/>
              <w:sz w:val="24"/>
              <w:szCs w:val="24"/>
            </w:rPr>
            <w:fldChar w:fldCharType="begin"/>
          </w:r>
          <w:r w:rsidR="00114767">
            <w:rPr>
              <w:rFonts w:ascii="Times New Roman" w:hAnsi="Times New Roman" w:cs="Times New Roman"/>
              <w:sz w:val="24"/>
              <w:szCs w:val="24"/>
            </w:rPr>
            <w:instrText xml:space="preserve"> CITATION Van23 \l 2057 </w:instrText>
          </w:r>
          <w:r w:rsidR="00114767">
            <w:rPr>
              <w:rFonts w:ascii="Times New Roman" w:hAnsi="Times New Roman" w:cs="Times New Roman"/>
              <w:sz w:val="24"/>
              <w:szCs w:val="24"/>
            </w:rPr>
            <w:fldChar w:fldCharType="separate"/>
          </w:r>
          <w:r w:rsidR="00114767" w:rsidRPr="00114767">
            <w:rPr>
              <w:rFonts w:ascii="Times New Roman" w:hAnsi="Times New Roman" w:cs="Times New Roman"/>
              <w:noProof/>
              <w:sz w:val="24"/>
              <w:szCs w:val="24"/>
            </w:rPr>
            <w:t>(Van Helden, 2023)</w:t>
          </w:r>
          <w:r w:rsidR="00114767">
            <w:rPr>
              <w:rFonts w:ascii="Times New Roman" w:hAnsi="Times New Roman" w:cs="Times New Roman"/>
              <w:sz w:val="24"/>
              <w:szCs w:val="24"/>
            </w:rPr>
            <w:fldChar w:fldCharType="end"/>
          </w:r>
        </w:sdtContent>
      </w:sdt>
      <w:r w:rsidR="00114767">
        <w:rPr>
          <w:rFonts w:ascii="Times New Roman" w:hAnsi="Times New Roman" w:cs="Times New Roman"/>
          <w:sz w:val="24"/>
          <w:szCs w:val="24"/>
        </w:rPr>
        <w:t>.</w:t>
      </w:r>
    </w:p>
    <w:p w14:paraId="09D6840F" w14:textId="636F439D"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Desvaux et al. </w:t>
      </w:r>
      <w:sdt>
        <w:sdtPr>
          <w:rPr>
            <w:rFonts w:ascii="Times New Roman" w:hAnsi="Times New Roman" w:cs="Times New Roman"/>
            <w:sz w:val="24"/>
            <w:szCs w:val="24"/>
          </w:rPr>
          <w:id w:val="-474478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Des09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found in their survey of business leaders during and after the 2008 economic crisis, that leadership approaches typically associated with women were crucial for successfully navigating through crises. Using Bass and Stogdill’s (1990) framework, participants noted that women displayed five behaviours more frequently than men, while men exhibited two behaviours more frequently than women, and two were perceived as equally displayed. Individual decision-making and control were seen as masculine, while people development, role modelling, expectations and rewards, inspiration, and participative decision-making were considered feminine. </w:t>
      </w:r>
    </w:p>
    <w:p w14:paraId="0594FAB6" w14:textId="64A40333"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her research, Steward </w:t>
      </w:r>
      <w:sdt>
        <w:sdtPr>
          <w:rPr>
            <w:rFonts w:ascii="Times New Roman" w:hAnsi="Times New Roman" w:cs="Times New Roman"/>
            <w:sz w:val="24"/>
            <w:szCs w:val="24"/>
          </w:rPr>
          <w:id w:val="9710951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Ste09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examined the strategies employed by female leaders in higher education. She discovered that these leaders successfully created connections, cultivated trust, and inspired common goals via cooperation and communication. This suggests that leadership qualities demonstrated by the more collaborative or communal leadership styles described in the reflective narratives could be advantageous in this era </w:t>
      </w:r>
      <w:sdt>
        <w:sdtPr>
          <w:rPr>
            <w:rFonts w:ascii="Times New Roman" w:hAnsi="Times New Roman" w:cs="Times New Roman"/>
            <w:sz w:val="24"/>
            <w:szCs w:val="24"/>
          </w:rPr>
          <w:id w:val="78007760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Dun14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(Dunn, 2014)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F62C1A1" w14:textId="1C6DE7D2"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While there is evidence of bias against women leaders displaying assertiveness or lacking communal traits, such traits alone do not fully explain the barriers women face in leadership. Effective leadership, for both genders, demands not just assertiveness but also emotional control, including stability, rationality, consistency, resilience, and impartiality </w:t>
      </w:r>
      <w:r w:rsidR="007F47A5" w:rsidRPr="003C1FAA">
        <w:rPr>
          <w:rFonts w:ascii="Times New Roman" w:hAnsi="Times New Roman" w:cs="Times New Roman"/>
          <w:noProof/>
          <w:sz w:val="24"/>
          <w:szCs w:val="24"/>
        </w:rPr>
        <w:t>(Koenig, Eagly, Mitchell, Ristikari, 2011)</w:t>
      </w:r>
      <w:r>
        <w:rPr>
          <w:rFonts w:ascii="Times New Roman" w:hAnsi="Times New Roman" w:cs="Times New Roman"/>
          <w:sz w:val="24"/>
          <w:szCs w:val="24"/>
        </w:rPr>
        <w:t>.</w:t>
      </w:r>
    </w:p>
    <w:p w14:paraId="4AAB0917" w14:textId="1535BF36"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Historical data suggests that change is slow. The number of female vice-chancellors in the UK rose from 12 to only 50 in the ten years between 2008 and 2018 </w:t>
      </w:r>
      <w:r w:rsidR="002D5935" w:rsidRPr="002D5935">
        <w:rPr>
          <w:rFonts w:ascii="Times New Roman" w:hAnsi="Times New Roman" w:cs="Times New Roman"/>
          <w:noProof/>
          <w:sz w:val="24"/>
          <w:szCs w:val="24"/>
        </w:rPr>
        <w:t>(Johns,</w:t>
      </w:r>
      <w:r w:rsidR="002D5935">
        <w:rPr>
          <w:rFonts w:ascii="Times New Roman" w:hAnsi="Times New Roman" w:cs="Times New Roman"/>
          <w:noProof/>
          <w:sz w:val="24"/>
          <w:szCs w:val="24"/>
        </w:rPr>
        <w:t xml:space="preserve"> </w:t>
      </w:r>
      <w:r w:rsidR="002D5935" w:rsidRPr="002D5935">
        <w:rPr>
          <w:rFonts w:ascii="Times New Roman" w:hAnsi="Times New Roman" w:cs="Times New Roman"/>
          <w:noProof/>
          <w:sz w:val="24"/>
          <w:szCs w:val="24"/>
        </w:rPr>
        <w:t>2020)</w:t>
      </w:r>
      <w:r>
        <w:rPr>
          <w:rFonts w:ascii="Times New Roman" w:hAnsi="Times New Roman" w:cs="Times New Roman"/>
          <w:sz w:val="24"/>
          <w:szCs w:val="24"/>
        </w:rPr>
        <w:t xml:space="preserve">. Women </w:t>
      </w:r>
      <w:r>
        <w:rPr>
          <w:rFonts w:ascii="Times New Roman" w:hAnsi="Times New Roman" w:cs="Times New Roman"/>
          <w:sz w:val="24"/>
          <w:szCs w:val="24"/>
        </w:rPr>
        <w:lastRenderedPageBreak/>
        <w:t xml:space="preserve">constitute 54% of the higher education workforce and hold 45% of academic positions. However, they are underrepresented in leadership roles, with only 28% of academic leaders being women. This figure is even lower than the 31% of female executive leaders in the UK’s private sectors. Additionally, the proportion of male staff on senior higher education contracts is nearly three times greater than that of female staff. Furthermore, 83% of vice-chancellors identify as male </w:t>
      </w:r>
      <w:sdt>
        <w:sdtPr>
          <w:rPr>
            <w:rFonts w:ascii="Times New Roman" w:hAnsi="Times New Roman" w:cs="Times New Roman"/>
            <w:sz w:val="24"/>
            <w:szCs w:val="24"/>
          </w:rPr>
          <w:id w:val="-19938629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Jon24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(Jones,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97C6E">
        <w:rPr>
          <w:rFonts w:ascii="Times New Roman" w:hAnsi="Times New Roman" w:cs="Times New Roman"/>
          <w:sz w:val="24"/>
          <w:szCs w:val="24"/>
        </w:rPr>
        <w:t xml:space="preserve">Neale and White </w:t>
      </w:r>
      <w:sdt>
        <w:sdtPr>
          <w:rPr>
            <w:rFonts w:ascii="Times New Roman" w:hAnsi="Times New Roman" w:cs="Times New Roman"/>
            <w:sz w:val="24"/>
            <w:szCs w:val="24"/>
          </w:rPr>
          <w:id w:val="278468027"/>
          <w:citation/>
        </w:sdtPr>
        <w:sdtContent>
          <w:r w:rsidR="003D5969">
            <w:rPr>
              <w:rFonts w:ascii="Times New Roman" w:hAnsi="Times New Roman" w:cs="Times New Roman"/>
              <w:sz w:val="24"/>
              <w:szCs w:val="24"/>
            </w:rPr>
            <w:fldChar w:fldCharType="begin"/>
          </w:r>
          <w:r w:rsidR="003D5969">
            <w:rPr>
              <w:rFonts w:ascii="Times New Roman" w:hAnsi="Times New Roman" w:cs="Times New Roman"/>
              <w:sz w:val="24"/>
              <w:szCs w:val="24"/>
            </w:rPr>
            <w:instrText xml:space="preserve">CITATION Nea14 \n  \t  \l 2057 </w:instrText>
          </w:r>
          <w:r w:rsidR="003D5969">
            <w:rPr>
              <w:rFonts w:ascii="Times New Roman" w:hAnsi="Times New Roman" w:cs="Times New Roman"/>
              <w:sz w:val="24"/>
              <w:szCs w:val="24"/>
            </w:rPr>
            <w:fldChar w:fldCharType="separate"/>
          </w:r>
          <w:r w:rsidR="003D5969" w:rsidRPr="003D5969">
            <w:rPr>
              <w:rFonts w:ascii="Times New Roman" w:hAnsi="Times New Roman" w:cs="Times New Roman"/>
              <w:noProof/>
              <w:sz w:val="24"/>
              <w:szCs w:val="24"/>
            </w:rPr>
            <w:t>(2014)</w:t>
          </w:r>
          <w:r w:rsidR="003D5969">
            <w:rPr>
              <w:rFonts w:ascii="Times New Roman" w:hAnsi="Times New Roman" w:cs="Times New Roman"/>
              <w:sz w:val="24"/>
              <w:szCs w:val="24"/>
            </w:rPr>
            <w:fldChar w:fldCharType="end"/>
          </w:r>
        </w:sdtContent>
      </w:sdt>
      <w:r w:rsidR="00997C6E">
        <w:rPr>
          <w:rFonts w:ascii="Times New Roman" w:hAnsi="Times New Roman" w:cs="Times New Roman"/>
          <w:sz w:val="24"/>
          <w:szCs w:val="24"/>
        </w:rPr>
        <w:t xml:space="preserve"> argue that a masculine culture hinders women’s advancement in senior management roles due to competitive work demands, long hours, and family responsibilities. Instabilities in organisations, where </w:t>
      </w:r>
      <w:r w:rsidR="00CB522D">
        <w:rPr>
          <w:rFonts w:ascii="Times New Roman" w:hAnsi="Times New Roman" w:cs="Times New Roman"/>
          <w:sz w:val="24"/>
          <w:szCs w:val="24"/>
        </w:rPr>
        <w:t xml:space="preserve">status, merit, and prestige are crucial, further complicate the challenging </w:t>
      </w:r>
      <w:r w:rsidR="00AE0D09">
        <w:rPr>
          <w:rFonts w:ascii="Times New Roman" w:hAnsi="Times New Roman" w:cs="Times New Roman"/>
          <w:sz w:val="24"/>
          <w:szCs w:val="24"/>
        </w:rPr>
        <w:t xml:space="preserve">combination of management and a good academic career </w:t>
      </w:r>
      <w:sdt>
        <w:sdtPr>
          <w:rPr>
            <w:rFonts w:ascii="Times New Roman" w:hAnsi="Times New Roman" w:cs="Times New Roman"/>
            <w:sz w:val="24"/>
            <w:szCs w:val="24"/>
          </w:rPr>
          <w:id w:val="1951890892"/>
          <w:citation/>
        </w:sdtPr>
        <w:sdtContent>
          <w:r w:rsidR="007D2259">
            <w:rPr>
              <w:rFonts w:ascii="Times New Roman" w:hAnsi="Times New Roman" w:cs="Times New Roman"/>
              <w:sz w:val="24"/>
              <w:szCs w:val="24"/>
            </w:rPr>
            <w:fldChar w:fldCharType="begin"/>
          </w:r>
          <w:r w:rsidR="007D2259">
            <w:rPr>
              <w:rFonts w:ascii="Times New Roman" w:hAnsi="Times New Roman" w:cs="Times New Roman"/>
              <w:sz w:val="24"/>
              <w:szCs w:val="24"/>
            </w:rPr>
            <w:instrText xml:space="preserve"> CITATION Pet161 \l 2057 </w:instrText>
          </w:r>
          <w:r w:rsidR="007D2259">
            <w:rPr>
              <w:rFonts w:ascii="Times New Roman" w:hAnsi="Times New Roman" w:cs="Times New Roman"/>
              <w:sz w:val="24"/>
              <w:szCs w:val="24"/>
            </w:rPr>
            <w:fldChar w:fldCharType="separate"/>
          </w:r>
          <w:r w:rsidR="007D2259" w:rsidRPr="007D2259">
            <w:rPr>
              <w:rFonts w:ascii="Times New Roman" w:hAnsi="Times New Roman" w:cs="Times New Roman"/>
              <w:noProof/>
              <w:sz w:val="24"/>
              <w:szCs w:val="24"/>
            </w:rPr>
            <w:t>(Peterson, 2016)</w:t>
          </w:r>
          <w:r w:rsidR="007D2259">
            <w:rPr>
              <w:rFonts w:ascii="Times New Roman" w:hAnsi="Times New Roman" w:cs="Times New Roman"/>
              <w:sz w:val="24"/>
              <w:szCs w:val="24"/>
            </w:rPr>
            <w:fldChar w:fldCharType="end"/>
          </w:r>
        </w:sdtContent>
      </w:sdt>
      <w:r w:rsidR="007D2259">
        <w:rPr>
          <w:rFonts w:ascii="Times New Roman" w:hAnsi="Times New Roman" w:cs="Times New Roman"/>
          <w:sz w:val="24"/>
          <w:szCs w:val="24"/>
        </w:rPr>
        <w:t>.</w:t>
      </w:r>
      <w:r w:rsidR="00176E93">
        <w:rPr>
          <w:rFonts w:ascii="Times New Roman" w:hAnsi="Times New Roman" w:cs="Times New Roman"/>
          <w:sz w:val="24"/>
          <w:szCs w:val="24"/>
        </w:rPr>
        <w:t xml:space="preserve"> The environment </w:t>
      </w:r>
      <w:r w:rsidR="00F50FFA">
        <w:rPr>
          <w:rFonts w:ascii="Times New Roman" w:hAnsi="Times New Roman" w:cs="Times New Roman"/>
          <w:sz w:val="24"/>
          <w:szCs w:val="24"/>
        </w:rPr>
        <w:t>in which organisation operates and its organisational culture define how the organisation is manage</w:t>
      </w:r>
      <w:r w:rsidR="00C74E04">
        <w:rPr>
          <w:rFonts w:ascii="Times New Roman" w:hAnsi="Times New Roman" w:cs="Times New Roman"/>
          <w:sz w:val="24"/>
          <w:szCs w:val="24"/>
        </w:rPr>
        <w:t xml:space="preserve">d. It also applies to </w:t>
      </w:r>
      <w:r w:rsidR="00525308">
        <w:rPr>
          <w:rFonts w:ascii="Times New Roman" w:hAnsi="Times New Roman" w:cs="Times New Roman"/>
          <w:sz w:val="24"/>
          <w:szCs w:val="24"/>
        </w:rPr>
        <w:t>communication, codes</w:t>
      </w:r>
      <w:r w:rsidR="00C74E04">
        <w:rPr>
          <w:rFonts w:ascii="Times New Roman" w:hAnsi="Times New Roman" w:cs="Times New Roman"/>
          <w:sz w:val="24"/>
          <w:szCs w:val="24"/>
        </w:rPr>
        <w:t xml:space="preserve"> of </w:t>
      </w:r>
      <w:r w:rsidR="00525308">
        <w:rPr>
          <w:rFonts w:ascii="Times New Roman" w:hAnsi="Times New Roman" w:cs="Times New Roman"/>
          <w:sz w:val="24"/>
          <w:szCs w:val="24"/>
        </w:rPr>
        <w:t xml:space="preserve">behaviour, processes, and policies determining the way an organisation is managed </w:t>
      </w:r>
      <w:sdt>
        <w:sdtPr>
          <w:rPr>
            <w:rFonts w:ascii="Times New Roman" w:hAnsi="Times New Roman" w:cs="Times New Roman"/>
            <w:sz w:val="24"/>
            <w:szCs w:val="24"/>
          </w:rPr>
          <w:id w:val="-1719122719"/>
          <w:citation/>
        </w:sdtPr>
        <w:sdtContent>
          <w:r w:rsidR="00411225">
            <w:rPr>
              <w:rFonts w:ascii="Times New Roman" w:hAnsi="Times New Roman" w:cs="Times New Roman"/>
              <w:sz w:val="24"/>
              <w:szCs w:val="24"/>
            </w:rPr>
            <w:fldChar w:fldCharType="begin"/>
          </w:r>
          <w:r w:rsidR="00411225">
            <w:rPr>
              <w:rFonts w:ascii="Times New Roman" w:hAnsi="Times New Roman" w:cs="Times New Roman"/>
              <w:sz w:val="24"/>
              <w:szCs w:val="24"/>
            </w:rPr>
            <w:instrText xml:space="preserve"> CITATION Sti94 \l 2057 </w:instrText>
          </w:r>
          <w:r w:rsidR="00411225">
            <w:rPr>
              <w:rFonts w:ascii="Times New Roman" w:hAnsi="Times New Roman" w:cs="Times New Roman"/>
              <w:sz w:val="24"/>
              <w:szCs w:val="24"/>
            </w:rPr>
            <w:fldChar w:fldCharType="separate"/>
          </w:r>
          <w:r w:rsidR="00411225" w:rsidRPr="00411225">
            <w:rPr>
              <w:rFonts w:ascii="Times New Roman" w:hAnsi="Times New Roman" w:cs="Times New Roman"/>
              <w:noProof/>
              <w:sz w:val="24"/>
              <w:szCs w:val="24"/>
            </w:rPr>
            <w:t>(Still, 1994)</w:t>
          </w:r>
          <w:r w:rsidR="00411225">
            <w:rPr>
              <w:rFonts w:ascii="Times New Roman" w:hAnsi="Times New Roman" w:cs="Times New Roman"/>
              <w:sz w:val="24"/>
              <w:szCs w:val="24"/>
            </w:rPr>
            <w:fldChar w:fldCharType="end"/>
          </w:r>
        </w:sdtContent>
      </w:sdt>
      <w:r w:rsidR="00411225">
        <w:rPr>
          <w:rFonts w:ascii="Times New Roman" w:hAnsi="Times New Roman" w:cs="Times New Roman"/>
          <w:sz w:val="24"/>
          <w:szCs w:val="24"/>
        </w:rPr>
        <w:t>.</w:t>
      </w:r>
    </w:p>
    <w:p w14:paraId="79CC4A99" w14:textId="79FBE19F"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Despite universities having equality and diversity policies </w:t>
      </w:r>
      <w:sdt>
        <w:sdtPr>
          <w:rPr>
            <w:rFonts w:ascii="Times New Roman" w:hAnsi="Times New Roman" w:cs="Times New Roman"/>
            <w:sz w:val="24"/>
            <w:szCs w:val="24"/>
          </w:rPr>
          <w:id w:val="-18442356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Ack14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(Acker,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0851877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Mor14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(Morley,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another obstacle is the lack of transparency in recruiting, promotion, and retention </w:t>
      </w:r>
      <w:sdt>
        <w:sdtPr>
          <w:rPr>
            <w:rFonts w:ascii="Times New Roman" w:hAnsi="Times New Roman" w:cs="Times New Roman"/>
            <w:sz w:val="24"/>
            <w:szCs w:val="24"/>
          </w:rPr>
          <w:id w:val="-880012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Fit10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(Fitzgerald,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the rapidly changing global economy, higher education institutions need to be more agile, innovative, entrepreneurial, and flexible </w:t>
      </w:r>
      <w:sdt>
        <w:sdtPr>
          <w:rPr>
            <w:rFonts w:ascii="Times New Roman" w:hAnsi="Times New Roman" w:cs="Times New Roman"/>
            <w:sz w:val="24"/>
            <w:szCs w:val="24"/>
          </w:rPr>
          <w:id w:val="14518299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Bor07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(Bornstein,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they face a rapidly changing environment.</w:t>
      </w:r>
      <w:r w:rsidR="00271306">
        <w:rPr>
          <w:rFonts w:ascii="Times New Roman" w:hAnsi="Times New Roman" w:cs="Times New Roman"/>
          <w:sz w:val="24"/>
          <w:szCs w:val="24"/>
        </w:rPr>
        <w:t xml:space="preserve"> </w:t>
      </w:r>
      <w:r>
        <w:rPr>
          <w:rFonts w:ascii="Times New Roman" w:hAnsi="Times New Roman" w:cs="Times New Roman"/>
          <w:sz w:val="24"/>
          <w:szCs w:val="24"/>
        </w:rPr>
        <w:t xml:space="preserve">In organisations known for gender equality, local leaders can increase women’s representation in top roles to around 30% for professors to 40% for senior management, regardless of national policies </w:t>
      </w:r>
      <w:r w:rsidR="002D5935" w:rsidRPr="003C1FAA">
        <w:rPr>
          <w:rFonts w:ascii="Times New Roman" w:hAnsi="Times New Roman" w:cs="Times New Roman"/>
          <w:noProof/>
          <w:sz w:val="24"/>
          <w:szCs w:val="24"/>
        </w:rPr>
        <w:t>(O’Connor, 2017)</w:t>
      </w:r>
      <w:r>
        <w:rPr>
          <w:rFonts w:ascii="Times New Roman" w:hAnsi="Times New Roman" w:cs="Times New Roman"/>
          <w:sz w:val="24"/>
          <w:szCs w:val="24"/>
        </w:rPr>
        <w:t xml:space="preserve">. However, this may solidify the </w:t>
      </w:r>
      <w:r>
        <w:rPr>
          <w:rFonts w:ascii="Times New Roman" w:hAnsi="Times New Roman" w:cs="Times New Roman"/>
          <w:sz w:val="24"/>
          <w:szCs w:val="24"/>
        </w:rPr>
        <w:lastRenderedPageBreak/>
        <w:t xml:space="preserve">perception of a gender-neutral institution. It is argued that increased female leadership should reflect organisational culture, not cause it </w:t>
      </w:r>
      <w:sdt>
        <w:sdtPr>
          <w:rPr>
            <w:rFonts w:ascii="Times New Roman" w:hAnsi="Times New Roman" w:cs="Times New Roman"/>
            <w:sz w:val="24"/>
            <w:szCs w:val="24"/>
          </w:rPr>
          <w:id w:val="-8091267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Car18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(Carvalho &amp; Diogo,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Effective change lies in embedding gender equality into organisational culture </w:t>
      </w:r>
      <w:r w:rsidR="002D5935" w:rsidRPr="003C1FAA">
        <w:rPr>
          <w:rFonts w:ascii="Times New Roman" w:hAnsi="Times New Roman" w:cs="Times New Roman"/>
          <w:noProof/>
          <w:sz w:val="24"/>
          <w:szCs w:val="24"/>
        </w:rPr>
        <w:t>(O’Connor, 2018)</w:t>
      </w:r>
      <w:r>
        <w:rPr>
          <w:rFonts w:ascii="Times New Roman" w:hAnsi="Times New Roman" w:cs="Times New Roman"/>
          <w:sz w:val="24"/>
          <w:szCs w:val="24"/>
        </w:rPr>
        <w:t xml:space="preserve">. </w:t>
      </w:r>
    </w:p>
    <w:p w14:paraId="2D56C9B7" w14:textId="333EE900" w:rsidR="006B5B1A" w:rsidRDefault="006B5B1A" w:rsidP="006B5B1A">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Although women are typically more efficient, the majority still favour male supervisors </w:t>
      </w:r>
      <w:sdt>
        <w:sdtPr>
          <w:rPr>
            <w:rFonts w:ascii="Times New Roman" w:hAnsi="Times New Roman" w:cs="Times New Roman"/>
            <w:sz w:val="24"/>
            <w:szCs w:val="24"/>
          </w:rPr>
          <w:id w:val="-14039883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Rhe15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(Rhee,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Exploring the experiences and perceptions of male and female leaders can help uncover the underlying mechanisms shaping leadership dynamics within academic institutions. Drawing on the Great Man Theory </w:t>
      </w:r>
      <w:sdt>
        <w:sdtPr>
          <w:rPr>
            <w:rFonts w:ascii="Times New Roman" w:hAnsi="Times New Roman" w:cs="Times New Roman"/>
            <w:sz w:val="24"/>
            <w:szCs w:val="24"/>
          </w:rPr>
          <w:id w:val="869767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Car132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(Carlyle, 1841/2013)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research aims to examine the applicability of current literature findings. The significance of women’s involvement and display of authority is no longer strictly a gender matter, as research indicates that feminine leadership traits are widely recognised and embraced in terms of qualities and skills associated with effective leadership, such as confidence, organisation, and mentorship </w:t>
      </w:r>
      <w:sdt>
        <w:sdtPr>
          <w:rPr>
            <w:rFonts w:ascii="Times New Roman" w:hAnsi="Times New Roman" w:cs="Times New Roman"/>
            <w:sz w:val="24"/>
            <w:szCs w:val="24"/>
          </w:rPr>
          <w:id w:val="3906233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Dun14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(Dunn,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Existing gender biases in knowledge production </w:t>
      </w:r>
      <w:sdt>
        <w:sdtPr>
          <w:rPr>
            <w:rFonts w:ascii="Times New Roman" w:hAnsi="Times New Roman" w:cs="Times New Roman"/>
            <w:sz w:val="24"/>
            <w:szCs w:val="24"/>
          </w:rPr>
          <w:id w:val="-4920265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Ree11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(Rees,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limit scientific creativity and societal benefit </w:t>
      </w:r>
      <w:sdt>
        <w:sdtPr>
          <w:rPr>
            <w:rFonts w:ascii="Times New Roman" w:hAnsi="Times New Roman" w:cs="Times New Roman"/>
            <w:sz w:val="24"/>
            <w:szCs w:val="24"/>
          </w:rPr>
          <w:id w:val="-30123189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Cap12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(Caprile,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Thornton </w:t>
      </w:r>
      <w:sdt>
        <w:sdtPr>
          <w:rPr>
            <w:rFonts w:ascii="Times New Roman" w:hAnsi="Times New Roman" w:cs="Times New Roman"/>
            <w:sz w:val="24"/>
            <w:szCs w:val="24"/>
          </w:rPr>
          <w:id w:val="-16479620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Tho13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argues that in the knowledge economy, gender bias in higher education gets worse, leading to more male dominance. Within the scientific community, both men and women tend to stick to traditional practices </w:t>
      </w:r>
      <w:sdt>
        <w:sdtPr>
          <w:rPr>
            <w:rFonts w:ascii="Times New Roman" w:hAnsi="Times New Roman" w:cs="Times New Roman"/>
            <w:sz w:val="24"/>
            <w:szCs w:val="24"/>
          </w:rPr>
          <w:id w:val="13570083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Sal18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(Salminen-Karlsson,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Equity measures in appointment procedures are seen as undermining fairness, and women’s underrepresentation is blamed on societal factors </w:t>
      </w:r>
      <w:sdt>
        <w:sdtPr>
          <w:rPr>
            <w:rFonts w:ascii="Times New Roman" w:hAnsi="Times New Roman" w:cs="Times New Roman"/>
            <w:sz w:val="24"/>
            <w:szCs w:val="24"/>
          </w:rPr>
          <w:id w:val="-18753834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Wol18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(Wolffram,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Resistance to quotas in academia continues, keeping the idea of male excellence alive in making it harder for women to reach leadership roles </w:t>
      </w:r>
      <w:sdt>
        <w:sdtPr>
          <w:rPr>
            <w:rFonts w:ascii="Times New Roman" w:hAnsi="Times New Roman" w:cs="Times New Roman"/>
            <w:sz w:val="24"/>
            <w:szCs w:val="24"/>
          </w:rPr>
          <w:id w:val="3377852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Pop19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(Popp,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4C56D7">
        <w:rPr>
          <w:rFonts w:ascii="Times New Roman" w:hAnsi="Times New Roman" w:cs="Times New Roman"/>
          <w:sz w:val="24"/>
          <w:szCs w:val="24"/>
        </w:rPr>
        <w:t xml:space="preserve"> </w:t>
      </w:r>
      <w:r w:rsidR="00937A23">
        <w:rPr>
          <w:rFonts w:ascii="Times New Roman" w:hAnsi="Times New Roman" w:cs="Times New Roman"/>
          <w:sz w:val="24"/>
          <w:szCs w:val="24"/>
        </w:rPr>
        <w:t>A study conducted by Catherine and Grossman</w:t>
      </w:r>
      <w:r w:rsidR="00006EC1">
        <w:rPr>
          <w:rFonts w:ascii="Times New Roman" w:hAnsi="Times New Roman" w:cs="Times New Roman"/>
          <w:sz w:val="24"/>
          <w:szCs w:val="24"/>
        </w:rPr>
        <w:t xml:space="preserve"> </w:t>
      </w:r>
      <w:sdt>
        <w:sdtPr>
          <w:rPr>
            <w:rFonts w:ascii="Times New Roman" w:hAnsi="Times New Roman" w:cs="Times New Roman"/>
            <w:sz w:val="24"/>
            <w:szCs w:val="24"/>
          </w:rPr>
          <w:id w:val="-1961327544"/>
          <w:citation/>
        </w:sdtPr>
        <w:sdtContent>
          <w:r w:rsidR="00006EC1">
            <w:rPr>
              <w:rFonts w:ascii="Times New Roman" w:hAnsi="Times New Roman" w:cs="Times New Roman"/>
              <w:sz w:val="24"/>
              <w:szCs w:val="24"/>
            </w:rPr>
            <w:fldChar w:fldCharType="begin"/>
          </w:r>
          <w:r w:rsidR="00006EC1">
            <w:rPr>
              <w:rFonts w:ascii="Times New Roman" w:hAnsi="Times New Roman" w:cs="Times New Roman"/>
              <w:sz w:val="24"/>
              <w:szCs w:val="24"/>
            </w:rPr>
            <w:instrText xml:space="preserve"> CITATION Eck08 \l 2057 </w:instrText>
          </w:r>
          <w:r w:rsidR="00006EC1">
            <w:rPr>
              <w:rFonts w:ascii="Times New Roman" w:hAnsi="Times New Roman" w:cs="Times New Roman"/>
              <w:sz w:val="24"/>
              <w:szCs w:val="24"/>
            </w:rPr>
            <w:fldChar w:fldCharType="separate"/>
          </w:r>
          <w:r w:rsidR="00006EC1" w:rsidRPr="00006EC1">
            <w:rPr>
              <w:rFonts w:ascii="Times New Roman" w:hAnsi="Times New Roman" w:cs="Times New Roman"/>
              <w:noProof/>
              <w:sz w:val="24"/>
              <w:szCs w:val="24"/>
            </w:rPr>
            <w:t>(Eckel, 2008)</w:t>
          </w:r>
          <w:r w:rsidR="00006EC1">
            <w:rPr>
              <w:rFonts w:ascii="Times New Roman" w:hAnsi="Times New Roman" w:cs="Times New Roman"/>
              <w:sz w:val="24"/>
              <w:szCs w:val="24"/>
            </w:rPr>
            <w:fldChar w:fldCharType="end"/>
          </w:r>
        </w:sdtContent>
      </w:sdt>
      <w:r w:rsidR="00937A23">
        <w:rPr>
          <w:rFonts w:ascii="Times New Roman" w:hAnsi="Times New Roman" w:cs="Times New Roman"/>
          <w:sz w:val="24"/>
          <w:szCs w:val="24"/>
        </w:rPr>
        <w:t xml:space="preserve"> (2008) revealed that when women leaders’ performance is assessed </w:t>
      </w:r>
      <w:r w:rsidR="00937A23">
        <w:rPr>
          <w:rFonts w:ascii="Times New Roman" w:hAnsi="Times New Roman" w:cs="Times New Roman"/>
          <w:sz w:val="24"/>
          <w:szCs w:val="24"/>
        </w:rPr>
        <w:lastRenderedPageBreak/>
        <w:t>for leadership roles, they are subject to</w:t>
      </w:r>
      <w:r w:rsidR="008A5357">
        <w:rPr>
          <w:rFonts w:ascii="Times New Roman" w:hAnsi="Times New Roman" w:cs="Times New Roman"/>
          <w:sz w:val="24"/>
          <w:szCs w:val="24"/>
        </w:rPr>
        <w:t xml:space="preserve"> gender prejudice in the process of being promoted</w:t>
      </w:r>
      <w:r w:rsidR="00176D07">
        <w:rPr>
          <w:rFonts w:ascii="Times New Roman" w:hAnsi="Times New Roman" w:cs="Times New Roman"/>
          <w:sz w:val="24"/>
          <w:szCs w:val="24"/>
        </w:rPr>
        <w:t>.</w:t>
      </w:r>
      <w:r>
        <w:rPr>
          <w:rFonts w:ascii="Times New Roman" w:hAnsi="Times New Roman" w:cs="Times New Roman"/>
          <w:sz w:val="24"/>
          <w:szCs w:val="24"/>
        </w:rPr>
        <w:t xml:space="preserve"> This ongoing bias in valuing knowledge based on gender, calls for further investigation </w:t>
      </w:r>
      <w:sdt>
        <w:sdtPr>
          <w:rPr>
            <w:rFonts w:ascii="Times New Roman" w:hAnsi="Times New Roman" w:cs="Times New Roman"/>
            <w:sz w:val="24"/>
            <w:szCs w:val="24"/>
          </w:rPr>
          <w:id w:val="8431329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Cap12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(Caprile,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D2833" w:rsidRPr="003C1FAA">
        <w:rPr>
          <w:rFonts w:ascii="Times New Roman" w:hAnsi="Times New Roman" w:cs="Times New Roman"/>
          <w:noProof/>
          <w:sz w:val="24"/>
          <w:szCs w:val="24"/>
        </w:rPr>
        <w:t>(O’Connor, 2018)</w:t>
      </w:r>
      <w:r>
        <w:rPr>
          <w:rFonts w:ascii="Times New Roman" w:hAnsi="Times New Roman" w:cs="Times New Roman"/>
          <w:sz w:val="24"/>
          <w:szCs w:val="24"/>
        </w:rPr>
        <w:t xml:space="preserve">. Research also indicates that legislative frameworks and feminist principles can impact leadership in higher education. Some universities advocate for gender–competent leadership, which entails a heightened awareness of gender issues capable of reshaping organisational culture </w:t>
      </w:r>
      <w:sdt>
        <w:sdtPr>
          <w:rPr>
            <w:rFonts w:ascii="Times New Roman" w:hAnsi="Times New Roman" w:cs="Times New Roman"/>
            <w:sz w:val="24"/>
            <w:szCs w:val="24"/>
          </w:rPr>
          <w:id w:val="-21051054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Wro17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(Wroblewski, 2017)</w:t>
          </w:r>
          <w:r>
            <w:rPr>
              <w:rFonts w:ascii="Times New Roman" w:hAnsi="Times New Roman" w:cs="Times New Roman"/>
              <w:sz w:val="24"/>
              <w:szCs w:val="24"/>
            </w:rPr>
            <w:fldChar w:fldCharType="end"/>
          </w:r>
        </w:sdtContent>
      </w:sdt>
      <w:r>
        <w:rPr>
          <w:rFonts w:ascii="Times New Roman" w:hAnsi="Times New Roman" w:cs="Times New Roman"/>
          <w:sz w:val="24"/>
          <w:szCs w:val="24"/>
        </w:rPr>
        <w:t>. These referenced studies reveal the dynamic interplay between gender and culture in leadership context examining their influence on the entrepreneurial activities men and women engage in and their effectiveness in pursuing such activities. Consequently, findings advocate for embracing a comprehensive perspective that considers the multifaceted nature of gender-culture dynamics across different realms of leadership. Recognising and addressing gender differences in leadership styles is essential for fostering inclusive and equitable leadership cultures within higher education institutions. The researcher seeks to contribute to a better understanding of gender leadership dynamics and to provide strategies for further improvement in higher education.</w:t>
      </w:r>
    </w:p>
    <w:p w14:paraId="161A554A" w14:textId="77777777" w:rsidR="006B5B1A" w:rsidRDefault="006B5B1A" w:rsidP="006B5B1A">
      <w:pPr>
        <w:spacing w:line="600" w:lineRule="auto"/>
        <w:jc w:val="both"/>
        <w:rPr>
          <w:rFonts w:ascii="Times New Roman" w:hAnsi="Times New Roman" w:cs="Times New Roman"/>
          <w:sz w:val="24"/>
          <w:szCs w:val="24"/>
        </w:rPr>
      </w:pPr>
    </w:p>
    <w:p w14:paraId="0B46C609" w14:textId="77777777" w:rsidR="006B5B1A" w:rsidRPr="00A0378A" w:rsidRDefault="006B5B1A" w:rsidP="006B5B1A">
      <w:p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 xml:space="preserve">This research aims to investigate the gender differences in leadership styles within education. Exploring the variations in leadership styles between genders is crucial for gaining insight into the diverse range of leadership practices and their implications for leadership effectiveness, professional development, and gender equality in educational settings. </w:t>
      </w:r>
    </w:p>
    <w:p w14:paraId="35280C0E" w14:textId="77777777" w:rsidR="006B5B1A" w:rsidRPr="00A0378A" w:rsidRDefault="006B5B1A" w:rsidP="006B5B1A">
      <w:pPr>
        <w:spacing w:line="600" w:lineRule="auto"/>
        <w:jc w:val="both"/>
        <w:rPr>
          <w:rFonts w:ascii="Times New Roman" w:hAnsi="Times New Roman" w:cs="Times New Roman"/>
          <w:sz w:val="24"/>
          <w:szCs w:val="24"/>
        </w:rPr>
      </w:pPr>
    </w:p>
    <w:p w14:paraId="5C63452F" w14:textId="77777777" w:rsidR="006B5B1A" w:rsidRPr="00BE2872" w:rsidRDefault="006B5B1A" w:rsidP="003E2457">
      <w:pPr>
        <w:numPr>
          <w:ilvl w:val="0"/>
          <w:numId w:val="3"/>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b/>
          <w:bCs/>
          <w:kern w:val="0"/>
          <w:sz w:val="24"/>
          <w:szCs w:val="24"/>
          <w:lang w:eastAsia="en-GB"/>
          <w14:ligatures w14:val="none"/>
        </w:rPr>
        <w:lastRenderedPageBreak/>
        <w:t> </w:t>
      </w:r>
      <w:r w:rsidRPr="00A0378A">
        <w:rPr>
          <w:rFonts w:ascii="Times New Roman" w:eastAsia="Times New Roman" w:hAnsi="Times New Roman" w:cs="Times New Roman"/>
          <w:kern w:val="0"/>
          <w:sz w:val="24"/>
          <w:szCs w:val="24"/>
          <w:lang w:eastAsia="en-GB"/>
          <w14:ligatures w14:val="none"/>
        </w:rPr>
        <w:t xml:space="preserve"> To examine and analyse the distinct leadership styles of men and women in the higher education sector. </w:t>
      </w:r>
    </w:p>
    <w:p w14:paraId="6761FC94" w14:textId="77777777" w:rsidR="006B5B1A" w:rsidRPr="00BE2872" w:rsidRDefault="006B5B1A" w:rsidP="003E2457">
      <w:pPr>
        <w:numPr>
          <w:ilvl w:val="0"/>
          <w:numId w:val="3"/>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 xml:space="preserve">To identify the external factors influencing gender leadership styles among educational leaders. </w:t>
      </w:r>
    </w:p>
    <w:p w14:paraId="3523B82C" w14:textId="77777777" w:rsidR="006B5B1A" w:rsidRPr="00BE2872" w:rsidRDefault="006B5B1A" w:rsidP="003E2457">
      <w:pPr>
        <w:numPr>
          <w:ilvl w:val="0"/>
          <w:numId w:val="3"/>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To assess the impact of educational institutions on leadership styles.</w:t>
      </w:r>
    </w:p>
    <w:p w14:paraId="365D33DF" w14:textId="77777777" w:rsidR="006B5B1A" w:rsidRPr="00A0378A" w:rsidRDefault="006B5B1A" w:rsidP="003E2457">
      <w:pPr>
        <w:numPr>
          <w:ilvl w:val="0"/>
          <w:numId w:val="3"/>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Synthesise the similarities in the leadership styles of men and women within higher education.</w:t>
      </w:r>
      <w:r>
        <w:rPr>
          <w:rFonts w:ascii="Times New Roman" w:eastAsia="Times New Roman" w:hAnsi="Times New Roman" w:cs="Times New Roman"/>
          <w:kern w:val="0"/>
          <w:sz w:val="24"/>
          <w:szCs w:val="24"/>
          <w:lang w:eastAsia="en-GB"/>
          <w14:ligatures w14:val="none"/>
        </w:rPr>
        <w:t xml:space="preserve">  </w:t>
      </w:r>
    </w:p>
    <w:p w14:paraId="309BBB38" w14:textId="77777777" w:rsidR="006B5B1A" w:rsidRDefault="006B5B1A" w:rsidP="003E2457">
      <w:pPr>
        <w:numPr>
          <w:ilvl w:val="0"/>
          <w:numId w:val="3"/>
        </w:numPr>
        <w:spacing w:after="0" w:line="600" w:lineRule="auto"/>
        <w:jc w:val="both"/>
        <w:textAlignment w:val="baseline"/>
        <w:rPr>
          <w:rFonts w:ascii="Times New Roman" w:eastAsia="Times New Roman" w:hAnsi="Times New Roman" w:cs="Times New Roman"/>
          <w:kern w:val="0"/>
          <w:sz w:val="24"/>
          <w:szCs w:val="24"/>
          <w:lang w:eastAsia="en-GB"/>
          <w14:ligatures w14:val="none"/>
        </w:rPr>
      </w:pPr>
      <w:r w:rsidRPr="00A0378A">
        <w:rPr>
          <w:rFonts w:ascii="Times New Roman" w:eastAsia="Times New Roman" w:hAnsi="Times New Roman" w:cs="Times New Roman"/>
          <w:kern w:val="0"/>
          <w:sz w:val="24"/>
          <w:szCs w:val="24"/>
          <w:lang w:eastAsia="en-GB"/>
          <w14:ligatures w14:val="none"/>
        </w:rPr>
        <w:t xml:space="preserve">Synthesise the study findings on differences in leadership styles in the context of style effectiveness in higher education. </w:t>
      </w:r>
    </w:p>
    <w:p w14:paraId="7D84811F" w14:textId="5F5A85E9" w:rsidR="00CB51A2" w:rsidRDefault="00CB51A2">
      <w:pPr>
        <w:rPr>
          <w:rFonts w:ascii="Times New Roman" w:eastAsiaTheme="majorEastAsia" w:hAnsi="Times New Roman" w:cs="Times New Roman"/>
          <w:color w:val="2F5496" w:themeColor="accent1" w:themeShade="BF"/>
          <w:kern w:val="0"/>
          <w:sz w:val="32"/>
          <w:szCs w:val="32"/>
          <w:lang w:eastAsia="en-GB"/>
          <w14:ligatures w14:val="none"/>
        </w:rPr>
      </w:pPr>
    </w:p>
    <w:p w14:paraId="74638370" w14:textId="047AFE90" w:rsidR="000E7197" w:rsidRPr="000E7197" w:rsidRDefault="003F7211" w:rsidP="001B0502">
      <w:pPr>
        <w:pStyle w:val="Heading1"/>
        <w:spacing w:line="600" w:lineRule="auto"/>
        <w:jc w:val="both"/>
        <w:rPr>
          <w:rFonts w:ascii="Times New Roman" w:hAnsi="Times New Roman" w:cs="Times New Roman"/>
        </w:rPr>
      </w:pPr>
      <w:bookmarkStart w:id="4" w:name="_Toc165582572"/>
      <w:r>
        <w:rPr>
          <w:rFonts w:ascii="Times New Roman" w:hAnsi="Times New Roman" w:cs="Times New Roman"/>
        </w:rPr>
        <w:t xml:space="preserve">Chapter </w:t>
      </w:r>
      <w:r w:rsidR="00D25723">
        <w:rPr>
          <w:rFonts w:ascii="Times New Roman" w:hAnsi="Times New Roman" w:cs="Times New Roman"/>
        </w:rPr>
        <w:t xml:space="preserve">2. </w:t>
      </w:r>
      <w:r w:rsidR="00A054F5" w:rsidRPr="006E0495">
        <w:rPr>
          <w:rFonts w:ascii="Times New Roman" w:hAnsi="Times New Roman" w:cs="Times New Roman"/>
        </w:rPr>
        <w:t>Literature review</w:t>
      </w:r>
      <w:r w:rsidR="00301347">
        <w:rPr>
          <w:rFonts w:ascii="Times New Roman" w:hAnsi="Times New Roman" w:cs="Times New Roman"/>
        </w:rPr>
        <w:t>.</w:t>
      </w:r>
      <w:bookmarkEnd w:id="4"/>
    </w:p>
    <w:p w14:paraId="52E430CB" w14:textId="7334B4EF" w:rsidR="007B2DA5" w:rsidRPr="008B6769" w:rsidRDefault="00D25723" w:rsidP="008B6769">
      <w:pPr>
        <w:pStyle w:val="Heading2"/>
        <w:spacing w:line="600" w:lineRule="auto"/>
        <w:jc w:val="both"/>
        <w:rPr>
          <w:rFonts w:ascii="Times New Roman" w:hAnsi="Times New Roman" w:cs="Times New Roman"/>
          <w:shd w:val="clear" w:color="auto" w:fill="FFFFFF"/>
        </w:rPr>
      </w:pPr>
      <w:bookmarkStart w:id="5" w:name="_Toc165582573"/>
      <w:r>
        <w:rPr>
          <w:rFonts w:ascii="Times New Roman" w:hAnsi="Times New Roman" w:cs="Times New Roman"/>
          <w:shd w:val="clear" w:color="auto" w:fill="FFFFFF"/>
        </w:rPr>
        <w:t>2.</w:t>
      </w:r>
      <w:r w:rsidR="00301347">
        <w:rPr>
          <w:rFonts w:ascii="Times New Roman" w:hAnsi="Times New Roman" w:cs="Times New Roman"/>
          <w:shd w:val="clear" w:color="auto" w:fill="FFFFFF"/>
        </w:rPr>
        <w:t>1</w:t>
      </w:r>
      <w:r w:rsidR="00A07256">
        <w:rPr>
          <w:rFonts w:ascii="Times New Roman" w:hAnsi="Times New Roman" w:cs="Times New Roman"/>
          <w:shd w:val="clear" w:color="auto" w:fill="FFFFFF"/>
        </w:rPr>
        <w:t xml:space="preserve"> </w:t>
      </w:r>
      <w:r w:rsidR="00D71106" w:rsidRPr="00162B51">
        <w:rPr>
          <w:rFonts w:ascii="Times New Roman" w:hAnsi="Times New Roman" w:cs="Times New Roman"/>
          <w:shd w:val="clear" w:color="auto" w:fill="FFFFFF"/>
        </w:rPr>
        <w:t xml:space="preserve">Evolution of </w:t>
      </w:r>
      <w:r w:rsidR="00822338">
        <w:rPr>
          <w:rFonts w:ascii="Times New Roman" w:hAnsi="Times New Roman" w:cs="Times New Roman"/>
          <w:shd w:val="clear" w:color="auto" w:fill="FFFFFF"/>
        </w:rPr>
        <w:t>G</w:t>
      </w:r>
      <w:r w:rsidR="00D71106" w:rsidRPr="00162B51">
        <w:rPr>
          <w:rFonts w:ascii="Times New Roman" w:hAnsi="Times New Roman" w:cs="Times New Roman"/>
          <w:shd w:val="clear" w:color="auto" w:fill="FFFFFF"/>
        </w:rPr>
        <w:t xml:space="preserve">ender </w:t>
      </w:r>
      <w:r w:rsidR="001853C1" w:rsidRPr="00162B51">
        <w:rPr>
          <w:rFonts w:ascii="Times New Roman" w:hAnsi="Times New Roman" w:cs="Times New Roman"/>
          <w:shd w:val="clear" w:color="auto" w:fill="FFFFFF"/>
        </w:rPr>
        <w:t xml:space="preserve">and </w:t>
      </w:r>
      <w:r w:rsidR="00822338">
        <w:rPr>
          <w:rFonts w:ascii="Times New Roman" w:hAnsi="Times New Roman" w:cs="Times New Roman"/>
          <w:shd w:val="clear" w:color="auto" w:fill="FFFFFF"/>
        </w:rPr>
        <w:t>L</w:t>
      </w:r>
      <w:r w:rsidR="001853C1" w:rsidRPr="00162B51">
        <w:rPr>
          <w:rFonts w:ascii="Times New Roman" w:hAnsi="Times New Roman" w:cs="Times New Roman"/>
          <w:shd w:val="clear" w:color="auto" w:fill="FFFFFF"/>
        </w:rPr>
        <w:t xml:space="preserve">eadership </w:t>
      </w:r>
      <w:r w:rsidR="00822338">
        <w:rPr>
          <w:rFonts w:ascii="Times New Roman" w:hAnsi="Times New Roman" w:cs="Times New Roman"/>
          <w:shd w:val="clear" w:color="auto" w:fill="FFFFFF"/>
        </w:rPr>
        <w:t>T</w:t>
      </w:r>
      <w:r w:rsidR="001853C1" w:rsidRPr="00162B51">
        <w:rPr>
          <w:rFonts w:ascii="Times New Roman" w:hAnsi="Times New Roman" w:cs="Times New Roman"/>
          <w:shd w:val="clear" w:color="auto" w:fill="FFFFFF"/>
        </w:rPr>
        <w:t>heories.</w:t>
      </w:r>
      <w:bookmarkEnd w:id="5"/>
    </w:p>
    <w:p w14:paraId="38A83553" w14:textId="77777777" w:rsidR="00B060C8" w:rsidRDefault="005721BE" w:rsidP="001B0502">
      <w:pPr>
        <w:spacing w:line="600" w:lineRule="auto"/>
        <w:jc w:val="both"/>
        <w:rPr>
          <w:rFonts w:ascii="Times New Roman" w:hAnsi="Times New Roman" w:cs="Times New Roman"/>
          <w:sz w:val="24"/>
          <w:szCs w:val="24"/>
        </w:rPr>
      </w:pPr>
      <w:r w:rsidRPr="007B2DA5">
        <w:rPr>
          <w:rFonts w:ascii="Times New Roman" w:hAnsi="Times New Roman" w:cs="Times New Roman"/>
          <w:sz w:val="24"/>
          <w:szCs w:val="24"/>
        </w:rPr>
        <w:t xml:space="preserve">Leadership is a highly complex and multi-dimensional concept. </w:t>
      </w:r>
      <w:r w:rsidR="0083484B" w:rsidRPr="007B2DA5">
        <w:rPr>
          <w:rFonts w:ascii="Times New Roman" w:hAnsi="Times New Roman" w:cs="Times New Roman"/>
          <w:sz w:val="24"/>
          <w:szCs w:val="24"/>
        </w:rPr>
        <w:t>19th-century</w:t>
      </w:r>
      <w:r w:rsidR="00BA0BB8" w:rsidRPr="007B2DA5">
        <w:rPr>
          <w:rFonts w:ascii="Times New Roman" w:hAnsi="Times New Roman" w:cs="Times New Roman"/>
          <w:sz w:val="24"/>
          <w:szCs w:val="24"/>
        </w:rPr>
        <w:t xml:space="preserve"> research </w:t>
      </w:r>
      <w:r w:rsidR="006875B8" w:rsidRPr="007B2DA5">
        <w:rPr>
          <w:rFonts w:ascii="Times New Roman" w:hAnsi="Times New Roman" w:cs="Times New Roman"/>
          <w:sz w:val="24"/>
          <w:szCs w:val="24"/>
        </w:rPr>
        <w:t>primarily</w:t>
      </w:r>
      <w:r w:rsidR="00BA0BB8" w:rsidRPr="007B2DA5">
        <w:rPr>
          <w:rFonts w:ascii="Times New Roman" w:hAnsi="Times New Roman" w:cs="Times New Roman"/>
          <w:sz w:val="24"/>
          <w:szCs w:val="24"/>
        </w:rPr>
        <w:t xml:space="preserve"> focused on </w:t>
      </w:r>
      <w:r w:rsidR="0083484B" w:rsidRPr="007B2DA5">
        <w:rPr>
          <w:rFonts w:ascii="Times New Roman" w:hAnsi="Times New Roman" w:cs="Times New Roman"/>
          <w:sz w:val="24"/>
          <w:szCs w:val="24"/>
        </w:rPr>
        <w:t xml:space="preserve">the </w:t>
      </w:r>
      <w:r w:rsidR="00BA0BB8" w:rsidRPr="007B2DA5">
        <w:rPr>
          <w:rFonts w:ascii="Times New Roman" w:hAnsi="Times New Roman" w:cs="Times New Roman"/>
          <w:sz w:val="24"/>
          <w:szCs w:val="24"/>
        </w:rPr>
        <w:t xml:space="preserve">innate </w:t>
      </w:r>
      <w:r w:rsidR="006875B8" w:rsidRPr="007B2DA5">
        <w:rPr>
          <w:rFonts w:ascii="Times New Roman" w:hAnsi="Times New Roman" w:cs="Times New Roman"/>
          <w:sz w:val="24"/>
          <w:szCs w:val="24"/>
        </w:rPr>
        <w:t xml:space="preserve">characteristics of leaders, </w:t>
      </w:r>
      <w:r w:rsidR="00C82010" w:rsidRPr="007B2DA5">
        <w:rPr>
          <w:rFonts w:ascii="Times New Roman" w:hAnsi="Times New Roman" w:cs="Times New Roman"/>
          <w:sz w:val="24"/>
          <w:szCs w:val="24"/>
        </w:rPr>
        <w:t>focusing</w:t>
      </w:r>
      <w:r w:rsidR="006875B8" w:rsidRPr="007B2DA5">
        <w:rPr>
          <w:rFonts w:ascii="Times New Roman" w:hAnsi="Times New Roman" w:cs="Times New Roman"/>
          <w:sz w:val="24"/>
          <w:szCs w:val="24"/>
        </w:rPr>
        <w:t xml:space="preserve"> on identifying </w:t>
      </w:r>
      <w:r w:rsidR="00A6188B" w:rsidRPr="007B2DA5">
        <w:rPr>
          <w:rFonts w:ascii="Times New Roman" w:hAnsi="Times New Roman" w:cs="Times New Roman"/>
          <w:sz w:val="24"/>
          <w:szCs w:val="24"/>
        </w:rPr>
        <w:t xml:space="preserve">personality traits and qualities. </w:t>
      </w:r>
    </w:p>
    <w:p w14:paraId="18CCA4C0" w14:textId="5E72DBB7" w:rsidR="00F906F8" w:rsidRDefault="00F906F8" w:rsidP="001B0502">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emergence of leadership studies </w:t>
      </w:r>
      <w:r w:rsidR="003B6825">
        <w:rPr>
          <w:rFonts w:ascii="Times New Roman" w:hAnsi="Times New Roman" w:cs="Times New Roman"/>
          <w:sz w:val="24"/>
          <w:szCs w:val="24"/>
        </w:rPr>
        <w:t xml:space="preserve">began with the “Great Man Theory”, which suggests that leaders are born with the </w:t>
      </w:r>
      <w:r w:rsidR="00C71314">
        <w:rPr>
          <w:rFonts w:ascii="Times New Roman" w:hAnsi="Times New Roman" w:cs="Times New Roman"/>
          <w:sz w:val="24"/>
          <w:szCs w:val="24"/>
        </w:rPr>
        <w:t>in</w:t>
      </w:r>
      <w:r w:rsidR="00CC069B">
        <w:rPr>
          <w:rFonts w:ascii="Times New Roman" w:hAnsi="Times New Roman" w:cs="Times New Roman"/>
          <w:sz w:val="24"/>
          <w:szCs w:val="24"/>
        </w:rPr>
        <w:t>n</w:t>
      </w:r>
      <w:r w:rsidR="00C71314">
        <w:rPr>
          <w:rFonts w:ascii="Times New Roman" w:hAnsi="Times New Roman" w:cs="Times New Roman"/>
          <w:sz w:val="24"/>
          <w:szCs w:val="24"/>
        </w:rPr>
        <w:t xml:space="preserve">ate qualities for leadership </w:t>
      </w:r>
      <w:sdt>
        <w:sdtPr>
          <w:rPr>
            <w:rFonts w:ascii="Times New Roman" w:hAnsi="Times New Roman" w:cs="Times New Roman"/>
            <w:sz w:val="24"/>
            <w:szCs w:val="24"/>
          </w:rPr>
          <w:id w:val="4324549"/>
          <w:citation/>
        </w:sdtPr>
        <w:sdtContent>
          <w:r w:rsidR="001B5EB6">
            <w:rPr>
              <w:rFonts w:ascii="Times New Roman" w:hAnsi="Times New Roman" w:cs="Times New Roman"/>
              <w:sz w:val="24"/>
              <w:szCs w:val="24"/>
            </w:rPr>
            <w:fldChar w:fldCharType="begin"/>
          </w:r>
          <w:r w:rsidR="001B5EB6">
            <w:rPr>
              <w:rFonts w:ascii="Times New Roman" w:hAnsi="Times New Roman" w:cs="Times New Roman"/>
              <w:sz w:val="24"/>
              <w:szCs w:val="24"/>
            </w:rPr>
            <w:instrText xml:space="preserve"> CITATION Mal14 \l 2057 </w:instrText>
          </w:r>
          <w:r w:rsidR="001B5EB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(Malakyan, 2014)</w:t>
          </w:r>
          <w:r w:rsidR="001B5EB6">
            <w:rPr>
              <w:rFonts w:ascii="Times New Roman" w:hAnsi="Times New Roman" w:cs="Times New Roman"/>
              <w:sz w:val="24"/>
              <w:szCs w:val="24"/>
            </w:rPr>
            <w:fldChar w:fldCharType="end"/>
          </w:r>
        </w:sdtContent>
      </w:sdt>
      <w:r w:rsidR="001B5EB6">
        <w:rPr>
          <w:rFonts w:ascii="Times New Roman" w:hAnsi="Times New Roman" w:cs="Times New Roman"/>
          <w:sz w:val="24"/>
          <w:szCs w:val="24"/>
        </w:rPr>
        <w:t>.</w:t>
      </w:r>
      <w:r w:rsidR="005876D9">
        <w:rPr>
          <w:rFonts w:ascii="Times New Roman" w:hAnsi="Times New Roman" w:cs="Times New Roman"/>
          <w:sz w:val="24"/>
          <w:szCs w:val="24"/>
        </w:rPr>
        <w:t xml:space="preserve"> Early proponents of this theory </w:t>
      </w:r>
      <w:r w:rsidR="000331B8">
        <w:rPr>
          <w:rFonts w:ascii="Times New Roman" w:hAnsi="Times New Roman" w:cs="Times New Roman"/>
          <w:sz w:val="24"/>
          <w:szCs w:val="24"/>
        </w:rPr>
        <w:t>focused on male individuals, excluding women due to gender discrimination</w:t>
      </w:r>
      <w:r w:rsidR="000758F0">
        <w:rPr>
          <w:rFonts w:ascii="Times New Roman" w:hAnsi="Times New Roman" w:cs="Times New Roman"/>
          <w:sz w:val="24"/>
          <w:szCs w:val="24"/>
        </w:rPr>
        <w:t xml:space="preserve">, </w:t>
      </w:r>
      <w:r w:rsidR="008E1260">
        <w:rPr>
          <w:rFonts w:ascii="Times New Roman" w:hAnsi="Times New Roman" w:cs="Times New Roman"/>
          <w:sz w:val="24"/>
          <w:szCs w:val="24"/>
        </w:rPr>
        <w:t>believing they</w:t>
      </w:r>
      <w:r w:rsidR="005A658E">
        <w:rPr>
          <w:rFonts w:ascii="Times New Roman" w:hAnsi="Times New Roman" w:cs="Times New Roman"/>
          <w:sz w:val="24"/>
          <w:szCs w:val="24"/>
        </w:rPr>
        <w:t xml:space="preserve"> </w:t>
      </w:r>
      <w:r w:rsidR="000758F0">
        <w:rPr>
          <w:rFonts w:ascii="Times New Roman" w:hAnsi="Times New Roman" w:cs="Times New Roman"/>
          <w:sz w:val="24"/>
          <w:szCs w:val="24"/>
        </w:rPr>
        <w:t>were born with these traits</w:t>
      </w:r>
      <w:r w:rsidR="005A658E">
        <w:rPr>
          <w:rFonts w:ascii="Times New Roman" w:hAnsi="Times New Roman" w:cs="Times New Roman"/>
          <w:sz w:val="24"/>
          <w:szCs w:val="24"/>
        </w:rPr>
        <w:t xml:space="preserve"> </w:t>
      </w:r>
      <w:r w:rsidR="000D2833" w:rsidRPr="003C1FAA">
        <w:rPr>
          <w:rFonts w:ascii="Times New Roman" w:hAnsi="Times New Roman" w:cs="Times New Roman"/>
          <w:noProof/>
          <w:sz w:val="24"/>
          <w:szCs w:val="24"/>
        </w:rPr>
        <w:t>(Johns</w:t>
      </w:r>
      <w:r w:rsidR="000D2833">
        <w:rPr>
          <w:rFonts w:ascii="Times New Roman" w:hAnsi="Times New Roman" w:cs="Times New Roman"/>
          <w:noProof/>
          <w:sz w:val="24"/>
          <w:szCs w:val="24"/>
        </w:rPr>
        <w:t xml:space="preserve"> </w:t>
      </w:r>
      <w:r w:rsidR="000D2833" w:rsidRPr="003C1FAA">
        <w:rPr>
          <w:rFonts w:ascii="Times New Roman" w:hAnsi="Times New Roman" w:cs="Times New Roman"/>
          <w:noProof/>
          <w:sz w:val="24"/>
          <w:szCs w:val="24"/>
        </w:rPr>
        <w:t>and Moser,</w:t>
      </w:r>
      <w:r w:rsidR="00AD7C1C">
        <w:rPr>
          <w:rFonts w:ascii="Times New Roman" w:hAnsi="Times New Roman" w:cs="Times New Roman"/>
          <w:noProof/>
          <w:sz w:val="24"/>
          <w:szCs w:val="24"/>
        </w:rPr>
        <w:t xml:space="preserve"> </w:t>
      </w:r>
      <w:r w:rsidR="000D2833" w:rsidRPr="003C1FAA">
        <w:rPr>
          <w:rFonts w:ascii="Times New Roman" w:hAnsi="Times New Roman" w:cs="Times New Roman"/>
          <w:noProof/>
          <w:sz w:val="24"/>
          <w:szCs w:val="24"/>
        </w:rPr>
        <w:t>1989)</w:t>
      </w:r>
      <w:r w:rsidR="0033087A">
        <w:rPr>
          <w:rFonts w:ascii="Times New Roman" w:hAnsi="Times New Roman" w:cs="Times New Roman"/>
          <w:sz w:val="24"/>
          <w:szCs w:val="24"/>
        </w:rPr>
        <w:t xml:space="preserve">. </w:t>
      </w:r>
      <w:r w:rsidR="0045433F">
        <w:rPr>
          <w:rFonts w:ascii="Times New Roman" w:hAnsi="Times New Roman" w:cs="Times New Roman"/>
          <w:sz w:val="24"/>
          <w:szCs w:val="24"/>
        </w:rPr>
        <w:t xml:space="preserve">Historical figures </w:t>
      </w:r>
      <w:r w:rsidR="003B24A9">
        <w:rPr>
          <w:rFonts w:ascii="Times New Roman" w:hAnsi="Times New Roman" w:cs="Times New Roman"/>
          <w:sz w:val="24"/>
          <w:szCs w:val="24"/>
        </w:rPr>
        <w:t xml:space="preserve">like Napoleon, and Alexander the Great were </w:t>
      </w:r>
      <w:r w:rsidR="00D34A81">
        <w:rPr>
          <w:rFonts w:ascii="Times New Roman" w:hAnsi="Times New Roman" w:cs="Times New Roman"/>
          <w:sz w:val="24"/>
          <w:szCs w:val="24"/>
        </w:rPr>
        <w:t xml:space="preserve">cited as examples of these innate leadership abilities. </w:t>
      </w:r>
      <w:r w:rsidR="00D34A81">
        <w:rPr>
          <w:rFonts w:ascii="Times New Roman" w:hAnsi="Times New Roman" w:cs="Times New Roman"/>
          <w:sz w:val="24"/>
          <w:szCs w:val="24"/>
        </w:rPr>
        <w:lastRenderedPageBreak/>
        <w:t xml:space="preserve">The implication was </w:t>
      </w:r>
      <w:r w:rsidR="00707208">
        <w:rPr>
          <w:rFonts w:ascii="Times New Roman" w:hAnsi="Times New Roman" w:cs="Times New Roman"/>
          <w:sz w:val="24"/>
          <w:szCs w:val="24"/>
        </w:rPr>
        <w:t xml:space="preserve">that aspiring leaders </w:t>
      </w:r>
      <w:r w:rsidR="00050448">
        <w:rPr>
          <w:rFonts w:ascii="Times New Roman" w:hAnsi="Times New Roman" w:cs="Times New Roman"/>
          <w:sz w:val="24"/>
          <w:szCs w:val="24"/>
        </w:rPr>
        <w:t xml:space="preserve">emulate </w:t>
      </w:r>
      <w:r w:rsidR="00FB1513">
        <w:rPr>
          <w:rFonts w:ascii="Times New Roman" w:hAnsi="Times New Roman" w:cs="Times New Roman"/>
          <w:sz w:val="24"/>
          <w:szCs w:val="24"/>
        </w:rPr>
        <w:t xml:space="preserve">the </w:t>
      </w:r>
      <w:r w:rsidR="00050448">
        <w:rPr>
          <w:rFonts w:ascii="Times New Roman" w:hAnsi="Times New Roman" w:cs="Times New Roman"/>
          <w:sz w:val="24"/>
          <w:szCs w:val="24"/>
        </w:rPr>
        <w:t xml:space="preserve">characteristics of these great historical figures </w:t>
      </w:r>
      <w:r w:rsidR="00FB1513">
        <w:rPr>
          <w:rFonts w:ascii="Times New Roman" w:hAnsi="Times New Roman" w:cs="Times New Roman"/>
          <w:sz w:val="24"/>
          <w:szCs w:val="24"/>
        </w:rPr>
        <w:t>to attain leadership status</w:t>
      </w:r>
      <w:r w:rsidR="00D91539">
        <w:rPr>
          <w:rFonts w:ascii="Times New Roman" w:hAnsi="Times New Roman" w:cs="Times New Roman"/>
          <w:sz w:val="24"/>
          <w:szCs w:val="24"/>
        </w:rPr>
        <w:t xml:space="preserve"> </w:t>
      </w:r>
      <w:sdt>
        <w:sdtPr>
          <w:rPr>
            <w:rFonts w:ascii="Times New Roman" w:hAnsi="Times New Roman" w:cs="Times New Roman"/>
            <w:sz w:val="24"/>
            <w:szCs w:val="24"/>
          </w:rPr>
          <w:id w:val="-437443308"/>
          <w:citation/>
        </w:sdtPr>
        <w:sdtContent>
          <w:r w:rsidR="00D91539">
            <w:rPr>
              <w:rFonts w:ascii="Times New Roman" w:hAnsi="Times New Roman" w:cs="Times New Roman"/>
              <w:sz w:val="24"/>
              <w:szCs w:val="24"/>
            </w:rPr>
            <w:fldChar w:fldCharType="begin"/>
          </w:r>
          <w:r w:rsidR="00D91539">
            <w:rPr>
              <w:rFonts w:ascii="Times New Roman" w:hAnsi="Times New Roman" w:cs="Times New Roman"/>
              <w:sz w:val="24"/>
              <w:szCs w:val="24"/>
            </w:rPr>
            <w:instrText xml:space="preserve"> CITATION Kin90 \l 2057 </w:instrText>
          </w:r>
          <w:r w:rsidR="00D9153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(King, 1990)</w:t>
          </w:r>
          <w:r w:rsidR="00D91539">
            <w:rPr>
              <w:rFonts w:ascii="Times New Roman" w:hAnsi="Times New Roman" w:cs="Times New Roman"/>
              <w:sz w:val="24"/>
              <w:szCs w:val="24"/>
            </w:rPr>
            <w:fldChar w:fldCharType="end"/>
          </w:r>
        </w:sdtContent>
      </w:sdt>
      <w:r w:rsidR="00D91539">
        <w:rPr>
          <w:rFonts w:ascii="Times New Roman" w:hAnsi="Times New Roman" w:cs="Times New Roman"/>
          <w:sz w:val="24"/>
          <w:szCs w:val="24"/>
        </w:rPr>
        <w:t>.</w:t>
      </w:r>
      <w:r w:rsidR="00B32F77">
        <w:rPr>
          <w:rFonts w:ascii="Times New Roman" w:hAnsi="Times New Roman" w:cs="Times New Roman"/>
          <w:sz w:val="24"/>
          <w:szCs w:val="24"/>
        </w:rPr>
        <w:t xml:space="preserve"> The Great Man Theory </w:t>
      </w:r>
      <w:r w:rsidR="00DA5BA9">
        <w:rPr>
          <w:rFonts w:ascii="Times New Roman" w:hAnsi="Times New Roman" w:cs="Times New Roman"/>
          <w:sz w:val="24"/>
          <w:szCs w:val="24"/>
        </w:rPr>
        <w:t xml:space="preserve">subsequently developed into the realm of trait theories, which posit that leadership qualities </w:t>
      </w:r>
      <w:r w:rsidR="00872B9F">
        <w:rPr>
          <w:rFonts w:ascii="Times New Roman" w:hAnsi="Times New Roman" w:cs="Times New Roman"/>
          <w:sz w:val="24"/>
          <w:szCs w:val="24"/>
        </w:rPr>
        <w:t>may be innate or developed</w:t>
      </w:r>
      <w:r w:rsidR="00C6435F">
        <w:rPr>
          <w:rFonts w:ascii="Times New Roman" w:hAnsi="Times New Roman" w:cs="Times New Roman"/>
          <w:sz w:val="24"/>
          <w:szCs w:val="24"/>
        </w:rPr>
        <w:t>. In essence, successful leadership traits may derive from inherent attributes</w:t>
      </w:r>
      <w:r w:rsidR="002E44DD">
        <w:rPr>
          <w:rFonts w:ascii="Times New Roman" w:hAnsi="Times New Roman" w:cs="Times New Roman"/>
          <w:sz w:val="24"/>
          <w:szCs w:val="24"/>
        </w:rPr>
        <w:t xml:space="preserve"> or be developed through deliberate training and practical experience</w:t>
      </w:r>
      <w:r w:rsidR="00BA2124">
        <w:rPr>
          <w:rFonts w:ascii="Times New Roman" w:hAnsi="Times New Roman" w:cs="Times New Roman"/>
          <w:sz w:val="24"/>
          <w:szCs w:val="24"/>
        </w:rPr>
        <w:t xml:space="preserve"> </w:t>
      </w:r>
      <w:r w:rsidR="00AD7C1C" w:rsidRPr="003C1FAA">
        <w:rPr>
          <w:rFonts w:ascii="Times New Roman" w:hAnsi="Times New Roman" w:cs="Times New Roman"/>
          <w:noProof/>
          <w:sz w:val="24"/>
          <w:szCs w:val="24"/>
        </w:rPr>
        <w:t>(Buchanan, 2017)</w:t>
      </w:r>
      <w:r w:rsidR="00401289">
        <w:rPr>
          <w:rFonts w:ascii="Times New Roman" w:hAnsi="Times New Roman" w:cs="Times New Roman"/>
          <w:sz w:val="24"/>
          <w:szCs w:val="24"/>
        </w:rPr>
        <w:t>.</w:t>
      </w:r>
      <w:r w:rsidR="002C7A88">
        <w:rPr>
          <w:rFonts w:ascii="Times New Roman" w:hAnsi="Times New Roman" w:cs="Times New Roman"/>
          <w:sz w:val="24"/>
          <w:szCs w:val="24"/>
        </w:rPr>
        <w:t xml:space="preserve"> During the 1940s </w:t>
      </w:r>
      <w:r w:rsidR="006D42C0">
        <w:rPr>
          <w:rFonts w:ascii="Times New Roman" w:hAnsi="Times New Roman" w:cs="Times New Roman"/>
          <w:sz w:val="24"/>
          <w:szCs w:val="24"/>
        </w:rPr>
        <w:t>to 1950s, behavioural theory emerged</w:t>
      </w:r>
      <w:r w:rsidR="00C96DFA">
        <w:rPr>
          <w:rFonts w:ascii="Times New Roman" w:hAnsi="Times New Roman" w:cs="Times New Roman"/>
          <w:sz w:val="24"/>
          <w:szCs w:val="24"/>
        </w:rPr>
        <w:t xml:space="preserve"> as an evolution from trait theories, suggesting that leaders are predominantly de</w:t>
      </w:r>
      <w:r w:rsidR="004B3575">
        <w:rPr>
          <w:rFonts w:ascii="Times New Roman" w:hAnsi="Times New Roman" w:cs="Times New Roman"/>
          <w:sz w:val="24"/>
          <w:szCs w:val="24"/>
        </w:rPr>
        <w:t>veloped rather than inherently predisposed and that specific behaviours can be acquired to facilitate effective leadership</w:t>
      </w:r>
      <w:r w:rsidR="00061ED0">
        <w:rPr>
          <w:rFonts w:ascii="Times New Roman" w:hAnsi="Times New Roman" w:cs="Times New Roman"/>
          <w:sz w:val="24"/>
          <w:szCs w:val="24"/>
        </w:rPr>
        <w:t xml:space="preserve"> </w:t>
      </w:r>
      <w:r w:rsidR="00AD7C1C" w:rsidRPr="003C1FAA">
        <w:rPr>
          <w:rFonts w:ascii="Times New Roman" w:hAnsi="Times New Roman" w:cs="Times New Roman"/>
          <w:noProof/>
          <w:sz w:val="24"/>
          <w:szCs w:val="24"/>
        </w:rPr>
        <w:t>(Johns</w:t>
      </w:r>
      <w:r w:rsidR="00AD7C1C">
        <w:rPr>
          <w:rFonts w:ascii="Times New Roman" w:hAnsi="Times New Roman" w:cs="Times New Roman"/>
          <w:noProof/>
          <w:sz w:val="24"/>
          <w:szCs w:val="24"/>
        </w:rPr>
        <w:t xml:space="preserve">, </w:t>
      </w:r>
      <w:r w:rsidR="00AD7C1C" w:rsidRPr="003C1FAA">
        <w:rPr>
          <w:rFonts w:ascii="Times New Roman" w:hAnsi="Times New Roman" w:cs="Times New Roman"/>
          <w:noProof/>
          <w:sz w:val="24"/>
          <w:szCs w:val="24"/>
        </w:rPr>
        <w:t>1989)</w:t>
      </w:r>
      <w:r w:rsidR="00B42BED">
        <w:rPr>
          <w:rFonts w:ascii="Times New Roman" w:hAnsi="Times New Roman" w:cs="Times New Roman"/>
          <w:sz w:val="24"/>
          <w:szCs w:val="24"/>
        </w:rPr>
        <w:t xml:space="preserve"> </w:t>
      </w:r>
      <w:sdt>
        <w:sdtPr>
          <w:rPr>
            <w:rFonts w:ascii="Times New Roman" w:hAnsi="Times New Roman" w:cs="Times New Roman"/>
            <w:sz w:val="24"/>
            <w:szCs w:val="24"/>
          </w:rPr>
          <w:id w:val="1231266260"/>
          <w:citation/>
        </w:sdtPr>
        <w:sdtContent>
          <w:r w:rsidR="007956B9">
            <w:rPr>
              <w:rFonts w:ascii="Times New Roman" w:hAnsi="Times New Roman" w:cs="Times New Roman"/>
              <w:sz w:val="24"/>
              <w:szCs w:val="24"/>
            </w:rPr>
            <w:fldChar w:fldCharType="begin"/>
          </w:r>
          <w:r w:rsidR="007956B9">
            <w:rPr>
              <w:rFonts w:ascii="Times New Roman" w:hAnsi="Times New Roman" w:cs="Times New Roman"/>
              <w:sz w:val="24"/>
              <w:szCs w:val="24"/>
            </w:rPr>
            <w:instrText xml:space="preserve"> CITATION Den95 \l 2057 </w:instrText>
          </w:r>
          <w:r w:rsidR="007956B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(Denison, 1995)</w:t>
          </w:r>
          <w:r w:rsidR="007956B9">
            <w:rPr>
              <w:rFonts w:ascii="Times New Roman" w:hAnsi="Times New Roman" w:cs="Times New Roman"/>
              <w:sz w:val="24"/>
              <w:szCs w:val="24"/>
            </w:rPr>
            <w:fldChar w:fldCharType="end"/>
          </w:r>
        </w:sdtContent>
      </w:sdt>
      <w:r w:rsidR="004B3575">
        <w:rPr>
          <w:rFonts w:ascii="Times New Roman" w:hAnsi="Times New Roman" w:cs="Times New Roman"/>
          <w:sz w:val="24"/>
          <w:szCs w:val="24"/>
        </w:rPr>
        <w:t>. This theory</w:t>
      </w:r>
      <w:r w:rsidR="006A078E">
        <w:rPr>
          <w:rFonts w:ascii="Times New Roman" w:hAnsi="Times New Roman" w:cs="Times New Roman"/>
          <w:sz w:val="24"/>
          <w:szCs w:val="24"/>
        </w:rPr>
        <w:t xml:space="preserve"> emphasises the importance of a </w:t>
      </w:r>
      <w:r w:rsidR="00E136B2">
        <w:rPr>
          <w:rFonts w:ascii="Times New Roman" w:hAnsi="Times New Roman" w:cs="Times New Roman"/>
          <w:sz w:val="24"/>
          <w:szCs w:val="24"/>
        </w:rPr>
        <w:t>leader’s</w:t>
      </w:r>
      <w:r w:rsidR="006A078E">
        <w:rPr>
          <w:rFonts w:ascii="Times New Roman" w:hAnsi="Times New Roman" w:cs="Times New Roman"/>
          <w:sz w:val="24"/>
          <w:szCs w:val="24"/>
        </w:rPr>
        <w:t xml:space="preserve"> actions rather than their inner traits</w:t>
      </w:r>
      <w:r w:rsidR="005B03B1">
        <w:rPr>
          <w:rFonts w:ascii="Times New Roman" w:hAnsi="Times New Roman" w:cs="Times New Roman"/>
          <w:sz w:val="24"/>
          <w:szCs w:val="24"/>
        </w:rPr>
        <w:t xml:space="preserve"> or qualities, although it tends to overlook the influence of the leader</w:t>
      </w:r>
      <w:r w:rsidR="00E136B2">
        <w:rPr>
          <w:rFonts w:ascii="Times New Roman" w:hAnsi="Times New Roman" w:cs="Times New Roman"/>
          <w:sz w:val="24"/>
          <w:szCs w:val="24"/>
        </w:rPr>
        <w:t xml:space="preserve">’s </w:t>
      </w:r>
      <w:r w:rsidR="006C2319">
        <w:rPr>
          <w:rFonts w:ascii="Times New Roman" w:hAnsi="Times New Roman" w:cs="Times New Roman"/>
          <w:sz w:val="24"/>
          <w:szCs w:val="24"/>
        </w:rPr>
        <w:t xml:space="preserve">surrounding circumstances and environment </w:t>
      </w:r>
      <w:r w:rsidR="00AD7C1C" w:rsidRPr="003C1FAA">
        <w:rPr>
          <w:rFonts w:ascii="Times New Roman" w:hAnsi="Times New Roman" w:cs="Times New Roman"/>
          <w:noProof/>
          <w:sz w:val="24"/>
          <w:szCs w:val="24"/>
        </w:rPr>
        <w:t>(Benmira, 2021)</w:t>
      </w:r>
      <w:r w:rsidR="00B3089A">
        <w:rPr>
          <w:rFonts w:ascii="Times New Roman" w:hAnsi="Times New Roman" w:cs="Times New Roman"/>
          <w:sz w:val="24"/>
          <w:szCs w:val="24"/>
        </w:rPr>
        <w:t>.</w:t>
      </w:r>
      <w:r w:rsidR="00B038BC">
        <w:rPr>
          <w:rFonts w:ascii="Times New Roman" w:hAnsi="Times New Roman" w:cs="Times New Roman"/>
          <w:sz w:val="24"/>
          <w:szCs w:val="24"/>
        </w:rPr>
        <w:t xml:space="preserve"> </w:t>
      </w:r>
    </w:p>
    <w:p w14:paraId="75EF512A" w14:textId="3ACACDD1" w:rsidR="00B038BC" w:rsidRDefault="00B038BC" w:rsidP="001B0502">
      <w:pPr>
        <w:spacing w:line="600" w:lineRule="auto"/>
        <w:jc w:val="both"/>
        <w:rPr>
          <w:rFonts w:ascii="Times New Roman" w:hAnsi="Times New Roman" w:cs="Times New Roman"/>
          <w:sz w:val="24"/>
          <w:szCs w:val="24"/>
        </w:rPr>
      </w:pPr>
      <w:r>
        <w:rPr>
          <w:rFonts w:ascii="Times New Roman" w:hAnsi="Times New Roman" w:cs="Times New Roman"/>
          <w:sz w:val="24"/>
          <w:szCs w:val="24"/>
        </w:rPr>
        <w:t>In the 1960s</w:t>
      </w:r>
      <w:r w:rsidR="005F7253">
        <w:rPr>
          <w:rFonts w:ascii="Times New Roman" w:hAnsi="Times New Roman" w:cs="Times New Roman"/>
          <w:sz w:val="24"/>
          <w:szCs w:val="24"/>
        </w:rPr>
        <w:t xml:space="preserve">, the situational era emerged, recognising the influential role of the environment in leader-follower </w:t>
      </w:r>
      <w:r w:rsidR="00145EEB">
        <w:rPr>
          <w:rFonts w:ascii="Times New Roman" w:hAnsi="Times New Roman" w:cs="Times New Roman"/>
          <w:sz w:val="24"/>
          <w:szCs w:val="24"/>
        </w:rPr>
        <w:t xml:space="preserve">interactions. This era prioritised leadership within specific contexts rather than focusing solely on leader </w:t>
      </w:r>
      <w:r w:rsidR="00AF4464">
        <w:rPr>
          <w:rFonts w:ascii="Times New Roman" w:hAnsi="Times New Roman" w:cs="Times New Roman"/>
          <w:sz w:val="24"/>
          <w:szCs w:val="24"/>
        </w:rPr>
        <w:t xml:space="preserve">traits and behaviours. </w:t>
      </w:r>
      <w:r w:rsidR="00BB3B04">
        <w:rPr>
          <w:rFonts w:ascii="Times New Roman" w:hAnsi="Times New Roman" w:cs="Times New Roman"/>
          <w:sz w:val="24"/>
          <w:szCs w:val="24"/>
        </w:rPr>
        <w:t>Leaders are</w:t>
      </w:r>
      <w:r w:rsidR="00AF4464">
        <w:rPr>
          <w:rFonts w:ascii="Times New Roman" w:hAnsi="Times New Roman" w:cs="Times New Roman"/>
          <w:sz w:val="24"/>
          <w:szCs w:val="24"/>
        </w:rPr>
        <w:t xml:space="preserve"> expected </w:t>
      </w:r>
      <w:r w:rsidR="00BB3B04">
        <w:rPr>
          <w:rFonts w:ascii="Times New Roman" w:hAnsi="Times New Roman" w:cs="Times New Roman"/>
          <w:sz w:val="24"/>
          <w:szCs w:val="24"/>
        </w:rPr>
        <w:t xml:space="preserve">to evaluate their </w:t>
      </w:r>
      <w:r w:rsidR="00C22C17">
        <w:rPr>
          <w:rFonts w:ascii="Times New Roman" w:hAnsi="Times New Roman" w:cs="Times New Roman"/>
          <w:sz w:val="24"/>
          <w:szCs w:val="24"/>
        </w:rPr>
        <w:t xml:space="preserve">operating environment and adapt their leadership </w:t>
      </w:r>
      <w:r w:rsidR="00907969">
        <w:rPr>
          <w:rFonts w:ascii="Times New Roman" w:hAnsi="Times New Roman" w:cs="Times New Roman"/>
          <w:sz w:val="24"/>
          <w:szCs w:val="24"/>
        </w:rPr>
        <w:t>style,</w:t>
      </w:r>
      <w:r w:rsidR="00C22C17">
        <w:rPr>
          <w:rFonts w:ascii="Times New Roman" w:hAnsi="Times New Roman" w:cs="Times New Roman"/>
          <w:sz w:val="24"/>
          <w:szCs w:val="24"/>
        </w:rPr>
        <w:t xml:space="preserve"> accordingly, leading to the development of the contingency theory of leadership</w:t>
      </w:r>
      <w:r w:rsidR="00D77A48">
        <w:rPr>
          <w:rFonts w:ascii="Times New Roman" w:hAnsi="Times New Roman" w:cs="Times New Roman"/>
          <w:sz w:val="24"/>
          <w:szCs w:val="24"/>
        </w:rPr>
        <w:t xml:space="preserve"> </w:t>
      </w:r>
      <w:sdt>
        <w:sdtPr>
          <w:rPr>
            <w:rFonts w:ascii="Times New Roman" w:hAnsi="Times New Roman" w:cs="Times New Roman"/>
            <w:sz w:val="24"/>
            <w:szCs w:val="24"/>
          </w:rPr>
          <w:id w:val="109329451"/>
          <w:citation/>
        </w:sdtPr>
        <w:sdtContent>
          <w:r w:rsidR="00907969">
            <w:rPr>
              <w:rFonts w:ascii="Times New Roman" w:hAnsi="Times New Roman" w:cs="Times New Roman"/>
              <w:sz w:val="24"/>
              <w:szCs w:val="24"/>
            </w:rPr>
            <w:fldChar w:fldCharType="begin"/>
          </w:r>
          <w:r w:rsidR="00907969">
            <w:rPr>
              <w:rFonts w:ascii="Times New Roman" w:hAnsi="Times New Roman" w:cs="Times New Roman"/>
              <w:sz w:val="24"/>
              <w:szCs w:val="24"/>
            </w:rPr>
            <w:instrText xml:space="preserve"> CITATION Saf18 \l 2057 </w:instrText>
          </w:r>
          <w:r w:rsidR="0090796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(Safonov, 2018)</w:t>
          </w:r>
          <w:r w:rsidR="00907969">
            <w:rPr>
              <w:rFonts w:ascii="Times New Roman" w:hAnsi="Times New Roman" w:cs="Times New Roman"/>
              <w:sz w:val="24"/>
              <w:szCs w:val="24"/>
            </w:rPr>
            <w:fldChar w:fldCharType="end"/>
          </w:r>
        </w:sdtContent>
      </w:sdt>
      <w:r w:rsidR="00907969">
        <w:rPr>
          <w:rFonts w:ascii="Times New Roman" w:hAnsi="Times New Roman" w:cs="Times New Roman"/>
          <w:sz w:val="24"/>
          <w:szCs w:val="24"/>
        </w:rPr>
        <w:t>.</w:t>
      </w:r>
      <w:r w:rsidR="002E7D3E">
        <w:rPr>
          <w:rFonts w:ascii="Times New Roman" w:hAnsi="Times New Roman" w:cs="Times New Roman"/>
          <w:sz w:val="24"/>
          <w:szCs w:val="24"/>
        </w:rPr>
        <w:t xml:space="preserve"> </w:t>
      </w:r>
      <w:r w:rsidR="00EE0C40">
        <w:rPr>
          <w:rFonts w:ascii="Times New Roman" w:hAnsi="Times New Roman" w:cs="Times New Roman"/>
          <w:sz w:val="24"/>
          <w:szCs w:val="24"/>
        </w:rPr>
        <w:t>One of the earliest theories of contingency leadership was created by Fred Fiedler</w:t>
      </w:r>
      <w:r w:rsidR="00FE0829">
        <w:rPr>
          <w:rFonts w:ascii="Times New Roman" w:hAnsi="Times New Roman" w:cs="Times New Roman"/>
          <w:sz w:val="24"/>
          <w:szCs w:val="24"/>
        </w:rPr>
        <w:t xml:space="preserve">. His approach emphasises the importance of context in effective leadership. He argues that </w:t>
      </w:r>
      <w:r w:rsidR="002647B1">
        <w:rPr>
          <w:rFonts w:ascii="Times New Roman" w:hAnsi="Times New Roman" w:cs="Times New Roman"/>
          <w:sz w:val="24"/>
          <w:szCs w:val="24"/>
        </w:rPr>
        <w:t xml:space="preserve">there is no one best set of leadership traits or behaviours and suggests that </w:t>
      </w:r>
      <w:r w:rsidR="003225DC">
        <w:rPr>
          <w:rFonts w:ascii="Times New Roman" w:hAnsi="Times New Roman" w:cs="Times New Roman"/>
          <w:sz w:val="24"/>
          <w:szCs w:val="24"/>
        </w:rPr>
        <w:t>leaders</w:t>
      </w:r>
      <w:r w:rsidR="002647B1">
        <w:rPr>
          <w:rFonts w:ascii="Times New Roman" w:hAnsi="Times New Roman" w:cs="Times New Roman"/>
          <w:sz w:val="24"/>
          <w:szCs w:val="24"/>
        </w:rPr>
        <w:t xml:space="preserve"> should be matched with situations that suit their style, as their leadership style remains relatively fixed </w:t>
      </w:r>
      <w:r w:rsidR="00B167C7" w:rsidRPr="003C1FAA">
        <w:rPr>
          <w:rFonts w:ascii="Times New Roman" w:hAnsi="Times New Roman" w:cs="Times New Roman"/>
          <w:noProof/>
          <w:sz w:val="24"/>
          <w:szCs w:val="24"/>
        </w:rPr>
        <w:t>(Fiedler, 1974)</w:t>
      </w:r>
      <w:r w:rsidR="008C6AC4">
        <w:rPr>
          <w:rFonts w:ascii="Times New Roman" w:hAnsi="Times New Roman" w:cs="Times New Roman"/>
          <w:sz w:val="24"/>
          <w:szCs w:val="24"/>
        </w:rPr>
        <w:t>.</w:t>
      </w:r>
      <w:r w:rsidR="00F92BA4">
        <w:rPr>
          <w:rFonts w:ascii="Times New Roman" w:hAnsi="Times New Roman" w:cs="Times New Roman"/>
          <w:sz w:val="24"/>
          <w:szCs w:val="24"/>
        </w:rPr>
        <w:t xml:space="preserve"> </w:t>
      </w:r>
      <w:r w:rsidR="00B7589B">
        <w:rPr>
          <w:rFonts w:ascii="Times New Roman" w:hAnsi="Times New Roman" w:cs="Times New Roman"/>
          <w:sz w:val="24"/>
          <w:szCs w:val="24"/>
        </w:rPr>
        <w:t xml:space="preserve">In the 1990s and beyond, a new era of </w:t>
      </w:r>
      <w:r w:rsidR="00B7589B">
        <w:rPr>
          <w:rFonts w:ascii="Times New Roman" w:hAnsi="Times New Roman" w:cs="Times New Roman"/>
          <w:sz w:val="24"/>
          <w:szCs w:val="24"/>
        </w:rPr>
        <w:lastRenderedPageBreak/>
        <w:t>leadership emerged, moving away from traditional</w:t>
      </w:r>
      <w:r w:rsidR="000B6F39">
        <w:rPr>
          <w:rFonts w:ascii="Times New Roman" w:hAnsi="Times New Roman" w:cs="Times New Roman"/>
          <w:sz w:val="24"/>
          <w:szCs w:val="24"/>
        </w:rPr>
        <w:t xml:space="preserve"> views that depicted leadership as </w:t>
      </w:r>
      <w:r w:rsidR="00F82281">
        <w:rPr>
          <w:rFonts w:ascii="Times New Roman" w:hAnsi="Times New Roman" w:cs="Times New Roman"/>
          <w:sz w:val="24"/>
          <w:szCs w:val="24"/>
        </w:rPr>
        <w:t xml:space="preserve">a </w:t>
      </w:r>
      <w:r w:rsidR="000B6F39">
        <w:rPr>
          <w:rFonts w:ascii="Times New Roman" w:hAnsi="Times New Roman" w:cs="Times New Roman"/>
          <w:sz w:val="24"/>
          <w:szCs w:val="24"/>
        </w:rPr>
        <w:t>straightforward top-down process</w:t>
      </w:r>
      <w:r w:rsidR="00F82281">
        <w:rPr>
          <w:rFonts w:ascii="Times New Roman" w:hAnsi="Times New Roman" w:cs="Times New Roman"/>
          <w:sz w:val="24"/>
          <w:szCs w:val="24"/>
        </w:rPr>
        <w:t xml:space="preserve">. Instead, there was </w:t>
      </w:r>
      <w:r w:rsidR="00976685">
        <w:rPr>
          <w:rFonts w:ascii="Times New Roman" w:hAnsi="Times New Roman" w:cs="Times New Roman"/>
          <w:sz w:val="24"/>
          <w:szCs w:val="24"/>
        </w:rPr>
        <w:t>growing recognition of the complex interplay between, leaders, followers, situations, and the broader sys</w:t>
      </w:r>
      <w:r w:rsidR="003713C4">
        <w:rPr>
          <w:rFonts w:ascii="Times New Roman" w:hAnsi="Times New Roman" w:cs="Times New Roman"/>
          <w:sz w:val="24"/>
          <w:szCs w:val="24"/>
        </w:rPr>
        <w:t>tem. This shift led to the rise of two influential theories: transformational and transactional</w:t>
      </w:r>
      <w:r w:rsidR="003225DC">
        <w:rPr>
          <w:rFonts w:ascii="Times New Roman" w:hAnsi="Times New Roman" w:cs="Times New Roman"/>
          <w:sz w:val="24"/>
          <w:szCs w:val="24"/>
        </w:rPr>
        <w:t xml:space="preserve"> </w:t>
      </w:r>
      <w:sdt>
        <w:sdtPr>
          <w:rPr>
            <w:rFonts w:ascii="Times New Roman" w:hAnsi="Times New Roman" w:cs="Times New Roman"/>
            <w:sz w:val="24"/>
            <w:szCs w:val="24"/>
          </w:rPr>
          <w:id w:val="-1878537208"/>
          <w:citation/>
        </w:sdtPr>
        <w:sdtContent>
          <w:r w:rsidR="00A274C6">
            <w:rPr>
              <w:rFonts w:ascii="Times New Roman" w:hAnsi="Times New Roman" w:cs="Times New Roman"/>
              <w:sz w:val="24"/>
              <w:szCs w:val="24"/>
            </w:rPr>
            <w:fldChar w:fldCharType="begin"/>
          </w:r>
          <w:r w:rsidR="00A274C6">
            <w:rPr>
              <w:rFonts w:ascii="Times New Roman" w:hAnsi="Times New Roman" w:cs="Times New Roman"/>
              <w:sz w:val="24"/>
              <w:szCs w:val="24"/>
            </w:rPr>
            <w:instrText xml:space="preserve"> CITATION Bas90 \l 2057 </w:instrText>
          </w:r>
          <w:r w:rsidR="00A274C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(Bass, 1990)</w:t>
          </w:r>
          <w:r w:rsidR="00A274C6">
            <w:rPr>
              <w:rFonts w:ascii="Times New Roman" w:hAnsi="Times New Roman" w:cs="Times New Roman"/>
              <w:sz w:val="24"/>
              <w:szCs w:val="24"/>
            </w:rPr>
            <w:fldChar w:fldCharType="end"/>
          </w:r>
        </w:sdtContent>
      </w:sdt>
      <w:r w:rsidR="00A274C6">
        <w:rPr>
          <w:rFonts w:ascii="Times New Roman" w:hAnsi="Times New Roman" w:cs="Times New Roman"/>
          <w:sz w:val="24"/>
          <w:szCs w:val="24"/>
        </w:rPr>
        <w:t>.</w:t>
      </w:r>
      <w:r w:rsidR="00B8723D">
        <w:rPr>
          <w:rFonts w:ascii="Times New Roman" w:hAnsi="Times New Roman" w:cs="Times New Roman"/>
          <w:sz w:val="24"/>
          <w:szCs w:val="24"/>
        </w:rPr>
        <w:t xml:space="preserve"> Transformational </w:t>
      </w:r>
      <w:r w:rsidR="00FB3A91">
        <w:rPr>
          <w:rFonts w:ascii="Times New Roman" w:hAnsi="Times New Roman" w:cs="Times New Roman"/>
          <w:sz w:val="24"/>
          <w:szCs w:val="24"/>
        </w:rPr>
        <w:t>leadership is a theory where leaders foster, inspire, and motivate their follower</w:t>
      </w:r>
      <w:r w:rsidR="00D7524E">
        <w:rPr>
          <w:rFonts w:ascii="Times New Roman" w:hAnsi="Times New Roman" w:cs="Times New Roman"/>
          <w:sz w:val="24"/>
          <w:szCs w:val="24"/>
        </w:rPr>
        <w:t>s. In contrast, transactional leaders</w:t>
      </w:r>
      <w:r w:rsidR="00096049">
        <w:rPr>
          <w:rFonts w:ascii="Times New Roman" w:hAnsi="Times New Roman" w:cs="Times New Roman"/>
          <w:sz w:val="24"/>
          <w:szCs w:val="24"/>
        </w:rPr>
        <w:t xml:space="preserve">hip utilises authority to drive employee motivation </w:t>
      </w:r>
      <w:sdt>
        <w:sdtPr>
          <w:rPr>
            <w:rFonts w:ascii="Times New Roman" w:hAnsi="Times New Roman" w:cs="Times New Roman"/>
            <w:sz w:val="24"/>
            <w:szCs w:val="24"/>
          </w:rPr>
          <w:id w:val="1702278597"/>
          <w:citation/>
        </w:sdtPr>
        <w:sdtContent>
          <w:r w:rsidR="008E0EB2">
            <w:rPr>
              <w:rFonts w:ascii="Times New Roman" w:hAnsi="Times New Roman" w:cs="Times New Roman"/>
              <w:sz w:val="24"/>
              <w:szCs w:val="24"/>
            </w:rPr>
            <w:fldChar w:fldCharType="begin"/>
          </w:r>
          <w:r w:rsidR="008E0EB2">
            <w:rPr>
              <w:rFonts w:ascii="Times New Roman" w:hAnsi="Times New Roman" w:cs="Times New Roman"/>
              <w:sz w:val="24"/>
              <w:szCs w:val="24"/>
            </w:rPr>
            <w:instrText xml:space="preserve"> CITATION Fly21 \l 2057 </w:instrText>
          </w:r>
          <w:r w:rsidR="008E0EB2">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(Flynn, 2021)</w:t>
          </w:r>
          <w:r w:rsidR="008E0EB2">
            <w:rPr>
              <w:rFonts w:ascii="Times New Roman" w:hAnsi="Times New Roman" w:cs="Times New Roman"/>
              <w:sz w:val="24"/>
              <w:szCs w:val="24"/>
            </w:rPr>
            <w:fldChar w:fldCharType="end"/>
          </w:r>
        </w:sdtContent>
      </w:sdt>
      <w:r w:rsidR="008E0EB2">
        <w:rPr>
          <w:rFonts w:ascii="Times New Roman" w:hAnsi="Times New Roman" w:cs="Times New Roman"/>
          <w:sz w:val="24"/>
          <w:szCs w:val="24"/>
        </w:rPr>
        <w:t>.</w:t>
      </w:r>
    </w:p>
    <w:p w14:paraId="6980E350" w14:textId="49C1816D" w:rsidR="00480FCB" w:rsidRPr="00480FCB" w:rsidRDefault="002431B9" w:rsidP="001B0502">
      <w:pPr>
        <w:spacing w:line="600" w:lineRule="auto"/>
        <w:jc w:val="both"/>
        <w:rPr>
          <w:rFonts w:ascii="Times New Roman" w:hAnsi="Times New Roman" w:cs="Times New Roman"/>
          <w:sz w:val="24"/>
          <w:szCs w:val="24"/>
        </w:rPr>
      </w:pPr>
      <w:r w:rsidRPr="007B2DA5">
        <w:rPr>
          <w:rFonts w:ascii="Times New Roman" w:hAnsi="Times New Roman" w:cs="Times New Roman"/>
          <w:sz w:val="24"/>
          <w:szCs w:val="24"/>
        </w:rPr>
        <w:t>The Great Man theory of leadership, as defined by Carlyle, sought a new strength, wisdom</w:t>
      </w:r>
      <w:r w:rsidR="00E67CF0">
        <w:rPr>
          <w:rFonts w:ascii="Times New Roman" w:hAnsi="Times New Roman" w:cs="Times New Roman"/>
          <w:sz w:val="24"/>
          <w:szCs w:val="24"/>
        </w:rPr>
        <w:t>,</w:t>
      </w:r>
      <w:r w:rsidRPr="007B2DA5">
        <w:rPr>
          <w:rFonts w:ascii="Times New Roman" w:hAnsi="Times New Roman" w:cs="Times New Roman"/>
          <w:sz w:val="24"/>
          <w:szCs w:val="24"/>
        </w:rPr>
        <w:t xml:space="preserve"> and guidance separated from the discredited Church and parental authority</w:t>
      </w:r>
      <w:r w:rsidR="003C14E0" w:rsidRPr="007B2DA5">
        <w:rPr>
          <w:rFonts w:ascii="Times New Roman" w:hAnsi="Times New Roman" w:cs="Times New Roman"/>
          <w:sz w:val="24"/>
          <w:szCs w:val="24"/>
        </w:rPr>
        <w:t xml:space="preserve"> </w:t>
      </w:r>
      <w:sdt>
        <w:sdtPr>
          <w:rPr>
            <w:rFonts w:ascii="Times New Roman" w:hAnsi="Times New Roman" w:cs="Times New Roman"/>
            <w:sz w:val="24"/>
            <w:szCs w:val="24"/>
          </w:rPr>
          <w:id w:val="-298767043"/>
          <w:citation/>
        </w:sdtPr>
        <w:sdtContent>
          <w:r w:rsidR="003C14E0" w:rsidRPr="007B2DA5">
            <w:rPr>
              <w:rFonts w:ascii="Times New Roman" w:hAnsi="Times New Roman" w:cs="Times New Roman"/>
              <w:sz w:val="24"/>
              <w:szCs w:val="24"/>
            </w:rPr>
            <w:fldChar w:fldCharType="begin"/>
          </w:r>
          <w:r w:rsidR="003C14E0" w:rsidRPr="007B2DA5">
            <w:rPr>
              <w:rFonts w:ascii="Times New Roman" w:hAnsi="Times New Roman" w:cs="Times New Roman"/>
              <w:sz w:val="24"/>
              <w:szCs w:val="24"/>
            </w:rPr>
            <w:instrText xml:space="preserve"> CITATION Spe16 \l 2057 </w:instrText>
          </w:r>
          <w:r w:rsidR="003C14E0" w:rsidRPr="007B2DA5">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(Spector, 2016)</w:t>
          </w:r>
          <w:r w:rsidR="003C14E0" w:rsidRPr="007B2DA5">
            <w:rPr>
              <w:rFonts w:ascii="Times New Roman" w:hAnsi="Times New Roman" w:cs="Times New Roman"/>
              <w:sz w:val="24"/>
              <w:szCs w:val="24"/>
            </w:rPr>
            <w:fldChar w:fldCharType="end"/>
          </w:r>
        </w:sdtContent>
      </w:sdt>
      <w:r w:rsidRPr="007B2DA5">
        <w:rPr>
          <w:rFonts w:ascii="Times New Roman" w:hAnsi="Times New Roman" w:cs="Times New Roman"/>
          <w:sz w:val="24"/>
          <w:szCs w:val="24"/>
        </w:rPr>
        <w:t>. Carlyle</w:t>
      </w:r>
      <w:r w:rsidR="003E3D55" w:rsidRPr="007B2DA5">
        <w:rPr>
          <w:rFonts w:ascii="Times New Roman" w:hAnsi="Times New Roman" w:cs="Times New Roman"/>
          <w:sz w:val="24"/>
          <w:szCs w:val="24"/>
        </w:rPr>
        <w:t xml:space="preserve">’s </w:t>
      </w:r>
      <w:r w:rsidR="00A6188B" w:rsidRPr="007B2DA5">
        <w:rPr>
          <w:rFonts w:ascii="Times New Roman" w:hAnsi="Times New Roman" w:cs="Times New Roman"/>
          <w:sz w:val="24"/>
          <w:szCs w:val="24"/>
        </w:rPr>
        <w:t xml:space="preserve">Great Man theory suggests leaders </w:t>
      </w:r>
      <w:r w:rsidR="0083484B" w:rsidRPr="007B2DA5">
        <w:rPr>
          <w:rFonts w:ascii="Times New Roman" w:hAnsi="Times New Roman" w:cs="Times New Roman"/>
          <w:sz w:val="24"/>
          <w:szCs w:val="24"/>
        </w:rPr>
        <w:t xml:space="preserve">possess inherent traits rather than acquiring them through training or development </w:t>
      </w:r>
      <w:r w:rsidR="009A71BF" w:rsidRPr="003C1FAA">
        <w:rPr>
          <w:rFonts w:ascii="Times New Roman" w:hAnsi="Times New Roman" w:cs="Times New Roman"/>
          <w:noProof/>
          <w:sz w:val="24"/>
          <w:szCs w:val="24"/>
        </w:rPr>
        <w:t>(Benmira</w:t>
      </w:r>
      <w:r w:rsidR="009A71BF">
        <w:rPr>
          <w:rFonts w:ascii="Times New Roman" w:hAnsi="Times New Roman" w:cs="Times New Roman"/>
          <w:noProof/>
          <w:sz w:val="24"/>
          <w:szCs w:val="24"/>
        </w:rPr>
        <w:t>,</w:t>
      </w:r>
      <w:r w:rsidR="009A71BF" w:rsidRPr="003C1FAA">
        <w:rPr>
          <w:rFonts w:ascii="Times New Roman" w:hAnsi="Times New Roman" w:cs="Times New Roman"/>
          <w:noProof/>
          <w:sz w:val="24"/>
          <w:szCs w:val="24"/>
        </w:rPr>
        <w:t xml:space="preserve"> 2021)</w:t>
      </w:r>
      <w:r w:rsidR="00E15BE4" w:rsidRPr="007B2DA5">
        <w:rPr>
          <w:rFonts w:ascii="Times New Roman" w:hAnsi="Times New Roman" w:cs="Times New Roman"/>
          <w:sz w:val="24"/>
          <w:szCs w:val="24"/>
        </w:rPr>
        <w:t>.</w:t>
      </w:r>
      <w:r w:rsidR="00861442" w:rsidRPr="007B2DA5">
        <w:rPr>
          <w:rFonts w:ascii="Times New Roman" w:hAnsi="Times New Roman" w:cs="Times New Roman"/>
          <w:sz w:val="24"/>
          <w:szCs w:val="24"/>
        </w:rPr>
        <w:t xml:space="preserve"> </w:t>
      </w:r>
      <w:r w:rsidR="00C94DFE" w:rsidRPr="007B2DA5">
        <w:rPr>
          <w:rFonts w:ascii="Times New Roman" w:hAnsi="Times New Roman" w:cs="Times New Roman"/>
          <w:sz w:val="24"/>
          <w:szCs w:val="24"/>
        </w:rPr>
        <w:t xml:space="preserve"> </w:t>
      </w:r>
      <w:r w:rsidR="00C94DFE" w:rsidRPr="007B2DA5">
        <w:rPr>
          <w:rFonts w:ascii="Times New Roman" w:hAnsi="Times New Roman" w:cs="Times New Roman"/>
          <w:sz w:val="24"/>
          <w:szCs w:val="24"/>
        </w:rPr>
        <w:br/>
      </w:r>
      <w:r w:rsidR="00861442" w:rsidRPr="007B2DA5">
        <w:rPr>
          <w:rFonts w:ascii="Times New Roman" w:hAnsi="Times New Roman" w:cs="Times New Roman"/>
          <w:sz w:val="24"/>
          <w:szCs w:val="24"/>
        </w:rPr>
        <w:t xml:space="preserve">Researchers </w:t>
      </w:r>
      <w:r w:rsidR="00CD36DF" w:rsidRPr="007B2DA5">
        <w:rPr>
          <w:rFonts w:ascii="Times New Roman" w:hAnsi="Times New Roman" w:cs="Times New Roman"/>
          <w:sz w:val="24"/>
          <w:szCs w:val="24"/>
        </w:rPr>
        <w:t xml:space="preserve">seeking universal leadership qualities transitioned from the Great Man theory to trait theories. </w:t>
      </w:r>
      <w:r w:rsidR="00627620" w:rsidRPr="007B2DA5">
        <w:rPr>
          <w:rFonts w:ascii="Times New Roman" w:hAnsi="Times New Roman" w:cs="Times New Roman"/>
          <w:sz w:val="24"/>
          <w:szCs w:val="24"/>
        </w:rPr>
        <w:t>These trait theories identified key attributes like intelligence, intuition, responsibility</w:t>
      </w:r>
      <w:r w:rsidR="0043663B" w:rsidRPr="007B2DA5">
        <w:rPr>
          <w:rFonts w:ascii="Times New Roman" w:hAnsi="Times New Roman" w:cs="Times New Roman"/>
          <w:sz w:val="24"/>
          <w:szCs w:val="24"/>
        </w:rPr>
        <w:t xml:space="preserve">, sociability, problem-solving, self-confidence, </w:t>
      </w:r>
      <w:r w:rsidR="000F3FAE" w:rsidRPr="007B2DA5">
        <w:rPr>
          <w:rFonts w:ascii="Times New Roman" w:hAnsi="Times New Roman" w:cs="Times New Roman"/>
          <w:sz w:val="24"/>
          <w:szCs w:val="24"/>
        </w:rPr>
        <w:t xml:space="preserve">and </w:t>
      </w:r>
      <w:r w:rsidR="0043663B" w:rsidRPr="007B2DA5">
        <w:rPr>
          <w:rFonts w:ascii="Times New Roman" w:hAnsi="Times New Roman" w:cs="Times New Roman"/>
          <w:sz w:val="24"/>
          <w:szCs w:val="24"/>
        </w:rPr>
        <w:t>adaptability as crucial for effective leadership</w:t>
      </w:r>
      <w:r w:rsidR="000F3FAE" w:rsidRPr="007B2DA5">
        <w:rPr>
          <w:rFonts w:ascii="Times New Roman" w:hAnsi="Times New Roman" w:cs="Times New Roman"/>
          <w:sz w:val="24"/>
          <w:szCs w:val="24"/>
        </w:rPr>
        <w:t xml:space="preserve"> </w:t>
      </w:r>
      <w:r w:rsidR="00E47ACB" w:rsidRPr="007B2DA5">
        <w:rPr>
          <w:rFonts w:ascii="Times New Roman" w:hAnsi="Times New Roman" w:cs="Times New Roman"/>
          <w:sz w:val="24"/>
          <w:szCs w:val="24"/>
        </w:rPr>
        <w:t xml:space="preserve"> </w:t>
      </w:r>
      <w:sdt>
        <w:sdtPr>
          <w:rPr>
            <w:rFonts w:ascii="Times New Roman" w:hAnsi="Times New Roman" w:cs="Times New Roman"/>
            <w:sz w:val="24"/>
            <w:szCs w:val="24"/>
          </w:rPr>
          <w:id w:val="88129018"/>
          <w:citation/>
        </w:sdtPr>
        <w:sdtContent>
          <w:r w:rsidR="002B79AD" w:rsidRPr="007B2DA5">
            <w:rPr>
              <w:rFonts w:ascii="Times New Roman" w:hAnsi="Times New Roman" w:cs="Times New Roman"/>
              <w:sz w:val="24"/>
              <w:szCs w:val="24"/>
            </w:rPr>
            <w:fldChar w:fldCharType="begin"/>
          </w:r>
          <w:r w:rsidR="002B79AD" w:rsidRPr="007B2DA5">
            <w:rPr>
              <w:rFonts w:ascii="Times New Roman" w:hAnsi="Times New Roman" w:cs="Times New Roman"/>
              <w:sz w:val="24"/>
              <w:szCs w:val="24"/>
            </w:rPr>
            <w:instrText xml:space="preserve"> CITATION Sam20 \l 2057 </w:instrText>
          </w:r>
          <w:r w:rsidR="002B79AD" w:rsidRPr="007B2DA5">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(Samul, 2020)</w:t>
          </w:r>
          <w:r w:rsidR="002B79AD" w:rsidRPr="007B2DA5">
            <w:rPr>
              <w:rFonts w:ascii="Times New Roman" w:hAnsi="Times New Roman" w:cs="Times New Roman"/>
              <w:sz w:val="24"/>
              <w:szCs w:val="24"/>
            </w:rPr>
            <w:fldChar w:fldCharType="end"/>
          </w:r>
        </w:sdtContent>
      </w:sdt>
      <w:r w:rsidR="002B79AD" w:rsidRPr="007B2DA5">
        <w:rPr>
          <w:rFonts w:ascii="Times New Roman" w:hAnsi="Times New Roman" w:cs="Times New Roman"/>
          <w:sz w:val="24"/>
          <w:szCs w:val="24"/>
        </w:rPr>
        <w:t>.</w:t>
      </w:r>
      <w:r w:rsidR="006E2E01">
        <w:rPr>
          <w:rFonts w:ascii="Times New Roman" w:hAnsi="Times New Roman" w:cs="Times New Roman"/>
          <w:sz w:val="24"/>
          <w:szCs w:val="24"/>
        </w:rPr>
        <w:t xml:space="preserve"> </w:t>
      </w:r>
      <w:r w:rsidR="00362FE7" w:rsidRPr="007B2DA5">
        <w:rPr>
          <w:rFonts w:ascii="Times New Roman" w:hAnsi="Times New Roman" w:cs="Times New Roman"/>
          <w:sz w:val="24"/>
          <w:szCs w:val="24"/>
        </w:rPr>
        <w:t>The Great Man theory</w:t>
      </w:r>
      <w:r w:rsidR="001E5AF3" w:rsidRPr="007B2DA5">
        <w:rPr>
          <w:rFonts w:ascii="Times New Roman" w:hAnsi="Times New Roman" w:cs="Times New Roman"/>
          <w:sz w:val="24"/>
          <w:szCs w:val="24"/>
        </w:rPr>
        <w:t>, however, continues</w:t>
      </w:r>
      <w:r w:rsidR="00362FE7" w:rsidRPr="007B2DA5">
        <w:rPr>
          <w:rFonts w:ascii="Times New Roman" w:hAnsi="Times New Roman" w:cs="Times New Roman"/>
          <w:sz w:val="24"/>
          <w:szCs w:val="24"/>
        </w:rPr>
        <w:t xml:space="preserve"> to influence both </w:t>
      </w:r>
      <w:r w:rsidR="00FD71A1" w:rsidRPr="007B2DA5">
        <w:rPr>
          <w:rFonts w:ascii="Times New Roman" w:hAnsi="Times New Roman" w:cs="Times New Roman"/>
          <w:sz w:val="24"/>
          <w:szCs w:val="24"/>
        </w:rPr>
        <w:t>scholars and practitioners in leadership</w:t>
      </w:r>
      <w:r w:rsidR="002F45D6" w:rsidRPr="007B2DA5">
        <w:rPr>
          <w:rFonts w:ascii="Times New Roman" w:hAnsi="Times New Roman" w:cs="Times New Roman"/>
          <w:sz w:val="24"/>
          <w:szCs w:val="24"/>
        </w:rPr>
        <w:t xml:space="preserve">. </w:t>
      </w:r>
      <w:r w:rsidR="00974F34" w:rsidRPr="007B2DA5">
        <w:rPr>
          <w:rFonts w:ascii="Times New Roman" w:hAnsi="Times New Roman" w:cs="Times New Roman"/>
          <w:sz w:val="24"/>
          <w:szCs w:val="24"/>
        </w:rPr>
        <w:t>They</w:t>
      </w:r>
      <w:r w:rsidR="008469D5" w:rsidRPr="007B2DA5">
        <w:rPr>
          <w:rFonts w:ascii="Times New Roman" w:hAnsi="Times New Roman" w:cs="Times New Roman"/>
          <w:sz w:val="24"/>
          <w:szCs w:val="24"/>
        </w:rPr>
        <w:t xml:space="preserve"> </w:t>
      </w:r>
      <w:r w:rsidR="006617F6" w:rsidRPr="007B2DA5">
        <w:rPr>
          <w:rFonts w:ascii="Times New Roman" w:hAnsi="Times New Roman" w:cs="Times New Roman"/>
          <w:sz w:val="24"/>
          <w:szCs w:val="24"/>
        </w:rPr>
        <w:t xml:space="preserve">highlight the persistence of this concept, noting similarities in portraying leaders as inspirational </w:t>
      </w:r>
      <w:r w:rsidR="00D44D4B" w:rsidRPr="007B2DA5">
        <w:rPr>
          <w:rFonts w:ascii="Times New Roman" w:hAnsi="Times New Roman" w:cs="Times New Roman"/>
          <w:sz w:val="24"/>
          <w:szCs w:val="24"/>
        </w:rPr>
        <w:t xml:space="preserve">figures </w:t>
      </w:r>
      <w:r w:rsidR="00B402A5" w:rsidRPr="007B2DA5">
        <w:rPr>
          <w:rFonts w:ascii="Times New Roman" w:hAnsi="Times New Roman" w:cs="Times New Roman"/>
          <w:sz w:val="24"/>
          <w:szCs w:val="24"/>
        </w:rPr>
        <w:t>emphasis</w:t>
      </w:r>
      <w:r w:rsidR="00D44D4B" w:rsidRPr="007B2DA5">
        <w:rPr>
          <w:rFonts w:ascii="Times New Roman" w:hAnsi="Times New Roman" w:cs="Times New Roman"/>
          <w:sz w:val="24"/>
          <w:szCs w:val="24"/>
        </w:rPr>
        <w:t>ing their remarkable qualities</w:t>
      </w:r>
      <w:sdt>
        <w:sdtPr>
          <w:rPr>
            <w:rFonts w:ascii="Times New Roman" w:hAnsi="Times New Roman" w:cs="Times New Roman"/>
            <w:sz w:val="24"/>
            <w:szCs w:val="24"/>
          </w:rPr>
          <w:id w:val="558061636"/>
          <w:citation/>
        </w:sdtPr>
        <w:sdtContent>
          <w:r w:rsidR="00A03488" w:rsidRPr="007B2DA5">
            <w:rPr>
              <w:rFonts w:ascii="Times New Roman" w:hAnsi="Times New Roman" w:cs="Times New Roman"/>
              <w:sz w:val="24"/>
              <w:szCs w:val="24"/>
            </w:rPr>
            <w:fldChar w:fldCharType="begin"/>
          </w:r>
          <w:r w:rsidR="00A03488" w:rsidRPr="007B2DA5">
            <w:rPr>
              <w:rFonts w:ascii="Times New Roman" w:hAnsi="Times New Roman" w:cs="Times New Roman"/>
              <w:sz w:val="24"/>
              <w:szCs w:val="24"/>
            </w:rPr>
            <w:instrText xml:space="preserve"> CITATION Mou19 \l 2057 </w:instrText>
          </w:r>
          <w:r w:rsidR="00A03488" w:rsidRPr="007B2DA5">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(Mouton, 2019)</w:t>
          </w:r>
          <w:r w:rsidR="00A03488" w:rsidRPr="007B2DA5">
            <w:rPr>
              <w:rFonts w:ascii="Times New Roman" w:hAnsi="Times New Roman" w:cs="Times New Roman"/>
              <w:sz w:val="24"/>
              <w:szCs w:val="24"/>
            </w:rPr>
            <w:fldChar w:fldCharType="end"/>
          </w:r>
        </w:sdtContent>
      </w:sdt>
      <w:r w:rsidR="00A03488" w:rsidRPr="007B2DA5">
        <w:rPr>
          <w:rFonts w:ascii="Times New Roman" w:hAnsi="Times New Roman" w:cs="Times New Roman"/>
          <w:sz w:val="24"/>
          <w:szCs w:val="24"/>
        </w:rPr>
        <w:t>.</w:t>
      </w:r>
      <w:r w:rsidR="00461E3D" w:rsidRPr="007B2DA5">
        <w:rPr>
          <w:rFonts w:ascii="Times New Roman" w:hAnsi="Times New Roman" w:cs="Times New Roman"/>
          <w:sz w:val="24"/>
          <w:szCs w:val="24"/>
        </w:rPr>
        <w:t xml:space="preserve"> </w:t>
      </w:r>
      <w:r w:rsidR="005C593F" w:rsidRPr="007B2DA5">
        <w:rPr>
          <w:rFonts w:ascii="Times New Roman" w:hAnsi="Times New Roman" w:cs="Times New Roman"/>
          <w:sz w:val="24"/>
          <w:szCs w:val="24"/>
        </w:rPr>
        <w:t>Different societies expect different leadership styles</w:t>
      </w:r>
      <w:r w:rsidR="00E42658" w:rsidRPr="007B2DA5">
        <w:rPr>
          <w:rFonts w:ascii="Times New Roman" w:hAnsi="Times New Roman" w:cs="Times New Roman"/>
          <w:sz w:val="24"/>
          <w:szCs w:val="24"/>
        </w:rPr>
        <w:t xml:space="preserve"> – some may value assertive action while others prioritise a democratic approach</w:t>
      </w:r>
      <w:r w:rsidR="00264110" w:rsidRPr="007B2DA5">
        <w:rPr>
          <w:rFonts w:ascii="Times New Roman" w:hAnsi="Times New Roman" w:cs="Times New Roman"/>
          <w:sz w:val="24"/>
          <w:szCs w:val="24"/>
        </w:rPr>
        <w:t xml:space="preserve">. </w:t>
      </w:r>
      <w:r w:rsidR="00437525" w:rsidRPr="00437525">
        <w:rPr>
          <w:rFonts w:ascii="Times New Roman" w:hAnsi="Times New Roman" w:cs="Times New Roman"/>
          <w:sz w:val="24"/>
          <w:szCs w:val="24"/>
        </w:rPr>
        <w:t xml:space="preserve">Hofstede’s research on cultural variables, including individualism, masculinity, power distance, and uncertainty </w:t>
      </w:r>
      <w:r w:rsidR="00437525" w:rsidRPr="00437525">
        <w:rPr>
          <w:rFonts w:ascii="Times New Roman" w:hAnsi="Times New Roman" w:cs="Times New Roman"/>
          <w:sz w:val="24"/>
          <w:szCs w:val="24"/>
        </w:rPr>
        <w:lastRenderedPageBreak/>
        <w:t>avoidance, sheds light on how leadership roles are perceived across different cultures, including the influence of gender roles</w:t>
      </w:r>
      <w:sdt>
        <w:sdtPr>
          <w:rPr>
            <w:rFonts w:ascii="Times New Roman" w:hAnsi="Times New Roman" w:cs="Times New Roman"/>
            <w:sz w:val="24"/>
            <w:szCs w:val="24"/>
          </w:rPr>
          <w:id w:val="-1916000613"/>
          <w:citation/>
        </w:sdtPr>
        <w:sdtContent>
          <w:r w:rsidR="00437525" w:rsidRPr="00437525">
            <w:rPr>
              <w:rFonts w:ascii="Times New Roman" w:hAnsi="Times New Roman" w:cs="Times New Roman"/>
              <w:sz w:val="24"/>
              <w:szCs w:val="24"/>
            </w:rPr>
            <w:fldChar w:fldCharType="begin"/>
          </w:r>
          <w:r w:rsidR="00437525" w:rsidRPr="00437525">
            <w:rPr>
              <w:rFonts w:ascii="Times New Roman" w:hAnsi="Times New Roman" w:cs="Times New Roman"/>
              <w:sz w:val="24"/>
              <w:szCs w:val="24"/>
            </w:rPr>
            <w:instrText xml:space="preserve"> CITATION Bus00 \l 2057 </w:instrText>
          </w:r>
          <w:r w:rsidR="00437525" w:rsidRPr="00437525">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(Bush, 2000)</w:t>
          </w:r>
          <w:r w:rsidR="00437525" w:rsidRPr="00437525">
            <w:rPr>
              <w:rFonts w:ascii="Times New Roman" w:hAnsi="Times New Roman" w:cs="Times New Roman"/>
              <w:sz w:val="24"/>
              <w:szCs w:val="24"/>
            </w:rPr>
            <w:fldChar w:fldCharType="end"/>
          </w:r>
        </w:sdtContent>
      </w:sdt>
      <w:r w:rsidR="00437525" w:rsidRPr="00437525">
        <w:rPr>
          <w:rFonts w:ascii="Times New Roman" w:hAnsi="Times New Roman" w:cs="Times New Roman"/>
          <w:sz w:val="24"/>
          <w:szCs w:val="24"/>
        </w:rPr>
        <w:t xml:space="preserve">. </w:t>
      </w:r>
      <w:r w:rsidR="00264110" w:rsidRPr="007B2DA5">
        <w:rPr>
          <w:rFonts w:ascii="Times New Roman" w:hAnsi="Times New Roman" w:cs="Times New Roman"/>
          <w:sz w:val="24"/>
          <w:szCs w:val="24"/>
        </w:rPr>
        <w:t>These cultural differences</w:t>
      </w:r>
      <w:r w:rsidR="005B3662" w:rsidRPr="007B2DA5">
        <w:rPr>
          <w:rFonts w:ascii="Times New Roman" w:hAnsi="Times New Roman" w:cs="Times New Roman"/>
          <w:sz w:val="24"/>
          <w:szCs w:val="24"/>
        </w:rPr>
        <w:t xml:space="preserve"> shape varied leadership behaviours, influencing the use of authority, power dynamics</w:t>
      </w:r>
      <w:r w:rsidR="009B1AA3">
        <w:rPr>
          <w:rFonts w:ascii="Times New Roman" w:hAnsi="Times New Roman" w:cs="Times New Roman"/>
          <w:sz w:val="24"/>
          <w:szCs w:val="24"/>
        </w:rPr>
        <w:t>,</w:t>
      </w:r>
      <w:r w:rsidR="00666F06" w:rsidRPr="007B2DA5">
        <w:rPr>
          <w:rFonts w:ascii="Times New Roman" w:hAnsi="Times New Roman" w:cs="Times New Roman"/>
          <w:sz w:val="24"/>
          <w:szCs w:val="24"/>
        </w:rPr>
        <w:t xml:space="preserve"> and supervision methods </w:t>
      </w:r>
      <w:sdt>
        <w:sdtPr>
          <w:rPr>
            <w:rFonts w:ascii="Times New Roman" w:hAnsi="Times New Roman" w:cs="Times New Roman"/>
            <w:sz w:val="24"/>
            <w:szCs w:val="24"/>
          </w:rPr>
          <w:id w:val="1099841752"/>
          <w:citation/>
        </w:sdtPr>
        <w:sdtContent>
          <w:r w:rsidR="00666F06" w:rsidRPr="007B2DA5">
            <w:rPr>
              <w:rFonts w:ascii="Times New Roman" w:hAnsi="Times New Roman" w:cs="Times New Roman"/>
              <w:sz w:val="24"/>
              <w:szCs w:val="24"/>
            </w:rPr>
            <w:fldChar w:fldCharType="begin"/>
          </w:r>
          <w:r w:rsidR="00666F06" w:rsidRPr="007B2DA5">
            <w:rPr>
              <w:rFonts w:ascii="Times New Roman" w:hAnsi="Times New Roman" w:cs="Times New Roman"/>
              <w:sz w:val="24"/>
              <w:szCs w:val="24"/>
            </w:rPr>
            <w:instrText xml:space="preserve">CITATION van08 \l 2057 </w:instrText>
          </w:r>
          <w:r w:rsidR="00666F06" w:rsidRPr="007B2DA5">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(van Emmerik, 2008)</w:t>
          </w:r>
          <w:r w:rsidR="00666F06" w:rsidRPr="007B2DA5">
            <w:rPr>
              <w:rFonts w:ascii="Times New Roman" w:hAnsi="Times New Roman" w:cs="Times New Roman"/>
              <w:sz w:val="24"/>
              <w:szCs w:val="24"/>
            </w:rPr>
            <w:fldChar w:fldCharType="end"/>
          </w:r>
        </w:sdtContent>
      </w:sdt>
      <w:r w:rsidR="00131528">
        <w:rPr>
          <w:rFonts w:ascii="Times New Roman" w:hAnsi="Times New Roman" w:cs="Times New Roman"/>
          <w:sz w:val="24"/>
          <w:szCs w:val="24"/>
        </w:rPr>
        <w:t xml:space="preserve">. </w:t>
      </w:r>
      <w:r w:rsidR="00D6036F" w:rsidRPr="00D6036F">
        <w:rPr>
          <w:rFonts w:ascii="Times New Roman" w:hAnsi="Times New Roman" w:cs="Times New Roman"/>
          <w:sz w:val="24"/>
          <w:szCs w:val="24"/>
        </w:rPr>
        <w:t>According to the Social Role Theory, the specific gender traits and societal expectations are based on the traditional roles that men and women used to hold in society</w:t>
      </w:r>
      <w:r w:rsidR="00632DD5">
        <w:rPr>
          <w:rFonts w:ascii="Times New Roman" w:hAnsi="Times New Roman" w:cs="Times New Roman"/>
          <w:sz w:val="24"/>
          <w:szCs w:val="24"/>
        </w:rPr>
        <w:t xml:space="preserve"> very like </w:t>
      </w:r>
      <w:r w:rsidR="00E56BCA">
        <w:rPr>
          <w:rFonts w:ascii="Times New Roman" w:hAnsi="Times New Roman" w:cs="Times New Roman"/>
          <w:sz w:val="24"/>
          <w:szCs w:val="24"/>
        </w:rPr>
        <w:t>Great Men theory</w:t>
      </w:r>
      <w:r w:rsidR="00D6036F" w:rsidRPr="00D6036F">
        <w:rPr>
          <w:rFonts w:ascii="Times New Roman" w:hAnsi="Times New Roman" w:cs="Times New Roman"/>
          <w:sz w:val="24"/>
          <w:szCs w:val="24"/>
        </w:rPr>
        <w:t xml:space="preserve">. These roles were initially influenced by the biological differences between men and women, where men, being physically stronger, were responsible for physically demanding tasks such as hunting and manual </w:t>
      </w:r>
      <w:r w:rsidR="007A34A5" w:rsidRPr="00D6036F">
        <w:rPr>
          <w:rFonts w:ascii="Times New Roman" w:hAnsi="Times New Roman" w:cs="Times New Roman"/>
          <w:sz w:val="24"/>
          <w:szCs w:val="24"/>
        </w:rPr>
        <w:t>labour</w:t>
      </w:r>
      <w:r w:rsidR="00D6036F" w:rsidRPr="00D6036F">
        <w:rPr>
          <w:rFonts w:ascii="Times New Roman" w:hAnsi="Times New Roman" w:cs="Times New Roman"/>
          <w:sz w:val="24"/>
          <w:szCs w:val="24"/>
        </w:rPr>
        <w:t>, while women, due to their child</w:t>
      </w:r>
      <w:r w:rsidR="005B5D2E">
        <w:rPr>
          <w:rFonts w:ascii="Times New Roman" w:hAnsi="Times New Roman" w:cs="Times New Roman"/>
          <w:sz w:val="24"/>
          <w:szCs w:val="24"/>
        </w:rPr>
        <w:t>r</w:t>
      </w:r>
      <w:r w:rsidR="00D6036F" w:rsidRPr="00D6036F">
        <w:rPr>
          <w:rFonts w:ascii="Times New Roman" w:hAnsi="Times New Roman" w:cs="Times New Roman"/>
          <w:sz w:val="24"/>
          <w:szCs w:val="24"/>
        </w:rPr>
        <w:t>earing capabilities, were responsible for nurturing children and managing the household. However, despite the progress in industriali</w:t>
      </w:r>
      <w:r w:rsidR="007A34A5">
        <w:rPr>
          <w:rFonts w:ascii="Times New Roman" w:hAnsi="Times New Roman" w:cs="Times New Roman"/>
          <w:sz w:val="24"/>
          <w:szCs w:val="24"/>
        </w:rPr>
        <w:t>s</w:t>
      </w:r>
      <w:r w:rsidR="00D6036F" w:rsidRPr="00D6036F">
        <w:rPr>
          <w:rFonts w:ascii="Times New Roman" w:hAnsi="Times New Roman" w:cs="Times New Roman"/>
          <w:sz w:val="24"/>
          <w:szCs w:val="24"/>
        </w:rPr>
        <w:t>ation, women's involvement in the workforce was limited due to the physical demands of childbirth, allowing men to focus on paid employment</w:t>
      </w:r>
      <w:r w:rsidR="00A5028B" w:rsidRPr="007B2DA5">
        <w:rPr>
          <w:rFonts w:ascii="Times New Roman" w:hAnsi="Times New Roman" w:cs="Times New Roman"/>
          <w:sz w:val="24"/>
          <w:szCs w:val="24"/>
        </w:rPr>
        <w:t xml:space="preserve"> </w:t>
      </w:r>
      <w:sdt>
        <w:sdtPr>
          <w:rPr>
            <w:rFonts w:ascii="Times New Roman" w:hAnsi="Times New Roman" w:cs="Times New Roman"/>
            <w:sz w:val="24"/>
            <w:szCs w:val="24"/>
          </w:rPr>
          <w:id w:val="1284687198"/>
          <w:citation/>
        </w:sdtPr>
        <w:sdtContent>
          <w:r w:rsidR="00A5028B" w:rsidRPr="007B2DA5">
            <w:rPr>
              <w:rFonts w:ascii="Times New Roman" w:hAnsi="Times New Roman" w:cs="Times New Roman"/>
              <w:sz w:val="24"/>
              <w:szCs w:val="24"/>
            </w:rPr>
            <w:fldChar w:fldCharType="begin"/>
          </w:r>
          <w:r w:rsidR="00A5028B" w:rsidRPr="007B2DA5">
            <w:rPr>
              <w:rFonts w:ascii="Times New Roman" w:hAnsi="Times New Roman" w:cs="Times New Roman"/>
              <w:sz w:val="24"/>
              <w:szCs w:val="24"/>
            </w:rPr>
            <w:instrText xml:space="preserve"> CITATION Sch19 \l 2057 </w:instrText>
          </w:r>
          <w:r w:rsidR="00A5028B" w:rsidRPr="007B2DA5">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(Schneider, 2019)</w:t>
          </w:r>
          <w:r w:rsidR="00A5028B" w:rsidRPr="007B2DA5">
            <w:rPr>
              <w:rFonts w:ascii="Times New Roman" w:hAnsi="Times New Roman" w:cs="Times New Roman"/>
              <w:sz w:val="24"/>
              <w:szCs w:val="24"/>
            </w:rPr>
            <w:fldChar w:fldCharType="end"/>
          </w:r>
        </w:sdtContent>
      </w:sdt>
      <w:r w:rsidR="00A5028B" w:rsidRPr="007B2DA5">
        <w:rPr>
          <w:rFonts w:ascii="Times New Roman" w:hAnsi="Times New Roman" w:cs="Times New Roman"/>
          <w:sz w:val="24"/>
          <w:szCs w:val="24"/>
        </w:rPr>
        <w:t>.</w:t>
      </w:r>
      <w:r w:rsidR="001B3AE3" w:rsidRPr="007B2DA5">
        <w:rPr>
          <w:rFonts w:ascii="Times New Roman" w:hAnsi="Times New Roman" w:cs="Times New Roman"/>
          <w:sz w:val="24"/>
          <w:szCs w:val="24"/>
        </w:rPr>
        <w:t xml:space="preserve"> </w:t>
      </w:r>
      <w:r w:rsidR="001B3AE3" w:rsidRPr="007B2DA5">
        <w:rPr>
          <w:rFonts w:ascii="Times New Roman" w:eastAsia="Times New Roman" w:hAnsi="Times New Roman" w:cs="Times New Roman"/>
          <w:kern w:val="0"/>
          <w:sz w:val="24"/>
          <w:szCs w:val="24"/>
          <w:lang w:eastAsia="en-GB"/>
          <w14:ligatures w14:val="none"/>
        </w:rPr>
        <w:t>The Social Role Theory classifies gender into two categories. The first category is the male agentic character, associated with stability, power, superiority, and self-assurance. The second category is the female communal character, characterised by empathy, kindness, helpfulness, compassion, interpersonal sensitivity, and gentleness.</w:t>
      </w:r>
      <w:r w:rsidR="00B700A0" w:rsidRPr="007B2DA5">
        <w:rPr>
          <w:rFonts w:ascii="Times New Roman" w:eastAsia="Times New Roman" w:hAnsi="Times New Roman" w:cs="Times New Roman"/>
          <w:kern w:val="0"/>
          <w:sz w:val="24"/>
          <w:szCs w:val="24"/>
          <w:lang w:eastAsia="en-GB"/>
          <w14:ligatures w14:val="none"/>
        </w:rPr>
        <w:t xml:space="preserve"> Studies reveal that subordinates respond differently and exhibit distinct job habits based on their leaders’ gender</w:t>
      </w:r>
      <w:r w:rsidR="00C06618">
        <w:rPr>
          <w:rFonts w:ascii="Times New Roman" w:eastAsia="Times New Roman" w:hAnsi="Times New Roman" w:cs="Times New Roman"/>
          <w:kern w:val="0"/>
          <w:sz w:val="24"/>
          <w:szCs w:val="24"/>
          <w:lang w:eastAsia="en-GB"/>
          <w14:ligatures w14:val="none"/>
        </w:rPr>
        <w:t xml:space="preserve"> </w:t>
      </w:r>
      <w:r w:rsidR="00B167C7" w:rsidRPr="003C1FAA">
        <w:rPr>
          <w:rFonts w:ascii="Times New Roman" w:eastAsia="Times New Roman" w:hAnsi="Times New Roman" w:cs="Times New Roman"/>
          <w:noProof/>
          <w:kern w:val="0"/>
          <w:sz w:val="24"/>
          <w:szCs w:val="24"/>
          <w:lang w:eastAsia="en-GB"/>
          <w14:ligatures w14:val="none"/>
        </w:rPr>
        <w:t>(Eagly, 1992</w:t>
      </w:r>
      <w:r w:rsidR="00D30949">
        <w:rPr>
          <w:rFonts w:ascii="Times New Roman" w:eastAsia="Times New Roman" w:hAnsi="Times New Roman" w:cs="Times New Roman"/>
          <w:noProof/>
          <w:kern w:val="0"/>
          <w:sz w:val="24"/>
          <w:szCs w:val="24"/>
          <w:lang w:eastAsia="en-GB"/>
          <w14:ligatures w14:val="none"/>
        </w:rPr>
        <w:t xml:space="preserve">; </w:t>
      </w:r>
      <w:r w:rsidR="00D30949" w:rsidRPr="003C1FAA">
        <w:rPr>
          <w:rFonts w:ascii="Times New Roman" w:eastAsia="Times New Roman" w:hAnsi="Times New Roman" w:cs="Times New Roman"/>
          <w:noProof/>
          <w:kern w:val="0"/>
          <w:sz w:val="24"/>
          <w:szCs w:val="24"/>
          <w:lang w:eastAsia="en-GB"/>
          <w14:ligatures w14:val="none"/>
        </w:rPr>
        <w:t>Vecchio, 2001)</w:t>
      </w:r>
      <w:r w:rsidR="00B700A0" w:rsidRPr="007B2DA5">
        <w:rPr>
          <w:rFonts w:ascii="Times New Roman" w:eastAsia="Times New Roman" w:hAnsi="Times New Roman" w:cs="Times New Roman"/>
          <w:kern w:val="0"/>
          <w:sz w:val="24"/>
          <w:szCs w:val="24"/>
          <w:lang w:eastAsia="en-GB"/>
          <w14:ligatures w14:val="none"/>
        </w:rPr>
        <w:t>. Traditional patriarchal ideology often deems female leaders unsuitable for their roles, resulting in varied assessments of their success compared to male counterparts, even when their achievements are similar</w:t>
      </w:r>
      <w:r w:rsidR="00B825E8" w:rsidRPr="007B2DA5">
        <w:rPr>
          <w:rFonts w:ascii="Times New Roman" w:eastAsia="Times New Roman" w:hAnsi="Times New Roman" w:cs="Times New Roman"/>
          <w:kern w:val="0"/>
          <w:sz w:val="24"/>
          <w:szCs w:val="24"/>
          <w:lang w:eastAsia="en-GB"/>
          <w14:ligatures w14:val="none"/>
        </w:rPr>
        <w:t xml:space="preserve"> </w:t>
      </w:r>
      <w:sdt>
        <w:sdtPr>
          <w:rPr>
            <w:rFonts w:ascii="Times New Roman" w:eastAsia="Times New Roman" w:hAnsi="Times New Roman" w:cs="Times New Roman"/>
            <w:kern w:val="0"/>
            <w:sz w:val="24"/>
            <w:szCs w:val="24"/>
            <w:lang w:eastAsia="en-GB"/>
            <w14:ligatures w14:val="none"/>
          </w:rPr>
          <w:id w:val="1155329189"/>
          <w:citation/>
        </w:sdtPr>
        <w:sdtContent>
          <w:r w:rsidR="00B825E8" w:rsidRPr="007B2DA5">
            <w:rPr>
              <w:rFonts w:ascii="Times New Roman" w:eastAsia="Times New Roman" w:hAnsi="Times New Roman" w:cs="Times New Roman"/>
              <w:kern w:val="0"/>
              <w:sz w:val="24"/>
              <w:szCs w:val="24"/>
              <w:lang w:eastAsia="en-GB"/>
              <w14:ligatures w14:val="none"/>
            </w:rPr>
            <w:fldChar w:fldCharType="begin"/>
          </w:r>
          <w:r w:rsidR="00B825E8" w:rsidRPr="007B2DA5">
            <w:rPr>
              <w:rFonts w:ascii="Times New Roman" w:eastAsia="Times New Roman" w:hAnsi="Times New Roman" w:cs="Times New Roman"/>
              <w:kern w:val="0"/>
              <w:sz w:val="24"/>
              <w:szCs w:val="24"/>
              <w:lang w:eastAsia="en-GB"/>
              <w14:ligatures w14:val="none"/>
            </w:rPr>
            <w:instrText xml:space="preserve"> CITATION Dwi21 \l 2057 </w:instrText>
          </w:r>
          <w:r w:rsidR="00B825E8" w:rsidRPr="007B2DA5">
            <w:rPr>
              <w:rFonts w:ascii="Times New Roman" w:eastAsia="Times New Roman" w:hAnsi="Times New Roman" w:cs="Times New Roman"/>
              <w:kern w:val="0"/>
              <w:sz w:val="24"/>
              <w:szCs w:val="24"/>
              <w:lang w:eastAsia="en-GB"/>
              <w14:ligatures w14:val="none"/>
            </w:rPr>
            <w:fldChar w:fldCharType="separate"/>
          </w:r>
          <w:r w:rsidR="003C1FAA" w:rsidRPr="003C1FAA">
            <w:rPr>
              <w:rFonts w:ascii="Times New Roman" w:eastAsia="Times New Roman" w:hAnsi="Times New Roman" w:cs="Times New Roman"/>
              <w:noProof/>
              <w:kern w:val="0"/>
              <w:sz w:val="24"/>
              <w:szCs w:val="24"/>
              <w:lang w:eastAsia="en-GB"/>
              <w14:ligatures w14:val="none"/>
            </w:rPr>
            <w:t>(Dwiri, 2021)</w:t>
          </w:r>
          <w:r w:rsidR="00B825E8" w:rsidRPr="007B2DA5">
            <w:rPr>
              <w:rFonts w:ascii="Times New Roman" w:eastAsia="Times New Roman" w:hAnsi="Times New Roman" w:cs="Times New Roman"/>
              <w:kern w:val="0"/>
              <w:sz w:val="24"/>
              <w:szCs w:val="24"/>
              <w:lang w:eastAsia="en-GB"/>
              <w14:ligatures w14:val="none"/>
            </w:rPr>
            <w:fldChar w:fldCharType="end"/>
          </w:r>
        </w:sdtContent>
      </w:sdt>
      <w:r w:rsidR="00B825E8" w:rsidRPr="007B2DA5">
        <w:rPr>
          <w:rFonts w:ascii="Times New Roman" w:eastAsia="Times New Roman" w:hAnsi="Times New Roman" w:cs="Times New Roman"/>
          <w:kern w:val="0"/>
          <w:sz w:val="24"/>
          <w:szCs w:val="24"/>
          <w:lang w:eastAsia="en-GB"/>
          <w14:ligatures w14:val="none"/>
        </w:rPr>
        <w:t>.</w:t>
      </w:r>
      <w:r w:rsidR="00E943F1">
        <w:rPr>
          <w:rFonts w:ascii="Times New Roman" w:hAnsi="Times New Roman" w:cs="Times New Roman"/>
          <w:sz w:val="24"/>
          <w:szCs w:val="24"/>
        </w:rPr>
        <w:t xml:space="preserve"> </w:t>
      </w:r>
      <w:r w:rsidR="00FF1915" w:rsidRPr="000618A1">
        <w:rPr>
          <w:rFonts w:ascii="Times New Roman" w:hAnsi="Times New Roman" w:cs="Times New Roman"/>
          <w:sz w:val="24"/>
          <w:szCs w:val="24"/>
        </w:rPr>
        <w:t xml:space="preserve">Since the stereotype assumes that women are communal, while men are agentic, people may hold prejudice against </w:t>
      </w:r>
      <w:r w:rsidR="00FF1915" w:rsidRPr="000618A1">
        <w:rPr>
          <w:rFonts w:ascii="Times New Roman" w:hAnsi="Times New Roman" w:cs="Times New Roman"/>
          <w:sz w:val="24"/>
          <w:szCs w:val="24"/>
        </w:rPr>
        <w:lastRenderedPageBreak/>
        <w:t xml:space="preserve">women in leadership positions, presuming they are not assertive enough to lead effectively </w:t>
      </w:r>
      <w:r w:rsidR="003D3EE7" w:rsidRPr="003C1FAA">
        <w:rPr>
          <w:rFonts w:ascii="Times New Roman" w:hAnsi="Times New Roman" w:cs="Times New Roman"/>
          <w:noProof/>
          <w:sz w:val="24"/>
          <w:szCs w:val="24"/>
        </w:rPr>
        <w:t>(Eagly</w:t>
      </w:r>
      <w:r w:rsidR="003D3EE7">
        <w:rPr>
          <w:rFonts w:ascii="Times New Roman" w:hAnsi="Times New Roman" w:cs="Times New Roman"/>
          <w:noProof/>
          <w:sz w:val="24"/>
          <w:szCs w:val="24"/>
        </w:rPr>
        <w:t xml:space="preserve">, </w:t>
      </w:r>
      <w:r w:rsidR="003D3EE7" w:rsidRPr="003C1FAA">
        <w:rPr>
          <w:rFonts w:ascii="Times New Roman" w:hAnsi="Times New Roman" w:cs="Times New Roman"/>
          <w:noProof/>
          <w:sz w:val="24"/>
          <w:szCs w:val="24"/>
        </w:rPr>
        <w:t>2019)</w:t>
      </w:r>
      <w:r w:rsidR="00FF1915" w:rsidRPr="000618A1">
        <w:rPr>
          <w:rFonts w:ascii="Times New Roman" w:hAnsi="Times New Roman" w:cs="Times New Roman"/>
          <w:sz w:val="24"/>
          <w:szCs w:val="24"/>
        </w:rPr>
        <w:t>.</w:t>
      </w:r>
      <w:r w:rsidR="009372D1">
        <w:rPr>
          <w:rFonts w:ascii="Times New Roman" w:hAnsi="Times New Roman" w:cs="Times New Roman"/>
          <w:sz w:val="24"/>
          <w:szCs w:val="24"/>
        </w:rPr>
        <w:t xml:space="preserve"> </w:t>
      </w:r>
      <w:r w:rsidR="009D13EB" w:rsidRPr="007B2DA5">
        <w:rPr>
          <w:rFonts w:ascii="Times New Roman" w:hAnsi="Times New Roman" w:cs="Times New Roman"/>
          <w:sz w:val="24"/>
          <w:szCs w:val="24"/>
        </w:rPr>
        <w:t xml:space="preserve">The </w:t>
      </w:r>
      <w:r w:rsidR="00B87142" w:rsidRPr="007B2DA5">
        <w:rPr>
          <w:rFonts w:ascii="Times New Roman" w:hAnsi="Times New Roman" w:cs="Times New Roman"/>
          <w:sz w:val="24"/>
          <w:szCs w:val="24"/>
        </w:rPr>
        <w:t xml:space="preserve">language </w:t>
      </w:r>
      <w:r w:rsidR="0084122E" w:rsidRPr="007B2DA5">
        <w:rPr>
          <w:rFonts w:ascii="Times New Roman" w:hAnsi="Times New Roman" w:cs="Times New Roman"/>
          <w:sz w:val="24"/>
          <w:szCs w:val="24"/>
        </w:rPr>
        <w:t xml:space="preserve">and ideas surrounding entrepreneurship tend to carry strong masculine connotations, associating terms </w:t>
      </w:r>
      <w:r w:rsidR="00250B06" w:rsidRPr="007B2DA5">
        <w:rPr>
          <w:rFonts w:ascii="Times New Roman" w:hAnsi="Times New Roman" w:cs="Times New Roman"/>
          <w:sz w:val="24"/>
          <w:szCs w:val="24"/>
        </w:rPr>
        <w:t>with male traits. This gender bias, deeply embedded in societal constructs</w:t>
      </w:r>
      <w:r w:rsidR="004421A4" w:rsidRPr="007B2DA5">
        <w:rPr>
          <w:rFonts w:ascii="Times New Roman" w:hAnsi="Times New Roman" w:cs="Times New Roman"/>
          <w:sz w:val="24"/>
          <w:szCs w:val="24"/>
        </w:rPr>
        <w:t>, sh</w:t>
      </w:r>
      <w:r w:rsidR="00CB4252" w:rsidRPr="007B2DA5">
        <w:rPr>
          <w:rFonts w:ascii="Times New Roman" w:hAnsi="Times New Roman" w:cs="Times New Roman"/>
          <w:sz w:val="24"/>
          <w:szCs w:val="24"/>
        </w:rPr>
        <w:t xml:space="preserve">apes the framework within which entrepreneurs are </w:t>
      </w:r>
      <w:r w:rsidR="00CB4252" w:rsidRPr="002E2CA2">
        <w:rPr>
          <w:rFonts w:ascii="Times New Roman" w:hAnsi="Times New Roman" w:cs="Times New Roman"/>
          <w:sz w:val="24"/>
          <w:szCs w:val="24"/>
        </w:rPr>
        <w:t xml:space="preserve">viewed </w:t>
      </w:r>
      <w:sdt>
        <w:sdtPr>
          <w:rPr>
            <w:rFonts w:ascii="Times New Roman" w:hAnsi="Times New Roman" w:cs="Times New Roman"/>
            <w:sz w:val="24"/>
            <w:szCs w:val="24"/>
          </w:rPr>
          <w:id w:val="-1187509249"/>
          <w:citation/>
        </w:sdtPr>
        <w:sdtContent>
          <w:r w:rsidR="00341BE9" w:rsidRPr="002E2CA2">
            <w:rPr>
              <w:rFonts w:ascii="Times New Roman" w:hAnsi="Times New Roman" w:cs="Times New Roman"/>
              <w:sz w:val="24"/>
              <w:szCs w:val="24"/>
            </w:rPr>
            <w:fldChar w:fldCharType="begin"/>
          </w:r>
          <w:r w:rsidR="00341BE9" w:rsidRPr="002E2CA2">
            <w:rPr>
              <w:rFonts w:ascii="Times New Roman" w:hAnsi="Times New Roman" w:cs="Times New Roman"/>
              <w:sz w:val="24"/>
              <w:szCs w:val="24"/>
            </w:rPr>
            <w:instrText xml:space="preserve"> CITATION Gup19 \l 2057 </w:instrText>
          </w:r>
          <w:r w:rsidR="00341BE9" w:rsidRPr="002E2CA2">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(Gupta, 2019)</w:t>
          </w:r>
          <w:r w:rsidR="00341BE9" w:rsidRPr="002E2CA2">
            <w:rPr>
              <w:rFonts w:ascii="Times New Roman" w:hAnsi="Times New Roman" w:cs="Times New Roman"/>
              <w:sz w:val="24"/>
              <w:szCs w:val="24"/>
            </w:rPr>
            <w:fldChar w:fldCharType="end"/>
          </w:r>
        </w:sdtContent>
      </w:sdt>
      <w:r w:rsidR="00341BE9" w:rsidRPr="002E2CA2">
        <w:rPr>
          <w:rFonts w:ascii="Times New Roman" w:hAnsi="Times New Roman" w:cs="Times New Roman"/>
          <w:sz w:val="24"/>
          <w:szCs w:val="24"/>
        </w:rPr>
        <w:t>.</w:t>
      </w:r>
      <w:r w:rsidR="006756D1" w:rsidRPr="002E2CA2">
        <w:rPr>
          <w:rFonts w:ascii="Times New Roman" w:hAnsi="Times New Roman" w:cs="Times New Roman"/>
          <w:sz w:val="24"/>
          <w:szCs w:val="24"/>
        </w:rPr>
        <w:t xml:space="preserve"> </w:t>
      </w:r>
      <w:r w:rsidR="0054326F">
        <w:rPr>
          <w:rFonts w:ascii="Times New Roman" w:hAnsi="Times New Roman" w:cs="Times New Roman"/>
          <w:sz w:val="24"/>
          <w:szCs w:val="24"/>
        </w:rPr>
        <w:t>In general, likeability is promoted by communal behaviour</w:t>
      </w:r>
      <w:r w:rsidR="00802EF1">
        <w:rPr>
          <w:rFonts w:ascii="Times New Roman" w:hAnsi="Times New Roman" w:cs="Times New Roman"/>
          <w:sz w:val="24"/>
          <w:szCs w:val="24"/>
        </w:rPr>
        <w:t xml:space="preserve">, as individuals tend to favour those, who exhibit warmth and </w:t>
      </w:r>
      <w:r w:rsidR="003417AD">
        <w:rPr>
          <w:rFonts w:ascii="Times New Roman" w:hAnsi="Times New Roman" w:cs="Times New Roman"/>
          <w:sz w:val="24"/>
          <w:szCs w:val="24"/>
        </w:rPr>
        <w:t xml:space="preserve">agreeableness, irrespective of gender. </w:t>
      </w:r>
      <w:r w:rsidR="004763E7">
        <w:rPr>
          <w:rFonts w:ascii="Times New Roman" w:hAnsi="Times New Roman" w:cs="Times New Roman"/>
          <w:sz w:val="24"/>
          <w:szCs w:val="24"/>
        </w:rPr>
        <w:t xml:space="preserve"> This implies that</w:t>
      </w:r>
      <w:r w:rsidR="00312007">
        <w:rPr>
          <w:rFonts w:ascii="Times New Roman" w:hAnsi="Times New Roman" w:cs="Times New Roman"/>
          <w:sz w:val="24"/>
          <w:szCs w:val="24"/>
        </w:rPr>
        <w:t xml:space="preserve"> likeability is linked to social influence </w:t>
      </w:r>
      <w:proofErr w:type="gramStart"/>
      <w:r w:rsidR="00CA5E6D">
        <w:rPr>
          <w:rFonts w:ascii="Times New Roman" w:hAnsi="Times New Roman" w:cs="Times New Roman"/>
          <w:sz w:val="24"/>
          <w:szCs w:val="24"/>
        </w:rPr>
        <w:t>to</w:t>
      </w:r>
      <w:proofErr w:type="gramEnd"/>
      <w:r w:rsidR="00312007">
        <w:rPr>
          <w:rFonts w:ascii="Times New Roman" w:hAnsi="Times New Roman" w:cs="Times New Roman"/>
          <w:sz w:val="24"/>
          <w:szCs w:val="24"/>
        </w:rPr>
        <w:t xml:space="preserve"> a </w:t>
      </w:r>
      <w:r w:rsidR="00000521">
        <w:rPr>
          <w:rFonts w:ascii="Times New Roman" w:hAnsi="Times New Roman" w:cs="Times New Roman"/>
          <w:sz w:val="24"/>
          <w:szCs w:val="24"/>
        </w:rPr>
        <w:t>greater</w:t>
      </w:r>
      <w:r w:rsidR="00312007">
        <w:rPr>
          <w:rFonts w:ascii="Times New Roman" w:hAnsi="Times New Roman" w:cs="Times New Roman"/>
          <w:sz w:val="24"/>
          <w:szCs w:val="24"/>
        </w:rPr>
        <w:t xml:space="preserve"> extent</w:t>
      </w:r>
      <w:r w:rsidR="00000521">
        <w:rPr>
          <w:rFonts w:ascii="Times New Roman" w:hAnsi="Times New Roman" w:cs="Times New Roman"/>
          <w:sz w:val="24"/>
          <w:szCs w:val="24"/>
        </w:rPr>
        <w:t xml:space="preserve"> for women than for men.  Essentially, while a man </w:t>
      </w:r>
      <w:r w:rsidR="007F2D6B">
        <w:rPr>
          <w:rFonts w:ascii="Times New Roman" w:hAnsi="Times New Roman" w:cs="Times New Roman"/>
          <w:sz w:val="24"/>
          <w:szCs w:val="24"/>
        </w:rPr>
        <w:t xml:space="preserve">can influence others without necessarily being liked, </w:t>
      </w:r>
      <w:r w:rsidR="00E4401A">
        <w:rPr>
          <w:rFonts w:ascii="Times New Roman" w:hAnsi="Times New Roman" w:cs="Times New Roman"/>
          <w:sz w:val="24"/>
          <w:szCs w:val="24"/>
        </w:rPr>
        <w:t>a woman needs more likeable to be influential. In gender-neutral settings</w:t>
      </w:r>
      <w:r w:rsidR="00272FE5">
        <w:rPr>
          <w:rFonts w:ascii="Times New Roman" w:hAnsi="Times New Roman" w:cs="Times New Roman"/>
          <w:sz w:val="24"/>
          <w:szCs w:val="24"/>
        </w:rPr>
        <w:t xml:space="preserve">, the perception of women as less expert than men may put them at </w:t>
      </w:r>
      <w:r w:rsidR="00EC491F">
        <w:rPr>
          <w:rFonts w:ascii="Times New Roman" w:hAnsi="Times New Roman" w:cs="Times New Roman"/>
          <w:sz w:val="24"/>
          <w:szCs w:val="24"/>
        </w:rPr>
        <w:t xml:space="preserve">a </w:t>
      </w:r>
      <w:r w:rsidR="00272FE5">
        <w:rPr>
          <w:rFonts w:ascii="Times New Roman" w:hAnsi="Times New Roman" w:cs="Times New Roman"/>
          <w:sz w:val="24"/>
          <w:szCs w:val="24"/>
        </w:rPr>
        <w:t>disadvantage</w:t>
      </w:r>
      <w:r w:rsidR="00EC491F">
        <w:rPr>
          <w:rFonts w:ascii="Times New Roman" w:hAnsi="Times New Roman" w:cs="Times New Roman"/>
          <w:sz w:val="24"/>
          <w:szCs w:val="24"/>
        </w:rPr>
        <w:t>, as men are often presumed to be more competent and, consequently more influential. This disadvantage</w:t>
      </w:r>
      <w:r w:rsidR="00CF333F">
        <w:rPr>
          <w:rFonts w:ascii="Times New Roman" w:hAnsi="Times New Roman" w:cs="Times New Roman"/>
          <w:sz w:val="24"/>
          <w:szCs w:val="24"/>
        </w:rPr>
        <w:t xml:space="preserve"> is likely more pronounced in contexts favouring stereotypically masculine traits</w:t>
      </w:r>
      <w:r w:rsidR="00DF62A8">
        <w:rPr>
          <w:rFonts w:ascii="Times New Roman" w:hAnsi="Times New Roman" w:cs="Times New Roman"/>
          <w:sz w:val="24"/>
          <w:szCs w:val="24"/>
        </w:rPr>
        <w:t xml:space="preserve"> </w:t>
      </w:r>
      <w:sdt>
        <w:sdtPr>
          <w:rPr>
            <w:rFonts w:ascii="Times New Roman" w:hAnsi="Times New Roman" w:cs="Times New Roman"/>
            <w:sz w:val="24"/>
            <w:szCs w:val="24"/>
          </w:rPr>
          <w:id w:val="1051278973"/>
          <w:citation/>
        </w:sdtPr>
        <w:sdtContent>
          <w:r w:rsidR="00DF62A8">
            <w:rPr>
              <w:rFonts w:ascii="Times New Roman" w:hAnsi="Times New Roman" w:cs="Times New Roman"/>
              <w:sz w:val="24"/>
              <w:szCs w:val="24"/>
            </w:rPr>
            <w:fldChar w:fldCharType="begin"/>
          </w:r>
          <w:r w:rsidR="00DF62A8">
            <w:rPr>
              <w:rFonts w:ascii="Times New Roman" w:hAnsi="Times New Roman" w:cs="Times New Roman"/>
              <w:sz w:val="24"/>
              <w:szCs w:val="24"/>
            </w:rPr>
            <w:instrText xml:space="preserve"> CITATION Car01 \l 2057 </w:instrText>
          </w:r>
          <w:r w:rsidR="00DF62A8">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(Carli, 2001)</w:t>
          </w:r>
          <w:r w:rsidR="00DF62A8">
            <w:rPr>
              <w:rFonts w:ascii="Times New Roman" w:hAnsi="Times New Roman" w:cs="Times New Roman"/>
              <w:sz w:val="24"/>
              <w:szCs w:val="24"/>
            </w:rPr>
            <w:fldChar w:fldCharType="end"/>
          </w:r>
        </w:sdtContent>
      </w:sdt>
      <w:r w:rsidR="00DF62A8">
        <w:rPr>
          <w:rFonts w:ascii="Times New Roman" w:hAnsi="Times New Roman" w:cs="Times New Roman"/>
          <w:sz w:val="24"/>
          <w:szCs w:val="24"/>
        </w:rPr>
        <w:t>.</w:t>
      </w:r>
    </w:p>
    <w:p w14:paraId="16D7A087" w14:textId="281BD924" w:rsidR="00F56C65" w:rsidRPr="00726D20" w:rsidRDefault="00250C04" w:rsidP="001B0502">
      <w:pPr>
        <w:spacing w:line="600" w:lineRule="auto"/>
        <w:jc w:val="both"/>
        <w:rPr>
          <w:rFonts w:ascii="Times New Roman" w:hAnsi="Times New Roman" w:cs="Times New Roman"/>
          <w:sz w:val="24"/>
          <w:szCs w:val="24"/>
        </w:rPr>
      </w:pPr>
      <w:r w:rsidRPr="00815A7C">
        <w:rPr>
          <w:rFonts w:ascii="Times New Roman" w:hAnsi="Times New Roman" w:cs="Times New Roman"/>
          <w:sz w:val="24"/>
          <w:szCs w:val="24"/>
        </w:rPr>
        <w:t>Scholars have employed various methods to comprehend the relationship between gender and leadership</w:t>
      </w:r>
      <w:r w:rsidR="00491804">
        <w:rPr>
          <w:rFonts w:ascii="Times New Roman" w:hAnsi="Times New Roman" w:cs="Times New Roman"/>
          <w:sz w:val="24"/>
          <w:szCs w:val="24"/>
        </w:rPr>
        <w:t xml:space="preserve"> </w:t>
      </w:r>
      <w:sdt>
        <w:sdtPr>
          <w:rPr>
            <w:rFonts w:ascii="Times New Roman" w:hAnsi="Times New Roman" w:cs="Times New Roman"/>
            <w:sz w:val="24"/>
            <w:szCs w:val="24"/>
          </w:rPr>
          <w:id w:val="-1207479681"/>
          <w:citation/>
        </w:sdtPr>
        <w:sdtContent>
          <w:r w:rsidR="00491804">
            <w:rPr>
              <w:rFonts w:ascii="Times New Roman" w:hAnsi="Times New Roman" w:cs="Times New Roman"/>
              <w:sz w:val="24"/>
              <w:szCs w:val="24"/>
            </w:rPr>
            <w:fldChar w:fldCharType="begin"/>
          </w:r>
          <w:r w:rsidR="00491804">
            <w:rPr>
              <w:rFonts w:ascii="Times New Roman" w:hAnsi="Times New Roman" w:cs="Times New Roman"/>
              <w:sz w:val="24"/>
              <w:szCs w:val="24"/>
            </w:rPr>
            <w:instrText xml:space="preserve"> CITATION Mar202 \l 2057 </w:instrText>
          </w:r>
          <w:r w:rsidR="00491804">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(Martinez-Leon, 2020)</w:t>
          </w:r>
          <w:r w:rsidR="00491804">
            <w:rPr>
              <w:rFonts w:ascii="Times New Roman" w:hAnsi="Times New Roman" w:cs="Times New Roman"/>
              <w:sz w:val="24"/>
              <w:szCs w:val="24"/>
            </w:rPr>
            <w:fldChar w:fldCharType="end"/>
          </w:r>
        </w:sdtContent>
      </w:sdt>
      <w:r w:rsidRPr="00815A7C">
        <w:rPr>
          <w:rFonts w:ascii="Times New Roman" w:hAnsi="Times New Roman" w:cs="Times New Roman"/>
          <w:sz w:val="24"/>
          <w:szCs w:val="24"/>
        </w:rPr>
        <w:t>. Some have concentrated on contrasting male and female leaders, while others acknowledge that leadership traits can manifest regardless of gender.</w:t>
      </w:r>
      <w:r w:rsidR="007B2DA5" w:rsidRPr="00815A7C">
        <w:rPr>
          <w:rFonts w:ascii="Times New Roman" w:hAnsi="Times New Roman" w:cs="Times New Roman"/>
          <w:sz w:val="24"/>
          <w:szCs w:val="24"/>
        </w:rPr>
        <w:t xml:space="preserve"> </w:t>
      </w:r>
      <w:r w:rsidR="008648B6">
        <w:rPr>
          <w:rFonts w:ascii="Times New Roman" w:hAnsi="Times New Roman" w:cs="Times New Roman"/>
          <w:sz w:val="24"/>
          <w:szCs w:val="24"/>
        </w:rPr>
        <w:t xml:space="preserve">According to the research study </w:t>
      </w:r>
      <w:r w:rsidR="00161AD1">
        <w:rPr>
          <w:rFonts w:ascii="Times New Roman" w:hAnsi="Times New Roman" w:cs="Times New Roman"/>
          <w:sz w:val="24"/>
          <w:szCs w:val="24"/>
        </w:rPr>
        <w:t xml:space="preserve">conducted by Rosener </w:t>
      </w:r>
      <w:sdt>
        <w:sdtPr>
          <w:rPr>
            <w:rFonts w:ascii="Times New Roman" w:hAnsi="Times New Roman" w:cs="Times New Roman"/>
            <w:sz w:val="24"/>
            <w:szCs w:val="24"/>
          </w:rPr>
          <w:id w:val="-968439757"/>
          <w:citation/>
        </w:sdtPr>
        <w:sdtContent>
          <w:r w:rsidR="00161AD1">
            <w:rPr>
              <w:rFonts w:ascii="Times New Roman" w:hAnsi="Times New Roman" w:cs="Times New Roman"/>
              <w:sz w:val="24"/>
              <w:szCs w:val="24"/>
            </w:rPr>
            <w:fldChar w:fldCharType="begin"/>
          </w:r>
          <w:r w:rsidR="00161AD1">
            <w:rPr>
              <w:rFonts w:ascii="Times New Roman" w:hAnsi="Times New Roman" w:cs="Times New Roman"/>
              <w:sz w:val="24"/>
              <w:szCs w:val="24"/>
            </w:rPr>
            <w:instrText xml:space="preserve">CITATION Ros90 \n  \t  \l 2057 </w:instrText>
          </w:r>
          <w:r w:rsidR="00161AD1">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(1990)</w:t>
          </w:r>
          <w:r w:rsidR="00161AD1">
            <w:rPr>
              <w:rFonts w:ascii="Times New Roman" w:hAnsi="Times New Roman" w:cs="Times New Roman"/>
              <w:sz w:val="24"/>
              <w:szCs w:val="24"/>
            </w:rPr>
            <w:fldChar w:fldCharType="end"/>
          </w:r>
        </w:sdtContent>
      </w:sdt>
      <w:r w:rsidR="00161AD1">
        <w:rPr>
          <w:rFonts w:ascii="Times New Roman" w:hAnsi="Times New Roman" w:cs="Times New Roman"/>
          <w:sz w:val="24"/>
          <w:szCs w:val="24"/>
        </w:rPr>
        <w:t>, it was found that</w:t>
      </w:r>
      <w:r w:rsidR="007B2DA5" w:rsidRPr="00815A7C">
        <w:rPr>
          <w:rFonts w:ascii="Times New Roman" w:hAnsi="Times New Roman" w:cs="Times New Roman"/>
          <w:sz w:val="24"/>
          <w:szCs w:val="24"/>
        </w:rPr>
        <w:t xml:space="preserve"> women in leadership positions often exhibit transformational leadership as opposed to men, who tend to describe their leadership methods as transactional. Furthermore, another analysis</w:t>
      </w:r>
      <w:r w:rsidR="00655096">
        <w:rPr>
          <w:rFonts w:ascii="Times New Roman" w:hAnsi="Times New Roman" w:cs="Times New Roman"/>
          <w:sz w:val="24"/>
          <w:szCs w:val="24"/>
        </w:rPr>
        <w:t xml:space="preserve"> conducted by </w:t>
      </w:r>
      <w:proofErr w:type="spellStart"/>
      <w:r w:rsidR="00655096">
        <w:rPr>
          <w:rFonts w:ascii="Times New Roman" w:hAnsi="Times New Roman" w:cs="Times New Roman"/>
          <w:sz w:val="24"/>
          <w:szCs w:val="24"/>
        </w:rPr>
        <w:t>Eagly</w:t>
      </w:r>
      <w:proofErr w:type="spellEnd"/>
      <w:r w:rsidR="00655096">
        <w:rPr>
          <w:rFonts w:ascii="Times New Roman" w:hAnsi="Times New Roman" w:cs="Times New Roman"/>
          <w:sz w:val="24"/>
          <w:szCs w:val="24"/>
        </w:rPr>
        <w:t xml:space="preserve"> and Johnson</w:t>
      </w:r>
      <w:r w:rsidR="00811FDD">
        <w:rPr>
          <w:rFonts w:ascii="Times New Roman" w:hAnsi="Times New Roman" w:cs="Times New Roman"/>
          <w:sz w:val="24"/>
          <w:szCs w:val="24"/>
        </w:rPr>
        <w:t xml:space="preserve"> </w:t>
      </w:r>
      <w:sdt>
        <w:sdtPr>
          <w:rPr>
            <w:rFonts w:ascii="Times New Roman" w:hAnsi="Times New Roman" w:cs="Times New Roman"/>
            <w:sz w:val="24"/>
            <w:szCs w:val="24"/>
          </w:rPr>
          <w:id w:val="1225952067"/>
          <w:citation/>
        </w:sdtPr>
        <w:sdtContent>
          <w:r w:rsidR="00811FDD">
            <w:rPr>
              <w:rFonts w:ascii="Times New Roman" w:hAnsi="Times New Roman" w:cs="Times New Roman"/>
              <w:sz w:val="24"/>
              <w:szCs w:val="24"/>
            </w:rPr>
            <w:fldChar w:fldCharType="begin"/>
          </w:r>
          <w:r w:rsidR="00811FDD">
            <w:rPr>
              <w:rFonts w:ascii="Times New Roman" w:hAnsi="Times New Roman" w:cs="Times New Roman"/>
              <w:sz w:val="24"/>
              <w:szCs w:val="24"/>
            </w:rPr>
            <w:instrText xml:space="preserve">CITATION Eag90 \n  \t  \l 2057 </w:instrText>
          </w:r>
          <w:r w:rsidR="00811FDD">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(1990)</w:t>
          </w:r>
          <w:r w:rsidR="00811FDD">
            <w:rPr>
              <w:rFonts w:ascii="Times New Roman" w:hAnsi="Times New Roman" w:cs="Times New Roman"/>
              <w:sz w:val="24"/>
              <w:szCs w:val="24"/>
            </w:rPr>
            <w:fldChar w:fldCharType="end"/>
          </w:r>
        </w:sdtContent>
      </w:sdt>
      <w:r w:rsidR="007B2DA5" w:rsidRPr="00815A7C">
        <w:rPr>
          <w:rFonts w:ascii="Times New Roman" w:hAnsi="Times New Roman" w:cs="Times New Roman"/>
          <w:sz w:val="24"/>
          <w:szCs w:val="24"/>
        </w:rPr>
        <w:t xml:space="preserve"> revealed that women are inclined towards democratic leadership, while men tend to be more autocratic</w:t>
      </w:r>
      <w:r w:rsidR="00811FDD">
        <w:rPr>
          <w:rFonts w:ascii="Times New Roman" w:hAnsi="Times New Roman" w:cs="Times New Roman"/>
          <w:sz w:val="24"/>
          <w:szCs w:val="24"/>
        </w:rPr>
        <w:t xml:space="preserve">. </w:t>
      </w:r>
      <w:r w:rsidR="009D203D" w:rsidRPr="00815A7C">
        <w:rPr>
          <w:rFonts w:ascii="Times New Roman" w:hAnsi="Times New Roman" w:cs="Times New Roman"/>
          <w:sz w:val="24"/>
          <w:szCs w:val="24"/>
        </w:rPr>
        <w:t xml:space="preserve">Despite this, there is a scarcity of women in executive </w:t>
      </w:r>
      <w:r w:rsidR="009D203D" w:rsidRPr="00815A7C">
        <w:rPr>
          <w:rFonts w:ascii="Times New Roman" w:hAnsi="Times New Roman" w:cs="Times New Roman"/>
          <w:sz w:val="24"/>
          <w:szCs w:val="24"/>
        </w:rPr>
        <w:lastRenderedPageBreak/>
        <w:t>positions due to various factors, including employees’ perceptions, lack of trust in female managers</w:t>
      </w:r>
      <w:r w:rsidR="009B1AA3">
        <w:rPr>
          <w:rFonts w:ascii="Times New Roman" w:hAnsi="Times New Roman" w:cs="Times New Roman"/>
          <w:sz w:val="24"/>
          <w:szCs w:val="24"/>
        </w:rPr>
        <w:t>,</w:t>
      </w:r>
      <w:r w:rsidR="009D203D" w:rsidRPr="00815A7C">
        <w:rPr>
          <w:rFonts w:ascii="Times New Roman" w:hAnsi="Times New Roman" w:cs="Times New Roman"/>
          <w:sz w:val="24"/>
          <w:szCs w:val="24"/>
        </w:rPr>
        <w:t xml:space="preserve"> and gender-related stereotypes prevalent in organisations </w:t>
      </w:r>
      <w:sdt>
        <w:sdtPr>
          <w:rPr>
            <w:rFonts w:ascii="Times New Roman" w:hAnsi="Times New Roman" w:cs="Times New Roman"/>
            <w:sz w:val="24"/>
            <w:szCs w:val="24"/>
          </w:rPr>
          <w:id w:val="1871334992"/>
          <w:citation/>
        </w:sdtPr>
        <w:sdtContent>
          <w:r w:rsidR="009D203D" w:rsidRPr="00815A7C">
            <w:rPr>
              <w:rFonts w:ascii="Times New Roman" w:hAnsi="Times New Roman" w:cs="Times New Roman"/>
              <w:sz w:val="24"/>
              <w:szCs w:val="24"/>
            </w:rPr>
            <w:fldChar w:fldCharType="begin"/>
          </w:r>
          <w:r w:rsidR="009D203D" w:rsidRPr="00815A7C">
            <w:rPr>
              <w:rFonts w:ascii="Times New Roman" w:hAnsi="Times New Roman" w:cs="Times New Roman"/>
              <w:sz w:val="24"/>
              <w:szCs w:val="24"/>
            </w:rPr>
            <w:instrText xml:space="preserve"> CITATION Bud19 \l 2057 </w:instrText>
          </w:r>
          <w:r w:rsidR="009D203D" w:rsidRPr="00815A7C">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(Budur, 2019)</w:t>
          </w:r>
          <w:r w:rsidR="009D203D" w:rsidRPr="00815A7C">
            <w:rPr>
              <w:rFonts w:ascii="Times New Roman" w:hAnsi="Times New Roman" w:cs="Times New Roman"/>
              <w:sz w:val="24"/>
              <w:szCs w:val="24"/>
            </w:rPr>
            <w:fldChar w:fldCharType="end"/>
          </w:r>
        </w:sdtContent>
      </w:sdt>
      <w:r w:rsidR="009D203D" w:rsidRPr="00815A7C">
        <w:rPr>
          <w:rFonts w:ascii="Times New Roman" w:hAnsi="Times New Roman" w:cs="Times New Roman"/>
          <w:sz w:val="24"/>
          <w:szCs w:val="24"/>
        </w:rPr>
        <w:t>.</w:t>
      </w:r>
      <w:r w:rsidR="007D0BC4" w:rsidRPr="00815A7C">
        <w:rPr>
          <w:rFonts w:ascii="Times New Roman" w:hAnsi="Times New Roman" w:cs="Times New Roman"/>
          <w:sz w:val="24"/>
          <w:szCs w:val="24"/>
        </w:rPr>
        <w:t xml:space="preserve"> </w:t>
      </w:r>
      <w:r w:rsidR="00381474">
        <w:rPr>
          <w:rFonts w:ascii="Times New Roman" w:hAnsi="Times New Roman" w:cs="Times New Roman"/>
          <w:sz w:val="24"/>
          <w:szCs w:val="24"/>
        </w:rPr>
        <w:t xml:space="preserve"> </w:t>
      </w:r>
      <w:r w:rsidR="00381474" w:rsidRPr="00381474">
        <w:rPr>
          <w:rFonts w:ascii="Times New Roman" w:hAnsi="Times New Roman" w:cs="Times New Roman"/>
          <w:sz w:val="24"/>
          <w:szCs w:val="24"/>
        </w:rPr>
        <w:t xml:space="preserve">According </w:t>
      </w:r>
      <w:r w:rsidR="005F5261" w:rsidRPr="00381474">
        <w:rPr>
          <w:rFonts w:ascii="Times New Roman" w:hAnsi="Times New Roman" w:cs="Times New Roman"/>
          <w:sz w:val="24"/>
          <w:szCs w:val="24"/>
        </w:rPr>
        <w:t>to Howell</w:t>
      </w:r>
      <w:r w:rsidR="00381474" w:rsidRPr="00381474">
        <w:rPr>
          <w:rFonts w:ascii="Times New Roman" w:hAnsi="Times New Roman" w:cs="Times New Roman"/>
          <w:sz w:val="24"/>
          <w:szCs w:val="24"/>
        </w:rPr>
        <w:t xml:space="preserve"> &amp; Avolio (1993)</w:t>
      </w:r>
      <w:r w:rsidR="00E25291">
        <w:rPr>
          <w:rFonts w:ascii="Times New Roman" w:hAnsi="Times New Roman" w:cs="Times New Roman"/>
          <w:sz w:val="24"/>
          <w:szCs w:val="24"/>
        </w:rPr>
        <w:t xml:space="preserve"> and </w:t>
      </w:r>
      <w:r w:rsidR="00E25291" w:rsidRPr="00381474">
        <w:rPr>
          <w:rFonts w:ascii="Times New Roman" w:hAnsi="Times New Roman" w:cs="Times New Roman"/>
          <w:sz w:val="24"/>
          <w:szCs w:val="24"/>
        </w:rPr>
        <w:t>Bass (1998)</w:t>
      </w:r>
      <w:r w:rsidR="00381474" w:rsidRPr="00381474">
        <w:rPr>
          <w:rFonts w:ascii="Times New Roman" w:hAnsi="Times New Roman" w:cs="Times New Roman"/>
          <w:sz w:val="24"/>
          <w:szCs w:val="24"/>
        </w:rPr>
        <w:t xml:space="preserve">, the transactional leadership theory, also known as the exchange theory, views leadership as a transaction between leaders and followers. It emphasises the importance of fostering highly valued relationships between them. Transactional leaders strive to align rewards and punishments with task performance to inspire and effectively guide followers. This approach aids in creating supportive environments crucial for both individual and organisational goal achievement </w:t>
      </w:r>
      <w:sdt>
        <w:sdtPr>
          <w:rPr>
            <w:rFonts w:ascii="Times New Roman" w:hAnsi="Times New Roman" w:cs="Times New Roman"/>
            <w:sz w:val="24"/>
            <w:szCs w:val="24"/>
          </w:rPr>
          <w:id w:val="1545414422"/>
          <w:citation/>
        </w:sdtPr>
        <w:sdtContent>
          <w:r w:rsidR="00381474" w:rsidRPr="00381474">
            <w:rPr>
              <w:rFonts w:ascii="Times New Roman" w:hAnsi="Times New Roman" w:cs="Times New Roman"/>
              <w:sz w:val="24"/>
              <w:szCs w:val="24"/>
            </w:rPr>
            <w:fldChar w:fldCharType="begin"/>
          </w:r>
          <w:r w:rsidR="00381474" w:rsidRPr="00381474">
            <w:rPr>
              <w:rFonts w:ascii="Times New Roman" w:hAnsi="Times New Roman" w:cs="Times New Roman"/>
              <w:sz w:val="24"/>
              <w:szCs w:val="24"/>
            </w:rPr>
            <w:instrText xml:space="preserve"> CITATION Kha16 \l 2057 </w:instrText>
          </w:r>
          <w:r w:rsidR="00381474" w:rsidRPr="00381474">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(Khan, 2016)</w:t>
          </w:r>
          <w:r w:rsidR="00381474" w:rsidRPr="00381474">
            <w:rPr>
              <w:rFonts w:ascii="Times New Roman" w:hAnsi="Times New Roman" w:cs="Times New Roman"/>
              <w:sz w:val="24"/>
              <w:szCs w:val="24"/>
            </w:rPr>
            <w:fldChar w:fldCharType="end"/>
          </w:r>
        </w:sdtContent>
      </w:sdt>
      <w:r w:rsidR="00381474" w:rsidRPr="00381474">
        <w:rPr>
          <w:rFonts w:ascii="Times New Roman" w:hAnsi="Times New Roman" w:cs="Times New Roman"/>
          <w:sz w:val="24"/>
          <w:szCs w:val="24"/>
        </w:rPr>
        <w:t xml:space="preserve">. Several leadership experts have not challenged the ethical foundation of transactional leadership, but many acknowledge its distinct values compared to transformational leadership. Transactional leadership has been linked to principles like duty, fairness, honesty, and fulfilling commitments  </w:t>
      </w:r>
      <w:sdt>
        <w:sdtPr>
          <w:rPr>
            <w:rFonts w:ascii="Times New Roman" w:hAnsi="Times New Roman" w:cs="Times New Roman"/>
            <w:sz w:val="24"/>
            <w:szCs w:val="24"/>
          </w:rPr>
          <w:id w:val="1682009927"/>
          <w:citation/>
        </w:sdtPr>
        <w:sdtContent>
          <w:r w:rsidR="00381474" w:rsidRPr="00381474">
            <w:rPr>
              <w:rFonts w:ascii="Times New Roman" w:hAnsi="Times New Roman" w:cs="Times New Roman"/>
              <w:sz w:val="24"/>
              <w:szCs w:val="24"/>
            </w:rPr>
            <w:fldChar w:fldCharType="begin"/>
          </w:r>
          <w:r w:rsidR="00381474" w:rsidRPr="00381474">
            <w:rPr>
              <w:rFonts w:ascii="Times New Roman" w:hAnsi="Times New Roman" w:cs="Times New Roman"/>
              <w:sz w:val="24"/>
              <w:szCs w:val="24"/>
            </w:rPr>
            <w:instrText xml:space="preserve"> CITATION Ber21 \l 2057 </w:instrText>
          </w:r>
          <w:r w:rsidR="00381474" w:rsidRPr="00381474">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(Berkovich, 2021)</w:t>
          </w:r>
          <w:r w:rsidR="00381474" w:rsidRPr="00381474">
            <w:rPr>
              <w:rFonts w:ascii="Times New Roman" w:hAnsi="Times New Roman" w:cs="Times New Roman"/>
              <w:sz w:val="24"/>
              <w:szCs w:val="24"/>
            </w:rPr>
            <w:fldChar w:fldCharType="end"/>
          </w:r>
        </w:sdtContent>
      </w:sdt>
      <w:r w:rsidR="00381474" w:rsidRPr="00381474">
        <w:rPr>
          <w:rFonts w:ascii="Times New Roman" w:hAnsi="Times New Roman" w:cs="Times New Roman"/>
          <w:sz w:val="24"/>
          <w:szCs w:val="24"/>
        </w:rPr>
        <w:t>.</w:t>
      </w:r>
      <w:r w:rsidR="004B3828">
        <w:rPr>
          <w:rFonts w:ascii="Times New Roman" w:hAnsi="Times New Roman" w:cs="Times New Roman"/>
          <w:sz w:val="24"/>
          <w:szCs w:val="24"/>
        </w:rPr>
        <w:t xml:space="preserve"> Bass and Avolio (1994) defined transformational leadership</w:t>
      </w:r>
      <w:r w:rsidR="00EC6143">
        <w:rPr>
          <w:rFonts w:ascii="Times New Roman" w:hAnsi="Times New Roman" w:cs="Times New Roman"/>
          <w:sz w:val="24"/>
          <w:szCs w:val="24"/>
        </w:rPr>
        <w:t xml:space="preserve"> as a form of leadership in which the leader inspires colleagues and followers to perceive their work </w:t>
      </w:r>
      <w:r w:rsidR="00136F01">
        <w:rPr>
          <w:rFonts w:ascii="Times New Roman" w:hAnsi="Times New Roman" w:cs="Times New Roman"/>
          <w:sz w:val="24"/>
          <w:szCs w:val="24"/>
        </w:rPr>
        <w:t xml:space="preserve">from a fresh perspective. A transformational leader raises awareness </w:t>
      </w:r>
      <w:r w:rsidR="001137F0">
        <w:rPr>
          <w:rFonts w:ascii="Times New Roman" w:hAnsi="Times New Roman" w:cs="Times New Roman"/>
          <w:sz w:val="24"/>
          <w:szCs w:val="24"/>
        </w:rPr>
        <w:t>of</w:t>
      </w:r>
      <w:r w:rsidR="00136F01">
        <w:rPr>
          <w:rFonts w:ascii="Times New Roman" w:hAnsi="Times New Roman" w:cs="Times New Roman"/>
          <w:sz w:val="24"/>
          <w:szCs w:val="24"/>
        </w:rPr>
        <w:t xml:space="preserve"> the organisation’s mission or vision</w:t>
      </w:r>
      <w:r w:rsidR="00053498">
        <w:rPr>
          <w:rFonts w:ascii="Times New Roman" w:hAnsi="Times New Roman" w:cs="Times New Roman"/>
          <w:sz w:val="24"/>
          <w:szCs w:val="24"/>
        </w:rPr>
        <w:t xml:space="preserve">, fostering the development of colleagues and followers to enhance their abilities and potential. </w:t>
      </w:r>
      <w:r w:rsidR="00A620EC">
        <w:rPr>
          <w:rFonts w:ascii="Times New Roman" w:hAnsi="Times New Roman" w:cs="Times New Roman"/>
          <w:sz w:val="24"/>
          <w:szCs w:val="24"/>
        </w:rPr>
        <w:t>Furthermore, such leaders motivate individuals to shift their focus from personal interests to those that benefit the collective group. They identified four dimensions of transformational leadership</w:t>
      </w:r>
      <w:r w:rsidR="006948B9">
        <w:rPr>
          <w:rFonts w:ascii="Times New Roman" w:hAnsi="Times New Roman" w:cs="Times New Roman"/>
          <w:sz w:val="24"/>
          <w:szCs w:val="24"/>
        </w:rPr>
        <w:t xml:space="preserve">, known as the “Four I’s”: Idealised influence, inspirational motivation, intellectual </w:t>
      </w:r>
      <w:r w:rsidR="001137F0">
        <w:rPr>
          <w:rFonts w:ascii="Times New Roman" w:hAnsi="Times New Roman" w:cs="Times New Roman"/>
          <w:sz w:val="24"/>
          <w:szCs w:val="24"/>
        </w:rPr>
        <w:t>stimulation,</w:t>
      </w:r>
      <w:r w:rsidR="00A92B88">
        <w:rPr>
          <w:rFonts w:ascii="Times New Roman" w:hAnsi="Times New Roman" w:cs="Times New Roman"/>
          <w:sz w:val="24"/>
          <w:szCs w:val="24"/>
        </w:rPr>
        <w:t xml:space="preserve"> and individualised consideration. Bass (1997) asserted that transformational leaders achieve</w:t>
      </w:r>
      <w:r w:rsidR="001137F0">
        <w:rPr>
          <w:rFonts w:ascii="Times New Roman" w:hAnsi="Times New Roman" w:cs="Times New Roman"/>
          <w:sz w:val="24"/>
          <w:szCs w:val="24"/>
        </w:rPr>
        <w:t xml:space="preserve"> greater success in the workplace compared to transactional </w:t>
      </w:r>
      <w:r w:rsidR="001137F0">
        <w:rPr>
          <w:rFonts w:ascii="Times New Roman" w:hAnsi="Times New Roman" w:cs="Times New Roman"/>
          <w:sz w:val="24"/>
          <w:szCs w:val="24"/>
        </w:rPr>
        <w:lastRenderedPageBreak/>
        <w:t>leaders</w:t>
      </w:r>
      <w:r w:rsidR="0043295A">
        <w:rPr>
          <w:rFonts w:ascii="Times New Roman" w:hAnsi="Times New Roman" w:cs="Times New Roman"/>
          <w:sz w:val="24"/>
          <w:szCs w:val="24"/>
        </w:rPr>
        <w:t xml:space="preserve"> </w:t>
      </w:r>
      <w:sdt>
        <w:sdtPr>
          <w:rPr>
            <w:rFonts w:ascii="Times New Roman" w:hAnsi="Times New Roman" w:cs="Times New Roman"/>
            <w:sz w:val="24"/>
            <w:szCs w:val="24"/>
          </w:rPr>
          <w:id w:val="-280118902"/>
          <w:citation/>
        </w:sdtPr>
        <w:sdtContent>
          <w:r w:rsidR="006C6EFA">
            <w:rPr>
              <w:rFonts w:ascii="Times New Roman" w:hAnsi="Times New Roman" w:cs="Times New Roman"/>
              <w:sz w:val="24"/>
              <w:szCs w:val="24"/>
            </w:rPr>
            <w:fldChar w:fldCharType="begin"/>
          </w:r>
          <w:r w:rsidR="006C6EFA">
            <w:rPr>
              <w:rFonts w:ascii="Times New Roman" w:hAnsi="Times New Roman" w:cs="Times New Roman"/>
              <w:sz w:val="24"/>
              <w:szCs w:val="24"/>
            </w:rPr>
            <w:instrText xml:space="preserve"> CITATION Man03 \l 2057 </w:instrText>
          </w:r>
          <w:r w:rsidR="006C6EFA">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(Mandell, 2003)</w:t>
          </w:r>
          <w:r w:rsidR="006C6EFA">
            <w:rPr>
              <w:rFonts w:ascii="Times New Roman" w:hAnsi="Times New Roman" w:cs="Times New Roman"/>
              <w:sz w:val="24"/>
              <w:szCs w:val="24"/>
            </w:rPr>
            <w:fldChar w:fldCharType="end"/>
          </w:r>
        </w:sdtContent>
      </w:sdt>
      <w:r w:rsidR="006C6EFA">
        <w:rPr>
          <w:rFonts w:ascii="Times New Roman" w:hAnsi="Times New Roman" w:cs="Times New Roman"/>
          <w:sz w:val="24"/>
          <w:szCs w:val="24"/>
        </w:rPr>
        <w:t>.</w:t>
      </w:r>
      <w:r w:rsidR="00CB0B87">
        <w:rPr>
          <w:rFonts w:ascii="Times New Roman" w:hAnsi="Times New Roman" w:cs="Times New Roman"/>
          <w:sz w:val="24"/>
          <w:szCs w:val="24"/>
        </w:rPr>
        <w:t xml:space="preserve"> The </w:t>
      </w:r>
      <w:r w:rsidR="00CB2A3D">
        <w:rPr>
          <w:rFonts w:ascii="Times New Roman" w:hAnsi="Times New Roman" w:cs="Times New Roman"/>
          <w:sz w:val="24"/>
          <w:szCs w:val="24"/>
        </w:rPr>
        <w:t>focus</w:t>
      </w:r>
      <w:r w:rsidR="00CB0B87">
        <w:rPr>
          <w:rFonts w:ascii="Times New Roman" w:hAnsi="Times New Roman" w:cs="Times New Roman"/>
          <w:sz w:val="24"/>
          <w:szCs w:val="24"/>
        </w:rPr>
        <w:t xml:space="preserve"> of transformational leaders is to encourage </w:t>
      </w:r>
      <w:r w:rsidR="00CB2A3D">
        <w:rPr>
          <w:rFonts w:ascii="Times New Roman" w:hAnsi="Times New Roman" w:cs="Times New Roman"/>
          <w:sz w:val="24"/>
          <w:szCs w:val="24"/>
        </w:rPr>
        <w:t xml:space="preserve">greater creativity and innovation among their followers. They </w:t>
      </w:r>
      <w:r w:rsidR="00C14338">
        <w:rPr>
          <w:rFonts w:ascii="Times New Roman" w:hAnsi="Times New Roman" w:cs="Times New Roman"/>
          <w:sz w:val="24"/>
          <w:szCs w:val="24"/>
        </w:rPr>
        <w:t>promote</w:t>
      </w:r>
      <w:r w:rsidR="00312793">
        <w:rPr>
          <w:rFonts w:ascii="Times New Roman" w:hAnsi="Times New Roman" w:cs="Times New Roman"/>
          <w:sz w:val="24"/>
          <w:szCs w:val="24"/>
        </w:rPr>
        <w:t xml:space="preserve"> risk-taking </w:t>
      </w:r>
      <w:r w:rsidR="00C14338">
        <w:rPr>
          <w:rFonts w:ascii="Times New Roman" w:hAnsi="Times New Roman" w:cs="Times New Roman"/>
          <w:sz w:val="24"/>
          <w:szCs w:val="24"/>
        </w:rPr>
        <w:t>to</w:t>
      </w:r>
      <w:r w:rsidR="00312793">
        <w:rPr>
          <w:rFonts w:ascii="Times New Roman" w:hAnsi="Times New Roman" w:cs="Times New Roman"/>
          <w:sz w:val="24"/>
          <w:szCs w:val="24"/>
        </w:rPr>
        <w:t xml:space="preserve"> accomplish organisational tasks, placing a strong e</w:t>
      </w:r>
      <w:r w:rsidR="00C14338">
        <w:rPr>
          <w:rFonts w:ascii="Times New Roman" w:hAnsi="Times New Roman" w:cs="Times New Roman"/>
          <w:sz w:val="24"/>
          <w:szCs w:val="24"/>
        </w:rPr>
        <w:t xml:space="preserve">mphasis on </w:t>
      </w:r>
      <w:r w:rsidR="00934E08">
        <w:rPr>
          <w:rFonts w:ascii="Times New Roman" w:hAnsi="Times New Roman" w:cs="Times New Roman"/>
          <w:sz w:val="24"/>
          <w:szCs w:val="24"/>
        </w:rPr>
        <w:t>problem-solving abilities to address challenging issues. Furthermore, they are attentive to individual needs</w:t>
      </w:r>
      <w:r w:rsidR="00575F6D">
        <w:rPr>
          <w:rFonts w:ascii="Times New Roman" w:hAnsi="Times New Roman" w:cs="Times New Roman"/>
          <w:sz w:val="24"/>
          <w:szCs w:val="24"/>
        </w:rPr>
        <w:t>, and they consider actions aligned with moral values and beliefs, as noted by Antonakis, Avolio</w:t>
      </w:r>
      <w:r w:rsidR="00BE57BC">
        <w:rPr>
          <w:rFonts w:ascii="Times New Roman" w:hAnsi="Times New Roman" w:cs="Times New Roman"/>
          <w:sz w:val="24"/>
          <w:szCs w:val="24"/>
        </w:rPr>
        <w:t xml:space="preserve">, and </w:t>
      </w:r>
      <w:proofErr w:type="spellStart"/>
      <w:r w:rsidR="00BE57BC">
        <w:rPr>
          <w:rFonts w:ascii="Times New Roman" w:hAnsi="Times New Roman" w:cs="Times New Roman"/>
          <w:sz w:val="24"/>
          <w:szCs w:val="24"/>
        </w:rPr>
        <w:t>Sirasubramaniam</w:t>
      </w:r>
      <w:proofErr w:type="spellEnd"/>
      <w:r w:rsidR="00BE57BC">
        <w:rPr>
          <w:rFonts w:ascii="Times New Roman" w:hAnsi="Times New Roman" w:cs="Times New Roman"/>
          <w:sz w:val="24"/>
          <w:szCs w:val="24"/>
        </w:rPr>
        <w:t xml:space="preserve"> </w:t>
      </w:r>
      <w:sdt>
        <w:sdtPr>
          <w:rPr>
            <w:rFonts w:ascii="Times New Roman" w:hAnsi="Times New Roman" w:cs="Times New Roman"/>
            <w:sz w:val="24"/>
            <w:szCs w:val="24"/>
          </w:rPr>
          <w:id w:val="2007172607"/>
          <w:citation/>
        </w:sdtPr>
        <w:sdtContent>
          <w:r w:rsidR="00815A7C">
            <w:rPr>
              <w:rFonts w:ascii="Times New Roman" w:hAnsi="Times New Roman" w:cs="Times New Roman"/>
              <w:sz w:val="24"/>
              <w:szCs w:val="24"/>
            </w:rPr>
            <w:fldChar w:fldCharType="begin"/>
          </w:r>
          <w:r w:rsidR="00815A7C">
            <w:rPr>
              <w:rFonts w:ascii="Times New Roman" w:hAnsi="Times New Roman" w:cs="Times New Roman"/>
              <w:sz w:val="24"/>
              <w:szCs w:val="24"/>
            </w:rPr>
            <w:instrText xml:space="preserve">CITATION Ant03 \n  \t  \l 2057 </w:instrText>
          </w:r>
          <w:r w:rsidR="00815A7C">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(2003)</w:t>
          </w:r>
          <w:r w:rsidR="00815A7C">
            <w:rPr>
              <w:rFonts w:ascii="Times New Roman" w:hAnsi="Times New Roman" w:cs="Times New Roman"/>
              <w:sz w:val="24"/>
              <w:szCs w:val="24"/>
            </w:rPr>
            <w:fldChar w:fldCharType="end"/>
          </w:r>
        </w:sdtContent>
      </w:sdt>
      <w:r w:rsidR="00BE57BC">
        <w:rPr>
          <w:rFonts w:ascii="Times New Roman" w:hAnsi="Times New Roman" w:cs="Times New Roman"/>
          <w:sz w:val="24"/>
          <w:szCs w:val="24"/>
        </w:rPr>
        <w:t>.</w:t>
      </w:r>
    </w:p>
    <w:p w14:paraId="0D1DC8F0" w14:textId="53F81414" w:rsidR="00080029" w:rsidRDefault="0095180E" w:rsidP="003E2457">
      <w:pPr>
        <w:pStyle w:val="Heading2"/>
        <w:numPr>
          <w:ilvl w:val="1"/>
          <w:numId w:val="1"/>
        </w:numPr>
        <w:spacing w:line="600" w:lineRule="auto"/>
        <w:jc w:val="both"/>
        <w:rPr>
          <w:rFonts w:ascii="Times New Roman" w:hAnsi="Times New Roman" w:cs="Times New Roman"/>
        </w:rPr>
      </w:pPr>
      <w:bookmarkStart w:id="6" w:name="_Toc165582574"/>
      <w:r w:rsidRPr="0095180E">
        <w:rPr>
          <w:rFonts w:ascii="Times New Roman" w:hAnsi="Times New Roman" w:cs="Times New Roman"/>
        </w:rPr>
        <w:t xml:space="preserve">Gender </w:t>
      </w:r>
      <w:r w:rsidR="00EB4095">
        <w:rPr>
          <w:rFonts w:ascii="Times New Roman" w:hAnsi="Times New Roman" w:cs="Times New Roman"/>
        </w:rPr>
        <w:t>D</w:t>
      </w:r>
      <w:r w:rsidRPr="0095180E">
        <w:rPr>
          <w:rFonts w:ascii="Times New Roman" w:hAnsi="Times New Roman" w:cs="Times New Roman"/>
        </w:rPr>
        <w:t xml:space="preserve">ifferences in </w:t>
      </w:r>
      <w:r w:rsidR="00EB4095">
        <w:rPr>
          <w:rFonts w:ascii="Times New Roman" w:hAnsi="Times New Roman" w:cs="Times New Roman"/>
        </w:rPr>
        <w:t>L</w:t>
      </w:r>
      <w:r w:rsidRPr="0095180E">
        <w:rPr>
          <w:rFonts w:ascii="Times New Roman" w:hAnsi="Times New Roman" w:cs="Times New Roman"/>
        </w:rPr>
        <w:t xml:space="preserve">eadership </w:t>
      </w:r>
      <w:r w:rsidR="00EB4095">
        <w:rPr>
          <w:rFonts w:ascii="Times New Roman" w:hAnsi="Times New Roman" w:cs="Times New Roman"/>
        </w:rPr>
        <w:t>S</w:t>
      </w:r>
      <w:r w:rsidRPr="0095180E">
        <w:rPr>
          <w:rFonts w:ascii="Times New Roman" w:hAnsi="Times New Roman" w:cs="Times New Roman"/>
        </w:rPr>
        <w:t>tyles.</w:t>
      </w:r>
      <w:bookmarkEnd w:id="6"/>
    </w:p>
    <w:p w14:paraId="2B941700" w14:textId="70BE7740" w:rsidR="00C87180" w:rsidRDefault="001B66E3" w:rsidP="001B0502">
      <w:pPr>
        <w:spacing w:line="600" w:lineRule="auto"/>
        <w:jc w:val="both"/>
        <w:rPr>
          <w:rFonts w:ascii="Times New Roman" w:hAnsi="Times New Roman" w:cs="Times New Roman"/>
          <w:sz w:val="24"/>
          <w:szCs w:val="24"/>
        </w:rPr>
      </w:pPr>
      <w:r w:rsidRPr="001B66E3">
        <w:rPr>
          <w:rFonts w:ascii="Times New Roman" w:hAnsi="Times New Roman" w:cs="Times New Roman"/>
          <w:sz w:val="24"/>
          <w:szCs w:val="24"/>
        </w:rPr>
        <w:t>Although</w:t>
      </w:r>
      <w:r>
        <w:rPr>
          <w:rFonts w:ascii="Times New Roman" w:hAnsi="Times New Roman" w:cs="Times New Roman"/>
          <w:sz w:val="24"/>
          <w:szCs w:val="24"/>
        </w:rPr>
        <w:t xml:space="preserve"> there is limited research </w:t>
      </w:r>
      <w:r w:rsidR="00B71700">
        <w:rPr>
          <w:rFonts w:ascii="Times New Roman" w:hAnsi="Times New Roman" w:cs="Times New Roman"/>
          <w:sz w:val="24"/>
          <w:szCs w:val="24"/>
        </w:rPr>
        <w:t xml:space="preserve">examining the combined influence of gender roles and organisational roles, such studies, such as those by </w:t>
      </w:r>
      <w:proofErr w:type="spellStart"/>
      <w:r w:rsidR="00B71700">
        <w:rPr>
          <w:rFonts w:ascii="Times New Roman" w:hAnsi="Times New Roman" w:cs="Times New Roman"/>
          <w:sz w:val="24"/>
          <w:szCs w:val="24"/>
        </w:rPr>
        <w:t>Eagly</w:t>
      </w:r>
      <w:proofErr w:type="spellEnd"/>
      <w:r w:rsidR="00E4679A">
        <w:rPr>
          <w:rFonts w:ascii="Times New Roman" w:hAnsi="Times New Roman" w:cs="Times New Roman"/>
          <w:sz w:val="24"/>
          <w:szCs w:val="24"/>
        </w:rPr>
        <w:t xml:space="preserve"> et al.</w:t>
      </w:r>
      <w:r w:rsidR="00AE0AB5">
        <w:rPr>
          <w:rFonts w:ascii="Times New Roman" w:hAnsi="Times New Roman" w:cs="Times New Roman"/>
          <w:sz w:val="24"/>
          <w:szCs w:val="24"/>
        </w:rPr>
        <w:t xml:space="preserve"> </w:t>
      </w:r>
      <w:sdt>
        <w:sdtPr>
          <w:rPr>
            <w:rFonts w:ascii="Times New Roman" w:hAnsi="Times New Roman" w:cs="Times New Roman"/>
            <w:sz w:val="24"/>
            <w:szCs w:val="24"/>
          </w:rPr>
          <w:id w:val="-1349245145"/>
          <w:citation/>
        </w:sdtPr>
        <w:sdtContent>
          <w:r w:rsidR="00AE0AB5">
            <w:rPr>
              <w:rFonts w:ascii="Times New Roman" w:hAnsi="Times New Roman" w:cs="Times New Roman"/>
              <w:sz w:val="24"/>
              <w:szCs w:val="24"/>
            </w:rPr>
            <w:fldChar w:fldCharType="begin"/>
          </w:r>
          <w:r w:rsidR="007458CC">
            <w:rPr>
              <w:rFonts w:ascii="Times New Roman" w:hAnsi="Times New Roman" w:cs="Times New Roman"/>
              <w:sz w:val="24"/>
              <w:szCs w:val="24"/>
            </w:rPr>
            <w:instrText xml:space="preserve">CITATION Eag00 \n  \t  \l 2057 </w:instrText>
          </w:r>
          <w:r w:rsidR="00AE0AB5">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(2000)</w:t>
          </w:r>
          <w:r w:rsidR="00AE0AB5">
            <w:rPr>
              <w:rFonts w:ascii="Times New Roman" w:hAnsi="Times New Roman" w:cs="Times New Roman"/>
              <w:sz w:val="24"/>
              <w:szCs w:val="24"/>
            </w:rPr>
            <w:fldChar w:fldCharType="end"/>
          </w:r>
        </w:sdtContent>
      </w:sdt>
      <w:r w:rsidR="001320AD">
        <w:rPr>
          <w:rFonts w:ascii="Times New Roman" w:hAnsi="Times New Roman" w:cs="Times New Roman"/>
          <w:sz w:val="24"/>
          <w:szCs w:val="24"/>
        </w:rPr>
        <w:t>, indicate some preliminary observations about the growing resemblan</w:t>
      </w:r>
      <w:r w:rsidR="00E4679A">
        <w:rPr>
          <w:rFonts w:ascii="Times New Roman" w:hAnsi="Times New Roman" w:cs="Times New Roman"/>
          <w:sz w:val="24"/>
          <w:szCs w:val="24"/>
        </w:rPr>
        <w:t xml:space="preserve">ce between women and men occupying the same organisational position. </w:t>
      </w:r>
      <w:r w:rsidR="0089540C">
        <w:rPr>
          <w:rFonts w:ascii="Times New Roman" w:hAnsi="Times New Roman" w:cs="Times New Roman"/>
          <w:sz w:val="24"/>
          <w:szCs w:val="24"/>
        </w:rPr>
        <w:t xml:space="preserve">This implies that leadership roles, along with other organisational roles, establish norms guiding </w:t>
      </w:r>
      <w:r w:rsidR="006024C1">
        <w:rPr>
          <w:rFonts w:ascii="Times New Roman" w:hAnsi="Times New Roman" w:cs="Times New Roman"/>
          <w:sz w:val="24"/>
          <w:szCs w:val="24"/>
        </w:rPr>
        <w:t>the execution of various tasks, suggesting that both male and female individuals in these roles are likely to perform similarly</w:t>
      </w:r>
      <w:r w:rsidR="00FD050C">
        <w:rPr>
          <w:rFonts w:ascii="Times New Roman" w:hAnsi="Times New Roman" w:cs="Times New Roman"/>
          <w:sz w:val="24"/>
          <w:szCs w:val="24"/>
        </w:rPr>
        <w:t xml:space="preserve"> </w:t>
      </w:r>
      <w:r w:rsidR="003D3EE7" w:rsidRPr="003C1FAA">
        <w:rPr>
          <w:rFonts w:ascii="Times New Roman" w:hAnsi="Times New Roman" w:cs="Times New Roman"/>
          <w:noProof/>
          <w:sz w:val="24"/>
          <w:szCs w:val="24"/>
        </w:rPr>
        <w:t>(Eagly</w:t>
      </w:r>
      <w:r w:rsidR="003D3EE7">
        <w:rPr>
          <w:rFonts w:ascii="Times New Roman" w:hAnsi="Times New Roman" w:cs="Times New Roman"/>
          <w:noProof/>
          <w:sz w:val="24"/>
          <w:szCs w:val="24"/>
        </w:rPr>
        <w:t xml:space="preserve">, </w:t>
      </w:r>
      <w:r w:rsidR="003D3EE7" w:rsidRPr="003C1FAA">
        <w:rPr>
          <w:rFonts w:ascii="Times New Roman" w:hAnsi="Times New Roman" w:cs="Times New Roman"/>
          <w:noProof/>
          <w:sz w:val="24"/>
          <w:szCs w:val="24"/>
        </w:rPr>
        <w:t>2001)</w:t>
      </w:r>
      <w:r w:rsidR="00FA3B2F">
        <w:rPr>
          <w:rFonts w:ascii="Times New Roman" w:hAnsi="Times New Roman" w:cs="Times New Roman"/>
          <w:sz w:val="24"/>
          <w:szCs w:val="24"/>
        </w:rPr>
        <w:t>.</w:t>
      </w:r>
      <w:r w:rsidR="00EB4095">
        <w:rPr>
          <w:rFonts w:ascii="Times New Roman" w:hAnsi="Times New Roman" w:cs="Times New Roman"/>
          <w:sz w:val="24"/>
          <w:szCs w:val="24"/>
        </w:rPr>
        <w:t xml:space="preserve"> </w:t>
      </w:r>
      <w:r w:rsidR="00B60E4F" w:rsidRPr="00D31050">
        <w:rPr>
          <w:rFonts w:ascii="Times New Roman" w:hAnsi="Times New Roman" w:cs="Times New Roman"/>
          <w:sz w:val="24"/>
          <w:szCs w:val="24"/>
        </w:rPr>
        <w:t>The</w:t>
      </w:r>
      <w:r w:rsidR="00B60E4F" w:rsidRPr="007C33BF">
        <w:rPr>
          <w:rFonts w:ascii="Times New Roman" w:hAnsi="Times New Roman" w:cs="Times New Roman"/>
          <w:sz w:val="24"/>
          <w:szCs w:val="24"/>
        </w:rPr>
        <w:t xml:space="preserve"> </w:t>
      </w:r>
      <w:r w:rsidR="00C87180" w:rsidRPr="007C33BF">
        <w:rPr>
          <w:rFonts w:ascii="Times New Roman" w:hAnsi="Times New Roman" w:cs="Times New Roman"/>
          <w:sz w:val="24"/>
          <w:szCs w:val="24"/>
        </w:rPr>
        <w:t xml:space="preserve">studies suggest that women in management generally exhibit a more intuitive management style compared to men. Their concerns are more on the process than the outcome, they foster teamwork and value diversity more. Women usually adopt a democratic and participatory leadership style, while men tend to be more autocratic and directive </w:t>
      </w:r>
      <w:sdt>
        <w:sdtPr>
          <w:rPr>
            <w:rFonts w:ascii="Times New Roman" w:hAnsi="Times New Roman" w:cs="Times New Roman"/>
            <w:sz w:val="24"/>
            <w:szCs w:val="24"/>
          </w:rPr>
          <w:id w:val="959460385"/>
          <w:citation/>
        </w:sdtPr>
        <w:sdtContent>
          <w:r w:rsidR="00C87180" w:rsidRPr="007C33BF">
            <w:rPr>
              <w:rFonts w:ascii="Times New Roman" w:hAnsi="Times New Roman" w:cs="Times New Roman"/>
              <w:sz w:val="24"/>
              <w:szCs w:val="24"/>
            </w:rPr>
            <w:fldChar w:fldCharType="begin"/>
          </w:r>
          <w:r w:rsidR="00C87180" w:rsidRPr="007C33BF">
            <w:rPr>
              <w:rFonts w:ascii="Times New Roman" w:hAnsi="Times New Roman" w:cs="Times New Roman"/>
              <w:sz w:val="24"/>
              <w:szCs w:val="24"/>
            </w:rPr>
            <w:instrText xml:space="preserve"> CITATION Abd201 \l 2057 </w:instrText>
          </w:r>
          <w:r w:rsidR="00C87180" w:rsidRPr="007C33BF">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(Abdallah, 2020)</w:t>
          </w:r>
          <w:r w:rsidR="00C87180" w:rsidRPr="007C33BF">
            <w:rPr>
              <w:rFonts w:ascii="Times New Roman" w:hAnsi="Times New Roman" w:cs="Times New Roman"/>
              <w:sz w:val="24"/>
              <w:szCs w:val="24"/>
            </w:rPr>
            <w:fldChar w:fldCharType="end"/>
          </w:r>
        </w:sdtContent>
      </w:sdt>
      <w:r w:rsidR="00C87180" w:rsidRPr="007C33BF">
        <w:rPr>
          <w:rFonts w:ascii="Times New Roman" w:hAnsi="Times New Roman" w:cs="Times New Roman"/>
          <w:sz w:val="24"/>
          <w:szCs w:val="24"/>
        </w:rPr>
        <w:t xml:space="preserve">. Studies on gender and leadership effectiveness reveal that female managers are more compassionate and empathetic than their male counterparts </w:t>
      </w:r>
      <w:sdt>
        <w:sdtPr>
          <w:rPr>
            <w:rFonts w:ascii="Times New Roman" w:hAnsi="Times New Roman" w:cs="Times New Roman"/>
            <w:sz w:val="24"/>
            <w:szCs w:val="24"/>
          </w:rPr>
          <w:id w:val="-846406290"/>
          <w:citation/>
        </w:sdtPr>
        <w:sdtContent>
          <w:r w:rsidR="00C87180" w:rsidRPr="007C33BF">
            <w:rPr>
              <w:rFonts w:ascii="Times New Roman" w:hAnsi="Times New Roman" w:cs="Times New Roman"/>
              <w:sz w:val="24"/>
              <w:szCs w:val="24"/>
            </w:rPr>
            <w:fldChar w:fldCharType="begin"/>
          </w:r>
          <w:r w:rsidR="00C87180" w:rsidRPr="007C33BF">
            <w:rPr>
              <w:rFonts w:ascii="Times New Roman" w:hAnsi="Times New Roman" w:cs="Times New Roman"/>
              <w:sz w:val="24"/>
              <w:szCs w:val="24"/>
            </w:rPr>
            <w:instrText xml:space="preserve"> CITATION Dap19 \l 2057 </w:instrText>
          </w:r>
          <w:r w:rsidR="00C87180" w:rsidRPr="007C33BF">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(Dappa, 2019)</w:t>
          </w:r>
          <w:r w:rsidR="00C87180" w:rsidRPr="007C33BF">
            <w:rPr>
              <w:rFonts w:ascii="Times New Roman" w:hAnsi="Times New Roman" w:cs="Times New Roman"/>
              <w:sz w:val="24"/>
              <w:szCs w:val="24"/>
            </w:rPr>
            <w:fldChar w:fldCharType="end"/>
          </w:r>
        </w:sdtContent>
      </w:sdt>
      <w:r w:rsidR="00C87180" w:rsidRPr="007C33BF">
        <w:rPr>
          <w:rFonts w:ascii="Times New Roman" w:hAnsi="Times New Roman" w:cs="Times New Roman"/>
          <w:sz w:val="24"/>
          <w:szCs w:val="24"/>
        </w:rPr>
        <w:t>.</w:t>
      </w:r>
      <w:r w:rsidR="00302749">
        <w:rPr>
          <w:rFonts w:ascii="Times New Roman" w:hAnsi="Times New Roman" w:cs="Times New Roman"/>
          <w:sz w:val="24"/>
          <w:szCs w:val="24"/>
        </w:rPr>
        <w:t xml:space="preserve"> </w:t>
      </w:r>
      <w:r w:rsidR="00302749">
        <w:rPr>
          <w:rFonts w:ascii="Times New Roman" w:hAnsi="Times New Roman" w:cs="Times New Roman"/>
          <w:sz w:val="24"/>
          <w:szCs w:val="24"/>
          <w:lang w:eastAsia="en-GB"/>
        </w:rPr>
        <w:t xml:space="preserve">A commonly cited explanation for gender groups involves self-confidence, with the claim that “women are less confident than </w:t>
      </w:r>
      <w:r w:rsidR="00302749">
        <w:rPr>
          <w:rFonts w:ascii="Times New Roman" w:hAnsi="Times New Roman" w:cs="Times New Roman"/>
          <w:sz w:val="24"/>
          <w:szCs w:val="24"/>
          <w:lang w:eastAsia="en-GB"/>
        </w:rPr>
        <w:lastRenderedPageBreak/>
        <w:t>men, hindering their promotion chances”</w:t>
      </w:r>
      <w:r w:rsidR="003D3EE7">
        <w:rPr>
          <w:rFonts w:ascii="Times New Roman" w:hAnsi="Times New Roman" w:cs="Times New Roman"/>
          <w:noProof/>
          <w:sz w:val="24"/>
          <w:szCs w:val="24"/>
          <w:lang w:eastAsia="en-GB"/>
        </w:rPr>
        <w:t xml:space="preserve"> </w:t>
      </w:r>
      <w:r w:rsidR="003D3EE7" w:rsidRPr="003C1FAA">
        <w:rPr>
          <w:rFonts w:ascii="Times New Roman" w:hAnsi="Times New Roman" w:cs="Times New Roman"/>
          <w:noProof/>
          <w:sz w:val="24"/>
          <w:szCs w:val="24"/>
          <w:lang w:eastAsia="en-GB"/>
        </w:rPr>
        <w:t>(Guillén</w:t>
      </w:r>
      <w:r w:rsidR="003D3EE7">
        <w:rPr>
          <w:rFonts w:ascii="Times New Roman" w:hAnsi="Times New Roman" w:cs="Times New Roman"/>
          <w:noProof/>
          <w:sz w:val="24"/>
          <w:szCs w:val="24"/>
          <w:lang w:eastAsia="en-GB"/>
        </w:rPr>
        <w:t xml:space="preserve">, </w:t>
      </w:r>
      <w:r w:rsidR="003D3EE7" w:rsidRPr="003C1FAA">
        <w:rPr>
          <w:rFonts w:ascii="Times New Roman" w:hAnsi="Times New Roman" w:cs="Times New Roman"/>
          <w:noProof/>
          <w:sz w:val="24"/>
          <w:szCs w:val="24"/>
          <w:lang w:eastAsia="en-GB"/>
        </w:rPr>
        <w:t>2018)</w:t>
      </w:r>
      <w:r w:rsidR="00302749">
        <w:rPr>
          <w:rFonts w:ascii="Times New Roman" w:hAnsi="Times New Roman" w:cs="Times New Roman"/>
          <w:sz w:val="24"/>
          <w:szCs w:val="24"/>
          <w:lang w:eastAsia="en-GB"/>
        </w:rPr>
        <w:t>. Yet, studies</w:t>
      </w:r>
      <w:r w:rsidR="003E1D2A">
        <w:rPr>
          <w:rFonts w:ascii="Times New Roman" w:hAnsi="Times New Roman" w:cs="Times New Roman"/>
          <w:sz w:val="24"/>
          <w:szCs w:val="24"/>
          <w:lang w:eastAsia="en-GB"/>
        </w:rPr>
        <w:t xml:space="preserve"> conducted by </w:t>
      </w:r>
      <w:r w:rsidR="003D3EE7" w:rsidRPr="003C1FAA">
        <w:rPr>
          <w:rFonts w:ascii="Times New Roman" w:hAnsi="Times New Roman" w:cs="Times New Roman"/>
          <w:noProof/>
          <w:sz w:val="24"/>
          <w:szCs w:val="24"/>
          <w:lang w:eastAsia="en-GB"/>
        </w:rPr>
        <w:t>(Guillén, 2015)</w:t>
      </w:r>
      <w:r w:rsidR="00302749">
        <w:rPr>
          <w:rFonts w:ascii="Times New Roman" w:hAnsi="Times New Roman" w:cs="Times New Roman"/>
          <w:sz w:val="24"/>
          <w:szCs w:val="24"/>
          <w:lang w:eastAsia="en-GB"/>
        </w:rPr>
        <w:t xml:space="preserve"> on self-confidence have shown no consistent gender differences in achievement-oriented areas.</w:t>
      </w:r>
      <w:r w:rsidR="00524A8C">
        <w:rPr>
          <w:rFonts w:ascii="Times New Roman" w:hAnsi="Times New Roman" w:cs="Times New Roman"/>
          <w:sz w:val="24"/>
          <w:szCs w:val="24"/>
          <w:lang w:eastAsia="en-GB"/>
        </w:rPr>
        <w:t xml:space="preserve"> Many successful women have a psychological condition known as the imposter </w:t>
      </w:r>
      <w:r w:rsidR="00075770">
        <w:rPr>
          <w:rFonts w:ascii="Times New Roman" w:hAnsi="Times New Roman" w:cs="Times New Roman"/>
          <w:sz w:val="24"/>
          <w:szCs w:val="24"/>
          <w:lang w:eastAsia="en-GB"/>
        </w:rPr>
        <w:t xml:space="preserve">phenomenon (IP), characterised by fear of inadequacy among high achievers. This phenomenon, </w:t>
      </w:r>
      <w:r w:rsidR="000E26D9">
        <w:rPr>
          <w:rFonts w:ascii="Times New Roman" w:hAnsi="Times New Roman" w:cs="Times New Roman"/>
          <w:sz w:val="24"/>
          <w:szCs w:val="24"/>
          <w:lang w:eastAsia="en-GB"/>
        </w:rPr>
        <w:t>first</w:t>
      </w:r>
      <w:r w:rsidR="00075770">
        <w:rPr>
          <w:rFonts w:ascii="Times New Roman" w:hAnsi="Times New Roman" w:cs="Times New Roman"/>
          <w:sz w:val="24"/>
          <w:szCs w:val="24"/>
          <w:lang w:eastAsia="en-GB"/>
        </w:rPr>
        <w:t xml:space="preserve"> described by </w:t>
      </w:r>
      <w:r w:rsidR="00AF111D">
        <w:rPr>
          <w:rFonts w:ascii="Times New Roman" w:hAnsi="Times New Roman" w:cs="Times New Roman"/>
          <w:sz w:val="24"/>
          <w:szCs w:val="24"/>
          <w:lang w:eastAsia="en-GB"/>
        </w:rPr>
        <w:t xml:space="preserve">Clance and </w:t>
      </w:r>
      <w:proofErr w:type="spellStart"/>
      <w:r w:rsidR="00AF111D">
        <w:rPr>
          <w:rFonts w:ascii="Times New Roman" w:hAnsi="Times New Roman" w:cs="Times New Roman"/>
          <w:sz w:val="24"/>
          <w:szCs w:val="24"/>
          <w:lang w:eastAsia="en-GB"/>
        </w:rPr>
        <w:t>Imes</w:t>
      </w:r>
      <w:proofErr w:type="spellEnd"/>
      <w:r w:rsidR="00AF111D">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88636704"/>
          <w:citation/>
        </w:sdtPr>
        <w:sdtContent>
          <w:r w:rsidR="00F327AA">
            <w:rPr>
              <w:rFonts w:ascii="Times New Roman" w:hAnsi="Times New Roman" w:cs="Times New Roman"/>
              <w:sz w:val="24"/>
              <w:szCs w:val="24"/>
              <w:lang w:eastAsia="en-GB"/>
            </w:rPr>
            <w:fldChar w:fldCharType="begin"/>
          </w:r>
          <w:r w:rsidR="00F327AA">
            <w:rPr>
              <w:rFonts w:ascii="Times New Roman" w:hAnsi="Times New Roman" w:cs="Times New Roman"/>
              <w:sz w:val="24"/>
              <w:szCs w:val="24"/>
              <w:lang w:eastAsia="en-GB"/>
            </w:rPr>
            <w:instrText xml:space="preserve">CITATION Cla78 \n  \t  \l 2057 </w:instrText>
          </w:r>
          <w:r w:rsidR="00F327AA">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(1978)</w:t>
          </w:r>
          <w:r w:rsidR="00F327AA">
            <w:rPr>
              <w:rFonts w:ascii="Times New Roman" w:hAnsi="Times New Roman" w:cs="Times New Roman"/>
              <w:sz w:val="24"/>
              <w:szCs w:val="24"/>
              <w:lang w:eastAsia="en-GB"/>
            </w:rPr>
            <w:fldChar w:fldCharType="end"/>
          </w:r>
        </w:sdtContent>
      </w:sdt>
      <w:r w:rsidR="00AF111D">
        <w:rPr>
          <w:rFonts w:ascii="Times New Roman" w:hAnsi="Times New Roman" w:cs="Times New Roman"/>
          <w:sz w:val="24"/>
          <w:szCs w:val="24"/>
          <w:lang w:eastAsia="en-GB"/>
        </w:rPr>
        <w:t xml:space="preserve">, reflects </w:t>
      </w:r>
      <w:r w:rsidR="000C3089">
        <w:rPr>
          <w:rFonts w:ascii="Times New Roman" w:hAnsi="Times New Roman" w:cs="Times New Roman"/>
          <w:sz w:val="24"/>
          <w:szCs w:val="24"/>
          <w:lang w:eastAsia="en-GB"/>
        </w:rPr>
        <w:t xml:space="preserve">a sense of “phoniness” in high-achieving women despite </w:t>
      </w:r>
      <w:r w:rsidR="009E38BE">
        <w:rPr>
          <w:rFonts w:ascii="Times New Roman" w:hAnsi="Times New Roman" w:cs="Times New Roman"/>
          <w:sz w:val="24"/>
          <w:szCs w:val="24"/>
          <w:lang w:eastAsia="en-GB"/>
        </w:rPr>
        <w:t xml:space="preserve">their accomplishments. McGregor, Gee, and Posey </w:t>
      </w:r>
      <w:sdt>
        <w:sdtPr>
          <w:rPr>
            <w:rFonts w:ascii="Times New Roman" w:hAnsi="Times New Roman" w:cs="Times New Roman"/>
            <w:sz w:val="24"/>
            <w:szCs w:val="24"/>
            <w:lang w:eastAsia="en-GB"/>
          </w:rPr>
          <w:id w:val="575562222"/>
          <w:citation/>
        </w:sdtPr>
        <w:sdtContent>
          <w:r w:rsidR="00F327AA">
            <w:rPr>
              <w:rFonts w:ascii="Times New Roman" w:hAnsi="Times New Roman" w:cs="Times New Roman"/>
              <w:sz w:val="24"/>
              <w:szCs w:val="24"/>
              <w:lang w:eastAsia="en-GB"/>
            </w:rPr>
            <w:fldChar w:fldCharType="begin"/>
          </w:r>
          <w:r w:rsidR="00F327AA">
            <w:rPr>
              <w:rFonts w:ascii="Times New Roman" w:hAnsi="Times New Roman" w:cs="Times New Roman"/>
              <w:sz w:val="24"/>
              <w:szCs w:val="24"/>
              <w:lang w:eastAsia="en-GB"/>
            </w:rPr>
            <w:instrText xml:space="preserve">CITATION McG08 \n  \t  \l 2057 </w:instrText>
          </w:r>
          <w:r w:rsidR="00F327AA">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(2008)</w:t>
          </w:r>
          <w:r w:rsidR="00F327AA">
            <w:rPr>
              <w:rFonts w:ascii="Times New Roman" w:hAnsi="Times New Roman" w:cs="Times New Roman"/>
              <w:sz w:val="24"/>
              <w:szCs w:val="24"/>
              <w:lang w:eastAsia="en-GB"/>
            </w:rPr>
            <w:fldChar w:fldCharType="end"/>
          </w:r>
        </w:sdtContent>
      </w:sdt>
      <w:r w:rsidR="00F327AA">
        <w:rPr>
          <w:rFonts w:ascii="Times New Roman" w:hAnsi="Times New Roman" w:cs="Times New Roman"/>
          <w:sz w:val="24"/>
          <w:szCs w:val="24"/>
          <w:lang w:eastAsia="en-GB"/>
        </w:rPr>
        <w:t xml:space="preserve"> </w:t>
      </w:r>
      <w:r w:rsidR="004D6DF6">
        <w:rPr>
          <w:rFonts w:ascii="Times New Roman" w:hAnsi="Times New Roman" w:cs="Times New Roman"/>
          <w:sz w:val="24"/>
          <w:szCs w:val="24"/>
          <w:lang w:eastAsia="en-GB"/>
        </w:rPr>
        <w:t>observed that women tend to exhibit higher IP than men. However, the investigation of the imposter phenomenon extends beyond gender boundaries.</w:t>
      </w:r>
    </w:p>
    <w:p w14:paraId="5792C117" w14:textId="794AF111" w:rsidR="007B7FE5" w:rsidRDefault="009A5CB9" w:rsidP="001B0502">
      <w:pPr>
        <w:spacing w:line="600" w:lineRule="auto"/>
        <w:jc w:val="both"/>
        <w:rPr>
          <w:rFonts w:ascii="Georgia" w:hAnsi="Georgia"/>
          <w:color w:val="282828"/>
          <w:shd w:val="clear" w:color="auto" w:fill="F7F7F7"/>
        </w:rPr>
      </w:pPr>
      <w:r>
        <w:rPr>
          <w:rFonts w:ascii="Times New Roman" w:hAnsi="Times New Roman" w:cs="Times New Roman"/>
          <w:sz w:val="24"/>
          <w:szCs w:val="24"/>
        </w:rPr>
        <w:t>Research suggests that</w:t>
      </w:r>
      <w:r w:rsidR="008450BB">
        <w:rPr>
          <w:rFonts w:ascii="Times New Roman" w:hAnsi="Times New Roman" w:cs="Times New Roman"/>
          <w:sz w:val="24"/>
          <w:szCs w:val="24"/>
        </w:rPr>
        <w:t>, on average, female leaders prioritise reducing direct human suffering, while males tend to take ris</w:t>
      </w:r>
      <w:r w:rsidR="0092681A">
        <w:rPr>
          <w:rFonts w:ascii="Times New Roman" w:hAnsi="Times New Roman" w:cs="Times New Roman"/>
          <w:sz w:val="24"/>
          <w:szCs w:val="24"/>
        </w:rPr>
        <w:t xml:space="preserve">kier, </w:t>
      </w:r>
      <w:r w:rsidR="00504B30">
        <w:rPr>
          <w:rFonts w:ascii="Times New Roman" w:hAnsi="Times New Roman" w:cs="Times New Roman"/>
          <w:sz w:val="24"/>
          <w:szCs w:val="24"/>
        </w:rPr>
        <w:t>short-term</w:t>
      </w:r>
      <w:r w:rsidR="0092681A">
        <w:rPr>
          <w:rFonts w:ascii="Times New Roman" w:hAnsi="Times New Roman" w:cs="Times New Roman"/>
          <w:sz w:val="24"/>
          <w:szCs w:val="24"/>
        </w:rPr>
        <w:t xml:space="preserve"> actions aiming to limit economic disruption. These differences align </w:t>
      </w:r>
      <w:r w:rsidR="00FA6141">
        <w:rPr>
          <w:rFonts w:ascii="Times New Roman" w:hAnsi="Times New Roman" w:cs="Times New Roman"/>
          <w:sz w:val="24"/>
          <w:szCs w:val="24"/>
        </w:rPr>
        <w:t xml:space="preserve">with broader psychological patterns: women show more empathy and health concern, while men tend toward risk-taking </w:t>
      </w:r>
      <w:r w:rsidR="00AD4C30">
        <w:rPr>
          <w:rFonts w:ascii="Times New Roman" w:hAnsi="Times New Roman" w:cs="Times New Roman"/>
          <w:sz w:val="24"/>
          <w:szCs w:val="24"/>
        </w:rPr>
        <w:t xml:space="preserve">and focus on financial success. </w:t>
      </w:r>
      <w:proofErr w:type="spellStart"/>
      <w:r w:rsidR="00AD4C30">
        <w:rPr>
          <w:rFonts w:ascii="Times New Roman" w:hAnsi="Times New Roman" w:cs="Times New Roman"/>
          <w:sz w:val="24"/>
          <w:szCs w:val="24"/>
        </w:rPr>
        <w:t>Ga</w:t>
      </w:r>
      <w:r w:rsidR="00F33D1E">
        <w:rPr>
          <w:rFonts w:ascii="Times New Roman" w:hAnsi="Times New Roman" w:cs="Times New Roman"/>
          <w:sz w:val="24"/>
          <w:szCs w:val="24"/>
        </w:rPr>
        <w:t>rikipati</w:t>
      </w:r>
      <w:proofErr w:type="spellEnd"/>
      <w:r w:rsidR="00F33D1E">
        <w:rPr>
          <w:rFonts w:ascii="Times New Roman" w:hAnsi="Times New Roman" w:cs="Times New Roman"/>
          <w:sz w:val="24"/>
          <w:szCs w:val="24"/>
        </w:rPr>
        <w:t xml:space="preserve"> </w:t>
      </w:r>
      <w:r w:rsidR="008549AE">
        <w:rPr>
          <w:rFonts w:ascii="Times New Roman" w:hAnsi="Times New Roman" w:cs="Times New Roman"/>
          <w:sz w:val="24"/>
          <w:szCs w:val="24"/>
        </w:rPr>
        <w:t xml:space="preserve">and </w:t>
      </w:r>
      <w:r w:rsidR="008B79BC">
        <w:rPr>
          <w:rFonts w:ascii="Times New Roman" w:hAnsi="Times New Roman" w:cs="Times New Roman"/>
          <w:sz w:val="24"/>
          <w:szCs w:val="24"/>
        </w:rPr>
        <w:t>Kambhampati's</w:t>
      </w:r>
      <w:r w:rsidR="008549AE">
        <w:rPr>
          <w:rFonts w:ascii="Times New Roman" w:hAnsi="Times New Roman" w:cs="Times New Roman"/>
          <w:sz w:val="24"/>
          <w:szCs w:val="24"/>
        </w:rPr>
        <w:t xml:space="preserve"> </w:t>
      </w:r>
      <w:r w:rsidR="0033391A">
        <w:rPr>
          <w:rFonts w:ascii="Times New Roman" w:hAnsi="Times New Roman" w:cs="Times New Roman"/>
          <w:sz w:val="24"/>
          <w:szCs w:val="24"/>
        </w:rPr>
        <w:t xml:space="preserve">(2020) </w:t>
      </w:r>
      <w:r w:rsidR="008549AE">
        <w:rPr>
          <w:rFonts w:ascii="Times New Roman" w:hAnsi="Times New Roman" w:cs="Times New Roman"/>
          <w:sz w:val="24"/>
          <w:szCs w:val="24"/>
        </w:rPr>
        <w:t xml:space="preserve">study found that female leaders responded </w:t>
      </w:r>
      <w:r w:rsidR="00CA337B">
        <w:rPr>
          <w:rFonts w:ascii="Times New Roman" w:hAnsi="Times New Roman" w:cs="Times New Roman"/>
          <w:sz w:val="24"/>
          <w:szCs w:val="24"/>
        </w:rPr>
        <w:t xml:space="preserve">faster and more </w:t>
      </w:r>
      <w:r w:rsidR="008F6480">
        <w:rPr>
          <w:rFonts w:ascii="Times New Roman" w:hAnsi="Times New Roman" w:cs="Times New Roman"/>
          <w:sz w:val="24"/>
          <w:szCs w:val="24"/>
        </w:rPr>
        <w:t>decisively</w:t>
      </w:r>
      <w:r w:rsidR="00CA337B">
        <w:rPr>
          <w:rFonts w:ascii="Times New Roman" w:hAnsi="Times New Roman" w:cs="Times New Roman"/>
          <w:sz w:val="24"/>
          <w:szCs w:val="24"/>
        </w:rPr>
        <w:t xml:space="preserve"> to the pandemic, resulting in lower mortality rates in their respective countries</w:t>
      </w:r>
      <w:sdt>
        <w:sdtPr>
          <w:rPr>
            <w:rFonts w:ascii="Times New Roman" w:hAnsi="Times New Roman" w:cs="Times New Roman"/>
            <w:sz w:val="24"/>
            <w:szCs w:val="24"/>
          </w:rPr>
          <w:id w:val="-1435275278"/>
          <w:citation/>
        </w:sdtPr>
        <w:sdtContent>
          <w:r w:rsidR="00D21362">
            <w:rPr>
              <w:rFonts w:ascii="Times New Roman" w:hAnsi="Times New Roman" w:cs="Times New Roman"/>
              <w:sz w:val="24"/>
              <w:szCs w:val="24"/>
            </w:rPr>
            <w:fldChar w:fldCharType="begin"/>
          </w:r>
          <w:r w:rsidR="00D21362">
            <w:rPr>
              <w:rFonts w:ascii="Times New Roman" w:hAnsi="Times New Roman" w:cs="Times New Roman"/>
              <w:sz w:val="24"/>
              <w:szCs w:val="24"/>
            </w:rPr>
            <w:instrText xml:space="preserve"> CITATION Luo21 \l 2057 </w:instrText>
          </w:r>
          <w:r w:rsidR="00D21362">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(Luoto, 2021)</w:t>
          </w:r>
          <w:r w:rsidR="00D21362">
            <w:rPr>
              <w:rFonts w:ascii="Times New Roman" w:hAnsi="Times New Roman" w:cs="Times New Roman"/>
              <w:sz w:val="24"/>
              <w:szCs w:val="24"/>
            </w:rPr>
            <w:fldChar w:fldCharType="end"/>
          </w:r>
        </w:sdtContent>
      </w:sdt>
      <w:r w:rsidR="00F21995">
        <w:rPr>
          <w:rFonts w:ascii="Times New Roman" w:hAnsi="Times New Roman" w:cs="Times New Roman"/>
          <w:sz w:val="24"/>
          <w:szCs w:val="24"/>
        </w:rPr>
        <w:t>.</w:t>
      </w:r>
    </w:p>
    <w:p w14:paraId="2289BBD0" w14:textId="0C96CC6B" w:rsidR="004D0EBC" w:rsidRDefault="004D0EBC" w:rsidP="001B0502">
      <w:pPr>
        <w:pStyle w:val="Heading2"/>
        <w:spacing w:line="600" w:lineRule="auto"/>
        <w:jc w:val="both"/>
        <w:rPr>
          <w:rFonts w:ascii="Times New Roman" w:hAnsi="Times New Roman" w:cs="Times New Roman"/>
        </w:rPr>
      </w:pPr>
      <w:bookmarkStart w:id="7" w:name="_Toc151143542"/>
      <w:bookmarkStart w:id="8" w:name="_Toc165582575"/>
      <w:r>
        <w:rPr>
          <w:rFonts w:ascii="Times New Roman" w:hAnsi="Times New Roman" w:cs="Times New Roman"/>
        </w:rPr>
        <w:t xml:space="preserve">2. 3 </w:t>
      </w:r>
      <w:r w:rsidRPr="004D0EBC">
        <w:rPr>
          <w:rFonts w:ascii="Times New Roman" w:hAnsi="Times New Roman" w:cs="Times New Roman"/>
        </w:rPr>
        <w:t>Factors Influencing Gender Differences in Leadership Styles.</w:t>
      </w:r>
      <w:bookmarkEnd w:id="7"/>
      <w:bookmarkEnd w:id="8"/>
    </w:p>
    <w:p w14:paraId="78A87A62" w14:textId="1477BE8B" w:rsidR="00CB3523" w:rsidRDefault="00CB3523" w:rsidP="001B0502">
      <w:pPr>
        <w:spacing w:line="600" w:lineRule="auto"/>
        <w:ind w:left="360"/>
        <w:jc w:val="both"/>
        <w:rPr>
          <w:rFonts w:ascii="Times New Roman" w:hAnsi="Times New Roman" w:cs="Times New Roman"/>
          <w:sz w:val="24"/>
          <w:szCs w:val="24"/>
        </w:rPr>
      </w:pPr>
      <w:r w:rsidRPr="0082543E">
        <w:rPr>
          <w:rFonts w:ascii="Times New Roman" w:hAnsi="Times New Roman" w:cs="Times New Roman"/>
          <w:sz w:val="24"/>
          <w:szCs w:val="24"/>
        </w:rPr>
        <w:t xml:space="preserve">While many prejudices and restrictions connected to gender have decreased over time, gender stereotypes still hinder women’s job advancement. They continue to have a detrimental impact on women’s access to possibilities for professional advancement. These preconceptions influence management conduct and vocational outlooks in the workplace with patriarchal expectations. Globally, women make up just 29% of senior executive roles. </w:t>
      </w:r>
      <w:r w:rsidRPr="0082543E">
        <w:rPr>
          <w:rFonts w:ascii="Times New Roman" w:hAnsi="Times New Roman" w:cs="Times New Roman"/>
          <w:sz w:val="24"/>
          <w:szCs w:val="24"/>
        </w:rPr>
        <w:lastRenderedPageBreak/>
        <w:t xml:space="preserve">According to the World Economic Forum (2017), there is an average gender disparity of 32.0% in four areas: “political empowerment,” “health and survival”, “educational attainment”, and “economic participation and opportunity” </w:t>
      </w:r>
      <w:sdt>
        <w:sdtPr>
          <w:rPr>
            <w:rFonts w:ascii="Times New Roman" w:hAnsi="Times New Roman" w:cs="Times New Roman"/>
            <w:sz w:val="24"/>
            <w:szCs w:val="24"/>
          </w:rPr>
          <w:id w:val="-601026043"/>
          <w:citation/>
        </w:sdtPr>
        <w:sdtContent>
          <w:r w:rsidRPr="0082543E">
            <w:rPr>
              <w:rFonts w:ascii="Times New Roman" w:hAnsi="Times New Roman" w:cs="Times New Roman"/>
              <w:sz w:val="24"/>
              <w:szCs w:val="24"/>
            </w:rPr>
            <w:fldChar w:fldCharType="begin"/>
          </w:r>
          <w:r w:rsidRPr="0082543E">
            <w:rPr>
              <w:rFonts w:ascii="Times New Roman" w:hAnsi="Times New Roman" w:cs="Times New Roman"/>
              <w:sz w:val="24"/>
              <w:szCs w:val="24"/>
            </w:rPr>
            <w:instrText xml:space="preserve"> CITATION Tab21 \l 2057 </w:instrText>
          </w:r>
          <w:r w:rsidRPr="0082543E">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(Tabassum, 2021)</w:t>
          </w:r>
          <w:r w:rsidRPr="0082543E">
            <w:rPr>
              <w:rFonts w:ascii="Times New Roman" w:hAnsi="Times New Roman" w:cs="Times New Roman"/>
              <w:sz w:val="24"/>
              <w:szCs w:val="24"/>
            </w:rPr>
            <w:fldChar w:fldCharType="end"/>
          </w:r>
        </w:sdtContent>
      </w:sdt>
      <w:r w:rsidRPr="0082543E">
        <w:rPr>
          <w:rFonts w:ascii="Times New Roman" w:hAnsi="Times New Roman" w:cs="Times New Roman"/>
          <w:sz w:val="24"/>
          <w:szCs w:val="24"/>
        </w:rPr>
        <w:t xml:space="preserve">.  </w:t>
      </w:r>
      <w:r w:rsidRPr="005B600A">
        <w:rPr>
          <w:rFonts w:ascii="Times New Roman" w:hAnsi="Times New Roman" w:cs="Times New Roman"/>
          <w:sz w:val="24"/>
          <w:szCs w:val="24"/>
        </w:rPr>
        <w:t xml:space="preserve">The typical image </w:t>
      </w:r>
      <w:r>
        <w:rPr>
          <w:rFonts w:ascii="Times New Roman" w:hAnsi="Times New Roman" w:cs="Times New Roman"/>
          <w:sz w:val="24"/>
          <w:szCs w:val="24"/>
        </w:rPr>
        <w:t xml:space="preserve">of a manager and leader is often characterised by stereotypically feminine traits like communality and warmth, which contrast with traditionally masculine traits like aggression, individualism, and decisiveness. Women are less likely than males to be evaluated critically in organisations due to persistent assumptions about men’s strengths and women’s weaknesses. Recognising these harmful gender stereotypes and the fact that evaluators had such beliefs may cause men and women to approach leadership responsibilities differently. Since these roles provide significant authority and discretion and involve interactions with various stakeholders, the activities and relationships cultivated by men and women in management activities may vary </w:t>
      </w:r>
      <w:sdt>
        <w:sdtPr>
          <w:rPr>
            <w:rFonts w:ascii="Times New Roman" w:hAnsi="Times New Roman" w:cs="Times New Roman"/>
            <w:sz w:val="24"/>
            <w:szCs w:val="24"/>
          </w:rPr>
          <w:id w:val="-977249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Fel22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(Feldberg,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504DD37" w14:textId="47C62BA5" w:rsidR="0047232E" w:rsidRDefault="00ED74E6"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rPr>
        <w:t>The underrepresentation of w</w:t>
      </w:r>
      <w:r w:rsidR="00AB077A">
        <w:rPr>
          <w:rFonts w:ascii="Times New Roman" w:hAnsi="Times New Roman" w:cs="Times New Roman"/>
          <w:sz w:val="24"/>
          <w:szCs w:val="24"/>
        </w:rPr>
        <w:t xml:space="preserve">omen in leadership positions in schools is a recognised </w:t>
      </w:r>
      <w:r w:rsidR="00547DB8">
        <w:rPr>
          <w:rFonts w:ascii="Times New Roman" w:hAnsi="Times New Roman" w:cs="Times New Roman"/>
          <w:sz w:val="24"/>
          <w:szCs w:val="24"/>
        </w:rPr>
        <w:t>problem in</w:t>
      </w:r>
      <w:r w:rsidR="00AB077A">
        <w:rPr>
          <w:rFonts w:ascii="Times New Roman" w:hAnsi="Times New Roman" w:cs="Times New Roman"/>
          <w:sz w:val="24"/>
          <w:szCs w:val="24"/>
        </w:rPr>
        <w:t xml:space="preserve"> multiple countries</w:t>
      </w:r>
      <w:r w:rsidR="00E308F9">
        <w:rPr>
          <w:rFonts w:ascii="Times New Roman" w:hAnsi="Times New Roman" w:cs="Times New Roman"/>
          <w:sz w:val="24"/>
          <w:szCs w:val="24"/>
        </w:rPr>
        <w:t xml:space="preserve">, sometimes resulting from discriminatory policies </w:t>
      </w:r>
      <w:r w:rsidR="00547DB8">
        <w:rPr>
          <w:rFonts w:ascii="Times New Roman" w:hAnsi="Times New Roman" w:cs="Times New Roman"/>
          <w:sz w:val="24"/>
          <w:szCs w:val="24"/>
        </w:rPr>
        <w:t>that hinder actual opportunities. According to</w:t>
      </w:r>
      <w:r w:rsidR="0070041D">
        <w:rPr>
          <w:rFonts w:ascii="Times New Roman" w:hAnsi="Times New Roman" w:cs="Times New Roman"/>
          <w:sz w:val="24"/>
          <w:szCs w:val="24"/>
        </w:rPr>
        <w:t xml:space="preserve"> intersectionality theories, women who belong to non-dominant groups </w:t>
      </w:r>
      <w:r w:rsidR="00E76C03">
        <w:rPr>
          <w:rFonts w:ascii="Times New Roman" w:hAnsi="Times New Roman" w:cs="Times New Roman"/>
          <w:sz w:val="24"/>
          <w:szCs w:val="24"/>
        </w:rPr>
        <w:t xml:space="preserve">experience an underrepresentation. A range of obstacles, both </w:t>
      </w:r>
      <w:r w:rsidR="001464EE">
        <w:rPr>
          <w:rFonts w:ascii="Times New Roman" w:hAnsi="Times New Roman" w:cs="Times New Roman"/>
          <w:sz w:val="24"/>
          <w:szCs w:val="24"/>
        </w:rPr>
        <w:t>internal and external, contributes to this disparity</w:t>
      </w:r>
      <w:r w:rsidR="009D5FF4">
        <w:rPr>
          <w:rFonts w:ascii="Times New Roman" w:hAnsi="Times New Roman" w:cs="Times New Roman"/>
          <w:sz w:val="24"/>
          <w:szCs w:val="24"/>
        </w:rPr>
        <w:t>, with the difficulty</w:t>
      </w:r>
      <w:r w:rsidR="00B50CF8">
        <w:rPr>
          <w:rFonts w:ascii="Times New Roman" w:hAnsi="Times New Roman" w:cs="Times New Roman"/>
          <w:sz w:val="24"/>
          <w:szCs w:val="24"/>
        </w:rPr>
        <w:t xml:space="preserve"> of balancing </w:t>
      </w:r>
      <w:r w:rsidR="00DF3C5A">
        <w:rPr>
          <w:rFonts w:ascii="Times New Roman" w:hAnsi="Times New Roman" w:cs="Times New Roman"/>
          <w:sz w:val="24"/>
          <w:szCs w:val="24"/>
        </w:rPr>
        <w:t xml:space="preserve">leadership responsibilities and family duties emerging as a significant </w:t>
      </w:r>
      <w:r w:rsidR="00A704ED">
        <w:rPr>
          <w:rFonts w:ascii="Times New Roman" w:hAnsi="Times New Roman" w:cs="Times New Roman"/>
          <w:sz w:val="24"/>
          <w:szCs w:val="24"/>
        </w:rPr>
        <w:t xml:space="preserve">obstacle. Research </w:t>
      </w:r>
      <w:r w:rsidR="00B10295">
        <w:rPr>
          <w:rFonts w:ascii="Times New Roman" w:hAnsi="Times New Roman" w:cs="Times New Roman"/>
          <w:sz w:val="24"/>
          <w:szCs w:val="24"/>
        </w:rPr>
        <w:t>shows</w:t>
      </w:r>
      <w:r w:rsidR="006920BA">
        <w:rPr>
          <w:rFonts w:ascii="Times New Roman" w:hAnsi="Times New Roman" w:cs="Times New Roman"/>
          <w:sz w:val="24"/>
          <w:szCs w:val="24"/>
        </w:rPr>
        <w:t xml:space="preserve"> that women in principal roles tend to </w:t>
      </w:r>
      <w:r w:rsidR="00556039">
        <w:rPr>
          <w:rFonts w:ascii="Times New Roman" w:hAnsi="Times New Roman" w:cs="Times New Roman"/>
          <w:sz w:val="24"/>
          <w:szCs w:val="24"/>
        </w:rPr>
        <w:t>adopt</w:t>
      </w:r>
      <w:r w:rsidR="00D32C9E">
        <w:rPr>
          <w:rFonts w:ascii="Times New Roman" w:hAnsi="Times New Roman" w:cs="Times New Roman"/>
          <w:sz w:val="24"/>
          <w:szCs w:val="24"/>
        </w:rPr>
        <w:t xml:space="preserve"> a more horizontal and collaborative leadership style, giving emotional support </w:t>
      </w:r>
      <w:r w:rsidR="001E6FEC">
        <w:rPr>
          <w:rFonts w:ascii="Times New Roman" w:hAnsi="Times New Roman" w:cs="Times New Roman"/>
          <w:sz w:val="24"/>
          <w:szCs w:val="24"/>
        </w:rPr>
        <w:t xml:space="preserve">and </w:t>
      </w:r>
      <w:r w:rsidR="008E206A">
        <w:rPr>
          <w:rFonts w:ascii="Times New Roman" w:hAnsi="Times New Roman" w:cs="Times New Roman"/>
          <w:sz w:val="24"/>
          <w:szCs w:val="24"/>
        </w:rPr>
        <w:t>daily operations of the school a priority</w:t>
      </w:r>
      <w:r w:rsidR="001464EE">
        <w:rPr>
          <w:rFonts w:ascii="Times New Roman" w:hAnsi="Times New Roman" w:cs="Times New Roman"/>
          <w:sz w:val="24"/>
          <w:szCs w:val="24"/>
        </w:rPr>
        <w:t xml:space="preserve"> </w:t>
      </w:r>
      <w:sdt>
        <w:sdtPr>
          <w:rPr>
            <w:rFonts w:ascii="Times New Roman" w:hAnsi="Times New Roman" w:cs="Times New Roman"/>
            <w:sz w:val="24"/>
            <w:szCs w:val="24"/>
            <w:lang w:eastAsia="en-GB"/>
          </w:rPr>
          <w:id w:val="1329411251"/>
          <w:citation/>
        </w:sdtPr>
        <w:sdtContent>
          <w:r w:rsidR="0047232E">
            <w:rPr>
              <w:rFonts w:ascii="Times New Roman" w:hAnsi="Times New Roman" w:cs="Times New Roman"/>
              <w:sz w:val="24"/>
              <w:szCs w:val="24"/>
              <w:lang w:eastAsia="en-GB"/>
            </w:rPr>
            <w:fldChar w:fldCharType="begin"/>
          </w:r>
          <w:r w:rsidR="00B246D1">
            <w:rPr>
              <w:rFonts w:ascii="Times New Roman" w:hAnsi="Times New Roman" w:cs="Times New Roman"/>
              <w:sz w:val="24"/>
              <w:szCs w:val="24"/>
              <w:lang w:eastAsia="en-GB"/>
            </w:rPr>
            <w:instrText xml:space="preserve">CITATION Wei21 \t  \l 2057 </w:instrText>
          </w:r>
          <w:r w:rsidR="0047232E">
            <w:rPr>
              <w:rFonts w:ascii="Times New Roman" w:hAnsi="Times New Roman" w:cs="Times New Roman"/>
              <w:sz w:val="24"/>
              <w:szCs w:val="24"/>
              <w:lang w:eastAsia="en-GB"/>
            </w:rPr>
            <w:fldChar w:fldCharType="separate"/>
          </w:r>
          <w:r w:rsidR="00B246D1" w:rsidRPr="00B246D1">
            <w:rPr>
              <w:rFonts w:ascii="Times New Roman" w:hAnsi="Times New Roman" w:cs="Times New Roman"/>
              <w:noProof/>
              <w:sz w:val="24"/>
              <w:szCs w:val="24"/>
              <w:lang w:eastAsia="en-GB"/>
            </w:rPr>
            <w:t>(Weinstein, 2021)</w:t>
          </w:r>
          <w:r w:rsidR="0047232E">
            <w:rPr>
              <w:rFonts w:ascii="Times New Roman" w:hAnsi="Times New Roman" w:cs="Times New Roman"/>
              <w:sz w:val="24"/>
              <w:szCs w:val="24"/>
              <w:lang w:eastAsia="en-GB"/>
            </w:rPr>
            <w:fldChar w:fldCharType="end"/>
          </w:r>
        </w:sdtContent>
      </w:sdt>
      <w:r w:rsidR="0047232E">
        <w:rPr>
          <w:rFonts w:ascii="Times New Roman" w:hAnsi="Times New Roman" w:cs="Times New Roman"/>
          <w:sz w:val="24"/>
          <w:szCs w:val="24"/>
          <w:lang w:eastAsia="en-GB"/>
        </w:rPr>
        <w:t>.</w:t>
      </w:r>
    </w:p>
    <w:p w14:paraId="08B792AC" w14:textId="4C92E2A8" w:rsidR="009A2178" w:rsidRPr="009A2178" w:rsidRDefault="00D76A3A"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In male-dominated professions, such as science, technology, engineering</w:t>
      </w:r>
      <w:r w:rsidR="009B1AA3">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and leadership roles, women remain to be underrepresented. </w:t>
      </w:r>
      <w:r w:rsidR="00256B10">
        <w:rPr>
          <w:rFonts w:ascii="Times New Roman" w:hAnsi="Times New Roman" w:cs="Times New Roman"/>
          <w:sz w:val="24"/>
          <w:szCs w:val="24"/>
          <w:lang w:eastAsia="en-GB"/>
        </w:rPr>
        <w:t>Although</w:t>
      </w:r>
      <w:r w:rsidR="002B346F">
        <w:rPr>
          <w:rFonts w:ascii="Times New Roman" w:hAnsi="Times New Roman" w:cs="Times New Roman"/>
          <w:sz w:val="24"/>
          <w:szCs w:val="24"/>
          <w:lang w:eastAsia="en-GB"/>
        </w:rPr>
        <w:t xml:space="preserve"> between 2016 and 2019 the proportion of women employed in STEM fields in the UK</w:t>
      </w:r>
      <w:r w:rsidR="008C6A0B">
        <w:rPr>
          <w:rFonts w:ascii="Times New Roman" w:hAnsi="Times New Roman" w:cs="Times New Roman"/>
          <w:sz w:val="24"/>
          <w:szCs w:val="24"/>
          <w:lang w:eastAsia="en-GB"/>
        </w:rPr>
        <w:t xml:space="preserve"> rose from 21 </w:t>
      </w:r>
      <w:r w:rsidR="003B2791">
        <w:rPr>
          <w:rFonts w:ascii="Times New Roman" w:hAnsi="Times New Roman" w:cs="Times New Roman"/>
          <w:sz w:val="24"/>
          <w:szCs w:val="24"/>
          <w:lang w:eastAsia="en-GB"/>
        </w:rPr>
        <w:t xml:space="preserve">% </w:t>
      </w:r>
      <w:r w:rsidR="008C6A0B">
        <w:rPr>
          <w:rFonts w:ascii="Times New Roman" w:hAnsi="Times New Roman" w:cs="Times New Roman"/>
          <w:sz w:val="24"/>
          <w:szCs w:val="24"/>
          <w:lang w:eastAsia="en-GB"/>
        </w:rPr>
        <w:t>to 24</w:t>
      </w:r>
      <w:r w:rsidR="003B2791">
        <w:rPr>
          <w:rFonts w:ascii="Times New Roman" w:hAnsi="Times New Roman" w:cs="Times New Roman"/>
          <w:sz w:val="24"/>
          <w:szCs w:val="24"/>
          <w:lang w:eastAsia="en-GB"/>
        </w:rPr>
        <w:t>%</w:t>
      </w:r>
      <w:r w:rsidR="008C6A0B">
        <w:rPr>
          <w:rFonts w:ascii="Times New Roman" w:hAnsi="Times New Roman" w:cs="Times New Roman"/>
          <w:sz w:val="24"/>
          <w:szCs w:val="24"/>
          <w:lang w:eastAsia="en-GB"/>
        </w:rPr>
        <w:t>, the percentage continues to be disproportiona</w:t>
      </w:r>
      <w:r w:rsidR="00C86D21">
        <w:rPr>
          <w:rFonts w:ascii="Times New Roman" w:hAnsi="Times New Roman" w:cs="Times New Roman"/>
          <w:sz w:val="24"/>
          <w:szCs w:val="24"/>
          <w:lang w:eastAsia="en-GB"/>
        </w:rPr>
        <w:t xml:space="preserve">tely low, highlighting the ongoing gender imbalance in the sector </w:t>
      </w:r>
      <w:sdt>
        <w:sdtPr>
          <w:rPr>
            <w:rFonts w:ascii="Times New Roman" w:hAnsi="Times New Roman" w:cs="Times New Roman"/>
            <w:sz w:val="24"/>
            <w:szCs w:val="24"/>
            <w:lang w:eastAsia="en-GB"/>
          </w:rPr>
          <w:id w:val="-1890263033"/>
          <w:citation/>
        </w:sdtPr>
        <w:sdtContent>
          <w:r w:rsidR="00A42F50">
            <w:rPr>
              <w:rFonts w:ascii="Times New Roman" w:hAnsi="Times New Roman" w:cs="Times New Roman"/>
              <w:sz w:val="24"/>
              <w:szCs w:val="24"/>
              <w:lang w:eastAsia="en-GB"/>
            </w:rPr>
            <w:fldChar w:fldCharType="begin"/>
          </w:r>
          <w:r w:rsidR="00A42F50">
            <w:rPr>
              <w:rFonts w:ascii="Times New Roman" w:hAnsi="Times New Roman" w:cs="Times New Roman"/>
              <w:sz w:val="24"/>
              <w:szCs w:val="24"/>
              <w:lang w:eastAsia="en-GB"/>
            </w:rPr>
            <w:instrText xml:space="preserve">CITATION Sta238 \l 2057 </w:instrText>
          </w:r>
          <w:r w:rsidR="00A42F50">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(Statista, 2023)</w:t>
          </w:r>
          <w:r w:rsidR="00A42F50">
            <w:rPr>
              <w:rFonts w:ascii="Times New Roman" w:hAnsi="Times New Roman" w:cs="Times New Roman"/>
              <w:sz w:val="24"/>
              <w:szCs w:val="24"/>
              <w:lang w:eastAsia="en-GB"/>
            </w:rPr>
            <w:fldChar w:fldCharType="end"/>
          </w:r>
        </w:sdtContent>
      </w:sdt>
      <w:r w:rsidR="00A42F50">
        <w:rPr>
          <w:rFonts w:ascii="Times New Roman" w:hAnsi="Times New Roman" w:cs="Times New Roman"/>
          <w:sz w:val="24"/>
          <w:szCs w:val="24"/>
          <w:lang w:eastAsia="en-GB"/>
        </w:rPr>
        <w:t>.</w:t>
      </w:r>
      <w:r w:rsidR="00EB4095">
        <w:rPr>
          <w:rFonts w:ascii="Times New Roman" w:hAnsi="Times New Roman" w:cs="Times New Roman"/>
          <w:sz w:val="24"/>
          <w:szCs w:val="24"/>
          <w:lang w:eastAsia="en-GB"/>
        </w:rPr>
        <w:t xml:space="preserve"> </w:t>
      </w:r>
      <w:r w:rsidR="00E46ADA">
        <w:rPr>
          <w:rFonts w:ascii="Times New Roman" w:hAnsi="Times New Roman" w:cs="Times New Roman"/>
          <w:sz w:val="24"/>
          <w:szCs w:val="24"/>
          <w:lang w:eastAsia="en-GB"/>
        </w:rPr>
        <w:t>Comparable to various professional domains, academic leadership</w:t>
      </w:r>
      <w:r w:rsidR="0045317D">
        <w:rPr>
          <w:rFonts w:ascii="Times New Roman" w:hAnsi="Times New Roman" w:cs="Times New Roman"/>
          <w:sz w:val="24"/>
          <w:szCs w:val="24"/>
          <w:lang w:eastAsia="en-GB"/>
        </w:rPr>
        <w:t>, as well as perceptions associated with academics, particularly those in the “hard” sciences (physics</w:t>
      </w:r>
      <w:r w:rsidR="00B1079A">
        <w:rPr>
          <w:rFonts w:ascii="Times New Roman" w:hAnsi="Times New Roman" w:cs="Times New Roman"/>
          <w:sz w:val="24"/>
          <w:szCs w:val="24"/>
          <w:lang w:eastAsia="en-GB"/>
        </w:rPr>
        <w:t xml:space="preserve">, chemistry, and biology), along with philosophers and economists, are often </w:t>
      </w:r>
      <w:r w:rsidR="00DB0C54">
        <w:rPr>
          <w:rFonts w:ascii="Times New Roman" w:hAnsi="Times New Roman" w:cs="Times New Roman"/>
          <w:sz w:val="24"/>
          <w:szCs w:val="24"/>
          <w:lang w:eastAsia="en-GB"/>
        </w:rPr>
        <w:t xml:space="preserve">framed in a stereotypically masculine attribute. These </w:t>
      </w:r>
      <w:r w:rsidR="00F524DD">
        <w:rPr>
          <w:rFonts w:ascii="Times New Roman" w:hAnsi="Times New Roman" w:cs="Times New Roman"/>
          <w:sz w:val="24"/>
          <w:szCs w:val="24"/>
          <w:lang w:eastAsia="en-GB"/>
        </w:rPr>
        <w:t>attributes include traits such as rationality, and objectivity, a preoccupation</w:t>
      </w:r>
      <w:r w:rsidR="00E34BA0">
        <w:rPr>
          <w:rFonts w:ascii="Times New Roman" w:hAnsi="Times New Roman" w:cs="Times New Roman"/>
          <w:sz w:val="24"/>
          <w:szCs w:val="24"/>
          <w:lang w:eastAsia="en-GB"/>
        </w:rPr>
        <w:t xml:space="preserve"> with abstract concepts rather than interpersonal dynamics, and success being based primarily on merit and skill</w:t>
      </w:r>
      <w:r w:rsidR="001421E5">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73679196"/>
          <w:citation/>
        </w:sdtPr>
        <w:sdtContent>
          <w:r w:rsidR="001421E5">
            <w:rPr>
              <w:rFonts w:ascii="Times New Roman" w:hAnsi="Times New Roman" w:cs="Times New Roman"/>
              <w:sz w:val="24"/>
              <w:szCs w:val="24"/>
              <w:lang w:eastAsia="en-GB"/>
            </w:rPr>
            <w:fldChar w:fldCharType="begin"/>
          </w:r>
          <w:r w:rsidR="001421E5">
            <w:rPr>
              <w:rFonts w:ascii="Times New Roman" w:hAnsi="Times New Roman" w:cs="Times New Roman"/>
              <w:sz w:val="24"/>
              <w:szCs w:val="24"/>
              <w:lang w:eastAsia="en-GB"/>
            </w:rPr>
            <w:instrText xml:space="preserve"> CITATION Cai14 \l 2057 </w:instrText>
          </w:r>
          <w:r w:rsidR="001421E5">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(Cain, 2014)</w:t>
          </w:r>
          <w:r w:rsidR="001421E5">
            <w:rPr>
              <w:rFonts w:ascii="Times New Roman" w:hAnsi="Times New Roman" w:cs="Times New Roman"/>
              <w:sz w:val="24"/>
              <w:szCs w:val="24"/>
              <w:lang w:eastAsia="en-GB"/>
            </w:rPr>
            <w:fldChar w:fldCharType="end"/>
          </w:r>
        </w:sdtContent>
      </w:sdt>
      <w:r w:rsidR="004D1FE2">
        <w:rPr>
          <w:rFonts w:ascii="Times New Roman" w:hAnsi="Times New Roman" w:cs="Times New Roman"/>
          <w:sz w:val="24"/>
          <w:szCs w:val="24"/>
          <w:lang w:eastAsia="en-GB"/>
        </w:rPr>
        <w:t>.</w:t>
      </w:r>
      <w:r w:rsidR="00BA7650">
        <w:rPr>
          <w:rFonts w:ascii="Times New Roman" w:hAnsi="Times New Roman" w:cs="Times New Roman"/>
          <w:sz w:val="24"/>
          <w:szCs w:val="24"/>
          <w:lang w:eastAsia="en-GB"/>
        </w:rPr>
        <w:t xml:space="preserve"> </w:t>
      </w:r>
      <w:r w:rsidR="009A2178">
        <w:rPr>
          <w:rFonts w:ascii="Times New Roman" w:hAnsi="Times New Roman" w:cs="Times New Roman"/>
          <w:sz w:val="24"/>
          <w:szCs w:val="24"/>
          <w:lang w:eastAsia="en-GB"/>
        </w:rPr>
        <w:t>According to the study conducted by</w:t>
      </w:r>
      <w:r w:rsidR="00F8487F">
        <w:rPr>
          <w:rFonts w:ascii="Times New Roman" w:hAnsi="Times New Roman" w:cs="Times New Roman"/>
          <w:sz w:val="24"/>
          <w:szCs w:val="24"/>
          <w:lang w:eastAsia="en-GB"/>
        </w:rPr>
        <w:t xml:space="preserve"> Enke </w:t>
      </w:r>
      <w:sdt>
        <w:sdtPr>
          <w:rPr>
            <w:rFonts w:ascii="Times New Roman" w:hAnsi="Times New Roman" w:cs="Times New Roman"/>
            <w:sz w:val="24"/>
            <w:szCs w:val="24"/>
            <w:lang w:eastAsia="en-GB"/>
          </w:rPr>
          <w:id w:val="-1242942174"/>
          <w:citation/>
        </w:sdtPr>
        <w:sdtContent>
          <w:r w:rsidR="00234DA2">
            <w:rPr>
              <w:rFonts w:ascii="Times New Roman" w:hAnsi="Times New Roman" w:cs="Times New Roman"/>
              <w:sz w:val="24"/>
              <w:szCs w:val="24"/>
              <w:lang w:eastAsia="en-GB"/>
            </w:rPr>
            <w:fldChar w:fldCharType="begin"/>
          </w:r>
          <w:r w:rsidR="00234DA2">
            <w:rPr>
              <w:rFonts w:ascii="Times New Roman" w:hAnsi="Times New Roman" w:cs="Times New Roman"/>
              <w:sz w:val="24"/>
              <w:szCs w:val="24"/>
              <w:lang w:eastAsia="en-GB"/>
            </w:rPr>
            <w:instrText xml:space="preserve">CITATION Enk14 \n  \t  \l 2057 </w:instrText>
          </w:r>
          <w:r w:rsidR="00234DA2">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(2014)</w:t>
          </w:r>
          <w:r w:rsidR="00234DA2">
            <w:rPr>
              <w:rFonts w:ascii="Times New Roman" w:hAnsi="Times New Roman" w:cs="Times New Roman"/>
              <w:sz w:val="24"/>
              <w:szCs w:val="24"/>
              <w:lang w:eastAsia="en-GB"/>
            </w:rPr>
            <w:fldChar w:fldCharType="end"/>
          </w:r>
        </w:sdtContent>
      </w:sdt>
      <w:r w:rsidR="00234DA2">
        <w:rPr>
          <w:rFonts w:ascii="Times New Roman" w:hAnsi="Times New Roman" w:cs="Times New Roman"/>
          <w:sz w:val="24"/>
          <w:szCs w:val="24"/>
          <w:lang w:eastAsia="en-GB"/>
        </w:rPr>
        <w:t xml:space="preserve"> </w:t>
      </w:r>
      <w:r w:rsidR="00F8487F">
        <w:rPr>
          <w:rFonts w:ascii="Times New Roman" w:hAnsi="Times New Roman" w:cs="Times New Roman"/>
          <w:sz w:val="24"/>
          <w:szCs w:val="24"/>
          <w:lang w:eastAsia="en-GB"/>
        </w:rPr>
        <w:t>which delves into the</w:t>
      </w:r>
      <w:r w:rsidR="009A2178" w:rsidRPr="009A2178">
        <w:rPr>
          <w:rFonts w:ascii="Times New Roman" w:hAnsi="Times New Roman" w:cs="Times New Roman"/>
          <w:sz w:val="24"/>
          <w:szCs w:val="24"/>
          <w:lang w:eastAsia="en-GB"/>
        </w:rPr>
        <w:t xml:space="preserve"> senior women administrators’ experiences in liberal </w:t>
      </w:r>
      <w:r w:rsidR="00161AD1">
        <w:rPr>
          <w:rFonts w:ascii="Times New Roman" w:hAnsi="Times New Roman" w:cs="Times New Roman"/>
          <w:sz w:val="24"/>
          <w:szCs w:val="24"/>
          <w:lang w:eastAsia="en-GB"/>
        </w:rPr>
        <w:t>arts</w:t>
      </w:r>
      <w:r w:rsidR="009A2178" w:rsidRPr="009A2178">
        <w:rPr>
          <w:rFonts w:ascii="Times New Roman" w:hAnsi="Times New Roman" w:cs="Times New Roman"/>
          <w:sz w:val="24"/>
          <w:szCs w:val="24"/>
          <w:lang w:eastAsia="en-GB"/>
        </w:rPr>
        <w:t xml:space="preserve"> colleges</w:t>
      </w:r>
      <w:r w:rsidR="003922A1">
        <w:rPr>
          <w:rFonts w:ascii="Times New Roman" w:hAnsi="Times New Roman" w:cs="Times New Roman"/>
          <w:sz w:val="24"/>
          <w:szCs w:val="24"/>
          <w:lang w:eastAsia="en-GB"/>
        </w:rPr>
        <w:t xml:space="preserve">, strategic </w:t>
      </w:r>
      <w:r w:rsidR="007C411B">
        <w:rPr>
          <w:rFonts w:ascii="Times New Roman" w:hAnsi="Times New Roman" w:cs="Times New Roman"/>
          <w:sz w:val="24"/>
          <w:szCs w:val="24"/>
          <w:lang w:eastAsia="en-GB"/>
        </w:rPr>
        <w:t xml:space="preserve">navigation of gender expectations emerges as a key theme. </w:t>
      </w:r>
      <w:r w:rsidR="009A2178" w:rsidRPr="009A2178">
        <w:rPr>
          <w:rFonts w:ascii="Times New Roman" w:hAnsi="Times New Roman" w:cs="Times New Roman"/>
          <w:sz w:val="24"/>
          <w:szCs w:val="24"/>
          <w:lang w:eastAsia="en-GB"/>
        </w:rPr>
        <w:t xml:space="preserve">Women in </w:t>
      </w:r>
      <w:r w:rsidR="00EB4095">
        <w:rPr>
          <w:rFonts w:ascii="Times New Roman" w:hAnsi="Times New Roman" w:cs="Times New Roman"/>
          <w:sz w:val="24"/>
          <w:szCs w:val="24"/>
          <w:lang w:eastAsia="en-GB"/>
        </w:rPr>
        <w:t>high–ranking</w:t>
      </w:r>
      <w:r w:rsidR="009A2178" w:rsidRPr="009A2178">
        <w:rPr>
          <w:rFonts w:ascii="Times New Roman" w:hAnsi="Times New Roman" w:cs="Times New Roman"/>
          <w:sz w:val="24"/>
          <w:szCs w:val="24"/>
          <w:lang w:eastAsia="en-GB"/>
        </w:rPr>
        <w:t xml:space="preserve"> positions strategically navigate gender expectations, using their identities as tools for leadership. The study identifies two themes: intentionality and institutional fit- highlighting women’s conscious awareness and strategic approaches. In male-dominated teams, women employ gender performance to enhance their leadership image. Additionally, participants leverage religious identities, such as Catholic or Lutheran affiliations, to align with institutions or establish connections based on Christian denominational differences. The decision to emphasise or conceal identities is driven by their perceived impact on authority in various professional contexts</w:t>
      </w:r>
      <w:r w:rsidR="00234DA2">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38562494"/>
          <w:citation/>
        </w:sdtPr>
        <w:sdtContent>
          <w:r w:rsidR="003D1289">
            <w:rPr>
              <w:rFonts w:ascii="Times New Roman" w:hAnsi="Times New Roman" w:cs="Times New Roman"/>
              <w:sz w:val="24"/>
              <w:szCs w:val="24"/>
              <w:lang w:eastAsia="en-GB"/>
            </w:rPr>
            <w:fldChar w:fldCharType="begin"/>
          </w:r>
          <w:r w:rsidR="003D1289">
            <w:rPr>
              <w:rFonts w:ascii="Times New Roman" w:hAnsi="Times New Roman" w:cs="Times New Roman"/>
              <w:sz w:val="24"/>
              <w:szCs w:val="24"/>
              <w:lang w:eastAsia="en-GB"/>
            </w:rPr>
            <w:instrText xml:space="preserve"> CITATION Whe19 \l 2057 </w:instrText>
          </w:r>
          <w:r w:rsidR="003D1289">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(Wheaton, 2019)</w:t>
          </w:r>
          <w:r w:rsidR="003D1289">
            <w:rPr>
              <w:rFonts w:ascii="Times New Roman" w:hAnsi="Times New Roman" w:cs="Times New Roman"/>
              <w:sz w:val="24"/>
              <w:szCs w:val="24"/>
              <w:lang w:eastAsia="en-GB"/>
            </w:rPr>
            <w:fldChar w:fldCharType="end"/>
          </w:r>
        </w:sdtContent>
      </w:sdt>
      <w:r w:rsidR="0082543E">
        <w:rPr>
          <w:rFonts w:ascii="Times New Roman" w:hAnsi="Times New Roman" w:cs="Times New Roman"/>
          <w:sz w:val="24"/>
          <w:szCs w:val="24"/>
          <w:lang w:eastAsia="en-GB"/>
        </w:rPr>
        <w:t>.</w:t>
      </w:r>
    </w:p>
    <w:p w14:paraId="004A6903" w14:textId="3A4AEF2E" w:rsidR="009668A5" w:rsidRDefault="008F077B"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However</w:t>
      </w:r>
      <w:r w:rsidR="00194EA0">
        <w:rPr>
          <w:rFonts w:ascii="Times New Roman" w:hAnsi="Times New Roman" w:cs="Times New Roman"/>
          <w:sz w:val="24"/>
          <w:szCs w:val="24"/>
          <w:lang w:eastAsia="en-GB"/>
        </w:rPr>
        <w:t xml:space="preserve">, female managers receive harsher penalties for ethical violations </w:t>
      </w:r>
      <w:r w:rsidR="009668A5">
        <w:rPr>
          <w:rFonts w:ascii="Times New Roman" w:hAnsi="Times New Roman" w:cs="Times New Roman"/>
          <w:sz w:val="24"/>
          <w:szCs w:val="24"/>
          <w:lang w:eastAsia="en-GB"/>
        </w:rPr>
        <w:t>than their male counterparts</w:t>
      </w:r>
      <w:r w:rsidR="0048416F">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44480844"/>
          <w:citation/>
        </w:sdtPr>
        <w:sdtContent>
          <w:r w:rsidR="008D6294">
            <w:rPr>
              <w:rFonts w:ascii="Times New Roman" w:hAnsi="Times New Roman" w:cs="Times New Roman"/>
              <w:sz w:val="24"/>
              <w:szCs w:val="24"/>
              <w:lang w:eastAsia="en-GB"/>
            </w:rPr>
            <w:fldChar w:fldCharType="begin"/>
          </w:r>
          <w:r w:rsidR="008D6294">
            <w:rPr>
              <w:rFonts w:ascii="Times New Roman" w:hAnsi="Times New Roman" w:cs="Times New Roman"/>
              <w:sz w:val="24"/>
              <w:szCs w:val="24"/>
              <w:lang w:eastAsia="en-GB"/>
            </w:rPr>
            <w:instrText xml:space="preserve"> CITATION Ken16 \l 2057 </w:instrText>
          </w:r>
          <w:r w:rsidR="008D6294">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(Kennedy, 2016)</w:t>
          </w:r>
          <w:r w:rsidR="008D6294">
            <w:rPr>
              <w:rFonts w:ascii="Times New Roman" w:hAnsi="Times New Roman" w:cs="Times New Roman"/>
              <w:sz w:val="24"/>
              <w:szCs w:val="24"/>
              <w:lang w:eastAsia="en-GB"/>
            </w:rPr>
            <w:fldChar w:fldCharType="end"/>
          </w:r>
        </w:sdtContent>
      </w:sdt>
      <w:r w:rsidR="007753AF">
        <w:rPr>
          <w:rFonts w:ascii="Times New Roman" w:hAnsi="Times New Roman" w:cs="Times New Roman"/>
          <w:sz w:val="24"/>
          <w:szCs w:val="24"/>
          <w:lang w:eastAsia="en-GB"/>
        </w:rPr>
        <w:t xml:space="preserve">. </w:t>
      </w:r>
      <w:r w:rsidR="000705C1">
        <w:rPr>
          <w:rFonts w:ascii="Times New Roman" w:hAnsi="Times New Roman" w:cs="Times New Roman"/>
          <w:sz w:val="24"/>
          <w:szCs w:val="24"/>
          <w:lang w:eastAsia="en-GB"/>
        </w:rPr>
        <w:t>Particularly</w:t>
      </w:r>
      <w:r w:rsidR="007753AF">
        <w:rPr>
          <w:rFonts w:ascii="Times New Roman" w:hAnsi="Times New Roman" w:cs="Times New Roman"/>
          <w:sz w:val="24"/>
          <w:szCs w:val="24"/>
          <w:lang w:eastAsia="en-GB"/>
        </w:rPr>
        <w:t xml:space="preserve"> </w:t>
      </w:r>
      <w:r w:rsidR="003206CC">
        <w:rPr>
          <w:rFonts w:ascii="Times New Roman" w:hAnsi="Times New Roman" w:cs="Times New Roman"/>
          <w:sz w:val="24"/>
          <w:szCs w:val="24"/>
          <w:lang w:eastAsia="en-GB"/>
        </w:rPr>
        <w:t xml:space="preserve">in </w:t>
      </w:r>
      <w:r w:rsidR="00A42F50">
        <w:rPr>
          <w:rFonts w:ascii="Times New Roman" w:hAnsi="Times New Roman" w:cs="Times New Roman"/>
          <w:sz w:val="24"/>
          <w:szCs w:val="24"/>
          <w:lang w:eastAsia="en-GB"/>
        </w:rPr>
        <w:t>male-associated</w:t>
      </w:r>
      <w:r w:rsidR="003206CC">
        <w:rPr>
          <w:rFonts w:ascii="Times New Roman" w:hAnsi="Times New Roman" w:cs="Times New Roman"/>
          <w:sz w:val="24"/>
          <w:szCs w:val="24"/>
          <w:lang w:eastAsia="en-GB"/>
        </w:rPr>
        <w:t xml:space="preserve"> tasks, </w:t>
      </w:r>
      <w:r w:rsidR="000705C1">
        <w:rPr>
          <w:rFonts w:ascii="Times New Roman" w:hAnsi="Times New Roman" w:cs="Times New Roman"/>
          <w:sz w:val="24"/>
          <w:szCs w:val="24"/>
          <w:lang w:eastAsia="en-GB"/>
        </w:rPr>
        <w:t xml:space="preserve">they </w:t>
      </w:r>
      <w:r w:rsidR="003206CC">
        <w:rPr>
          <w:rFonts w:ascii="Times New Roman" w:hAnsi="Times New Roman" w:cs="Times New Roman"/>
          <w:sz w:val="24"/>
          <w:szCs w:val="24"/>
          <w:lang w:eastAsia="en-GB"/>
        </w:rPr>
        <w:t xml:space="preserve">suffer more reputational losses after failure. Failures </w:t>
      </w:r>
      <w:r w:rsidR="006203BE">
        <w:rPr>
          <w:rFonts w:ascii="Times New Roman" w:hAnsi="Times New Roman" w:cs="Times New Roman"/>
          <w:sz w:val="24"/>
          <w:szCs w:val="24"/>
          <w:lang w:eastAsia="en-GB"/>
        </w:rPr>
        <w:t xml:space="preserve">by women are often attributed to low ability rather than bad luck. </w:t>
      </w:r>
      <w:r w:rsidR="000A7456" w:rsidRPr="000A7456">
        <w:rPr>
          <w:rFonts w:ascii="Times New Roman" w:hAnsi="Times New Roman" w:cs="Times New Roman"/>
          <w:sz w:val="24"/>
          <w:szCs w:val="24"/>
          <w:lang w:eastAsia="en-GB"/>
        </w:rPr>
        <w:t>Gendered</w:t>
      </w:r>
      <w:r w:rsidR="006203BE">
        <w:rPr>
          <w:rFonts w:ascii="Times New Roman" w:hAnsi="Times New Roman" w:cs="Times New Roman"/>
          <w:sz w:val="24"/>
          <w:szCs w:val="24"/>
          <w:lang w:eastAsia="en-GB"/>
        </w:rPr>
        <w:t xml:space="preserve"> sanctions for leadership</w:t>
      </w:r>
      <w:r w:rsidR="00EB6CD3">
        <w:rPr>
          <w:rFonts w:ascii="Times New Roman" w:hAnsi="Times New Roman" w:cs="Times New Roman"/>
          <w:sz w:val="24"/>
          <w:szCs w:val="24"/>
          <w:lang w:eastAsia="en-GB"/>
        </w:rPr>
        <w:t xml:space="preserve"> failure impose more significant conse</w:t>
      </w:r>
      <w:r w:rsidR="00BB31FA">
        <w:rPr>
          <w:rFonts w:ascii="Times New Roman" w:hAnsi="Times New Roman" w:cs="Times New Roman"/>
          <w:sz w:val="24"/>
          <w:szCs w:val="24"/>
          <w:lang w:eastAsia="en-GB"/>
        </w:rPr>
        <w:t xml:space="preserve">quences on women leaders compared to similarly qualified </w:t>
      </w:r>
      <w:r w:rsidR="004D0EBC">
        <w:rPr>
          <w:rFonts w:ascii="Times New Roman" w:hAnsi="Times New Roman" w:cs="Times New Roman"/>
          <w:sz w:val="24"/>
          <w:szCs w:val="24"/>
          <w:lang w:eastAsia="en-GB"/>
        </w:rPr>
        <w:t>men</w:t>
      </w:r>
      <w:r w:rsidR="008D6294">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485929364"/>
          <w:citation/>
        </w:sdtPr>
        <w:sdtContent>
          <w:r w:rsidR="00AF51ED">
            <w:rPr>
              <w:rFonts w:ascii="Times New Roman" w:hAnsi="Times New Roman" w:cs="Times New Roman"/>
              <w:sz w:val="24"/>
              <w:szCs w:val="24"/>
              <w:lang w:eastAsia="en-GB"/>
            </w:rPr>
            <w:fldChar w:fldCharType="begin"/>
          </w:r>
          <w:r w:rsidR="00AF51ED">
            <w:rPr>
              <w:rFonts w:ascii="Times New Roman" w:hAnsi="Times New Roman" w:cs="Times New Roman"/>
              <w:sz w:val="24"/>
              <w:szCs w:val="24"/>
              <w:lang w:eastAsia="en-GB"/>
            </w:rPr>
            <w:instrText xml:space="preserve"> CITATION Fis19 \l 2057 </w:instrText>
          </w:r>
          <w:r w:rsidR="00AF51ED">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(Fisk, 2019)</w:t>
          </w:r>
          <w:r w:rsidR="00AF51ED">
            <w:rPr>
              <w:rFonts w:ascii="Times New Roman" w:hAnsi="Times New Roman" w:cs="Times New Roman"/>
              <w:sz w:val="24"/>
              <w:szCs w:val="24"/>
              <w:lang w:eastAsia="en-GB"/>
            </w:rPr>
            <w:fldChar w:fldCharType="end"/>
          </w:r>
        </w:sdtContent>
      </w:sdt>
      <w:r w:rsidR="00AF51ED">
        <w:rPr>
          <w:rFonts w:ascii="Times New Roman" w:hAnsi="Times New Roman" w:cs="Times New Roman"/>
          <w:sz w:val="24"/>
          <w:szCs w:val="24"/>
          <w:lang w:eastAsia="en-GB"/>
        </w:rPr>
        <w:t>.</w:t>
      </w:r>
    </w:p>
    <w:p w14:paraId="13E6078D" w14:textId="34C722F2" w:rsidR="00470697" w:rsidRDefault="00CA09EA"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From an ethical and moral perspective, addressing gender equality and fairness has been a priority in numerous Western countries and organisations. Nevertheless, the persistent lack of women in key leadership positions points to a lack of significant progress towards achieving this objective </w:t>
      </w:r>
      <w:sdt>
        <w:sdtPr>
          <w:rPr>
            <w:rFonts w:ascii="Times New Roman" w:hAnsi="Times New Roman" w:cs="Times New Roman"/>
            <w:sz w:val="24"/>
            <w:szCs w:val="24"/>
            <w:lang w:eastAsia="en-GB"/>
          </w:rPr>
          <w:id w:val="823393842"/>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Hid19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(Hideg, 2019)</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w:t>
      </w:r>
      <w:r w:rsidR="00C55A6B">
        <w:rPr>
          <w:rFonts w:ascii="Times New Roman" w:hAnsi="Times New Roman" w:cs="Times New Roman"/>
          <w:sz w:val="24"/>
          <w:szCs w:val="24"/>
          <w:lang w:eastAsia="en-GB"/>
        </w:rPr>
        <w:t xml:space="preserve">In comparison to men, women may face </w:t>
      </w:r>
      <w:r w:rsidR="00B735B5">
        <w:rPr>
          <w:rFonts w:ascii="Times New Roman" w:hAnsi="Times New Roman" w:cs="Times New Roman"/>
          <w:sz w:val="24"/>
          <w:szCs w:val="24"/>
          <w:lang w:eastAsia="en-GB"/>
        </w:rPr>
        <w:t xml:space="preserve">reduced support from managers when aiming for top positions in an organisation, </w:t>
      </w:r>
      <w:r w:rsidR="00AC7D2C">
        <w:rPr>
          <w:rFonts w:ascii="Times New Roman" w:hAnsi="Times New Roman" w:cs="Times New Roman"/>
          <w:sz w:val="24"/>
          <w:szCs w:val="24"/>
          <w:lang w:eastAsia="en-GB"/>
        </w:rPr>
        <w:t xml:space="preserve">and this lack of support could be influenced by managers’ </w:t>
      </w:r>
      <w:r w:rsidR="002C5D50">
        <w:rPr>
          <w:rFonts w:ascii="Times New Roman" w:hAnsi="Times New Roman" w:cs="Times New Roman"/>
          <w:sz w:val="24"/>
          <w:szCs w:val="24"/>
          <w:lang w:eastAsia="en-GB"/>
        </w:rPr>
        <w:t>benevolently sexist attitudes. This pose</w:t>
      </w:r>
      <w:r w:rsidR="0051149D">
        <w:rPr>
          <w:rFonts w:ascii="Times New Roman" w:hAnsi="Times New Roman" w:cs="Times New Roman"/>
          <w:sz w:val="24"/>
          <w:szCs w:val="24"/>
          <w:lang w:eastAsia="en-GB"/>
        </w:rPr>
        <w:t>s a challenge, as women often emphasise the importance of support from higher-ups for their career advancement</w:t>
      </w:r>
      <w:r w:rsidR="002D1FC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378361590"/>
          <w:citation/>
        </w:sdtPr>
        <w:sdtContent>
          <w:r w:rsidR="006118A3">
            <w:rPr>
              <w:rFonts w:ascii="Times New Roman" w:hAnsi="Times New Roman" w:cs="Times New Roman"/>
              <w:sz w:val="24"/>
              <w:szCs w:val="24"/>
              <w:lang w:eastAsia="en-GB"/>
            </w:rPr>
            <w:fldChar w:fldCharType="begin"/>
          </w:r>
          <w:r w:rsidR="006118A3">
            <w:rPr>
              <w:rFonts w:ascii="Times New Roman" w:hAnsi="Times New Roman" w:cs="Times New Roman"/>
              <w:sz w:val="24"/>
              <w:szCs w:val="24"/>
              <w:lang w:eastAsia="en-GB"/>
            </w:rPr>
            <w:instrText xml:space="preserve"> CITATION Mor92 \l 2057 </w:instrText>
          </w:r>
          <w:r w:rsidR="006118A3">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(Morrison, 1992)</w:t>
          </w:r>
          <w:r w:rsidR="006118A3">
            <w:rPr>
              <w:rFonts w:ascii="Times New Roman" w:hAnsi="Times New Roman" w:cs="Times New Roman"/>
              <w:sz w:val="24"/>
              <w:szCs w:val="24"/>
              <w:lang w:eastAsia="en-GB"/>
            </w:rPr>
            <w:fldChar w:fldCharType="end"/>
          </w:r>
        </w:sdtContent>
      </w:sdt>
      <w:r w:rsidR="005D7A07">
        <w:rPr>
          <w:rFonts w:ascii="Times New Roman" w:hAnsi="Times New Roman" w:cs="Times New Roman"/>
          <w:sz w:val="24"/>
          <w:szCs w:val="24"/>
          <w:lang w:eastAsia="en-GB"/>
        </w:rPr>
        <w:t xml:space="preserve">.  Consequently, individuals who strongly </w:t>
      </w:r>
      <w:r w:rsidR="009868FD">
        <w:rPr>
          <w:rFonts w:ascii="Times New Roman" w:hAnsi="Times New Roman" w:cs="Times New Roman"/>
          <w:sz w:val="24"/>
          <w:szCs w:val="24"/>
          <w:lang w:eastAsia="en-GB"/>
        </w:rPr>
        <w:t xml:space="preserve">endorse </w:t>
      </w:r>
      <w:r w:rsidR="00262CA7">
        <w:rPr>
          <w:rFonts w:ascii="Times New Roman" w:hAnsi="Times New Roman" w:cs="Times New Roman"/>
          <w:sz w:val="24"/>
          <w:szCs w:val="24"/>
          <w:lang w:eastAsia="en-GB"/>
        </w:rPr>
        <w:t xml:space="preserve">benevolent sexism might question women’s </w:t>
      </w:r>
      <w:r w:rsidR="00DF32DD">
        <w:rPr>
          <w:rFonts w:ascii="Times New Roman" w:hAnsi="Times New Roman" w:cs="Times New Roman"/>
          <w:sz w:val="24"/>
          <w:szCs w:val="24"/>
          <w:lang w:eastAsia="en-GB"/>
        </w:rPr>
        <w:t>suitability for roles requiring strength of character and determination, particularly</w:t>
      </w:r>
      <w:r w:rsidR="004B3800">
        <w:rPr>
          <w:rFonts w:ascii="Times New Roman" w:hAnsi="Times New Roman" w:cs="Times New Roman"/>
          <w:sz w:val="24"/>
          <w:szCs w:val="24"/>
          <w:lang w:eastAsia="en-GB"/>
        </w:rPr>
        <w:t xml:space="preserve"> in workplace settings.</w:t>
      </w:r>
      <w:r w:rsidR="00E170B7">
        <w:rPr>
          <w:rFonts w:ascii="Times New Roman" w:hAnsi="Times New Roman" w:cs="Times New Roman"/>
          <w:sz w:val="24"/>
          <w:szCs w:val="24"/>
          <w:lang w:eastAsia="en-GB"/>
        </w:rPr>
        <w:t xml:space="preserve"> </w:t>
      </w:r>
      <w:r w:rsidR="00395A1C">
        <w:rPr>
          <w:rFonts w:ascii="Times New Roman" w:hAnsi="Times New Roman" w:cs="Times New Roman"/>
          <w:sz w:val="24"/>
          <w:szCs w:val="24"/>
          <w:lang w:eastAsia="en-GB"/>
        </w:rPr>
        <w:t xml:space="preserve">Female academic leaders may face specific </w:t>
      </w:r>
      <w:r w:rsidR="00A76A89">
        <w:rPr>
          <w:rFonts w:ascii="Times New Roman" w:hAnsi="Times New Roman" w:cs="Times New Roman"/>
          <w:sz w:val="24"/>
          <w:szCs w:val="24"/>
          <w:lang w:eastAsia="en-GB"/>
        </w:rPr>
        <w:t xml:space="preserve">scrutiny, encountering criticism for their adoption of transformational leadership styles and manifestation of </w:t>
      </w:r>
      <w:r w:rsidR="00F93F71">
        <w:rPr>
          <w:rFonts w:ascii="Times New Roman" w:hAnsi="Times New Roman" w:cs="Times New Roman"/>
          <w:sz w:val="24"/>
          <w:szCs w:val="24"/>
          <w:lang w:eastAsia="en-GB"/>
        </w:rPr>
        <w:t xml:space="preserve">what is commonly referred to as soft skills </w:t>
      </w:r>
      <w:sdt>
        <w:sdtPr>
          <w:rPr>
            <w:rFonts w:ascii="Times New Roman" w:hAnsi="Times New Roman" w:cs="Times New Roman"/>
            <w:sz w:val="24"/>
            <w:szCs w:val="24"/>
            <w:lang w:eastAsia="en-GB"/>
          </w:rPr>
          <w:id w:val="-265390280"/>
          <w:citation/>
        </w:sdtPr>
        <w:sdtContent>
          <w:r w:rsidR="00FF5589">
            <w:rPr>
              <w:rFonts w:ascii="Times New Roman" w:hAnsi="Times New Roman" w:cs="Times New Roman"/>
              <w:sz w:val="24"/>
              <w:szCs w:val="24"/>
              <w:lang w:eastAsia="en-GB"/>
            </w:rPr>
            <w:fldChar w:fldCharType="begin"/>
          </w:r>
          <w:r w:rsidR="00FF5589">
            <w:rPr>
              <w:rFonts w:ascii="Times New Roman" w:hAnsi="Times New Roman" w:cs="Times New Roman"/>
              <w:sz w:val="24"/>
              <w:szCs w:val="24"/>
              <w:lang w:eastAsia="en-GB"/>
            </w:rPr>
            <w:instrText xml:space="preserve"> CITATION Whi13 \l 2057 </w:instrText>
          </w:r>
          <w:r w:rsidR="00FF5589">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(White, 2013)</w:t>
          </w:r>
          <w:r w:rsidR="00FF5589">
            <w:rPr>
              <w:rFonts w:ascii="Times New Roman" w:hAnsi="Times New Roman" w:cs="Times New Roman"/>
              <w:sz w:val="24"/>
              <w:szCs w:val="24"/>
              <w:lang w:eastAsia="en-GB"/>
            </w:rPr>
            <w:fldChar w:fldCharType="end"/>
          </w:r>
        </w:sdtContent>
      </w:sdt>
      <w:r w:rsidR="00FF5589">
        <w:rPr>
          <w:rFonts w:ascii="Times New Roman" w:hAnsi="Times New Roman" w:cs="Times New Roman"/>
          <w:sz w:val="24"/>
          <w:szCs w:val="24"/>
          <w:lang w:eastAsia="en-GB"/>
        </w:rPr>
        <w:t>.</w:t>
      </w:r>
      <w:r w:rsidR="00C37FB2">
        <w:rPr>
          <w:rFonts w:ascii="Times New Roman" w:hAnsi="Times New Roman" w:cs="Times New Roman"/>
          <w:sz w:val="24"/>
          <w:szCs w:val="24"/>
          <w:lang w:eastAsia="en-GB"/>
        </w:rPr>
        <w:t xml:space="preserve"> </w:t>
      </w:r>
      <w:r w:rsidR="00AA0F17">
        <w:rPr>
          <w:rFonts w:ascii="Times New Roman" w:hAnsi="Times New Roman" w:cs="Times New Roman"/>
          <w:sz w:val="24"/>
          <w:szCs w:val="24"/>
          <w:lang w:eastAsia="en-GB"/>
        </w:rPr>
        <w:t xml:space="preserve">Coates </w:t>
      </w:r>
      <w:sdt>
        <w:sdtPr>
          <w:rPr>
            <w:rFonts w:ascii="Times New Roman" w:hAnsi="Times New Roman" w:cs="Times New Roman"/>
            <w:sz w:val="24"/>
            <w:szCs w:val="24"/>
            <w:lang w:eastAsia="en-GB"/>
          </w:rPr>
          <w:id w:val="-2146807593"/>
          <w:citation/>
        </w:sdtPr>
        <w:sdtContent>
          <w:r w:rsidR="001A6B7B">
            <w:rPr>
              <w:rFonts w:ascii="Times New Roman" w:hAnsi="Times New Roman" w:cs="Times New Roman"/>
              <w:sz w:val="24"/>
              <w:szCs w:val="24"/>
              <w:lang w:eastAsia="en-GB"/>
            </w:rPr>
            <w:fldChar w:fldCharType="begin"/>
          </w:r>
          <w:r w:rsidR="001A6B7B">
            <w:rPr>
              <w:rFonts w:ascii="Times New Roman" w:hAnsi="Times New Roman" w:cs="Times New Roman"/>
              <w:sz w:val="24"/>
              <w:szCs w:val="24"/>
              <w:lang w:eastAsia="en-GB"/>
            </w:rPr>
            <w:instrText xml:space="preserve">CITATION Coa98 \n  \t  \l 2057 </w:instrText>
          </w:r>
          <w:r w:rsidR="001A6B7B">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(1998)</w:t>
          </w:r>
          <w:r w:rsidR="001A6B7B">
            <w:rPr>
              <w:rFonts w:ascii="Times New Roman" w:hAnsi="Times New Roman" w:cs="Times New Roman"/>
              <w:sz w:val="24"/>
              <w:szCs w:val="24"/>
              <w:lang w:eastAsia="en-GB"/>
            </w:rPr>
            <w:fldChar w:fldCharType="end"/>
          </w:r>
        </w:sdtContent>
      </w:sdt>
      <w:r w:rsidR="001A6B7B">
        <w:rPr>
          <w:rFonts w:ascii="Times New Roman" w:hAnsi="Times New Roman" w:cs="Times New Roman"/>
          <w:sz w:val="24"/>
          <w:szCs w:val="24"/>
          <w:lang w:eastAsia="en-GB"/>
        </w:rPr>
        <w:t xml:space="preserve"> </w:t>
      </w:r>
      <w:r w:rsidR="00AA0F17">
        <w:rPr>
          <w:rFonts w:ascii="Times New Roman" w:hAnsi="Times New Roman" w:cs="Times New Roman"/>
          <w:sz w:val="24"/>
          <w:szCs w:val="24"/>
          <w:lang w:eastAsia="en-GB"/>
        </w:rPr>
        <w:t xml:space="preserve">argues that </w:t>
      </w:r>
      <w:r w:rsidR="00692111">
        <w:rPr>
          <w:rFonts w:ascii="Times New Roman" w:hAnsi="Times New Roman" w:cs="Times New Roman"/>
          <w:sz w:val="24"/>
          <w:szCs w:val="24"/>
          <w:lang w:eastAsia="en-GB"/>
        </w:rPr>
        <w:t>women might feel the need to suppress their femininity to be p</w:t>
      </w:r>
      <w:r w:rsidR="003D2C73">
        <w:rPr>
          <w:rFonts w:ascii="Times New Roman" w:hAnsi="Times New Roman" w:cs="Times New Roman"/>
          <w:sz w:val="24"/>
          <w:szCs w:val="24"/>
          <w:lang w:eastAsia="en-GB"/>
        </w:rPr>
        <w:t xml:space="preserve">art of the “corporate crusade”. If a </w:t>
      </w:r>
      <w:r w:rsidR="001A6B7B">
        <w:rPr>
          <w:rFonts w:ascii="Times New Roman" w:hAnsi="Times New Roman" w:cs="Times New Roman"/>
          <w:sz w:val="24"/>
          <w:szCs w:val="24"/>
          <w:lang w:eastAsia="en-GB"/>
        </w:rPr>
        <w:t>woman</w:t>
      </w:r>
      <w:r w:rsidR="003D2C73">
        <w:rPr>
          <w:rFonts w:ascii="Times New Roman" w:hAnsi="Times New Roman" w:cs="Times New Roman"/>
          <w:sz w:val="24"/>
          <w:szCs w:val="24"/>
          <w:lang w:eastAsia="en-GB"/>
        </w:rPr>
        <w:t xml:space="preserve"> holds a senior </w:t>
      </w:r>
      <w:r w:rsidR="0018382D">
        <w:rPr>
          <w:rFonts w:ascii="Times New Roman" w:hAnsi="Times New Roman" w:cs="Times New Roman"/>
          <w:sz w:val="24"/>
          <w:szCs w:val="24"/>
          <w:lang w:eastAsia="en-GB"/>
        </w:rPr>
        <w:t xml:space="preserve">position and is surrounded by senior men, it becomes challenging not </w:t>
      </w:r>
      <w:r w:rsidR="00F20834">
        <w:rPr>
          <w:rFonts w:ascii="Times New Roman" w:hAnsi="Times New Roman" w:cs="Times New Roman"/>
          <w:sz w:val="24"/>
          <w:szCs w:val="24"/>
          <w:lang w:eastAsia="en-GB"/>
        </w:rPr>
        <w:t>to</w:t>
      </w:r>
      <w:r w:rsidR="0018382D">
        <w:rPr>
          <w:rFonts w:ascii="Times New Roman" w:hAnsi="Times New Roman" w:cs="Times New Roman"/>
          <w:sz w:val="24"/>
          <w:szCs w:val="24"/>
          <w:lang w:eastAsia="en-GB"/>
        </w:rPr>
        <w:t xml:space="preserve"> adopt </w:t>
      </w:r>
      <w:r w:rsidR="00EF4578">
        <w:rPr>
          <w:rFonts w:ascii="Times New Roman" w:hAnsi="Times New Roman" w:cs="Times New Roman"/>
          <w:sz w:val="24"/>
          <w:szCs w:val="24"/>
          <w:lang w:eastAsia="en-GB"/>
        </w:rPr>
        <w:t xml:space="preserve">behaviours and a style that </w:t>
      </w:r>
      <w:r w:rsidR="00F20834">
        <w:rPr>
          <w:rFonts w:ascii="Times New Roman" w:hAnsi="Times New Roman" w:cs="Times New Roman"/>
          <w:sz w:val="24"/>
          <w:szCs w:val="24"/>
          <w:lang w:eastAsia="en-GB"/>
        </w:rPr>
        <w:t>aligns</w:t>
      </w:r>
      <w:r w:rsidR="00EF4578">
        <w:rPr>
          <w:rFonts w:ascii="Times New Roman" w:hAnsi="Times New Roman" w:cs="Times New Roman"/>
          <w:sz w:val="24"/>
          <w:szCs w:val="24"/>
          <w:lang w:eastAsia="en-GB"/>
        </w:rPr>
        <w:t xml:space="preserve"> with the expectations of “fitting in”</w:t>
      </w:r>
      <w:r w:rsidR="00134442">
        <w:rPr>
          <w:rFonts w:ascii="Times New Roman" w:hAnsi="Times New Roman" w:cs="Times New Roman"/>
          <w:sz w:val="24"/>
          <w:szCs w:val="24"/>
          <w:lang w:eastAsia="en-GB"/>
        </w:rPr>
        <w:t xml:space="preserve"> and gaining acceptance</w:t>
      </w:r>
      <w:r w:rsidR="00D5057F">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345987387"/>
          <w:citation/>
        </w:sdtPr>
        <w:sdtContent>
          <w:r w:rsidR="00D5057F">
            <w:rPr>
              <w:rFonts w:ascii="Times New Roman" w:hAnsi="Times New Roman" w:cs="Times New Roman"/>
              <w:sz w:val="24"/>
              <w:szCs w:val="24"/>
              <w:lang w:eastAsia="en-GB"/>
            </w:rPr>
            <w:fldChar w:fldCharType="begin"/>
          </w:r>
          <w:r w:rsidR="00D5057F">
            <w:rPr>
              <w:rFonts w:ascii="Times New Roman" w:hAnsi="Times New Roman" w:cs="Times New Roman"/>
              <w:sz w:val="24"/>
              <w:szCs w:val="24"/>
              <w:lang w:eastAsia="en-GB"/>
            </w:rPr>
            <w:instrText xml:space="preserve"> CITATION Bry03 \l 2057 </w:instrText>
          </w:r>
          <w:r w:rsidR="00D5057F">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(Bryans, 2003)</w:t>
          </w:r>
          <w:r w:rsidR="00D5057F">
            <w:rPr>
              <w:rFonts w:ascii="Times New Roman" w:hAnsi="Times New Roman" w:cs="Times New Roman"/>
              <w:sz w:val="24"/>
              <w:szCs w:val="24"/>
              <w:lang w:eastAsia="en-GB"/>
            </w:rPr>
            <w:fldChar w:fldCharType="end"/>
          </w:r>
        </w:sdtContent>
      </w:sdt>
      <w:r w:rsidR="00D5057F">
        <w:rPr>
          <w:rFonts w:ascii="Times New Roman" w:hAnsi="Times New Roman" w:cs="Times New Roman"/>
          <w:sz w:val="24"/>
          <w:szCs w:val="24"/>
          <w:lang w:eastAsia="en-GB"/>
        </w:rPr>
        <w:t>.</w:t>
      </w:r>
      <w:r w:rsidR="00D07255">
        <w:rPr>
          <w:rFonts w:ascii="Times New Roman" w:hAnsi="Times New Roman" w:cs="Times New Roman"/>
          <w:sz w:val="24"/>
          <w:szCs w:val="24"/>
          <w:lang w:eastAsia="en-GB"/>
        </w:rPr>
        <w:t xml:space="preserve"> </w:t>
      </w:r>
      <w:r w:rsidR="008C6F7A">
        <w:rPr>
          <w:rFonts w:ascii="Times New Roman" w:hAnsi="Times New Roman" w:cs="Times New Roman"/>
          <w:sz w:val="24"/>
          <w:szCs w:val="24"/>
          <w:lang w:eastAsia="en-GB"/>
        </w:rPr>
        <w:lastRenderedPageBreak/>
        <w:t>However, w</w:t>
      </w:r>
      <w:r w:rsidR="00244C78">
        <w:rPr>
          <w:rFonts w:ascii="Times New Roman" w:hAnsi="Times New Roman" w:cs="Times New Roman"/>
          <w:sz w:val="24"/>
          <w:szCs w:val="24"/>
          <w:lang w:eastAsia="en-GB"/>
        </w:rPr>
        <w:t xml:space="preserve">hen female leaders </w:t>
      </w:r>
      <w:r w:rsidR="00EE18D0">
        <w:rPr>
          <w:rFonts w:ascii="Times New Roman" w:hAnsi="Times New Roman" w:cs="Times New Roman"/>
          <w:sz w:val="24"/>
          <w:szCs w:val="24"/>
          <w:lang w:eastAsia="en-GB"/>
        </w:rPr>
        <w:t xml:space="preserve">behave in </w:t>
      </w:r>
      <w:r w:rsidR="008A6BFD">
        <w:rPr>
          <w:rFonts w:ascii="Times New Roman" w:hAnsi="Times New Roman" w:cs="Times New Roman"/>
          <w:sz w:val="24"/>
          <w:szCs w:val="24"/>
          <w:lang w:eastAsia="en-GB"/>
        </w:rPr>
        <w:t xml:space="preserve">a </w:t>
      </w:r>
      <w:r w:rsidR="00EE18D0">
        <w:rPr>
          <w:rFonts w:ascii="Times New Roman" w:hAnsi="Times New Roman" w:cs="Times New Roman"/>
          <w:sz w:val="24"/>
          <w:szCs w:val="24"/>
          <w:lang w:eastAsia="en-GB"/>
        </w:rPr>
        <w:t xml:space="preserve">masculine manner </w:t>
      </w:r>
      <w:r w:rsidR="008C6F7A">
        <w:rPr>
          <w:rFonts w:ascii="Times New Roman" w:hAnsi="Times New Roman" w:cs="Times New Roman"/>
          <w:sz w:val="24"/>
          <w:szCs w:val="24"/>
          <w:lang w:eastAsia="en-GB"/>
        </w:rPr>
        <w:t xml:space="preserve">and </w:t>
      </w:r>
      <w:r w:rsidR="00EE18D0">
        <w:rPr>
          <w:rFonts w:ascii="Times New Roman" w:hAnsi="Times New Roman" w:cs="Times New Roman"/>
          <w:sz w:val="24"/>
          <w:szCs w:val="24"/>
          <w:lang w:eastAsia="en-GB"/>
        </w:rPr>
        <w:t xml:space="preserve">deviate from gender stereotype </w:t>
      </w:r>
      <w:r w:rsidR="00E82781">
        <w:rPr>
          <w:rFonts w:ascii="Times New Roman" w:hAnsi="Times New Roman" w:cs="Times New Roman"/>
          <w:sz w:val="24"/>
          <w:szCs w:val="24"/>
          <w:lang w:eastAsia="en-GB"/>
        </w:rPr>
        <w:t xml:space="preserve">expectations, </w:t>
      </w:r>
      <w:r w:rsidR="008C6F7A">
        <w:rPr>
          <w:rFonts w:ascii="Times New Roman" w:hAnsi="Times New Roman" w:cs="Times New Roman"/>
          <w:sz w:val="24"/>
          <w:szCs w:val="24"/>
          <w:lang w:eastAsia="en-GB"/>
        </w:rPr>
        <w:t>it may lead</w:t>
      </w:r>
      <w:r w:rsidR="00E82781">
        <w:rPr>
          <w:rFonts w:ascii="Times New Roman" w:hAnsi="Times New Roman" w:cs="Times New Roman"/>
          <w:sz w:val="24"/>
          <w:szCs w:val="24"/>
          <w:lang w:eastAsia="en-GB"/>
        </w:rPr>
        <w:t xml:space="preserve"> subordinates to doubt their authority</w:t>
      </w:r>
      <w:r w:rsidR="003366EA">
        <w:rPr>
          <w:rFonts w:ascii="Times New Roman" w:hAnsi="Times New Roman" w:cs="Times New Roman"/>
          <w:sz w:val="24"/>
          <w:szCs w:val="24"/>
          <w:lang w:eastAsia="en-GB"/>
        </w:rPr>
        <w:t>. Conversely, when male leaders exhibit masculinity, it aligns with gender</w:t>
      </w:r>
      <w:r w:rsidR="001F0CDC">
        <w:rPr>
          <w:rFonts w:ascii="Times New Roman" w:hAnsi="Times New Roman" w:cs="Times New Roman"/>
          <w:sz w:val="24"/>
          <w:szCs w:val="24"/>
          <w:lang w:eastAsia="en-GB"/>
        </w:rPr>
        <w:t xml:space="preserve"> stereotypes and </w:t>
      </w:r>
      <w:r w:rsidR="00896848">
        <w:rPr>
          <w:rFonts w:ascii="Times New Roman" w:hAnsi="Times New Roman" w:cs="Times New Roman"/>
          <w:sz w:val="24"/>
          <w:szCs w:val="24"/>
          <w:lang w:eastAsia="en-GB"/>
        </w:rPr>
        <w:t xml:space="preserve">is less likely to provoke </w:t>
      </w:r>
      <w:r w:rsidR="00BB3C52">
        <w:rPr>
          <w:rFonts w:ascii="Times New Roman" w:hAnsi="Times New Roman" w:cs="Times New Roman"/>
          <w:sz w:val="24"/>
          <w:szCs w:val="24"/>
          <w:lang w:eastAsia="en-GB"/>
        </w:rPr>
        <w:t>emotional responses</w:t>
      </w:r>
      <w:r w:rsidR="001F16B3">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729965657"/>
          <w:citation/>
        </w:sdtPr>
        <w:sdtContent>
          <w:r w:rsidR="001F16B3">
            <w:rPr>
              <w:rFonts w:ascii="Times New Roman" w:hAnsi="Times New Roman" w:cs="Times New Roman"/>
              <w:sz w:val="24"/>
              <w:szCs w:val="24"/>
              <w:lang w:eastAsia="en-GB"/>
            </w:rPr>
            <w:fldChar w:fldCharType="begin"/>
          </w:r>
          <w:r w:rsidR="001F16B3">
            <w:rPr>
              <w:rFonts w:ascii="Times New Roman" w:hAnsi="Times New Roman" w:cs="Times New Roman"/>
              <w:sz w:val="24"/>
              <w:szCs w:val="24"/>
              <w:lang w:eastAsia="en-GB"/>
            </w:rPr>
            <w:instrText xml:space="preserve"> CITATION HuL22 \l 2057 </w:instrText>
          </w:r>
          <w:r w:rsidR="001F16B3">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(Hu, 2022)</w:t>
          </w:r>
          <w:r w:rsidR="001F16B3">
            <w:rPr>
              <w:rFonts w:ascii="Times New Roman" w:hAnsi="Times New Roman" w:cs="Times New Roman"/>
              <w:sz w:val="24"/>
              <w:szCs w:val="24"/>
              <w:lang w:eastAsia="en-GB"/>
            </w:rPr>
            <w:fldChar w:fldCharType="end"/>
          </w:r>
        </w:sdtContent>
      </w:sdt>
      <w:r w:rsidR="001F16B3">
        <w:rPr>
          <w:rFonts w:ascii="Times New Roman" w:hAnsi="Times New Roman" w:cs="Times New Roman"/>
          <w:sz w:val="24"/>
          <w:szCs w:val="24"/>
          <w:lang w:eastAsia="en-GB"/>
        </w:rPr>
        <w:t>.</w:t>
      </w:r>
    </w:p>
    <w:p w14:paraId="28501F5E" w14:textId="09CEE110" w:rsidR="001F16B3" w:rsidRDefault="001F16B3"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While women in senior management encounter similar obstacles </w:t>
      </w:r>
      <w:r w:rsidR="00912B96">
        <w:rPr>
          <w:rFonts w:ascii="Times New Roman" w:hAnsi="Times New Roman" w:cs="Times New Roman"/>
          <w:sz w:val="24"/>
          <w:szCs w:val="24"/>
          <w:lang w:eastAsia="en-GB"/>
        </w:rPr>
        <w:t xml:space="preserve">to those climbing the corporate ladder, they also experience the isolation </w:t>
      </w:r>
      <w:r w:rsidR="0010172F">
        <w:rPr>
          <w:rFonts w:ascii="Times New Roman" w:hAnsi="Times New Roman" w:cs="Times New Roman"/>
          <w:sz w:val="24"/>
          <w:szCs w:val="24"/>
          <w:lang w:eastAsia="en-GB"/>
        </w:rPr>
        <w:t xml:space="preserve">of distancing themselves </w:t>
      </w:r>
      <w:r w:rsidR="00E85C01">
        <w:rPr>
          <w:rFonts w:ascii="Times New Roman" w:hAnsi="Times New Roman" w:cs="Times New Roman"/>
          <w:sz w:val="24"/>
          <w:szCs w:val="24"/>
          <w:lang w:eastAsia="en-GB"/>
        </w:rPr>
        <w:t xml:space="preserve">from </w:t>
      </w:r>
      <w:r w:rsidR="000838A8">
        <w:rPr>
          <w:rFonts w:ascii="Times New Roman" w:hAnsi="Times New Roman" w:cs="Times New Roman"/>
          <w:sz w:val="24"/>
          <w:szCs w:val="24"/>
          <w:lang w:eastAsia="en-GB"/>
        </w:rPr>
        <w:t>many</w:t>
      </w:r>
      <w:r w:rsidR="00E85C01">
        <w:rPr>
          <w:rFonts w:ascii="Times New Roman" w:hAnsi="Times New Roman" w:cs="Times New Roman"/>
          <w:sz w:val="24"/>
          <w:szCs w:val="24"/>
          <w:lang w:eastAsia="en-GB"/>
        </w:rPr>
        <w:t xml:space="preserve"> women in management who occupy supervisory</w:t>
      </w:r>
      <w:r w:rsidR="00597101">
        <w:rPr>
          <w:rFonts w:ascii="Times New Roman" w:hAnsi="Times New Roman" w:cs="Times New Roman"/>
          <w:sz w:val="24"/>
          <w:szCs w:val="24"/>
          <w:lang w:eastAsia="en-GB"/>
        </w:rPr>
        <w:t xml:space="preserve"> and middle-level positions </w:t>
      </w:r>
      <w:sdt>
        <w:sdtPr>
          <w:rPr>
            <w:rFonts w:ascii="Times New Roman" w:hAnsi="Times New Roman" w:cs="Times New Roman"/>
            <w:sz w:val="24"/>
            <w:szCs w:val="24"/>
            <w:lang w:eastAsia="en-GB"/>
          </w:rPr>
          <w:id w:val="497850244"/>
          <w:citation/>
        </w:sdtPr>
        <w:sdtContent>
          <w:r w:rsidR="00D27DDF">
            <w:rPr>
              <w:rFonts w:ascii="Times New Roman" w:hAnsi="Times New Roman" w:cs="Times New Roman"/>
              <w:sz w:val="24"/>
              <w:szCs w:val="24"/>
              <w:lang w:eastAsia="en-GB"/>
            </w:rPr>
            <w:fldChar w:fldCharType="begin"/>
          </w:r>
          <w:r w:rsidR="00D27DDF">
            <w:rPr>
              <w:rFonts w:ascii="Times New Roman" w:hAnsi="Times New Roman" w:cs="Times New Roman"/>
              <w:sz w:val="24"/>
              <w:szCs w:val="24"/>
              <w:lang w:eastAsia="en-GB"/>
            </w:rPr>
            <w:instrText xml:space="preserve"> CITATION Ham94 \l 2057 </w:instrText>
          </w:r>
          <w:r w:rsidR="00D27DDF">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(Hamlin, 1994)</w:t>
          </w:r>
          <w:r w:rsidR="00D27DDF">
            <w:rPr>
              <w:rFonts w:ascii="Times New Roman" w:hAnsi="Times New Roman" w:cs="Times New Roman"/>
              <w:sz w:val="24"/>
              <w:szCs w:val="24"/>
              <w:lang w:eastAsia="en-GB"/>
            </w:rPr>
            <w:fldChar w:fldCharType="end"/>
          </w:r>
        </w:sdtContent>
      </w:sdt>
      <w:r w:rsidR="00D27DDF">
        <w:rPr>
          <w:rFonts w:ascii="Times New Roman" w:hAnsi="Times New Roman" w:cs="Times New Roman"/>
          <w:sz w:val="24"/>
          <w:szCs w:val="24"/>
          <w:lang w:eastAsia="en-GB"/>
        </w:rPr>
        <w:t>.</w:t>
      </w:r>
    </w:p>
    <w:p w14:paraId="3CCF3336" w14:textId="1A0B34DC" w:rsidR="00047118" w:rsidRDefault="00747B42" w:rsidP="001B0502">
      <w:pPr>
        <w:spacing w:line="600" w:lineRule="auto"/>
        <w:jc w:val="both"/>
        <w:rPr>
          <w:rFonts w:ascii="Open Sans" w:hAnsi="Open Sans" w:cs="Open Sans"/>
          <w:color w:val="333333"/>
          <w:shd w:val="clear" w:color="auto" w:fill="FFFFFF"/>
        </w:rPr>
      </w:pPr>
      <w:r>
        <w:rPr>
          <w:rFonts w:ascii="Times New Roman" w:hAnsi="Times New Roman" w:cs="Times New Roman"/>
          <w:sz w:val="24"/>
          <w:szCs w:val="24"/>
          <w:lang w:eastAsia="en-GB"/>
        </w:rPr>
        <w:t>The antici</w:t>
      </w:r>
      <w:r w:rsidR="00085AA4">
        <w:rPr>
          <w:rFonts w:ascii="Times New Roman" w:hAnsi="Times New Roman" w:cs="Times New Roman"/>
          <w:sz w:val="24"/>
          <w:szCs w:val="24"/>
          <w:lang w:eastAsia="en-GB"/>
        </w:rPr>
        <w:t xml:space="preserve">pated supportive actions from senior women create expectations that may be impossible to meet, contributing to the persistent and </w:t>
      </w:r>
      <w:r w:rsidR="000838A8">
        <w:rPr>
          <w:rFonts w:ascii="Times New Roman" w:hAnsi="Times New Roman" w:cs="Times New Roman"/>
          <w:sz w:val="24"/>
          <w:szCs w:val="24"/>
          <w:lang w:eastAsia="en-GB"/>
        </w:rPr>
        <w:t>unhelpful</w:t>
      </w:r>
      <w:r w:rsidR="00085AA4">
        <w:rPr>
          <w:rFonts w:ascii="Times New Roman" w:hAnsi="Times New Roman" w:cs="Times New Roman"/>
          <w:sz w:val="24"/>
          <w:szCs w:val="24"/>
          <w:lang w:eastAsia="en-GB"/>
        </w:rPr>
        <w:t xml:space="preserve"> labelling of senior women as “queen bees”</w:t>
      </w:r>
      <w:r w:rsidR="000838A8">
        <w:rPr>
          <w:rFonts w:ascii="Times New Roman" w:hAnsi="Times New Roman" w:cs="Times New Roman"/>
          <w:sz w:val="24"/>
          <w:szCs w:val="24"/>
          <w:lang w:eastAsia="en-GB"/>
        </w:rPr>
        <w:t xml:space="preserve"> </w:t>
      </w:r>
      <w:r w:rsidR="006F2146" w:rsidRPr="003C1FAA">
        <w:rPr>
          <w:rFonts w:ascii="Times New Roman" w:hAnsi="Times New Roman" w:cs="Times New Roman"/>
          <w:noProof/>
          <w:sz w:val="24"/>
          <w:szCs w:val="24"/>
          <w:lang w:eastAsia="en-GB"/>
        </w:rPr>
        <w:t>(Staines</w:t>
      </w:r>
      <w:r w:rsidR="006F2146">
        <w:rPr>
          <w:rFonts w:ascii="Times New Roman" w:hAnsi="Times New Roman" w:cs="Times New Roman"/>
          <w:noProof/>
          <w:sz w:val="24"/>
          <w:szCs w:val="24"/>
          <w:lang w:eastAsia="en-GB"/>
        </w:rPr>
        <w:t xml:space="preserve">, </w:t>
      </w:r>
      <w:r w:rsidR="006F2146" w:rsidRPr="003C1FAA">
        <w:rPr>
          <w:rFonts w:ascii="Times New Roman" w:hAnsi="Times New Roman" w:cs="Times New Roman"/>
          <w:noProof/>
          <w:sz w:val="24"/>
          <w:szCs w:val="24"/>
          <w:lang w:eastAsia="en-GB"/>
        </w:rPr>
        <w:t>1973)</w:t>
      </w:r>
      <w:r w:rsidR="000966FC">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01020076"/>
          <w:citation/>
        </w:sdtPr>
        <w:sdtContent>
          <w:r w:rsidR="000966FC">
            <w:rPr>
              <w:rFonts w:ascii="Times New Roman" w:hAnsi="Times New Roman" w:cs="Times New Roman"/>
              <w:sz w:val="24"/>
              <w:szCs w:val="24"/>
              <w:lang w:eastAsia="en-GB"/>
            </w:rPr>
            <w:fldChar w:fldCharType="begin"/>
          </w:r>
          <w:r w:rsidR="000966FC">
            <w:rPr>
              <w:rFonts w:ascii="Times New Roman" w:hAnsi="Times New Roman" w:cs="Times New Roman"/>
              <w:sz w:val="24"/>
              <w:szCs w:val="24"/>
              <w:lang w:eastAsia="en-GB"/>
            </w:rPr>
            <w:instrText xml:space="preserve"> CITATION Abr75 \l 2057 </w:instrText>
          </w:r>
          <w:r w:rsidR="000966FC">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(Abramson, 1975)</w:t>
          </w:r>
          <w:r w:rsidR="000966FC">
            <w:rPr>
              <w:rFonts w:ascii="Times New Roman" w:hAnsi="Times New Roman" w:cs="Times New Roman"/>
              <w:sz w:val="24"/>
              <w:szCs w:val="24"/>
              <w:lang w:eastAsia="en-GB"/>
            </w:rPr>
            <w:fldChar w:fldCharType="end"/>
          </w:r>
        </w:sdtContent>
      </w:sdt>
      <w:r w:rsidR="00F43248">
        <w:rPr>
          <w:rFonts w:ascii="Times New Roman" w:hAnsi="Times New Roman" w:cs="Times New Roman"/>
          <w:sz w:val="24"/>
          <w:szCs w:val="24"/>
          <w:lang w:eastAsia="en-GB"/>
        </w:rPr>
        <w:t xml:space="preserve">. </w:t>
      </w:r>
      <w:r w:rsidR="006E0922">
        <w:rPr>
          <w:rFonts w:ascii="Times New Roman" w:hAnsi="Times New Roman" w:cs="Times New Roman"/>
          <w:sz w:val="24"/>
          <w:szCs w:val="24"/>
          <w:lang w:eastAsia="en-GB"/>
        </w:rPr>
        <w:t>The phrase “queen bee syndrome”, first used by Staines et</w:t>
      </w:r>
      <w:r w:rsidR="00CE7A55">
        <w:rPr>
          <w:rFonts w:ascii="Times New Roman" w:hAnsi="Times New Roman" w:cs="Times New Roman"/>
          <w:sz w:val="24"/>
          <w:szCs w:val="24"/>
          <w:lang w:eastAsia="en-GB"/>
        </w:rPr>
        <w:t xml:space="preserve"> al. </w:t>
      </w:r>
      <w:sdt>
        <w:sdtPr>
          <w:rPr>
            <w:rFonts w:ascii="Times New Roman" w:hAnsi="Times New Roman" w:cs="Times New Roman"/>
            <w:sz w:val="24"/>
            <w:szCs w:val="24"/>
            <w:lang w:eastAsia="en-GB"/>
          </w:rPr>
          <w:id w:val="-589464946"/>
          <w:citation/>
        </w:sdtPr>
        <w:sdtContent>
          <w:r w:rsidR="00CE7A55">
            <w:rPr>
              <w:rFonts w:ascii="Times New Roman" w:hAnsi="Times New Roman" w:cs="Times New Roman"/>
              <w:sz w:val="24"/>
              <w:szCs w:val="24"/>
              <w:lang w:eastAsia="en-GB"/>
            </w:rPr>
            <w:fldChar w:fldCharType="begin"/>
          </w:r>
          <w:r w:rsidR="00CE7A55">
            <w:rPr>
              <w:rFonts w:ascii="Times New Roman" w:hAnsi="Times New Roman" w:cs="Times New Roman"/>
              <w:sz w:val="24"/>
              <w:szCs w:val="24"/>
              <w:lang w:eastAsia="en-GB"/>
            </w:rPr>
            <w:instrText xml:space="preserve">CITATION Jay73 \n  \t  \l 2057 </w:instrText>
          </w:r>
          <w:r w:rsidR="00CE7A55">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(1973)</w:t>
          </w:r>
          <w:r w:rsidR="00CE7A55">
            <w:rPr>
              <w:rFonts w:ascii="Times New Roman" w:hAnsi="Times New Roman" w:cs="Times New Roman"/>
              <w:sz w:val="24"/>
              <w:szCs w:val="24"/>
              <w:lang w:eastAsia="en-GB"/>
            </w:rPr>
            <w:fldChar w:fldCharType="end"/>
          </w:r>
        </w:sdtContent>
      </w:sdt>
      <w:r w:rsidR="00CE7A55">
        <w:rPr>
          <w:rFonts w:ascii="Times New Roman" w:hAnsi="Times New Roman" w:cs="Times New Roman"/>
          <w:sz w:val="24"/>
          <w:szCs w:val="24"/>
          <w:lang w:eastAsia="en-GB"/>
        </w:rPr>
        <w:t xml:space="preserve">, refers to </w:t>
      </w:r>
      <w:r w:rsidR="00146CE2">
        <w:rPr>
          <w:rFonts w:ascii="Times New Roman" w:hAnsi="Times New Roman" w:cs="Times New Roman"/>
          <w:sz w:val="24"/>
          <w:szCs w:val="24"/>
          <w:lang w:eastAsia="en-GB"/>
        </w:rPr>
        <w:t>the behaviour of women who aggressively oppose modifications</w:t>
      </w:r>
      <w:r w:rsidR="003A603B">
        <w:rPr>
          <w:rFonts w:ascii="Times New Roman" w:hAnsi="Times New Roman" w:cs="Times New Roman"/>
          <w:sz w:val="24"/>
          <w:szCs w:val="24"/>
          <w:lang w:eastAsia="en-GB"/>
        </w:rPr>
        <w:t xml:space="preserve"> </w:t>
      </w:r>
      <w:r w:rsidR="008B79BC">
        <w:rPr>
          <w:rFonts w:ascii="Times New Roman" w:hAnsi="Times New Roman" w:cs="Times New Roman"/>
          <w:sz w:val="24"/>
          <w:szCs w:val="24"/>
          <w:lang w:eastAsia="en-GB"/>
        </w:rPr>
        <w:t xml:space="preserve">to </w:t>
      </w:r>
      <w:r w:rsidR="003A603B">
        <w:rPr>
          <w:rFonts w:ascii="Times New Roman" w:hAnsi="Times New Roman" w:cs="Times New Roman"/>
          <w:sz w:val="24"/>
          <w:szCs w:val="24"/>
          <w:lang w:eastAsia="en-GB"/>
        </w:rPr>
        <w:t xml:space="preserve">conventional gender norms. </w:t>
      </w:r>
      <w:r w:rsidR="008638CF">
        <w:rPr>
          <w:rFonts w:ascii="Times New Roman" w:hAnsi="Times New Roman" w:cs="Times New Roman"/>
          <w:sz w:val="24"/>
          <w:szCs w:val="24"/>
          <w:lang w:eastAsia="en-GB"/>
        </w:rPr>
        <w:t xml:space="preserve">Studies indicate that “queen bee’s” </w:t>
      </w:r>
      <w:r w:rsidR="00D35CBE">
        <w:rPr>
          <w:rFonts w:ascii="Times New Roman" w:hAnsi="Times New Roman" w:cs="Times New Roman"/>
          <w:sz w:val="24"/>
          <w:szCs w:val="24"/>
          <w:lang w:eastAsia="en-GB"/>
        </w:rPr>
        <w:t xml:space="preserve">behaviours can manifest in three main ways: a) presenting oneself in a masculine manner; b) creating physical and psychological distance </w:t>
      </w:r>
      <w:r w:rsidR="00FE203F">
        <w:rPr>
          <w:rFonts w:ascii="Times New Roman" w:hAnsi="Times New Roman" w:cs="Times New Roman"/>
          <w:sz w:val="24"/>
          <w:szCs w:val="24"/>
          <w:lang w:eastAsia="en-GB"/>
        </w:rPr>
        <w:t xml:space="preserve">from other women; and c) endorsing and legitimising gender inequality. When women in leadership roles </w:t>
      </w:r>
      <w:r w:rsidR="00445023">
        <w:rPr>
          <w:rFonts w:ascii="Times New Roman" w:hAnsi="Times New Roman" w:cs="Times New Roman"/>
          <w:sz w:val="24"/>
          <w:szCs w:val="24"/>
          <w:lang w:eastAsia="en-GB"/>
        </w:rPr>
        <w:t>exhibit a blend of these behaviours to attain success at the cost of other women, the complete manifestation of the “queen bee” effect becomes ap</w:t>
      </w:r>
      <w:r w:rsidR="00735351">
        <w:rPr>
          <w:rFonts w:ascii="Times New Roman" w:hAnsi="Times New Roman" w:cs="Times New Roman"/>
          <w:sz w:val="24"/>
          <w:szCs w:val="24"/>
          <w:lang w:eastAsia="en-GB"/>
        </w:rPr>
        <w:t>parent</w:t>
      </w:r>
      <w:r w:rsidR="0001667E">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416490118"/>
          <w:citation/>
        </w:sdtPr>
        <w:sdtContent>
          <w:r w:rsidR="0001667E">
            <w:rPr>
              <w:rFonts w:ascii="Times New Roman" w:hAnsi="Times New Roman" w:cs="Times New Roman"/>
              <w:sz w:val="24"/>
              <w:szCs w:val="24"/>
              <w:lang w:eastAsia="en-GB"/>
            </w:rPr>
            <w:fldChar w:fldCharType="begin"/>
          </w:r>
          <w:r w:rsidR="0001667E">
            <w:rPr>
              <w:rFonts w:ascii="Times New Roman" w:hAnsi="Times New Roman" w:cs="Times New Roman"/>
              <w:sz w:val="24"/>
              <w:szCs w:val="24"/>
              <w:lang w:eastAsia="en-GB"/>
            </w:rPr>
            <w:instrText xml:space="preserve"> CITATION Der11 \l 2057 </w:instrText>
          </w:r>
          <w:r w:rsidR="0001667E">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(Derks, 2011)</w:t>
          </w:r>
          <w:r w:rsidR="0001667E">
            <w:rPr>
              <w:rFonts w:ascii="Times New Roman" w:hAnsi="Times New Roman" w:cs="Times New Roman"/>
              <w:sz w:val="24"/>
              <w:szCs w:val="24"/>
              <w:lang w:eastAsia="en-GB"/>
            </w:rPr>
            <w:fldChar w:fldCharType="end"/>
          </w:r>
        </w:sdtContent>
      </w:sdt>
      <w:r w:rsidR="0001667E">
        <w:rPr>
          <w:rFonts w:ascii="Times New Roman" w:hAnsi="Times New Roman" w:cs="Times New Roman"/>
          <w:sz w:val="24"/>
          <w:szCs w:val="24"/>
          <w:lang w:eastAsia="en-GB"/>
        </w:rPr>
        <w:t>.</w:t>
      </w:r>
      <w:r w:rsidR="003A6DCE">
        <w:rPr>
          <w:rFonts w:ascii="Times New Roman" w:hAnsi="Times New Roman" w:cs="Times New Roman"/>
          <w:sz w:val="24"/>
          <w:szCs w:val="24"/>
          <w:lang w:eastAsia="en-GB"/>
        </w:rPr>
        <w:t xml:space="preserve"> Such negative relations between women, grounded in the context of </w:t>
      </w:r>
      <w:r w:rsidR="002B71C3">
        <w:rPr>
          <w:rFonts w:ascii="Times New Roman" w:hAnsi="Times New Roman" w:cs="Times New Roman"/>
          <w:sz w:val="24"/>
          <w:szCs w:val="24"/>
          <w:lang w:eastAsia="en-GB"/>
        </w:rPr>
        <w:t>organisational gendered systems can be viewed as “female” misogyny. Female misogyny processes dis</w:t>
      </w:r>
      <w:r w:rsidR="00D83ED2">
        <w:rPr>
          <w:rFonts w:ascii="Times New Roman" w:hAnsi="Times New Roman" w:cs="Times New Roman"/>
          <w:sz w:val="24"/>
          <w:szCs w:val="24"/>
          <w:lang w:eastAsia="en-GB"/>
        </w:rPr>
        <w:t xml:space="preserve">rupt the concepts of sisterhood and solidarity, challenging the </w:t>
      </w:r>
      <w:r w:rsidR="006A027B">
        <w:rPr>
          <w:rFonts w:ascii="Times New Roman" w:hAnsi="Times New Roman" w:cs="Times New Roman"/>
          <w:sz w:val="24"/>
          <w:szCs w:val="24"/>
          <w:lang w:eastAsia="en-GB"/>
        </w:rPr>
        <w:t xml:space="preserve">notion that engaging in supportive behaviours is an effective strategy for women’s advancement in </w:t>
      </w:r>
      <w:r w:rsidR="006A027B">
        <w:rPr>
          <w:rFonts w:ascii="Times New Roman" w:hAnsi="Times New Roman" w:cs="Times New Roman"/>
          <w:sz w:val="24"/>
          <w:szCs w:val="24"/>
          <w:lang w:eastAsia="en-GB"/>
        </w:rPr>
        <w:lastRenderedPageBreak/>
        <w:t>management</w:t>
      </w:r>
      <w:r w:rsidR="00356B61">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889151325"/>
          <w:citation/>
        </w:sdtPr>
        <w:sdtContent>
          <w:r w:rsidR="00356B61">
            <w:rPr>
              <w:rFonts w:ascii="Times New Roman" w:hAnsi="Times New Roman" w:cs="Times New Roman"/>
              <w:sz w:val="24"/>
              <w:szCs w:val="24"/>
              <w:lang w:eastAsia="en-GB"/>
            </w:rPr>
            <w:fldChar w:fldCharType="begin"/>
          </w:r>
          <w:r w:rsidR="00356B61">
            <w:rPr>
              <w:rFonts w:ascii="Times New Roman" w:hAnsi="Times New Roman" w:cs="Times New Roman"/>
              <w:sz w:val="24"/>
              <w:szCs w:val="24"/>
              <w:lang w:eastAsia="en-GB"/>
            </w:rPr>
            <w:instrText xml:space="preserve"> CITATION Mav06 \l 2057 </w:instrText>
          </w:r>
          <w:r w:rsidR="00356B61">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(Mavin, 2006)</w:t>
          </w:r>
          <w:r w:rsidR="00356B61">
            <w:rPr>
              <w:rFonts w:ascii="Times New Roman" w:hAnsi="Times New Roman" w:cs="Times New Roman"/>
              <w:sz w:val="24"/>
              <w:szCs w:val="24"/>
              <w:lang w:eastAsia="en-GB"/>
            </w:rPr>
            <w:fldChar w:fldCharType="end"/>
          </w:r>
        </w:sdtContent>
      </w:sdt>
      <w:r w:rsidR="00356B61">
        <w:rPr>
          <w:rFonts w:ascii="Times New Roman" w:hAnsi="Times New Roman" w:cs="Times New Roman"/>
          <w:sz w:val="24"/>
          <w:szCs w:val="24"/>
          <w:lang w:eastAsia="en-GB"/>
        </w:rPr>
        <w:t>.</w:t>
      </w:r>
      <w:r w:rsidR="00EB53F6">
        <w:rPr>
          <w:rFonts w:ascii="Times New Roman" w:hAnsi="Times New Roman" w:cs="Times New Roman"/>
          <w:sz w:val="24"/>
          <w:szCs w:val="24"/>
          <w:lang w:eastAsia="en-GB"/>
        </w:rPr>
        <w:t xml:space="preserve"> They may unintentionally </w:t>
      </w:r>
      <w:r w:rsidR="00D54F75">
        <w:rPr>
          <w:rFonts w:ascii="Times New Roman" w:hAnsi="Times New Roman" w:cs="Times New Roman"/>
          <w:sz w:val="24"/>
          <w:szCs w:val="24"/>
          <w:lang w:eastAsia="en-GB"/>
        </w:rPr>
        <w:t xml:space="preserve">perpetuate sexism by embracing and employing learned sexist behaviours towards themselves and their female counterparts </w:t>
      </w:r>
      <w:sdt>
        <w:sdtPr>
          <w:rPr>
            <w:rFonts w:ascii="Times New Roman" w:hAnsi="Times New Roman" w:cs="Times New Roman"/>
            <w:sz w:val="24"/>
            <w:szCs w:val="24"/>
            <w:lang w:eastAsia="en-GB"/>
          </w:rPr>
          <w:id w:val="-1727602581"/>
          <w:citation/>
        </w:sdtPr>
        <w:sdtContent>
          <w:r w:rsidR="003E1292">
            <w:rPr>
              <w:rFonts w:ascii="Times New Roman" w:hAnsi="Times New Roman" w:cs="Times New Roman"/>
              <w:sz w:val="24"/>
              <w:szCs w:val="24"/>
              <w:lang w:eastAsia="en-GB"/>
            </w:rPr>
            <w:fldChar w:fldCharType="begin"/>
          </w:r>
          <w:r w:rsidR="003E1292">
            <w:rPr>
              <w:rFonts w:ascii="Times New Roman" w:hAnsi="Times New Roman" w:cs="Times New Roman"/>
              <w:sz w:val="24"/>
              <w:szCs w:val="24"/>
              <w:lang w:eastAsia="en-GB"/>
            </w:rPr>
            <w:instrText xml:space="preserve"> CITATION Bea091 \l 2057 </w:instrText>
          </w:r>
          <w:r w:rsidR="003E1292">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(Bearman, 2009)</w:t>
          </w:r>
          <w:r w:rsidR="003E1292">
            <w:rPr>
              <w:rFonts w:ascii="Times New Roman" w:hAnsi="Times New Roman" w:cs="Times New Roman"/>
              <w:sz w:val="24"/>
              <w:szCs w:val="24"/>
              <w:lang w:eastAsia="en-GB"/>
            </w:rPr>
            <w:fldChar w:fldCharType="end"/>
          </w:r>
        </w:sdtContent>
      </w:sdt>
      <w:r w:rsidR="00192ECB">
        <w:rPr>
          <w:rFonts w:ascii="Times New Roman" w:hAnsi="Times New Roman" w:cs="Times New Roman"/>
          <w:sz w:val="24"/>
          <w:szCs w:val="24"/>
          <w:lang w:eastAsia="en-GB"/>
        </w:rPr>
        <w:t>.</w:t>
      </w:r>
    </w:p>
    <w:p w14:paraId="2737B8AD" w14:textId="7FD16537" w:rsidR="00575166" w:rsidRPr="00726D20" w:rsidRDefault="00575166"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Due to prevailing gender stereotypes, women encounter devaluation and consequent disrespect within leadership roles. Their circumstance often necessitates heightened efforts </w:t>
      </w:r>
      <w:r w:rsidR="00161AD1">
        <w:rPr>
          <w:rFonts w:ascii="Times New Roman" w:hAnsi="Times New Roman" w:cs="Times New Roman"/>
          <w:sz w:val="24"/>
          <w:szCs w:val="24"/>
          <w:lang w:eastAsia="en-GB"/>
        </w:rPr>
        <w:t>on</w:t>
      </w:r>
      <w:r>
        <w:rPr>
          <w:rFonts w:ascii="Times New Roman" w:hAnsi="Times New Roman" w:cs="Times New Roman"/>
          <w:sz w:val="24"/>
          <w:szCs w:val="24"/>
          <w:lang w:eastAsia="en-GB"/>
        </w:rPr>
        <w:t xml:space="preserve"> their part to secure respect from their peers </w:t>
      </w:r>
      <w:sdt>
        <w:sdtPr>
          <w:rPr>
            <w:rFonts w:ascii="Times New Roman" w:hAnsi="Times New Roman" w:cs="Times New Roman"/>
            <w:sz w:val="24"/>
            <w:szCs w:val="24"/>
            <w:lang w:eastAsia="en-GB"/>
          </w:rPr>
          <w:id w:val="-948003502"/>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Llo09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(Lloyd-Jones, 2009)</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Furthermore, </w:t>
      </w:r>
      <w:r w:rsidR="00161AD1">
        <w:rPr>
          <w:rFonts w:ascii="Times New Roman" w:hAnsi="Times New Roman" w:cs="Times New Roman"/>
          <w:sz w:val="24"/>
          <w:szCs w:val="24"/>
          <w:lang w:eastAsia="en-GB"/>
        </w:rPr>
        <w:t>female</w:t>
      </w:r>
      <w:r>
        <w:rPr>
          <w:rFonts w:ascii="Times New Roman" w:hAnsi="Times New Roman" w:cs="Times New Roman"/>
          <w:sz w:val="24"/>
          <w:szCs w:val="24"/>
          <w:lang w:eastAsia="en-GB"/>
        </w:rPr>
        <w:t xml:space="preserve"> leaders face difficulties posed by conflicting demands of work and family obligations as well as the difficult balancing act involved in upholding various identities in many social situations </w:t>
      </w:r>
      <w:sdt>
        <w:sdtPr>
          <w:rPr>
            <w:rFonts w:ascii="Times New Roman" w:hAnsi="Times New Roman" w:cs="Times New Roman"/>
            <w:sz w:val="24"/>
            <w:szCs w:val="24"/>
            <w:lang w:eastAsia="en-GB"/>
          </w:rPr>
          <w:id w:val="1855909441"/>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Gla08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(Glazer-Raymo, 2008)</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w:t>
      </w:r>
    </w:p>
    <w:p w14:paraId="31A9B298" w14:textId="71FF9A00" w:rsidR="000D76AF" w:rsidRDefault="002D4865" w:rsidP="003E2457">
      <w:pPr>
        <w:pStyle w:val="Heading2"/>
        <w:numPr>
          <w:ilvl w:val="1"/>
          <w:numId w:val="2"/>
        </w:numPr>
        <w:spacing w:line="600" w:lineRule="auto"/>
        <w:jc w:val="both"/>
        <w:rPr>
          <w:rFonts w:ascii="Times New Roman" w:hAnsi="Times New Roman" w:cs="Times New Roman"/>
          <w:lang w:eastAsia="en-GB"/>
        </w:rPr>
      </w:pPr>
      <w:bookmarkStart w:id="9" w:name="_Toc165582576"/>
      <w:r w:rsidRPr="007E0509">
        <w:rPr>
          <w:rFonts w:ascii="Times New Roman" w:hAnsi="Times New Roman" w:cs="Times New Roman"/>
          <w:lang w:eastAsia="en-GB"/>
        </w:rPr>
        <w:t xml:space="preserve">Women </w:t>
      </w:r>
      <w:r w:rsidR="007E0509" w:rsidRPr="007E0509">
        <w:rPr>
          <w:rFonts w:ascii="Times New Roman" w:hAnsi="Times New Roman" w:cs="Times New Roman"/>
          <w:lang w:eastAsia="en-GB"/>
        </w:rPr>
        <w:t>R</w:t>
      </w:r>
      <w:r w:rsidRPr="007E0509">
        <w:rPr>
          <w:rFonts w:ascii="Times New Roman" w:hAnsi="Times New Roman" w:cs="Times New Roman"/>
          <w:lang w:eastAsia="en-GB"/>
        </w:rPr>
        <w:t xml:space="preserve">epresentation </w:t>
      </w:r>
      <w:r w:rsidR="00590F1A" w:rsidRPr="007E0509">
        <w:rPr>
          <w:rFonts w:ascii="Times New Roman" w:hAnsi="Times New Roman" w:cs="Times New Roman"/>
          <w:lang w:eastAsia="en-GB"/>
        </w:rPr>
        <w:t>in</w:t>
      </w:r>
      <w:r w:rsidR="00590F1A">
        <w:rPr>
          <w:rFonts w:ascii="Times New Roman" w:hAnsi="Times New Roman" w:cs="Times New Roman"/>
          <w:lang w:eastAsia="en-GB"/>
        </w:rPr>
        <w:t xml:space="preserve"> </w:t>
      </w:r>
      <w:r w:rsidR="00590F1A" w:rsidRPr="007E0509">
        <w:rPr>
          <w:rFonts w:ascii="Times New Roman" w:hAnsi="Times New Roman" w:cs="Times New Roman"/>
          <w:lang w:eastAsia="en-GB"/>
        </w:rPr>
        <w:t>Higher</w:t>
      </w:r>
      <w:r w:rsidRPr="007E0509">
        <w:rPr>
          <w:rFonts w:ascii="Times New Roman" w:hAnsi="Times New Roman" w:cs="Times New Roman"/>
          <w:lang w:eastAsia="en-GB"/>
        </w:rPr>
        <w:t xml:space="preserve"> Education</w:t>
      </w:r>
      <w:r w:rsidR="007E0509" w:rsidRPr="007E0509">
        <w:rPr>
          <w:rFonts w:ascii="Times New Roman" w:hAnsi="Times New Roman" w:cs="Times New Roman"/>
          <w:lang w:eastAsia="en-GB"/>
        </w:rPr>
        <w:t>.</w:t>
      </w:r>
      <w:bookmarkEnd w:id="9"/>
    </w:p>
    <w:p w14:paraId="0C166DA2" w14:textId="22A0B04C" w:rsidR="00DE2996" w:rsidRDefault="00DE2996"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According to </w:t>
      </w:r>
      <w:proofErr w:type="spellStart"/>
      <w:r>
        <w:rPr>
          <w:rFonts w:ascii="Times New Roman" w:hAnsi="Times New Roman" w:cs="Times New Roman"/>
          <w:sz w:val="24"/>
          <w:szCs w:val="24"/>
          <w:lang w:eastAsia="en-GB"/>
        </w:rPr>
        <w:t>Kandiko</w:t>
      </w:r>
      <w:proofErr w:type="spellEnd"/>
      <w:r>
        <w:rPr>
          <w:rFonts w:ascii="Times New Roman" w:hAnsi="Times New Roman" w:cs="Times New Roman"/>
          <w:sz w:val="24"/>
          <w:szCs w:val="24"/>
          <w:lang w:eastAsia="en-GB"/>
        </w:rPr>
        <w:t xml:space="preserve"> </w:t>
      </w:r>
      <w:r w:rsidR="00304AD0">
        <w:rPr>
          <w:rFonts w:ascii="Times New Roman" w:hAnsi="Times New Roman" w:cs="Times New Roman"/>
          <w:sz w:val="24"/>
          <w:szCs w:val="24"/>
          <w:lang w:eastAsia="en-GB"/>
        </w:rPr>
        <w:t>et al.</w:t>
      </w:r>
      <w:r>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27020529"/>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CITATION Kan18 \n  \t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(2018)</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the standards for academic success are increasingly tied to metrics that inherently favour men and are more closely aligned with research than teaching. Women encounter more difficulties in meeting these metrics</w:t>
      </w:r>
      <w:r w:rsidR="00886842">
        <w:rPr>
          <w:rFonts w:ascii="Times New Roman" w:hAnsi="Times New Roman" w:cs="Times New Roman"/>
          <w:sz w:val="24"/>
          <w:szCs w:val="24"/>
          <w:lang w:eastAsia="en-GB"/>
        </w:rPr>
        <w:t>, such as gender bias</w:t>
      </w:r>
      <w:r>
        <w:rPr>
          <w:rFonts w:ascii="Times New Roman" w:hAnsi="Times New Roman" w:cs="Times New Roman"/>
          <w:sz w:val="24"/>
          <w:szCs w:val="24"/>
          <w:lang w:eastAsia="en-GB"/>
        </w:rPr>
        <w:t xml:space="preserve">, which play a significant role in recruitment and promotion decisions, often due to gender disparities in opportunities </w:t>
      </w:r>
      <w:sdt>
        <w:sdtPr>
          <w:rPr>
            <w:rFonts w:ascii="Times New Roman" w:hAnsi="Times New Roman" w:cs="Times New Roman"/>
            <w:sz w:val="24"/>
            <w:szCs w:val="24"/>
            <w:lang w:eastAsia="en-GB"/>
          </w:rPr>
          <w:id w:val="1979178740"/>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Coa16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(Coate, 2016)</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Globally women face systematic disadvantages in recruitment and promotion processes, grant applications, invitations as keynote speakers, award nominations </w:t>
      </w:r>
      <w:sdt>
        <w:sdtPr>
          <w:rPr>
            <w:rFonts w:ascii="Times New Roman" w:hAnsi="Times New Roman" w:cs="Times New Roman"/>
            <w:sz w:val="24"/>
            <w:szCs w:val="24"/>
            <w:lang w:eastAsia="en-GB"/>
          </w:rPr>
          <w:id w:val="232280369"/>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Ler17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(Lerback, 2017)</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and invitations to join editorial boards across various disciplines, such as medicine </w:t>
      </w:r>
      <w:sdt>
        <w:sdtPr>
          <w:rPr>
            <w:rFonts w:ascii="Times New Roman" w:hAnsi="Times New Roman" w:cs="Times New Roman"/>
            <w:sz w:val="24"/>
            <w:szCs w:val="24"/>
            <w:lang w:eastAsia="en-GB"/>
          </w:rPr>
          <w:id w:val="-955795335"/>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Sil19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(Silver, 2019)</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These metrics, highlighted by </w:t>
      </w:r>
      <w:proofErr w:type="spellStart"/>
      <w:r>
        <w:rPr>
          <w:rFonts w:ascii="Times New Roman" w:hAnsi="Times New Roman" w:cs="Times New Roman"/>
          <w:sz w:val="24"/>
          <w:szCs w:val="24"/>
          <w:lang w:eastAsia="en-GB"/>
        </w:rPr>
        <w:t>Lerback</w:t>
      </w:r>
      <w:proofErr w:type="spellEnd"/>
      <w:r>
        <w:rPr>
          <w:rFonts w:ascii="Times New Roman" w:hAnsi="Times New Roman" w:cs="Times New Roman"/>
          <w:sz w:val="24"/>
          <w:szCs w:val="24"/>
          <w:lang w:eastAsia="en-GB"/>
        </w:rPr>
        <w:t xml:space="preserve"> and Hanson </w:t>
      </w:r>
      <w:sdt>
        <w:sdtPr>
          <w:rPr>
            <w:rFonts w:ascii="Times New Roman" w:hAnsi="Times New Roman" w:cs="Times New Roman"/>
            <w:sz w:val="24"/>
            <w:szCs w:val="24"/>
            <w:lang w:eastAsia="en-GB"/>
          </w:rPr>
          <w:id w:val="-1949848446"/>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CITATION Ler17 \n  \t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(2017)</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form the foundation of academic success.</w:t>
      </w:r>
    </w:p>
    <w:p w14:paraId="5A4D3CB1" w14:textId="2871D0A6" w:rsidR="00803EF5" w:rsidRDefault="00803EF5"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Cons</w:t>
      </w:r>
      <w:r w:rsidR="005C21D0">
        <w:rPr>
          <w:rFonts w:ascii="Times New Roman" w:hAnsi="Times New Roman" w:cs="Times New Roman"/>
          <w:sz w:val="24"/>
          <w:szCs w:val="24"/>
          <w:lang w:eastAsia="en-GB"/>
        </w:rPr>
        <w:t>isten</w:t>
      </w:r>
      <w:r>
        <w:rPr>
          <w:rFonts w:ascii="Times New Roman" w:hAnsi="Times New Roman" w:cs="Times New Roman"/>
          <w:sz w:val="24"/>
          <w:szCs w:val="24"/>
          <w:lang w:eastAsia="en-GB"/>
        </w:rPr>
        <w:t xml:space="preserve">tly, literature portrays </w:t>
      </w:r>
      <w:r w:rsidR="00CB5119">
        <w:rPr>
          <w:rFonts w:ascii="Times New Roman" w:hAnsi="Times New Roman" w:cs="Times New Roman"/>
          <w:sz w:val="24"/>
          <w:szCs w:val="24"/>
          <w:lang w:eastAsia="en-GB"/>
        </w:rPr>
        <w:t>the structural and cultural dynamics at higher education as impacting women’s experiences</w:t>
      </w:r>
      <w:r w:rsidR="00E209B3">
        <w:rPr>
          <w:rFonts w:ascii="Times New Roman" w:hAnsi="Times New Roman" w:cs="Times New Roman"/>
          <w:sz w:val="24"/>
          <w:szCs w:val="24"/>
          <w:lang w:eastAsia="en-GB"/>
        </w:rPr>
        <w:t xml:space="preserve"> in both</w:t>
      </w:r>
      <w:r w:rsidR="008F3261">
        <w:rPr>
          <w:rFonts w:ascii="Times New Roman" w:hAnsi="Times New Roman" w:cs="Times New Roman"/>
          <w:sz w:val="24"/>
          <w:szCs w:val="24"/>
          <w:lang w:eastAsia="en-GB"/>
        </w:rPr>
        <w:t xml:space="preserve"> </w:t>
      </w:r>
      <w:r w:rsidR="00E209B3">
        <w:rPr>
          <w:rFonts w:ascii="Times New Roman" w:hAnsi="Times New Roman" w:cs="Times New Roman"/>
          <w:sz w:val="24"/>
          <w:szCs w:val="24"/>
          <w:lang w:eastAsia="en-GB"/>
        </w:rPr>
        <w:t>academia and in their pursuit of leadership roles</w:t>
      </w:r>
      <w:r w:rsidR="008F3261">
        <w:rPr>
          <w:rFonts w:ascii="Times New Roman" w:hAnsi="Times New Roman" w:cs="Times New Roman"/>
          <w:sz w:val="24"/>
          <w:szCs w:val="24"/>
          <w:lang w:eastAsia="en-GB"/>
        </w:rPr>
        <w:t xml:space="preserve"> and their pursuit of leadership roles. Gallagher and Morison </w:t>
      </w:r>
      <w:sdt>
        <w:sdtPr>
          <w:rPr>
            <w:rFonts w:ascii="Times New Roman" w:hAnsi="Times New Roman" w:cs="Times New Roman"/>
            <w:sz w:val="24"/>
            <w:szCs w:val="24"/>
            <w:lang w:eastAsia="en-GB"/>
          </w:rPr>
          <w:id w:val="-400909405"/>
          <w:citation/>
        </w:sdtPr>
        <w:sdtContent>
          <w:r w:rsidR="008F3261">
            <w:rPr>
              <w:rFonts w:ascii="Times New Roman" w:hAnsi="Times New Roman" w:cs="Times New Roman"/>
              <w:sz w:val="24"/>
              <w:szCs w:val="24"/>
              <w:lang w:eastAsia="en-GB"/>
            </w:rPr>
            <w:fldChar w:fldCharType="begin"/>
          </w:r>
          <w:r w:rsidR="008F3261">
            <w:rPr>
              <w:rFonts w:ascii="Times New Roman" w:hAnsi="Times New Roman" w:cs="Times New Roman"/>
              <w:sz w:val="24"/>
              <w:szCs w:val="24"/>
              <w:lang w:eastAsia="en-GB"/>
            </w:rPr>
            <w:instrText xml:space="preserve">CITATION Gal19 \n  \t  \l 2057 </w:instrText>
          </w:r>
          <w:r w:rsidR="008F3261">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(2019)</w:t>
          </w:r>
          <w:r w:rsidR="008F3261">
            <w:rPr>
              <w:rFonts w:ascii="Times New Roman" w:hAnsi="Times New Roman" w:cs="Times New Roman"/>
              <w:sz w:val="24"/>
              <w:szCs w:val="24"/>
              <w:lang w:eastAsia="en-GB"/>
            </w:rPr>
            <w:fldChar w:fldCharType="end"/>
          </w:r>
        </w:sdtContent>
      </w:sdt>
      <w:r w:rsidR="008F3261">
        <w:rPr>
          <w:rFonts w:ascii="Times New Roman" w:hAnsi="Times New Roman" w:cs="Times New Roman"/>
          <w:sz w:val="24"/>
          <w:szCs w:val="24"/>
          <w:lang w:eastAsia="en-GB"/>
        </w:rPr>
        <w:t xml:space="preserve"> emphasise that historically, institutions </w:t>
      </w:r>
      <w:r w:rsidR="00F55732">
        <w:rPr>
          <w:rFonts w:ascii="Times New Roman" w:hAnsi="Times New Roman" w:cs="Times New Roman"/>
          <w:sz w:val="24"/>
          <w:szCs w:val="24"/>
          <w:lang w:eastAsia="en-GB"/>
        </w:rPr>
        <w:t xml:space="preserve">were predominantly designed to serve men, with women gaining increased access </w:t>
      </w:r>
      <w:r w:rsidR="00D42439">
        <w:rPr>
          <w:rFonts w:ascii="Times New Roman" w:hAnsi="Times New Roman" w:cs="Times New Roman"/>
          <w:sz w:val="24"/>
          <w:szCs w:val="24"/>
          <w:lang w:eastAsia="en-GB"/>
        </w:rPr>
        <w:t>only in the mid-20</w:t>
      </w:r>
      <w:r w:rsidR="00D42439" w:rsidRPr="00D42439">
        <w:rPr>
          <w:rFonts w:ascii="Times New Roman" w:hAnsi="Times New Roman" w:cs="Times New Roman"/>
          <w:sz w:val="24"/>
          <w:szCs w:val="24"/>
          <w:vertAlign w:val="superscript"/>
          <w:lang w:eastAsia="en-GB"/>
        </w:rPr>
        <w:t>th</w:t>
      </w:r>
      <w:r w:rsidR="00D42439">
        <w:rPr>
          <w:rFonts w:ascii="Times New Roman" w:hAnsi="Times New Roman" w:cs="Times New Roman"/>
          <w:sz w:val="24"/>
          <w:szCs w:val="24"/>
          <w:lang w:eastAsia="en-GB"/>
        </w:rPr>
        <w:t xml:space="preserve"> century due to societal shifts.</w:t>
      </w:r>
      <w:r w:rsidR="005C21D0">
        <w:rPr>
          <w:rFonts w:ascii="Times New Roman" w:hAnsi="Times New Roman" w:cs="Times New Roman"/>
          <w:sz w:val="24"/>
          <w:szCs w:val="24"/>
          <w:lang w:eastAsia="en-GB"/>
        </w:rPr>
        <w:t xml:space="preserve"> Consequently, women’s pathways to leadership often differ from those of their male counterparts</w:t>
      </w:r>
      <w:r w:rsidR="00CE70BC">
        <w:rPr>
          <w:rFonts w:ascii="Times New Roman" w:hAnsi="Times New Roman" w:cs="Times New Roman"/>
          <w:sz w:val="24"/>
          <w:szCs w:val="24"/>
          <w:lang w:eastAsia="en-GB"/>
        </w:rPr>
        <w:t xml:space="preserve">, with factors such as traditional family obligations influencing their trajectory. This results in women achieving milestones </w:t>
      </w:r>
      <w:r w:rsidR="005433EB">
        <w:rPr>
          <w:rFonts w:ascii="Times New Roman" w:hAnsi="Times New Roman" w:cs="Times New Roman"/>
          <w:sz w:val="24"/>
          <w:szCs w:val="24"/>
          <w:lang w:eastAsia="en-GB"/>
        </w:rPr>
        <w:t>in their careers at different stages compared to men</w:t>
      </w:r>
      <w:r w:rsidR="00AE0931">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837812155"/>
          <w:citation/>
        </w:sdtPr>
        <w:sdtContent>
          <w:r w:rsidR="00644017">
            <w:rPr>
              <w:rFonts w:ascii="Times New Roman" w:hAnsi="Times New Roman" w:cs="Times New Roman"/>
              <w:sz w:val="24"/>
              <w:szCs w:val="24"/>
              <w:lang w:eastAsia="en-GB"/>
            </w:rPr>
            <w:fldChar w:fldCharType="begin"/>
          </w:r>
          <w:r w:rsidR="00644017">
            <w:rPr>
              <w:rFonts w:ascii="Times New Roman" w:hAnsi="Times New Roman" w:cs="Times New Roman"/>
              <w:sz w:val="24"/>
              <w:szCs w:val="24"/>
              <w:lang w:eastAsia="en-GB"/>
            </w:rPr>
            <w:instrText xml:space="preserve"> CITATION Moo21 \l 2057 </w:instrText>
          </w:r>
          <w:r w:rsidR="00644017">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(Moodly, 2021)</w:t>
          </w:r>
          <w:r w:rsidR="00644017">
            <w:rPr>
              <w:rFonts w:ascii="Times New Roman" w:hAnsi="Times New Roman" w:cs="Times New Roman"/>
              <w:sz w:val="24"/>
              <w:szCs w:val="24"/>
              <w:lang w:eastAsia="en-GB"/>
            </w:rPr>
            <w:fldChar w:fldCharType="end"/>
          </w:r>
        </w:sdtContent>
      </w:sdt>
      <w:r w:rsidR="00644017">
        <w:rPr>
          <w:rFonts w:ascii="Times New Roman" w:hAnsi="Times New Roman" w:cs="Times New Roman"/>
          <w:sz w:val="24"/>
          <w:szCs w:val="24"/>
          <w:lang w:eastAsia="en-GB"/>
        </w:rPr>
        <w:t>.</w:t>
      </w:r>
    </w:p>
    <w:p w14:paraId="406E8859" w14:textId="12598522" w:rsidR="00E2445C" w:rsidRDefault="00E2445C"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underrepresentation of women in senior positions has also been associated with their unfamiliarity with the intricacies of the established norms and practices. Drawing on Bourdieu’s metaphorical framework, Kalfa et al. </w:t>
      </w:r>
      <w:sdt>
        <w:sdtPr>
          <w:rPr>
            <w:rFonts w:ascii="Times New Roman" w:hAnsi="Times New Roman" w:cs="Times New Roman"/>
            <w:sz w:val="24"/>
            <w:szCs w:val="24"/>
            <w:lang w:eastAsia="en-GB"/>
          </w:rPr>
          <w:id w:val="-138340102"/>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CITATION Kal18 \n  \t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(2018)</w:t>
          </w:r>
          <w:r>
            <w:rPr>
              <w:rFonts w:ascii="Times New Roman" w:hAnsi="Times New Roman" w:cs="Times New Roman"/>
              <w:sz w:val="24"/>
              <w:szCs w:val="24"/>
              <w:lang w:eastAsia="en-GB"/>
            </w:rPr>
            <w:fldChar w:fldCharType="end"/>
          </w:r>
        </w:sdtContent>
      </w:sdt>
      <w:r>
        <w:rPr>
          <w:rFonts w:ascii="Times New Roman" w:hAnsi="Times New Roman" w:cs="Times New Roman"/>
          <w:sz w:val="24"/>
          <w:szCs w:val="24"/>
          <w:lang w:eastAsia="en-GB"/>
        </w:rPr>
        <w:t xml:space="preserve"> argue that academics actively engage in the “game” to keep or improve their position.</w:t>
      </w:r>
      <w:r w:rsidR="00B47D41">
        <w:rPr>
          <w:rFonts w:ascii="Times New Roman" w:hAnsi="Times New Roman" w:cs="Times New Roman"/>
          <w:sz w:val="24"/>
          <w:szCs w:val="24"/>
          <w:lang w:eastAsia="en-GB"/>
        </w:rPr>
        <w:t xml:space="preserve"> The “game” metaphor</w:t>
      </w:r>
      <w:r w:rsidR="007F1ACF">
        <w:rPr>
          <w:rFonts w:ascii="Times New Roman" w:hAnsi="Times New Roman" w:cs="Times New Roman"/>
          <w:sz w:val="24"/>
          <w:szCs w:val="24"/>
          <w:lang w:eastAsia="en-GB"/>
        </w:rPr>
        <w:t xml:space="preserve"> represents the social dynamics and poor structures within academia. This perspective suggests that academic success is not solely determined </w:t>
      </w:r>
      <w:r w:rsidR="00E432DC">
        <w:rPr>
          <w:rFonts w:ascii="Times New Roman" w:hAnsi="Times New Roman" w:cs="Times New Roman"/>
          <w:sz w:val="24"/>
          <w:szCs w:val="24"/>
          <w:lang w:eastAsia="en-GB"/>
        </w:rPr>
        <w:t xml:space="preserve">by individual merit or accomplishment but also by one’s adeptness </w:t>
      </w:r>
      <w:r w:rsidR="00C339C4">
        <w:rPr>
          <w:rFonts w:ascii="Times New Roman" w:hAnsi="Times New Roman" w:cs="Times New Roman"/>
          <w:sz w:val="24"/>
          <w:szCs w:val="24"/>
          <w:lang w:eastAsia="en-GB"/>
        </w:rPr>
        <w:t>at navigating and participating in the institutional dynamics of academia</w:t>
      </w:r>
      <w:r w:rsidR="002331E6">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461650003"/>
          <w:citation/>
        </w:sdtPr>
        <w:sdtContent>
          <w:r w:rsidR="002331E6">
            <w:rPr>
              <w:rFonts w:ascii="Times New Roman" w:hAnsi="Times New Roman" w:cs="Times New Roman"/>
              <w:sz w:val="24"/>
              <w:szCs w:val="24"/>
              <w:lang w:eastAsia="en-GB"/>
            </w:rPr>
            <w:fldChar w:fldCharType="begin"/>
          </w:r>
          <w:r w:rsidR="002331E6">
            <w:rPr>
              <w:rFonts w:ascii="Times New Roman" w:hAnsi="Times New Roman" w:cs="Times New Roman"/>
              <w:sz w:val="24"/>
              <w:szCs w:val="24"/>
              <w:lang w:eastAsia="en-GB"/>
            </w:rPr>
            <w:instrText xml:space="preserve"> CITATION Bou88 \l 2057 </w:instrText>
          </w:r>
          <w:r w:rsidR="002331E6">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(Bourdieu, 1988)</w:t>
          </w:r>
          <w:r w:rsidR="002331E6">
            <w:rPr>
              <w:rFonts w:ascii="Times New Roman" w:hAnsi="Times New Roman" w:cs="Times New Roman"/>
              <w:sz w:val="24"/>
              <w:szCs w:val="24"/>
              <w:lang w:eastAsia="en-GB"/>
            </w:rPr>
            <w:fldChar w:fldCharType="end"/>
          </w:r>
        </w:sdtContent>
      </w:sdt>
      <w:r w:rsidR="00124F59">
        <w:rPr>
          <w:rFonts w:ascii="Times New Roman" w:hAnsi="Times New Roman" w:cs="Times New Roman"/>
          <w:sz w:val="24"/>
          <w:szCs w:val="24"/>
          <w:lang w:eastAsia="en-GB"/>
        </w:rPr>
        <w:t>.</w:t>
      </w:r>
    </w:p>
    <w:p w14:paraId="28F2D66B" w14:textId="2E6C331C" w:rsidR="00DF7FA5" w:rsidRDefault="005A38E5"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In British institutions, the 2022/23 HESA report revealed that female staff comprised </w:t>
      </w:r>
      <w:r w:rsidR="00D6540A">
        <w:rPr>
          <w:rFonts w:ascii="Times New Roman" w:hAnsi="Times New Roman" w:cs="Times New Roman"/>
          <w:sz w:val="24"/>
          <w:szCs w:val="24"/>
          <w:lang w:eastAsia="en-GB"/>
        </w:rPr>
        <w:t>50% of full-time employees and 66% of part-time staff</w:t>
      </w:r>
      <w:r w:rsidR="00377A53">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63859939"/>
          <w:citation/>
        </w:sdtPr>
        <w:sdtContent>
          <w:r w:rsidR="00377A53">
            <w:rPr>
              <w:rFonts w:ascii="Times New Roman" w:hAnsi="Times New Roman" w:cs="Times New Roman"/>
              <w:sz w:val="24"/>
              <w:szCs w:val="24"/>
              <w:lang w:eastAsia="en-GB"/>
            </w:rPr>
            <w:fldChar w:fldCharType="begin"/>
          </w:r>
          <w:r w:rsidR="00377A53">
            <w:rPr>
              <w:rFonts w:ascii="Times New Roman" w:hAnsi="Times New Roman" w:cs="Times New Roman"/>
              <w:sz w:val="24"/>
              <w:szCs w:val="24"/>
              <w:lang w:eastAsia="en-GB"/>
            </w:rPr>
            <w:instrText xml:space="preserve"> CITATION HES24 \l 2057 </w:instrText>
          </w:r>
          <w:r w:rsidR="00377A53">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(HESA, 2024)</w:t>
          </w:r>
          <w:r w:rsidR="00377A53">
            <w:rPr>
              <w:rFonts w:ascii="Times New Roman" w:hAnsi="Times New Roman" w:cs="Times New Roman"/>
              <w:sz w:val="24"/>
              <w:szCs w:val="24"/>
              <w:lang w:eastAsia="en-GB"/>
            </w:rPr>
            <w:fldChar w:fldCharType="end"/>
          </w:r>
        </w:sdtContent>
      </w:sdt>
      <w:r w:rsidR="00D6540A">
        <w:rPr>
          <w:rFonts w:ascii="Times New Roman" w:hAnsi="Times New Roman" w:cs="Times New Roman"/>
          <w:sz w:val="24"/>
          <w:szCs w:val="24"/>
          <w:lang w:eastAsia="en-GB"/>
        </w:rPr>
        <w:t>. However, during the same period</w:t>
      </w:r>
      <w:r w:rsidR="001638F7">
        <w:rPr>
          <w:rFonts w:ascii="Times New Roman" w:hAnsi="Times New Roman" w:cs="Times New Roman"/>
          <w:sz w:val="24"/>
          <w:szCs w:val="24"/>
          <w:lang w:eastAsia="en-GB"/>
        </w:rPr>
        <w:t>,</w:t>
      </w:r>
      <w:r w:rsidR="00D6540A">
        <w:rPr>
          <w:rFonts w:ascii="Times New Roman" w:hAnsi="Times New Roman" w:cs="Times New Roman"/>
          <w:sz w:val="24"/>
          <w:szCs w:val="24"/>
          <w:lang w:eastAsia="en-GB"/>
        </w:rPr>
        <w:t xml:space="preserve"> there were more male academic staff than their female counterparts, with only 44% </w:t>
      </w:r>
      <w:r w:rsidR="001638F7">
        <w:rPr>
          <w:rFonts w:ascii="Times New Roman" w:hAnsi="Times New Roman" w:cs="Times New Roman"/>
          <w:sz w:val="24"/>
          <w:szCs w:val="24"/>
          <w:lang w:eastAsia="en-GB"/>
        </w:rPr>
        <w:t xml:space="preserve">of </w:t>
      </w:r>
      <w:r w:rsidR="00D6540A">
        <w:rPr>
          <w:rFonts w:ascii="Times New Roman" w:hAnsi="Times New Roman" w:cs="Times New Roman"/>
          <w:sz w:val="24"/>
          <w:szCs w:val="24"/>
          <w:lang w:eastAsia="en-GB"/>
        </w:rPr>
        <w:t>full-time academic staff being female</w:t>
      </w:r>
      <w:r w:rsidR="00952244">
        <w:rPr>
          <w:rFonts w:ascii="Times New Roman" w:hAnsi="Times New Roman" w:cs="Times New Roman"/>
          <w:sz w:val="24"/>
          <w:szCs w:val="24"/>
          <w:lang w:eastAsia="en-GB"/>
        </w:rPr>
        <w:t xml:space="preserve">. Looking specifically at professorial roles, 31% were </w:t>
      </w:r>
      <w:r w:rsidR="00952244">
        <w:rPr>
          <w:rFonts w:ascii="Times New Roman" w:hAnsi="Times New Roman" w:cs="Times New Roman"/>
          <w:sz w:val="24"/>
          <w:szCs w:val="24"/>
          <w:lang w:eastAsia="en-GB"/>
        </w:rPr>
        <w:lastRenderedPageBreak/>
        <w:t xml:space="preserve">occupied by females in 2022/23, marking a one percentage point increase from the previous year and </w:t>
      </w:r>
      <w:r w:rsidR="00055806">
        <w:rPr>
          <w:rFonts w:ascii="Times New Roman" w:hAnsi="Times New Roman" w:cs="Times New Roman"/>
          <w:sz w:val="24"/>
          <w:szCs w:val="24"/>
          <w:lang w:eastAsia="en-GB"/>
        </w:rPr>
        <w:t>two percentage points</w:t>
      </w:r>
      <w:r w:rsidR="00952244">
        <w:rPr>
          <w:rFonts w:ascii="Times New Roman" w:hAnsi="Times New Roman" w:cs="Times New Roman"/>
          <w:sz w:val="24"/>
          <w:szCs w:val="24"/>
          <w:lang w:eastAsia="en-GB"/>
        </w:rPr>
        <w:t xml:space="preserve"> from 2020/21.</w:t>
      </w:r>
      <w:r w:rsidR="00735413">
        <w:rPr>
          <w:rFonts w:ascii="Times New Roman" w:hAnsi="Times New Roman" w:cs="Times New Roman"/>
          <w:sz w:val="24"/>
          <w:szCs w:val="24"/>
          <w:lang w:eastAsia="en-GB"/>
        </w:rPr>
        <w:t xml:space="preserve"> </w:t>
      </w:r>
      <w:r w:rsidR="007A19B2">
        <w:rPr>
          <w:rFonts w:ascii="Times New Roman" w:hAnsi="Times New Roman" w:cs="Times New Roman"/>
          <w:sz w:val="24"/>
          <w:szCs w:val="24"/>
          <w:lang w:eastAsia="en-GB"/>
        </w:rPr>
        <w:t xml:space="preserve">Additionally, other senior academic contracts saw a growing representation of females reaching 42% in 2022/23. This reflects a steady increase from 33% recorded in 2013/14 </w:t>
      </w:r>
      <w:sdt>
        <w:sdtPr>
          <w:rPr>
            <w:rFonts w:ascii="Times New Roman" w:hAnsi="Times New Roman" w:cs="Times New Roman"/>
            <w:sz w:val="24"/>
            <w:szCs w:val="24"/>
            <w:lang w:eastAsia="en-GB"/>
          </w:rPr>
          <w:id w:val="-364363226"/>
          <w:citation/>
        </w:sdtPr>
        <w:sdtContent>
          <w:r w:rsidR="007A19B2">
            <w:rPr>
              <w:rFonts w:ascii="Times New Roman" w:hAnsi="Times New Roman" w:cs="Times New Roman"/>
              <w:sz w:val="24"/>
              <w:szCs w:val="24"/>
              <w:lang w:eastAsia="en-GB"/>
            </w:rPr>
            <w:fldChar w:fldCharType="begin"/>
          </w:r>
          <w:r w:rsidR="007A19B2">
            <w:rPr>
              <w:rFonts w:ascii="Times New Roman" w:hAnsi="Times New Roman" w:cs="Times New Roman"/>
              <w:sz w:val="24"/>
              <w:szCs w:val="24"/>
              <w:lang w:eastAsia="en-GB"/>
            </w:rPr>
            <w:instrText xml:space="preserve"> CITATION HES24 \l 2057 </w:instrText>
          </w:r>
          <w:r w:rsidR="007A19B2">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(HESA, 2024)</w:t>
          </w:r>
          <w:r w:rsidR="007A19B2">
            <w:rPr>
              <w:rFonts w:ascii="Times New Roman" w:hAnsi="Times New Roman" w:cs="Times New Roman"/>
              <w:sz w:val="24"/>
              <w:szCs w:val="24"/>
              <w:lang w:eastAsia="en-GB"/>
            </w:rPr>
            <w:fldChar w:fldCharType="end"/>
          </w:r>
        </w:sdtContent>
      </w:sdt>
      <w:r w:rsidR="007A19B2">
        <w:rPr>
          <w:rFonts w:ascii="Times New Roman" w:hAnsi="Times New Roman" w:cs="Times New Roman"/>
          <w:sz w:val="24"/>
          <w:szCs w:val="24"/>
          <w:lang w:eastAsia="en-GB"/>
        </w:rPr>
        <w:t xml:space="preserve">. </w:t>
      </w:r>
      <w:r w:rsidR="00735413">
        <w:rPr>
          <w:rFonts w:ascii="Times New Roman" w:hAnsi="Times New Roman" w:cs="Times New Roman"/>
          <w:sz w:val="24"/>
          <w:szCs w:val="24"/>
          <w:lang w:eastAsia="en-GB"/>
        </w:rPr>
        <w:t xml:space="preserve"> The shortage of women in senior positions reflects a failure to fully utilise </w:t>
      </w:r>
      <w:r w:rsidR="000644D2">
        <w:rPr>
          <w:rFonts w:ascii="Times New Roman" w:hAnsi="Times New Roman" w:cs="Times New Roman"/>
          <w:sz w:val="24"/>
          <w:szCs w:val="24"/>
          <w:lang w:eastAsia="en-GB"/>
        </w:rPr>
        <w:t xml:space="preserve">the talents of women. This situation poses challenges both in terms of social justice and organisational effectiveness, given the </w:t>
      </w:r>
      <w:r w:rsidR="00C40630">
        <w:rPr>
          <w:rFonts w:ascii="Times New Roman" w:hAnsi="Times New Roman" w:cs="Times New Roman"/>
          <w:sz w:val="24"/>
          <w:szCs w:val="24"/>
          <w:lang w:eastAsia="en-GB"/>
        </w:rPr>
        <w:t xml:space="preserve">growing evidence that organisations with more women in executive roles tend to perform better </w:t>
      </w:r>
      <w:sdt>
        <w:sdtPr>
          <w:rPr>
            <w:rFonts w:ascii="Times New Roman" w:hAnsi="Times New Roman" w:cs="Times New Roman"/>
            <w:sz w:val="24"/>
            <w:szCs w:val="24"/>
            <w:lang w:eastAsia="en-GB"/>
          </w:rPr>
          <w:id w:val="978342692"/>
          <w:citation/>
        </w:sdtPr>
        <w:sdtContent>
          <w:r w:rsidR="002B1253">
            <w:rPr>
              <w:rFonts w:ascii="Times New Roman" w:hAnsi="Times New Roman" w:cs="Times New Roman"/>
              <w:sz w:val="24"/>
              <w:szCs w:val="24"/>
              <w:lang w:eastAsia="en-GB"/>
            </w:rPr>
            <w:fldChar w:fldCharType="begin"/>
          </w:r>
          <w:r w:rsidR="002B1253">
            <w:rPr>
              <w:rFonts w:ascii="Times New Roman" w:hAnsi="Times New Roman" w:cs="Times New Roman"/>
              <w:sz w:val="24"/>
              <w:szCs w:val="24"/>
              <w:lang w:eastAsia="en-GB"/>
            </w:rPr>
            <w:instrText xml:space="preserve"> CITATION Nol16 \l 2057 </w:instrText>
          </w:r>
          <w:r w:rsidR="002B1253">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(Noland, 2016)</w:t>
          </w:r>
          <w:r w:rsidR="002B1253">
            <w:rPr>
              <w:rFonts w:ascii="Times New Roman" w:hAnsi="Times New Roman" w:cs="Times New Roman"/>
              <w:sz w:val="24"/>
              <w:szCs w:val="24"/>
              <w:lang w:eastAsia="en-GB"/>
            </w:rPr>
            <w:fldChar w:fldCharType="end"/>
          </w:r>
        </w:sdtContent>
      </w:sdt>
      <w:r w:rsidR="00516F91">
        <w:rPr>
          <w:rFonts w:ascii="Times New Roman" w:hAnsi="Times New Roman" w:cs="Times New Roman"/>
          <w:sz w:val="24"/>
          <w:szCs w:val="24"/>
          <w:lang w:eastAsia="en-GB"/>
        </w:rPr>
        <w:t>.</w:t>
      </w:r>
    </w:p>
    <w:p w14:paraId="04A48E76" w14:textId="77777777" w:rsidR="00B92FC9" w:rsidRDefault="00AD0FA0"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However, </w:t>
      </w:r>
      <w:r w:rsidR="00F65EC7">
        <w:rPr>
          <w:rFonts w:ascii="Times New Roman" w:hAnsi="Times New Roman" w:cs="Times New Roman"/>
          <w:sz w:val="24"/>
          <w:szCs w:val="24"/>
          <w:lang w:eastAsia="en-GB"/>
        </w:rPr>
        <w:t xml:space="preserve">there is still a level of complacency among senior decision-makers in higher education. Deem et al.’s study </w:t>
      </w:r>
      <w:sdt>
        <w:sdtPr>
          <w:rPr>
            <w:rFonts w:ascii="Times New Roman" w:hAnsi="Times New Roman" w:cs="Times New Roman"/>
            <w:sz w:val="24"/>
            <w:szCs w:val="24"/>
            <w:lang w:eastAsia="en-GB"/>
          </w:rPr>
          <w:id w:val="2000070700"/>
          <w:citation/>
        </w:sdtPr>
        <w:sdtContent>
          <w:r w:rsidR="00FC74EE">
            <w:rPr>
              <w:rFonts w:ascii="Times New Roman" w:hAnsi="Times New Roman" w:cs="Times New Roman"/>
              <w:sz w:val="24"/>
              <w:szCs w:val="24"/>
              <w:lang w:eastAsia="en-GB"/>
            </w:rPr>
            <w:fldChar w:fldCharType="begin"/>
          </w:r>
          <w:r w:rsidR="00FC74EE">
            <w:rPr>
              <w:rFonts w:ascii="Times New Roman" w:hAnsi="Times New Roman" w:cs="Times New Roman"/>
              <w:sz w:val="24"/>
              <w:szCs w:val="24"/>
              <w:lang w:eastAsia="en-GB"/>
            </w:rPr>
            <w:instrText xml:space="preserve">CITATION Dee05 \n  \t  \l 2057 </w:instrText>
          </w:r>
          <w:r w:rsidR="00FC74EE">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(2005)</w:t>
          </w:r>
          <w:r w:rsidR="00FC74EE">
            <w:rPr>
              <w:rFonts w:ascii="Times New Roman" w:hAnsi="Times New Roman" w:cs="Times New Roman"/>
              <w:sz w:val="24"/>
              <w:szCs w:val="24"/>
              <w:lang w:eastAsia="en-GB"/>
            </w:rPr>
            <w:fldChar w:fldCharType="end"/>
          </w:r>
        </w:sdtContent>
      </w:sdt>
      <w:r w:rsidR="00FC74EE">
        <w:rPr>
          <w:rFonts w:ascii="Times New Roman" w:hAnsi="Times New Roman" w:cs="Times New Roman"/>
          <w:sz w:val="24"/>
          <w:szCs w:val="24"/>
          <w:lang w:eastAsia="en-GB"/>
        </w:rPr>
        <w:t xml:space="preserve"> </w:t>
      </w:r>
      <w:r w:rsidR="00B631A7">
        <w:rPr>
          <w:rFonts w:ascii="Times New Roman" w:hAnsi="Times New Roman" w:cs="Times New Roman"/>
          <w:sz w:val="24"/>
          <w:szCs w:val="24"/>
          <w:lang w:eastAsia="en-GB"/>
        </w:rPr>
        <w:t>revealed that some managers believe that gender equality has already been achieved. Furthermore, a recent survey of university go</w:t>
      </w:r>
      <w:r w:rsidR="00C74D4B">
        <w:rPr>
          <w:rFonts w:ascii="Times New Roman" w:hAnsi="Times New Roman" w:cs="Times New Roman"/>
          <w:sz w:val="24"/>
          <w:szCs w:val="24"/>
          <w:lang w:eastAsia="en-GB"/>
        </w:rPr>
        <w:t>vernors conducted by the Leadership Foundation for Higher Education (referred to as the Leadership Foundation) indicated that equality and diversity were of minimal concern</w:t>
      </w:r>
      <w:r w:rsidR="00113875">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368564851"/>
          <w:citation/>
        </w:sdtPr>
        <w:sdtContent>
          <w:r w:rsidR="009E0D76">
            <w:rPr>
              <w:rFonts w:ascii="Times New Roman" w:hAnsi="Times New Roman" w:cs="Times New Roman"/>
              <w:sz w:val="24"/>
              <w:szCs w:val="24"/>
              <w:lang w:eastAsia="en-GB"/>
            </w:rPr>
            <w:fldChar w:fldCharType="begin"/>
          </w:r>
          <w:r w:rsidR="009E0D76">
            <w:rPr>
              <w:rFonts w:ascii="Times New Roman" w:hAnsi="Times New Roman" w:cs="Times New Roman"/>
              <w:sz w:val="24"/>
              <w:szCs w:val="24"/>
              <w:lang w:eastAsia="en-GB"/>
            </w:rPr>
            <w:instrText xml:space="preserve"> CITATION LFH15 \l 2057 </w:instrText>
          </w:r>
          <w:r w:rsidR="009E0D76">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(LFHE, 2015)</w:t>
          </w:r>
          <w:r w:rsidR="009E0D76">
            <w:rPr>
              <w:rFonts w:ascii="Times New Roman" w:hAnsi="Times New Roman" w:cs="Times New Roman"/>
              <w:sz w:val="24"/>
              <w:szCs w:val="24"/>
              <w:lang w:eastAsia="en-GB"/>
            </w:rPr>
            <w:fldChar w:fldCharType="end"/>
          </w:r>
        </w:sdtContent>
      </w:sdt>
      <w:r w:rsidR="00C74D4B">
        <w:rPr>
          <w:rFonts w:ascii="Times New Roman" w:hAnsi="Times New Roman" w:cs="Times New Roman"/>
          <w:sz w:val="24"/>
          <w:szCs w:val="24"/>
          <w:lang w:eastAsia="en-GB"/>
        </w:rPr>
        <w:t>. Only 3%</w:t>
      </w:r>
      <w:r w:rsidR="00340DBE">
        <w:rPr>
          <w:rFonts w:ascii="Times New Roman" w:hAnsi="Times New Roman" w:cs="Times New Roman"/>
          <w:sz w:val="24"/>
          <w:szCs w:val="24"/>
          <w:lang w:eastAsia="en-GB"/>
        </w:rPr>
        <w:t xml:space="preserve"> of governors identified it as a key institutional challenge</w:t>
      </w:r>
      <w:r w:rsidR="00A57916">
        <w:rPr>
          <w:rFonts w:ascii="Times New Roman" w:hAnsi="Times New Roman" w:cs="Times New Roman"/>
          <w:sz w:val="24"/>
          <w:szCs w:val="24"/>
          <w:lang w:eastAsia="en-GB"/>
        </w:rPr>
        <w:t xml:space="preserve"> and only 17% (compared to 42% of staff) that it was more challenging for women than men to succeed in their organisation</w:t>
      </w:r>
      <w:r w:rsidR="00073EAC">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059280767"/>
          <w:citation/>
        </w:sdtPr>
        <w:sdtContent>
          <w:r w:rsidR="00073EAC">
            <w:rPr>
              <w:rFonts w:ascii="Times New Roman" w:hAnsi="Times New Roman" w:cs="Times New Roman"/>
              <w:sz w:val="24"/>
              <w:szCs w:val="24"/>
              <w:lang w:eastAsia="en-GB"/>
            </w:rPr>
            <w:fldChar w:fldCharType="begin"/>
          </w:r>
          <w:r w:rsidR="00073EAC">
            <w:rPr>
              <w:rFonts w:ascii="Times New Roman" w:hAnsi="Times New Roman" w:cs="Times New Roman"/>
              <w:sz w:val="24"/>
              <w:szCs w:val="24"/>
              <w:lang w:eastAsia="en-GB"/>
            </w:rPr>
            <w:instrText xml:space="preserve"> CITATION LFH15 \l 2057 </w:instrText>
          </w:r>
          <w:r w:rsidR="00073EAC">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(LFHE, 2015)</w:t>
          </w:r>
          <w:r w:rsidR="00073EAC">
            <w:rPr>
              <w:rFonts w:ascii="Times New Roman" w:hAnsi="Times New Roman" w:cs="Times New Roman"/>
              <w:sz w:val="24"/>
              <w:szCs w:val="24"/>
              <w:lang w:eastAsia="en-GB"/>
            </w:rPr>
            <w:fldChar w:fldCharType="end"/>
          </w:r>
        </w:sdtContent>
      </w:sdt>
      <w:r w:rsidR="002C3A20">
        <w:rPr>
          <w:rFonts w:ascii="Times New Roman" w:hAnsi="Times New Roman" w:cs="Times New Roman"/>
          <w:sz w:val="24"/>
          <w:szCs w:val="24"/>
          <w:lang w:eastAsia="en-GB"/>
        </w:rPr>
        <w:t>.</w:t>
      </w:r>
      <w:r w:rsidR="00A57916">
        <w:rPr>
          <w:rFonts w:ascii="Times New Roman" w:hAnsi="Times New Roman" w:cs="Times New Roman"/>
          <w:sz w:val="24"/>
          <w:szCs w:val="24"/>
          <w:lang w:eastAsia="en-GB"/>
        </w:rPr>
        <w:t xml:space="preserve"> </w:t>
      </w:r>
      <w:r w:rsidR="00341D01">
        <w:rPr>
          <w:rFonts w:ascii="Times New Roman" w:hAnsi="Times New Roman" w:cs="Times New Roman"/>
          <w:sz w:val="24"/>
          <w:szCs w:val="24"/>
          <w:lang w:eastAsia="en-GB"/>
        </w:rPr>
        <w:t>Sue Shepherd’s</w:t>
      </w:r>
      <w:r w:rsidR="00374ED1">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27062007"/>
          <w:citation/>
        </w:sdtPr>
        <w:sdtContent>
          <w:r w:rsidR="00374ED1">
            <w:rPr>
              <w:rFonts w:ascii="Times New Roman" w:hAnsi="Times New Roman" w:cs="Times New Roman"/>
              <w:sz w:val="24"/>
              <w:szCs w:val="24"/>
              <w:lang w:eastAsia="en-GB"/>
            </w:rPr>
            <w:fldChar w:fldCharType="begin"/>
          </w:r>
          <w:r w:rsidR="00374ED1">
            <w:rPr>
              <w:rFonts w:ascii="Times New Roman" w:hAnsi="Times New Roman" w:cs="Times New Roman"/>
              <w:sz w:val="24"/>
              <w:szCs w:val="24"/>
              <w:lang w:eastAsia="en-GB"/>
            </w:rPr>
            <w:instrText xml:space="preserve">CITATION She17 \n  \t  \l 2057 </w:instrText>
          </w:r>
          <w:r w:rsidR="00374ED1">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(2017)</w:t>
          </w:r>
          <w:r w:rsidR="00374ED1">
            <w:rPr>
              <w:rFonts w:ascii="Times New Roman" w:hAnsi="Times New Roman" w:cs="Times New Roman"/>
              <w:sz w:val="24"/>
              <w:szCs w:val="24"/>
              <w:lang w:eastAsia="en-GB"/>
            </w:rPr>
            <w:fldChar w:fldCharType="end"/>
          </w:r>
        </w:sdtContent>
      </w:sdt>
      <w:r w:rsidR="00341D01">
        <w:rPr>
          <w:rFonts w:ascii="Times New Roman" w:hAnsi="Times New Roman" w:cs="Times New Roman"/>
          <w:sz w:val="24"/>
          <w:szCs w:val="24"/>
          <w:lang w:eastAsia="en-GB"/>
        </w:rPr>
        <w:t xml:space="preserve"> research</w:t>
      </w:r>
      <w:r w:rsidR="00476161">
        <w:rPr>
          <w:rFonts w:ascii="Times New Roman" w:hAnsi="Times New Roman" w:cs="Times New Roman"/>
          <w:sz w:val="24"/>
          <w:szCs w:val="24"/>
          <w:lang w:eastAsia="en-GB"/>
        </w:rPr>
        <w:t xml:space="preserve"> discovered minimal distinction between men and women regarding their aspirations for attaining higher position</w:t>
      </w:r>
      <w:r w:rsidR="004304C9">
        <w:rPr>
          <w:rFonts w:ascii="Times New Roman" w:hAnsi="Times New Roman" w:cs="Times New Roman"/>
          <w:sz w:val="24"/>
          <w:szCs w:val="24"/>
          <w:lang w:eastAsia="en-GB"/>
        </w:rPr>
        <w:t xml:space="preserve">s in university management. Female deans and heads of </w:t>
      </w:r>
      <w:r w:rsidR="00161AD1">
        <w:rPr>
          <w:rFonts w:ascii="Times New Roman" w:hAnsi="Times New Roman" w:cs="Times New Roman"/>
          <w:sz w:val="24"/>
          <w:szCs w:val="24"/>
          <w:lang w:eastAsia="en-GB"/>
        </w:rPr>
        <w:t>schools</w:t>
      </w:r>
      <w:r w:rsidR="004304C9">
        <w:rPr>
          <w:rFonts w:ascii="Times New Roman" w:hAnsi="Times New Roman" w:cs="Times New Roman"/>
          <w:sz w:val="24"/>
          <w:szCs w:val="24"/>
          <w:lang w:eastAsia="en-GB"/>
        </w:rPr>
        <w:t xml:space="preserve"> show almost equal </w:t>
      </w:r>
      <w:r w:rsidR="009C7571">
        <w:rPr>
          <w:rFonts w:ascii="Times New Roman" w:hAnsi="Times New Roman" w:cs="Times New Roman"/>
          <w:sz w:val="24"/>
          <w:szCs w:val="24"/>
          <w:lang w:eastAsia="en-GB"/>
        </w:rPr>
        <w:t>likelihood as their male counterparts (43%</w:t>
      </w:r>
      <w:r w:rsidR="002A18A0">
        <w:rPr>
          <w:rFonts w:ascii="Times New Roman" w:hAnsi="Times New Roman" w:cs="Times New Roman"/>
          <w:sz w:val="24"/>
          <w:szCs w:val="24"/>
          <w:lang w:eastAsia="en-GB"/>
        </w:rPr>
        <w:t xml:space="preserve"> compared to 45%) to contemplate applying for a Pro </w:t>
      </w:r>
      <w:r w:rsidR="00161AD1">
        <w:rPr>
          <w:rFonts w:ascii="Times New Roman" w:hAnsi="Times New Roman" w:cs="Times New Roman"/>
          <w:sz w:val="24"/>
          <w:szCs w:val="24"/>
          <w:lang w:eastAsia="en-GB"/>
        </w:rPr>
        <w:t>Vice-Chancellor</w:t>
      </w:r>
      <w:r w:rsidR="002A18A0">
        <w:rPr>
          <w:rFonts w:ascii="Times New Roman" w:hAnsi="Times New Roman" w:cs="Times New Roman"/>
          <w:sz w:val="24"/>
          <w:szCs w:val="24"/>
          <w:lang w:eastAsia="en-GB"/>
        </w:rPr>
        <w:t xml:space="preserve"> </w:t>
      </w:r>
      <w:r w:rsidR="00D92D72">
        <w:rPr>
          <w:rFonts w:ascii="Times New Roman" w:hAnsi="Times New Roman" w:cs="Times New Roman"/>
          <w:sz w:val="24"/>
          <w:szCs w:val="24"/>
          <w:lang w:eastAsia="en-GB"/>
        </w:rPr>
        <w:t xml:space="preserve">(PVC) position, the next level up the managerial hierarchy. </w:t>
      </w:r>
      <w:r w:rsidR="00161AD1">
        <w:rPr>
          <w:rFonts w:ascii="Times New Roman" w:hAnsi="Times New Roman" w:cs="Times New Roman"/>
          <w:sz w:val="24"/>
          <w:szCs w:val="24"/>
          <w:lang w:eastAsia="en-GB"/>
        </w:rPr>
        <w:t>A greater</w:t>
      </w:r>
      <w:r w:rsidR="00B17394">
        <w:rPr>
          <w:rFonts w:ascii="Times New Roman" w:hAnsi="Times New Roman" w:cs="Times New Roman"/>
          <w:sz w:val="24"/>
          <w:szCs w:val="24"/>
          <w:lang w:eastAsia="en-GB"/>
        </w:rPr>
        <w:t xml:space="preserve"> percentage of women (29%) than men (22%) express </w:t>
      </w:r>
      <w:r w:rsidR="00161AD1">
        <w:rPr>
          <w:rFonts w:ascii="Times New Roman" w:hAnsi="Times New Roman" w:cs="Times New Roman"/>
          <w:sz w:val="24"/>
          <w:szCs w:val="24"/>
          <w:lang w:eastAsia="en-GB"/>
        </w:rPr>
        <w:t xml:space="preserve">a </w:t>
      </w:r>
      <w:r w:rsidR="00B17394">
        <w:rPr>
          <w:rFonts w:ascii="Times New Roman" w:hAnsi="Times New Roman" w:cs="Times New Roman"/>
          <w:sz w:val="24"/>
          <w:szCs w:val="24"/>
          <w:lang w:eastAsia="en-GB"/>
        </w:rPr>
        <w:t xml:space="preserve">strong </w:t>
      </w:r>
      <w:r w:rsidR="006C5243">
        <w:rPr>
          <w:rFonts w:ascii="Times New Roman" w:hAnsi="Times New Roman" w:cs="Times New Roman"/>
          <w:sz w:val="24"/>
          <w:szCs w:val="24"/>
          <w:lang w:eastAsia="en-GB"/>
        </w:rPr>
        <w:t xml:space="preserve">likelihood of applying. Furthermore, the conversion of aspiration into </w:t>
      </w:r>
      <w:r w:rsidR="006C5243">
        <w:rPr>
          <w:rFonts w:ascii="Times New Roman" w:hAnsi="Times New Roman" w:cs="Times New Roman"/>
          <w:sz w:val="24"/>
          <w:szCs w:val="24"/>
          <w:lang w:eastAsia="en-GB"/>
        </w:rPr>
        <w:lastRenderedPageBreak/>
        <w:t xml:space="preserve">action demonstrates relatively little difference between genders: 14% of female deans and heads of school in comparison to 16% of men, have already applied for a PVC position </w:t>
      </w:r>
      <w:proofErr w:type="gramStart"/>
      <w:r w:rsidR="006C5243">
        <w:rPr>
          <w:rFonts w:ascii="Times New Roman" w:hAnsi="Times New Roman" w:cs="Times New Roman"/>
          <w:sz w:val="24"/>
          <w:szCs w:val="24"/>
          <w:lang w:eastAsia="en-GB"/>
        </w:rPr>
        <w:t>within</w:t>
      </w:r>
      <w:proofErr w:type="gramEnd"/>
      <w:r w:rsidR="006C5243">
        <w:rPr>
          <w:rFonts w:ascii="Times New Roman" w:hAnsi="Times New Roman" w:cs="Times New Roman"/>
          <w:sz w:val="24"/>
          <w:szCs w:val="24"/>
          <w:lang w:eastAsia="en-GB"/>
        </w:rPr>
        <w:t xml:space="preserve"> </w:t>
      </w:r>
    </w:p>
    <w:p w14:paraId="03C4FD27" w14:textId="12C4029A" w:rsidR="00B92FC9" w:rsidRDefault="006C5243"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their institution. However, male counterparts have more than twice the rate of applications for </w:t>
      </w:r>
    </w:p>
    <w:tbl>
      <w:tblPr>
        <w:tblStyle w:val="GridTable4-Accent1"/>
        <w:tblpPr w:leftFromText="180" w:rightFromText="180" w:vertAnchor="page" w:horzAnchor="margin" w:tblpY="4213"/>
        <w:tblW w:w="9456" w:type="dxa"/>
        <w:tblLook w:val="04A0" w:firstRow="1" w:lastRow="0" w:firstColumn="1" w:lastColumn="0" w:noHBand="0" w:noVBand="1"/>
      </w:tblPr>
      <w:tblGrid>
        <w:gridCol w:w="3141"/>
        <w:gridCol w:w="3136"/>
        <w:gridCol w:w="3179"/>
      </w:tblGrid>
      <w:tr w:rsidR="002C5258" w14:paraId="4B08CFE6" w14:textId="77777777" w:rsidTr="002C5258">
        <w:trPr>
          <w:cnfStyle w:val="100000000000" w:firstRow="1" w:lastRow="0" w:firstColumn="0" w:lastColumn="0" w:oddVBand="0" w:evenVBand="0" w:oddHBand="0" w:evenHBand="0" w:firstRowFirstColumn="0" w:firstRowLastColumn="0" w:lastRowFirstColumn="0" w:lastRowLastColumn="0"/>
          <w:trHeight w:val="26"/>
        </w:trPr>
        <w:tc>
          <w:tcPr>
            <w:cnfStyle w:val="001000000000" w:firstRow="0" w:lastRow="0" w:firstColumn="1" w:lastColumn="0" w:oddVBand="0" w:evenVBand="0" w:oddHBand="0" w:evenHBand="0" w:firstRowFirstColumn="0" w:firstRowLastColumn="0" w:lastRowFirstColumn="0" w:lastRowLastColumn="0"/>
            <w:tcW w:w="3141" w:type="dxa"/>
          </w:tcPr>
          <w:p w14:paraId="5E3854C3" w14:textId="77777777" w:rsidR="002C5258" w:rsidRDefault="002C5258" w:rsidP="002C5258">
            <w:pPr>
              <w:spacing w:line="600" w:lineRule="auto"/>
              <w:jc w:val="both"/>
            </w:pPr>
            <w:r>
              <w:t>Name</w:t>
            </w:r>
          </w:p>
        </w:tc>
        <w:tc>
          <w:tcPr>
            <w:tcW w:w="3136" w:type="dxa"/>
          </w:tcPr>
          <w:p w14:paraId="3218ACF9" w14:textId="77777777" w:rsidR="002C5258" w:rsidRDefault="002C5258" w:rsidP="002C5258">
            <w:pPr>
              <w:spacing w:line="600" w:lineRule="auto"/>
              <w:jc w:val="both"/>
              <w:cnfStyle w:val="100000000000" w:firstRow="1" w:lastRow="0" w:firstColumn="0" w:lastColumn="0" w:oddVBand="0" w:evenVBand="0" w:oddHBand="0" w:evenHBand="0" w:firstRowFirstColumn="0" w:firstRowLastColumn="0" w:lastRowFirstColumn="0" w:lastRowLastColumn="0"/>
            </w:pPr>
            <w:r>
              <w:t>Institution</w:t>
            </w:r>
          </w:p>
        </w:tc>
        <w:tc>
          <w:tcPr>
            <w:tcW w:w="3179" w:type="dxa"/>
          </w:tcPr>
          <w:p w14:paraId="77B08C71" w14:textId="77777777" w:rsidR="002C5258" w:rsidRDefault="002C5258" w:rsidP="002C5258">
            <w:pPr>
              <w:spacing w:line="600" w:lineRule="auto"/>
              <w:jc w:val="both"/>
              <w:cnfStyle w:val="100000000000" w:firstRow="1" w:lastRow="0" w:firstColumn="0" w:lastColumn="0" w:oddVBand="0" w:evenVBand="0" w:oddHBand="0" w:evenHBand="0" w:firstRowFirstColumn="0" w:firstRowLastColumn="0" w:lastRowFirstColumn="0" w:lastRowLastColumn="0"/>
            </w:pPr>
            <w:r>
              <w:t>Position</w:t>
            </w:r>
          </w:p>
        </w:tc>
      </w:tr>
      <w:tr w:rsidR="002C5258" w14:paraId="2B29DED9" w14:textId="77777777" w:rsidTr="002C5258">
        <w:trPr>
          <w:cnfStyle w:val="000000100000" w:firstRow="0" w:lastRow="0" w:firstColumn="0" w:lastColumn="0" w:oddVBand="0" w:evenVBand="0" w:oddHBand="1" w:evenHBand="0" w:firstRowFirstColumn="0" w:firstRowLastColumn="0" w:lastRowFirstColumn="0" w:lastRowLastColumn="0"/>
          <w:trHeight w:val="53"/>
        </w:trPr>
        <w:tc>
          <w:tcPr>
            <w:cnfStyle w:val="001000000000" w:firstRow="0" w:lastRow="0" w:firstColumn="1" w:lastColumn="0" w:oddVBand="0" w:evenVBand="0" w:oddHBand="0" w:evenHBand="0" w:firstRowFirstColumn="0" w:firstRowLastColumn="0" w:lastRowFirstColumn="0" w:lastRowLastColumn="0"/>
            <w:tcW w:w="3141" w:type="dxa"/>
          </w:tcPr>
          <w:p w14:paraId="2C1C8658" w14:textId="77777777" w:rsidR="002C5258" w:rsidRPr="00C865DC" w:rsidRDefault="002C5258" w:rsidP="002C525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Wendy Larner</w:t>
            </w:r>
          </w:p>
        </w:tc>
        <w:tc>
          <w:tcPr>
            <w:tcW w:w="3136" w:type="dxa"/>
          </w:tcPr>
          <w:p w14:paraId="5D5AA500" w14:textId="77777777" w:rsidR="002C5258" w:rsidRPr="00C865DC" w:rsidRDefault="002C5258" w:rsidP="002C525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Cardiff University</w:t>
            </w:r>
          </w:p>
        </w:tc>
        <w:tc>
          <w:tcPr>
            <w:tcW w:w="3179" w:type="dxa"/>
          </w:tcPr>
          <w:p w14:paraId="7978D254" w14:textId="77777777" w:rsidR="002C5258" w:rsidRPr="00C865DC" w:rsidRDefault="002C5258" w:rsidP="002C525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President and Vice-Chancellor</w:t>
            </w:r>
          </w:p>
        </w:tc>
      </w:tr>
      <w:tr w:rsidR="002C5258" w14:paraId="4AD2737C" w14:textId="77777777" w:rsidTr="002C5258">
        <w:trPr>
          <w:trHeight w:val="537"/>
        </w:trPr>
        <w:tc>
          <w:tcPr>
            <w:cnfStyle w:val="001000000000" w:firstRow="0" w:lastRow="0" w:firstColumn="1" w:lastColumn="0" w:oddVBand="0" w:evenVBand="0" w:oddHBand="0" w:evenHBand="0" w:firstRowFirstColumn="0" w:firstRowLastColumn="0" w:lastRowFirstColumn="0" w:lastRowLastColumn="0"/>
            <w:tcW w:w="3141" w:type="dxa"/>
          </w:tcPr>
          <w:p w14:paraId="0056E7E7" w14:textId="77777777" w:rsidR="002C5258" w:rsidRPr="00C865DC" w:rsidRDefault="002C5258" w:rsidP="002C5258">
            <w:pPr>
              <w:spacing w:line="600" w:lineRule="auto"/>
              <w:jc w:val="both"/>
              <w:rPr>
                <w:rFonts w:ascii="Times New Roman" w:hAnsi="Times New Roman" w:cs="Times New Roman"/>
                <w:b w:val="0"/>
                <w:bCs w:val="0"/>
              </w:rPr>
            </w:pPr>
            <w:r w:rsidRPr="00C865DC">
              <w:rPr>
                <w:rFonts w:ascii="Times New Roman" w:hAnsi="Times New Roman" w:cs="Times New Roman"/>
                <w:b w:val="0"/>
                <w:bCs w:val="0"/>
                <w:color w:val="000000"/>
                <w:shd w:val="clear" w:color="auto" w:fill="FFFFFF"/>
              </w:rPr>
              <w:t>Professor Elwen Evans</w:t>
            </w:r>
          </w:p>
        </w:tc>
        <w:tc>
          <w:tcPr>
            <w:tcW w:w="3136" w:type="dxa"/>
          </w:tcPr>
          <w:p w14:paraId="210B3DD2" w14:textId="77777777" w:rsidR="002C5258" w:rsidRPr="00C865DC" w:rsidRDefault="002C5258" w:rsidP="002C525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U</w:t>
            </w:r>
            <w:r>
              <w:rPr>
                <w:rFonts w:ascii="Times New Roman" w:hAnsi="Times New Roman" w:cs="Times New Roman"/>
              </w:rPr>
              <w:t>niversity of Wales Trinity Saint David</w:t>
            </w:r>
          </w:p>
        </w:tc>
        <w:tc>
          <w:tcPr>
            <w:tcW w:w="3179" w:type="dxa"/>
          </w:tcPr>
          <w:p w14:paraId="474F5DE8" w14:textId="77777777" w:rsidR="002C5258" w:rsidRPr="00C865DC" w:rsidRDefault="002C5258" w:rsidP="002C525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color w:val="000000"/>
                <w:shd w:val="clear" w:color="auto" w:fill="FFFFFF"/>
              </w:rPr>
              <w:t>Vice-Chancellor</w:t>
            </w:r>
          </w:p>
        </w:tc>
      </w:tr>
      <w:tr w:rsidR="002C5258" w14:paraId="7EA2C7E3" w14:textId="77777777" w:rsidTr="002C5258">
        <w:trPr>
          <w:cnfStyle w:val="000000100000" w:firstRow="0" w:lastRow="0" w:firstColumn="0" w:lastColumn="0" w:oddVBand="0" w:evenVBand="0" w:oddHBand="1" w:evenHBand="0" w:firstRowFirstColumn="0" w:firstRowLastColumn="0" w:lastRowFirstColumn="0" w:lastRowLastColumn="0"/>
          <w:trHeight w:val="53"/>
        </w:trPr>
        <w:tc>
          <w:tcPr>
            <w:cnfStyle w:val="001000000000" w:firstRow="0" w:lastRow="0" w:firstColumn="1" w:lastColumn="0" w:oddVBand="0" w:evenVBand="0" w:oddHBand="0" w:evenHBand="0" w:firstRowFirstColumn="0" w:firstRowLastColumn="0" w:lastRowFirstColumn="0" w:lastRowLastColumn="0"/>
            <w:tcW w:w="3141" w:type="dxa"/>
          </w:tcPr>
          <w:p w14:paraId="06A52C99" w14:textId="77777777" w:rsidR="002C5258" w:rsidRPr="00C865DC" w:rsidRDefault="002C5258" w:rsidP="002C525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Donna Whitehead</w:t>
            </w:r>
          </w:p>
        </w:tc>
        <w:tc>
          <w:tcPr>
            <w:tcW w:w="3136" w:type="dxa"/>
          </w:tcPr>
          <w:p w14:paraId="09ACA72D" w14:textId="77777777" w:rsidR="002C5258" w:rsidRPr="00C865DC" w:rsidRDefault="002C5258" w:rsidP="002C525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University of South Wales</w:t>
            </w:r>
          </w:p>
        </w:tc>
        <w:tc>
          <w:tcPr>
            <w:tcW w:w="3179" w:type="dxa"/>
          </w:tcPr>
          <w:p w14:paraId="3F9628AA" w14:textId="77777777" w:rsidR="002C5258" w:rsidRPr="00C865DC" w:rsidRDefault="002C5258" w:rsidP="002C525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Deputy Vice-Chancellor</w:t>
            </w:r>
          </w:p>
        </w:tc>
      </w:tr>
      <w:tr w:rsidR="002C5258" w14:paraId="404D4D74" w14:textId="77777777" w:rsidTr="002C5258">
        <w:trPr>
          <w:trHeight w:val="13"/>
        </w:trPr>
        <w:tc>
          <w:tcPr>
            <w:cnfStyle w:val="001000000000" w:firstRow="0" w:lastRow="0" w:firstColumn="1" w:lastColumn="0" w:oddVBand="0" w:evenVBand="0" w:oddHBand="0" w:evenHBand="0" w:firstRowFirstColumn="0" w:firstRowLastColumn="0" w:lastRowFirstColumn="0" w:lastRowLastColumn="0"/>
            <w:tcW w:w="3141" w:type="dxa"/>
          </w:tcPr>
          <w:p w14:paraId="45DB5044" w14:textId="77777777" w:rsidR="002C5258" w:rsidRPr="00C865DC" w:rsidRDefault="002C5258" w:rsidP="002C5258">
            <w:pPr>
              <w:spacing w:line="600" w:lineRule="auto"/>
              <w:jc w:val="both"/>
              <w:rPr>
                <w:rFonts w:ascii="Times New Roman" w:hAnsi="Times New Roman" w:cs="Times New Roman"/>
                <w:b w:val="0"/>
                <w:bCs w:val="0"/>
              </w:rPr>
            </w:pPr>
            <w:hyperlink r:id="rId12" w:history="1">
              <w:r w:rsidRPr="00C865DC">
                <w:rPr>
                  <w:rStyle w:val="Hyperlink"/>
                  <w:rFonts w:ascii="Times New Roman" w:hAnsi="Times New Roman" w:cs="Times New Roman"/>
                  <w:b w:val="0"/>
                  <w:bCs w:val="0"/>
                  <w:color w:val="auto"/>
                  <w:u w:val="none"/>
                </w:rPr>
                <w:t xml:space="preserve">Professor Maria </w:t>
              </w:r>
              <w:proofErr w:type="spellStart"/>
              <w:r w:rsidRPr="00C865DC">
                <w:rPr>
                  <w:rStyle w:val="Hyperlink"/>
                  <w:rFonts w:ascii="Times New Roman" w:hAnsi="Times New Roman" w:cs="Times New Roman"/>
                  <w:b w:val="0"/>
                  <w:bCs w:val="0"/>
                  <w:color w:val="auto"/>
                  <w:u w:val="none"/>
                </w:rPr>
                <w:t>Hinfelaar</w:t>
              </w:r>
              <w:proofErr w:type="spellEnd"/>
            </w:hyperlink>
          </w:p>
        </w:tc>
        <w:tc>
          <w:tcPr>
            <w:tcW w:w="3136" w:type="dxa"/>
          </w:tcPr>
          <w:p w14:paraId="09A323D6" w14:textId="77777777" w:rsidR="002C5258" w:rsidRPr="00C865DC" w:rsidRDefault="002C5258" w:rsidP="002C525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Wrexham University</w:t>
            </w:r>
          </w:p>
        </w:tc>
        <w:tc>
          <w:tcPr>
            <w:tcW w:w="3179" w:type="dxa"/>
          </w:tcPr>
          <w:p w14:paraId="52A28821" w14:textId="77777777" w:rsidR="002C5258" w:rsidRPr="00C865DC" w:rsidRDefault="002C5258" w:rsidP="002C525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Vice-Chancellor</w:t>
            </w:r>
          </w:p>
        </w:tc>
      </w:tr>
      <w:tr w:rsidR="002C5258" w14:paraId="4E9882EB" w14:textId="77777777" w:rsidTr="002C5258">
        <w:trPr>
          <w:cnfStyle w:val="000000100000" w:firstRow="0" w:lastRow="0" w:firstColumn="0" w:lastColumn="0" w:oddVBand="0" w:evenVBand="0" w:oddHBand="1" w:evenHBand="0" w:firstRowFirstColumn="0" w:firstRowLastColumn="0" w:lastRowFirstColumn="0" w:lastRowLastColumn="0"/>
          <w:trHeight w:val="54"/>
        </w:trPr>
        <w:tc>
          <w:tcPr>
            <w:cnfStyle w:val="001000000000" w:firstRow="0" w:lastRow="0" w:firstColumn="1" w:lastColumn="0" w:oddVBand="0" w:evenVBand="0" w:oddHBand="0" w:evenHBand="0" w:firstRowFirstColumn="0" w:firstRowLastColumn="0" w:lastRowFirstColumn="0" w:lastRowLastColumn="0"/>
            <w:tcW w:w="3141" w:type="dxa"/>
          </w:tcPr>
          <w:p w14:paraId="70A13175" w14:textId="77777777" w:rsidR="002C5258" w:rsidRPr="00C865DC" w:rsidRDefault="002C5258" w:rsidP="002C525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Nichola Callow</w:t>
            </w:r>
          </w:p>
        </w:tc>
        <w:tc>
          <w:tcPr>
            <w:tcW w:w="3136" w:type="dxa"/>
          </w:tcPr>
          <w:p w14:paraId="72F338EE" w14:textId="77777777" w:rsidR="002C5258" w:rsidRPr="00C865DC" w:rsidRDefault="002C5258" w:rsidP="002C525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Bangor University</w:t>
            </w:r>
          </w:p>
        </w:tc>
        <w:tc>
          <w:tcPr>
            <w:tcW w:w="3179" w:type="dxa"/>
          </w:tcPr>
          <w:p w14:paraId="77DC0429" w14:textId="77777777" w:rsidR="002C5258" w:rsidRPr="00C865DC" w:rsidRDefault="002C5258" w:rsidP="002C5258">
            <w:pPr>
              <w:spacing w:line="60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Pro-Vice-Chancellor</w:t>
            </w:r>
          </w:p>
        </w:tc>
      </w:tr>
      <w:tr w:rsidR="002C5258" w14:paraId="1175A617" w14:textId="77777777" w:rsidTr="002C5258">
        <w:trPr>
          <w:trHeight w:val="53"/>
        </w:trPr>
        <w:tc>
          <w:tcPr>
            <w:cnfStyle w:val="001000000000" w:firstRow="0" w:lastRow="0" w:firstColumn="1" w:lastColumn="0" w:oddVBand="0" w:evenVBand="0" w:oddHBand="0" w:evenHBand="0" w:firstRowFirstColumn="0" w:firstRowLastColumn="0" w:lastRowFirstColumn="0" w:lastRowLastColumn="0"/>
            <w:tcW w:w="3141" w:type="dxa"/>
          </w:tcPr>
          <w:p w14:paraId="4BE34C1C" w14:textId="77777777" w:rsidR="002C5258" w:rsidRPr="00C865DC" w:rsidRDefault="002C5258" w:rsidP="002C5258">
            <w:pPr>
              <w:spacing w:line="600" w:lineRule="auto"/>
              <w:jc w:val="both"/>
              <w:rPr>
                <w:rFonts w:ascii="Times New Roman" w:hAnsi="Times New Roman" w:cs="Times New Roman"/>
                <w:b w:val="0"/>
                <w:bCs w:val="0"/>
              </w:rPr>
            </w:pPr>
            <w:r w:rsidRPr="00C865DC">
              <w:rPr>
                <w:rFonts w:ascii="Times New Roman" w:hAnsi="Times New Roman" w:cs="Times New Roman"/>
                <w:b w:val="0"/>
                <w:bCs w:val="0"/>
              </w:rPr>
              <w:t>Professor Deborah Youngs</w:t>
            </w:r>
          </w:p>
        </w:tc>
        <w:tc>
          <w:tcPr>
            <w:tcW w:w="3136" w:type="dxa"/>
          </w:tcPr>
          <w:p w14:paraId="69EBA6BC" w14:textId="77777777" w:rsidR="002C5258" w:rsidRPr="00C865DC" w:rsidRDefault="002C5258" w:rsidP="002C525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Swansea University</w:t>
            </w:r>
          </w:p>
        </w:tc>
        <w:tc>
          <w:tcPr>
            <w:tcW w:w="3179" w:type="dxa"/>
          </w:tcPr>
          <w:p w14:paraId="10686EF7" w14:textId="77777777" w:rsidR="002C5258" w:rsidRPr="00C865DC" w:rsidRDefault="002C5258" w:rsidP="002C5258">
            <w:pPr>
              <w:spacing w:line="60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865DC">
              <w:rPr>
                <w:rFonts w:ascii="Times New Roman" w:hAnsi="Times New Roman" w:cs="Times New Roman"/>
              </w:rPr>
              <w:t>Pro-Vice-Chancellor</w:t>
            </w:r>
          </w:p>
        </w:tc>
      </w:tr>
    </w:tbl>
    <w:p w14:paraId="5F8C4354" w14:textId="2B30A209" w:rsidR="001A3FFA" w:rsidRDefault="006C5243"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 PVC position in another university compared to their female counterparts (22% vs. 9%). This suggests that women may face greater challenges related to geographical mobility </w:t>
      </w:r>
      <w:sdt>
        <w:sdtPr>
          <w:rPr>
            <w:rFonts w:ascii="Times New Roman" w:hAnsi="Times New Roman" w:cs="Times New Roman"/>
            <w:sz w:val="24"/>
            <w:szCs w:val="24"/>
            <w:lang w:eastAsia="en-GB"/>
          </w:rPr>
          <w:id w:val="1900090305"/>
          <w:citation/>
        </w:sdtPr>
        <w:sdtContent>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CITATION She17 \l 2057 </w:instrText>
          </w:r>
          <w:r>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(Shepherd, 2017)</w:t>
          </w:r>
          <w:r>
            <w:rPr>
              <w:rFonts w:ascii="Times New Roman" w:hAnsi="Times New Roman" w:cs="Times New Roman"/>
              <w:sz w:val="24"/>
              <w:szCs w:val="24"/>
              <w:lang w:eastAsia="en-GB"/>
            </w:rPr>
            <w:fldChar w:fldCharType="end"/>
          </w:r>
        </w:sdtContent>
      </w:sdt>
      <w:r w:rsidR="00557264">
        <w:rPr>
          <w:rFonts w:ascii="Times New Roman" w:hAnsi="Times New Roman" w:cs="Times New Roman"/>
          <w:sz w:val="24"/>
          <w:szCs w:val="24"/>
          <w:lang w:eastAsia="en-GB"/>
        </w:rPr>
        <w:t>.</w:t>
      </w:r>
      <w:r w:rsidR="008D627E">
        <w:rPr>
          <w:rFonts w:ascii="Times New Roman" w:hAnsi="Times New Roman" w:cs="Times New Roman"/>
          <w:sz w:val="24"/>
          <w:szCs w:val="24"/>
          <w:lang w:eastAsia="en-GB"/>
        </w:rPr>
        <w:t xml:space="preserve"> </w:t>
      </w:r>
      <w:r w:rsidR="0066114A">
        <w:rPr>
          <w:rFonts w:ascii="Times New Roman" w:hAnsi="Times New Roman" w:cs="Times New Roman"/>
          <w:sz w:val="24"/>
          <w:szCs w:val="24"/>
          <w:lang w:eastAsia="en-GB"/>
        </w:rPr>
        <w:t xml:space="preserve"> </w:t>
      </w:r>
      <w:r w:rsidR="00C55428" w:rsidRPr="00AE6A89">
        <w:rPr>
          <w:rFonts w:ascii="Times New Roman" w:hAnsi="Times New Roman" w:cs="Times New Roman"/>
          <w:i/>
          <w:iCs/>
          <w:sz w:val="24"/>
          <w:szCs w:val="24"/>
          <w:lang w:eastAsia="en-GB"/>
        </w:rPr>
        <w:t>Table 1</w:t>
      </w:r>
      <w:r w:rsidR="00C55428">
        <w:rPr>
          <w:rFonts w:ascii="Times New Roman" w:hAnsi="Times New Roman" w:cs="Times New Roman"/>
          <w:sz w:val="24"/>
          <w:szCs w:val="24"/>
          <w:lang w:eastAsia="en-GB"/>
        </w:rPr>
        <w:t xml:space="preserve"> represents women leaders in Welsh higher education. </w:t>
      </w:r>
    </w:p>
    <w:p w14:paraId="08E1B3D4" w14:textId="77777777" w:rsidR="002C5258" w:rsidRDefault="002C5258" w:rsidP="001B0502">
      <w:pPr>
        <w:spacing w:line="600" w:lineRule="auto"/>
        <w:jc w:val="both"/>
        <w:rPr>
          <w:rFonts w:ascii="Times New Roman" w:hAnsi="Times New Roman" w:cs="Times New Roman"/>
          <w:sz w:val="24"/>
          <w:szCs w:val="24"/>
          <w:lang w:eastAsia="en-GB"/>
        </w:rPr>
      </w:pPr>
    </w:p>
    <w:p w14:paraId="3BD200A9" w14:textId="439366F6" w:rsidR="00A96948" w:rsidRDefault="008D627E"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In recent years </w:t>
      </w:r>
      <w:r w:rsidR="00577633">
        <w:rPr>
          <w:rFonts w:ascii="Times New Roman" w:hAnsi="Times New Roman" w:cs="Times New Roman"/>
          <w:sz w:val="24"/>
          <w:szCs w:val="24"/>
          <w:lang w:eastAsia="en-GB"/>
        </w:rPr>
        <w:t xml:space="preserve">numerous </w:t>
      </w:r>
      <w:r w:rsidR="003E4FF2">
        <w:rPr>
          <w:rFonts w:ascii="Times New Roman" w:hAnsi="Times New Roman" w:cs="Times New Roman"/>
          <w:sz w:val="24"/>
          <w:szCs w:val="24"/>
          <w:lang w:eastAsia="en-GB"/>
        </w:rPr>
        <w:t xml:space="preserve">universities </w:t>
      </w:r>
      <w:r w:rsidR="003E67C2">
        <w:rPr>
          <w:rFonts w:ascii="Times New Roman" w:hAnsi="Times New Roman" w:cs="Times New Roman"/>
          <w:sz w:val="24"/>
          <w:szCs w:val="24"/>
          <w:lang w:eastAsia="en-GB"/>
        </w:rPr>
        <w:t xml:space="preserve">have supported academics in attaining leadership recognition through </w:t>
      </w:r>
      <w:r w:rsidR="00AB2C10">
        <w:rPr>
          <w:rFonts w:ascii="Times New Roman" w:hAnsi="Times New Roman" w:cs="Times New Roman"/>
          <w:sz w:val="24"/>
          <w:szCs w:val="24"/>
          <w:lang w:eastAsia="en-GB"/>
        </w:rPr>
        <w:t xml:space="preserve">international fellowship programs, such as those provided by </w:t>
      </w:r>
      <w:proofErr w:type="spellStart"/>
      <w:r w:rsidR="00AB2C10">
        <w:rPr>
          <w:rFonts w:ascii="Times New Roman" w:hAnsi="Times New Roman" w:cs="Times New Roman"/>
          <w:sz w:val="24"/>
          <w:szCs w:val="24"/>
          <w:lang w:eastAsia="en-GB"/>
        </w:rPr>
        <w:t>AdvanceH</w:t>
      </w:r>
      <w:r w:rsidR="00500222">
        <w:rPr>
          <w:rFonts w:ascii="Times New Roman" w:hAnsi="Times New Roman" w:cs="Times New Roman"/>
          <w:sz w:val="24"/>
          <w:szCs w:val="24"/>
          <w:lang w:eastAsia="en-GB"/>
        </w:rPr>
        <w:t>E</w:t>
      </w:r>
      <w:proofErr w:type="spellEnd"/>
      <w:r w:rsidR="00500222">
        <w:rPr>
          <w:rFonts w:ascii="Times New Roman" w:hAnsi="Times New Roman" w:cs="Times New Roman"/>
          <w:sz w:val="24"/>
          <w:szCs w:val="24"/>
          <w:lang w:eastAsia="en-GB"/>
        </w:rPr>
        <w:t xml:space="preserve">. It has been suggested that those programs are better suited </w:t>
      </w:r>
      <w:r w:rsidR="00DC786D">
        <w:rPr>
          <w:rFonts w:ascii="Times New Roman" w:hAnsi="Times New Roman" w:cs="Times New Roman"/>
          <w:sz w:val="24"/>
          <w:szCs w:val="24"/>
          <w:lang w:eastAsia="en-GB"/>
        </w:rPr>
        <w:t xml:space="preserve">to </w:t>
      </w:r>
      <w:r w:rsidR="00500222">
        <w:rPr>
          <w:rFonts w:ascii="Times New Roman" w:hAnsi="Times New Roman" w:cs="Times New Roman"/>
          <w:sz w:val="24"/>
          <w:szCs w:val="24"/>
          <w:lang w:eastAsia="en-GB"/>
        </w:rPr>
        <w:t xml:space="preserve">acknowledging the collaborative </w:t>
      </w:r>
      <w:r w:rsidR="00B76528">
        <w:rPr>
          <w:rFonts w:ascii="Times New Roman" w:hAnsi="Times New Roman" w:cs="Times New Roman"/>
          <w:sz w:val="24"/>
          <w:szCs w:val="24"/>
          <w:lang w:eastAsia="en-GB"/>
        </w:rPr>
        <w:t>and non</w:t>
      </w:r>
      <w:r w:rsidR="00DC786D">
        <w:rPr>
          <w:rFonts w:ascii="Times New Roman" w:hAnsi="Times New Roman" w:cs="Times New Roman"/>
          <w:sz w:val="24"/>
          <w:szCs w:val="24"/>
          <w:lang w:eastAsia="en-GB"/>
        </w:rPr>
        <w:t>-competitive approaches often adopted by women in leadership</w:t>
      </w:r>
      <w:r w:rsidR="00CA474A">
        <w:rPr>
          <w:rFonts w:ascii="Times New Roman" w:hAnsi="Times New Roman" w:cs="Times New Roman"/>
          <w:sz w:val="24"/>
          <w:szCs w:val="24"/>
          <w:lang w:eastAsia="en-GB"/>
        </w:rPr>
        <w:t xml:space="preserve"> roles within academia</w:t>
      </w:r>
      <w:r w:rsidR="00607C3B">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569620568"/>
          <w:citation/>
        </w:sdtPr>
        <w:sdtContent>
          <w:r w:rsidR="00607C3B">
            <w:rPr>
              <w:rFonts w:ascii="Times New Roman" w:hAnsi="Times New Roman" w:cs="Times New Roman"/>
              <w:sz w:val="24"/>
              <w:szCs w:val="24"/>
              <w:lang w:eastAsia="en-GB"/>
            </w:rPr>
            <w:fldChar w:fldCharType="begin"/>
          </w:r>
          <w:r w:rsidR="00607C3B">
            <w:rPr>
              <w:rFonts w:ascii="Times New Roman" w:hAnsi="Times New Roman" w:cs="Times New Roman"/>
              <w:sz w:val="24"/>
              <w:szCs w:val="24"/>
              <w:lang w:eastAsia="en-GB"/>
            </w:rPr>
            <w:instrText xml:space="preserve"> CITATION Bec19 \l 2057 </w:instrText>
          </w:r>
          <w:r w:rsidR="00607C3B">
            <w:rPr>
              <w:rFonts w:ascii="Times New Roman" w:hAnsi="Times New Roman" w:cs="Times New Roman"/>
              <w:sz w:val="24"/>
              <w:szCs w:val="24"/>
              <w:lang w:eastAsia="en-GB"/>
            </w:rPr>
            <w:fldChar w:fldCharType="separate"/>
          </w:r>
          <w:r w:rsidR="003C1FAA" w:rsidRPr="003C1FAA">
            <w:rPr>
              <w:rFonts w:ascii="Times New Roman" w:hAnsi="Times New Roman" w:cs="Times New Roman"/>
              <w:noProof/>
              <w:sz w:val="24"/>
              <w:szCs w:val="24"/>
              <w:lang w:eastAsia="en-GB"/>
            </w:rPr>
            <w:t>(Beckmann, 2019)</w:t>
          </w:r>
          <w:r w:rsidR="00607C3B">
            <w:rPr>
              <w:rFonts w:ascii="Times New Roman" w:hAnsi="Times New Roman" w:cs="Times New Roman"/>
              <w:sz w:val="24"/>
              <w:szCs w:val="24"/>
              <w:lang w:eastAsia="en-GB"/>
            </w:rPr>
            <w:fldChar w:fldCharType="end"/>
          </w:r>
        </w:sdtContent>
      </w:sdt>
      <w:r w:rsidR="00721F47">
        <w:rPr>
          <w:rFonts w:ascii="Times New Roman" w:hAnsi="Times New Roman" w:cs="Times New Roman"/>
          <w:sz w:val="24"/>
          <w:szCs w:val="24"/>
          <w:lang w:eastAsia="en-GB"/>
        </w:rPr>
        <w:t xml:space="preserve">. These strategies involve mentoring which has been identified </w:t>
      </w:r>
      <w:r w:rsidR="00B76528">
        <w:rPr>
          <w:rFonts w:ascii="Times New Roman" w:hAnsi="Times New Roman" w:cs="Times New Roman"/>
          <w:sz w:val="24"/>
          <w:szCs w:val="24"/>
          <w:lang w:eastAsia="en-GB"/>
        </w:rPr>
        <w:t xml:space="preserve">as a </w:t>
      </w:r>
      <w:r w:rsidR="00B76528">
        <w:rPr>
          <w:rFonts w:ascii="Times New Roman" w:hAnsi="Times New Roman" w:cs="Times New Roman"/>
          <w:sz w:val="24"/>
          <w:szCs w:val="24"/>
          <w:lang w:eastAsia="en-GB"/>
        </w:rPr>
        <w:lastRenderedPageBreak/>
        <w:t xml:space="preserve">facilitator of career advancement for </w:t>
      </w:r>
      <w:r w:rsidR="00E06B11">
        <w:rPr>
          <w:rFonts w:ascii="Times New Roman" w:hAnsi="Times New Roman" w:cs="Times New Roman"/>
          <w:sz w:val="24"/>
          <w:szCs w:val="24"/>
          <w:lang w:eastAsia="en-GB"/>
        </w:rPr>
        <w:t>women's</w:t>
      </w:r>
      <w:r w:rsidR="00B76528">
        <w:rPr>
          <w:rFonts w:ascii="Times New Roman" w:hAnsi="Times New Roman" w:cs="Times New Roman"/>
          <w:sz w:val="24"/>
          <w:szCs w:val="24"/>
          <w:lang w:eastAsia="en-GB"/>
        </w:rPr>
        <w:t xml:space="preserve"> </w:t>
      </w:r>
      <w:r w:rsidR="00C07736">
        <w:rPr>
          <w:rFonts w:ascii="Times New Roman" w:hAnsi="Times New Roman" w:cs="Times New Roman"/>
          <w:sz w:val="24"/>
          <w:szCs w:val="24"/>
          <w:lang w:eastAsia="en-GB"/>
        </w:rPr>
        <w:t xml:space="preserve">academics </w:t>
      </w:r>
      <w:r w:rsidR="002B53F8" w:rsidRPr="003C1FAA">
        <w:rPr>
          <w:rFonts w:ascii="Times New Roman" w:hAnsi="Times New Roman" w:cs="Times New Roman"/>
          <w:noProof/>
          <w:sz w:val="24"/>
          <w:szCs w:val="24"/>
          <w:lang w:eastAsia="en-GB"/>
        </w:rPr>
        <w:t>(Francis</w:t>
      </w:r>
      <w:r w:rsidR="002B53F8">
        <w:rPr>
          <w:rFonts w:ascii="Times New Roman" w:hAnsi="Times New Roman" w:cs="Times New Roman"/>
          <w:noProof/>
          <w:sz w:val="24"/>
          <w:szCs w:val="24"/>
          <w:lang w:eastAsia="en-GB"/>
        </w:rPr>
        <w:t xml:space="preserve"> </w:t>
      </w:r>
      <w:r w:rsidR="002B53F8" w:rsidRPr="003C1FAA">
        <w:rPr>
          <w:rFonts w:ascii="Times New Roman" w:hAnsi="Times New Roman" w:cs="Times New Roman"/>
          <w:noProof/>
          <w:sz w:val="24"/>
          <w:szCs w:val="24"/>
          <w:lang w:eastAsia="en-GB"/>
        </w:rPr>
        <w:t>&amp; Stulz, 2020)</w:t>
      </w:r>
      <w:r w:rsidR="00493F3D">
        <w:rPr>
          <w:rFonts w:ascii="Times New Roman" w:hAnsi="Times New Roman" w:cs="Times New Roman"/>
          <w:sz w:val="24"/>
          <w:szCs w:val="24"/>
          <w:lang w:eastAsia="en-GB"/>
        </w:rPr>
        <w:t>.</w:t>
      </w:r>
      <w:r w:rsidR="008D64F4">
        <w:rPr>
          <w:rFonts w:ascii="Times New Roman" w:hAnsi="Times New Roman" w:cs="Times New Roman"/>
          <w:sz w:val="24"/>
          <w:szCs w:val="24"/>
          <w:lang w:eastAsia="en-GB"/>
        </w:rPr>
        <w:t xml:space="preserve"> While these institutional</w:t>
      </w:r>
      <w:r w:rsidR="00D121FC">
        <w:rPr>
          <w:rFonts w:ascii="Times New Roman" w:hAnsi="Times New Roman" w:cs="Times New Roman"/>
          <w:sz w:val="24"/>
          <w:szCs w:val="24"/>
          <w:lang w:eastAsia="en-GB"/>
        </w:rPr>
        <w:t xml:space="preserve">-level strategies have shown success in terms of promoting women and facilitating </w:t>
      </w:r>
      <w:r w:rsidR="001148FD">
        <w:rPr>
          <w:rFonts w:ascii="Times New Roman" w:hAnsi="Times New Roman" w:cs="Times New Roman"/>
          <w:sz w:val="24"/>
          <w:szCs w:val="24"/>
          <w:lang w:eastAsia="en-GB"/>
        </w:rPr>
        <w:t>their transition to formal leadership position</w:t>
      </w:r>
      <w:r w:rsidR="003470F9">
        <w:rPr>
          <w:rFonts w:ascii="Times New Roman" w:hAnsi="Times New Roman" w:cs="Times New Roman"/>
          <w:sz w:val="24"/>
          <w:szCs w:val="24"/>
          <w:lang w:eastAsia="en-GB"/>
        </w:rPr>
        <w:t xml:space="preserve">s </w:t>
      </w:r>
      <w:r w:rsidR="00F26A51" w:rsidRPr="003C1FAA">
        <w:rPr>
          <w:rFonts w:ascii="Times New Roman" w:hAnsi="Times New Roman" w:cs="Times New Roman"/>
          <w:noProof/>
          <w:sz w:val="24"/>
          <w:szCs w:val="24"/>
          <w:lang w:eastAsia="en-GB"/>
        </w:rPr>
        <w:t>(Fraser</w:t>
      </w:r>
      <w:r w:rsidR="00F26A51">
        <w:rPr>
          <w:rFonts w:ascii="Times New Roman" w:hAnsi="Times New Roman" w:cs="Times New Roman"/>
          <w:noProof/>
          <w:sz w:val="24"/>
          <w:szCs w:val="24"/>
          <w:lang w:eastAsia="en-GB"/>
        </w:rPr>
        <w:t xml:space="preserve"> </w:t>
      </w:r>
      <w:r w:rsidR="00F26A51" w:rsidRPr="003C1FAA">
        <w:rPr>
          <w:rFonts w:ascii="Times New Roman" w:hAnsi="Times New Roman" w:cs="Times New Roman"/>
          <w:noProof/>
          <w:sz w:val="24"/>
          <w:szCs w:val="24"/>
          <w:lang w:eastAsia="en-GB"/>
        </w:rPr>
        <w:t>&amp; Harvey</w:t>
      </w:r>
      <w:r w:rsidR="00F26A51">
        <w:rPr>
          <w:rFonts w:ascii="Times New Roman" w:hAnsi="Times New Roman" w:cs="Times New Roman"/>
          <w:noProof/>
          <w:sz w:val="24"/>
          <w:szCs w:val="24"/>
          <w:lang w:eastAsia="en-GB"/>
        </w:rPr>
        <w:t xml:space="preserve">, </w:t>
      </w:r>
      <w:r w:rsidR="00F26A51" w:rsidRPr="003C1FAA">
        <w:rPr>
          <w:rFonts w:ascii="Times New Roman" w:hAnsi="Times New Roman" w:cs="Times New Roman"/>
          <w:noProof/>
          <w:sz w:val="24"/>
          <w:szCs w:val="24"/>
          <w:lang w:eastAsia="en-GB"/>
        </w:rPr>
        <w:t>2008)</w:t>
      </w:r>
      <w:r w:rsidR="00D957A4">
        <w:rPr>
          <w:rFonts w:ascii="Times New Roman" w:hAnsi="Times New Roman" w:cs="Times New Roman"/>
          <w:sz w:val="24"/>
          <w:szCs w:val="24"/>
          <w:lang w:eastAsia="en-GB"/>
        </w:rPr>
        <w:t xml:space="preserve">, they </w:t>
      </w:r>
    </w:p>
    <w:p w14:paraId="5CEFEFA1" w14:textId="2C025CD4" w:rsidR="00C52594" w:rsidRDefault="00D957A4" w:rsidP="001B0502">
      <w:pPr>
        <w:spacing w:line="60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are </w:t>
      </w:r>
      <w:r w:rsidR="00A96948">
        <w:rPr>
          <w:rFonts w:ascii="Times New Roman" w:hAnsi="Times New Roman" w:cs="Times New Roman"/>
          <w:sz w:val="24"/>
          <w:szCs w:val="24"/>
          <w:lang w:eastAsia="en-GB"/>
        </w:rPr>
        <w:t>resource intensive</w:t>
      </w:r>
      <w:r>
        <w:rPr>
          <w:rFonts w:ascii="Times New Roman" w:hAnsi="Times New Roman" w:cs="Times New Roman"/>
          <w:sz w:val="24"/>
          <w:szCs w:val="24"/>
          <w:lang w:eastAsia="en-GB"/>
        </w:rPr>
        <w:t xml:space="preserve">. </w:t>
      </w:r>
      <w:r w:rsidR="007E2E0B">
        <w:rPr>
          <w:rFonts w:ascii="Times New Roman" w:hAnsi="Times New Roman" w:cs="Times New Roman"/>
          <w:sz w:val="24"/>
          <w:szCs w:val="24"/>
          <w:lang w:eastAsia="en-GB"/>
        </w:rPr>
        <w:t xml:space="preserve">Leadership is concerned scarce, difficult to quantify, and often </w:t>
      </w:r>
      <w:r w:rsidR="006E25BE">
        <w:rPr>
          <w:rFonts w:ascii="Times New Roman" w:hAnsi="Times New Roman" w:cs="Times New Roman"/>
          <w:sz w:val="24"/>
          <w:szCs w:val="24"/>
          <w:lang w:eastAsia="en-GB"/>
        </w:rPr>
        <w:t xml:space="preserve">influenced by dynamics, making it </w:t>
      </w:r>
      <w:r w:rsidR="0075654B">
        <w:rPr>
          <w:rFonts w:ascii="Times New Roman" w:hAnsi="Times New Roman" w:cs="Times New Roman"/>
          <w:sz w:val="24"/>
          <w:szCs w:val="24"/>
          <w:lang w:eastAsia="en-GB"/>
        </w:rPr>
        <w:t xml:space="preserve">a </w:t>
      </w:r>
      <w:r w:rsidR="006E25BE">
        <w:rPr>
          <w:rFonts w:ascii="Times New Roman" w:hAnsi="Times New Roman" w:cs="Times New Roman"/>
          <w:sz w:val="24"/>
          <w:szCs w:val="24"/>
          <w:lang w:eastAsia="en-GB"/>
        </w:rPr>
        <w:t xml:space="preserve">challenging </w:t>
      </w:r>
      <w:r w:rsidR="00E06B11">
        <w:rPr>
          <w:rFonts w:ascii="Times New Roman" w:hAnsi="Times New Roman" w:cs="Times New Roman"/>
          <w:sz w:val="24"/>
          <w:szCs w:val="24"/>
          <w:lang w:eastAsia="en-GB"/>
        </w:rPr>
        <w:t>endeavour</w:t>
      </w:r>
      <w:r w:rsidR="006E25BE">
        <w:rPr>
          <w:rFonts w:ascii="Times New Roman" w:hAnsi="Times New Roman" w:cs="Times New Roman"/>
          <w:sz w:val="24"/>
          <w:szCs w:val="24"/>
          <w:lang w:eastAsia="en-GB"/>
        </w:rPr>
        <w:t>.</w:t>
      </w:r>
      <w:r w:rsidR="00BF523D">
        <w:rPr>
          <w:rFonts w:ascii="Times New Roman" w:hAnsi="Times New Roman" w:cs="Times New Roman"/>
          <w:sz w:val="24"/>
          <w:szCs w:val="24"/>
          <w:lang w:eastAsia="en-GB"/>
        </w:rPr>
        <w:t xml:space="preserve"> </w:t>
      </w:r>
      <w:r w:rsidR="00DB4E21">
        <w:rPr>
          <w:rFonts w:ascii="Times New Roman" w:hAnsi="Times New Roman" w:cs="Times New Roman"/>
          <w:sz w:val="24"/>
          <w:szCs w:val="24"/>
          <w:lang w:eastAsia="en-GB"/>
        </w:rPr>
        <w:t xml:space="preserve">Therefore, </w:t>
      </w:r>
      <w:r w:rsidR="00777AF3">
        <w:rPr>
          <w:rFonts w:ascii="Times New Roman" w:hAnsi="Times New Roman" w:cs="Times New Roman"/>
          <w:sz w:val="24"/>
          <w:szCs w:val="24"/>
          <w:lang w:eastAsia="en-GB"/>
        </w:rPr>
        <w:t xml:space="preserve">programs for women’s leadership development are still essential for assisting and educating women in higher education to prepare to achieve and maintain influential roles within their institutions </w:t>
      </w:r>
      <w:sdt>
        <w:sdtPr>
          <w:rPr>
            <w:rFonts w:ascii="Times New Roman" w:hAnsi="Times New Roman" w:cs="Times New Roman"/>
            <w:sz w:val="24"/>
            <w:szCs w:val="24"/>
            <w:lang w:eastAsia="en-GB"/>
          </w:rPr>
          <w:id w:val="-1977290189"/>
          <w:citation/>
        </w:sdtPr>
        <w:sdtContent>
          <w:r w:rsidR="00891C3E">
            <w:rPr>
              <w:rFonts w:ascii="Times New Roman" w:hAnsi="Times New Roman" w:cs="Times New Roman"/>
              <w:sz w:val="24"/>
              <w:szCs w:val="24"/>
              <w:lang w:eastAsia="en-GB"/>
            </w:rPr>
            <w:fldChar w:fldCharType="begin"/>
          </w:r>
          <w:r w:rsidR="00891C3E">
            <w:rPr>
              <w:rFonts w:ascii="Times New Roman" w:hAnsi="Times New Roman" w:cs="Times New Roman"/>
              <w:sz w:val="24"/>
              <w:szCs w:val="24"/>
              <w:lang w:eastAsia="en-GB"/>
            </w:rPr>
            <w:instrText xml:space="preserve"> CITATION Mad12 \l 2057 </w:instrText>
          </w:r>
          <w:r w:rsidR="00891C3E">
            <w:rPr>
              <w:rFonts w:ascii="Times New Roman" w:hAnsi="Times New Roman" w:cs="Times New Roman"/>
              <w:sz w:val="24"/>
              <w:szCs w:val="24"/>
              <w:lang w:eastAsia="en-GB"/>
            </w:rPr>
            <w:fldChar w:fldCharType="separate"/>
          </w:r>
          <w:r w:rsidR="00891C3E" w:rsidRPr="00891C3E">
            <w:rPr>
              <w:rFonts w:ascii="Times New Roman" w:hAnsi="Times New Roman" w:cs="Times New Roman"/>
              <w:noProof/>
              <w:sz w:val="24"/>
              <w:szCs w:val="24"/>
              <w:lang w:eastAsia="en-GB"/>
            </w:rPr>
            <w:t>(Madsen, 2012)</w:t>
          </w:r>
          <w:r w:rsidR="00891C3E">
            <w:rPr>
              <w:rFonts w:ascii="Times New Roman" w:hAnsi="Times New Roman" w:cs="Times New Roman"/>
              <w:sz w:val="24"/>
              <w:szCs w:val="24"/>
              <w:lang w:eastAsia="en-GB"/>
            </w:rPr>
            <w:fldChar w:fldCharType="end"/>
          </w:r>
        </w:sdtContent>
      </w:sdt>
      <w:r w:rsidR="00891C3E">
        <w:rPr>
          <w:rFonts w:ascii="Times New Roman" w:hAnsi="Times New Roman" w:cs="Times New Roman"/>
          <w:sz w:val="24"/>
          <w:szCs w:val="24"/>
          <w:lang w:eastAsia="en-GB"/>
        </w:rPr>
        <w:t>.</w:t>
      </w:r>
    </w:p>
    <w:p w14:paraId="143A4B83" w14:textId="65F94B4B" w:rsidR="00912A46" w:rsidRDefault="00973617" w:rsidP="00912A46">
      <w:pPr>
        <w:pStyle w:val="Heading1"/>
        <w:rPr>
          <w:rFonts w:ascii="Times New Roman" w:hAnsi="Times New Roman" w:cs="Times New Roman"/>
        </w:rPr>
      </w:pPr>
      <w:bookmarkStart w:id="10" w:name="_Toc44686312"/>
      <w:bookmarkStart w:id="11" w:name="_Toc49783897"/>
      <w:bookmarkStart w:id="12" w:name="_Toc165582577"/>
      <w:r w:rsidRPr="00973617">
        <w:rPr>
          <w:rFonts w:ascii="Times New Roman" w:hAnsi="Times New Roman" w:cs="Times New Roman"/>
        </w:rPr>
        <w:t>Chapter 3. Methodology</w:t>
      </w:r>
      <w:bookmarkEnd w:id="10"/>
      <w:bookmarkEnd w:id="11"/>
      <w:bookmarkEnd w:id="12"/>
    </w:p>
    <w:p w14:paraId="2A9A9C3B" w14:textId="77777777" w:rsidR="00912A46" w:rsidRPr="00912A46" w:rsidRDefault="00912A46" w:rsidP="00912A46">
      <w:pPr>
        <w:rPr>
          <w:lang w:eastAsia="en-GB"/>
        </w:rPr>
      </w:pPr>
    </w:p>
    <w:p w14:paraId="183EEE9F" w14:textId="77777777" w:rsidR="00973617" w:rsidRPr="00912A46" w:rsidRDefault="00973617" w:rsidP="00973617">
      <w:pPr>
        <w:pStyle w:val="Heading2"/>
        <w:rPr>
          <w:rFonts w:ascii="Times New Roman" w:hAnsi="Times New Roman" w:cs="Times New Roman"/>
          <w:b/>
          <w:bCs/>
          <w:sz w:val="24"/>
          <w:szCs w:val="24"/>
        </w:rPr>
      </w:pPr>
      <w:bookmarkStart w:id="13" w:name="_Toc49783898"/>
      <w:bookmarkStart w:id="14" w:name="_Toc165582578"/>
      <w:bookmarkStart w:id="15" w:name="_Toc13915441"/>
      <w:bookmarkStart w:id="16" w:name="_Toc44686313"/>
      <w:r w:rsidRPr="00912A46">
        <w:rPr>
          <w:rFonts w:ascii="Times New Roman" w:hAnsi="Times New Roman" w:cs="Times New Roman"/>
          <w:sz w:val="24"/>
          <w:szCs w:val="24"/>
        </w:rPr>
        <w:t>3.1 Aims and Objectives</w:t>
      </w:r>
      <w:bookmarkEnd w:id="13"/>
      <w:bookmarkEnd w:id="14"/>
    </w:p>
    <w:p w14:paraId="4154FAB1" w14:textId="77777777" w:rsidR="00973617" w:rsidRPr="00254316" w:rsidRDefault="00973617" w:rsidP="00973617">
      <w:pPr>
        <w:spacing w:line="360" w:lineRule="auto"/>
      </w:pPr>
    </w:p>
    <w:p w14:paraId="7422233A" w14:textId="77777777" w:rsidR="00973617" w:rsidRPr="00912A46" w:rsidRDefault="00973617" w:rsidP="00973617">
      <w:pPr>
        <w:spacing w:line="360" w:lineRule="auto"/>
        <w:rPr>
          <w:rFonts w:ascii="Times New Roman" w:hAnsi="Times New Roman" w:cs="Times New Roman"/>
          <w:sz w:val="24"/>
          <w:szCs w:val="24"/>
        </w:rPr>
      </w:pPr>
      <w:r w:rsidRPr="00912A46">
        <w:rPr>
          <w:rFonts w:ascii="Times New Roman" w:hAnsi="Times New Roman" w:cs="Times New Roman"/>
          <w:sz w:val="24"/>
          <w:szCs w:val="24"/>
        </w:rPr>
        <w:t xml:space="preserve">This study aims to investigate the gender differences in leadership styles within higher education with the following objectives: </w:t>
      </w:r>
    </w:p>
    <w:p w14:paraId="5CAE5A7C" w14:textId="77777777" w:rsidR="00973617" w:rsidRPr="00912A46" w:rsidRDefault="00973617" w:rsidP="00973617">
      <w:pPr>
        <w:spacing w:line="360" w:lineRule="auto"/>
        <w:rPr>
          <w:rFonts w:ascii="Times New Roman" w:hAnsi="Times New Roman" w:cs="Times New Roman"/>
          <w:sz w:val="24"/>
          <w:szCs w:val="24"/>
        </w:rPr>
      </w:pPr>
    </w:p>
    <w:p w14:paraId="27D22EF9" w14:textId="77777777" w:rsidR="00973617" w:rsidRPr="00912A46" w:rsidRDefault="00973617" w:rsidP="003E2457">
      <w:pPr>
        <w:numPr>
          <w:ilvl w:val="0"/>
          <w:numId w:val="4"/>
        </w:numPr>
        <w:spacing w:after="0" w:line="360" w:lineRule="auto"/>
        <w:rPr>
          <w:rStyle w:val="text"/>
          <w:rFonts w:ascii="Times New Roman" w:hAnsi="Times New Roman" w:cs="Times New Roman"/>
          <w:iCs/>
          <w:sz w:val="24"/>
          <w:szCs w:val="24"/>
        </w:rPr>
      </w:pPr>
      <w:r w:rsidRPr="00912A46">
        <w:rPr>
          <w:rStyle w:val="text"/>
          <w:rFonts w:ascii="Times New Roman" w:hAnsi="Times New Roman" w:cs="Times New Roman"/>
          <w:iCs/>
          <w:sz w:val="24"/>
          <w:szCs w:val="24"/>
        </w:rPr>
        <w:t>To examine and analyse the distinct leadership styles of men and women in the higher education sector.</w:t>
      </w:r>
    </w:p>
    <w:p w14:paraId="4560DDD3" w14:textId="77777777" w:rsidR="00973617" w:rsidRPr="00912A46" w:rsidRDefault="00973617" w:rsidP="003E2457">
      <w:pPr>
        <w:numPr>
          <w:ilvl w:val="0"/>
          <w:numId w:val="4"/>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t xml:space="preserve">To identify external factors influencing gender leadership styles among educational leaders. </w:t>
      </w:r>
    </w:p>
    <w:p w14:paraId="302AB98D" w14:textId="77777777" w:rsidR="00973617" w:rsidRPr="00912A46" w:rsidRDefault="00973617" w:rsidP="003E2457">
      <w:pPr>
        <w:numPr>
          <w:ilvl w:val="0"/>
          <w:numId w:val="4"/>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t xml:space="preserve">To assess the impact of educational institutions on leadership styles. </w:t>
      </w:r>
    </w:p>
    <w:p w14:paraId="721D1E27" w14:textId="77777777" w:rsidR="00973617" w:rsidRPr="00912A46" w:rsidRDefault="00973617" w:rsidP="003E2457">
      <w:pPr>
        <w:numPr>
          <w:ilvl w:val="0"/>
          <w:numId w:val="4"/>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t xml:space="preserve">Synthesise the similarities in the leadership styles of men and women within higher education. </w:t>
      </w:r>
    </w:p>
    <w:p w14:paraId="621AA664" w14:textId="77777777" w:rsidR="00973617" w:rsidRPr="00912A46" w:rsidRDefault="00973617" w:rsidP="003E2457">
      <w:pPr>
        <w:numPr>
          <w:ilvl w:val="0"/>
          <w:numId w:val="4"/>
        </w:numPr>
        <w:spacing w:after="0" w:line="360" w:lineRule="auto"/>
        <w:rPr>
          <w:rFonts w:ascii="Times New Roman" w:hAnsi="Times New Roman" w:cs="Times New Roman"/>
          <w:iCs/>
          <w:sz w:val="24"/>
          <w:szCs w:val="24"/>
        </w:rPr>
      </w:pPr>
      <w:r w:rsidRPr="00912A46">
        <w:rPr>
          <w:rFonts w:ascii="Times New Roman" w:hAnsi="Times New Roman" w:cs="Times New Roman"/>
          <w:iCs/>
          <w:sz w:val="24"/>
          <w:szCs w:val="24"/>
        </w:rPr>
        <w:t xml:space="preserve">Synthesise the study findings on differences in leadership styles in the context of style effectiveness in higher education. </w:t>
      </w:r>
    </w:p>
    <w:p w14:paraId="336E3DA5" w14:textId="77777777" w:rsidR="00973617" w:rsidRPr="00912A46" w:rsidRDefault="00973617" w:rsidP="00973617">
      <w:pPr>
        <w:spacing w:line="360" w:lineRule="auto"/>
        <w:jc w:val="both"/>
        <w:rPr>
          <w:rFonts w:ascii="Times New Roman" w:hAnsi="Times New Roman" w:cs="Times New Roman"/>
          <w:sz w:val="24"/>
          <w:szCs w:val="24"/>
        </w:rPr>
      </w:pPr>
    </w:p>
    <w:p w14:paraId="273FAB53" w14:textId="77777777" w:rsidR="00973617" w:rsidRPr="00912A46" w:rsidRDefault="00973617" w:rsidP="00973617">
      <w:pPr>
        <w:pStyle w:val="Heading2"/>
        <w:rPr>
          <w:rFonts w:ascii="Times New Roman" w:hAnsi="Times New Roman" w:cs="Times New Roman"/>
          <w:b/>
          <w:bCs/>
          <w:sz w:val="24"/>
          <w:szCs w:val="24"/>
        </w:rPr>
      </w:pPr>
      <w:bookmarkStart w:id="17" w:name="_Toc49783899"/>
      <w:bookmarkStart w:id="18" w:name="_Toc165582579"/>
      <w:r w:rsidRPr="00912A46">
        <w:rPr>
          <w:rFonts w:ascii="Times New Roman" w:hAnsi="Times New Roman" w:cs="Times New Roman"/>
          <w:sz w:val="24"/>
          <w:szCs w:val="24"/>
        </w:rPr>
        <w:lastRenderedPageBreak/>
        <w:t>3.2 Research Rationale</w:t>
      </w:r>
      <w:bookmarkEnd w:id="15"/>
      <w:bookmarkEnd w:id="16"/>
      <w:bookmarkEnd w:id="17"/>
      <w:bookmarkEnd w:id="18"/>
    </w:p>
    <w:p w14:paraId="509C5476" w14:textId="77777777" w:rsidR="00973617" w:rsidRPr="00912A46" w:rsidRDefault="00973617" w:rsidP="00973617">
      <w:pPr>
        <w:rPr>
          <w:rFonts w:ascii="Times New Roman" w:hAnsi="Times New Roman" w:cs="Times New Roman"/>
          <w:sz w:val="24"/>
          <w:szCs w:val="24"/>
        </w:rPr>
      </w:pPr>
    </w:p>
    <w:p w14:paraId="18610D62" w14:textId="01C71603" w:rsidR="00973617" w:rsidRPr="001A55EB" w:rsidRDefault="00AD6DD0" w:rsidP="00973617">
      <w:pPr>
        <w:spacing w:line="600" w:lineRule="auto"/>
        <w:jc w:val="both"/>
        <w:rPr>
          <w:rFonts w:ascii="Times New Roman" w:hAnsi="Times New Roman" w:cs="Times New Roman"/>
          <w:sz w:val="24"/>
          <w:szCs w:val="24"/>
        </w:rPr>
      </w:pPr>
      <w:r>
        <w:rPr>
          <w:rFonts w:ascii="Times New Roman" w:hAnsi="Times New Roman" w:cs="Times New Roman"/>
          <w:sz w:val="24"/>
          <w:szCs w:val="24"/>
        </w:rPr>
        <w:t>The research rationale for this study links</w:t>
      </w:r>
      <w:r w:rsidR="00252BB8">
        <w:rPr>
          <w:rFonts w:ascii="Times New Roman" w:hAnsi="Times New Roman" w:cs="Times New Roman"/>
          <w:sz w:val="24"/>
          <w:szCs w:val="24"/>
        </w:rPr>
        <w:t xml:space="preserve"> to existing literature</w:t>
      </w:r>
      <w:r w:rsidR="00156027">
        <w:rPr>
          <w:rFonts w:ascii="Times New Roman" w:hAnsi="Times New Roman" w:cs="Times New Roman"/>
          <w:sz w:val="24"/>
          <w:szCs w:val="24"/>
        </w:rPr>
        <w:t xml:space="preserve"> from </w:t>
      </w:r>
      <w:r w:rsidR="00F26A51" w:rsidRPr="003C1FAA">
        <w:rPr>
          <w:rFonts w:ascii="Times New Roman" w:hAnsi="Times New Roman" w:cs="Times New Roman"/>
          <w:noProof/>
          <w:sz w:val="24"/>
          <w:szCs w:val="24"/>
        </w:rPr>
        <w:t>(Eagly, 1990)</w:t>
      </w:r>
      <w:r w:rsidR="002B10FC">
        <w:rPr>
          <w:rFonts w:ascii="Times New Roman" w:hAnsi="Times New Roman" w:cs="Times New Roman"/>
          <w:sz w:val="24"/>
          <w:szCs w:val="24"/>
        </w:rPr>
        <w:t>,</w:t>
      </w:r>
      <w:sdt>
        <w:sdtPr>
          <w:rPr>
            <w:rFonts w:ascii="Times New Roman" w:hAnsi="Times New Roman" w:cs="Times New Roman"/>
            <w:sz w:val="24"/>
            <w:szCs w:val="24"/>
          </w:rPr>
          <w:id w:val="-1756201190"/>
          <w:citation/>
        </w:sdtPr>
        <w:sdtContent>
          <w:r w:rsidR="000D354D">
            <w:rPr>
              <w:rFonts w:ascii="Times New Roman" w:hAnsi="Times New Roman" w:cs="Times New Roman"/>
              <w:sz w:val="24"/>
              <w:szCs w:val="24"/>
            </w:rPr>
            <w:fldChar w:fldCharType="begin"/>
          </w:r>
          <w:r w:rsidR="000D354D">
            <w:rPr>
              <w:rFonts w:ascii="Times New Roman" w:hAnsi="Times New Roman" w:cs="Times New Roman"/>
              <w:sz w:val="24"/>
              <w:szCs w:val="24"/>
            </w:rPr>
            <w:instrText xml:space="preserve"> CITATION Dun14 \l 2057 </w:instrText>
          </w:r>
          <w:r w:rsidR="000D354D">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(Dunn, 2014)</w:t>
          </w:r>
          <w:r w:rsidR="000D354D">
            <w:rPr>
              <w:rFonts w:ascii="Times New Roman" w:hAnsi="Times New Roman" w:cs="Times New Roman"/>
              <w:sz w:val="24"/>
              <w:szCs w:val="24"/>
            </w:rPr>
            <w:fldChar w:fldCharType="end"/>
          </w:r>
        </w:sdtContent>
      </w:sdt>
      <w:r w:rsidR="000D354D">
        <w:rPr>
          <w:rFonts w:ascii="Times New Roman" w:hAnsi="Times New Roman" w:cs="Times New Roman"/>
          <w:sz w:val="24"/>
          <w:szCs w:val="24"/>
        </w:rPr>
        <w:t xml:space="preserve"> and </w:t>
      </w:r>
      <w:sdt>
        <w:sdtPr>
          <w:rPr>
            <w:rFonts w:ascii="Times New Roman" w:hAnsi="Times New Roman" w:cs="Times New Roman"/>
            <w:sz w:val="24"/>
            <w:szCs w:val="24"/>
          </w:rPr>
          <w:id w:val="-609200895"/>
          <w:citation/>
        </w:sdtPr>
        <w:sdtContent>
          <w:r w:rsidR="0085370D">
            <w:rPr>
              <w:rFonts w:ascii="Times New Roman" w:hAnsi="Times New Roman" w:cs="Times New Roman"/>
              <w:sz w:val="24"/>
              <w:szCs w:val="24"/>
            </w:rPr>
            <w:fldChar w:fldCharType="begin"/>
          </w:r>
          <w:r w:rsidR="0085370D">
            <w:rPr>
              <w:rFonts w:ascii="Times New Roman" w:hAnsi="Times New Roman" w:cs="Times New Roman"/>
              <w:sz w:val="24"/>
              <w:szCs w:val="24"/>
            </w:rPr>
            <w:instrText xml:space="preserve"> CITATION She17 \l 2057 </w:instrText>
          </w:r>
          <w:r w:rsidR="0085370D">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(Shepherd, 2017)</w:t>
          </w:r>
          <w:r w:rsidR="0085370D">
            <w:rPr>
              <w:rFonts w:ascii="Times New Roman" w:hAnsi="Times New Roman" w:cs="Times New Roman"/>
              <w:sz w:val="24"/>
              <w:szCs w:val="24"/>
            </w:rPr>
            <w:fldChar w:fldCharType="end"/>
          </w:r>
        </w:sdtContent>
      </w:sdt>
      <w:r w:rsidR="009E2C8B">
        <w:rPr>
          <w:rFonts w:ascii="Times New Roman" w:hAnsi="Times New Roman" w:cs="Times New Roman"/>
          <w:sz w:val="24"/>
          <w:szCs w:val="24"/>
        </w:rPr>
        <w:t>.</w:t>
      </w:r>
      <w:r w:rsidR="00252BB8">
        <w:rPr>
          <w:rFonts w:ascii="Times New Roman" w:hAnsi="Times New Roman" w:cs="Times New Roman"/>
          <w:sz w:val="24"/>
          <w:szCs w:val="24"/>
        </w:rPr>
        <w:t xml:space="preserve"> </w:t>
      </w:r>
      <w:r w:rsidR="00A46609">
        <w:rPr>
          <w:rFonts w:ascii="Times New Roman" w:hAnsi="Times New Roman" w:cs="Times New Roman"/>
          <w:sz w:val="24"/>
          <w:szCs w:val="24"/>
        </w:rPr>
        <w:t>In addition to existing literature</w:t>
      </w:r>
      <w:r w:rsidR="006B2124">
        <w:rPr>
          <w:rFonts w:ascii="Times New Roman" w:hAnsi="Times New Roman" w:cs="Times New Roman"/>
          <w:sz w:val="24"/>
          <w:szCs w:val="24"/>
        </w:rPr>
        <w:t>, the research</w:t>
      </w:r>
      <w:r w:rsidR="00633C0A">
        <w:rPr>
          <w:rFonts w:ascii="Times New Roman" w:hAnsi="Times New Roman" w:cs="Times New Roman"/>
          <w:sz w:val="24"/>
          <w:szCs w:val="24"/>
        </w:rPr>
        <w:t>er aims to place the findings from both the research questionnaire</w:t>
      </w:r>
      <w:r w:rsidR="000D74F4">
        <w:rPr>
          <w:rFonts w:ascii="Times New Roman" w:hAnsi="Times New Roman" w:cs="Times New Roman"/>
          <w:sz w:val="24"/>
          <w:szCs w:val="24"/>
        </w:rPr>
        <w:t xml:space="preserve"> and semi-structured interviews into context, enhancing the understanding of the subject matter.</w:t>
      </w:r>
      <w:r w:rsidR="00633C0A">
        <w:rPr>
          <w:rFonts w:ascii="Times New Roman" w:hAnsi="Times New Roman" w:cs="Times New Roman"/>
          <w:sz w:val="24"/>
          <w:szCs w:val="24"/>
        </w:rPr>
        <w:t xml:space="preserve"> </w:t>
      </w:r>
      <w:r w:rsidR="00973617" w:rsidRPr="001A55EB">
        <w:rPr>
          <w:rFonts w:ascii="Times New Roman" w:hAnsi="Times New Roman" w:cs="Times New Roman"/>
          <w:sz w:val="24"/>
          <w:szCs w:val="24"/>
        </w:rPr>
        <w:t>This research aims to explore gender dynamics in leadership within Welsh higher education, aiming to uncover any nuanced differences in leadership styles and the underlying factors shaping them. By merging quantitative and qualitative data, the research will provide insights for fostering gender equality and proficient leadership in educational settings.</w:t>
      </w:r>
    </w:p>
    <w:p w14:paraId="5E4B2C43" w14:textId="77777777" w:rsidR="00973617" w:rsidRPr="00912A46" w:rsidRDefault="00973617" w:rsidP="00973617">
      <w:pPr>
        <w:rPr>
          <w:rFonts w:ascii="Times New Roman" w:hAnsi="Times New Roman" w:cs="Times New Roman"/>
          <w:sz w:val="24"/>
          <w:szCs w:val="24"/>
          <w:highlight w:val="yellow"/>
        </w:rPr>
      </w:pPr>
    </w:p>
    <w:p w14:paraId="34DDB4F6" w14:textId="70908DDE" w:rsidR="00973617" w:rsidRPr="00A1513A" w:rsidRDefault="00973617" w:rsidP="00A1513A">
      <w:pPr>
        <w:spacing w:line="600" w:lineRule="auto"/>
        <w:jc w:val="both"/>
        <w:rPr>
          <w:rStyle w:val="text"/>
          <w:rFonts w:ascii="Times New Roman" w:hAnsi="Times New Roman" w:cs="Times New Roman"/>
          <w:sz w:val="24"/>
          <w:szCs w:val="24"/>
        </w:rPr>
      </w:pPr>
      <w:r w:rsidRPr="00280869">
        <w:rPr>
          <w:rFonts w:ascii="Times New Roman" w:hAnsi="Times New Roman" w:cs="Times New Roman"/>
          <w:sz w:val="24"/>
          <w:szCs w:val="24"/>
        </w:rPr>
        <w:t>Existing secondary research highlights perceived differences in leadership styles between genders, with male leaders often viewed as more autocratic and female leaders as more communal</w:t>
      </w:r>
      <w:r w:rsidR="000B6E0E">
        <w:rPr>
          <w:rFonts w:ascii="Times New Roman" w:hAnsi="Times New Roman" w:cs="Times New Roman"/>
          <w:sz w:val="24"/>
          <w:szCs w:val="24"/>
        </w:rPr>
        <w:t xml:space="preserve"> </w:t>
      </w:r>
      <w:r w:rsidR="00907CC2" w:rsidRPr="003C1FAA">
        <w:rPr>
          <w:rFonts w:ascii="Times New Roman" w:hAnsi="Times New Roman" w:cs="Times New Roman"/>
          <w:noProof/>
          <w:sz w:val="24"/>
          <w:szCs w:val="24"/>
        </w:rPr>
        <w:t>(Eagly</w:t>
      </w:r>
      <w:r w:rsidR="00907CC2">
        <w:rPr>
          <w:rFonts w:ascii="Times New Roman" w:hAnsi="Times New Roman" w:cs="Times New Roman"/>
          <w:noProof/>
          <w:sz w:val="24"/>
          <w:szCs w:val="24"/>
        </w:rPr>
        <w:t xml:space="preserve">, </w:t>
      </w:r>
      <w:r w:rsidR="00907CC2" w:rsidRPr="003C1FAA">
        <w:rPr>
          <w:rFonts w:ascii="Times New Roman" w:hAnsi="Times New Roman" w:cs="Times New Roman"/>
          <w:noProof/>
          <w:sz w:val="24"/>
          <w:szCs w:val="24"/>
        </w:rPr>
        <w:t>2019)</w:t>
      </w:r>
      <w:r w:rsidRPr="00280869">
        <w:rPr>
          <w:rFonts w:ascii="Times New Roman" w:hAnsi="Times New Roman" w:cs="Times New Roman"/>
          <w:sz w:val="24"/>
          <w:szCs w:val="24"/>
        </w:rPr>
        <w:t xml:space="preserve">. However, these distinctions are heavily influenced by cultural norms, stereotypes, and biases. Recent studies suggest minimal actual differences in leadership styles, shaped more by contextual factors than inherent gender traits. Despite advancements toward gender equality, persistent disparities in leadership representation and experiences persist. The prevalence of misogyny and the “queen bee syndrome” further complicates efforts to promote inclusive leadership practices. In the Welsh higher education sector where cultural nuances and institutional context may differ, it is essential to identify barriers to gender equality in leadership roles. Exploring the variations in leadership styles between genders is crucial for </w:t>
      </w:r>
      <w:r w:rsidRPr="00280869">
        <w:rPr>
          <w:rFonts w:ascii="Times New Roman" w:hAnsi="Times New Roman" w:cs="Times New Roman"/>
          <w:sz w:val="24"/>
          <w:szCs w:val="24"/>
        </w:rPr>
        <w:lastRenderedPageBreak/>
        <w:t>gaining insight into the diverse range of leadership effectiveness, professional development, and gender equality in educational settings.</w:t>
      </w:r>
    </w:p>
    <w:p w14:paraId="387413CA" w14:textId="77777777" w:rsidR="00973617" w:rsidRPr="00912A46" w:rsidRDefault="00973617" w:rsidP="00973617">
      <w:pPr>
        <w:pStyle w:val="Heading2"/>
        <w:rPr>
          <w:rFonts w:ascii="Times New Roman" w:hAnsi="Times New Roman" w:cs="Times New Roman"/>
          <w:b/>
          <w:bCs/>
          <w:iCs/>
          <w:sz w:val="24"/>
          <w:szCs w:val="24"/>
        </w:rPr>
      </w:pPr>
      <w:bookmarkStart w:id="19" w:name="_Toc13915442"/>
      <w:bookmarkStart w:id="20" w:name="_Toc44686314"/>
      <w:bookmarkStart w:id="21" w:name="_Toc49783900"/>
      <w:bookmarkStart w:id="22" w:name="_Toc165582580"/>
      <w:r w:rsidRPr="00912A46">
        <w:rPr>
          <w:rFonts w:ascii="Times New Roman" w:hAnsi="Times New Roman" w:cs="Times New Roman"/>
          <w:iCs/>
          <w:sz w:val="24"/>
          <w:szCs w:val="24"/>
        </w:rPr>
        <w:t>3.3 Research Design</w:t>
      </w:r>
      <w:bookmarkEnd w:id="19"/>
      <w:bookmarkEnd w:id="20"/>
      <w:bookmarkEnd w:id="21"/>
      <w:bookmarkEnd w:id="22"/>
    </w:p>
    <w:p w14:paraId="5827FEBA" w14:textId="77777777" w:rsidR="00973617" w:rsidRPr="00912A46" w:rsidRDefault="00973617" w:rsidP="00973617">
      <w:pPr>
        <w:rPr>
          <w:rFonts w:ascii="Times New Roman" w:hAnsi="Times New Roman" w:cs="Times New Roman"/>
          <w:sz w:val="24"/>
          <w:szCs w:val="24"/>
        </w:rPr>
      </w:pPr>
    </w:p>
    <w:p w14:paraId="584E3155" w14:textId="6A16145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Research design encompasses a detailed plan outlining how the researcher intends to address their research question(s) </w:t>
      </w:r>
      <w:r w:rsidR="00907CC2" w:rsidRPr="003C1FAA">
        <w:rPr>
          <w:rFonts w:ascii="Times New Roman" w:hAnsi="Times New Roman" w:cs="Times New Roman"/>
          <w:noProof/>
          <w:sz w:val="24"/>
          <w:szCs w:val="24"/>
        </w:rPr>
        <w:t>(Thornhill, 2016)</w:t>
      </w:r>
      <w:r w:rsidRPr="00912A46">
        <w:rPr>
          <w:rFonts w:ascii="Times New Roman" w:hAnsi="Times New Roman" w:cs="Times New Roman"/>
          <w:sz w:val="24"/>
          <w:szCs w:val="24"/>
        </w:rPr>
        <w:t xml:space="preserve">. The design offers instructions regarding the philosophy, approach, methodology, and other elements required to meet the scientific standards for conducting quality research. Without the study design, a researcher may veer off course, potentially resulting in inaccurate findings and conclusions. The importance of research design cannot be overstated or trivialised </w:t>
      </w:r>
      <w:sdt>
        <w:sdtPr>
          <w:rPr>
            <w:rFonts w:ascii="Times New Roman" w:hAnsi="Times New Roman" w:cs="Times New Roman"/>
            <w:sz w:val="24"/>
            <w:szCs w:val="24"/>
          </w:rPr>
          <w:id w:val="-1743165611"/>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Mar203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(Mardiana,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research design falls into three main categories: quantitative, qualitative, and mixed methods </w:t>
      </w:r>
      <w:sdt>
        <w:sdtPr>
          <w:rPr>
            <w:rFonts w:ascii="Times New Roman" w:hAnsi="Times New Roman" w:cs="Times New Roman"/>
            <w:sz w:val="24"/>
            <w:szCs w:val="24"/>
          </w:rPr>
          <w:id w:val="188212946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Ase19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(Asenahabi,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p>
    <w:p w14:paraId="5A84BAC5" w14:textId="56963D41" w:rsidR="00973617" w:rsidRPr="00B867EA" w:rsidRDefault="00973617" w:rsidP="00B867EA">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A mixed-method study involves the collection, analysis, and integration of both quantitative and qualitative data </w:t>
      </w:r>
      <w:sdt>
        <w:sdtPr>
          <w:rPr>
            <w:rFonts w:ascii="Times New Roman" w:hAnsi="Times New Roman" w:cs="Times New Roman"/>
            <w:sz w:val="24"/>
            <w:szCs w:val="24"/>
          </w:rPr>
          <w:id w:val="1652249381"/>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Hes10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(Hesse-Biber, 2010)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It is suitable for describing, explaining, or evaluating and is commonly used in applied social and behavioural science research to prompt community change or social action. Mixed-method</w:t>
      </w:r>
      <w:r w:rsidR="00B867EA">
        <w:rPr>
          <w:rFonts w:ascii="Times New Roman" w:hAnsi="Times New Roman" w:cs="Times New Roman"/>
          <w:sz w:val="24"/>
          <w:szCs w:val="24"/>
        </w:rPr>
        <w:t xml:space="preserve"> </w:t>
      </w:r>
      <w:r w:rsidRPr="00912A46">
        <w:rPr>
          <w:rFonts w:ascii="Times New Roman" w:hAnsi="Times New Roman" w:cs="Times New Roman"/>
          <w:sz w:val="24"/>
          <w:szCs w:val="24"/>
        </w:rPr>
        <w:t xml:space="preserve">research offers a more comprehensive understanding compared to singular approaches </w:t>
      </w:r>
      <w:sdt>
        <w:sdtPr>
          <w:rPr>
            <w:rFonts w:ascii="Times New Roman" w:hAnsi="Times New Roman" w:cs="Times New Roman"/>
            <w:sz w:val="24"/>
            <w:szCs w:val="24"/>
          </w:rPr>
          <w:id w:val="-767308432"/>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Lea22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(Leavy, 2022)</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Therefore, the research design for this study will be a mixed methods approach incorporating both, questionnaires, and semi-structured interviews to capture diverse insights and nuances in this domain.</w:t>
      </w:r>
    </w:p>
    <w:p w14:paraId="30FE027E" w14:textId="77777777" w:rsidR="00973617" w:rsidRPr="00912A46" w:rsidRDefault="00973617" w:rsidP="00973617">
      <w:pPr>
        <w:pStyle w:val="Heading2"/>
        <w:rPr>
          <w:rFonts w:ascii="Times New Roman" w:hAnsi="Times New Roman" w:cs="Times New Roman"/>
          <w:b/>
          <w:bCs/>
          <w:iCs/>
          <w:sz w:val="24"/>
          <w:szCs w:val="24"/>
        </w:rPr>
      </w:pPr>
      <w:bookmarkStart w:id="23" w:name="_Toc13915443"/>
      <w:bookmarkStart w:id="24" w:name="_Toc44686315"/>
      <w:bookmarkStart w:id="25" w:name="_Toc49783901"/>
      <w:bookmarkStart w:id="26" w:name="_Toc165582581"/>
      <w:r w:rsidRPr="00912A46">
        <w:rPr>
          <w:rFonts w:ascii="Times New Roman" w:hAnsi="Times New Roman" w:cs="Times New Roman"/>
          <w:iCs/>
          <w:sz w:val="24"/>
          <w:szCs w:val="24"/>
        </w:rPr>
        <w:t>3.4 Research Paradigm</w:t>
      </w:r>
      <w:bookmarkEnd w:id="23"/>
      <w:bookmarkEnd w:id="24"/>
      <w:bookmarkEnd w:id="25"/>
      <w:bookmarkEnd w:id="26"/>
    </w:p>
    <w:p w14:paraId="1BB256F8" w14:textId="77777777" w:rsidR="00973617" w:rsidRPr="00912A46" w:rsidRDefault="00973617" w:rsidP="00973617">
      <w:pPr>
        <w:rPr>
          <w:rFonts w:ascii="Times New Roman" w:hAnsi="Times New Roman" w:cs="Times New Roman"/>
          <w:sz w:val="24"/>
          <w:szCs w:val="24"/>
        </w:rPr>
      </w:pPr>
    </w:p>
    <w:p w14:paraId="23BF2E9A" w14:textId="14FF5F80"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lastRenderedPageBreak/>
        <w:t xml:space="preserve">A traditional approach to research methodology is founded upon a certain philosophical framework, consequently guiding the selection and application of research methodology </w:t>
      </w:r>
      <w:r w:rsidR="003E6649" w:rsidRPr="003C1FAA">
        <w:rPr>
          <w:rFonts w:ascii="Times New Roman" w:hAnsi="Times New Roman" w:cs="Times New Roman"/>
          <w:noProof/>
          <w:sz w:val="24"/>
          <w:szCs w:val="24"/>
        </w:rPr>
        <w:t>(Nweke, 200</w:t>
      </w:r>
      <w:r w:rsidR="003E6649">
        <w:rPr>
          <w:rFonts w:ascii="Times New Roman" w:hAnsi="Times New Roman" w:cs="Times New Roman"/>
          <w:noProof/>
          <w:sz w:val="24"/>
          <w:szCs w:val="24"/>
        </w:rPr>
        <w:t xml:space="preserve">9; </w:t>
      </w:r>
      <w:r w:rsidR="003E6649" w:rsidRPr="003C1FAA">
        <w:rPr>
          <w:rFonts w:ascii="Times New Roman" w:hAnsi="Times New Roman" w:cs="Times New Roman"/>
          <w:noProof/>
          <w:sz w:val="24"/>
          <w:szCs w:val="24"/>
        </w:rPr>
        <w:t>Saunders, 2016)</w:t>
      </w:r>
      <w:r w:rsidRPr="00912A46">
        <w:rPr>
          <w:rFonts w:ascii="Times New Roman" w:hAnsi="Times New Roman" w:cs="Times New Roman"/>
          <w:sz w:val="24"/>
          <w:szCs w:val="24"/>
        </w:rPr>
        <w:t xml:space="preserve">. Historically, scholarly discourse identifies two primary paradigms – positivism and interpretivism, and two more contemporary viewpoints – pragmatism and critical realism </w:t>
      </w:r>
      <w:r w:rsidR="003E6649" w:rsidRPr="003C1FAA">
        <w:rPr>
          <w:rFonts w:ascii="Times New Roman" w:hAnsi="Times New Roman" w:cs="Times New Roman"/>
          <w:noProof/>
          <w:sz w:val="24"/>
          <w:szCs w:val="24"/>
        </w:rPr>
        <w:t>(Mingers, 2006</w:t>
      </w:r>
      <w:r w:rsidR="003E6649">
        <w:rPr>
          <w:rFonts w:ascii="Times New Roman" w:hAnsi="Times New Roman" w:cs="Times New Roman"/>
          <w:noProof/>
          <w:sz w:val="24"/>
          <w:szCs w:val="24"/>
        </w:rPr>
        <w:t xml:space="preserve">; </w:t>
      </w:r>
      <w:r w:rsidR="003E6649" w:rsidRPr="003C1FAA">
        <w:rPr>
          <w:rFonts w:ascii="Times New Roman" w:hAnsi="Times New Roman" w:cs="Times New Roman"/>
          <w:noProof/>
          <w:sz w:val="24"/>
          <w:szCs w:val="24"/>
        </w:rPr>
        <w:t>Saunders, 2016)</w:t>
      </w:r>
      <w:r w:rsidRPr="00912A46">
        <w:rPr>
          <w:rFonts w:ascii="Times New Roman" w:hAnsi="Times New Roman" w:cs="Times New Roman"/>
          <w:sz w:val="24"/>
          <w:szCs w:val="24"/>
        </w:rPr>
        <w:t>.</w:t>
      </w:r>
    </w:p>
    <w:p w14:paraId="786BA0DC" w14:textId="33E587FF"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In social sciences, positivism, introduced by French philosopher Auguste Comte</w:t>
      </w:r>
      <w:r w:rsidR="00713804">
        <w:rPr>
          <w:rFonts w:ascii="Times New Roman" w:hAnsi="Times New Roman" w:cs="Times New Roman"/>
          <w:sz w:val="24"/>
          <w:szCs w:val="24"/>
        </w:rPr>
        <w:t xml:space="preserve"> </w:t>
      </w:r>
      <w:sdt>
        <w:sdtPr>
          <w:rPr>
            <w:rFonts w:ascii="Times New Roman" w:hAnsi="Times New Roman" w:cs="Times New Roman"/>
            <w:sz w:val="24"/>
            <w:szCs w:val="24"/>
          </w:rPr>
          <w:id w:val="-1923708372"/>
          <w:citation/>
        </w:sdtPr>
        <w:sdtContent>
          <w:r w:rsidR="00713804">
            <w:rPr>
              <w:rFonts w:ascii="Times New Roman" w:hAnsi="Times New Roman" w:cs="Times New Roman"/>
              <w:sz w:val="24"/>
              <w:szCs w:val="24"/>
            </w:rPr>
            <w:fldChar w:fldCharType="begin"/>
          </w:r>
          <w:r w:rsidR="00713804">
            <w:rPr>
              <w:rFonts w:ascii="Times New Roman" w:hAnsi="Times New Roman" w:cs="Times New Roman"/>
              <w:sz w:val="24"/>
              <w:szCs w:val="24"/>
            </w:rPr>
            <w:instrText xml:space="preserve">CITATION Com15 \n  \t  \l 2057 </w:instrText>
          </w:r>
          <w:r w:rsidR="00713804">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(1848/2015)</w:t>
          </w:r>
          <w:r w:rsidR="00713804">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was the dominant paradigm for many years. Positivists believed that knowledge about the social world could be obtained objectively: what is seen and heard is straightforwardly perceived and recordable without any problems. According to them, social and psychological phenomena can be observed, measured, and studied scientifically </w:t>
      </w:r>
      <w:sdt>
        <w:sdtPr>
          <w:rPr>
            <w:rFonts w:ascii="Times New Roman" w:hAnsi="Times New Roman" w:cs="Times New Roman"/>
            <w:sz w:val="24"/>
            <w:szCs w:val="24"/>
          </w:rPr>
          <w:id w:val="1032076427"/>
          <w:citation/>
        </w:sdtPr>
        <w:sdtContent>
          <w:r w:rsidRPr="00912A46">
            <w:rPr>
              <w:rFonts w:ascii="Times New Roman" w:hAnsi="Times New Roman" w:cs="Times New Roman"/>
              <w:sz w:val="24"/>
              <w:szCs w:val="24"/>
            </w:rPr>
            <w:fldChar w:fldCharType="begin"/>
          </w:r>
          <w:r w:rsidR="003A030E">
            <w:rPr>
              <w:rFonts w:ascii="Times New Roman" w:hAnsi="Times New Roman" w:cs="Times New Roman"/>
              <w:sz w:val="24"/>
              <w:szCs w:val="24"/>
            </w:rPr>
            <w:instrText xml:space="preserve">CITATION Gar23 \t  \l 2057 </w:instrText>
          </w:r>
          <w:r w:rsidRPr="00912A46">
            <w:rPr>
              <w:rFonts w:ascii="Times New Roman" w:hAnsi="Times New Roman" w:cs="Times New Roman"/>
              <w:sz w:val="24"/>
              <w:szCs w:val="24"/>
            </w:rPr>
            <w:fldChar w:fldCharType="separate"/>
          </w:r>
          <w:r w:rsidR="003A030E" w:rsidRPr="003A030E">
            <w:rPr>
              <w:rFonts w:ascii="Times New Roman" w:hAnsi="Times New Roman" w:cs="Times New Roman"/>
              <w:noProof/>
              <w:sz w:val="24"/>
              <w:szCs w:val="24"/>
            </w:rPr>
            <w:t>(Thomas, 2023)</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positivist paradigm suggests using quantitative research methods to accurately describe and understand relationships in the collected data </w:t>
      </w:r>
      <w:r w:rsidR="00907CC2" w:rsidRPr="003C1FAA">
        <w:rPr>
          <w:rFonts w:ascii="Times New Roman" w:hAnsi="Times New Roman" w:cs="Times New Roman"/>
          <w:noProof/>
          <w:sz w:val="24"/>
          <w:szCs w:val="24"/>
        </w:rPr>
        <w:t>(Kivunja, Kuyini, 2017)</w:t>
      </w:r>
      <w:r w:rsidRPr="00912A46">
        <w:rPr>
          <w:rFonts w:ascii="Times New Roman" w:hAnsi="Times New Roman" w:cs="Times New Roman"/>
          <w:sz w:val="24"/>
          <w:szCs w:val="24"/>
        </w:rPr>
        <w:t>.</w:t>
      </w:r>
    </w:p>
    <w:p w14:paraId="54070CBC" w14:textId="5B700DFD"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Interpretivism, founded on philosophical phenomenology, aims to grasp the meaning and subjective intentions of individuals within a specific context without imposing preconceived categories </w:t>
      </w:r>
      <w:sdt>
        <w:sdtPr>
          <w:rPr>
            <w:rFonts w:ascii="Times New Roman" w:hAnsi="Times New Roman" w:cs="Times New Roman"/>
            <w:sz w:val="24"/>
            <w:szCs w:val="24"/>
          </w:rPr>
          <w:id w:val="-1890793349"/>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San05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(Sandberg, 2005)</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term “interpretivism” refers to the interpretive effort of the researcher to understand the world from the perspective of its participants. Unlike positivism, which assumes an objective reality presented by concepts and propositions, interpretive phenomenology recognises multiple socially constructed views of reality rather than singular social reality </w:t>
      </w:r>
      <w:sdt>
        <w:sdtPr>
          <w:rPr>
            <w:rFonts w:ascii="Times New Roman" w:hAnsi="Times New Roman" w:cs="Times New Roman"/>
            <w:sz w:val="24"/>
            <w:szCs w:val="24"/>
          </w:rPr>
          <w:id w:val="-15837576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Bab16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(Babones,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p>
    <w:p w14:paraId="2D806908" w14:textId="3517C192"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lastRenderedPageBreak/>
        <w:t xml:space="preserve">Pragmatism embraces both quantitative and qualitative approaches, forming the basis for the mixed-method philosophical paradigm </w:t>
      </w:r>
      <w:r w:rsidR="00952312" w:rsidRPr="003C1FAA">
        <w:rPr>
          <w:rFonts w:ascii="Times New Roman" w:hAnsi="Times New Roman" w:cs="Times New Roman"/>
          <w:noProof/>
          <w:sz w:val="24"/>
          <w:szCs w:val="24"/>
        </w:rPr>
        <w:t>(Creswell, 2018)</w:t>
      </w:r>
      <w:r w:rsidRPr="00912A46">
        <w:rPr>
          <w:rFonts w:ascii="Times New Roman" w:hAnsi="Times New Roman" w:cs="Times New Roman"/>
          <w:sz w:val="24"/>
          <w:szCs w:val="24"/>
        </w:rPr>
        <w:t xml:space="preserve">. Pragmatists are open to various philosophical systems, unlike positivists and interpretivists who adhere to singular perspectives. By employing mixed designs, pragmatists gain a comprehensive understanding of the phenomena being studied. In the social sciences, researchers prefer pragmatism due to its flexibility in selecting methods, techniques, and procedures tailored to the research goals </w:t>
      </w:r>
      <w:sdt>
        <w:sdtPr>
          <w:rPr>
            <w:rFonts w:ascii="Times New Roman" w:hAnsi="Times New Roman" w:cs="Times New Roman"/>
            <w:sz w:val="24"/>
            <w:szCs w:val="24"/>
          </w:rPr>
          <w:id w:val="-160363668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Pol07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(Pole, 2007)</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p>
    <w:p w14:paraId="3CA050F0" w14:textId="6C491CCF" w:rsidR="00973617" w:rsidRPr="00B867EA" w:rsidRDefault="00973617" w:rsidP="00B867EA">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For this study on gender differences in leadership styles within higher education, pragmatism is the preferred paradigm due to its flexible mixed-method approach, allowing for a comprehensive understanding of complex social phenomena </w:t>
      </w:r>
      <w:sdt>
        <w:sdtPr>
          <w:rPr>
            <w:rFonts w:ascii="Times New Roman" w:hAnsi="Times New Roman" w:cs="Times New Roman"/>
            <w:sz w:val="24"/>
            <w:szCs w:val="24"/>
          </w:rPr>
          <w:id w:val="-183799454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Mor16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(Morse, 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6D4DE838" w14:textId="77777777" w:rsidR="00973617" w:rsidRPr="00912A46" w:rsidRDefault="00973617" w:rsidP="00973617">
      <w:pPr>
        <w:pStyle w:val="Heading2"/>
        <w:tabs>
          <w:tab w:val="left" w:pos="3607"/>
        </w:tabs>
        <w:rPr>
          <w:rFonts w:ascii="Times New Roman" w:hAnsi="Times New Roman" w:cs="Times New Roman"/>
          <w:b/>
          <w:bCs/>
          <w:iCs/>
          <w:sz w:val="24"/>
          <w:szCs w:val="24"/>
        </w:rPr>
      </w:pPr>
      <w:bookmarkStart w:id="27" w:name="_Toc13915444"/>
      <w:bookmarkStart w:id="28" w:name="_Toc44686316"/>
      <w:bookmarkStart w:id="29" w:name="_Toc49783902"/>
      <w:bookmarkStart w:id="30" w:name="_Toc165582582"/>
      <w:r w:rsidRPr="00912A46">
        <w:rPr>
          <w:rFonts w:ascii="Times New Roman" w:hAnsi="Times New Roman" w:cs="Times New Roman"/>
          <w:iCs/>
          <w:sz w:val="24"/>
          <w:szCs w:val="24"/>
        </w:rPr>
        <w:t>3.5 Data Collection</w:t>
      </w:r>
      <w:bookmarkEnd w:id="27"/>
      <w:bookmarkEnd w:id="28"/>
      <w:bookmarkEnd w:id="29"/>
      <w:bookmarkEnd w:id="30"/>
    </w:p>
    <w:p w14:paraId="60D28ECC" w14:textId="77777777" w:rsidR="00973617" w:rsidRPr="00912A46" w:rsidRDefault="00973617" w:rsidP="00973617">
      <w:pPr>
        <w:rPr>
          <w:rFonts w:ascii="Times New Roman" w:hAnsi="Times New Roman" w:cs="Times New Roman"/>
          <w:sz w:val="24"/>
          <w:szCs w:val="24"/>
        </w:rPr>
      </w:pPr>
    </w:p>
    <w:p w14:paraId="08BD1C07" w14:textId="59DDF1C8"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Data collection is an essential aspect of research as it provides the necessary information for investigating a research problem. Without collecting specific data, research cannot be carried out. Data can be classified as primary or secondary, with primary data collected through observation, interviews, questionnaires, and databases in behavioural sciences. Secondary data sources include published books, magazines, and journals. Overall, data collection is a mandatory and fundamental tool in the research process </w:t>
      </w:r>
      <w:sdt>
        <w:sdtPr>
          <w:rPr>
            <w:rFonts w:ascii="Times New Roman" w:hAnsi="Times New Roman" w:cs="Times New Roman"/>
            <w:sz w:val="24"/>
            <w:szCs w:val="24"/>
          </w:rPr>
          <w:id w:val="-356498989"/>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Maz21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(Mazhar, 2021)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59E8EBF1" w14:textId="11629718"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For the study of gender differences in leadership styles, the primary data will be collected through questionnaires administered to educational leaders in higher education institutions in the UK. Questionnaires are essential research tools used by decision-makers and researchers in </w:t>
      </w:r>
      <w:r w:rsidRPr="00912A46">
        <w:rPr>
          <w:rFonts w:ascii="Times New Roman" w:hAnsi="Times New Roman" w:cs="Times New Roman"/>
          <w:sz w:val="24"/>
          <w:szCs w:val="24"/>
        </w:rPr>
        <w:lastRenderedPageBreak/>
        <w:t xml:space="preserve">various sectors to gather specific and significant data. Scaling, particularly the Likert scale, is commonly employed to construct survey instruments for measuring attitudes. However, there is no definitive recommendation for the best rating scale in research methodology </w:t>
      </w:r>
      <w:sdt>
        <w:sdtPr>
          <w:rPr>
            <w:rFonts w:ascii="Times New Roman" w:hAnsi="Times New Roman" w:cs="Times New Roman"/>
            <w:sz w:val="24"/>
            <w:szCs w:val="24"/>
          </w:rPr>
          <w:id w:val="-120709189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Tah19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(Taherdoost, What Is the Best Response Scale for Survey and Questionnaire Design; Review of Different Lengths of Rating Scale / Attitude, Scale / Likert Scale,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Questionnaires will be used to collect quantitative data on leadership styles. The questionnaire will include standardised measures designed to assess different dimensions of leadership strategies, like decision-making and communication. It will also explore perceptions of leadership positions and qualifications while considering the potential impact of gender stereotypes on how effective or competent leaders are perceived in higher education. The survey will contain both closed and open-ended questions. The closed-ended questions will provide quantitative data and standardised measures to assess different dimensions of leadership styles. The open-ended questions will allow participants to provide detailed descriptions and insight into their leadership styles, experiences, and challenges. The questionnaire will be distributed via email to educational leaders in the UK’s higher education sector, who are members of relevant professional associations. Additionally, it will be shared on social media platforms such as LinkedIn to broaden the reach and increase participation. The researcher will utilise Google Forms as it is optimal for administering concise surveys, visualising the collected data, and exploring it for further analysis in spreadsheet format </w:t>
      </w:r>
      <w:sdt>
        <w:sdtPr>
          <w:rPr>
            <w:rFonts w:ascii="Times New Roman" w:hAnsi="Times New Roman" w:cs="Times New Roman"/>
            <w:sz w:val="24"/>
            <w:szCs w:val="24"/>
          </w:rPr>
          <w:id w:val="-66661248"/>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Nay19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(Nayak,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Online questionnaires offer flexible response times, allowing respondents to answer questions at their convenience. The absence of </w:t>
      </w:r>
      <w:r w:rsidRPr="00912A46">
        <w:rPr>
          <w:rFonts w:ascii="Times New Roman" w:hAnsi="Times New Roman" w:cs="Times New Roman"/>
          <w:sz w:val="24"/>
          <w:szCs w:val="24"/>
        </w:rPr>
        <w:lastRenderedPageBreak/>
        <w:t xml:space="preserve">time constraints enables thoughtful responses and a reflective research process. Respondents can think twice about their responses without the immediate time pressure of an interviewer. Moreover, the practicality of online questionnaires reduces interviewer costs significantly </w:t>
      </w:r>
      <w:sdt>
        <w:sdtPr>
          <w:rPr>
            <w:rFonts w:ascii="Times New Roman" w:hAnsi="Times New Roman" w:cs="Times New Roman"/>
            <w:sz w:val="24"/>
            <w:szCs w:val="24"/>
          </w:rPr>
          <w:id w:val="1856682285"/>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HaM22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(Ha, 2022)</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disadvantages of online surveys include their simple distribution, virality, incomplete data, potential for bias, difficulty in clearly articulating research objectives, and the possibility of spamming. Participants may abandon the survey, causing bias and altering results </w:t>
      </w:r>
      <w:sdt>
        <w:sdtPr>
          <w:rPr>
            <w:rFonts w:ascii="Times New Roman" w:hAnsi="Times New Roman" w:cs="Times New Roman"/>
            <w:sz w:val="24"/>
            <w:szCs w:val="24"/>
          </w:rPr>
          <w:id w:val="636150125"/>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Nay19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(Nayak, 2019)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A study by Buchanan and Hvizdak highlights the challenges of traditional research principles, including consent, risk, privacy, anonymity, confidentiality, and autonomy due to electronic survey data </w:t>
      </w:r>
      <w:sdt>
        <w:sdtPr>
          <w:rPr>
            <w:rFonts w:ascii="Times New Roman" w:hAnsi="Times New Roman" w:cs="Times New Roman"/>
            <w:sz w:val="24"/>
            <w:szCs w:val="24"/>
          </w:rPr>
          <w:id w:val="-601493015"/>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Buc09 \n  \t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57B06D9E"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In addition to the questionnaire, semi-structured interviews will be conducted to explore perspectives on gender differences in leadership styles within higher education, thereby providing a comprehensive understanding of this phenomenon. </w:t>
      </w:r>
    </w:p>
    <w:p w14:paraId="266A23E9" w14:textId="4272E6FC" w:rsidR="00973617" w:rsidRPr="00912A46" w:rsidRDefault="00973617" w:rsidP="00973617">
      <w:pPr>
        <w:spacing w:line="600" w:lineRule="auto"/>
        <w:jc w:val="both"/>
        <w:rPr>
          <w:rFonts w:ascii="Times New Roman" w:hAnsi="Times New Roman" w:cs="Times New Roman"/>
          <w:color w:val="FF0000"/>
          <w:sz w:val="24"/>
          <w:szCs w:val="24"/>
        </w:rPr>
      </w:pPr>
      <w:r w:rsidRPr="00912A46">
        <w:rPr>
          <w:rFonts w:ascii="Times New Roman" w:hAnsi="Times New Roman" w:cs="Times New Roman"/>
          <w:sz w:val="24"/>
          <w:szCs w:val="24"/>
        </w:rPr>
        <w:t xml:space="preserve">The semi-structured interview offers a balanced approach by combining a structure of a list of topics with the flexibility to </w:t>
      </w:r>
      <w:r w:rsidR="00335871">
        <w:rPr>
          <w:rFonts w:ascii="Times New Roman" w:hAnsi="Times New Roman" w:cs="Times New Roman"/>
          <w:sz w:val="24"/>
          <w:szCs w:val="24"/>
        </w:rPr>
        <w:t>explore</w:t>
      </w:r>
      <w:r w:rsidRPr="00912A46">
        <w:rPr>
          <w:rFonts w:ascii="Times New Roman" w:hAnsi="Times New Roman" w:cs="Times New Roman"/>
          <w:sz w:val="24"/>
          <w:szCs w:val="24"/>
        </w:rPr>
        <w:t xml:space="preserve"> deeper into additional points </w:t>
      </w:r>
      <w:r w:rsidR="00122316">
        <w:rPr>
          <w:rFonts w:ascii="Times New Roman" w:hAnsi="Times New Roman" w:cs="Times New Roman"/>
          <w:sz w:val="24"/>
          <w:szCs w:val="24"/>
        </w:rPr>
        <w:t xml:space="preserve">as necessary </w:t>
      </w:r>
      <w:sdt>
        <w:sdtPr>
          <w:rPr>
            <w:rFonts w:ascii="Times New Roman" w:hAnsi="Times New Roman" w:cs="Times New Roman"/>
            <w:sz w:val="24"/>
            <w:szCs w:val="24"/>
          </w:rPr>
          <w:id w:val="1928526677"/>
          <w:citation/>
        </w:sdtPr>
        <w:sdtContent>
          <w:r w:rsidR="00122316" w:rsidRPr="00122316">
            <w:rPr>
              <w:rFonts w:ascii="Times New Roman" w:hAnsi="Times New Roman" w:cs="Times New Roman"/>
              <w:sz w:val="24"/>
              <w:szCs w:val="24"/>
            </w:rPr>
            <w:fldChar w:fldCharType="begin"/>
          </w:r>
          <w:r w:rsidR="00122316" w:rsidRPr="00122316">
            <w:rPr>
              <w:rFonts w:ascii="Times New Roman" w:hAnsi="Times New Roman" w:cs="Times New Roman"/>
              <w:sz w:val="24"/>
              <w:szCs w:val="24"/>
            </w:rPr>
            <w:instrText xml:space="preserve">CITATION Gar231 \t  \l 2057 </w:instrText>
          </w:r>
          <w:r w:rsidR="00122316" w:rsidRPr="0012231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(Thomas, 2023)</w:t>
          </w:r>
          <w:r w:rsidR="00122316" w:rsidRPr="00122316">
            <w:rPr>
              <w:rFonts w:ascii="Times New Roman" w:hAnsi="Times New Roman" w:cs="Times New Roman"/>
              <w:sz w:val="24"/>
              <w:szCs w:val="24"/>
            </w:rPr>
            <w:fldChar w:fldCharType="end"/>
          </w:r>
        </w:sdtContent>
      </w:sdt>
      <w:r w:rsidR="00122316">
        <w:rPr>
          <w:rFonts w:ascii="Times New Roman" w:hAnsi="Times New Roman" w:cs="Times New Roman"/>
          <w:sz w:val="24"/>
          <w:szCs w:val="24"/>
        </w:rPr>
        <w:t>.</w:t>
      </w:r>
    </w:p>
    <w:p w14:paraId="50F06F7F" w14:textId="7E2DC8FF"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Interviews are a valuable method for collecting data, offering in-depth insights into past and future events and features. They offer flexibility in administration and allow for clear explanations of questions.</w:t>
      </w:r>
      <w:r w:rsidR="00D627AC">
        <w:rPr>
          <w:rFonts w:ascii="Times New Roman" w:hAnsi="Times New Roman" w:cs="Times New Roman"/>
          <w:sz w:val="24"/>
          <w:szCs w:val="24"/>
        </w:rPr>
        <w:t xml:space="preserve"> The interviewer </w:t>
      </w:r>
      <w:r w:rsidR="00AF0032">
        <w:rPr>
          <w:rFonts w:ascii="Times New Roman" w:hAnsi="Times New Roman" w:cs="Times New Roman"/>
          <w:sz w:val="24"/>
          <w:szCs w:val="24"/>
        </w:rPr>
        <w:t xml:space="preserve">guides the discussion through comments and follow-up questions to elicit relevant information </w:t>
      </w:r>
      <w:sdt>
        <w:sdtPr>
          <w:rPr>
            <w:rFonts w:ascii="Times New Roman" w:hAnsi="Times New Roman" w:cs="Times New Roman"/>
            <w:sz w:val="24"/>
            <w:szCs w:val="24"/>
          </w:rPr>
          <w:id w:val="-745572660"/>
          <w:citation/>
        </w:sdtPr>
        <w:sdtContent>
          <w:r w:rsidR="00353A69">
            <w:rPr>
              <w:rFonts w:ascii="Times New Roman" w:hAnsi="Times New Roman" w:cs="Times New Roman"/>
              <w:sz w:val="24"/>
              <w:szCs w:val="24"/>
            </w:rPr>
            <w:fldChar w:fldCharType="begin"/>
          </w:r>
          <w:r w:rsidR="00353A69">
            <w:rPr>
              <w:rFonts w:ascii="Times New Roman" w:hAnsi="Times New Roman" w:cs="Times New Roman"/>
              <w:sz w:val="24"/>
              <w:szCs w:val="24"/>
            </w:rPr>
            <w:instrText xml:space="preserve"> CITATION Wil08 \l 2057 </w:instrText>
          </w:r>
          <w:r w:rsidR="00353A6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(Willig, 2008)</w:t>
          </w:r>
          <w:r w:rsidR="00353A69">
            <w:rPr>
              <w:rFonts w:ascii="Times New Roman" w:hAnsi="Times New Roman" w:cs="Times New Roman"/>
              <w:sz w:val="24"/>
              <w:szCs w:val="24"/>
            </w:rPr>
            <w:fldChar w:fldCharType="end"/>
          </w:r>
        </w:sdtContent>
      </w:sdt>
      <w:r w:rsidR="00353A69">
        <w:rPr>
          <w:rFonts w:ascii="Times New Roman" w:hAnsi="Times New Roman" w:cs="Times New Roman"/>
          <w:sz w:val="24"/>
          <w:szCs w:val="24"/>
        </w:rPr>
        <w:t>.</w:t>
      </w:r>
      <w:r w:rsidR="006F5749">
        <w:rPr>
          <w:rFonts w:ascii="Times New Roman" w:hAnsi="Times New Roman" w:cs="Times New Roman"/>
          <w:sz w:val="24"/>
          <w:szCs w:val="24"/>
        </w:rPr>
        <w:t xml:space="preserve"> </w:t>
      </w:r>
      <w:r w:rsidR="005709DD">
        <w:rPr>
          <w:rFonts w:ascii="Times New Roman" w:hAnsi="Times New Roman" w:cs="Times New Roman"/>
          <w:sz w:val="24"/>
          <w:szCs w:val="24"/>
        </w:rPr>
        <w:t>Unlike structured interviews, semi-structured interviews offer more flexibility in question formulation</w:t>
      </w:r>
      <w:r w:rsidR="009C2758">
        <w:rPr>
          <w:rFonts w:ascii="Times New Roman" w:hAnsi="Times New Roman" w:cs="Times New Roman"/>
          <w:sz w:val="24"/>
          <w:szCs w:val="24"/>
        </w:rPr>
        <w:t xml:space="preserve">, with no requirement </w:t>
      </w:r>
      <w:r w:rsidR="00353A69">
        <w:rPr>
          <w:rFonts w:ascii="Times New Roman" w:hAnsi="Times New Roman" w:cs="Times New Roman"/>
          <w:sz w:val="24"/>
          <w:szCs w:val="24"/>
        </w:rPr>
        <w:t xml:space="preserve">for </w:t>
      </w:r>
      <w:r w:rsidR="009C2758">
        <w:rPr>
          <w:rFonts w:ascii="Times New Roman" w:hAnsi="Times New Roman" w:cs="Times New Roman"/>
          <w:sz w:val="24"/>
          <w:szCs w:val="24"/>
        </w:rPr>
        <w:t>questions to be presented in a specific sequence</w:t>
      </w:r>
      <w:r w:rsidR="00353A69">
        <w:rPr>
          <w:rFonts w:ascii="Times New Roman" w:hAnsi="Times New Roman" w:cs="Times New Roman"/>
          <w:sz w:val="24"/>
          <w:szCs w:val="24"/>
        </w:rPr>
        <w:t xml:space="preserve"> </w:t>
      </w:r>
      <w:sdt>
        <w:sdtPr>
          <w:rPr>
            <w:rFonts w:ascii="Times New Roman" w:hAnsi="Times New Roman" w:cs="Times New Roman"/>
            <w:sz w:val="24"/>
            <w:szCs w:val="24"/>
          </w:rPr>
          <w:id w:val="-319041402"/>
          <w:citation/>
        </w:sdtPr>
        <w:sdtContent>
          <w:r w:rsidR="00A70F19">
            <w:rPr>
              <w:rFonts w:ascii="Times New Roman" w:hAnsi="Times New Roman" w:cs="Times New Roman"/>
              <w:sz w:val="24"/>
              <w:szCs w:val="24"/>
            </w:rPr>
            <w:fldChar w:fldCharType="begin"/>
          </w:r>
          <w:r w:rsidR="00A70F19">
            <w:rPr>
              <w:rFonts w:ascii="Times New Roman" w:hAnsi="Times New Roman" w:cs="Times New Roman"/>
              <w:sz w:val="24"/>
              <w:szCs w:val="24"/>
            </w:rPr>
            <w:instrText xml:space="preserve"> CITATION Hen22 \l 2057 </w:instrText>
          </w:r>
          <w:r w:rsidR="00A70F1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(Henriksen, 2022)</w:t>
          </w:r>
          <w:r w:rsidR="00A70F19">
            <w:rPr>
              <w:rFonts w:ascii="Times New Roman" w:hAnsi="Times New Roman" w:cs="Times New Roman"/>
              <w:sz w:val="24"/>
              <w:szCs w:val="24"/>
            </w:rPr>
            <w:fldChar w:fldCharType="end"/>
          </w:r>
        </w:sdtContent>
      </w:sdt>
      <w:r w:rsidR="00A70F19">
        <w:rPr>
          <w:rFonts w:ascii="Times New Roman" w:hAnsi="Times New Roman" w:cs="Times New Roman"/>
          <w:sz w:val="24"/>
          <w:szCs w:val="24"/>
        </w:rPr>
        <w:t>.</w:t>
      </w:r>
      <w:r w:rsidR="00E14E0F">
        <w:rPr>
          <w:rFonts w:ascii="Times New Roman" w:hAnsi="Times New Roman" w:cs="Times New Roman"/>
          <w:sz w:val="24"/>
          <w:szCs w:val="24"/>
        </w:rPr>
        <w:t xml:space="preserve"> In addition to</w:t>
      </w:r>
      <w:r w:rsidR="006F5749">
        <w:rPr>
          <w:rFonts w:ascii="Times New Roman" w:hAnsi="Times New Roman" w:cs="Times New Roman"/>
          <w:sz w:val="24"/>
          <w:szCs w:val="24"/>
        </w:rPr>
        <w:t xml:space="preserve"> existing </w:t>
      </w:r>
      <w:r w:rsidR="006F5749">
        <w:rPr>
          <w:rFonts w:ascii="Times New Roman" w:hAnsi="Times New Roman" w:cs="Times New Roman"/>
          <w:sz w:val="24"/>
          <w:szCs w:val="24"/>
        </w:rPr>
        <w:lastRenderedPageBreak/>
        <w:t xml:space="preserve">literature, the researcher </w:t>
      </w:r>
      <w:r w:rsidR="001461B3">
        <w:rPr>
          <w:rFonts w:ascii="Times New Roman" w:hAnsi="Times New Roman" w:cs="Times New Roman"/>
          <w:sz w:val="24"/>
          <w:szCs w:val="24"/>
        </w:rPr>
        <w:t>aims to place findings from both the research questionnaire and semi-structured interviews into context, enhancing the understanding of the subject matter.</w:t>
      </w:r>
    </w:p>
    <w:p w14:paraId="32F22A69" w14:textId="77777777" w:rsidR="00973617" w:rsidRPr="00912A46" w:rsidRDefault="00973617" w:rsidP="00973617">
      <w:pPr>
        <w:pStyle w:val="Heading2"/>
        <w:rPr>
          <w:rFonts w:ascii="Times New Roman" w:hAnsi="Times New Roman" w:cs="Times New Roman"/>
          <w:b/>
          <w:bCs/>
          <w:iCs/>
          <w:sz w:val="24"/>
          <w:szCs w:val="24"/>
        </w:rPr>
      </w:pPr>
      <w:bookmarkStart w:id="31" w:name="_Toc13915445"/>
      <w:bookmarkStart w:id="32" w:name="_Toc44686317"/>
      <w:bookmarkStart w:id="33" w:name="_Toc49783903"/>
      <w:bookmarkStart w:id="34" w:name="_Toc165582583"/>
      <w:r w:rsidRPr="00912A46">
        <w:rPr>
          <w:rFonts w:ascii="Times New Roman" w:hAnsi="Times New Roman" w:cs="Times New Roman"/>
          <w:iCs/>
          <w:sz w:val="24"/>
          <w:szCs w:val="24"/>
        </w:rPr>
        <w:t>3.6 Population and Sample</w:t>
      </w:r>
      <w:bookmarkEnd w:id="31"/>
      <w:bookmarkEnd w:id="32"/>
      <w:bookmarkEnd w:id="33"/>
      <w:bookmarkEnd w:id="34"/>
    </w:p>
    <w:p w14:paraId="0F51DEBB" w14:textId="77777777" w:rsidR="00973617" w:rsidRPr="00912A46" w:rsidRDefault="00973617" w:rsidP="00973617">
      <w:pPr>
        <w:rPr>
          <w:rFonts w:ascii="Times New Roman" w:hAnsi="Times New Roman" w:cs="Times New Roman"/>
          <w:sz w:val="24"/>
          <w:szCs w:val="24"/>
        </w:rPr>
      </w:pPr>
    </w:p>
    <w:p w14:paraId="12792FE8" w14:textId="1A0B3196" w:rsidR="00764288"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Sampling methods in qualitative research differ from those employed in quantitative research. </w:t>
      </w:r>
      <w:r w:rsidR="00A03429">
        <w:rPr>
          <w:rFonts w:ascii="Times New Roman" w:hAnsi="Times New Roman" w:cs="Times New Roman"/>
          <w:sz w:val="24"/>
          <w:szCs w:val="24"/>
        </w:rPr>
        <w:t xml:space="preserve">In </w:t>
      </w:r>
      <w:r w:rsidR="00C64AF7">
        <w:rPr>
          <w:rFonts w:ascii="Times New Roman" w:hAnsi="Times New Roman" w:cs="Times New Roman"/>
          <w:sz w:val="24"/>
          <w:szCs w:val="24"/>
        </w:rPr>
        <w:t>psychosocial</w:t>
      </w:r>
      <w:r w:rsidR="00A03429">
        <w:rPr>
          <w:rFonts w:ascii="Times New Roman" w:hAnsi="Times New Roman" w:cs="Times New Roman"/>
          <w:sz w:val="24"/>
          <w:szCs w:val="24"/>
        </w:rPr>
        <w:t xml:space="preserve"> </w:t>
      </w:r>
      <w:r w:rsidR="00014A13">
        <w:rPr>
          <w:rFonts w:ascii="Times New Roman" w:hAnsi="Times New Roman" w:cs="Times New Roman"/>
          <w:sz w:val="24"/>
          <w:szCs w:val="24"/>
        </w:rPr>
        <w:t xml:space="preserve">research “quantitative” methods are suitable when factual data are needed, or when seeking </w:t>
      </w:r>
      <w:r w:rsidR="005234D1">
        <w:rPr>
          <w:rFonts w:ascii="Times New Roman" w:hAnsi="Times New Roman" w:cs="Times New Roman"/>
          <w:sz w:val="24"/>
          <w:szCs w:val="24"/>
        </w:rPr>
        <w:t xml:space="preserve">general insights into opinions, attitudes, beliefs, or preferences. They excel when variables </w:t>
      </w:r>
      <w:r w:rsidR="00316192">
        <w:rPr>
          <w:rFonts w:ascii="Times New Roman" w:hAnsi="Times New Roman" w:cs="Times New Roman"/>
          <w:sz w:val="24"/>
          <w:szCs w:val="24"/>
        </w:rPr>
        <w:t>can be clearly defined and linked to form hypotheses</w:t>
      </w:r>
      <w:r w:rsidR="004F21CA">
        <w:rPr>
          <w:rFonts w:ascii="Times New Roman" w:hAnsi="Times New Roman" w:cs="Times New Roman"/>
          <w:sz w:val="24"/>
          <w:szCs w:val="24"/>
        </w:rPr>
        <w:t xml:space="preserve"> </w:t>
      </w:r>
      <w:sdt>
        <w:sdtPr>
          <w:rPr>
            <w:rFonts w:ascii="Times New Roman" w:hAnsi="Times New Roman" w:cs="Times New Roman"/>
            <w:sz w:val="24"/>
            <w:szCs w:val="24"/>
          </w:rPr>
          <w:id w:val="-827124878"/>
          <w:citation/>
        </w:sdtPr>
        <w:sdtContent>
          <w:r w:rsidR="004F21CA">
            <w:rPr>
              <w:rFonts w:ascii="Times New Roman" w:hAnsi="Times New Roman" w:cs="Times New Roman"/>
              <w:sz w:val="24"/>
              <w:szCs w:val="24"/>
            </w:rPr>
            <w:fldChar w:fldCharType="begin"/>
          </w:r>
          <w:r w:rsidR="004F21CA">
            <w:rPr>
              <w:rFonts w:ascii="Times New Roman" w:hAnsi="Times New Roman" w:cs="Times New Roman"/>
              <w:sz w:val="24"/>
              <w:szCs w:val="24"/>
            </w:rPr>
            <w:instrText xml:space="preserve"> CITATION Kov12 \l 2057 </w:instrText>
          </w:r>
          <w:r w:rsidR="004F21CA">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(Kovacs, 2012)</w:t>
          </w:r>
          <w:r w:rsidR="004F21CA">
            <w:rPr>
              <w:rFonts w:ascii="Times New Roman" w:hAnsi="Times New Roman" w:cs="Times New Roman"/>
              <w:sz w:val="24"/>
              <w:szCs w:val="24"/>
            </w:rPr>
            <w:fldChar w:fldCharType="end"/>
          </w:r>
        </w:sdtContent>
      </w:sdt>
      <w:r w:rsidR="004F21CA">
        <w:rPr>
          <w:rFonts w:ascii="Times New Roman" w:hAnsi="Times New Roman" w:cs="Times New Roman"/>
          <w:sz w:val="24"/>
          <w:szCs w:val="24"/>
        </w:rPr>
        <w:t>.</w:t>
      </w:r>
      <w:r w:rsidR="004F0431">
        <w:rPr>
          <w:rFonts w:ascii="Times New Roman" w:hAnsi="Times New Roman" w:cs="Times New Roman"/>
          <w:sz w:val="24"/>
          <w:szCs w:val="24"/>
        </w:rPr>
        <w:t xml:space="preserve"> </w:t>
      </w:r>
      <w:r w:rsidR="00704C61">
        <w:rPr>
          <w:rFonts w:ascii="Times New Roman" w:hAnsi="Times New Roman" w:cs="Times New Roman"/>
          <w:sz w:val="24"/>
          <w:szCs w:val="24"/>
        </w:rPr>
        <w:t>In contrast</w:t>
      </w:r>
      <w:r w:rsidR="001C11D4">
        <w:rPr>
          <w:rFonts w:ascii="Times New Roman" w:hAnsi="Times New Roman" w:cs="Times New Roman"/>
          <w:sz w:val="24"/>
          <w:szCs w:val="24"/>
        </w:rPr>
        <w:t>, concerns about experience</w:t>
      </w:r>
      <w:r w:rsidR="00750B1D">
        <w:rPr>
          <w:rFonts w:ascii="Times New Roman" w:hAnsi="Times New Roman" w:cs="Times New Roman"/>
          <w:sz w:val="24"/>
          <w:szCs w:val="24"/>
        </w:rPr>
        <w:t>, meaning</w:t>
      </w:r>
      <w:r w:rsidR="0044513C">
        <w:rPr>
          <w:rFonts w:ascii="Times New Roman" w:hAnsi="Times New Roman" w:cs="Times New Roman"/>
          <w:sz w:val="24"/>
          <w:szCs w:val="24"/>
        </w:rPr>
        <w:t>,</w:t>
      </w:r>
      <w:r w:rsidR="00750B1D">
        <w:rPr>
          <w:rFonts w:ascii="Times New Roman" w:hAnsi="Times New Roman" w:cs="Times New Roman"/>
          <w:sz w:val="24"/>
          <w:szCs w:val="24"/>
        </w:rPr>
        <w:t xml:space="preserve"> and viewpoint are addressed </w:t>
      </w:r>
      <w:proofErr w:type="gramStart"/>
      <w:r w:rsidR="00750B1D">
        <w:rPr>
          <w:rFonts w:ascii="Times New Roman" w:hAnsi="Times New Roman" w:cs="Times New Roman"/>
          <w:sz w:val="24"/>
          <w:szCs w:val="24"/>
        </w:rPr>
        <w:t>through the use of</w:t>
      </w:r>
      <w:proofErr w:type="gramEnd"/>
      <w:r w:rsidR="00750B1D">
        <w:rPr>
          <w:rFonts w:ascii="Times New Roman" w:hAnsi="Times New Roman" w:cs="Times New Roman"/>
          <w:sz w:val="24"/>
          <w:szCs w:val="24"/>
        </w:rPr>
        <w:t xml:space="preserve"> </w:t>
      </w:r>
      <w:r w:rsidR="0044513C">
        <w:rPr>
          <w:rFonts w:ascii="Times New Roman" w:hAnsi="Times New Roman" w:cs="Times New Roman"/>
          <w:sz w:val="24"/>
          <w:szCs w:val="24"/>
        </w:rPr>
        <w:t xml:space="preserve">a </w:t>
      </w:r>
      <w:r w:rsidR="00750B1D">
        <w:rPr>
          <w:rFonts w:ascii="Times New Roman" w:hAnsi="Times New Roman" w:cs="Times New Roman"/>
          <w:sz w:val="24"/>
          <w:szCs w:val="24"/>
        </w:rPr>
        <w:t>“qualitative”</w:t>
      </w:r>
      <w:r w:rsidR="00E30CEA">
        <w:rPr>
          <w:rFonts w:ascii="Times New Roman" w:hAnsi="Times New Roman" w:cs="Times New Roman"/>
          <w:sz w:val="24"/>
          <w:szCs w:val="24"/>
        </w:rPr>
        <w:t xml:space="preserve"> approach, which often</w:t>
      </w:r>
      <w:r w:rsidR="004576B3">
        <w:rPr>
          <w:rFonts w:ascii="Times New Roman" w:hAnsi="Times New Roman" w:cs="Times New Roman"/>
          <w:sz w:val="24"/>
          <w:szCs w:val="24"/>
        </w:rPr>
        <w:t xml:space="preserve"> focuses on the participants' perspectives.</w:t>
      </w:r>
      <w:r w:rsidR="002F2665">
        <w:rPr>
          <w:rFonts w:ascii="Times New Roman" w:hAnsi="Times New Roman" w:cs="Times New Roman"/>
          <w:sz w:val="24"/>
          <w:szCs w:val="24"/>
        </w:rPr>
        <w:t xml:space="preserve"> Most of the time, counting and quantifying data is not possible</w:t>
      </w:r>
      <w:r w:rsidR="00D55D70">
        <w:rPr>
          <w:rFonts w:ascii="Times New Roman" w:hAnsi="Times New Roman" w:cs="Times New Roman"/>
          <w:sz w:val="24"/>
          <w:szCs w:val="24"/>
        </w:rPr>
        <w:t xml:space="preserve"> </w:t>
      </w:r>
      <w:sdt>
        <w:sdtPr>
          <w:rPr>
            <w:rFonts w:ascii="Times New Roman" w:hAnsi="Times New Roman" w:cs="Times New Roman"/>
            <w:sz w:val="24"/>
            <w:szCs w:val="24"/>
          </w:rPr>
          <w:id w:val="-1568330830"/>
          <w:citation/>
        </w:sdtPr>
        <w:sdtContent>
          <w:r w:rsidR="00E4219B">
            <w:rPr>
              <w:rFonts w:ascii="Times New Roman" w:hAnsi="Times New Roman" w:cs="Times New Roman"/>
              <w:sz w:val="24"/>
              <w:szCs w:val="24"/>
            </w:rPr>
            <w:fldChar w:fldCharType="begin"/>
          </w:r>
          <w:r w:rsidR="00E4219B">
            <w:rPr>
              <w:rFonts w:ascii="Times New Roman" w:hAnsi="Times New Roman" w:cs="Times New Roman"/>
              <w:sz w:val="24"/>
              <w:szCs w:val="24"/>
            </w:rPr>
            <w:instrText xml:space="preserve"> CITATION Ham161 \l 2057 </w:instrText>
          </w:r>
          <w:r w:rsidR="00E4219B">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(Hammarberg, 2016)</w:t>
          </w:r>
          <w:r w:rsidR="00E4219B">
            <w:rPr>
              <w:rFonts w:ascii="Times New Roman" w:hAnsi="Times New Roman" w:cs="Times New Roman"/>
              <w:sz w:val="24"/>
              <w:szCs w:val="24"/>
            </w:rPr>
            <w:fldChar w:fldCharType="end"/>
          </w:r>
        </w:sdtContent>
      </w:sdt>
      <w:r w:rsidR="00E4219B">
        <w:rPr>
          <w:rFonts w:ascii="Times New Roman" w:hAnsi="Times New Roman" w:cs="Times New Roman"/>
          <w:sz w:val="24"/>
          <w:szCs w:val="24"/>
        </w:rPr>
        <w:t>.</w:t>
      </w:r>
    </w:p>
    <w:p w14:paraId="1F5167E5" w14:textId="1A8B17B6" w:rsidR="00973617" w:rsidRDefault="00746269" w:rsidP="00973617">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73617" w:rsidRPr="00912A46">
        <w:rPr>
          <w:rFonts w:ascii="Times New Roman" w:hAnsi="Times New Roman" w:cs="Times New Roman"/>
          <w:sz w:val="24"/>
          <w:szCs w:val="24"/>
        </w:rPr>
        <w:t xml:space="preserve">Only non-probability sampling techniques are employed, and all qualitative samples are non-random. Qualitative researchers conduct interviews with individuals who provide insights into the subject under investigation. As potential data sources, they may examine records, </w:t>
      </w:r>
      <w:r w:rsidR="009B544D">
        <w:rPr>
          <w:rFonts w:ascii="Times New Roman" w:hAnsi="Times New Roman" w:cs="Times New Roman"/>
          <w:sz w:val="24"/>
          <w:szCs w:val="24"/>
        </w:rPr>
        <w:t>artifacts</w:t>
      </w:r>
      <w:r w:rsidR="00973617" w:rsidRPr="00912A46">
        <w:rPr>
          <w:rFonts w:ascii="Times New Roman" w:hAnsi="Times New Roman" w:cs="Times New Roman"/>
          <w:sz w:val="24"/>
          <w:szCs w:val="24"/>
        </w:rPr>
        <w:t>, images, drawings, and/or scenarios and/or locations. Participants are chosen based on their ability to communicate and reflect on their experience and their “direct and personal knowledge”</w:t>
      </w:r>
      <w:sdt>
        <w:sdtPr>
          <w:rPr>
            <w:rFonts w:ascii="Times New Roman" w:hAnsi="Times New Roman" w:cs="Times New Roman"/>
            <w:sz w:val="24"/>
            <w:szCs w:val="24"/>
          </w:rPr>
          <w:id w:val="627210764"/>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CITATION San04 \l 2057 </w:instrText>
          </w:r>
          <w:r w:rsidR="00973617" w:rsidRPr="00912A46">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(Sandelowski, 2004)</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 xml:space="preserve">. Participants also need to be prepared to devote the time required to share their experiences </w:t>
      </w:r>
      <w:r w:rsidR="00961B73" w:rsidRPr="003C1FAA">
        <w:rPr>
          <w:rFonts w:ascii="Times New Roman" w:hAnsi="Times New Roman" w:cs="Times New Roman"/>
          <w:noProof/>
          <w:sz w:val="24"/>
          <w:szCs w:val="24"/>
        </w:rPr>
        <w:t>(M</w:t>
      </w:r>
      <w:r w:rsidR="00961B73">
        <w:rPr>
          <w:rFonts w:ascii="Times New Roman" w:hAnsi="Times New Roman" w:cs="Times New Roman"/>
          <w:noProof/>
          <w:sz w:val="24"/>
          <w:szCs w:val="24"/>
        </w:rPr>
        <w:t>orse</w:t>
      </w:r>
      <w:r w:rsidR="00961B73" w:rsidRPr="003C1FAA">
        <w:rPr>
          <w:rFonts w:ascii="Times New Roman" w:hAnsi="Times New Roman" w:cs="Times New Roman"/>
          <w:noProof/>
          <w:sz w:val="24"/>
          <w:szCs w:val="24"/>
        </w:rPr>
        <w:t>,</w:t>
      </w:r>
      <w:r w:rsidR="00961B73">
        <w:rPr>
          <w:rFonts w:ascii="Times New Roman" w:hAnsi="Times New Roman" w:cs="Times New Roman"/>
          <w:noProof/>
          <w:sz w:val="24"/>
          <w:szCs w:val="24"/>
        </w:rPr>
        <w:t xml:space="preserve"> </w:t>
      </w:r>
      <w:r w:rsidR="00961B73" w:rsidRPr="003C1FAA">
        <w:rPr>
          <w:rFonts w:ascii="Times New Roman" w:hAnsi="Times New Roman" w:cs="Times New Roman"/>
          <w:noProof/>
          <w:sz w:val="24"/>
          <w:szCs w:val="24"/>
        </w:rPr>
        <w:t>1998)</w:t>
      </w:r>
      <w:r w:rsidR="00973617" w:rsidRPr="00912A46">
        <w:rPr>
          <w:rFonts w:ascii="Times New Roman" w:hAnsi="Times New Roman" w:cs="Times New Roman"/>
          <w:sz w:val="24"/>
          <w:szCs w:val="24"/>
        </w:rPr>
        <w:t xml:space="preserve">. The research is an ongoing process; therefore, sampling procedures may vary. Participants are located, information is gathered, and then it is examined. As data is gathered and analysed, the sampling strategy is improved </w:t>
      </w:r>
      <w:sdt>
        <w:sdtPr>
          <w:rPr>
            <w:rFonts w:ascii="Times New Roman" w:hAnsi="Times New Roman" w:cs="Times New Roman"/>
            <w:sz w:val="24"/>
            <w:szCs w:val="24"/>
          </w:rPr>
          <w:id w:val="1532225007"/>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CITATION Far19 \l 2057 </w:instrText>
          </w:r>
          <w:r w:rsidR="00973617"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(Farrugia, 2019)</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 Convenience sampling</w:t>
      </w:r>
      <w:r w:rsidR="00B51FB9">
        <w:rPr>
          <w:rFonts w:ascii="Times New Roman" w:hAnsi="Times New Roman" w:cs="Times New Roman"/>
          <w:sz w:val="24"/>
          <w:szCs w:val="24"/>
        </w:rPr>
        <w:t>,</w:t>
      </w:r>
      <w:r w:rsidR="00973617" w:rsidRPr="00912A46">
        <w:rPr>
          <w:rFonts w:ascii="Times New Roman" w:hAnsi="Times New Roman" w:cs="Times New Roman"/>
          <w:sz w:val="24"/>
          <w:szCs w:val="24"/>
        </w:rPr>
        <w:t xml:space="preserve"> also known as volunteer sampling- snowball, </w:t>
      </w:r>
      <w:r w:rsidR="00973617" w:rsidRPr="00912A46">
        <w:rPr>
          <w:rFonts w:ascii="Times New Roman" w:hAnsi="Times New Roman" w:cs="Times New Roman"/>
          <w:sz w:val="24"/>
          <w:szCs w:val="24"/>
        </w:rPr>
        <w:lastRenderedPageBreak/>
        <w:t xml:space="preserve">purposive, theoretical, and other methods are common techniques for qualitative sampling </w:t>
      </w:r>
      <w:sdt>
        <w:sdtPr>
          <w:rPr>
            <w:rFonts w:ascii="Times New Roman" w:hAnsi="Times New Roman" w:cs="Times New Roman"/>
            <w:sz w:val="24"/>
            <w:szCs w:val="24"/>
          </w:rPr>
          <w:id w:val="1798558746"/>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 CITATION Gil20 \l 2057 </w:instrText>
          </w:r>
          <w:r w:rsidR="00973617"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(Gill, 2020)</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 To thoroughly investigate gender differences in leadership styles, the purposive sample strategy</w:t>
      </w:r>
      <w:r w:rsidR="00AB3AAF">
        <w:rPr>
          <w:rFonts w:ascii="Times New Roman" w:hAnsi="Times New Roman" w:cs="Times New Roman"/>
          <w:sz w:val="24"/>
          <w:szCs w:val="24"/>
        </w:rPr>
        <w:t xml:space="preserve"> will be used</w:t>
      </w:r>
      <w:r w:rsidR="00973617" w:rsidRPr="00912A46">
        <w:rPr>
          <w:rFonts w:ascii="Times New Roman" w:hAnsi="Times New Roman" w:cs="Times New Roman"/>
          <w:sz w:val="24"/>
          <w:szCs w:val="24"/>
        </w:rPr>
        <w:t xml:space="preserve"> </w:t>
      </w:r>
      <w:sdt>
        <w:sdtPr>
          <w:rPr>
            <w:rFonts w:ascii="Times New Roman" w:hAnsi="Times New Roman" w:cs="Times New Roman"/>
            <w:sz w:val="24"/>
            <w:szCs w:val="24"/>
          </w:rPr>
          <w:id w:val="-1757585499"/>
          <w:citation/>
        </w:sdtPr>
        <w:sdtContent>
          <w:r w:rsidR="00973617" w:rsidRPr="00912A46">
            <w:rPr>
              <w:rFonts w:ascii="Times New Roman" w:hAnsi="Times New Roman" w:cs="Times New Roman"/>
              <w:sz w:val="24"/>
              <w:szCs w:val="24"/>
            </w:rPr>
            <w:fldChar w:fldCharType="begin"/>
          </w:r>
          <w:r w:rsidR="00973617" w:rsidRPr="00912A46">
            <w:rPr>
              <w:rFonts w:ascii="Times New Roman" w:hAnsi="Times New Roman" w:cs="Times New Roman"/>
              <w:sz w:val="24"/>
              <w:szCs w:val="24"/>
            </w:rPr>
            <w:instrText xml:space="preserve"> CITATION Ame19 \l 2057 </w:instrText>
          </w:r>
          <w:r w:rsidR="00973617"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(Ames, 2019)</w:t>
          </w:r>
          <w:r w:rsidR="00973617" w:rsidRPr="00912A46">
            <w:rPr>
              <w:rFonts w:ascii="Times New Roman" w:hAnsi="Times New Roman" w:cs="Times New Roman"/>
              <w:sz w:val="24"/>
              <w:szCs w:val="24"/>
            </w:rPr>
            <w:fldChar w:fldCharType="end"/>
          </w:r>
        </w:sdtContent>
      </w:sdt>
      <w:r w:rsidR="00973617" w:rsidRPr="00912A46">
        <w:rPr>
          <w:rFonts w:ascii="Times New Roman" w:hAnsi="Times New Roman" w:cs="Times New Roman"/>
          <w:sz w:val="24"/>
          <w:szCs w:val="24"/>
        </w:rPr>
        <w:t>.</w:t>
      </w:r>
      <w:r w:rsidR="00FB4F04">
        <w:rPr>
          <w:rFonts w:ascii="Times New Roman" w:hAnsi="Times New Roman" w:cs="Times New Roman"/>
          <w:sz w:val="24"/>
          <w:szCs w:val="24"/>
        </w:rPr>
        <w:t xml:space="preserve"> Purposive sampling</w:t>
      </w:r>
      <w:r w:rsidR="000078B7">
        <w:rPr>
          <w:rFonts w:ascii="Times New Roman" w:hAnsi="Times New Roman" w:cs="Times New Roman"/>
          <w:sz w:val="24"/>
          <w:szCs w:val="24"/>
        </w:rPr>
        <w:t xml:space="preserve"> </w:t>
      </w:r>
      <w:sdt>
        <w:sdtPr>
          <w:rPr>
            <w:rFonts w:ascii="Times New Roman" w:hAnsi="Times New Roman" w:cs="Times New Roman"/>
            <w:sz w:val="24"/>
            <w:szCs w:val="24"/>
          </w:rPr>
          <w:id w:val="1915823098"/>
          <w:citation/>
        </w:sdtPr>
        <w:sdtContent>
          <w:r w:rsidR="00850C9C">
            <w:rPr>
              <w:rFonts w:ascii="Times New Roman" w:hAnsi="Times New Roman" w:cs="Times New Roman"/>
              <w:sz w:val="24"/>
              <w:szCs w:val="24"/>
            </w:rPr>
            <w:fldChar w:fldCharType="begin"/>
          </w:r>
          <w:r w:rsidR="00850C9C">
            <w:rPr>
              <w:rFonts w:ascii="Times New Roman" w:hAnsi="Times New Roman" w:cs="Times New Roman"/>
              <w:sz w:val="24"/>
              <w:szCs w:val="24"/>
            </w:rPr>
            <w:instrText xml:space="preserve"> CITATION Sur11 \l 2057 </w:instrText>
          </w:r>
          <w:r w:rsidR="00850C9C">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(Suri, 2011)</w:t>
          </w:r>
          <w:r w:rsidR="00850C9C">
            <w:rPr>
              <w:rFonts w:ascii="Times New Roman" w:hAnsi="Times New Roman" w:cs="Times New Roman"/>
              <w:sz w:val="24"/>
              <w:szCs w:val="24"/>
            </w:rPr>
            <w:fldChar w:fldCharType="end"/>
          </w:r>
        </w:sdtContent>
      </w:sdt>
      <w:r w:rsidR="00FB4F04">
        <w:rPr>
          <w:rFonts w:ascii="Times New Roman" w:hAnsi="Times New Roman" w:cs="Times New Roman"/>
          <w:sz w:val="24"/>
          <w:szCs w:val="24"/>
        </w:rPr>
        <w:t xml:space="preserve"> was chosen</w:t>
      </w:r>
      <w:r w:rsidR="002E51B9">
        <w:rPr>
          <w:rFonts w:ascii="Times New Roman" w:hAnsi="Times New Roman" w:cs="Times New Roman"/>
          <w:sz w:val="24"/>
          <w:szCs w:val="24"/>
        </w:rPr>
        <w:t xml:space="preserve"> for this research to specifically select participants</w:t>
      </w:r>
      <w:r w:rsidR="0062103C">
        <w:rPr>
          <w:rFonts w:ascii="Times New Roman" w:hAnsi="Times New Roman" w:cs="Times New Roman"/>
          <w:sz w:val="24"/>
          <w:szCs w:val="24"/>
        </w:rPr>
        <w:t xml:space="preserve"> holding leadership positions</w:t>
      </w:r>
      <w:r w:rsidR="001B62A1">
        <w:rPr>
          <w:rFonts w:ascii="Times New Roman" w:hAnsi="Times New Roman" w:cs="Times New Roman"/>
          <w:sz w:val="24"/>
          <w:szCs w:val="24"/>
        </w:rPr>
        <w:t xml:space="preserve"> or </w:t>
      </w:r>
      <w:r w:rsidR="00DD332E">
        <w:rPr>
          <w:rFonts w:ascii="Times New Roman" w:hAnsi="Times New Roman" w:cs="Times New Roman"/>
          <w:sz w:val="24"/>
          <w:szCs w:val="24"/>
        </w:rPr>
        <w:t xml:space="preserve">who </w:t>
      </w:r>
      <w:r w:rsidR="001B62A1">
        <w:rPr>
          <w:rFonts w:ascii="Times New Roman" w:hAnsi="Times New Roman" w:cs="Times New Roman"/>
          <w:sz w:val="24"/>
          <w:szCs w:val="24"/>
        </w:rPr>
        <w:t xml:space="preserve">held </w:t>
      </w:r>
      <w:r w:rsidR="0027646A">
        <w:rPr>
          <w:rFonts w:ascii="Times New Roman" w:hAnsi="Times New Roman" w:cs="Times New Roman"/>
          <w:sz w:val="24"/>
          <w:szCs w:val="24"/>
        </w:rPr>
        <w:t>relevant observations</w:t>
      </w:r>
      <w:r w:rsidR="001B62A1">
        <w:rPr>
          <w:rFonts w:ascii="Times New Roman" w:hAnsi="Times New Roman" w:cs="Times New Roman"/>
          <w:sz w:val="24"/>
          <w:szCs w:val="24"/>
        </w:rPr>
        <w:t xml:space="preserve"> regarding leadership in academia. This approach ensured that the study focused </w:t>
      </w:r>
      <w:r w:rsidR="0027646A">
        <w:rPr>
          <w:rFonts w:ascii="Times New Roman" w:hAnsi="Times New Roman" w:cs="Times New Roman"/>
          <w:sz w:val="24"/>
          <w:szCs w:val="24"/>
        </w:rPr>
        <w:t>on individuals with direct experience</w:t>
      </w:r>
      <w:r w:rsidR="00A97CEF">
        <w:rPr>
          <w:rFonts w:ascii="Times New Roman" w:hAnsi="Times New Roman" w:cs="Times New Roman"/>
          <w:sz w:val="24"/>
          <w:szCs w:val="24"/>
        </w:rPr>
        <w:t xml:space="preserve"> or insights </w:t>
      </w:r>
      <w:r w:rsidR="0027646A">
        <w:rPr>
          <w:rFonts w:ascii="Times New Roman" w:hAnsi="Times New Roman" w:cs="Times New Roman"/>
          <w:sz w:val="24"/>
          <w:szCs w:val="24"/>
        </w:rPr>
        <w:t>in</w:t>
      </w:r>
      <w:r w:rsidR="006A17BC">
        <w:rPr>
          <w:rFonts w:ascii="Times New Roman" w:hAnsi="Times New Roman" w:cs="Times New Roman"/>
          <w:sz w:val="24"/>
          <w:szCs w:val="24"/>
        </w:rPr>
        <w:t>to</w:t>
      </w:r>
      <w:r w:rsidR="0027646A">
        <w:rPr>
          <w:rFonts w:ascii="Times New Roman" w:hAnsi="Times New Roman" w:cs="Times New Roman"/>
          <w:sz w:val="24"/>
          <w:szCs w:val="24"/>
        </w:rPr>
        <w:t xml:space="preserve"> leadership </w:t>
      </w:r>
      <w:r w:rsidR="006A17BC">
        <w:rPr>
          <w:rFonts w:ascii="Times New Roman" w:hAnsi="Times New Roman" w:cs="Times New Roman"/>
          <w:sz w:val="24"/>
          <w:szCs w:val="24"/>
        </w:rPr>
        <w:t>practices within the academic context</w:t>
      </w:r>
      <w:r w:rsidR="00C058D2">
        <w:rPr>
          <w:rFonts w:ascii="Times New Roman" w:hAnsi="Times New Roman" w:cs="Times New Roman"/>
          <w:sz w:val="24"/>
          <w:szCs w:val="24"/>
        </w:rPr>
        <w:t>, facilitating a comprehensive exploration of gender leadership dynamics</w:t>
      </w:r>
      <w:r w:rsidR="00C872C2">
        <w:rPr>
          <w:rFonts w:ascii="Times New Roman" w:hAnsi="Times New Roman" w:cs="Times New Roman"/>
          <w:sz w:val="24"/>
          <w:szCs w:val="24"/>
        </w:rPr>
        <w:t xml:space="preserve"> in higher education.</w:t>
      </w:r>
      <w:r w:rsidR="0027646A">
        <w:rPr>
          <w:rFonts w:ascii="Times New Roman" w:hAnsi="Times New Roman" w:cs="Times New Roman"/>
          <w:sz w:val="24"/>
          <w:szCs w:val="24"/>
        </w:rPr>
        <w:t xml:space="preserve"> </w:t>
      </w:r>
      <w:r w:rsidR="00973617" w:rsidRPr="00912A46">
        <w:rPr>
          <w:rFonts w:ascii="Times New Roman" w:hAnsi="Times New Roman" w:cs="Times New Roman"/>
          <w:sz w:val="24"/>
          <w:szCs w:val="24"/>
        </w:rPr>
        <w:t xml:space="preserve">The study will incorporate an online-based questionnaire using Google Forms to gather responses from up to 150 participants. To support the mixed-method approach used in this study, the questionnaire will include both </w:t>
      </w:r>
      <w:r w:rsidR="00942A3E">
        <w:rPr>
          <w:rFonts w:ascii="Times New Roman" w:hAnsi="Times New Roman" w:cs="Times New Roman"/>
          <w:sz w:val="24"/>
          <w:szCs w:val="24"/>
        </w:rPr>
        <w:t>qualitative and quantitative</w:t>
      </w:r>
      <w:r w:rsidR="00973617" w:rsidRPr="00912A46">
        <w:rPr>
          <w:rFonts w:ascii="Times New Roman" w:hAnsi="Times New Roman" w:cs="Times New Roman"/>
          <w:sz w:val="24"/>
          <w:szCs w:val="24"/>
        </w:rPr>
        <w:t xml:space="preserve"> questions for the collection of quantitative and qualitative data. The researcher will also conduct ten interviews as part of the study to further enhance the qualitative information gathered. The research will encompass educational leaders in higher education, including university vice-chancellors, deans, and department heads. This purposeful selection aims to obtain a representative sample that will provide significant insights into how gender influences leadership styles within the given context. </w:t>
      </w:r>
    </w:p>
    <w:p w14:paraId="1745231A" w14:textId="77777777" w:rsidR="00961B73" w:rsidRDefault="00961B73" w:rsidP="00973617">
      <w:pPr>
        <w:spacing w:line="600" w:lineRule="auto"/>
        <w:jc w:val="both"/>
        <w:rPr>
          <w:rFonts w:ascii="Times New Roman" w:hAnsi="Times New Roman" w:cs="Times New Roman"/>
          <w:sz w:val="24"/>
          <w:szCs w:val="24"/>
        </w:rPr>
      </w:pPr>
    </w:p>
    <w:p w14:paraId="54BB98D6" w14:textId="77777777" w:rsidR="00961B73" w:rsidRDefault="00961B73" w:rsidP="00973617">
      <w:pPr>
        <w:spacing w:line="600" w:lineRule="auto"/>
        <w:jc w:val="both"/>
        <w:rPr>
          <w:rFonts w:ascii="Times New Roman" w:hAnsi="Times New Roman" w:cs="Times New Roman"/>
          <w:sz w:val="24"/>
          <w:szCs w:val="24"/>
        </w:rPr>
      </w:pPr>
    </w:p>
    <w:p w14:paraId="7A75B0F3" w14:textId="77777777" w:rsidR="003A030E" w:rsidRDefault="003A030E" w:rsidP="00973617">
      <w:pPr>
        <w:spacing w:line="600" w:lineRule="auto"/>
        <w:jc w:val="both"/>
        <w:rPr>
          <w:rFonts w:ascii="Times New Roman" w:hAnsi="Times New Roman" w:cs="Times New Roman"/>
          <w:sz w:val="24"/>
          <w:szCs w:val="24"/>
        </w:rPr>
      </w:pPr>
    </w:p>
    <w:p w14:paraId="2C314654" w14:textId="77777777" w:rsidR="003A030E" w:rsidRPr="00912A46" w:rsidRDefault="003A030E" w:rsidP="00973617">
      <w:pPr>
        <w:spacing w:line="600" w:lineRule="auto"/>
        <w:jc w:val="both"/>
        <w:rPr>
          <w:rFonts w:ascii="Times New Roman" w:hAnsi="Times New Roman" w:cs="Times New Roman"/>
          <w:sz w:val="24"/>
          <w:szCs w:val="24"/>
        </w:rPr>
      </w:pPr>
    </w:p>
    <w:p w14:paraId="110B85C6" w14:textId="77777777" w:rsidR="00973617" w:rsidRPr="00912A46" w:rsidRDefault="00973617" w:rsidP="00973617">
      <w:pPr>
        <w:rPr>
          <w:rFonts w:ascii="Times New Roman" w:hAnsi="Times New Roman" w:cs="Times New Roman"/>
          <w:sz w:val="24"/>
          <w:szCs w:val="24"/>
        </w:rPr>
      </w:pPr>
    </w:p>
    <w:p w14:paraId="0217BEA5" w14:textId="77777777" w:rsidR="00973617" w:rsidRPr="00912A46" w:rsidRDefault="00973617" w:rsidP="00973617">
      <w:pPr>
        <w:pStyle w:val="Heading2"/>
        <w:rPr>
          <w:rFonts w:ascii="Times New Roman" w:hAnsi="Times New Roman" w:cs="Times New Roman"/>
          <w:b/>
          <w:bCs/>
          <w:iCs/>
          <w:sz w:val="24"/>
          <w:szCs w:val="24"/>
        </w:rPr>
      </w:pPr>
      <w:bookmarkStart w:id="35" w:name="_Toc13915446"/>
      <w:bookmarkStart w:id="36" w:name="_Toc44686318"/>
      <w:bookmarkStart w:id="37" w:name="_Toc49783904"/>
      <w:bookmarkStart w:id="38" w:name="_Toc165582584"/>
      <w:r w:rsidRPr="00912A46">
        <w:rPr>
          <w:rFonts w:ascii="Times New Roman" w:hAnsi="Times New Roman" w:cs="Times New Roman"/>
          <w:iCs/>
          <w:sz w:val="24"/>
          <w:szCs w:val="24"/>
        </w:rPr>
        <w:t>3.7 Data and Analysis</w:t>
      </w:r>
      <w:bookmarkEnd w:id="35"/>
      <w:bookmarkEnd w:id="36"/>
      <w:bookmarkEnd w:id="37"/>
      <w:bookmarkEnd w:id="38"/>
    </w:p>
    <w:p w14:paraId="63F97EE1" w14:textId="77777777" w:rsidR="00973617" w:rsidRPr="00912A46" w:rsidRDefault="00973617" w:rsidP="00973617">
      <w:pPr>
        <w:spacing w:line="600" w:lineRule="auto"/>
        <w:jc w:val="both"/>
        <w:rPr>
          <w:rFonts w:ascii="Times New Roman" w:hAnsi="Times New Roman" w:cs="Times New Roman"/>
          <w:sz w:val="24"/>
          <w:szCs w:val="24"/>
        </w:rPr>
      </w:pPr>
    </w:p>
    <w:p w14:paraId="75856DC1" w14:textId="22EE28BB"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According to Denzin</w:t>
      </w:r>
      <w:sdt>
        <w:sdtPr>
          <w:rPr>
            <w:rFonts w:ascii="Times New Roman" w:hAnsi="Times New Roman" w:cs="Times New Roman"/>
            <w:sz w:val="24"/>
            <w:szCs w:val="24"/>
          </w:rPr>
          <w:id w:val="93556317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Nor09 \n  \t  \l 2057 </w:instrText>
          </w:r>
          <w:r w:rsidRPr="00912A46">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(2009)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Meriam and Tisdell</w:t>
      </w:r>
      <w:sdt>
        <w:sdtPr>
          <w:rPr>
            <w:rFonts w:ascii="Times New Roman" w:hAnsi="Times New Roman" w:cs="Times New Roman"/>
            <w:sz w:val="24"/>
            <w:szCs w:val="24"/>
          </w:rPr>
          <w:id w:val="-139071830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SBM15 \n  \t  \l 2057 </w:instrText>
          </w:r>
          <w:r w:rsidRPr="00912A46">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(2016)</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and Thurmond </w:t>
      </w:r>
      <w:sdt>
        <w:sdtPr>
          <w:rPr>
            <w:rFonts w:ascii="Times New Roman" w:hAnsi="Times New Roman" w:cs="Times New Roman"/>
            <w:sz w:val="24"/>
            <w:szCs w:val="24"/>
          </w:rPr>
          <w:id w:val="984824374"/>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Ver01 \n  \t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triangulation in research refers to the application of multiple methodological tools or techniques. This approach is particularly valuable in obtaining a comprehensive understanding of the issue under investigation, especially in research concerning gender leadership styles within higher education. While the term “triangulation” has been used by numerous methodological resources </w:t>
      </w:r>
      <w:r w:rsidR="00961B73" w:rsidRPr="003C1FAA">
        <w:rPr>
          <w:rFonts w:ascii="Times New Roman" w:hAnsi="Times New Roman" w:cs="Times New Roman"/>
          <w:noProof/>
          <w:sz w:val="24"/>
          <w:szCs w:val="24"/>
        </w:rPr>
        <w:t>(Denzin, 2009</w:t>
      </w:r>
      <w:r w:rsidR="00961B73">
        <w:rPr>
          <w:rFonts w:ascii="Times New Roman" w:hAnsi="Times New Roman" w:cs="Times New Roman"/>
          <w:noProof/>
          <w:sz w:val="24"/>
          <w:szCs w:val="24"/>
        </w:rPr>
        <w:t xml:space="preserve">; </w:t>
      </w:r>
      <w:r w:rsidR="00961B73" w:rsidRPr="003C1FAA">
        <w:rPr>
          <w:rFonts w:ascii="Times New Roman" w:hAnsi="Times New Roman" w:cs="Times New Roman"/>
          <w:noProof/>
          <w:sz w:val="24"/>
          <w:szCs w:val="24"/>
        </w:rPr>
        <w:t>Merriam, 2016)</w:t>
      </w:r>
      <w:r w:rsidRPr="00912A46">
        <w:rPr>
          <w:rFonts w:ascii="Times New Roman" w:hAnsi="Times New Roman" w:cs="Times New Roman"/>
          <w:sz w:val="24"/>
          <w:szCs w:val="24"/>
        </w:rPr>
        <w:t xml:space="preserve"> there are other methods by which data can be triangulated by researchers. By gathering data from diverse locations, time periods, and perspectives, researchers may benefit from various data resources. </w:t>
      </w:r>
    </w:p>
    <w:p w14:paraId="4D777C16" w14:textId="2568361D"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The researcher will employ a combination of questionnaires and semi-structured interviews to gather various perspectives and insights. This multifaced approach will enhance the validity and depth of the study’s findings, allowing for the exploration of gender leadership dynamics within higher education. </w:t>
      </w:r>
    </w:p>
    <w:p w14:paraId="7BE029D0" w14:textId="4EEE6443"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Quantitative Data Analysis: Statistical methods are used to analyse and interpret data for specific situations. Choosing the right method requires understanding its assumptions and conditions. The two main approaches are descriptive statistics, summarising data using mean and median, and inferential statistics, concluding statistical tests </w:t>
      </w:r>
      <w:r w:rsidR="00822B08" w:rsidRPr="003C1FAA">
        <w:rPr>
          <w:rFonts w:ascii="Times New Roman" w:hAnsi="Times New Roman" w:cs="Times New Roman"/>
          <w:noProof/>
          <w:sz w:val="24"/>
          <w:szCs w:val="24"/>
        </w:rPr>
        <w:t>(Mishra</w:t>
      </w:r>
      <w:r w:rsidR="00822B08">
        <w:rPr>
          <w:rFonts w:ascii="Times New Roman" w:hAnsi="Times New Roman" w:cs="Times New Roman"/>
          <w:noProof/>
          <w:sz w:val="24"/>
          <w:szCs w:val="24"/>
        </w:rPr>
        <w:t>,</w:t>
      </w:r>
      <w:r w:rsidR="00822B08" w:rsidRPr="003C1FAA">
        <w:rPr>
          <w:rFonts w:ascii="Times New Roman" w:hAnsi="Times New Roman" w:cs="Times New Roman"/>
          <w:noProof/>
          <w:sz w:val="24"/>
          <w:szCs w:val="24"/>
        </w:rPr>
        <w:t xml:space="preserve"> 2019)</w:t>
      </w:r>
      <w:r w:rsidRPr="00912A46">
        <w:rPr>
          <w:rFonts w:ascii="Times New Roman" w:hAnsi="Times New Roman" w:cs="Times New Roman"/>
          <w:sz w:val="24"/>
          <w:szCs w:val="24"/>
        </w:rPr>
        <w:t xml:space="preserve">. Before the </w:t>
      </w:r>
      <w:r w:rsidRPr="00912A46">
        <w:rPr>
          <w:rFonts w:ascii="Times New Roman" w:hAnsi="Times New Roman" w:cs="Times New Roman"/>
          <w:sz w:val="24"/>
          <w:szCs w:val="24"/>
        </w:rPr>
        <w:lastRenderedPageBreak/>
        <w:t xml:space="preserve">analysis, data responses from the close-ended questions will be coded, and the data will be analysed by inputting them into SPSS (statistical software). The software will then compare and analyse the results from various variables utilised in the research questionnaires </w:t>
      </w:r>
      <w:sdt>
        <w:sdtPr>
          <w:rPr>
            <w:rFonts w:ascii="Times New Roman" w:hAnsi="Times New Roman" w:cs="Times New Roman"/>
            <w:sz w:val="24"/>
            <w:szCs w:val="24"/>
          </w:rPr>
          <w:id w:val="504551846"/>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Kas20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(Sileyew,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Descriptive statistics and inferential tests will be used to compare gender differences in leadership styles among higher education leaders in the UK. Descriptive statistics, also known as descriptive analytics, according to Trochim </w:t>
      </w:r>
      <w:sdt>
        <w:sdtPr>
          <w:rPr>
            <w:rFonts w:ascii="Times New Roman" w:hAnsi="Times New Roman" w:cs="Times New Roman"/>
            <w:sz w:val="24"/>
            <w:szCs w:val="24"/>
          </w:rPr>
          <w:id w:val="181992079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Tro01 \n  \t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refer to these metrics that, along with basic graphics, serve as the foundation for any quantitative study. </w:t>
      </w:r>
      <w:proofErr w:type="gramStart"/>
      <w:r w:rsidRPr="00912A46">
        <w:rPr>
          <w:rFonts w:ascii="Times New Roman" w:hAnsi="Times New Roman" w:cs="Times New Roman"/>
          <w:sz w:val="24"/>
          <w:szCs w:val="24"/>
        </w:rPr>
        <w:t>In order to</w:t>
      </w:r>
      <w:proofErr w:type="gramEnd"/>
      <w:r w:rsidRPr="00912A46">
        <w:rPr>
          <w:rFonts w:ascii="Times New Roman" w:hAnsi="Times New Roman" w:cs="Times New Roman"/>
          <w:sz w:val="24"/>
          <w:szCs w:val="24"/>
        </w:rPr>
        <w:t xml:space="preserve"> explain and summarise the events in the data, descriptive statistics do not attempt to draw inferences that go beyond current data. Big data sets are reduced to straightforward, understandable measurements by the metrics employed in descriptive statistics. Trochim </w:t>
      </w:r>
      <w:sdt>
        <w:sdtPr>
          <w:rPr>
            <w:rFonts w:ascii="Times New Roman" w:hAnsi="Times New Roman" w:cs="Times New Roman"/>
            <w:sz w:val="24"/>
            <w:szCs w:val="24"/>
          </w:rPr>
          <w:id w:val="-378242857"/>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Tro01 \n  \t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states that there is always a chance of altering the original data or missing crucial features when condensing enormous volumes of data into a simple measurement. </w:t>
      </w:r>
    </w:p>
    <w:p w14:paraId="1628F6F0" w14:textId="5894DFFE" w:rsidR="00973617" w:rsidRPr="00912A46" w:rsidRDefault="00973617" w:rsidP="00726D20">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Qualitative Data Analysis: The open-ended responses will undergo thematic analysis, which aids in identifying and describing various issues, structures, and practices within the field. During the familiarisation of the data, the researcher gains an overview of its content and begins the process of abstraction. Key issues, concepts, and themes emerge, forming a framework for further examination </w:t>
      </w:r>
      <w:sdt>
        <w:sdtPr>
          <w:rPr>
            <w:rFonts w:ascii="Times New Roman" w:hAnsi="Times New Roman" w:cs="Times New Roman"/>
            <w:sz w:val="24"/>
            <w:szCs w:val="24"/>
          </w:rPr>
          <w:id w:val="1378127154"/>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Mez20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(Mezmir,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3C961600" w14:textId="77777777" w:rsidR="00973617" w:rsidRPr="00912A46" w:rsidRDefault="00973617" w:rsidP="00973617">
      <w:pPr>
        <w:pStyle w:val="Heading2"/>
        <w:rPr>
          <w:rFonts w:ascii="Times New Roman" w:hAnsi="Times New Roman" w:cs="Times New Roman"/>
          <w:b/>
          <w:bCs/>
          <w:iCs/>
          <w:sz w:val="24"/>
          <w:szCs w:val="24"/>
        </w:rPr>
      </w:pPr>
      <w:bookmarkStart w:id="39" w:name="_Toc13915447"/>
      <w:bookmarkStart w:id="40" w:name="_Toc44686319"/>
      <w:bookmarkStart w:id="41" w:name="_Toc49783905"/>
      <w:bookmarkStart w:id="42" w:name="_Toc165582585"/>
      <w:r w:rsidRPr="00912A46">
        <w:rPr>
          <w:rFonts w:ascii="Times New Roman" w:hAnsi="Times New Roman" w:cs="Times New Roman"/>
          <w:iCs/>
          <w:sz w:val="24"/>
          <w:szCs w:val="24"/>
        </w:rPr>
        <w:t>3.8 Reliability and Viability</w:t>
      </w:r>
      <w:bookmarkEnd w:id="39"/>
      <w:bookmarkEnd w:id="40"/>
      <w:bookmarkEnd w:id="41"/>
      <w:bookmarkEnd w:id="42"/>
    </w:p>
    <w:p w14:paraId="64D6DC68" w14:textId="77777777" w:rsidR="00973617" w:rsidRPr="00912A46" w:rsidRDefault="00973617" w:rsidP="00973617">
      <w:pPr>
        <w:rPr>
          <w:rFonts w:ascii="Times New Roman" w:hAnsi="Times New Roman" w:cs="Times New Roman"/>
          <w:sz w:val="24"/>
          <w:szCs w:val="24"/>
        </w:rPr>
      </w:pPr>
    </w:p>
    <w:p w14:paraId="21D27CE4" w14:textId="76DB6BF3"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In qualitative research studies, reliability refers to the validity of the findings, especially about the proper methodologies used and how they were used and executed. According to Miles et </w:t>
      </w:r>
      <w:r w:rsidRPr="00912A46">
        <w:rPr>
          <w:rFonts w:ascii="Times New Roman" w:hAnsi="Times New Roman" w:cs="Times New Roman"/>
          <w:sz w:val="24"/>
          <w:szCs w:val="24"/>
        </w:rPr>
        <w:lastRenderedPageBreak/>
        <w:t>al</w:t>
      </w:r>
      <w:r w:rsidR="003A030E">
        <w:rPr>
          <w:rFonts w:ascii="Times New Roman" w:hAnsi="Times New Roman" w:cs="Times New Roman"/>
          <w:sz w:val="24"/>
          <w:szCs w:val="24"/>
        </w:rPr>
        <w:t>.</w:t>
      </w:r>
      <w:sdt>
        <w:sdtPr>
          <w:rPr>
            <w:rFonts w:ascii="Times New Roman" w:hAnsi="Times New Roman" w:cs="Times New Roman"/>
            <w:sz w:val="24"/>
            <w:szCs w:val="24"/>
          </w:rPr>
          <w:id w:val="14078822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Mil14 \n  \t  \l 2057 </w:instrText>
          </w:r>
          <w:r w:rsidRPr="00912A46">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(2014)</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reliability calls into question the scientific process’ consistency and should, ideally, remain steady throughout time and between research and/or methodologies used. A study’s perceived dependability is raised when the methodologies employed are justified and analytical processes are clarified</w:t>
      </w:r>
      <w:r w:rsidR="00367F7B">
        <w:rPr>
          <w:rFonts w:ascii="Times New Roman" w:hAnsi="Times New Roman" w:cs="Times New Roman"/>
          <w:sz w:val="24"/>
          <w:szCs w:val="24"/>
        </w:rPr>
        <w:t xml:space="preserve"> </w:t>
      </w:r>
      <w:sdt>
        <w:sdtPr>
          <w:rPr>
            <w:rFonts w:ascii="Times New Roman" w:hAnsi="Times New Roman" w:cs="Times New Roman"/>
            <w:sz w:val="24"/>
            <w:szCs w:val="24"/>
          </w:rPr>
          <w:id w:val="1523120248"/>
          <w:citation/>
        </w:sdtPr>
        <w:sdtContent>
          <w:r w:rsidR="00367F7B">
            <w:rPr>
              <w:rFonts w:ascii="Times New Roman" w:hAnsi="Times New Roman" w:cs="Times New Roman"/>
              <w:sz w:val="24"/>
              <w:szCs w:val="24"/>
            </w:rPr>
            <w:fldChar w:fldCharType="begin"/>
          </w:r>
          <w:r w:rsidR="00367F7B">
            <w:rPr>
              <w:rFonts w:ascii="Times New Roman" w:hAnsi="Times New Roman" w:cs="Times New Roman"/>
              <w:sz w:val="24"/>
              <w:szCs w:val="24"/>
            </w:rPr>
            <w:instrText xml:space="preserve"> CITATION Kon02 \l 2057 </w:instrText>
          </w:r>
          <w:r w:rsidR="00367F7B">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(Kondracki, 2002)</w:t>
          </w:r>
          <w:r w:rsidR="00367F7B">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Along with consistency and clarity, reliability also refers to the actual conduct of the study, which increases the possibility that many of the research methodologies disclosed might be recognised and used by other researchers </w:t>
      </w:r>
      <w:r w:rsidR="003A030E" w:rsidRPr="003C1FAA">
        <w:rPr>
          <w:rFonts w:ascii="Times New Roman" w:hAnsi="Times New Roman" w:cs="Times New Roman"/>
          <w:noProof/>
          <w:sz w:val="24"/>
          <w:szCs w:val="24"/>
        </w:rPr>
        <w:t>(Creswell, 2013)</w:t>
      </w:r>
      <w:r w:rsidRPr="00912A46">
        <w:rPr>
          <w:rFonts w:ascii="Times New Roman" w:hAnsi="Times New Roman" w:cs="Times New Roman"/>
          <w:sz w:val="24"/>
          <w:szCs w:val="24"/>
        </w:rPr>
        <w:t>.</w:t>
      </w:r>
    </w:p>
    <w:p w14:paraId="6A63872A" w14:textId="5AC942BC"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In qualitative research, trustworthiness refers to the researchers’ believability, the methodological integrity of the study design, the </w:t>
      </w:r>
      <w:r w:rsidR="00142B6D">
        <w:rPr>
          <w:rFonts w:ascii="Times New Roman" w:hAnsi="Times New Roman" w:cs="Times New Roman"/>
          <w:sz w:val="24"/>
          <w:szCs w:val="24"/>
        </w:rPr>
        <w:t>results</w:t>
      </w:r>
      <w:r w:rsidRPr="00912A46">
        <w:rPr>
          <w:rFonts w:ascii="Times New Roman" w:hAnsi="Times New Roman" w:cs="Times New Roman"/>
          <w:sz w:val="24"/>
          <w:szCs w:val="24"/>
        </w:rPr>
        <w:t xml:space="preserve"> plausibility, and the research methodologies' application </w:t>
      </w:r>
      <w:sdt>
        <w:sdtPr>
          <w:rPr>
            <w:rFonts w:ascii="Times New Roman" w:hAnsi="Times New Roman" w:cs="Times New Roman"/>
            <w:sz w:val="24"/>
            <w:szCs w:val="24"/>
          </w:rPr>
          <w:id w:val="1054503846"/>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Lin85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(Lincoln, 1985)</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w:t>
      </w:r>
      <w:sdt>
        <w:sdtPr>
          <w:rPr>
            <w:rFonts w:ascii="Times New Roman" w:hAnsi="Times New Roman" w:cs="Times New Roman"/>
            <w:sz w:val="24"/>
            <w:szCs w:val="24"/>
          </w:rPr>
          <w:id w:val="1259562473"/>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CJo15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(Parry, 2015)</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It is the general sense of quality connected to a research project. Trustworthiness, according to Harrison et al</w:t>
      </w:r>
      <w:r w:rsidR="003A030E">
        <w:rPr>
          <w:rFonts w:ascii="Times New Roman" w:hAnsi="Times New Roman" w:cs="Times New Roman"/>
          <w:sz w:val="24"/>
          <w:szCs w:val="24"/>
        </w:rPr>
        <w:t>.</w:t>
      </w:r>
      <w:sdt>
        <w:sdtPr>
          <w:rPr>
            <w:rFonts w:ascii="Times New Roman" w:hAnsi="Times New Roman" w:cs="Times New Roman"/>
            <w:sz w:val="24"/>
            <w:szCs w:val="24"/>
          </w:rPr>
          <w:id w:val="-39524922"/>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Har01 \n  \t  \l 2057 </w:instrText>
          </w:r>
          <w:r w:rsidRPr="00912A46">
            <w:rPr>
              <w:rFonts w:ascii="Times New Roman" w:hAnsi="Times New Roman" w:cs="Times New Roman"/>
              <w:sz w:val="24"/>
              <w:szCs w:val="24"/>
            </w:rPr>
            <w:fldChar w:fldCharType="separate"/>
          </w:r>
          <w:r w:rsidR="003C1FAA">
            <w:rPr>
              <w:rFonts w:ascii="Times New Roman" w:hAnsi="Times New Roman" w:cs="Times New Roman"/>
              <w:noProof/>
              <w:sz w:val="24"/>
              <w:szCs w:val="24"/>
            </w:rPr>
            <w:t xml:space="preserve"> </w:t>
          </w:r>
          <w:r w:rsidR="003C1FAA" w:rsidRPr="003C1FAA">
            <w:rPr>
              <w:rFonts w:ascii="Times New Roman" w:hAnsi="Times New Roman" w:cs="Times New Roman"/>
              <w:noProof/>
              <w:sz w:val="24"/>
              <w:szCs w:val="24"/>
            </w:rPr>
            <w:t>(2001)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is essential to qualitative research's continued relevance in academia, and “most scholars agree that qualitative researchers must show the validity of their work”</w:t>
      </w:r>
      <w:r w:rsidR="00142B6D">
        <w:rPr>
          <w:rFonts w:ascii="Times New Roman" w:hAnsi="Times New Roman" w:cs="Times New Roman"/>
          <w:noProof/>
          <w:sz w:val="24"/>
          <w:szCs w:val="24"/>
        </w:rPr>
        <w:t xml:space="preserve"> </w:t>
      </w:r>
      <w:r w:rsidR="00142B6D" w:rsidRPr="003C1FAA">
        <w:rPr>
          <w:rFonts w:ascii="Times New Roman" w:hAnsi="Times New Roman" w:cs="Times New Roman"/>
          <w:noProof/>
          <w:sz w:val="24"/>
          <w:szCs w:val="24"/>
        </w:rPr>
        <w:t>(Creswell</w:t>
      </w:r>
      <w:r w:rsidR="00142B6D">
        <w:rPr>
          <w:rFonts w:ascii="Times New Roman" w:hAnsi="Times New Roman" w:cs="Times New Roman"/>
          <w:noProof/>
          <w:sz w:val="24"/>
          <w:szCs w:val="24"/>
        </w:rPr>
        <w:t xml:space="preserve"> &amp;Miller</w:t>
      </w:r>
      <w:r w:rsidR="00142B6D" w:rsidRPr="003C1FAA">
        <w:rPr>
          <w:rFonts w:ascii="Times New Roman" w:hAnsi="Times New Roman" w:cs="Times New Roman"/>
          <w:noProof/>
          <w:sz w:val="24"/>
          <w:szCs w:val="24"/>
        </w:rPr>
        <w:t>, 2000)</w:t>
      </w:r>
      <w:r w:rsidRPr="00912A46">
        <w:rPr>
          <w:rFonts w:ascii="Times New Roman" w:hAnsi="Times New Roman" w:cs="Times New Roman"/>
          <w:sz w:val="24"/>
          <w:szCs w:val="24"/>
        </w:rPr>
        <w:t>.</w:t>
      </w:r>
    </w:p>
    <w:p w14:paraId="074557BD" w14:textId="267F21B9"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While no process or technique can ensure authenticity, several instruments can significantly help reduce threats to validity and strengthen the credibility of conclusions obtained from a research study </w:t>
      </w:r>
      <w:sdt>
        <w:sdtPr>
          <w:rPr>
            <w:rFonts w:ascii="Times New Roman" w:hAnsi="Times New Roman" w:cs="Times New Roman"/>
            <w:sz w:val="24"/>
            <w:szCs w:val="24"/>
          </w:rPr>
          <w:id w:val="14796529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Max10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(Maxwell, 2010)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These threats include respondent validation, member checking, mechanical recording, “rich data”, use of contradictory evidence, neutrality, triangulations, and fair dealing </w:t>
      </w:r>
      <w:r w:rsidR="00322967" w:rsidRPr="003C1FAA">
        <w:rPr>
          <w:rFonts w:ascii="Times New Roman" w:hAnsi="Times New Roman" w:cs="Times New Roman"/>
          <w:noProof/>
          <w:sz w:val="24"/>
          <w:szCs w:val="24"/>
        </w:rPr>
        <w:t>(Maxwell, 2010</w:t>
      </w:r>
      <w:r w:rsidR="00322967">
        <w:rPr>
          <w:rFonts w:ascii="Times New Roman" w:hAnsi="Times New Roman" w:cs="Times New Roman"/>
          <w:noProof/>
          <w:sz w:val="24"/>
          <w:szCs w:val="24"/>
        </w:rPr>
        <w:t xml:space="preserve">; </w:t>
      </w:r>
      <w:r w:rsidR="00322967" w:rsidRPr="003C1FAA">
        <w:rPr>
          <w:rFonts w:ascii="Times New Roman" w:hAnsi="Times New Roman" w:cs="Times New Roman"/>
          <w:noProof/>
          <w:sz w:val="24"/>
          <w:szCs w:val="24"/>
        </w:rPr>
        <w:t>Birt, 2016</w:t>
      </w:r>
      <w:r w:rsidR="00322967">
        <w:rPr>
          <w:rFonts w:ascii="Times New Roman" w:hAnsi="Times New Roman" w:cs="Times New Roman"/>
          <w:noProof/>
          <w:sz w:val="24"/>
          <w:szCs w:val="24"/>
        </w:rPr>
        <w:t xml:space="preserve">; </w:t>
      </w:r>
      <w:r w:rsidR="00322967" w:rsidRPr="003C1FAA">
        <w:rPr>
          <w:rFonts w:ascii="Times New Roman" w:hAnsi="Times New Roman" w:cs="Times New Roman"/>
          <w:noProof/>
          <w:sz w:val="24"/>
          <w:szCs w:val="24"/>
        </w:rPr>
        <w:t>Gray, 2018)</w:t>
      </w:r>
      <w:r w:rsidRPr="00912A46">
        <w:rPr>
          <w:rFonts w:ascii="Times New Roman" w:hAnsi="Times New Roman" w:cs="Times New Roman"/>
          <w:sz w:val="24"/>
          <w:szCs w:val="24"/>
        </w:rPr>
        <w:t>.</w:t>
      </w:r>
    </w:p>
    <w:p w14:paraId="41F600C9" w14:textId="2E7FF76A" w:rsidR="00381C70"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To ensure the reliability and validity of the study, the researcher employed several key strategies. A purposive sampling method was utilised </w:t>
      </w:r>
      <w:sdt>
        <w:sdtPr>
          <w:rPr>
            <w:rFonts w:ascii="Times New Roman" w:hAnsi="Times New Roman" w:cs="Times New Roman"/>
            <w:sz w:val="24"/>
            <w:szCs w:val="24"/>
          </w:rPr>
          <w:id w:val="-813790026"/>
          <w:citation/>
        </w:sdtPr>
        <w:sdtContent>
          <w:r w:rsidR="00F43F47">
            <w:rPr>
              <w:rFonts w:ascii="Times New Roman" w:hAnsi="Times New Roman" w:cs="Times New Roman"/>
              <w:sz w:val="24"/>
              <w:szCs w:val="24"/>
            </w:rPr>
            <w:fldChar w:fldCharType="begin"/>
          </w:r>
          <w:r w:rsidR="00F43F47">
            <w:rPr>
              <w:rFonts w:ascii="Times New Roman" w:hAnsi="Times New Roman" w:cs="Times New Roman"/>
              <w:sz w:val="24"/>
              <w:szCs w:val="24"/>
            </w:rPr>
            <w:instrText xml:space="preserve"> CITATION Sur11 \l 2057 </w:instrText>
          </w:r>
          <w:r w:rsidR="00F43F47">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(Suri, 2011)</w:t>
          </w:r>
          <w:r w:rsidR="00F43F47">
            <w:rPr>
              <w:rFonts w:ascii="Times New Roman" w:hAnsi="Times New Roman" w:cs="Times New Roman"/>
              <w:sz w:val="24"/>
              <w:szCs w:val="24"/>
            </w:rPr>
            <w:fldChar w:fldCharType="end"/>
          </w:r>
        </w:sdtContent>
      </w:sdt>
      <w:r w:rsidR="00F43F47">
        <w:rPr>
          <w:rFonts w:ascii="Times New Roman" w:hAnsi="Times New Roman" w:cs="Times New Roman"/>
          <w:sz w:val="24"/>
          <w:szCs w:val="24"/>
        </w:rPr>
        <w:t xml:space="preserve"> </w:t>
      </w:r>
      <w:r w:rsidRPr="00912A46">
        <w:rPr>
          <w:rFonts w:ascii="Times New Roman" w:hAnsi="Times New Roman" w:cs="Times New Roman"/>
          <w:sz w:val="24"/>
          <w:szCs w:val="24"/>
        </w:rPr>
        <w:t xml:space="preserve">to carefully select </w:t>
      </w:r>
      <w:r w:rsidRPr="00912A46">
        <w:rPr>
          <w:rFonts w:ascii="Times New Roman" w:hAnsi="Times New Roman" w:cs="Times New Roman"/>
          <w:sz w:val="24"/>
          <w:szCs w:val="24"/>
        </w:rPr>
        <w:lastRenderedPageBreak/>
        <w:t>participants who could best address the specific research objectives, enhancing the relevance and depth of the findings. Careful attention was given to the design of the questionnaire, with a focus on avoiding leading and presumptive questions that could introduce bias into the responses. This approach aimed to cultivate unbiased and genuine participants' perspectives</w:t>
      </w:r>
      <w:r w:rsidR="00DE400B">
        <w:rPr>
          <w:rFonts w:ascii="Times New Roman" w:hAnsi="Times New Roman" w:cs="Times New Roman"/>
          <w:sz w:val="24"/>
          <w:szCs w:val="24"/>
        </w:rPr>
        <w:t xml:space="preserve"> </w:t>
      </w:r>
      <w:sdt>
        <w:sdtPr>
          <w:rPr>
            <w:rFonts w:ascii="Times New Roman" w:hAnsi="Times New Roman" w:cs="Times New Roman"/>
            <w:sz w:val="24"/>
            <w:szCs w:val="24"/>
          </w:rPr>
          <w:id w:val="-123236378"/>
          <w:citation/>
        </w:sdtPr>
        <w:sdtContent>
          <w:r w:rsidR="00DE400B">
            <w:rPr>
              <w:rFonts w:ascii="Times New Roman" w:hAnsi="Times New Roman" w:cs="Times New Roman"/>
              <w:sz w:val="24"/>
              <w:szCs w:val="24"/>
            </w:rPr>
            <w:fldChar w:fldCharType="begin"/>
          </w:r>
          <w:r w:rsidR="00DE400B">
            <w:rPr>
              <w:rFonts w:ascii="Times New Roman" w:hAnsi="Times New Roman" w:cs="Times New Roman"/>
              <w:sz w:val="24"/>
              <w:szCs w:val="24"/>
            </w:rPr>
            <w:instrText xml:space="preserve"> CITATION Sch06 \l 2057 </w:instrText>
          </w:r>
          <w:r w:rsidR="00DE400B">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(Schofield, 2006)</w:t>
          </w:r>
          <w:r w:rsidR="00DE400B">
            <w:rPr>
              <w:rFonts w:ascii="Times New Roman" w:hAnsi="Times New Roman" w:cs="Times New Roman"/>
              <w:sz w:val="24"/>
              <w:szCs w:val="24"/>
            </w:rPr>
            <w:fldChar w:fldCharType="end"/>
          </w:r>
        </w:sdtContent>
      </w:sdt>
      <w:r w:rsidRPr="00912A46">
        <w:rPr>
          <w:rFonts w:ascii="Times New Roman" w:hAnsi="Times New Roman" w:cs="Times New Roman"/>
          <w:sz w:val="24"/>
          <w:szCs w:val="24"/>
        </w:rPr>
        <w:t>, enriching the quality of the data collected. Furthermore, before full-scale data collection, a pilot study was conducted to refine and validate the research instruments, ensuring their effectiveness in capturing the intended information accurately</w:t>
      </w:r>
      <w:r w:rsidR="007B0DC9">
        <w:rPr>
          <w:rFonts w:ascii="Times New Roman" w:hAnsi="Times New Roman" w:cs="Times New Roman"/>
          <w:sz w:val="24"/>
          <w:szCs w:val="24"/>
        </w:rPr>
        <w:t xml:space="preserve"> </w:t>
      </w:r>
      <w:sdt>
        <w:sdtPr>
          <w:rPr>
            <w:rFonts w:ascii="Times New Roman" w:hAnsi="Times New Roman" w:cs="Times New Roman"/>
            <w:sz w:val="24"/>
            <w:szCs w:val="24"/>
          </w:rPr>
          <w:id w:val="-730157404"/>
          <w:citation/>
        </w:sdtPr>
        <w:sdtContent>
          <w:r w:rsidR="007B0DC9">
            <w:rPr>
              <w:rFonts w:ascii="Times New Roman" w:hAnsi="Times New Roman" w:cs="Times New Roman"/>
              <w:sz w:val="24"/>
              <w:szCs w:val="24"/>
            </w:rPr>
            <w:fldChar w:fldCharType="begin"/>
          </w:r>
          <w:r w:rsidR="007B0DC9">
            <w:rPr>
              <w:rFonts w:ascii="Times New Roman" w:hAnsi="Times New Roman" w:cs="Times New Roman"/>
              <w:sz w:val="24"/>
              <w:szCs w:val="24"/>
            </w:rPr>
            <w:instrText xml:space="preserve"> CITATION Ait20 \l 2057 </w:instrText>
          </w:r>
          <w:r w:rsidR="007B0DC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(Aithal, 2020)</w:t>
          </w:r>
          <w:r w:rsidR="007B0DC9">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Throughout both the data collection and data analysis phases, the researcher worked under the guidance of a supervisor, benefiting from their expertise and oversight to mitigate potential biases and enhance the study's </w:t>
      </w:r>
      <w:r w:rsidR="00726D20">
        <w:rPr>
          <w:rFonts w:ascii="Times New Roman" w:hAnsi="Times New Roman" w:cs="Times New Roman"/>
          <w:sz w:val="24"/>
          <w:szCs w:val="24"/>
        </w:rPr>
        <w:t>rigor</w:t>
      </w:r>
      <w:r w:rsidRPr="00912A46">
        <w:rPr>
          <w:rFonts w:ascii="Times New Roman" w:hAnsi="Times New Roman" w:cs="Times New Roman"/>
          <w:sz w:val="24"/>
          <w:szCs w:val="24"/>
        </w:rPr>
        <w:t xml:space="preserve">. This collaborative effort fostered a robust and transparent research process, ultimately contributing to the credibility and trustworthiness of the study outcomes. </w:t>
      </w:r>
    </w:p>
    <w:p w14:paraId="0027AC50" w14:textId="77777777" w:rsidR="00973617" w:rsidRPr="00912A46" w:rsidRDefault="00973617" w:rsidP="00973617">
      <w:pPr>
        <w:pStyle w:val="Heading3"/>
        <w:rPr>
          <w:rFonts w:ascii="Times New Roman" w:hAnsi="Times New Roman" w:cs="Times New Roman"/>
        </w:rPr>
      </w:pPr>
      <w:bookmarkStart w:id="43" w:name="_Toc49783906"/>
      <w:bookmarkStart w:id="44" w:name="_Toc165582586"/>
      <w:r w:rsidRPr="00912A46">
        <w:rPr>
          <w:rFonts w:ascii="Times New Roman" w:hAnsi="Times New Roman" w:cs="Times New Roman"/>
        </w:rPr>
        <w:t>3.8.1 Limitations of the Research</w:t>
      </w:r>
      <w:bookmarkEnd w:id="43"/>
      <w:bookmarkEnd w:id="44"/>
    </w:p>
    <w:p w14:paraId="0D0A19A9" w14:textId="77777777" w:rsidR="00973617" w:rsidRPr="00912A46" w:rsidRDefault="00973617" w:rsidP="00973617">
      <w:pPr>
        <w:rPr>
          <w:rFonts w:ascii="Times New Roman" w:hAnsi="Times New Roman" w:cs="Times New Roman"/>
          <w:sz w:val="24"/>
          <w:szCs w:val="24"/>
        </w:rPr>
      </w:pPr>
    </w:p>
    <w:p w14:paraId="57871C65" w14:textId="12618EBA"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The limitations of a specific study pertain to potential weaknesses that are typically beyond the researcher’s control and are closely related to factors such as the chosen research design, constraints of statistical models, limitations in funding, or other variables. These limitations are considered imposed restrictions that the researcher cannot control. Nevertheless, they may impact the study’s design, findings, and ultimately the conclusions drawn </w:t>
      </w:r>
      <w:sdt>
        <w:sdtPr>
          <w:rPr>
            <w:rFonts w:ascii="Times New Roman" w:hAnsi="Times New Roman" w:cs="Times New Roman"/>
            <w:sz w:val="24"/>
            <w:szCs w:val="24"/>
          </w:rPr>
          <w:id w:val="-1555845974"/>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Mon04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(Montori, 2004)</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75593927" w14:textId="77777777"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The first limitation of this study could be the limited availability of key participants. Leaders in higher education, such as senior faculty members or university administrators, often have </w:t>
      </w:r>
      <w:r w:rsidRPr="00912A46">
        <w:rPr>
          <w:rFonts w:ascii="Times New Roman" w:hAnsi="Times New Roman" w:cs="Times New Roman"/>
          <w:sz w:val="24"/>
          <w:szCs w:val="24"/>
        </w:rPr>
        <w:lastRenderedPageBreak/>
        <w:t xml:space="preserve">busy schedules, making it challenging for them to participate in research. As a result, the pool of potential participants may be restricted, affecting the sample size, and potentially limiting the study’s scope and applicability. </w:t>
      </w:r>
    </w:p>
    <w:p w14:paraId="35579736" w14:textId="4D75AC29" w:rsidR="00973617" w:rsidRPr="00B867EA" w:rsidRDefault="00973617" w:rsidP="00B867EA">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Semi-structured interviews can be time-consuming due to transcription needs and may introduce bias through interviewers' influence </w:t>
      </w:r>
      <w:r w:rsidR="00322967" w:rsidRPr="003C1FAA">
        <w:rPr>
          <w:rFonts w:ascii="Times New Roman" w:hAnsi="Times New Roman" w:cs="Times New Roman"/>
          <w:noProof/>
          <w:sz w:val="24"/>
          <w:szCs w:val="24"/>
        </w:rPr>
        <w:t>(DeJonckheere, 2019)</w:t>
      </w:r>
      <w:r w:rsidRPr="00912A46">
        <w:rPr>
          <w:rFonts w:ascii="Times New Roman" w:hAnsi="Times New Roman" w:cs="Times New Roman"/>
          <w:sz w:val="24"/>
          <w:szCs w:val="24"/>
        </w:rPr>
        <w:t xml:space="preserve">. Questionnaires are often less detailed and suffer from potentially low response rates and validity concerns due to limited interaction </w:t>
      </w:r>
      <w:sdt>
        <w:sdtPr>
          <w:rPr>
            <w:rFonts w:ascii="Times New Roman" w:hAnsi="Times New Roman" w:cs="Times New Roman"/>
            <w:sz w:val="24"/>
            <w:szCs w:val="24"/>
          </w:rPr>
          <w:id w:val="1781609591"/>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CAn20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(Andrade, 2020)</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researcher will ensure to address these limitations through a robust research design, diverse participant sampling, and cautious interpretation of the results. </w:t>
      </w:r>
    </w:p>
    <w:p w14:paraId="7C50BD05" w14:textId="77777777" w:rsidR="00973617" w:rsidRPr="00912A46" w:rsidRDefault="00973617" w:rsidP="00973617">
      <w:pPr>
        <w:pStyle w:val="Heading2"/>
        <w:rPr>
          <w:rFonts w:ascii="Times New Roman" w:hAnsi="Times New Roman" w:cs="Times New Roman"/>
          <w:b/>
          <w:bCs/>
          <w:iCs/>
          <w:sz w:val="24"/>
          <w:szCs w:val="24"/>
        </w:rPr>
      </w:pPr>
      <w:bookmarkStart w:id="45" w:name="_Toc13915448"/>
      <w:bookmarkStart w:id="46" w:name="_Toc44686320"/>
      <w:bookmarkStart w:id="47" w:name="_Toc49783907"/>
      <w:bookmarkStart w:id="48" w:name="_Toc165582587"/>
      <w:r w:rsidRPr="00912A46">
        <w:rPr>
          <w:rFonts w:ascii="Times New Roman" w:hAnsi="Times New Roman" w:cs="Times New Roman"/>
          <w:iCs/>
          <w:sz w:val="24"/>
          <w:szCs w:val="24"/>
        </w:rPr>
        <w:t>3.9 Research Ethics</w:t>
      </w:r>
      <w:bookmarkEnd w:id="45"/>
      <w:bookmarkEnd w:id="46"/>
      <w:bookmarkEnd w:id="47"/>
      <w:bookmarkEnd w:id="48"/>
    </w:p>
    <w:p w14:paraId="407050D1" w14:textId="77777777" w:rsidR="00973617" w:rsidRPr="00912A46" w:rsidRDefault="00973617" w:rsidP="00973617">
      <w:pPr>
        <w:rPr>
          <w:rFonts w:ascii="Times New Roman" w:hAnsi="Times New Roman" w:cs="Times New Roman"/>
          <w:sz w:val="24"/>
          <w:szCs w:val="24"/>
        </w:rPr>
      </w:pPr>
    </w:p>
    <w:p w14:paraId="3C83181E" w14:textId="33AD2F66" w:rsidR="00973617" w:rsidRPr="00912A46" w:rsidRDefault="00973617" w:rsidP="00973617">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 xml:space="preserve">Researchers are responsible for ensuring that they recognise and protect the rights and welfare of research participants, irrespective of the research’s nature. They are expected to follow ethical principles such as honesty, integrity, accountability, transparency, and adherence to professional standard </w:t>
      </w:r>
      <w:sdt>
        <w:sdtPr>
          <w:rPr>
            <w:rFonts w:ascii="Times New Roman" w:hAnsi="Times New Roman" w:cs="Times New Roman"/>
            <w:sz w:val="24"/>
            <w:szCs w:val="24"/>
          </w:rPr>
          <w:id w:val="478339860"/>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 CITATION Ram89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(Ramos, 1989)</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 xml:space="preserve">. The researcher needs to safeguard participants’ well-being and mitigate potential harm or discomfort, prevent social harm, and reduce the risk of negligence claims </w:t>
      </w:r>
      <w:sdt>
        <w:sdtPr>
          <w:rPr>
            <w:rFonts w:ascii="Times New Roman" w:hAnsi="Times New Roman" w:cs="Times New Roman"/>
            <w:sz w:val="24"/>
            <w:szCs w:val="24"/>
          </w:rPr>
          <w:id w:val="-1784417719"/>
          <w:citation/>
        </w:sdtPr>
        <w:sdtContent>
          <w:r w:rsidRPr="00912A46">
            <w:rPr>
              <w:rFonts w:ascii="Times New Roman" w:hAnsi="Times New Roman" w:cs="Times New Roman"/>
              <w:sz w:val="24"/>
              <w:szCs w:val="24"/>
            </w:rPr>
            <w:fldChar w:fldCharType="begin"/>
          </w:r>
          <w:r w:rsidRPr="00912A46">
            <w:rPr>
              <w:rFonts w:ascii="Times New Roman" w:hAnsi="Times New Roman" w:cs="Times New Roman"/>
              <w:sz w:val="24"/>
              <w:szCs w:val="24"/>
            </w:rPr>
            <w:instrText xml:space="preserve">CITATION KAN21 \l 2057 </w:instrText>
          </w:r>
          <w:r w:rsidRPr="00912A46">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(Kang, 2021)</w:t>
          </w:r>
          <w:r w:rsidRPr="00912A46">
            <w:rPr>
              <w:rFonts w:ascii="Times New Roman" w:hAnsi="Times New Roman" w:cs="Times New Roman"/>
              <w:sz w:val="24"/>
              <w:szCs w:val="24"/>
            </w:rPr>
            <w:fldChar w:fldCharType="end"/>
          </w:r>
        </w:sdtContent>
      </w:sdt>
      <w:r w:rsidRPr="00912A46">
        <w:rPr>
          <w:rFonts w:ascii="Times New Roman" w:hAnsi="Times New Roman" w:cs="Times New Roman"/>
          <w:sz w:val="24"/>
          <w:szCs w:val="24"/>
        </w:rPr>
        <w:t>.</w:t>
      </w:r>
    </w:p>
    <w:p w14:paraId="546E5302" w14:textId="00E4647D" w:rsidR="009D58AD" w:rsidRDefault="00973617" w:rsidP="00677EC0">
      <w:pPr>
        <w:spacing w:line="600" w:lineRule="auto"/>
        <w:jc w:val="both"/>
        <w:rPr>
          <w:rFonts w:ascii="Times New Roman" w:hAnsi="Times New Roman" w:cs="Times New Roman"/>
          <w:sz w:val="24"/>
          <w:szCs w:val="24"/>
        </w:rPr>
      </w:pPr>
      <w:r w:rsidRPr="00912A46">
        <w:rPr>
          <w:rFonts w:ascii="Times New Roman" w:hAnsi="Times New Roman" w:cs="Times New Roman"/>
          <w:sz w:val="24"/>
          <w:szCs w:val="24"/>
        </w:rPr>
        <w:t>The researcher gained approval from their supervisor by submitting the necessary ethics form for the study, ensuring that the research meets the University’s Research Ethics and Integrity Code of Practice.  Participants must be over 18 years old and informed about the research’s purpose. All responses will be kept anonymous, and participants can withdraw at any time. Personal information will be confidential and handled in accordance with data protection laws.</w:t>
      </w:r>
      <w:r w:rsidR="009D58AD">
        <w:rPr>
          <w:rFonts w:ascii="Times New Roman" w:hAnsi="Times New Roman" w:cs="Times New Roman"/>
          <w:sz w:val="24"/>
          <w:szCs w:val="24"/>
        </w:rPr>
        <w:br w:type="page"/>
      </w:r>
    </w:p>
    <w:p w14:paraId="716929CD" w14:textId="77777777" w:rsidR="0082043E" w:rsidRPr="008D6FB7" w:rsidRDefault="0082043E" w:rsidP="0082043E">
      <w:pPr>
        <w:pStyle w:val="Heading1"/>
        <w:rPr>
          <w:rFonts w:ascii="Times New Roman" w:hAnsi="Times New Roman" w:cs="Times New Roman"/>
        </w:rPr>
      </w:pPr>
      <w:bookmarkStart w:id="49" w:name="_Toc165582588"/>
      <w:r>
        <w:rPr>
          <w:rFonts w:ascii="Times New Roman" w:hAnsi="Times New Roman" w:cs="Times New Roman"/>
        </w:rPr>
        <w:lastRenderedPageBreak/>
        <w:t xml:space="preserve">Chapter </w:t>
      </w:r>
      <w:r w:rsidRPr="008D6FB7">
        <w:rPr>
          <w:rFonts w:ascii="Times New Roman" w:hAnsi="Times New Roman" w:cs="Times New Roman"/>
        </w:rPr>
        <w:t xml:space="preserve">4. </w:t>
      </w:r>
      <w:r>
        <w:rPr>
          <w:rFonts w:ascii="Times New Roman" w:hAnsi="Times New Roman" w:cs="Times New Roman"/>
        </w:rPr>
        <w:t>Findings</w:t>
      </w:r>
      <w:r w:rsidRPr="008D6FB7">
        <w:rPr>
          <w:rFonts w:ascii="Times New Roman" w:hAnsi="Times New Roman" w:cs="Times New Roman"/>
        </w:rPr>
        <w:t>.</w:t>
      </w:r>
      <w:bookmarkEnd w:id="49"/>
    </w:p>
    <w:p w14:paraId="6A758BEA" w14:textId="77777777" w:rsidR="0082043E" w:rsidRDefault="0082043E" w:rsidP="0082043E">
      <w:pPr>
        <w:jc w:val="both"/>
        <w:rPr>
          <w:rFonts w:ascii="Times New Roman" w:hAnsi="Times New Roman" w:cs="Times New Roman"/>
          <w:sz w:val="24"/>
          <w:szCs w:val="24"/>
        </w:rPr>
      </w:pPr>
    </w:p>
    <w:p w14:paraId="3A858652" w14:textId="77777777" w:rsidR="0082043E" w:rsidRPr="008D6FB7" w:rsidRDefault="0082043E" w:rsidP="0082043E">
      <w:pPr>
        <w:pStyle w:val="Heading2"/>
        <w:rPr>
          <w:rFonts w:ascii="Times New Roman" w:hAnsi="Times New Roman" w:cs="Times New Roman"/>
        </w:rPr>
      </w:pPr>
      <w:bookmarkStart w:id="50" w:name="_Toc165582589"/>
      <w:r w:rsidRPr="008D6FB7">
        <w:rPr>
          <w:rFonts w:ascii="Times New Roman" w:hAnsi="Times New Roman" w:cs="Times New Roman"/>
        </w:rPr>
        <w:t>4.1. Introduction</w:t>
      </w:r>
      <w:bookmarkEnd w:id="50"/>
      <w:r w:rsidRPr="008D6FB7">
        <w:rPr>
          <w:rFonts w:ascii="Times New Roman" w:hAnsi="Times New Roman" w:cs="Times New Roman"/>
        </w:rPr>
        <w:t xml:space="preserve">  </w:t>
      </w:r>
    </w:p>
    <w:p w14:paraId="2F7ECA5D" w14:textId="77777777" w:rsidR="0082043E" w:rsidRDefault="0082043E" w:rsidP="0082043E"/>
    <w:p w14:paraId="2E260BB5" w14:textId="77777777" w:rsidR="0082043E" w:rsidRPr="00B92551" w:rsidRDefault="0082043E" w:rsidP="0082043E">
      <w:pPr>
        <w:spacing w:line="600" w:lineRule="auto"/>
        <w:jc w:val="both"/>
        <w:rPr>
          <w:rFonts w:ascii="Times New Roman" w:hAnsi="Times New Roman" w:cs="Times New Roman"/>
          <w:sz w:val="24"/>
          <w:szCs w:val="24"/>
        </w:rPr>
      </w:pPr>
      <w:r w:rsidRPr="00B92551">
        <w:rPr>
          <w:rFonts w:ascii="Times New Roman" w:hAnsi="Times New Roman" w:cs="Times New Roman"/>
          <w:sz w:val="24"/>
          <w:szCs w:val="24"/>
        </w:rPr>
        <w:t xml:space="preserve">This chapter conducts a comprehensive analysis of the data conducted through questionnaires and semi-structured interviews to investigate gendered leadership styles in higher education. </w:t>
      </w:r>
    </w:p>
    <w:p w14:paraId="049BE1E5" w14:textId="77777777" w:rsidR="0082043E" w:rsidRDefault="0082043E" w:rsidP="0082043E">
      <w:pPr>
        <w:spacing w:line="600" w:lineRule="auto"/>
        <w:jc w:val="both"/>
        <w:rPr>
          <w:rFonts w:ascii="Times New Roman" w:hAnsi="Times New Roman" w:cs="Times New Roman"/>
          <w:sz w:val="24"/>
          <w:szCs w:val="24"/>
        </w:rPr>
      </w:pPr>
      <w:r w:rsidRPr="00B92551">
        <w:rPr>
          <w:rFonts w:ascii="Times New Roman" w:hAnsi="Times New Roman" w:cs="Times New Roman"/>
          <w:sz w:val="24"/>
          <w:szCs w:val="24"/>
        </w:rPr>
        <w:t xml:space="preserve">The focus of the questionnaire encompasses demographic information, leadership position and qualifications, leadership styles, perceptions of effective leadership in higher education, strategies higher education institutions employ to support or hinder inclusive leadership, and perceptions of gendered leadership behaviours. Additionally, semi-structured interviews were conducted to provide qualitative insights into the subjective experiences and perspectives of academic leaders regarding their leadership styles and the influence of gender in higher education. </w:t>
      </w:r>
    </w:p>
    <w:p w14:paraId="6B35B813" w14:textId="77777777" w:rsidR="0082043E" w:rsidRDefault="0082043E" w:rsidP="0082043E">
      <w:pPr>
        <w:pStyle w:val="Heading2"/>
        <w:rPr>
          <w:rFonts w:ascii="Times New Roman" w:hAnsi="Times New Roman" w:cs="Times New Roman"/>
        </w:rPr>
      </w:pPr>
      <w:bookmarkStart w:id="51" w:name="_Toc165582590"/>
      <w:r w:rsidRPr="008D6FB7">
        <w:rPr>
          <w:rFonts w:ascii="Times New Roman" w:hAnsi="Times New Roman" w:cs="Times New Roman"/>
        </w:rPr>
        <w:t>4.1.2. Questionnaires</w:t>
      </w:r>
      <w:bookmarkEnd w:id="51"/>
      <w:r w:rsidRPr="008D6FB7">
        <w:rPr>
          <w:rFonts w:ascii="Times New Roman" w:hAnsi="Times New Roman" w:cs="Times New Roman"/>
        </w:rPr>
        <w:t xml:space="preserve"> </w:t>
      </w:r>
    </w:p>
    <w:p w14:paraId="06E39F5A" w14:textId="77777777" w:rsidR="0082043E" w:rsidRPr="008D6FB7" w:rsidRDefault="0082043E" w:rsidP="0082043E"/>
    <w:p w14:paraId="6564E947"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questionnaires were obtained to gather quantitative and qualitative data from academic leaders in higher education. The use of questionnaires allowed for the collection of standardised responses across a diverse sample of participants, facilitating the comparison and analysis of data. The inclusion of Likert scale items provided a systematic way to measure respondent attitudes, beliefs, and perceptions regarding leadership in higher education. The incorporation of both open-ended and closed-ended questions with Likert responses provided a comprehensive approach to data collection. Closed-ended questions with Likert responses </w:t>
      </w:r>
      <w:r>
        <w:rPr>
          <w:rFonts w:ascii="Times New Roman" w:hAnsi="Times New Roman" w:cs="Times New Roman"/>
          <w:sz w:val="24"/>
          <w:szCs w:val="24"/>
        </w:rPr>
        <w:lastRenderedPageBreak/>
        <w:t xml:space="preserve">provided quantifiable data, while open-ended questions allowed respondents to provide more nuanced and detailed insights into their experiences and perspectives on gendered leadership. </w:t>
      </w:r>
    </w:p>
    <w:p w14:paraId="6B5641BA"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Obtaining questionnaires from academic leaders facilitated the systematic gathering of data necessary to investigate the research questions and objectives related to leadership in higher education. </w:t>
      </w:r>
    </w:p>
    <w:p w14:paraId="67245CDA"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questionnaires were administered to a diverse array of higher education staff ranging from professors and deans to individuals in non-academic roles. The response demographic revealed a notable ratio, with 75% of respondents identifying as female and 25% as male, reflecting the gender diversity within the sample population. </w:t>
      </w:r>
    </w:p>
    <w:p w14:paraId="790B00C4"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Regarding the age distribution of the respondents, the majority fell within the 45-64 age bracket, comprising 46.4% of the sample. Respondents between the ages of 30 and 44 accounted for 45.9% of the sample. A smaller percentage, 7.1% were over the age of 65, while those aged 18-29 constituted 3.6% of respondents.  </w:t>
      </w:r>
    </w:p>
    <w:p w14:paraId="36295CC9"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distribution of roles among respondents indicated that 48.1% held non-academic positions, 7.4% were professors, and 44.4% identified as lecturers or senior lecturers, illustrating the varied representation of positions within the higher education sector. </w:t>
      </w:r>
    </w:p>
    <w:p w14:paraId="6BD94EFA" w14:textId="77777777" w:rsidR="0082043E" w:rsidRDefault="0082043E" w:rsidP="0082043E">
      <w:pPr>
        <w:keepNext/>
        <w:spacing w:line="600" w:lineRule="auto"/>
        <w:jc w:val="both"/>
      </w:pPr>
      <w:r w:rsidRPr="00FA3364">
        <w:rPr>
          <w:rFonts w:ascii="Times New Roman" w:hAnsi="Times New Roman" w:cs="Times New Roman"/>
          <w:noProof/>
          <w:sz w:val="24"/>
          <w:szCs w:val="24"/>
        </w:rPr>
        <w:lastRenderedPageBreak/>
        <w:drawing>
          <wp:inline distT="0" distB="0" distL="0" distR="0" wp14:anchorId="272876F3" wp14:editId="2A996BDB">
            <wp:extent cx="4640580" cy="2437659"/>
            <wp:effectExtent l="0" t="0" r="7620" b="1270"/>
            <wp:docPr id="162312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8163"/>
                    <a:stretch/>
                  </pic:blipFill>
                  <pic:spPr bwMode="auto">
                    <a:xfrm>
                      <a:off x="0" y="0"/>
                      <a:ext cx="4644927" cy="2439942"/>
                    </a:xfrm>
                    <a:prstGeom prst="rect">
                      <a:avLst/>
                    </a:prstGeom>
                    <a:noFill/>
                    <a:ln>
                      <a:noFill/>
                    </a:ln>
                    <a:extLst>
                      <a:ext uri="{53640926-AAD7-44D8-BBD7-CCE9431645EC}">
                        <a14:shadowObscured xmlns:a14="http://schemas.microsoft.com/office/drawing/2010/main"/>
                      </a:ext>
                    </a:extLst>
                  </pic:spPr>
                </pic:pic>
              </a:graphicData>
            </a:graphic>
          </wp:inline>
        </w:drawing>
      </w:r>
    </w:p>
    <w:p w14:paraId="0AB7C35C" w14:textId="77777777" w:rsidR="0082043E" w:rsidRDefault="0082043E" w:rsidP="0082043E">
      <w:pPr>
        <w:pStyle w:val="Caption"/>
        <w:jc w:val="both"/>
      </w:pPr>
      <w:bookmarkStart w:id="52" w:name="_Toc165124246"/>
      <w:bookmarkStart w:id="53" w:name="_Toc165650033"/>
      <w:r>
        <w:t xml:space="preserve">Figure </w:t>
      </w:r>
      <w:r>
        <w:fldChar w:fldCharType="begin"/>
      </w:r>
      <w:r>
        <w:instrText xml:space="preserve"> SEQ Figure \* ARABIC </w:instrText>
      </w:r>
      <w:r>
        <w:fldChar w:fldCharType="separate"/>
      </w:r>
      <w:r>
        <w:rPr>
          <w:noProof/>
        </w:rPr>
        <w:t>1</w:t>
      </w:r>
      <w:r>
        <w:fldChar w:fldCharType="end"/>
      </w:r>
      <w:r>
        <w:t xml:space="preserve"> Gender-Based Analysis of Educational Statement</w:t>
      </w:r>
      <w:bookmarkEnd w:id="52"/>
      <w:bookmarkEnd w:id="53"/>
    </w:p>
    <w:p w14:paraId="46CE61AF" w14:textId="77777777" w:rsidR="0082043E" w:rsidRDefault="0082043E" w:rsidP="0082043E"/>
    <w:p w14:paraId="7686586D" w14:textId="6E7A7883" w:rsidR="0082043E" w:rsidRDefault="0082043E" w:rsidP="0082043E">
      <w:pPr>
        <w:spacing w:line="600" w:lineRule="auto"/>
        <w:jc w:val="both"/>
        <w:rPr>
          <w:rFonts w:ascii="Times New Roman" w:hAnsi="Times New Roman" w:cs="Times New Roman"/>
          <w:sz w:val="24"/>
          <w:szCs w:val="24"/>
        </w:rPr>
      </w:pPr>
      <w:r w:rsidRPr="00816C99">
        <w:rPr>
          <w:rFonts w:ascii="Times New Roman" w:hAnsi="Times New Roman" w:cs="Times New Roman"/>
          <w:i/>
          <w:iCs/>
          <w:sz w:val="24"/>
          <w:szCs w:val="24"/>
        </w:rPr>
        <w:t>Figure 1</w:t>
      </w:r>
      <w:r>
        <w:rPr>
          <w:rFonts w:ascii="Times New Roman" w:hAnsi="Times New Roman" w:cs="Times New Roman"/>
          <w:i/>
          <w:iCs/>
          <w:sz w:val="24"/>
          <w:szCs w:val="24"/>
        </w:rPr>
        <w:t xml:space="preserve"> </w:t>
      </w:r>
      <w:r>
        <w:rPr>
          <w:rFonts w:ascii="Times New Roman" w:hAnsi="Times New Roman" w:cs="Times New Roman"/>
          <w:sz w:val="24"/>
          <w:szCs w:val="24"/>
        </w:rPr>
        <w:t xml:space="preserve">provides a visual representation of the distribution of educational attainment among male and female counterparts. The disparities in educational attainment depicted in </w:t>
      </w:r>
      <w:r w:rsidRPr="00491B5E">
        <w:rPr>
          <w:rFonts w:ascii="Times New Roman" w:hAnsi="Times New Roman" w:cs="Times New Roman"/>
          <w:i/>
          <w:iCs/>
          <w:sz w:val="24"/>
          <w:szCs w:val="24"/>
        </w:rPr>
        <w:t>Figure 1</w:t>
      </w:r>
      <w:r>
        <w:rPr>
          <w:rFonts w:ascii="Times New Roman" w:hAnsi="Times New Roman" w:cs="Times New Roman"/>
          <w:sz w:val="24"/>
          <w:szCs w:val="24"/>
        </w:rPr>
        <w:t xml:space="preserve"> may have implications for gender leadership dynamics within higher education institutions. </w:t>
      </w:r>
      <w:r w:rsidRPr="00BD12BC">
        <w:rPr>
          <w:rFonts w:ascii="Times New Roman" w:hAnsi="Times New Roman" w:cs="Times New Roman"/>
          <w:sz w:val="24"/>
          <w:szCs w:val="24"/>
        </w:rPr>
        <w:t xml:space="preserve">Female respondents exhibit a higher prevalence of bachelor’s and master’s degrees followed by doctoral degrees. </w:t>
      </w:r>
      <w:r>
        <w:rPr>
          <w:rFonts w:ascii="Times New Roman" w:hAnsi="Times New Roman" w:cs="Times New Roman"/>
          <w:sz w:val="24"/>
          <w:szCs w:val="24"/>
        </w:rPr>
        <w:t xml:space="preserve">Notably, there were no male respondents with bachelor’s degrees underscoring potential disparities in educational attainment and career trajectories between genders, as suggested by previous research on career interruptions </w:t>
      </w:r>
      <w:r w:rsidR="00677EC0" w:rsidRPr="003C1FAA">
        <w:rPr>
          <w:rFonts w:ascii="Times New Roman" w:hAnsi="Times New Roman" w:cs="Times New Roman"/>
          <w:noProof/>
          <w:sz w:val="24"/>
          <w:szCs w:val="24"/>
        </w:rPr>
        <w:t>(Kirchmeyer, 1998</w:t>
      </w:r>
      <w:r w:rsidR="00677EC0">
        <w:rPr>
          <w:rFonts w:ascii="Times New Roman" w:hAnsi="Times New Roman" w:cs="Times New Roman"/>
          <w:noProof/>
          <w:sz w:val="24"/>
          <w:szCs w:val="24"/>
        </w:rPr>
        <w:t xml:space="preserve">; </w:t>
      </w:r>
      <w:r w:rsidR="00677EC0" w:rsidRPr="003C1FAA">
        <w:rPr>
          <w:rFonts w:ascii="Times New Roman" w:hAnsi="Times New Roman" w:cs="Times New Roman"/>
          <w:noProof/>
          <w:sz w:val="24"/>
          <w:szCs w:val="24"/>
        </w:rPr>
        <w:t>Abele, 2011)</w:t>
      </w:r>
      <w:r>
        <w:rPr>
          <w:rFonts w:ascii="Times New Roman" w:hAnsi="Times New Roman" w:cs="Times New Roman"/>
          <w:sz w:val="24"/>
          <w:szCs w:val="24"/>
        </w:rPr>
        <w:t>.</w:t>
      </w:r>
    </w:p>
    <w:p w14:paraId="1AFB5658" w14:textId="4C3D43D0" w:rsidR="0082043E" w:rsidRDefault="0082043E" w:rsidP="0082043E">
      <w:pPr>
        <w:spacing w:line="600" w:lineRule="auto"/>
        <w:jc w:val="both"/>
        <w:rPr>
          <w:rFonts w:ascii="Times New Roman" w:hAnsi="Times New Roman" w:cs="Times New Roman"/>
          <w:sz w:val="24"/>
          <w:szCs w:val="24"/>
        </w:rPr>
      </w:pPr>
      <w:r w:rsidRPr="00072D7B">
        <w:rPr>
          <w:rFonts w:ascii="Times New Roman" w:hAnsi="Times New Roman" w:cs="Times New Roman"/>
          <w:i/>
          <w:iCs/>
          <w:sz w:val="24"/>
          <w:szCs w:val="24"/>
        </w:rPr>
        <w:t>Figure 2</w:t>
      </w:r>
      <w:r>
        <w:rPr>
          <w:rFonts w:ascii="Times New Roman" w:hAnsi="Times New Roman" w:cs="Times New Roman"/>
          <w:sz w:val="24"/>
          <w:szCs w:val="24"/>
        </w:rPr>
        <w:t xml:space="preserve"> presents the distribution of the institutional titles among respondents of the study. The data indicates that female respondents outnumbered their male counterparts in non-academic roles, as well as in lecturer and senior lecturer positions. It is worth noting that there were no male respondents identified as professors. While this observation reflects current disparities in </w:t>
      </w:r>
      <w:r>
        <w:rPr>
          <w:rFonts w:ascii="Times New Roman" w:hAnsi="Times New Roman" w:cs="Times New Roman"/>
          <w:sz w:val="24"/>
          <w:szCs w:val="24"/>
        </w:rPr>
        <w:lastRenderedPageBreak/>
        <w:t xml:space="preserve">gender distribution across institutional roles, it does not directly align with historical trends suggesting gradual progress toward gender parity within higher education leadership. Instead, it highlights the persistent challenges in achieving gender balance across all levels of academia </w:t>
      </w:r>
      <w:r w:rsidR="00677EC0" w:rsidRPr="002D5935">
        <w:rPr>
          <w:rFonts w:ascii="Times New Roman" w:hAnsi="Times New Roman" w:cs="Times New Roman"/>
          <w:noProof/>
          <w:sz w:val="24"/>
          <w:szCs w:val="24"/>
        </w:rPr>
        <w:t>(Johns, 2020)</w:t>
      </w:r>
      <w:r>
        <w:rPr>
          <w:rFonts w:ascii="Times New Roman" w:hAnsi="Times New Roman" w:cs="Times New Roman"/>
          <w:sz w:val="24"/>
          <w:szCs w:val="24"/>
        </w:rPr>
        <w:t>.</w:t>
      </w:r>
    </w:p>
    <w:p w14:paraId="372C347A" w14:textId="77777777" w:rsidR="0082043E" w:rsidRDefault="0082043E" w:rsidP="0082043E">
      <w:pPr>
        <w:keepNext/>
        <w:spacing w:line="600" w:lineRule="auto"/>
        <w:jc w:val="both"/>
      </w:pPr>
      <w:r>
        <w:rPr>
          <w:noProof/>
        </w:rPr>
        <w:drawing>
          <wp:inline distT="0" distB="0" distL="0" distR="0" wp14:anchorId="71A46514" wp14:editId="4AC6B0D8">
            <wp:extent cx="4572000" cy="2743200"/>
            <wp:effectExtent l="0" t="0" r="0" b="0"/>
            <wp:docPr id="421650076" name="Chart 1">
              <a:extLst xmlns:a="http://schemas.openxmlformats.org/drawingml/2006/main">
                <a:ext uri="{FF2B5EF4-FFF2-40B4-BE49-F238E27FC236}">
                  <a16:creationId xmlns:a16="http://schemas.microsoft.com/office/drawing/2014/main" id="{395483F4-A370-635E-7784-01C1DD4E42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60AF545" w14:textId="0E3907B4" w:rsidR="00BE683C" w:rsidRDefault="0082043E" w:rsidP="00BE683C">
      <w:pPr>
        <w:pStyle w:val="Caption"/>
        <w:jc w:val="both"/>
        <w:rPr>
          <w:rFonts w:ascii="Times New Roman" w:hAnsi="Times New Roman" w:cs="Times New Roman"/>
          <w:sz w:val="24"/>
          <w:szCs w:val="24"/>
        </w:rPr>
      </w:pPr>
      <w:bookmarkStart w:id="54" w:name="_Toc165124247"/>
      <w:bookmarkStart w:id="55" w:name="_Toc165650034"/>
      <w:r>
        <w:t xml:space="preserve">Figure </w:t>
      </w:r>
      <w:r>
        <w:fldChar w:fldCharType="begin"/>
      </w:r>
      <w:r>
        <w:instrText xml:space="preserve"> SEQ Figure \* ARABIC </w:instrText>
      </w:r>
      <w:r>
        <w:fldChar w:fldCharType="separate"/>
      </w:r>
      <w:r>
        <w:rPr>
          <w:noProof/>
        </w:rPr>
        <w:t>2</w:t>
      </w:r>
      <w:r>
        <w:fldChar w:fldCharType="end"/>
      </w:r>
      <w:r>
        <w:t xml:space="preserve"> Distribution of Institutional Titles among Respondents</w:t>
      </w:r>
      <w:bookmarkEnd w:id="54"/>
      <w:bookmarkEnd w:id="55"/>
    </w:p>
    <w:p w14:paraId="16EC0FE6" w14:textId="77777777" w:rsidR="00F33583" w:rsidRPr="00CC1283" w:rsidRDefault="00F33583" w:rsidP="00F33583">
      <w:pPr>
        <w:rPr>
          <w:rFonts w:ascii="Times New Roman" w:hAnsi="Times New Roman" w:cs="Times New Roman"/>
        </w:rPr>
      </w:pPr>
    </w:p>
    <w:p w14:paraId="792AA406" w14:textId="77777777" w:rsidR="00F33583" w:rsidRPr="00CC1283" w:rsidRDefault="00F33583" w:rsidP="00F33583">
      <w:pPr>
        <w:jc w:val="both"/>
        <w:rPr>
          <w:rFonts w:ascii="Times New Roman" w:hAnsi="Times New Roman" w:cs="Times New Roman"/>
          <w:sz w:val="24"/>
          <w:szCs w:val="24"/>
        </w:rPr>
      </w:pPr>
      <w:r w:rsidRPr="00CC1283">
        <w:rPr>
          <w:rFonts w:ascii="Times New Roman" w:hAnsi="Times New Roman" w:cs="Times New Roman"/>
          <w:sz w:val="24"/>
          <w:szCs w:val="24"/>
        </w:rPr>
        <w:t xml:space="preserve">The other questions in the survey addressed leadership styles and perspectives. </w:t>
      </w:r>
    </w:p>
    <w:p w14:paraId="73E3603B" w14:textId="77777777" w:rsidR="00F33583" w:rsidRDefault="00F33583" w:rsidP="00F33583">
      <w:pPr>
        <w:keepNext/>
      </w:pPr>
      <w:r>
        <w:rPr>
          <w:noProof/>
        </w:rPr>
        <w:drawing>
          <wp:inline distT="0" distB="0" distL="0" distR="0" wp14:anchorId="2E0D7D5E" wp14:editId="6A4A65BA">
            <wp:extent cx="4930140" cy="2819400"/>
            <wp:effectExtent l="0" t="0" r="3810" b="0"/>
            <wp:docPr id="40666671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4EFA08E" w14:textId="7644CE61" w:rsidR="00F33583" w:rsidRDefault="00F33583" w:rsidP="00F33583">
      <w:pPr>
        <w:pStyle w:val="Caption"/>
      </w:pPr>
      <w:bookmarkStart w:id="56" w:name="_Toc165124248"/>
      <w:bookmarkStart w:id="57" w:name="_Toc165650035"/>
      <w:r>
        <w:t xml:space="preserve">Figure </w:t>
      </w:r>
      <w:r>
        <w:fldChar w:fldCharType="begin"/>
      </w:r>
      <w:r>
        <w:instrText xml:space="preserve"> SEQ Figure \* ARABIC </w:instrText>
      </w:r>
      <w:r>
        <w:fldChar w:fldCharType="separate"/>
      </w:r>
      <w:r>
        <w:rPr>
          <w:noProof/>
        </w:rPr>
        <w:t>3</w:t>
      </w:r>
      <w:r>
        <w:fldChar w:fldCharType="end"/>
      </w:r>
      <w:r w:rsidR="00CA0EF2">
        <w:t xml:space="preserve"> </w:t>
      </w:r>
      <w:r>
        <w:t>Representation of Leadership Styles Among Respondents</w:t>
      </w:r>
      <w:bookmarkEnd w:id="56"/>
      <w:bookmarkEnd w:id="57"/>
    </w:p>
    <w:p w14:paraId="27EF61CC" w14:textId="77777777" w:rsidR="00F33583" w:rsidRPr="00E04DEC" w:rsidRDefault="00F33583" w:rsidP="00F33583">
      <w:pPr>
        <w:spacing w:line="600" w:lineRule="auto"/>
        <w:jc w:val="both"/>
        <w:rPr>
          <w:rFonts w:ascii="Times New Roman" w:hAnsi="Times New Roman" w:cs="Times New Roman"/>
          <w:sz w:val="24"/>
          <w:szCs w:val="24"/>
        </w:rPr>
      </w:pPr>
    </w:p>
    <w:p w14:paraId="25878C7A" w14:textId="70BAACED" w:rsidR="00F33583" w:rsidRDefault="00F33583" w:rsidP="00F33583">
      <w:pPr>
        <w:spacing w:line="600" w:lineRule="auto"/>
        <w:jc w:val="both"/>
        <w:rPr>
          <w:rFonts w:ascii="Times New Roman" w:hAnsi="Times New Roman" w:cs="Times New Roman"/>
          <w:sz w:val="24"/>
          <w:szCs w:val="24"/>
        </w:rPr>
      </w:pPr>
      <w:r w:rsidRPr="00E04DEC">
        <w:rPr>
          <w:rFonts w:ascii="Times New Roman" w:hAnsi="Times New Roman" w:cs="Times New Roman"/>
          <w:i/>
          <w:iCs/>
          <w:sz w:val="24"/>
          <w:szCs w:val="24"/>
        </w:rPr>
        <w:t>Figure 3</w:t>
      </w:r>
      <w:r w:rsidRPr="00E04DEC">
        <w:rPr>
          <w:rFonts w:ascii="Times New Roman" w:hAnsi="Times New Roman" w:cs="Times New Roman"/>
          <w:sz w:val="24"/>
          <w:szCs w:val="24"/>
        </w:rPr>
        <w:t xml:space="preserve"> illustrates the representation of leadership styles among respondents, categorised by gender. Among female respondents, a small proportion indicated transformational </w:t>
      </w:r>
      <w:r>
        <w:rPr>
          <w:rFonts w:ascii="Times New Roman" w:hAnsi="Times New Roman" w:cs="Times New Roman"/>
          <w:sz w:val="24"/>
          <w:szCs w:val="24"/>
        </w:rPr>
        <w:t>leadership</w:t>
      </w:r>
      <w:r w:rsidRPr="00E04DEC">
        <w:rPr>
          <w:rFonts w:ascii="Times New Roman" w:hAnsi="Times New Roman" w:cs="Times New Roman"/>
          <w:sz w:val="24"/>
          <w:szCs w:val="24"/>
        </w:rPr>
        <w:t xml:space="preserve"> while </w:t>
      </w:r>
      <w:r>
        <w:rPr>
          <w:rFonts w:ascii="Times New Roman" w:hAnsi="Times New Roman" w:cs="Times New Roman"/>
          <w:sz w:val="24"/>
          <w:szCs w:val="24"/>
        </w:rPr>
        <w:t xml:space="preserve">the </w:t>
      </w:r>
      <w:r w:rsidRPr="00E04DEC">
        <w:rPr>
          <w:rFonts w:ascii="Times New Roman" w:hAnsi="Times New Roman" w:cs="Times New Roman"/>
          <w:sz w:val="24"/>
          <w:szCs w:val="24"/>
        </w:rPr>
        <w:t xml:space="preserve">majority stated that they employ </w:t>
      </w:r>
      <w:r>
        <w:rPr>
          <w:rFonts w:ascii="Times New Roman" w:hAnsi="Times New Roman" w:cs="Times New Roman"/>
          <w:sz w:val="24"/>
          <w:szCs w:val="24"/>
        </w:rPr>
        <w:t xml:space="preserve">a </w:t>
      </w:r>
      <w:r w:rsidRPr="00E04DEC">
        <w:rPr>
          <w:rFonts w:ascii="Times New Roman" w:hAnsi="Times New Roman" w:cs="Times New Roman"/>
          <w:sz w:val="24"/>
          <w:szCs w:val="24"/>
        </w:rPr>
        <w:t xml:space="preserve">collaborative leadership approach. Male respondents exhibited </w:t>
      </w:r>
      <w:r>
        <w:rPr>
          <w:rFonts w:ascii="Times New Roman" w:hAnsi="Times New Roman" w:cs="Times New Roman"/>
          <w:sz w:val="24"/>
          <w:szCs w:val="24"/>
        </w:rPr>
        <w:t xml:space="preserve">a </w:t>
      </w:r>
      <w:r w:rsidRPr="00E04DEC">
        <w:rPr>
          <w:rFonts w:ascii="Times New Roman" w:hAnsi="Times New Roman" w:cs="Times New Roman"/>
          <w:sz w:val="24"/>
          <w:szCs w:val="24"/>
        </w:rPr>
        <w:t xml:space="preserve">similar trend, with some indicating a preference for multiple styles and others leaning </w:t>
      </w:r>
      <w:r>
        <w:rPr>
          <w:rFonts w:ascii="Times New Roman" w:hAnsi="Times New Roman" w:cs="Times New Roman"/>
          <w:sz w:val="24"/>
          <w:szCs w:val="24"/>
        </w:rPr>
        <w:t>toward</w:t>
      </w:r>
      <w:r w:rsidRPr="00E04DEC">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E04DEC">
        <w:rPr>
          <w:rFonts w:ascii="Times New Roman" w:hAnsi="Times New Roman" w:cs="Times New Roman"/>
          <w:sz w:val="24"/>
          <w:szCs w:val="24"/>
        </w:rPr>
        <w:t>collaborative approach.</w:t>
      </w:r>
      <w:r>
        <w:rPr>
          <w:rFonts w:ascii="Times New Roman" w:hAnsi="Times New Roman" w:cs="Times New Roman"/>
          <w:sz w:val="24"/>
          <w:szCs w:val="24"/>
        </w:rPr>
        <w:t xml:space="preserve"> The representation of leadership styles suggests a tendency for female respondents to adopt collaborative and transformational approaches. This aligns with the related literature that women are naturally predisposed to collaborative approaches, displaying communicative and relational attributes </w:t>
      </w:r>
      <w:r w:rsidR="00677EC0" w:rsidRPr="003C1FAA">
        <w:rPr>
          <w:rFonts w:ascii="Times New Roman" w:hAnsi="Times New Roman" w:cs="Times New Roman"/>
          <w:noProof/>
          <w:sz w:val="24"/>
          <w:szCs w:val="24"/>
        </w:rPr>
        <w:t>(Post</w:t>
      </w:r>
      <w:r w:rsidR="003210F5">
        <w:rPr>
          <w:rFonts w:ascii="Times New Roman" w:hAnsi="Times New Roman" w:cs="Times New Roman"/>
          <w:noProof/>
          <w:sz w:val="24"/>
          <w:szCs w:val="24"/>
        </w:rPr>
        <w:t xml:space="preserve"> et al. </w:t>
      </w:r>
      <w:r w:rsidR="00677EC0" w:rsidRPr="003C1FAA">
        <w:rPr>
          <w:rFonts w:ascii="Times New Roman" w:hAnsi="Times New Roman" w:cs="Times New Roman"/>
          <w:noProof/>
          <w:sz w:val="24"/>
          <w:szCs w:val="24"/>
        </w:rPr>
        <w:t>2019</w:t>
      </w:r>
      <w:r w:rsidR="003210F5">
        <w:rPr>
          <w:rFonts w:ascii="Times New Roman" w:hAnsi="Times New Roman" w:cs="Times New Roman"/>
          <w:noProof/>
          <w:sz w:val="24"/>
          <w:szCs w:val="24"/>
        </w:rPr>
        <w:t xml:space="preserve">; </w:t>
      </w:r>
      <w:r w:rsidR="003210F5" w:rsidRPr="003C1FAA">
        <w:rPr>
          <w:rFonts w:ascii="Times New Roman" w:hAnsi="Times New Roman" w:cs="Times New Roman"/>
          <w:noProof/>
          <w:sz w:val="24"/>
          <w:szCs w:val="24"/>
        </w:rPr>
        <w:t>Simon S., 2019)</w:t>
      </w:r>
      <w:r>
        <w:rPr>
          <w:rFonts w:ascii="Times New Roman" w:hAnsi="Times New Roman" w:cs="Times New Roman"/>
          <w:sz w:val="24"/>
          <w:szCs w:val="24"/>
        </w:rPr>
        <w:t xml:space="preserve">. </w:t>
      </w:r>
    </w:p>
    <w:p w14:paraId="5C24F517" w14:textId="77777777" w:rsidR="00F33583" w:rsidRDefault="00F33583" w:rsidP="00F33583">
      <w:pPr>
        <w:keepNext/>
        <w:spacing w:line="600" w:lineRule="auto"/>
        <w:jc w:val="both"/>
      </w:pPr>
      <w:r>
        <w:rPr>
          <w:noProof/>
        </w:rPr>
        <w:drawing>
          <wp:inline distT="0" distB="0" distL="0" distR="0" wp14:anchorId="51B7F1B7" wp14:editId="18C0D3FF">
            <wp:extent cx="5731510" cy="1915160"/>
            <wp:effectExtent l="0" t="0" r="2540" b="8890"/>
            <wp:docPr id="1445143105" name="Picture 3" descr="Forms response chart. Question title: 7. Have you pursued any additional training or certificates related to leadership or management in higher education?&#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7. Have you pursued any additional training or certificates related to leadership or management in higher education?&#10;. Number of responses: 28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6368"/>
                    <a:stretch/>
                  </pic:blipFill>
                  <pic:spPr bwMode="auto">
                    <a:xfrm>
                      <a:off x="0" y="0"/>
                      <a:ext cx="5731510" cy="1915160"/>
                    </a:xfrm>
                    <a:prstGeom prst="rect">
                      <a:avLst/>
                    </a:prstGeom>
                    <a:noFill/>
                    <a:ln>
                      <a:noFill/>
                    </a:ln>
                    <a:extLst>
                      <a:ext uri="{53640926-AAD7-44D8-BBD7-CCE9431645EC}">
                        <a14:shadowObscured xmlns:a14="http://schemas.microsoft.com/office/drawing/2010/main"/>
                      </a:ext>
                    </a:extLst>
                  </pic:spPr>
                </pic:pic>
              </a:graphicData>
            </a:graphic>
          </wp:inline>
        </w:drawing>
      </w:r>
    </w:p>
    <w:p w14:paraId="10DB6C38" w14:textId="77777777" w:rsidR="00F33583" w:rsidRDefault="00F33583" w:rsidP="00F33583">
      <w:pPr>
        <w:pStyle w:val="Caption"/>
        <w:jc w:val="both"/>
      </w:pPr>
      <w:bookmarkStart w:id="58" w:name="_Toc165124249"/>
      <w:bookmarkStart w:id="59" w:name="_Toc165650036"/>
      <w:r>
        <w:t xml:space="preserve">Figure </w:t>
      </w:r>
      <w:r>
        <w:fldChar w:fldCharType="begin"/>
      </w:r>
      <w:r>
        <w:instrText xml:space="preserve"> SEQ Figure \* ARABIC </w:instrText>
      </w:r>
      <w:r>
        <w:fldChar w:fldCharType="separate"/>
      </w:r>
      <w:r>
        <w:rPr>
          <w:noProof/>
        </w:rPr>
        <w:t>4</w:t>
      </w:r>
      <w:r>
        <w:fldChar w:fldCharType="end"/>
      </w:r>
      <w:r>
        <w:t xml:space="preserve"> Additional Qualifications Related to Leadership</w:t>
      </w:r>
      <w:bookmarkEnd w:id="58"/>
      <w:bookmarkEnd w:id="59"/>
    </w:p>
    <w:p w14:paraId="4CD3534B" w14:textId="77777777" w:rsidR="00F33583" w:rsidRPr="00FD3A81" w:rsidRDefault="00F33583" w:rsidP="00F33583">
      <w:pPr>
        <w:rPr>
          <w:rFonts w:ascii="Times New Roman" w:hAnsi="Times New Roman" w:cs="Times New Roman"/>
        </w:rPr>
      </w:pPr>
    </w:p>
    <w:p w14:paraId="622F51DD" w14:textId="0B482100" w:rsidR="00F33583" w:rsidRDefault="00F33583" w:rsidP="00F33583">
      <w:pPr>
        <w:spacing w:line="600" w:lineRule="auto"/>
        <w:jc w:val="both"/>
        <w:rPr>
          <w:rFonts w:ascii="Times New Roman" w:hAnsi="Times New Roman" w:cs="Times New Roman"/>
          <w:sz w:val="24"/>
          <w:szCs w:val="24"/>
        </w:rPr>
      </w:pPr>
      <w:r w:rsidRPr="00FD3A81">
        <w:rPr>
          <w:rFonts w:ascii="Times New Roman" w:hAnsi="Times New Roman" w:cs="Times New Roman"/>
          <w:sz w:val="24"/>
          <w:szCs w:val="24"/>
        </w:rPr>
        <w:t>The chart (</w:t>
      </w:r>
      <w:r w:rsidRPr="00FD3A81">
        <w:rPr>
          <w:rFonts w:ascii="Times New Roman" w:hAnsi="Times New Roman" w:cs="Times New Roman"/>
          <w:i/>
          <w:iCs/>
          <w:sz w:val="24"/>
          <w:szCs w:val="24"/>
        </w:rPr>
        <w:t>Figure 4</w:t>
      </w:r>
      <w:r w:rsidRPr="00FD3A81">
        <w:rPr>
          <w:rFonts w:ascii="Times New Roman" w:hAnsi="Times New Roman" w:cs="Times New Roman"/>
          <w:sz w:val="24"/>
          <w:szCs w:val="24"/>
        </w:rPr>
        <w:t xml:space="preserve">) illustrates that </w:t>
      </w:r>
      <w:proofErr w:type="gramStart"/>
      <w:r w:rsidRPr="00FD3A81">
        <w:rPr>
          <w:rFonts w:ascii="Times New Roman" w:hAnsi="Times New Roman" w:cs="Times New Roman"/>
          <w:sz w:val="24"/>
          <w:szCs w:val="24"/>
        </w:rPr>
        <w:t>the majority of</w:t>
      </w:r>
      <w:proofErr w:type="gramEnd"/>
      <w:r w:rsidRPr="00FD3A81">
        <w:rPr>
          <w:rFonts w:ascii="Times New Roman" w:hAnsi="Times New Roman" w:cs="Times New Roman"/>
          <w:sz w:val="24"/>
          <w:szCs w:val="24"/>
        </w:rPr>
        <w:t xml:space="preserve"> the respondents have pursued additional qualifications or certificates related to leadership or management, while the remainder have </w:t>
      </w:r>
      <w:r w:rsidRPr="00FD3A81">
        <w:rPr>
          <w:rFonts w:ascii="Times New Roman" w:hAnsi="Times New Roman" w:cs="Times New Roman"/>
          <w:sz w:val="24"/>
          <w:szCs w:val="24"/>
        </w:rPr>
        <w:lastRenderedPageBreak/>
        <w:t>not. Similarly, the breakdown</w:t>
      </w:r>
      <w:r w:rsidR="004C5A98">
        <w:rPr>
          <w:rFonts w:ascii="Times New Roman" w:hAnsi="Times New Roman" w:cs="Times New Roman"/>
          <w:sz w:val="24"/>
          <w:szCs w:val="24"/>
        </w:rPr>
        <w:t xml:space="preserve"> </w:t>
      </w:r>
      <w:r w:rsidRPr="00FD3A81">
        <w:rPr>
          <w:rFonts w:ascii="Times New Roman" w:hAnsi="Times New Roman" w:cs="Times New Roman"/>
          <w:sz w:val="24"/>
          <w:szCs w:val="24"/>
        </w:rPr>
        <w:t>is consistent with the question regarding whether the respondents hold a leadership position.</w:t>
      </w:r>
      <w:r w:rsidR="00217C49">
        <w:rPr>
          <w:rFonts w:ascii="Times New Roman" w:hAnsi="Times New Roman" w:cs="Times New Roman"/>
          <w:sz w:val="24"/>
          <w:szCs w:val="24"/>
        </w:rPr>
        <w:t xml:space="preserve"> 64.3% </w:t>
      </w:r>
      <w:r w:rsidR="003035EF">
        <w:rPr>
          <w:rFonts w:ascii="Times New Roman" w:hAnsi="Times New Roman" w:cs="Times New Roman"/>
          <w:sz w:val="24"/>
          <w:szCs w:val="24"/>
        </w:rPr>
        <w:t xml:space="preserve">of the respondents hold a leadership role. </w:t>
      </w:r>
    </w:p>
    <w:p w14:paraId="4C648186"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response to the question concerning how educational background influenced the understanding and application of leadership styles, one respondent stated: </w:t>
      </w:r>
    </w:p>
    <w:p w14:paraId="46C9BD48" w14:textId="77777777" w:rsidR="00F33583" w:rsidRPr="007A2C68" w:rsidRDefault="00F33583" w:rsidP="00F33583">
      <w:pPr>
        <w:spacing w:line="600" w:lineRule="auto"/>
        <w:jc w:val="both"/>
        <w:rPr>
          <w:rFonts w:ascii="Times New Roman" w:hAnsi="Times New Roman" w:cs="Times New Roman"/>
          <w:sz w:val="24"/>
          <w:szCs w:val="24"/>
        </w:rPr>
      </w:pPr>
      <w:r w:rsidRPr="007A2C68">
        <w:rPr>
          <w:rFonts w:ascii="Times New Roman" w:hAnsi="Times New Roman" w:cs="Times New Roman"/>
          <w:sz w:val="24"/>
          <w:szCs w:val="24"/>
        </w:rPr>
        <w:tab/>
        <w:t>“Educational background provided me with a framework for my management style” [sic].</w:t>
      </w:r>
    </w:p>
    <w:p w14:paraId="446F578F" w14:textId="582421D3"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Other responses echoed a similar sentiment, indicating that education influenced their understanding and application of leadership styles. </w:t>
      </w:r>
      <w:r w:rsidR="00B6444C">
        <w:rPr>
          <w:rFonts w:ascii="Times New Roman" w:hAnsi="Times New Roman" w:cs="Times New Roman"/>
          <w:sz w:val="24"/>
          <w:szCs w:val="24"/>
        </w:rPr>
        <w:t>In their opinion, f</w:t>
      </w:r>
      <w:r w:rsidR="00B22124">
        <w:rPr>
          <w:rFonts w:ascii="Times New Roman" w:hAnsi="Times New Roman" w:cs="Times New Roman"/>
          <w:sz w:val="24"/>
          <w:szCs w:val="24"/>
        </w:rPr>
        <w:t>ormal education equips leaders with the tools needed to navigate</w:t>
      </w:r>
      <w:r w:rsidR="00B6444C">
        <w:rPr>
          <w:rFonts w:ascii="Times New Roman" w:hAnsi="Times New Roman" w:cs="Times New Roman"/>
          <w:sz w:val="24"/>
          <w:szCs w:val="24"/>
        </w:rPr>
        <w:t xml:space="preserve"> diverse leadership challenges effectively. </w:t>
      </w:r>
      <w:r>
        <w:rPr>
          <w:rFonts w:ascii="Times New Roman" w:hAnsi="Times New Roman" w:cs="Times New Roman"/>
          <w:sz w:val="24"/>
          <w:szCs w:val="24"/>
        </w:rPr>
        <w:t xml:space="preserve">However, some respondents mentioned that there is no formal training for the role, as individuals often “learn as they go on”. </w:t>
      </w:r>
    </w:p>
    <w:p w14:paraId="38E087F5" w14:textId="44B58B6D" w:rsidR="001D666C" w:rsidRDefault="001D666C"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 significant </w:t>
      </w:r>
      <w:r w:rsidR="006F3297">
        <w:rPr>
          <w:rFonts w:ascii="Times New Roman" w:hAnsi="Times New Roman" w:cs="Times New Roman"/>
          <w:sz w:val="24"/>
          <w:szCs w:val="24"/>
        </w:rPr>
        <w:t xml:space="preserve">majority comprising 64.4% of participants, acknowledged the impact of cultural factors such as </w:t>
      </w:r>
      <w:r w:rsidR="001B1343">
        <w:rPr>
          <w:rFonts w:ascii="Times New Roman" w:hAnsi="Times New Roman" w:cs="Times New Roman"/>
          <w:sz w:val="24"/>
          <w:szCs w:val="24"/>
        </w:rPr>
        <w:t xml:space="preserve">ethnicity, nationality, and institutional culture on their leadership approach. This finding resonates with </w:t>
      </w:r>
      <w:r w:rsidR="00FD0C7B">
        <w:rPr>
          <w:rFonts w:ascii="Times New Roman" w:hAnsi="Times New Roman" w:cs="Times New Roman"/>
          <w:sz w:val="24"/>
          <w:szCs w:val="24"/>
        </w:rPr>
        <w:t xml:space="preserve">existing literature that workplace environments can indeed shape </w:t>
      </w:r>
      <w:r w:rsidR="00FD0C7B" w:rsidRPr="006C5A6C">
        <w:rPr>
          <w:rFonts w:ascii="Times New Roman" w:hAnsi="Times New Roman" w:cs="Times New Roman"/>
          <w:sz w:val="24"/>
          <w:szCs w:val="24"/>
        </w:rPr>
        <w:t>leadership styles.</w:t>
      </w:r>
      <w:r w:rsidR="00FD0C7B">
        <w:rPr>
          <w:rFonts w:ascii="Times New Roman" w:hAnsi="Times New Roman" w:cs="Times New Roman"/>
          <w:sz w:val="24"/>
          <w:szCs w:val="24"/>
        </w:rPr>
        <w:t xml:space="preserve"> </w:t>
      </w:r>
      <w:r w:rsidR="00905590">
        <w:rPr>
          <w:rFonts w:ascii="Times New Roman" w:hAnsi="Times New Roman" w:cs="Times New Roman"/>
          <w:sz w:val="24"/>
          <w:szCs w:val="24"/>
        </w:rPr>
        <w:t xml:space="preserve">As Coates </w:t>
      </w:r>
      <w:sdt>
        <w:sdtPr>
          <w:rPr>
            <w:rFonts w:ascii="Times New Roman" w:hAnsi="Times New Roman" w:cs="Times New Roman"/>
            <w:sz w:val="24"/>
            <w:szCs w:val="24"/>
          </w:rPr>
          <w:id w:val="212391255"/>
          <w:citation/>
        </w:sdtPr>
        <w:sdtContent>
          <w:r w:rsidR="00905590">
            <w:rPr>
              <w:rFonts w:ascii="Times New Roman" w:hAnsi="Times New Roman" w:cs="Times New Roman"/>
              <w:sz w:val="24"/>
              <w:szCs w:val="24"/>
            </w:rPr>
            <w:fldChar w:fldCharType="begin"/>
          </w:r>
          <w:r w:rsidR="002F5908">
            <w:rPr>
              <w:rFonts w:ascii="Times New Roman" w:hAnsi="Times New Roman" w:cs="Times New Roman"/>
              <w:sz w:val="24"/>
              <w:szCs w:val="24"/>
            </w:rPr>
            <w:instrText xml:space="preserve">CITATION Coa98 \n  \t  \l 2057 </w:instrText>
          </w:r>
          <w:r w:rsidR="00905590">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(1998)</w:t>
          </w:r>
          <w:r w:rsidR="00905590">
            <w:rPr>
              <w:rFonts w:ascii="Times New Roman" w:hAnsi="Times New Roman" w:cs="Times New Roman"/>
              <w:sz w:val="24"/>
              <w:szCs w:val="24"/>
            </w:rPr>
            <w:fldChar w:fldCharType="end"/>
          </w:r>
        </w:sdtContent>
      </w:sdt>
      <w:r w:rsidR="002F5908">
        <w:rPr>
          <w:rFonts w:ascii="Times New Roman" w:hAnsi="Times New Roman" w:cs="Times New Roman"/>
          <w:sz w:val="24"/>
          <w:szCs w:val="24"/>
        </w:rPr>
        <w:t xml:space="preserve"> suggests that women may feel compelled to </w:t>
      </w:r>
      <w:r w:rsidR="00DC4302">
        <w:rPr>
          <w:rFonts w:ascii="Times New Roman" w:hAnsi="Times New Roman" w:cs="Times New Roman"/>
          <w:sz w:val="24"/>
          <w:szCs w:val="24"/>
        </w:rPr>
        <w:t>suppress</w:t>
      </w:r>
      <w:r w:rsidR="002F5908">
        <w:rPr>
          <w:rFonts w:ascii="Times New Roman" w:hAnsi="Times New Roman" w:cs="Times New Roman"/>
          <w:sz w:val="24"/>
          <w:szCs w:val="24"/>
        </w:rPr>
        <w:t xml:space="preserve"> their </w:t>
      </w:r>
      <w:r w:rsidR="00DC4302">
        <w:rPr>
          <w:rFonts w:ascii="Times New Roman" w:hAnsi="Times New Roman" w:cs="Times New Roman"/>
          <w:sz w:val="24"/>
          <w:szCs w:val="24"/>
        </w:rPr>
        <w:t xml:space="preserve">femininity to align with professional expectations. </w:t>
      </w:r>
    </w:p>
    <w:p w14:paraId="76EC04D9" w14:textId="6CF35751" w:rsidR="00237C88" w:rsidRDefault="00237C88"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When asked about </w:t>
      </w:r>
      <w:r w:rsidR="007829E1">
        <w:rPr>
          <w:rFonts w:ascii="Times New Roman" w:hAnsi="Times New Roman" w:cs="Times New Roman"/>
          <w:sz w:val="24"/>
          <w:szCs w:val="24"/>
        </w:rPr>
        <w:t xml:space="preserve">how they manage diversity within their leadership team, the majority emphasised a culture of </w:t>
      </w:r>
      <w:r w:rsidR="007C77A3">
        <w:rPr>
          <w:rFonts w:ascii="Times New Roman" w:hAnsi="Times New Roman" w:cs="Times New Roman"/>
          <w:sz w:val="24"/>
          <w:szCs w:val="24"/>
        </w:rPr>
        <w:t>inclusivity, collaboration</w:t>
      </w:r>
      <w:r w:rsidR="005C61C6">
        <w:rPr>
          <w:rFonts w:ascii="Times New Roman" w:hAnsi="Times New Roman" w:cs="Times New Roman"/>
          <w:sz w:val="24"/>
          <w:szCs w:val="24"/>
        </w:rPr>
        <w:t>,</w:t>
      </w:r>
      <w:r w:rsidR="007C77A3">
        <w:rPr>
          <w:rFonts w:ascii="Times New Roman" w:hAnsi="Times New Roman" w:cs="Times New Roman"/>
          <w:sz w:val="24"/>
          <w:szCs w:val="24"/>
        </w:rPr>
        <w:t xml:space="preserve"> and mutual respect.</w:t>
      </w:r>
      <w:r w:rsidR="00A42CBC">
        <w:rPr>
          <w:rFonts w:ascii="Times New Roman" w:hAnsi="Times New Roman" w:cs="Times New Roman"/>
          <w:sz w:val="24"/>
          <w:szCs w:val="24"/>
        </w:rPr>
        <w:t xml:space="preserve"> They </w:t>
      </w:r>
      <w:r w:rsidR="00640378">
        <w:rPr>
          <w:rFonts w:ascii="Times New Roman" w:hAnsi="Times New Roman" w:cs="Times New Roman"/>
          <w:sz w:val="24"/>
          <w:szCs w:val="24"/>
        </w:rPr>
        <w:t xml:space="preserve">also </w:t>
      </w:r>
      <w:r w:rsidR="004E7C46">
        <w:rPr>
          <w:rFonts w:ascii="Times New Roman" w:hAnsi="Times New Roman" w:cs="Times New Roman"/>
          <w:sz w:val="24"/>
          <w:szCs w:val="24"/>
        </w:rPr>
        <w:t>stressed</w:t>
      </w:r>
      <w:r w:rsidR="00640378">
        <w:rPr>
          <w:rFonts w:ascii="Times New Roman" w:hAnsi="Times New Roman" w:cs="Times New Roman"/>
          <w:sz w:val="24"/>
          <w:szCs w:val="24"/>
        </w:rPr>
        <w:t xml:space="preserve"> the </w:t>
      </w:r>
      <w:r w:rsidR="00640378">
        <w:rPr>
          <w:rFonts w:ascii="Times New Roman" w:hAnsi="Times New Roman" w:cs="Times New Roman"/>
          <w:sz w:val="24"/>
          <w:szCs w:val="24"/>
        </w:rPr>
        <w:lastRenderedPageBreak/>
        <w:t>importance of implementing diversity policies</w:t>
      </w:r>
      <w:r w:rsidR="00CB4529">
        <w:rPr>
          <w:rFonts w:ascii="Times New Roman" w:hAnsi="Times New Roman" w:cs="Times New Roman"/>
          <w:sz w:val="24"/>
          <w:szCs w:val="24"/>
        </w:rPr>
        <w:t xml:space="preserve">, </w:t>
      </w:r>
      <w:r w:rsidR="004E7C46">
        <w:rPr>
          <w:rFonts w:ascii="Times New Roman" w:hAnsi="Times New Roman" w:cs="Times New Roman"/>
          <w:sz w:val="24"/>
          <w:szCs w:val="24"/>
        </w:rPr>
        <w:t>empowerment</w:t>
      </w:r>
      <w:r w:rsidR="00CB4529">
        <w:rPr>
          <w:rFonts w:ascii="Times New Roman" w:hAnsi="Times New Roman" w:cs="Times New Roman"/>
          <w:sz w:val="24"/>
          <w:szCs w:val="24"/>
        </w:rPr>
        <w:t xml:space="preserve"> </w:t>
      </w:r>
      <w:r w:rsidR="004E7C46">
        <w:rPr>
          <w:rFonts w:ascii="Times New Roman" w:hAnsi="Times New Roman" w:cs="Times New Roman"/>
          <w:sz w:val="24"/>
          <w:szCs w:val="24"/>
        </w:rPr>
        <w:t>initiatives</w:t>
      </w:r>
      <w:r w:rsidR="00CB4529">
        <w:rPr>
          <w:rFonts w:ascii="Times New Roman" w:hAnsi="Times New Roman" w:cs="Times New Roman"/>
          <w:sz w:val="24"/>
          <w:szCs w:val="24"/>
        </w:rPr>
        <w:t xml:space="preserve">, and training programs to </w:t>
      </w:r>
      <w:r w:rsidR="006978DB">
        <w:rPr>
          <w:rFonts w:ascii="Times New Roman" w:hAnsi="Times New Roman" w:cs="Times New Roman"/>
          <w:sz w:val="24"/>
          <w:szCs w:val="24"/>
        </w:rPr>
        <w:t>provide inclusivity and empower diverse talent within their leadership</w:t>
      </w:r>
      <w:r w:rsidR="004E7C46">
        <w:rPr>
          <w:rFonts w:ascii="Times New Roman" w:hAnsi="Times New Roman" w:cs="Times New Roman"/>
          <w:sz w:val="24"/>
          <w:szCs w:val="24"/>
        </w:rPr>
        <w:t xml:space="preserve"> ranks.</w:t>
      </w:r>
    </w:p>
    <w:p w14:paraId="08673E69" w14:textId="6677EDF7" w:rsidR="00B0514E" w:rsidRDefault="007750C3" w:rsidP="005C61C6">
      <w:pPr>
        <w:spacing w:line="60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“As a leader in higher education, I recognise the importance of navigating </w:t>
      </w:r>
      <w:r w:rsidR="00353BFD">
        <w:rPr>
          <w:rFonts w:ascii="Times New Roman" w:hAnsi="Times New Roman" w:cs="Times New Roman"/>
          <w:sz w:val="24"/>
          <w:szCs w:val="24"/>
        </w:rPr>
        <w:t xml:space="preserve">diversity within my leadership team and among stakeholders. My transformational leadership style, which focuses on individualised </w:t>
      </w:r>
      <w:r w:rsidR="00960742">
        <w:rPr>
          <w:rFonts w:ascii="Times New Roman" w:hAnsi="Times New Roman" w:cs="Times New Roman"/>
          <w:sz w:val="24"/>
          <w:szCs w:val="24"/>
        </w:rPr>
        <w:t xml:space="preserve">consideration, </w:t>
      </w:r>
      <w:r w:rsidR="005C61C6">
        <w:rPr>
          <w:rFonts w:ascii="Times New Roman" w:hAnsi="Times New Roman" w:cs="Times New Roman"/>
          <w:sz w:val="24"/>
          <w:szCs w:val="24"/>
        </w:rPr>
        <w:t>empowerment</w:t>
      </w:r>
      <w:r w:rsidR="00960742">
        <w:rPr>
          <w:rFonts w:ascii="Times New Roman" w:hAnsi="Times New Roman" w:cs="Times New Roman"/>
          <w:sz w:val="24"/>
          <w:szCs w:val="24"/>
        </w:rPr>
        <w:t xml:space="preserve">, serves as strong </w:t>
      </w:r>
      <w:r w:rsidR="005C61C6">
        <w:rPr>
          <w:rFonts w:ascii="Times New Roman" w:hAnsi="Times New Roman" w:cs="Times New Roman"/>
          <w:sz w:val="24"/>
          <w:szCs w:val="24"/>
        </w:rPr>
        <w:t>foundation for embracing and leveraging diversity” [sic].</w:t>
      </w:r>
    </w:p>
    <w:p w14:paraId="0E923734" w14:textId="77EC8C5A" w:rsidR="0037405E" w:rsidRDefault="00646579" w:rsidP="005C61C6">
      <w:pPr>
        <w:spacing w:line="600" w:lineRule="auto"/>
        <w:ind w:left="720"/>
        <w:jc w:val="both"/>
        <w:rPr>
          <w:rFonts w:ascii="Times New Roman" w:hAnsi="Times New Roman" w:cs="Times New Roman"/>
          <w:sz w:val="24"/>
          <w:szCs w:val="24"/>
        </w:rPr>
      </w:pPr>
      <w:r>
        <w:rPr>
          <w:rFonts w:ascii="Times New Roman" w:hAnsi="Times New Roman" w:cs="Times New Roman"/>
          <w:sz w:val="24"/>
          <w:szCs w:val="24"/>
        </w:rPr>
        <w:t>“Regular</w:t>
      </w:r>
      <w:r w:rsidR="0037405E">
        <w:rPr>
          <w:rFonts w:ascii="Times New Roman" w:hAnsi="Times New Roman" w:cs="Times New Roman"/>
          <w:sz w:val="24"/>
          <w:szCs w:val="24"/>
        </w:rPr>
        <w:t xml:space="preserve"> training and consultation</w:t>
      </w:r>
      <w:r>
        <w:rPr>
          <w:rFonts w:ascii="Times New Roman" w:hAnsi="Times New Roman" w:cs="Times New Roman"/>
          <w:sz w:val="24"/>
          <w:szCs w:val="24"/>
        </w:rPr>
        <w:t xml:space="preserve"> with stakeholders to try and ensure perspectives are considered </w:t>
      </w:r>
      <w:r w:rsidR="00A85CD4">
        <w:rPr>
          <w:rFonts w:ascii="Times New Roman" w:hAnsi="Times New Roman" w:cs="Times New Roman"/>
          <w:sz w:val="24"/>
          <w:szCs w:val="24"/>
        </w:rPr>
        <w:t>outside of our own potential bias” [sic].</w:t>
      </w:r>
    </w:p>
    <w:p w14:paraId="22A1C5AC" w14:textId="70E2DA26" w:rsidR="008E1E3E" w:rsidRPr="00D35EF7" w:rsidRDefault="00C82FDE" w:rsidP="005C61C6">
      <w:pPr>
        <w:spacing w:line="600" w:lineRule="auto"/>
        <w:ind w:left="720"/>
        <w:jc w:val="both"/>
        <w:rPr>
          <w:rFonts w:ascii="Times New Roman" w:hAnsi="Times New Roman" w:cs="Times New Roman"/>
          <w:sz w:val="24"/>
          <w:szCs w:val="24"/>
        </w:rPr>
      </w:pPr>
      <w:r>
        <w:rPr>
          <w:rFonts w:ascii="Times New Roman" w:hAnsi="Times New Roman" w:cs="Times New Roman"/>
          <w:sz w:val="24"/>
          <w:szCs w:val="24"/>
        </w:rPr>
        <w:t>“I have done training on inclusiveness in and outside of the university. Language, curriculum modification</w:t>
      </w:r>
      <w:r w:rsidR="00AA6604">
        <w:rPr>
          <w:rFonts w:ascii="Times New Roman" w:hAnsi="Times New Roman" w:cs="Times New Roman"/>
          <w:sz w:val="24"/>
          <w:szCs w:val="24"/>
        </w:rPr>
        <w:t>, change of vocabulary, interaction, collaboration are key factors to make improvements.</w:t>
      </w:r>
      <w:r w:rsidR="00D35EF7">
        <w:rPr>
          <w:rFonts w:ascii="Times New Roman" w:hAnsi="Times New Roman" w:cs="Times New Roman"/>
          <w:sz w:val="24"/>
          <w:szCs w:val="24"/>
        </w:rPr>
        <w:t xml:space="preserve"> </w:t>
      </w:r>
      <w:r w:rsidR="00D35EF7" w:rsidRPr="00D35EF7">
        <w:rPr>
          <w:rFonts w:ascii="Times New Roman" w:hAnsi="Times New Roman" w:cs="Times New Roman"/>
          <w:sz w:val="24"/>
          <w:szCs w:val="24"/>
        </w:rPr>
        <w:t xml:space="preserve">Use of external agencies </w:t>
      </w:r>
      <w:r w:rsidR="00D35EF7" w:rsidRPr="00D35EF7">
        <w:rPr>
          <w:rFonts w:ascii="Times New Roman" w:hAnsi="Times New Roman" w:cs="Times New Roman"/>
          <w:color w:val="202124"/>
          <w:spacing w:val="3"/>
          <w:sz w:val="24"/>
          <w:szCs w:val="24"/>
          <w:shd w:val="clear" w:color="auto" w:fill="F8F9FA"/>
        </w:rPr>
        <w:t>can bring in fresh perspectives” [sic].</w:t>
      </w:r>
    </w:p>
    <w:p w14:paraId="7E7EF212" w14:textId="77777777" w:rsidR="00F33583" w:rsidRDefault="00F33583" w:rsidP="00F33583">
      <w:pPr>
        <w:keepNext/>
        <w:spacing w:line="600" w:lineRule="auto"/>
        <w:jc w:val="both"/>
      </w:pPr>
      <w:r>
        <w:rPr>
          <w:noProof/>
        </w:rPr>
        <w:lastRenderedPageBreak/>
        <w:drawing>
          <wp:inline distT="0" distB="0" distL="0" distR="0" wp14:anchorId="3891A14C" wp14:editId="5F0C7452">
            <wp:extent cx="3878580" cy="1967708"/>
            <wp:effectExtent l="0" t="0" r="7620" b="0"/>
            <wp:docPr id="2145133713" name="Picture 5" descr="Forms response chart. Question title: 12. Leadership in higher education requires a collaborative approach.&#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2. Leadership in higher education requires a collaborative approach.&#10;. Number of responses: 28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318"/>
                    <a:stretch/>
                  </pic:blipFill>
                  <pic:spPr bwMode="auto">
                    <a:xfrm>
                      <a:off x="0" y="0"/>
                      <a:ext cx="3878580" cy="1967708"/>
                    </a:xfrm>
                    <a:prstGeom prst="rect">
                      <a:avLst/>
                    </a:prstGeom>
                    <a:noFill/>
                    <a:ln>
                      <a:noFill/>
                    </a:ln>
                    <a:extLst>
                      <a:ext uri="{53640926-AAD7-44D8-BBD7-CCE9431645EC}">
                        <a14:shadowObscured xmlns:a14="http://schemas.microsoft.com/office/drawing/2010/main"/>
                      </a:ext>
                    </a:extLst>
                  </pic:spPr>
                </pic:pic>
              </a:graphicData>
            </a:graphic>
          </wp:inline>
        </w:drawing>
      </w:r>
    </w:p>
    <w:p w14:paraId="671996AC" w14:textId="77777777" w:rsidR="00F33583" w:rsidRDefault="00F33583" w:rsidP="00F6739D">
      <w:pPr>
        <w:pStyle w:val="Caption"/>
        <w:keepNext/>
      </w:pPr>
      <w:bookmarkStart w:id="60" w:name="_Toc165124250"/>
      <w:bookmarkStart w:id="61" w:name="_Toc165650037"/>
      <w:r>
        <w:t xml:space="preserve">Figure </w:t>
      </w:r>
      <w:r>
        <w:fldChar w:fldCharType="begin"/>
      </w:r>
      <w:r>
        <w:instrText xml:space="preserve"> SEQ Figure \* ARABIC </w:instrText>
      </w:r>
      <w:r>
        <w:fldChar w:fldCharType="separate"/>
      </w:r>
      <w:r>
        <w:rPr>
          <w:noProof/>
        </w:rPr>
        <w:t>5</w:t>
      </w:r>
      <w:r>
        <w:fldChar w:fldCharType="end"/>
      </w:r>
      <w:r>
        <w:t xml:space="preserve"> Leadership and collaborative approach</w:t>
      </w:r>
      <w:r>
        <w:rPr>
          <w:noProof/>
        </w:rPr>
        <w:drawing>
          <wp:inline distT="0" distB="0" distL="0" distR="0" wp14:anchorId="194E3E07" wp14:editId="7BD96BE0">
            <wp:extent cx="4023360" cy="1644890"/>
            <wp:effectExtent l="0" t="0" r="0" b="0"/>
            <wp:docPr id="1739599912" name="Picture 4" descr="Forms response chart. Question title: 13. Effective leaders in higher education should possess strong communication skills.&#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13. Effective leaders in higher education should possess strong communication skills.&#10;. Number of responses: 28 response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5451" t="18728"/>
                    <a:stretch/>
                  </pic:blipFill>
                  <pic:spPr bwMode="auto">
                    <a:xfrm>
                      <a:off x="0" y="0"/>
                      <a:ext cx="4031413" cy="1648182"/>
                    </a:xfrm>
                    <a:prstGeom prst="rect">
                      <a:avLst/>
                    </a:prstGeom>
                    <a:noFill/>
                    <a:ln>
                      <a:noFill/>
                    </a:ln>
                    <a:extLst>
                      <a:ext uri="{53640926-AAD7-44D8-BBD7-CCE9431645EC}">
                        <a14:shadowObscured xmlns:a14="http://schemas.microsoft.com/office/drawing/2010/main"/>
                      </a:ext>
                    </a:extLst>
                  </pic:spPr>
                </pic:pic>
              </a:graphicData>
            </a:graphic>
          </wp:inline>
        </w:drawing>
      </w:r>
      <w:bookmarkEnd w:id="60"/>
      <w:bookmarkEnd w:id="61"/>
    </w:p>
    <w:p w14:paraId="5BB62152" w14:textId="77777777" w:rsidR="00F33583" w:rsidRDefault="00F33583" w:rsidP="00F33583">
      <w:pPr>
        <w:pStyle w:val="Caption"/>
        <w:jc w:val="both"/>
      </w:pPr>
      <w:bookmarkStart w:id="62" w:name="_Toc165124251"/>
      <w:bookmarkStart w:id="63" w:name="_Toc165650038"/>
      <w:r>
        <w:t xml:space="preserve">Figure </w:t>
      </w:r>
      <w:r>
        <w:fldChar w:fldCharType="begin"/>
      </w:r>
      <w:r>
        <w:instrText xml:space="preserve"> SEQ Figure \* ARABIC </w:instrText>
      </w:r>
      <w:r>
        <w:fldChar w:fldCharType="separate"/>
      </w:r>
      <w:r>
        <w:rPr>
          <w:noProof/>
        </w:rPr>
        <w:t>6</w:t>
      </w:r>
      <w:r>
        <w:fldChar w:fldCharType="end"/>
      </w:r>
      <w:r>
        <w:t xml:space="preserve"> </w:t>
      </w:r>
      <w:r w:rsidRPr="001A2CC3">
        <w:t>Leadership and strong communication skills.</w:t>
      </w:r>
      <w:bookmarkEnd w:id="62"/>
      <w:bookmarkEnd w:id="63"/>
    </w:p>
    <w:p w14:paraId="752922A6" w14:textId="77777777" w:rsidR="00F33583" w:rsidRPr="00E20CE6" w:rsidRDefault="00F33583" w:rsidP="00F33583">
      <w:pPr>
        <w:pStyle w:val="Caption"/>
        <w:jc w:val="both"/>
      </w:pPr>
    </w:p>
    <w:p w14:paraId="46232EAB"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set of questions consisted of closed-ended questions with Likert scales. </w:t>
      </w:r>
    </w:p>
    <w:p w14:paraId="4EC23368"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Respondents were required to rate their agreement with statements about effective leadership in higher education. From the responses, it is evident (Figure 5), (Figure 6), that the majority highly agreed that higher education necessitates a collaborative approach. Similarly, there was a strong agreement regarding the importance of strong communication skills and adaptability in successful leadership within the higher education sector. </w:t>
      </w:r>
    </w:p>
    <w:p w14:paraId="0B3AFC18"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next series of questions focused on noticeable gender differences in leadership styles. The majority answered affirmatively. </w:t>
      </w:r>
    </w:p>
    <w:p w14:paraId="70E5D9FD" w14:textId="77777777" w:rsidR="00F33583" w:rsidRDefault="00F33583" w:rsidP="00F33583">
      <w:pPr>
        <w:keepNext/>
        <w:spacing w:line="600" w:lineRule="auto"/>
        <w:jc w:val="both"/>
      </w:pPr>
      <w:r>
        <w:rPr>
          <w:noProof/>
        </w:rPr>
        <w:lastRenderedPageBreak/>
        <w:drawing>
          <wp:inline distT="0" distB="0" distL="0" distR="0" wp14:anchorId="62642A13" wp14:editId="37AF0CA5">
            <wp:extent cx="5731510" cy="1899920"/>
            <wp:effectExtent l="0" t="0" r="2540" b="5080"/>
            <wp:docPr id="744605396" name="Picture 7" descr="Forms response chart. Question title: 15. In your experience, do you believe there are differences in leadership styles between men and women in higher education?&#10;.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15. In your experience, do you believe there are differences in leadership styles between men and women in higher education?&#10;. Number of responses: 27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6953"/>
                    <a:stretch/>
                  </pic:blipFill>
                  <pic:spPr bwMode="auto">
                    <a:xfrm>
                      <a:off x="0" y="0"/>
                      <a:ext cx="5731510" cy="1899920"/>
                    </a:xfrm>
                    <a:prstGeom prst="rect">
                      <a:avLst/>
                    </a:prstGeom>
                    <a:noFill/>
                    <a:ln>
                      <a:noFill/>
                    </a:ln>
                    <a:extLst>
                      <a:ext uri="{53640926-AAD7-44D8-BBD7-CCE9431645EC}">
                        <a14:shadowObscured xmlns:a14="http://schemas.microsoft.com/office/drawing/2010/main"/>
                      </a:ext>
                    </a:extLst>
                  </pic:spPr>
                </pic:pic>
              </a:graphicData>
            </a:graphic>
          </wp:inline>
        </w:drawing>
      </w:r>
    </w:p>
    <w:p w14:paraId="3CE8C4BC" w14:textId="77777777" w:rsidR="00F33583" w:rsidRDefault="00F33583" w:rsidP="00F33583">
      <w:pPr>
        <w:pStyle w:val="Caption"/>
        <w:jc w:val="both"/>
        <w:rPr>
          <w:rFonts w:ascii="Times New Roman" w:hAnsi="Times New Roman" w:cs="Times New Roman"/>
          <w:sz w:val="24"/>
          <w:szCs w:val="24"/>
        </w:rPr>
      </w:pPr>
      <w:bookmarkStart w:id="64" w:name="_Toc165124252"/>
      <w:bookmarkStart w:id="65" w:name="_Toc165650039"/>
      <w:r>
        <w:t xml:space="preserve">Figure </w:t>
      </w:r>
      <w:r>
        <w:fldChar w:fldCharType="begin"/>
      </w:r>
      <w:r>
        <w:instrText xml:space="preserve"> SEQ Figure \* ARABIC </w:instrText>
      </w:r>
      <w:r>
        <w:fldChar w:fldCharType="separate"/>
      </w:r>
      <w:r>
        <w:rPr>
          <w:noProof/>
        </w:rPr>
        <w:t>7</w:t>
      </w:r>
      <w:r>
        <w:fldChar w:fldCharType="end"/>
      </w:r>
      <w:r>
        <w:t xml:space="preserve"> Do you believe there are </w:t>
      </w:r>
      <w:r w:rsidRPr="009C3846">
        <w:t>differences in leadership styles between men and women in higher education?</w:t>
      </w:r>
      <w:bookmarkEnd w:id="64"/>
      <w:bookmarkEnd w:id="65"/>
    </w:p>
    <w:p w14:paraId="48D023A8" w14:textId="77777777" w:rsidR="00F33583" w:rsidRDefault="00F33583" w:rsidP="00F33583">
      <w:pPr>
        <w:keepNext/>
        <w:spacing w:line="600" w:lineRule="auto"/>
        <w:jc w:val="both"/>
      </w:pPr>
    </w:p>
    <w:p w14:paraId="73F4C92E" w14:textId="77777777" w:rsidR="00F33583" w:rsidRDefault="00F33583" w:rsidP="00F3358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On the topic of encountering gender-related barriers in their leadership journey, more than half responded negatively, while about one-third acknowledged facing such barriers. However, when asked about the impact of gender on leadership effectiveness, once again more than half stated that it has no significant impact. </w:t>
      </w:r>
    </w:p>
    <w:p w14:paraId="10D6F229" w14:textId="77777777" w:rsidR="00F33583" w:rsidRDefault="00F33583" w:rsidP="00F33583">
      <w:pPr>
        <w:keepNext/>
        <w:spacing w:line="600" w:lineRule="auto"/>
        <w:jc w:val="both"/>
      </w:pPr>
      <w:r>
        <w:rPr>
          <w:noProof/>
        </w:rPr>
        <w:drawing>
          <wp:inline distT="0" distB="0" distL="0" distR="0" wp14:anchorId="5184E571" wp14:editId="7262EF2C">
            <wp:extent cx="5731510" cy="1940560"/>
            <wp:effectExtent l="0" t="0" r="2540" b="2540"/>
            <wp:docPr id="1169735915" name="Picture 8" descr="Forms response chart. Question title: 17.  Do you perceive the impact of gender on leadership effectiveness within higher education?&#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17.  Do you perceive the impact of gender on leadership effectiveness within higher education?&#10;. Number of responses: 28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9579"/>
                    <a:stretch/>
                  </pic:blipFill>
                  <pic:spPr bwMode="auto">
                    <a:xfrm>
                      <a:off x="0" y="0"/>
                      <a:ext cx="5731510" cy="1940560"/>
                    </a:xfrm>
                    <a:prstGeom prst="rect">
                      <a:avLst/>
                    </a:prstGeom>
                    <a:noFill/>
                    <a:ln>
                      <a:noFill/>
                    </a:ln>
                    <a:extLst>
                      <a:ext uri="{53640926-AAD7-44D8-BBD7-CCE9431645EC}">
                        <a14:shadowObscured xmlns:a14="http://schemas.microsoft.com/office/drawing/2010/main"/>
                      </a:ext>
                    </a:extLst>
                  </pic:spPr>
                </pic:pic>
              </a:graphicData>
            </a:graphic>
          </wp:inline>
        </w:drawing>
      </w:r>
    </w:p>
    <w:p w14:paraId="709A0EF2" w14:textId="3449FEAB" w:rsidR="0079742C" w:rsidRDefault="00F33583" w:rsidP="007C1A2C">
      <w:pPr>
        <w:pStyle w:val="Caption"/>
        <w:jc w:val="both"/>
      </w:pPr>
      <w:bookmarkStart w:id="66" w:name="_Toc165124253"/>
      <w:bookmarkStart w:id="67" w:name="_Toc165650040"/>
      <w:r>
        <w:t xml:space="preserve">Figure </w:t>
      </w:r>
      <w:r>
        <w:fldChar w:fldCharType="begin"/>
      </w:r>
      <w:r>
        <w:instrText xml:space="preserve"> SEQ Figure \* ARABIC </w:instrText>
      </w:r>
      <w:r>
        <w:fldChar w:fldCharType="separate"/>
      </w:r>
      <w:r>
        <w:rPr>
          <w:noProof/>
        </w:rPr>
        <w:t>8</w:t>
      </w:r>
      <w:r>
        <w:fldChar w:fldCharType="end"/>
      </w:r>
      <w:r>
        <w:t xml:space="preserve"> Do you perceive the impact of gender on leadership effectiveness within higher education?</w:t>
      </w:r>
      <w:bookmarkEnd w:id="66"/>
      <w:bookmarkEnd w:id="67"/>
    </w:p>
    <w:p w14:paraId="5A8462CB" w14:textId="77777777" w:rsidR="007C1A2C" w:rsidRPr="007C1A2C" w:rsidRDefault="007C1A2C" w:rsidP="007C1A2C"/>
    <w:p w14:paraId="613C4117" w14:textId="77777777" w:rsidR="0079742C" w:rsidRDefault="0079742C" w:rsidP="0079742C">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In reviewing responses, it is evident that perceptions of women’s collaborative and consensus-building abilities (Figure 9), as well as men’s direct communication style (Figure 10), received mixed feedback, with most responses falling within the neutral range. Similarly, opinions on </w:t>
      </w:r>
      <w:r>
        <w:rPr>
          <w:rFonts w:ascii="Times New Roman" w:hAnsi="Times New Roman" w:cs="Times New Roman"/>
          <w:sz w:val="24"/>
          <w:szCs w:val="24"/>
        </w:rPr>
        <w:lastRenderedPageBreak/>
        <w:t xml:space="preserve">women’s supposed empathy and listening skills also varied, with the majority expressing neither strong agreement nor disagreement. </w:t>
      </w:r>
    </w:p>
    <w:p w14:paraId="5F99EDD7" w14:textId="77777777" w:rsidR="0079742C" w:rsidRDefault="0079742C" w:rsidP="0079742C">
      <w:pPr>
        <w:keepNext/>
        <w:spacing w:line="600" w:lineRule="auto"/>
        <w:jc w:val="both"/>
      </w:pPr>
      <w:r>
        <w:rPr>
          <w:noProof/>
        </w:rPr>
        <w:drawing>
          <wp:inline distT="0" distB="0" distL="0" distR="0" wp14:anchorId="20D9C47F" wp14:editId="0B0291B7">
            <wp:extent cx="4930965" cy="1912620"/>
            <wp:effectExtent l="0" t="0" r="3175" b="0"/>
            <wp:docPr id="1961254491" name="Picture 9" descr="Forms response chart. Question title: 21. Women often focus on building consensus and fostering collaboration.&#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21. Women often focus on building consensus and fostering collaboration.&#10;. Number of responses: 28 response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8449"/>
                    <a:stretch/>
                  </pic:blipFill>
                  <pic:spPr bwMode="auto">
                    <a:xfrm>
                      <a:off x="0" y="0"/>
                      <a:ext cx="4931989" cy="1913017"/>
                    </a:xfrm>
                    <a:prstGeom prst="rect">
                      <a:avLst/>
                    </a:prstGeom>
                    <a:noFill/>
                    <a:ln>
                      <a:noFill/>
                    </a:ln>
                    <a:extLst>
                      <a:ext uri="{53640926-AAD7-44D8-BBD7-CCE9431645EC}">
                        <a14:shadowObscured xmlns:a14="http://schemas.microsoft.com/office/drawing/2010/main"/>
                      </a:ext>
                    </a:extLst>
                  </pic:spPr>
                </pic:pic>
              </a:graphicData>
            </a:graphic>
          </wp:inline>
        </w:drawing>
      </w:r>
    </w:p>
    <w:p w14:paraId="2F462CD2" w14:textId="77777777" w:rsidR="0079742C" w:rsidRDefault="0079742C" w:rsidP="0079742C">
      <w:pPr>
        <w:pStyle w:val="Caption"/>
        <w:jc w:val="both"/>
      </w:pPr>
      <w:bookmarkStart w:id="68" w:name="_Toc165124254"/>
      <w:bookmarkStart w:id="69" w:name="_Toc165650041"/>
      <w:r>
        <w:t xml:space="preserve">Figure </w:t>
      </w:r>
      <w:r>
        <w:fldChar w:fldCharType="begin"/>
      </w:r>
      <w:r>
        <w:instrText xml:space="preserve"> SEQ Figure \* ARABIC </w:instrText>
      </w:r>
      <w:r>
        <w:fldChar w:fldCharType="separate"/>
      </w:r>
      <w:r>
        <w:rPr>
          <w:noProof/>
        </w:rPr>
        <w:t>9</w:t>
      </w:r>
      <w:r>
        <w:fldChar w:fldCharType="end"/>
      </w:r>
      <w:r>
        <w:t xml:space="preserve"> Women often focus on building consensus and fostering collaboration.</w:t>
      </w:r>
      <w:bookmarkEnd w:id="68"/>
      <w:bookmarkEnd w:id="69"/>
    </w:p>
    <w:p w14:paraId="3232345B" w14:textId="77777777" w:rsidR="0079742C" w:rsidRDefault="0079742C" w:rsidP="0079742C">
      <w:pPr>
        <w:keepNext/>
        <w:jc w:val="both"/>
      </w:pPr>
      <w:r>
        <w:rPr>
          <w:noProof/>
        </w:rPr>
        <w:drawing>
          <wp:inline distT="0" distB="0" distL="0" distR="0" wp14:anchorId="79529DBD" wp14:editId="5D0499B3">
            <wp:extent cx="4468465" cy="1691640"/>
            <wp:effectExtent l="0" t="0" r="8890" b="3810"/>
            <wp:docPr id="1090872046" name="Picture 10" descr="Forms response chart. Question title: 24. Men are often more direct in their communication style.&#10;.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24. Men are often more direct in their communication style.&#10;. Number of responses: 28 response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0405"/>
                    <a:stretch/>
                  </pic:blipFill>
                  <pic:spPr bwMode="auto">
                    <a:xfrm>
                      <a:off x="0" y="0"/>
                      <a:ext cx="4472110" cy="1693020"/>
                    </a:xfrm>
                    <a:prstGeom prst="rect">
                      <a:avLst/>
                    </a:prstGeom>
                    <a:noFill/>
                    <a:ln>
                      <a:noFill/>
                    </a:ln>
                    <a:extLst>
                      <a:ext uri="{53640926-AAD7-44D8-BBD7-CCE9431645EC}">
                        <a14:shadowObscured xmlns:a14="http://schemas.microsoft.com/office/drawing/2010/main"/>
                      </a:ext>
                    </a:extLst>
                  </pic:spPr>
                </pic:pic>
              </a:graphicData>
            </a:graphic>
          </wp:inline>
        </w:drawing>
      </w:r>
    </w:p>
    <w:p w14:paraId="2402F766" w14:textId="5C26F151" w:rsidR="0079742C" w:rsidRDefault="0079742C" w:rsidP="00733860">
      <w:pPr>
        <w:pStyle w:val="Caption"/>
        <w:jc w:val="both"/>
        <w:rPr>
          <w:rFonts w:ascii="Times New Roman" w:hAnsi="Times New Roman" w:cs="Times New Roman"/>
          <w:sz w:val="24"/>
          <w:szCs w:val="24"/>
        </w:rPr>
      </w:pPr>
      <w:bookmarkStart w:id="70" w:name="_Toc165124255"/>
      <w:bookmarkStart w:id="71" w:name="_Toc165650042"/>
      <w:r>
        <w:t xml:space="preserve">Figure </w:t>
      </w:r>
      <w:r>
        <w:fldChar w:fldCharType="begin"/>
      </w:r>
      <w:r>
        <w:instrText xml:space="preserve"> SEQ Figure \* ARABIC </w:instrText>
      </w:r>
      <w:r>
        <w:fldChar w:fldCharType="separate"/>
      </w:r>
      <w:r>
        <w:rPr>
          <w:noProof/>
        </w:rPr>
        <w:t>10</w:t>
      </w:r>
      <w:r>
        <w:fldChar w:fldCharType="end"/>
      </w:r>
      <w:r>
        <w:t xml:space="preserve"> Men are often more direct in their communication style.</w:t>
      </w:r>
      <w:bookmarkEnd w:id="70"/>
      <w:bookmarkEnd w:id="71"/>
    </w:p>
    <w:p w14:paraId="254BDDD5"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For the question “In what ways does institutional culture and policies in your current institution either support or hinder equality in leadership positions within higher education?”, one respondent said: </w:t>
      </w:r>
    </w:p>
    <w:p w14:paraId="6A8A0154" w14:textId="1B4FC53D"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ab/>
        <w:t>“</w:t>
      </w:r>
      <w:r w:rsidR="000B3785" w:rsidRPr="000B3785">
        <w:rPr>
          <w:rFonts w:ascii="Times New Roman" w:hAnsi="Times New Roman" w:cs="Times New Roman"/>
          <w:sz w:val="24"/>
          <w:szCs w:val="24"/>
        </w:rPr>
        <w:t xml:space="preserve">Culture at the top will always influence those who wish to remain ' in '. I don't believe it is </w:t>
      </w:r>
      <w:r w:rsidR="000B3785">
        <w:rPr>
          <w:rFonts w:ascii="Times New Roman" w:hAnsi="Times New Roman" w:cs="Times New Roman"/>
          <w:sz w:val="24"/>
          <w:szCs w:val="24"/>
        </w:rPr>
        <w:t>gender-based</w:t>
      </w:r>
      <w:r w:rsidR="000B3785" w:rsidRPr="000B3785">
        <w:rPr>
          <w:rFonts w:ascii="Times New Roman" w:hAnsi="Times New Roman" w:cs="Times New Roman"/>
          <w:sz w:val="24"/>
          <w:szCs w:val="24"/>
        </w:rPr>
        <w:t>, more personality based</w:t>
      </w:r>
      <w:r>
        <w:rPr>
          <w:rFonts w:ascii="Times New Roman" w:hAnsi="Times New Roman" w:cs="Times New Roman"/>
          <w:sz w:val="24"/>
          <w:szCs w:val="24"/>
        </w:rPr>
        <w:t>.” [sic]</w:t>
      </w:r>
    </w:p>
    <w:p w14:paraId="4B61E242"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One respondent shared a similar opinion:</w:t>
      </w:r>
    </w:p>
    <w:p w14:paraId="0531E9A7" w14:textId="27443396"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ab/>
        <w:t>“</w:t>
      </w:r>
      <w:r w:rsidR="00107B0E" w:rsidRPr="00107B0E">
        <w:rPr>
          <w:rFonts w:ascii="Times New Roman" w:hAnsi="Times New Roman" w:cs="Times New Roman"/>
          <w:sz w:val="24"/>
          <w:szCs w:val="24"/>
        </w:rPr>
        <w:t xml:space="preserve">I do not believe policies are the problem. Higher Education within Senior Management is more like a </w:t>
      </w:r>
      <w:proofErr w:type="gramStart"/>
      <w:r w:rsidR="00107B0E" w:rsidRPr="00107B0E">
        <w:rPr>
          <w:rFonts w:ascii="Times New Roman" w:hAnsi="Times New Roman" w:cs="Times New Roman"/>
          <w:sz w:val="24"/>
          <w:szCs w:val="24"/>
        </w:rPr>
        <w:t>boys</w:t>
      </w:r>
      <w:proofErr w:type="gramEnd"/>
      <w:r w:rsidR="00107B0E" w:rsidRPr="00107B0E">
        <w:rPr>
          <w:rFonts w:ascii="Times New Roman" w:hAnsi="Times New Roman" w:cs="Times New Roman"/>
          <w:sz w:val="24"/>
          <w:szCs w:val="24"/>
        </w:rPr>
        <w:t xml:space="preserve"> club</w:t>
      </w:r>
      <w:r>
        <w:rPr>
          <w:rFonts w:ascii="Times New Roman" w:hAnsi="Times New Roman" w:cs="Times New Roman"/>
          <w:sz w:val="24"/>
          <w:szCs w:val="24"/>
        </w:rPr>
        <w:t>” [sic]</w:t>
      </w:r>
      <w:r w:rsidR="00FB53C2">
        <w:rPr>
          <w:rFonts w:ascii="Times New Roman" w:hAnsi="Times New Roman" w:cs="Times New Roman"/>
          <w:sz w:val="24"/>
          <w:szCs w:val="24"/>
        </w:rPr>
        <w:t>.</w:t>
      </w:r>
    </w:p>
    <w:p w14:paraId="25736011" w14:textId="5368C674" w:rsidR="00CA0EF2" w:rsidRDefault="00CA0EF2" w:rsidP="00CA0EF2">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response resonates with the research conducted by Gallagher and Morison </w:t>
      </w:r>
      <w:sdt>
        <w:sdtPr>
          <w:rPr>
            <w:rFonts w:ascii="Times New Roman" w:hAnsi="Times New Roman" w:cs="Times New Roman"/>
            <w:sz w:val="24"/>
            <w:szCs w:val="24"/>
          </w:rPr>
          <w:id w:val="-7641425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Gal19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who highlight that “historically, all institutions were developed by, and for men”.</w:t>
      </w:r>
    </w:p>
    <w:p w14:paraId="66DD5FD1"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Some participants noted that existing policies have minimal impact, yet others highlighted proactive measures taken by universities towards equality and diversity. Positive and encouraging communications were also mentioned: </w:t>
      </w:r>
    </w:p>
    <w:p w14:paraId="55B1BEF3" w14:textId="77777777"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ab/>
        <w:t>“The communications are positive and encouraging. Appointments over the last 10 years look inclusive and have created a more diverse picture” [sic].</w:t>
      </w:r>
    </w:p>
    <w:p w14:paraId="1EF74AF1" w14:textId="22E23594" w:rsidR="003C46F8" w:rsidRDefault="003C46F8" w:rsidP="003C46F8">
      <w:pPr>
        <w:spacing w:line="600" w:lineRule="auto"/>
        <w:jc w:val="both"/>
        <w:rPr>
          <w:rFonts w:ascii="Times New Roman" w:hAnsi="Times New Roman" w:cs="Times New Roman"/>
          <w:sz w:val="24"/>
          <w:szCs w:val="24"/>
        </w:rPr>
      </w:pPr>
      <w:r>
        <w:rPr>
          <w:rFonts w:ascii="Times New Roman" w:hAnsi="Times New Roman" w:cs="Times New Roman"/>
          <w:sz w:val="24"/>
          <w:szCs w:val="24"/>
        </w:rPr>
        <w:tab/>
        <w:t>“Policies are existing but unknown to most people</w:t>
      </w:r>
      <w:r w:rsidR="009D6D5B">
        <w:rPr>
          <w:rFonts w:ascii="Times New Roman" w:hAnsi="Times New Roman" w:cs="Times New Roman"/>
          <w:sz w:val="24"/>
          <w:szCs w:val="24"/>
        </w:rPr>
        <w:t>,</w:t>
      </w:r>
      <w:r>
        <w:rPr>
          <w:rFonts w:ascii="Times New Roman" w:hAnsi="Times New Roman" w:cs="Times New Roman"/>
          <w:sz w:val="24"/>
          <w:szCs w:val="24"/>
        </w:rPr>
        <w:t xml:space="preserve"> unfortunately, so their impact is minimal. However, with younger generations of leaders coming through, equality tends to be pre-existing and it slowly changes towards a more inclusive culture” [sic].</w:t>
      </w:r>
    </w:p>
    <w:p w14:paraId="09320C89" w14:textId="1AF19B2C" w:rsidR="0014034D" w:rsidRDefault="009D6D5B" w:rsidP="0014034D">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When asked about effective strategies for fostering inclusive leadership practices within higher education, 46.4% of interviewees suggested diversifying leadership by actively recruiting and promoting individuals from different backgrounds. Another 28.6% advocated for implementing policies that promote equity, such as fair hiring processes. </w:t>
      </w:r>
    </w:p>
    <w:p w14:paraId="6E6F5682" w14:textId="77777777" w:rsidR="00107B0E" w:rsidRDefault="00107B0E" w:rsidP="0014034D">
      <w:pPr>
        <w:spacing w:line="600" w:lineRule="auto"/>
        <w:jc w:val="both"/>
        <w:rPr>
          <w:rFonts w:ascii="Times New Roman" w:hAnsi="Times New Roman" w:cs="Times New Roman"/>
          <w:sz w:val="24"/>
          <w:szCs w:val="24"/>
        </w:rPr>
      </w:pPr>
    </w:p>
    <w:p w14:paraId="587C5512" w14:textId="77777777" w:rsidR="00107B0E" w:rsidRDefault="00107B0E" w:rsidP="0014034D">
      <w:pPr>
        <w:spacing w:line="600" w:lineRule="auto"/>
        <w:jc w:val="both"/>
        <w:rPr>
          <w:rFonts w:ascii="Times New Roman" w:hAnsi="Times New Roman" w:cs="Times New Roman"/>
          <w:sz w:val="24"/>
          <w:szCs w:val="24"/>
        </w:rPr>
      </w:pPr>
    </w:p>
    <w:p w14:paraId="411F939C" w14:textId="306AB86D" w:rsidR="0082043E" w:rsidRPr="00DC3371" w:rsidRDefault="0082043E" w:rsidP="00DC3371">
      <w:pPr>
        <w:pStyle w:val="Heading2"/>
        <w:rPr>
          <w:rFonts w:ascii="Times New Roman" w:hAnsi="Times New Roman" w:cs="Times New Roman"/>
          <w:sz w:val="24"/>
          <w:szCs w:val="24"/>
        </w:rPr>
      </w:pPr>
      <w:bookmarkStart w:id="72" w:name="_Toc165582591"/>
      <w:r w:rsidRPr="00DC3371">
        <w:rPr>
          <w:rFonts w:ascii="Times New Roman" w:hAnsi="Times New Roman" w:cs="Times New Roman"/>
        </w:rPr>
        <w:lastRenderedPageBreak/>
        <w:t>4.1.3 Interviews</w:t>
      </w:r>
      <w:bookmarkEnd w:id="72"/>
    </w:p>
    <w:p w14:paraId="736EAC39" w14:textId="77777777" w:rsidR="0082043E" w:rsidRPr="00AA6027" w:rsidRDefault="0082043E" w:rsidP="0082043E">
      <w:pPr>
        <w:spacing w:line="600" w:lineRule="auto"/>
        <w:jc w:val="both"/>
        <w:rPr>
          <w:rFonts w:ascii="Times New Roman" w:hAnsi="Times New Roman" w:cs="Times New Roman"/>
          <w:sz w:val="24"/>
          <w:szCs w:val="24"/>
        </w:rPr>
      </w:pPr>
    </w:p>
    <w:p w14:paraId="77D1FDC4" w14:textId="514D139D" w:rsidR="0082043E" w:rsidRPr="00AA6027" w:rsidRDefault="0082043E" w:rsidP="0082043E">
      <w:pPr>
        <w:spacing w:line="600" w:lineRule="auto"/>
        <w:ind w:firstLine="720"/>
        <w:jc w:val="both"/>
        <w:rPr>
          <w:rFonts w:ascii="Times New Roman" w:hAnsi="Times New Roman" w:cs="Times New Roman"/>
          <w:sz w:val="24"/>
          <w:szCs w:val="24"/>
        </w:rPr>
      </w:pPr>
      <w:r w:rsidRPr="00AA6027">
        <w:rPr>
          <w:rFonts w:ascii="Times New Roman" w:hAnsi="Times New Roman" w:cs="Times New Roman"/>
          <w:sz w:val="24"/>
          <w:szCs w:val="24"/>
        </w:rPr>
        <w:t xml:space="preserve">Five semi-structured interviews were conducted with individuals within higher education, including both males and females. The purpose of these interviews was to gain a deeper understanding of the perceived gender differences in leadership styles within the higher education sector, aiming to explore insights from diverse perspectives. All interviewees willingly participated in the study. </w:t>
      </w:r>
    </w:p>
    <w:p w14:paraId="4E013A2B" w14:textId="77777777" w:rsidR="0082043E" w:rsidRDefault="0082043E" w:rsidP="0082043E">
      <w:pPr>
        <w:spacing w:line="600" w:lineRule="auto"/>
        <w:ind w:firstLine="720"/>
        <w:jc w:val="both"/>
        <w:rPr>
          <w:rFonts w:ascii="Times New Roman" w:hAnsi="Times New Roman" w:cs="Times New Roman"/>
          <w:sz w:val="24"/>
          <w:szCs w:val="24"/>
        </w:rPr>
      </w:pPr>
      <w:r w:rsidRPr="00AA6027">
        <w:rPr>
          <w:rFonts w:ascii="Times New Roman" w:hAnsi="Times New Roman" w:cs="Times New Roman"/>
          <w:sz w:val="24"/>
          <w:szCs w:val="24"/>
        </w:rPr>
        <w:t xml:space="preserve">The interviews began with a foundational question, probing whether the interviewees had observed any noticeable differences in leadership styles between genders in higher education. By posing this initial inquiry interviewees were encouraged to share their observations and experiences, providing valuable qualitative data on the topic. Despite the varied backgrounds and roles of the interviewees, several recurring themes and perspectives emerged during the interviews, enriching the understanding </w:t>
      </w:r>
      <w:r>
        <w:rPr>
          <w:rFonts w:ascii="Times New Roman" w:hAnsi="Times New Roman" w:cs="Times New Roman"/>
          <w:sz w:val="24"/>
          <w:szCs w:val="24"/>
        </w:rPr>
        <w:t>of</w:t>
      </w:r>
      <w:r w:rsidRPr="00AA6027">
        <w:rPr>
          <w:rFonts w:ascii="Times New Roman" w:hAnsi="Times New Roman" w:cs="Times New Roman"/>
          <w:sz w:val="24"/>
          <w:szCs w:val="24"/>
        </w:rPr>
        <w:t xml:space="preserve"> gender dynamics in leadership within the higher education context. </w:t>
      </w:r>
    </w:p>
    <w:p w14:paraId="2021681A" w14:textId="3A9BB0E0"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respondent expressed that in </w:t>
      </w:r>
      <w:r w:rsidR="007C31B4">
        <w:rPr>
          <w:rFonts w:ascii="Times New Roman" w:hAnsi="Times New Roman" w:cs="Times New Roman"/>
          <w:sz w:val="24"/>
          <w:szCs w:val="24"/>
        </w:rPr>
        <w:t>their</w:t>
      </w:r>
      <w:r>
        <w:rPr>
          <w:rFonts w:ascii="Times New Roman" w:hAnsi="Times New Roman" w:cs="Times New Roman"/>
          <w:sz w:val="24"/>
          <w:szCs w:val="24"/>
        </w:rPr>
        <w:t xml:space="preserve"> experience, women may tend to show their feelings more openly, yet overall, he finds both genders equally effective in leadership roles. The respondent emphasised that effectiveness in leadership is primarily determined by individuals’ skills and qualifications, rather than gender. Moreover, the </w:t>
      </w:r>
      <w:r w:rsidR="00AA6BCD">
        <w:rPr>
          <w:rFonts w:ascii="Times New Roman" w:hAnsi="Times New Roman" w:cs="Times New Roman"/>
          <w:sz w:val="24"/>
          <w:szCs w:val="24"/>
        </w:rPr>
        <w:t xml:space="preserve">interviewee </w:t>
      </w:r>
      <w:r>
        <w:rPr>
          <w:rFonts w:ascii="Times New Roman" w:hAnsi="Times New Roman" w:cs="Times New Roman"/>
          <w:sz w:val="24"/>
          <w:szCs w:val="24"/>
        </w:rPr>
        <w:t>noted that</w:t>
      </w:r>
      <w:r w:rsidR="00646688">
        <w:rPr>
          <w:rFonts w:ascii="Times New Roman" w:hAnsi="Times New Roman" w:cs="Times New Roman"/>
          <w:sz w:val="24"/>
          <w:szCs w:val="24"/>
        </w:rPr>
        <w:t xml:space="preserve"> </w:t>
      </w:r>
      <w:r>
        <w:rPr>
          <w:rFonts w:ascii="Times New Roman" w:hAnsi="Times New Roman" w:cs="Times New Roman"/>
          <w:sz w:val="24"/>
          <w:szCs w:val="24"/>
        </w:rPr>
        <w:t>did not observe any notable differences in leadership styles between men and women. Both genders were perceived as highly professional, contributing to a positive working atmosphere.</w:t>
      </w:r>
    </w:p>
    <w:p w14:paraId="3CA3772D" w14:textId="1229131C"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In contrast, a</w:t>
      </w:r>
      <w:r w:rsidR="00C974CA">
        <w:rPr>
          <w:rFonts w:ascii="Times New Roman" w:hAnsi="Times New Roman" w:cs="Times New Roman"/>
          <w:sz w:val="24"/>
          <w:szCs w:val="24"/>
        </w:rPr>
        <w:t xml:space="preserve">nother </w:t>
      </w:r>
      <w:r>
        <w:rPr>
          <w:rFonts w:ascii="Times New Roman" w:hAnsi="Times New Roman" w:cs="Times New Roman"/>
          <w:sz w:val="24"/>
          <w:szCs w:val="24"/>
        </w:rPr>
        <w:t xml:space="preserve">respondent shared </w:t>
      </w:r>
      <w:r w:rsidR="00C974CA">
        <w:rPr>
          <w:rFonts w:ascii="Times New Roman" w:hAnsi="Times New Roman" w:cs="Times New Roman"/>
          <w:sz w:val="24"/>
          <w:szCs w:val="24"/>
        </w:rPr>
        <w:t>their</w:t>
      </w:r>
      <w:r>
        <w:rPr>
          <w:rFonts w:ascii="Times New Roman" w:hAnsi="Times New Roman" w:cs="Times New Roman"/>
          <w:sz w:val="24"/>
          <w:szCs w:val="24"/>
        </w:rPr>
        <w:t xml:space="preserve"> experience of misogyny within the workplace, recounting instances where </w:t>
      </w:r>
      <w:r w:rsidR="00C974CA">
        <w:rPr>
          <w:rFonts w:ascii="Times New Roman" w:hAnsi="Times New Roman" w:cs="Times New Roman"/>
          <w:sz w:val="24"/>
          <w:szCs w:val="24"/>
        </w:rPr>
        <w:t>were</w:t>
      </w:r>
      <w:r>
        <w:rPr>
          <w:rFonts w:ascii="Times New Roman" w:hAnsi="Times New Roman" w:cs="Times New Roman"/>
          <w:sz w:val="24"/>
          <w:szCs w:val="24"/>
        </w:rPr>
        <w:t xml:space="preserve"> warned to </w:t>
      </w:r>
      <w:r w:rsidR="00F87E90">
        <w:rPr>
          <w:rFonts w:ascii="Times New Roman" w:hAnsi="Times New Roman" w:cs="Times New Roman"/>
          <w:sz w:val="24"/>
          <w:szCs w:val="24"/>
        </w:rPr>
        <w:t>be careful</w:t>
      </w:r>
      <w:r>
        <w:rPr>
          <w:rFonts w:ascii="Times New Roman" w:hAnsi="Times New Roman" w:cs="Times New Roman"/>
          <w:sz w:val="24"/>
          <w:szCs w:val="24"/>
        </w:rPr>
        <w:t xml:space="preserve"> with</w:t>
      </w:r>
      <w:r w:rsidR="00C974CA">
        <w:rPr>
          <w:rFonts w:ascii="Times New Roman" w:hAnsi="Times New Roman" w:cs="Times New Roman"/>
          <w:sz w:val="24"/>
          <w:szCs w:val="24"/>
        </w:rPr>
        <w:t xml:space="preserve"> their</w:t>
      </w:r>
      <w:r>
        <w:rPr>
          <w:rFonts w:ascii="Times New Roman" w:hAnsi="Times New Roman" w:cs="Times New Roman"/>
          <w:sz w:val="24"/>
          <w:szCs w:val="24"/>
        </w:rPr>
        <w:t xml:space="preserve"> manager before commencing work. </w:t>
      </w:r>
      <w:r w:rsidR="00B854D3">
        <w:rPr>
          <w:rFonts w:ascii="Times New Roman" w:hAnsi="Times New Roman" w:cs="Times New Roman"/>
          <w:sz w:val="24"/>
          <w:szCs w:val="24"/>
        </w:rPr>
        <w:t>Furthermore, expressed</w:t>
      </w:r>
      <w:r>
        <w:rPr>
          <w:rFonts w:ascii="Times New Roman" w:hAnsi="Times New Roman" w:cs="Times New Roman"/>
          <w:sz w:val="24"/>
          <w:szCs w:val="24"/>
        </w:rPr>
        <w:t xml:space="preserve"> feeling undermined despite being fully qualified and achieving positive results in teaching and management. According to </w:t>
      </w:r>
      <w:r w:rsidR="00B854D3">
        <w:rPr>
          <w:rFonts w:ascii="Times New Roman" w:hAnsi="Times New Roman" w:cs="Times New Roman"/>
          <w:sz w:val="24"/>
          <w:szCs w:val="24"/>
        </w:rPr>
        <w:t>their</w:t>
      </w:r>
      <w:r>
        <w:rPr>
          <w:rFonts w:ascii="Times New Roman" w:hAnsi="Times New Roman" w:cs="Times New Roman"/>
          <w:sz w:val="24"/>
          <w:szCs w:val="24"/>
        </w:rPr>
        <w:t xml:space="preserve"> female manager, </w:t>
      </w:r>
      <w:r w:rsidR="005C2959">
        <w:rPr>
          <w:rFonts w:ascii="Times New Roman" w:hAnsi="Times New Roman" w:cs="Times New Roman"/>
          <w:sz w:val="24"/>
          <w:szCs w:val="24"/>
        </w:rPr>
        <w:t>were</w:t>
      </w:r>
      <w:r>
        <w:rPr>
          <w:rFonts w:ascii="Times New Roman" w:hAnsi="Times New Roman" w:cs="Times New Roman"/>
          <w:sz w:val="24"/>
          <w:szCs w:val="24"/>
        </w:rPr>
        <w:t xml:space="preserve"> deemed inadequate at </w:t>
      </w:r>
      <w:r w:rsidR="00B854D3">
        <w:rPr>
          <w:rFonts w:ascii="Times New Roman" w:hAnsi="Times New Roman" w:cs="Times New Roman"/>
          <w:sz w:val="24"/>
          <w:szCs w:val="24"/>
        </w:rPr>
        <w:t>t</w:t>
      </w:r>
      <w:r>
        <w:rPr>
          <w:rFonts w:ascii="Times New Roman" w:hAnsi="Times New Roman" w:cs="Times New Roman"/>
          <w:sz w:val="24"/>
          <w:szCs w:val="24"/>
        </w:rPr>
        <w:t>he</w:t>
      </w:r>
      <w:r w:rsidR="00B854D3">
        <w:rPr>
          <w:rFonts w:ascii="Times New Roman" w:hAnsi="Times New Roman" w:cs="Times New Roman"/>
          <w:sz w:val="24"/>
          <w:szCs w:val="24"/>
        </w:rPr>
        <w:t>i</w:t>
      </w:r>
      <w:r>
        <w:rPr>
          <w:rFonts w:ascii="Times New Roman" w:hAnsi="Times New Roman" w:cs="Times New Roman"/>
          <w:sz w:val="24"/>
          <w:szCs w:val="24"/>
        </w:rPr>
        <w:t xml:space="preserve">r job, which negatively impacted the rest of the team. </w:t>
      </w:r>
      <w:r w:rsidR="00792C85">
        <w:rPr>
          <w:rFonts w:ascii="Times New Roman" w:hAnsi="Times New Roman" w:cs="Times New Roman"/>
          <w:sz w:val="24"/>
          <w:szCs w:val="24"/>
        </w:rPr>
        <w:t>The r</w:t>
      </w:r>
      <w:r w:rsidR="005C2959">
        <w:rPr>
          <w:rFonts w:ascii="Times New Roman" w:hAnsi="Times New Roman" w:cs="Times New Roman"/>
          <w:sz w:val="24"/>
          <w:szCs w:val="24"/>
        </w:rPr>
        <w:t>espondent</w:t>
      </w:r>
      <w:r>
        <w:rPr>
          <w:rFonts w:ascii="Times New Roman" w:hAnsi="Times New Roman" w:cs="Times New Roman"/>
          <w:sz w:val="24"/>
          <w:szCs w:val="24"/>
        </w:rPr>
        <w:t xml:space="preserve"> also expressed a sense of not being heard in </w:t>
      </w:r>
      <w:r w:rsidR="005C2959">
        <w:rPr>
          <w:rFonts w:ascii="Times New Roman" w:hAnsi="Times New Roman" w:cs="Times New Roman"/>
          <w:sz w:val="24"/>
          <w:szCs w:val="24"/>
        </w:rPr>
        <w:t>t</w:t>
      </w:r>
      <w:r>
        <w:rPr>
          <w:rFonts w:ascii="Times New Roman" w:hAnsi="Times New Roman" w:cs="Times New Roman"/>
          <w:sz w:val="24"/>
          <w:szCs w:val="24"/>
        </w:rPr>
        <w:t>he</w:t>
      </w:r>
      <w:r w:rsidR="005C2959">
        <w:rPr>
          <w:rFonts w:ascii="Times New Roman" w:hAnsi="Times New Roman" w:cs="Times New Roman"/>
          <w:sz w:val="24"/>
          <w:szCs w:val="24"/>
        </w:rPr>
        <w:t>i</w:t>
      </w:r>
      <w:r>
        <w:rPr>
          <w:rFonts w:ascii="Times New Roman" w:hAnsi="Times New Roman" w:cs="Times New Roman"/>
          <w:sz w:val="24"/>
          <w:szCs w:val="24"/>
        </w:rPr>
        <w:t xml:space="preserve">r role. Conversely, the respondent described a different experience under a male leader who was described as a businessperson, exhibiting professionalism. </w:t>
      </w:r>
      <w:r w:rsidR="005C2959">
        <w:rPr>
          <w:rFonts w:ascii="Times New Roman" w:hAnsi="Times New Roman" w:cs="Times New Roman"/>
          <w:sz w:val="24"/>
          <w:szCs w:val="24"/>
        </w:rPr>
        <w:t>The respondent</w:t>
      </w:r>
      <w:r>
        <w:rPr>
          <w:rFonts w:ascii="Times New Roman" w:hAnsi="Times New Roman" w:cs="Times New Roman"/>
          <w:sz w:val="24"/>
          <w:szCs w:val="24"/>
        </w:rPr>
        <w:t xml:space="preserve"> felt trusted and recognised for achievements in this environment.</w:t>
      </w:r>
    </w:p>
    <w:p w14:paraId="661FC8FF" w14:textId="60819B53"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However, </w:t>
      </w:r>
      <w:r w:rsidR="00AF289D">
        <w:rPr>
          <w:rFonts w:ascii="Times New Roman" w:hAnsi="Times New Roman" w:cs="Times New Roman"/>
          <w:sz w:val="24"/>
          <w:szCs w:val="24"/>
        </w:rPr>
        <w:t>another</w:t>
      </w:r>
      <w:r>
        <w:rPr>
          <w:rFonts w:ascii="Times New Roman" w:hAnsi="Times New Roman" w:cs="Times New Roman"/>
          <w:sz w:val="24"/>
          <w:szCs w:val="24"/>
        </w:rPr>
        <w:t xml:space="preserve"> respondent shared similar experiences regarding female colleagues, noting that while some were highly competent and inspiring, they lacked empathy towards other women. </w:t>
      </w:r>
      <w:r w:rsidR="00E005E3">
        <w:rPr>
          <w:rFonts w:ascii="Times New Roman" w:hAnsi="Times New Roman" w:cs="Times New Roman"/>
          <w:sz w:val="24"/>
          <w:szCs w:val="24"/>
        </w:rPr>
        <w:t>The respondent</w:t>
      </w:r>
      <w:r>
        <w:rPr>
          <w:rFonts w:ascii="Times New Roman" w:hAnsi="Times New Roman" w:cs="Times New Roman"/>
          <w:sz w:val="24"/>
          <w:szCs w:val="24"/>
        </w:rPr>
        <w:t xml:space="preserve"> suggested that the lack of empathy observed among some female colleagues might result from generational differences or societal pressures, including the expectation for women to prove themselves in both professional and domestic spheres. This pressure, </w:t>
      </w:r>
      <w:r w:rsidR="00881525">
        <w:rPr>
          <w:rFonts w:ascii="Times New Roman" w:hAnsi="Times New Roman" w:cs="Times New Roman"/>
          <w:sz w:val="24"/>
          <w:szCs w:val="24"/>
        </w:rPr>
        <w:t>the respondent</w:t>
      </w:r>
      <w:r>
        <w:rPr>
          <w:rFonts w:ascii="Times New Roman" w:hAnsi="Times New Roman" w:cs="Times New Roman"/>
          <w:sz w:val="24"/>
          <w:szCs w:val="24"/>
        </w:rPr>
        <w:t xml:space="preserve"> noted, may lead some women to prioritise their careers over family responsibilities, potentially shaping their assertiveness and perceived maturity compared to male counterparts who may not face the same expectations. However, the respondent also encountered men who exhibited commanding almost dictatorial behaviours. </w:t>
      </w:r>
      <w:r w:rsidR="00881525">
        <w:rPr>
          <w:rFonts w:ascii="Times New Roman" w:hAnsi="Times New Roman" w:cs="Times New Roman"/>
          <w:sz w:val="24"/>
          <w:szCs w:val="24"/>
        </w:rPr>
        <w:t xml:space="preserve">The respondent </w:t>
      </w:r>
      <w:r>
        <w:rPr>
          <w:rFonts w:ascii="Times New Roman" w:hAnsi="Times New Roman" w:cs="Times New Roman"/>
          <w:sz w:val="24"/>
          <w:szCs w:val="24"/>
        </w:rPr>
        <w:t xml:space="preserve">highlighted a positive trend that women today have more opportunities for advancement and promotion. </w:t>
      </w:r>
    </w:p>
    <w:p w14:paraId="6C6EBBB2" w14:textId="33C1361B"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On the other hand, </w:t>
      </w:r>
      <w:r w:rsidR="00881525">
        <w:rPr>
          <w:rFonts w:ascii="Times New Roman" w:hAnsi="Times New Roman" w:cs="Times New Roman"/>
          <w:sz w:val="24"/>
          <w:szCs w:val="24"/>
        </w:rPr>
        <w:t>anothe</w:t>
      </w:r>
      <w:r w:rsidR="00570B98">
        <w:rPr>
          <w:rFonts w:ascii="Times New Roman" w:hAnsi="Times New Roman" w:cs="Times New Roman"/>
          <w:sz w:val="24"/>
          <w:szCs w:val="24"/>
        </w:rPr>
        <w:t>r</w:t>
      </w:r>
      <w:r>
        <w:rPr>
          <w:rFonts w:ascii="Times New Roman" w:hAnsi="Times New Roman" w:cs="Times New Roman"/>
          <w:sz w:val="24"/>
          <w:szCs w:val="24"/>
        </w:rPr>
        <w:t xml:space="preserve"> respondent did not perceive any notable differences between men and women in terms of leadership styles within higher education. Instead, viewed individuals as unique and believed that differences in leadership styles were more reflective of individual personalities rather than gender. </w:t>
      </w:r>
      <w:r w:rsidR="00570B98">
        <w:rPr>
          <w:rFonts w:ascii="Times New Roman" w:hAnsi="Times New Roman" w:cs="Times New Roman"/>
          <w:sz w:val="24"/>
          <w:szCs w:val="24"/>
        </w:rPr>
        <w:t>The interviewee</w:t>
      </w:r>
      <w:r>
        <w:rPr>
          <w:rFonts w:ascii="Times New Roman" w:hAnsi="Times New Roman" w:cs="Times New Roman"/>
          <w:sz w:val="24"/>
          <w:szCs w:val="24"/>
        </w:rPr>
        <w:t xml:space="preserve"> emphasised that both men and women could exhibit varying degrees of empathy, acknowledging that female leaders may adapt differently to male-dominated environments. Furthermore, noted some improvement in the gender landscape, observing that women are increasingly achieving higher positions within academia. This trend indicated progress towards greater gender diversity and representation in leadership roles within higher education.</w:t>
      </w:r>
    </w:p>
    <w:p w14:paraId="6F238C6E" w14:textId="61485415"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Another respondent expressed a different perspective. </w:t>
      </w:r>
      <w:r w:rsidR="00570B98">
        <w:rPr>
          <w:rFonts w:ascii="Times New Roman" w:hAnsi="Times New Roman" w:cs="Times New Roman"/>
          <w:sz w:val="24"/>
          <w:szCs w:val="24"/>
        </w:rPr>
        <w:t>The</w:t>
      </w:r>
      <w:r w:rsidR="002D5941">
        <w:rPr>
          <w:rFonts w:ascii="Times New Roman" w:hAnsi="Times New Roman" w:cs="Times New Roman"/>
          <w:sz w:val="24"/>
          <w:szCs w:val="24"/>
        </w:rPr>
        <w:t>y</w:t>
      </w:r>
      <w:r>
        <w:rPr>
          <w:rFonts w:ascii="Times New Roman" w:hAnsi="Times New Roman" w:cs="Times New Roman"/>
          <w:sz w:val="24"/>
          <w:szCs w:val="24"/>
        </w:rPr>
        <w:t xml:space="preserve"> noted distinct differences, observing that women tend to be more empathetic in their leadership approach. They prioritise maintaining the human element in managing people and demonstrate greater awareness of work-life balance. According to </w:t>
      </w:r>
      <w:r w:rsidR="002522FB">
        <w:rPr>
          <w:rFonts w:ascii="Times New Roman" w:hAnsi="Times New Roman" w:cs="Times New Roman"/>
          <w:sz w:val="24"/>
          <w:szCs w:val="24"/>
        </w:rPr>
        <w:t>their</w:t>
      </w:r>
      <w:r>
        <w:rPr>
          <w:rFonts w:ascii="Times New Roman" w:hAnsi="Times New Roman" w:cs="Times New Roman"/>
          <w:sz w:val="24"/>
          <w:szCs w:val="24"/>
        </w:rPr>
        <w:t xml:space="preserve"> observations, women actively connect with people, displaying a higher level of involvement compared to men. In contrast, men may appear less engaged, tending to “switch off” in certain situations. However, </w:t>
      </w:r>
      <w:r w:rsidR="002522FB">
        <w:rPr>
          <w:rFonts w:ascii="Times New Roman" w:hAnsi="Times New Roman" w:cs="Times New Roman"/>
          <w:sz w:val="24"/>
          <w:szCs w:val="24"/>
        </w:rPr>
        <w:t xml:space="preserve">the interviewee </w:t>
      </w:r>
      <w:r>
        <w:rPr>
          <w:rFonts w:ascii="Times New Roman" w:hAnsi="Times New Roman" w:cs="Times New Roman"/>
          <w:sz w:val="24"/>
          <w:szCs w:val="24"/>
        </w:rPr>
        <w:t xml:space="preserve">remarked that women often suppress their emotions to avoid being vulnerable in professional settings. </w:t>
      </w:r>
    </w:p>
    <w:p w14:paraId="41CF4009" w14:textId="4E257655"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responses provided by the participants resonate with previous research on gender differences in leadership behaviour. A common perception in the related literature is that women are naturally predisposed to collaborative approaches, displaying communicative and relational attributes. The answers also aligned with findings from Staines, </w:t>
      </w:r>
      <w:proofErr w:type="spellStart"/>
      <w:r>
        <w:rPr>
          <w:rFonts w:ascii="Times New Roman" w:hAnsi="Times New Roman" w:cs="Times New Roman"/>
          <w:sz w:val="24"/>
          <w:szCs w:val="24"/>
        </w:rPr>
        <w:t>Tavris</w:t>
      </w:r>
      <w:proofErr w:type="spellEnd"/>
      <w:r>
        <w:rPr>
          <w:rFonts w:ascii="Times New Roman" w:hAnsi="Times New Roman" w:cs="Times New Roman"/>
          <w:sz w:val="24"/>
          <w:szCs w:val="24"/>
        </w:rPr>
        <w:t xml:space="preserve">, and Jayaratne </w:t>
      </w:r>
      <w:sdt>
        <w:sdtPr>
          <w:rPr>
            <w:rFonts w:ascii="Times New Roman" w:hAnsi="Times New Roman" w:cs="Times New Roman"/>
            <w:sz w:val="24"/>
            <w:szCs w:val="24"/>
          </w:rPr>
          <w:id w:val="3666480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Sta74 \n  \t  \l 2057 </w:instrText>
          </w:r>
          <w:r>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(1974)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regarding the “queen bee” syndrome, which suggests that women are less likely to support women’s advancement in the workplace, often viewing other women as competition for high-status jobs and speaking derogatorily about their leadership abilities. </w:t>
      </w:r>
    </w:p>
    <w:p w14:paraId="46D87EA6"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The second question explored the factors believed to contribute to these observed differences, </w:t>
      </w:r>
    </w:p>
    <w:p w14:paraId="7A7F76ED" w14:textId="1DA284AB"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One respondent indicated that there are no discernible factors as he observed minimal differences. According to </w:t>
      </w:r>
      <w:r w:rsidR="002D5941">
        <w:rPr>
          <w:rFonts w:ascii="Times New Roman" w:hAnsi="Times New Roman" w:cs="Times New Roman"/>
          <w:sz w:val="24"/>
          <w:szCs w:val="24"/>
        </w:rPr>
        <w:t>their</w:t>
      </w:r>
      <w:r>
        <w:rPr>
          <w:rFonts w:ascii="Times New Roman" w:hAnsi="Times New Roman" w:cs="Times New Roman"/>
          <w:sz w:val="24"/>
          <w:szCs w:val="24"/>
        </w:rPr>
        <w:t xml:space="preserve"> viewpoint leadership styles remain consistent regardless of cultural diversity among leaders.   </w:t>
      </w:r>
    </w:p>
    <w:p w14:paraId="07024D06" w14:textId="00985789"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      However, </w:t>
      </w:r>
      <w:r w:rsidR="002D5941">
        <w:rPr>
          <w:rFonts w:ascii="Times New Roman" w:hAnsi="Times New Roman" w:cs="Times New Roman"/>
          <w:sz w:val="24"/>
          <w:szCs w:val="24"/>
        </w:rPr>
        <w:t xml:space="preserve">another </w:t>
      </w:r>
      <w:r>
        <w:rPr>
          <w:rFonts w:ascii="Times New Roman" w:hAnsi="Times New Roman" w:cs="Times New Roman"/>
          <w:sz w:val="24"/>
          <w:szCs w:val="24"/>
        </w:rPr>
        <w:t>respondent noted that leadership styles could be influenced by various factors such as the workplace environment, upbringing, education, and other experiences.</w:t>
      </w:r>
    </w:p>
    <w:p w14:paraId="7E519A72" w14:textId="7BF0BB9D"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ab/>
      </w:r>
      <w:r w:rsidR="002D5941">
        <w:rPr>
          <w:rFonts w:ascii="Times New Roman" w:hAnsi="Times New Roman" w:cs="Times New Roman"/>
          <w:sz w:val="24"/>
          <w:szCs w:val="24"/>
        </w:rPr>
        <w:t>They</w:t>
      </w:r>
      <w:r>
        <w:rPr>
          <w:rFonts w:ascii="Times New Roman" w:hAnsi="Times New Roman" w:cs="Times New Roman"/>
          <w:sz w:val="24"/>
          <w:szCs w:val="24"/>
        </w:rPr>
        <w:t xml:space="preserve"> expressed the opinion that women continue to be underrepresented in leadership positions. The respondent highlighted the historical dominance of male theorists and leaders, suggesting that the leadership landscape remains male-oriented. Despite women’s ability to attain leadership roles, the environment is still predominantly shaped by male perspectives. </w:t>
      </w:r>
      <w:r w:rsidR="002522FB">
        <w:rPr>
          <w:rFonts w:ascii="Times New Roman" w:hAnsi="Times New Roman" w:cs="Times New Roman"/>
          <w:sz w:val="24"/>
          <w:szCs w:val="24"/>
        </w:rPr>
        <w:t>The interviewee</w:t>
      </w:r>
      <w:r w:rsidR="009C54B1">
        <w:rPr>
          <w:rFonts w:ascii="Times New Roman" w:hAnsi="Times New Roman" w:cs="Times New Roman"/>
          <w:sz w:val="24"/>
          <w:szCs w:val="24"/>
        </w:rPr>
        <w:t xml:space="preserve"> </w:t>
      </w:r>
      <w:r>
        <w:rPr>
          <w:rFonts w:ascii="Times New Roman" w:hAnsi="Times New Roman" w:cs="Times New Roman"/>
          <w:sz w:val="24"/>
          <w:szCs w:val="24"/>
        </w:rPr>
        <w:t xml:space="preserve">pointed out that societal changes and legislative reforms have not fully addressed the competitiveness among women in leadership roles, mainly due to the limited pool of female leaders within the industry. </w:t>
      </w:r>
    </w:p>
    <w:p w14:paraId="1B9EFB41" w14:textId="5A9A284B"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D65B18">
        <w:rPr>
          <w:rFonts w:ascii="Times New Roman" w:hAnsi="Times New Roman" w:cs="Times New Roman"/>
          <w:sz w:val="24"/>
          <w:szCs w:val="24"/>
        </w:rPr>
        <w:t>The next</w:t>
      </w:r>
      <w:r>
        <w:rPr>
          <w:rFonts w:ascii="Times New Roman" w:hAnsi="Times New Roman" w:cs="Times New Roman"/>
          <w:sz w:val="24"/>
          <w:szCs w:val="24"/>
        </w:rPr>
        <w:t xml:space="preserve"> respondent highlighted various factors contributing to differences in women’s leadership styles. </w:t>
      </w:r>
      <w:r w:rsidR="00D65B18">
        <w:rPr>
          <w:rFonts w:ascii="Times New Roman" w:hAnsi="Times New Roman" w:cs="Times New Roman"/>
          <w:sz w:val="24"/>
          <w:szCs w:val="24"/>
        </w:rPr>
        <w:t>They</w:t>
      </w:r>
      <w:r>
        <w:rPr>
          <w:rFonts w:ascii="Times New Roman" w:hAnsi="Times New Roman" w:cs="Times New Roman"/>
          <w:sz w:val="24"/>
          <w:szCs w:val="24"/>
        </w:rPr>
        <w:t xml:space="preserve"> noted that women may lead differently due to the unique pressures they face in balancing home life, societal expectations, and internal pressures to strive for perfection. </w:t>
      </w:r>
    </w:p>
    <w:p w14:paraId="3D19BF8F" w14:textId="77777777" w:rsidR="0082043E" w:rsidRDefault="0082043E" w:rsidP="0082043E">
      <w:pPr>
        <w:spacing w:line="600" w:lineRule="auto"/>
        <w:jc w:val="both"/>
        <w:rPr>
          <w:rFonts w:ascii="Times New Roman" w:hAnsi="Times New Roman" w:cs="Times New Roman"/>
          <w:sz w:val="24"/>
          <w:szCs w:val="24"/>
        </w:rPr>
      </w:pPr>
      <w:r>
        <w:rPr>
          <w:rFonts w:ascii="Times New Roman" w:hAnsi="Times New Roman" w:cs="Times New Roman"/>
          <w:sz w:val="24"/>
          <w:szCs w:val="24"/>
        </w:rPr>
        <w:tab/>
        <w:t xml:space="preserve">The third interview question focused on whether there are any distinct personality traits or attributes commonly associated with effective leadership in higher education, regardless of gender. </w:t>
      </w:r>
    </w:p>
    <w:p w14:paraId="1FD6ADB6"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respondents highlighted charisma, good business acumen, cordiality, and good communication skills as key attributes associated with effective leadership in higher education. </w:t>
      </w:r>
    </w:p>
    <w:p w14:paraId="09D2F404"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Another interviewee noted that the most effective leaders are those who possess strong listening skills, exhibit confidence in public speaking, and excel at commanding the room. They also stressed the importance of adaptability, highlighting that effective leaders must adjust to changes and demonstrate different leadership styles depending on the situation.</w:t>
      </w:r>
    </w:p>
    <w:p w14:paraId="7CE7E935"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 third interviewee emphasised the significance of a strong work ethic in successful leadership. They highlighted that leaders who demonstrate a strong work ethic not only show their dedication but also set an example for their subordinates, thereby setting the standard for excellence. They also stressed the importance of having relevant knowledge of the industry to effectively lead in higher education. </w:t>
      </w:r>
    </w:p>
    <w:p w14:paraId="67EA9974"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fourth interview question focused on whether the participants noticed any common stereotypes about how men and women lead in higher education. </w:t>
      </w:r>
    </w:p>
    <w:p w14:paraId="2E0DD314" w14:textId="6AA75E5E"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response to the question, one participant pointed out the evolving times and noted that while some assumptions about gender roles may still exist both men and women exhibit emotional detachment. They observed that contemporary men are more educated, attentive, and less prone to misogyny and gender bias, as well as being more wary. </w:t>
      </w:r>
    </w:p>
    <w:p w14:paraId="63677B3C" w14:textId="596505B3"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 the contrary, another participant noted that </w:t>
      </w:r>
      <w:r w:rsidR="007222A9">
        <w:rPr>
          <w:rFonts w:ascii="Times New Roman" w:hAnsi="Times New Roman" w:cs="Times New Roman"/>
          <w:sz w:val="24"/>
          <w:szCs w:val="24"/>
        </w:rPr>
        <w:t>they</w:t>
      </w:r>
      <w:r>
        <w:rPr>
          <w:rFonts w:ascii="Times New Roman" w:hAnsi="Times New Roman" w:cs="Times New Roman"/>
          <w:sz w:val="24"/>
          <w:szCs w:val="24"/>
        </w:rPr>
        <w:t xml:space="preserve"> came across some prejudices, especially in leadership roles, and emphasised how male-dominated the higher education sector is. </w:t>
      </w:r>
      <w:r w:rsidR="007222A9">
        <w:rPr>
          <w:rFonts w:ascii="Times New Roman" w:hAnsi="Times New Roman" w:cs="Times New Roman"/>
          <w:sz w:val="24"/>
          <w:szCs w:val="24"/>
        </w:rPr>
        <w:t>They</w:t>
      </w:r>
      <w:r>
        <w:rPr>
          <w:rFonts w:ascii="Times New Roman" w:hAnsi="Times New Roman" w:cs="Times New Roman"/>
          <w:sz w:val="24"/>
          <w:szCs w:val="24"/>
        </w:rPr>
        <w:t xml:space="preserve"> expressed concern over the lack of confidence in women’s ability to lead effectively.</w:t>
      </w:r>
    </w:p>
    <w:p w14:paraId="13EF85E4"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fifth and final question asked whether the participants believed, from their perspective, that people generally perceive men to be better leaders in academia. </w:t>
      </w:r>
    </w:p>
    <w:p w14:paraId="66F02E2E" w14:textId="77777777" w:rsidR="0082043E" w:rsidRDefault="0082043E"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Most of the respondents indicated that they do not believe people generally perceive men to be better leaders in academia. Instead, they emphasised that suitability for leadership roles is more dependent on an individual’s skills and qualifications rather than their gender. </w:t>
      </w:r>
    </w:p>
    <w:p w14:paraId="2E3D967D" w14:textId="72E30B04" w:rsidR="00C95872" w:rsidRDefault="00681F0A"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aligns with </w:t>
      </w:r>
      <w:r w:rsidR="003A72B8">
        <w:rPr>
          <w:rFonts w:ascii="Times New Roman" w:hAnsi="Times New Roman" w:cs="Times New Roman"/>
          <w:sz w:val="24"/>
          <w:szCs w:val="24"/>
        </w:rPr>
        <w:t xml:space="preserve">the principles of the Great Man theory, which </w:t>
      </w:r>
      <w:r w:rsidR="00EC6B4B">
        <w:rPr>
          <w:rFonts w:ascii="Times New Roman" w:hAnsi="Times New Roman" w:cs="Times New Roman"/>
          <w:sz w:val="24"/>
          <w:szCs w:val="24"/>
        </w:rPr>
        <w:t>posits</w:t>
      </w:r>
      <w:r w:rsidR="003A72B8">
        <w:rPr>
          <w:rFonts w:ascii="Times New Roman" w:hAnsi="Times New Roman" w:cs="Times New Roman"/>
          <w:sz w:val="24"/>
          <w:szCs w:val="24"/>
        </w:rPr>
        <w:t xml:space="preserve"> that effective </w:t>
      </w:r>
      <w:r w:rsidR="00C21291">
        <w:rPr>
          <w:rFonts w:ascii="Times New Roman" w:hAnsi="Times New Roman" w:cs="Times New Roman"/>
          <w:sz w:val="24"/>
          <w:szCs w:val="24"/>
        </w:rPr>
        <w:t xml:space="preserve">leadership is </w:t>
      </w:r>
      <w:r w:rsidR="00BB1BDC">
        <w:rPr>
          <w:rFonts w:ascii="Times New Roman" w:hAnsi="Times New Roman" w:cs="Times New Roman"/>
          <w:sz w:val="24"/>
          <w:szCs w:val="24"/>
        </w:rPr>
        <w:t xml:space="preserve">determined by </w:t>
      </w:r>
      <w:r w:rsidR="002B625F">
        <w:rPr>
          <w:rFonts w:ascii="Times New Roman" w:hAnsi="Times New Roman" w:cs="Times New Roman"/>
          <w:sz w:val="24"/>
          <w:szCs w:val="24"/>
        </w:rPr>
        <w:t xml:space="preserve">inherited qualities rather than gender stereotypes </w:t>
      </w:r>
      <w:sdt>
        <w:sdtPr>
          <w:rPr>
            <w:rFonts w:ascii="Times New Roman" w:hAnsi="Times New Roman" w:cs="Times New Roman"/>
            <w:sz w:val="24"/>
            <w:szCs w:val="24"/>
          </w:rPr>
          <w:id w:val="73486334"/>
          <w:citation/>
        </w:sdtPr>
        <w:sdtContent>
          <w:r w:rsidR="00EC6B4B">
            <w:rPr>
              <w:rFonts w:ascii="Times New Roman" w:hAnsi="Times New Roman" w:cs="Times New Roman"/>
              <w:sz w:val="24"/>
              <w:szCs w:val="24"/>
            </w:rPr>
            <w:fldChar w:fldCharType="begin"/>
          </w:r>
          <w:r w:rsidR="00EC6B4B">
            <w:rPr>
              <w:rFonts w:ascii="Times New Roman" w:hAnsi="Times New Roman" w:cs="Times New Roman"/>
              <w:sz w:val="24"/>
              <w:szCs w:val="24"/>
            </w:rPr>
            <w:instrText xml:space="preserve"> CITATION Car132 \l 2057 </w:instrText>
          </w:r>
          <w:r w:rsidR="00EC6B4B">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(Carlyle, 1841/2013)</w:t>
          </w:r>
          <w:r w:rsidR="00EC6B4B">
            <w:rPr>
              <w:rFonts w:ascii="Times New Roman" w:hAnsi="Times New Roman" w:cs="Times New Roman"/>
              <w:sz w:val="24"/>
              <w:szCs w:val="24"/>
            </w:rPr>
            <w:fldChar w:fldCharType="end"/>
          </w:r>
        </w:sdtContent>
      </w:sdt>
      <w:r w:rsidR="00EC6B4B">
        <w:rPr>
          <w:rFonts w:ascii="Times New Roman" w:hAnsi="Times New Roman" w:cs="Times New Roman"/>
          <w:sz w:val="24"/>
          <w:szCs w:val="24"/>
        </w:rPr>
        <w:t>.</w:t>
      </w:r>
    </w:p>
    <w:p w14:paraId="18EEB8DE" w14:textId="31DFBBB1" w:rsidR="008D1771" w:rsidRDefault="008D1771" w:rsidP="0082043E">
      <w:pPr>
        <w:spacing w:line="60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Through methodological </w:t>
      </w:r>
      <w:r w:rsidR="00C56705">
        <w:rPr>
          <w:rFonts w:ascii="Times New Roman" w:hAnsi="Times New Roman" w:cs="Times New Roman"/>
          <w:sz w:val="24"/>
          <w:szCs w:val="24"/>
        </w:rPr>
        <w:t xml:space="preserve">triangulation, the researcher incorporated information from both quantitative surveys </w:t>
      </w:r>
      <w:r w:rsidR="00F233CF">
        <w:rPr>
          <w:rFonts w:ascii="Times New Roman" w:hAnsi="Times New Roman" w:cs="Times New Roman"/>
          <w:sz w:val="24"/>
          <w:szCs w:val="24"/>
        </w:rPr>
        <w:t>and qualitative interviews to generate a complete overview of</w:t>
      </w:r>
      <w:r w:rsidR="00A43A74">
        <w:rPr>
          <w:rFonts w:ascii="Times New Roman" w:hAnsi="Times New Roman" w:cs="Times New Roman"/>
          <w:sz w:val="24"/>
          <w:szCs w:val="24"/>
        </w:rPr>
        <w:t xml:space="preserve"> gender </w:t>
      </w:r>
      <w:r w:rsidR="00A43A74">
        <w:rPr>
          <w:rFonts w:ascii="Times New Roman" w:hAnsi="Times New Roman" w:cs="Times New Roman"/>
          <w:sz w:val="24"/>
          <w:szCs w:val="24"/>
        </w:rPr>
        <w:lastRenderedPageBreak/>
        <w:t xml:space="preserve">leadership styles within higher education. The triangulation of data sources </w:t>
      </w:r>
      <w:r w:rsidR="00B20F88">
        <w:rPr>
          <w:rFonts w:ascii="Times New Roman" w:hAnsi="Times New Roman" w:cs="Times New Roman"/>
          <w:sz w:val="24"/>
          <w:szCs w:val="24"/>
        </w:rPr>
        <w:t xml:space="preserve">allowed the researcher to confirm and enhance the findings, enabling </w:t>
      </w:r>
      <w:r w:rsidR="009D6DA0">
        <w:rPr>
          <w:rFonts w:ascii="Times New Roman" w:hAnsi="Times New Roman" w:cs="Times New Roman"/>
          <w:sz w:val="24"/>
          <w:szCs w:val="24"/>
        </w:rPr>
        <w:t xml:space="preserve">a more detailed view of the topic under examination. While the quantitative </w:t>
      </w:r>
      <w:r w:rsidR="0081716D">
        <w:rPr>
          <w:rFonts w:ascii="Times New Roman" w:hAnsi="Times New Roman" w:cs="Times New Roman"/>
          <w:sz w:val="24"/>
          <w:szCs w:val="24"/>
        </w:rPr>
        <w:t>research stressed gender leadership styles</w:t>
      </w:r>
      <w:r w:rsidR="002D0C29">
        <w:rPr>
          <w:rFonts w:ascii="Times New Roman" w:hAnsi="Times New Roman" w:cs="Times New Roman"/>
          <w:sz w:val="24"/>
          <w:szCs w:val="24"/>
        </w:rPr>
        <w:t xml:space="preserve"> within higher education</w:t>
      </w:r>
      <w:r w:rsidR="0081716D">
        <w:rPr>
          <w:rFonts w:ascii="Times New Roman" w:hAnsi="Times New Roman" w:cs="Times New Roman"/>
          <w:sz w:val="24"/>
          <w:szCs w:val="24"/>
        </w:rPr>
        <w:t xml:space="preserve">, </w:t>
      </w:r>
      <w:r w:rsidR="00961D7F">
        <w:rPr>
          <w:rFonts w:ascii="Times New Roman" w:hAnsi="Times New Roman" w:cs="Times New Roman"/>
          <w:sz w:val="24"/>
          <w:szCs w:val="24"/>
        </w:rPr>
        <w:t>qualitative</w:t>
      </w:r>
      <w:r w:rsidR="0081716D">
        <w:rPr>
          <w:rFonts w:ascii="Times New Roman" w:hAnsi="Times New Roman" w:cs="Times New Roman"/>
          <w:sz w:val="24"/>
          <w:szCs w:val="24"/>
        </w:rPr>
        <w:t xml:space="preserve"> insights gave </w:t>
      </w:r>
      <w:r w:rsidR="00961D7F">
        <w:rPr>
          <w:rFonts w:ascii="Times New Roman" w:hAnsi="Times New Roman" w:cs="Times New Roman"/>
          <w:sz w:val="24"/>
          <w:szCs w:val="24"/>
        </w:rPr>
        <w:t>deeper insight into these disparities</w:t>
      </w:r>
      <w:r w:rsidR="002D0C29">
        <w:rPr>
          <w:rFonts w:ascii="Times New Roman" w:hAnsi="Times New Roman" w:cs="Times New Roman"/>
          <w:sz w:val="24"/>
          <w:szCs w:val="24"/>
        </w:rPr>
        <w:t>.</w:t>
      </w:r>
    </w:p>
    <w:p w14:paraId="051B62A2" w14:textId="77777777" w:rsidR="00C95872" w:rsidRDefault="00C95872">
      <w:pPr>
        <w:rPr>
          <w:rFonts w:ascii="Times New Roman" w:hAnsi="Times New Roman" w:cs="Times New Roman"/>
          <w:sz w:val="24"/>
          <w:szCs w:val="24"/>
        </w:rPr>
      </w:pPr>
      <w:r>
        <w:rPr>
          <w:rFonts w:ascii="Times New Roman" w:hAnsi="Times New Roman" w:cs="Times New Roman"/>
          <w:sz w:val="24"/>
          <w:szCs w:val="24"/>
        </w:rPr>
        <w:br w:type="page"/>
      </w:r>
    </w:p>
    <w:p w14:paraId="07780090" w14:textId="7B2FC935" w:rsidR="003609B7" w:rsidRDefault="00BE6F54" w:rsidP="00BE6F54">
      <w:pPr>
        <w:pStyle w:val="Heading1"/>
        <w:spacing w:line="600" w:lineRule="auto"/>
        <w:jc w:val="both"/>
        <w:rPr>
          <w:rFonts w:ascii="Times New Roman" w:hAnsi="Times New Roman" w:cs="Times New Roman"/>
        </w:rPr>
      </w:pPr>
      <w:bookmarkStart w:id="73" w:name="_Toc165582592"/>
      <w:r>
        <w:rPr>
          <w:rFonts w:ascii="Times New Roman" w:hAnsi="Times New Roman" w:cs="Times New Roman"/>
        </w:rPr>
        <w:lastRenderedPageBreak/>
        <w:t xml:space="preserve">Chapter 6. </w:t>
      </w:r>
      <w:r w:rsidR="008A6187">
        <w:rPr>
          <w:rFonts w:ascii="Times New Roman" w:hAnsi="Times New Roman" w:cs="Times New Roman"/>
        </w:rPr>
        <w:t xml:space="preserve">Summary and </w:t>
      </w:r>
      <w:r w:rsidR="00F14402">
        <w:rPr>
          <w:rFonts w:ascii="Times New Roman" w:hAnsi="Times New Roman" w:cs="Times New Roman"/>
        </w:rPr>
        <w:t>Conclusion.</w:t>
      </w:r>
      <w:bookmarkEnd w:id="73"/>
    </w:p>
    <w:p w14:paraId="04C5B41E" w14:textId="4DD158B4" w:rsidR="00BE6F54" w:rsidRDefault="003C6E83" w:rsidP="003C6E83">
      <w:pPr>
        <w:pStyle w:val="Heading2"/>
        <w:rPr>
          <w:rFonts w:ascii="Times New Roman" w:hAnsi="Times New Roman" w:cs="Times New Roman"/>
          <w:lang w:eastAsia="en-GB"/>
        </w:rPr>
      </w:pPr>
      <w:bookmarkStart w:id="74" w:name="_Toc165582593"/>
      <w:r w:rsidRPr="003C6E83">
        <w:rPr>
          <w:rFonts w:ascii="Times New Roman" w:hAnsi="Times New Roman" w:cs="Times New Roman"/>
          <w:lang w:eastAsia="en-GB"/>
        </w:rPr>
        <w:t>6.1 Summary.</w:t>
      </w:r>
      <w:bookmarkEnd w:id="74"/>
      <w:r w:rsidRPr="003C6E83">
        <w:rPr>
          <w:rFonts w:ascii="Times New Roman" w:hAnsi="Times New Roman" w:cs="Times New Roman"/>
          <w:lang w:eastAsia="en-GB"/>
        </w:rPr>
        <w:t xml:space="preserve"> </w:t>
      </w:r>
    </w:p>
    <w:p w14:paraId="36BCE457" w14:textId="77777777" w:rsidR="003C6E83" w:rsidRDefault="003C6E83" w:rsidP="003C6E83">
      <w:pPr>
        <w:spacing w:line="600" w:lineRule="auto"/>
        <w:jc w:val="both"/>
        <w:rPr>
          <w:rFonts w:ascii="Times New Roman" w:hAnsi="Times New Roman" w:cs="Times New Roman"/>
          <w:sz w:val="24"/>
          <w:szCs w:val="24"/>
          <w:lang w:eastAsia="en-GB"/>
        </w:rPr>
      </w:pPr>
    </w:p>
    <w:p w14:paraId="32F8CD58" w14:textId="37C88F18" w:rsidR="002E2694" w:rsidRDefault="002E2694" w:rsidP="003C6E83">
      <w:pPr>
        <w:spacing w:line="600" w:lineRule="auto"/>
        <w:jc w:val="both"/>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lang w:eastAsia="en-GB"/>
        </w:rPr>
        <w:t xml:space="preserve">Understanding the dynamics of leadership </w:t>
      </w:r>
      <w:r w:rsidR="00B14202">
        <w:rPr>
          <w:rFonts w:ascii="Times New Roman" w:hAnsi="Times New Roman" w:cs="Times New Roman"/>
          <w:sz w:val="24"/>
          <w:szCs w:val="24"/>
          <w:lang w:eastAsia="en-GB"/>
        </w:rPr>
        <w:t>and</w:t>
      </w:r>
      <w:r>
        <w:rPr>
          <w:rFonts w:ascii="Times New Roman" w:hAnsi="Times New Roman" w:cs="Times New Roman"/>
          <w:sz w:val="24"/>
          <w:szCs w:val="24"/>
          <w:lang w:eastAsia="en-GB"/>
        </w:rPr>
        <w:t xml:space="preserve"> its potential gender-based differences is essential as the field of education continues to evolve. Research </w:t>
      </w:r>
      <w:proofErr w:type="spellStart"/>
      <w:r>
        <w:rPr>
          <w:rFonts w:ascii="Times New Roman" w:hAnsi="Times New Roman" w:cs="Times New Roman"/>
          <w:sz w:val="24"/>
          <w:szCs w:val="24"/>
          <w:lang w:eastAsia="en-GB"/>
        </w:rPr>
        <w:t>concistently</w:t>
      </w:r>
      <w:proofErr w:type="spellEnd"/>
      <w:r>
        <w:rPr>
          <w:rFonts w:ascii="Times New Roman" w:hAnsi="Times New Roman" w:cs="Times New Roman"/>
          <w:sz w:val="24"/>
          <w:szCs w:val="24"/>
          <w:lang w:eastAsia="en-GB"/>
        </w:rPr>
        <w:t xml:space="preserve"> shows that leadership impacts school organisation</w:t>
      </w:r>
      <w:r w:rsidR="00F301B3">
        <w:rPr>
          <w:rFonts w:ascii="Times New Roman" w:hAnsi="Times New Roman" w:cs="Times New Roman"/>
          <w:sz w:val="24"/>
          <w:szCs w:val="24"/>
          <w:lang w:eastAsia="en-GB"/>
        </w:rPr>
        <w:t xml:space="preserve">, teaching practices, student outcomes, and overall educational quality </w:t>
      </w:r>
      <w:sdt>
        <w:sdtPr>
          <w:rPr>
            <w:rFonts w:ascii="Times New Roman" w:eastAsia="Times New Roman" w:hAnsi="Times New Roman" w:cs="Times New Roman"/>
            <w:kern w:val="0"/>
            <w:sz w:val="24"/>
            <w:szCs w:val="24"/>
            <w:lang w:eastAsia="en-GB"/>
            <w14:ligatures w14:val="none"/>
          </w:rPr>
          <w:id w:val="-1096487643"/>
          <w:citation/>
        </w:sdtPr>
        <w:sdtContent>
          <w:r w:rsidR="00F301B3" w:rsidRPr="00D628B4">
            <w:rPr>
              <w:rFonts w:ascii="Times New Roman" w:eastAsia="Times New Roman" w:hAnsi="Times New Roman" w:cs="Times New Roman"/>
              <w:kern w:val="0"/>
              <w:sz w:val="24"/>
              <w:szCs w:val="24"/>
              <w:lang w:eastAsia="en-GB"/>
              <w14:ligatures w14:val="none"/>
            </w:rPr>
            <w:fldChar w:fldCharType="begin"/>
          </w:r>
          <w:r w:rsidR="00F301B3" w:rsidRPr="00D628B4">
            <w:rPr>
              <w:rFonts w:ascii="Times New Roman" w:eastAsia="Times New Roman" w:hAnsi="Times New Roman" w:cs="Times New Roman"/>
              <w:kern w:val="0"/>
              <w:sz w:val="24"/>
              <w:szCs w:val="24"/>
              <w:lang w:eastAsia="en-GB"/>
              <w14:ligatures w14:val="none"/>
            </w:rPr>
            <w:instrText xml:space="preserve"> CITATION Moy20 \l 2057 </w:instrText>
          </w:r>
          <w:r w:rsidR="00F301B3" w:rsidRPr="00D628B4">
            <w:rPr>
              <w:rFonts w:ascii="Times New Roman" w:eastAsia="Times New Roman" w:hAnsi="Times New Roman" w:cs="Times New Roman"/>
              <w:kern w:val="0"/>
              <w:sz w:val="24"/>
              <w:szCs w:val="24"/>
              <w:lang w:eastAsia="en-GB"/>
              <w14:ligatures w14:val="none"/>
            </w:rPr>
            <w:fldChar w:fldCharType="separate"/>
          </w:r>
          <w:r w:rsidR="003C1FAA" w:rsidRPr="003C1FAA">
            <w:rPr>
              <w:rFonts w:ascii="Times New Roman" w:eastAsia="Times New Roman" w:hAnsi="Times New Roman" w:cs="Times New Roman"/>
              <w:noProof/>
              <w:kern w:val="0"/>
              <w:sz w:val="24"/>
              <w:szCs w:val="24"/>
              <w:lang w:eastAsia="en-GB"/>
              <w14:ligatures w14:val="none"/>
            </w:rPr>
            <w:t>(Moya, Molonia, &amp; Cara, 2020)</w:t>
          </w:r>
          <w:r w:rsidR="00F301B3" w:rsidRPr="00D628B4">
            <w:rPr>
              <w:rFonts w:ascii="Times New Roman" w:eastAsia="Times New Roman" w:hAnsi="Times New Roman" w:cs="Times New Roman"/>
              <w:kern w:val="0"/>
              <w:sz w:val="24"/>
              <w:szCs w:val="24"/>
              <w:lang w:eastAsia="en-GB"/>
              <w14:ligatures w14:val="none"/>
            </w:rPr>
            <w:fldChar w:fldCharType="end"/>
          </w:r>
        </w:sdtContent>
      </w:sdt>
      <w:r w:rsidR="00F301B3" w:rsidRPr="00D628B4">
        <w:rPr>
          <w:rFonts w:ascii="Times New Roman" w:eastAsia="Times New Roman" w:hAnsi="Times New Roman" w:cs="Times New Roman"/>
          <w:kern w:val="0"/>
          <w:sz w:val="24"/>
          <w:szCs w:val="24"/>
          <w:lang w:eastAsia="en-GB"/>
          <w14:ligatures w14:val="none"/>
        </w:rPr>
        <w:t>.</w:t>
      </w:r>
      <w:r w:rsidR="00F301B3">
        <w:rPr>
          <w:rFonts w:ascii="Times New Roman" w:eastAsia="Times New Roman" w:hAnsi="Times New Roman" w:cs="Times New Roman"/>
          <w:kern w:val="0"/>
          <w:sz w:val="24"/>
          <w:szCs w:val="24"/>
          <w:lang w:eastAsia="en-GB"/>
          <w14:ligatures w14:val="none"/>
        </w:rPr>
        <w:t xml:space="preserve"> It involves </w:t>
      </w:r>
      <w:r w:rsidR="00B703B5">
        <w:rPr>
          <w:rFonts w:ascii="Times New Roman" w:eastAsia="Times New Roman" w:hAnsi="Times New Roman" w:cs="Times New Roman"/>
          <w:kern w:val="0"/>
          <w:sz w:val="24"/>
          <w:szCs w:val="24"/>
          <w:lang w:eastAsia="en-GB"/>
          <w14:ligatures w14:val="none"/>
        </w:rPr>
        <w:t>guiding and directing individuals on the correct path. Leadership’s responsibility primarily falls upon heads and directors. Educators guide students to receive academic knowledge and provide them with opportunities to develop their leadership abilities.</w:t>
      </w:r>
      <w:r w:rsidR="00460989">
        <w:rPr>
          <w:rFonts w:ascii="Times New Roman" w:eastAsia="Times New Roman" w:hAnsi="Times New Roman" w:cs="Times New Roman"/>
          <w:kern w:val="0"/>
          <w:sz w:val="24"/>
          <w:szCs w:val="24"/>
          <w:lang w:eastAsia="en-GB"/>
          <w14:ligatures w14:val="none"/>
        </w:rPr>
        <w:t xml:space="preserve"> Educational institutions are community leaders, supporting </w:t>
      </w:r>
      <w:r w:rsidR="00F80CF7">
        <w:rPr>
          <w:rFonts w:ascii="Times New Roman" w:eastAsia="Times New Roman" w:hAnsi="Times New Roman" w:cs="Times New Roman"/>
          <w:kern w:val="0"/>
          <w:sz w:val="24"/>
          <w:szCs w:val="24"/>
          <w:lang w:eastAsia="en-GB"/>
          <w14:ligatures w14:val="none"/>
        </w:rPr>
        <w:t xml:space="preserve">learning beyond conventional boundaries </w:t>
      </w:r>
      <w:sdt>
        <w:sdtPr>
          <w:rPr>
            <w:rFonts w:ascii="Times New Roman" w:eastAsia="Times New Roman" w:hAnsi="Times New Roman" w:cs="Times New Roman"/>
            <w:kern w:val="0"/>
            <w:sz w:val="24"/>
            <w:szCs w:val="24"/>
            <w:lang w:eastAsia="en-GB"/>
            <w14:ligatures w14:val="none"/>
          </w:rPr>
          <w:id w:val="-435374719"/>
          <w:citation/>
        </w:sdtPr>
        <w:sdtContent>
          <w:r w:rsidR="00F80CF7" w:rsidRPr="00D628B4">
            <w:rPr>
              <w:rFonts w:ascii="Times New Roman" w:eastAsia="Times New Roman" w:hAnsi="Times New Roman" w:cs="Times New Roman"/>
              <w:kern w:val="0"/>
              <w:sz w:val="24"/>
              <w:szCs w:val="24"/>
              <w:lang w:eastAsia="en-GB"/>
              <w14:ligatures w14:val="none"/>
            </w:rPr>
            <w:fldChar w:fldCharType="begin"/>
          </w:r>
          <w:r w:rsidR="00F80CF7" w:rsidRPr="00D628B4">
            <w:rPr>
              <w:rFonts w:ascii="Times New Roman" w:eastAsia="Times New Roman" w:hAnsi="Times New Roman" w:cs="Times New Roman"/>
              <w:kern w:val="0"/>
              <w:sz w:val="24"/>
              <w:szCs w:val="24"/>
              <w:lang w:eastAsia="en-GB"/>
              <w14:ligatures w14:val="none"/>
            </w:rPr>
            <w:instrText xml:space="preserve"> CITATION DrR21 \l 2057 </w:instrText>
          </w:r>
          <w:r w:rsidR="00F80CF7" w:rsidRPr="00D628B4">
            <w:rPr>
              <w:rFonts w:ascii="Times New Roman" w:eastAsia="Times New Roman" w:hAnsi="Times New Roman" w:cs="Times New Roman"/>
              <w:kern w:val="0"/>
              <w:sz w:val="24"/>
              <w:szCs w:val="24"/>
              <w:lang w:eastAsia="en-GB"/>
              <w14:ligatures w14:val="none"/>
            </w:rPr>
            <w:fldChar w:fldCharType="separate"/>
          </w:r>
          <w:r w:rsidR="003C1FAA" w:rsidRPr="003C1FAA">
            <w:rPr>
              <w:rFonts w:ascii="Times New Roman" w:eastAsia="Times New Roman" w:hAnsi="Times New Roman" w:cs="Times New Roman"/>
              <w:noProof/>
              <w:kern w:val="0"/>
              <w:sz w:val="24"/>
              <w:szCs w:val="24"/>
              <w:lang w:eastAsia="en-GB"/>
              <w14:ligatures w14:val="none"/>
            </w:rPr>
            <w:t>(Kapur, 2021)</w:t>
          </w:r>
          <w:r w:rsidR="00F80CF7" w:rsidRPr="00D628B4">
            <w:rPr>
              <w:rFonts w:ascii="Times New Roman" w:eastAsia="Times New Roman" w:hAnsi="Times New Roman" w:cs="Times New Roman"/>
              <w:kern w:val="0"/>
              <w:sz w:val="24"/>
              <w:szCs w:val="24"/>
              <w:lang w:eastAsia="en-GB"/>
              <w14:ligatures w14:val="none"/>
            </w:rPr>
            <w:fldChar w:fldCharType="end"/>
          </w:r>
        </w:sdtContent>
      </w:sdt>
      <w:r w:rsidR="00F80CF7" w:rsidRPr="00D628B4">
        <w:rPr>
          <w:rFonts w:ascii="Times New Roman" w:eastAsia="Times New Roman" w:hAnsi="Times New Roman" w:cs="Times New Roman"/>
          <w:kern w:val="0"/>
          <w:sz w:val="24"/>
          <w:szCs w:val="24"/>
          <w:lang w:eastAsia="en-GB"/>
          <w14:ligatures w14:val="none"/>
        </w:rPr>
        <w:t>.</w:t>
      </w:r>
    </w:p>
    <w:p w14:paraId="43943393" w14:textId="0A73625C" w:rsidR="00F80CF7" w:rsidRDefault="00F80CF7" w:rsidP="003C6E83">
      <w:pPr>
        <w:spacing w:line="60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aims of this research encompassed a multifaceted exploration of gendered leadership dynamics within educational institutions. The primary objective was to investigate and analyse the distinct leadership styles exhibited by men and women within educational contexts.</w:t>
      </w:r>
    </w:p>
    <w:p w14:paraId="6FEB168F" w14:textId="09842090" w:rsidR="00F80CF7" w:rsidRDefault="00F80CF7" w:rsidP="003C6E83">
      <w:pPr>
        <w:spacing w:line="600" w:lineRule="auto"/>
        <w:jc w:val="both"/>
        <w:rPr>
          <w:rFonts w:ascii="Times New Roman" w:hAnsi="Times New Roman" w:cs="Times New Roman"/>
          <w:sz w:val="24"/>
          <w:szCs w:val="24"/>
          <w:lang w:eastAsia="en-GB"/>
        </w:rPr>
      </w:pPr>
      <w:r>
        <w:rPr>
          <w:rFonts w:ascii="Times New Roman" w:eastAsia="Times New Roman" w:hAnsi="Times New Roman" w:cs="Times New Roman"/>
          <w:kern w:val="0"/>
          <w:sz w:val="24"/>
          <w:szCs w:val="24"/>
          <w:lang w:eastAsia="en-GB"/>
          <w14:ligatures w14:val="none"/>
        </w:rPr>
        <w:t>Through empirical analysis and qualitative inquiry, the research sought to define the nuanced differences in leadership approaches between genders.</w:t>
      </w:r>
    </w:p>
    <w:p w14:paraId="515366D7" w14:textId="7B8509D0" w:rsidR="00221D86" w:rsidRDefault="00642E63" w:rsidP="00221D86">
      <w:pPr>
        <w:spacing w:line="600" w:lineRule="auto"/>
        <w:jc w:val="both"/>
        <w:rPr>
          <w:rFonts w:ascii="Times New Roman" w:hAnsi="Times New Roman" w:cs="Times New Roman"/>
          <w:sz w:val="24"/>
          <w:szCs w:val="24"/>
        </w:rPr>
      </w:pPr>
      <w:r>
        <w:rPr>
          <w:rFonts w:ascii="Times New Roman" w:eastAsia="Times New Roman" w:hAnsi="Times New Roman" w:cs="Times New Roman"/>
          <w:kern w:val="0"/>
          <w:sz w:val="24"/>
          <w:szCs w:val="24"/>
          <w:lang w:eastAsia="en-GB"/>
          <w14:ligatures w14:val="none"/>
        </w:rPr>
        <w:t>The research drew upon the Social Role theory and the Great Man theory as theoretical frameworks to examine gender leadership styles in higher education.</w:t>
      </w:r>
      <w:r w:rsidR="002F3F5F">
        <w:rPr>
          <w:rFonts w:ascii="Times New Roman" w:eastAsia="Times New Roman" w:hAnsi="Times New Roman" w:cs="Times New Roman"/>
          <w:kern w:val="0"/>
          <w:sz w:val="24"/>
          <w:szCs w:val="24"/>
          <w:lang w:eastAsia="en-GB"/>
          <w14:ligatures w14:val="none"/>
        </w:rPr>
        <w:t xml:space="preserve"> The </w:t>
      </w:r>
      <w:r w:rsidR="00932187">
        <w:rPr>
          <w:rFonts w:ascii="Times New Roman" w:eastAsia="Times New Roman" w:hAnsi="Times New Roman" w:cs="Times New Roman"/>
          <w:kern w:val="0"/>
          <w:sz w:val="24"/>
          <w:szCs w:val="24"/>
          <w:lang w:eastAsia="en-GB"/>
          <w14:ligatures w14:val="none"/>
        </w:rPr>
        <w:t>objectives</w:t>
      </w:r>
      <w:r w:rsidR="002F3F5F">
        <w:rPr>
          <w:rFonts w:ascii="Times New Roman" w:eastAsia="Times New Roman" w:hAnsi="Times New Roman" w:cs="Times New Roman"/>
          <w:kern w:val="0"/>
          <w:sz w:val="24"/>
          <w:szCs w:val="24"/>
          <w:lang w:eastAsia="en-GB"/>
          <w14:ligatures w14:val="none"/>
        </w:rPr>
        <w:t xml:space="preserve"> were as follow:</w:t>
      </w:r>
    </w:p>
    <w:p w14:paraId="079D383A" w14:textId="77777777" w:rsidR="00221D86" w:rsidRDefault="00221D86" w:rsidP="00221D86">
      <w:pPr>
        <w:spacing w:line="600" w:lineRule="auto"/>
        <w:jc w:val="both"/>
        <w:rPr>
          <w:rFonts w:ascii="Times New Roman" w:hAnsi="Times New Roman" w:cs="Times New Roman"/>
          <w:sz w:val="24"/>
          <w:szCs w:val="24"/>
        </w:rPr>
      </w:pPr>
    </w:p>
    <w:p w14:paraId="3582AEAF" w14:textId="77777777" w:rsidR="00221D86" w:rsidRDefault="00221D86" w:rsidP="00221D86">
      <w:pPr>
        <w:spacing w:line="600" w:lineRule="auto"/>
        <w:jc w:val="both"/>
        <w:rPr>
          <w:rFonts w:ascii="Times New Roman" w:hAnsi="Times New Roman" w:cs="Times New Roman"/>
          <w:sz w:val="24"/>
          <w:szCs w:val="24"/>
        </w:rPr>
      </w:pPr>
    </w:p>
    <w:p w14:paraId="163F6D07" w14:textId="1727626E" w:rsidR="00221D86" w:rsidRPr="00F0576E" w:rsidRDefault="002F3F5F" w:rsidP="003E2457">
      <w:pPr>
        <w:pStyle w:val="ListParagraph"/>
        <w:numPr>
          <w:ilvl w:val="0"/>
          <w:numId w:val="7"/>
        </w:numPr>
        <w:spacing w:line="600" w:lineRule="auto"/>
        <w:jc w:val="both"/>
        <w:rPr>
          <w:rFonts w:ascii="Times New Roman" w:hAnsi="Times New Roman" w:cs="Times New Roman"/>
          <w:sz w:val="24"/>
          <w:szCs w:val="24"/>
        </w:rPr>
      </w:pPr>
      <w:r w:rsidRPr="00F0576E">
        <w:rPr>
          <w:rFonts w:ascii="Times New Roman" w:hAnsi="Times New Roman" w:cs="Times New Roman"/>
          <w:b/>
          <w:bCs/>
          <w:sz w:val="24"/>
          <w:szCs w:val="24"/>
        </w:rPr>
        <w:t>To examine and analyse the distinct leadership styles of men and women in higher education</w:t>
      </w:r>
      <w:r w:rsidR="00F0576E" w:rsidRPr="00F0576E">
        <w:rPr>
          <w:rFonts w:ascii="Times New Roman" w:hAnsi="Times New Roman" w:cs="Times New Roman"/>
          <w:b/>
          <w:bCs/>
          <w:sz w:val="24"/>
          <w:szCs w:val="24"/>
        </w:rPr>
        <w:t xml:space="preserve"> sector.</w:t>
      </w:r>
      <w:r w:rsidR="00221D86" w:rsidRPr="00F0576E">
        <w:rPr>
          <w:rFonts w:ascii="Times New Roman" w:hAnsi="Times New Roman" w:cs="Times New Roman"/>
          <w:b/>
          <w:bCs/>
          <w:sz w:val="24"/>
          <w:szCs w:val="24"/>
        </w:rPr>
        <w:t> </w:t>
      </w:r>
    </w:p>
    <w:p w14:paraId="33059965" w14:textId="502474F5" w:rsidR="00F0576E" w:rsidRPr="00F0576E" w:rsidRDefault="00F0576E" w:rsidP="00F0576E">
      <w:pPr>
        <w:spacing w:line="600" w:lineRule="auto"/>
        <w:ind w:left="60"/>
        <w:jc w:val="both"/>
        <w:rPr>
          <w:rFonts w:ascii="Times New Roman" w:hAnsi="Times New Roman" w:cs="Times New Roman"/>
          <w:sz w:val="24"/>
          <w:szCs w:val="24"/>
        </w:rPr>
      </w:pPr>
      <w:r>
        <w:rPr>
          <w:rFonts w:ascii="Times New Roman" w:hAnsi="Times New Roman" w:cs="Times New Roman"/>
          <w:sz w:val="24"/>
          <w:szCs w:val="24"/>
        </w:rPr>
        <w:t xml:space="preserve">When questioned about potential disparities in leadership styles between genders, </w:t>
      </w:r>
      <w:proofErr w:type="gramStart"/>
      <w:r>
        <w:rPr>
          <w:rFonts w:ascii="Times New Roman" w:hAnsi="Times New Roman" w:cs="Times New Roman"/>
          <w:sz w:val="24"/>
          <w:szCs w:val="24"/>
        </w:rPr>
        <w:t>a majority of</w:t>
      </w:r>
      <w:proofErr w:type="gramEnd"/>
      <w:r>
        <w:rPr>
          <w:rFonts w:ascii="Times New Roman" w:hAnsi="Times New Roman" w:cs="Times New Roman"/>
          <w:sz w:val="24"/>
          <w:szCs w:val="24"/>
        </w:rPr>
        <w:t xml:space="preserve"> respondents affirmed the existence of such differences. From the questionnaire, over 70.4% believed there are differences in leadership styles between men and women in higher education</w:t>
      </w:r>
      <w:r w:rsidR="005F35F9">
        <w:rPr>
          <w:rFonts w:ascii="Times New Roman" w:hAnsi="Times New Roman" w:cs="Times New Roman"/>
          <w:sz w:val="24"/>
          <w:szCs w:val="24"/>
        </w:rPr>
        <w:t xml:space="preserve">. On the other hand, during the semi-structured interviews which served as qualitative data, most of the participants acknowledged that leadership styles are largely similar and both genders were portrayed </w:t>
      </w:r>
      <w:r w:rsidR="004C1AA8">
        <w:rPr>
          <w:rFonts w:ascii="Times New Roman" w:hAnsi="Times New Roman" w:cs="Times New Roman"/>
          <w:sz w:val="24"/>
          <w:szCs w:val="24"/>
        </w:rPr>
        <w:t>as proficient leaders. Most of the</w:t>
      </w:r>
      <w:r w:rsidR="00693A97">
        <w:rPr>
          <w:rFonts w:ascii="Times New Roman" w:hAnsi="Times New Roman" w:cs="Times New Roman"/>
          <w:sz w:val="24"/>
          <w:szCs w:val="24"/>
        </w:rPr>
        <w:t xml:space="preserve"> interviewees </w:t>
      </w:r>
      <w:r w:rsidR="004C1AA8">
        <w:rPr>
          <w:rFonts w:ascii="Times New Roman" w:hAnsi="Times New Roman" w:cs="Times New Roman"/>
          <w:sz w:val="24"/>
          <w:szCs w:val="24"/>
        </w:rPr>
        <w:t>replied that they did not see any gender difference</w:t>
      </w:r>
      <w:r w:rsidR="007D6B0B">
        <w:rPr>
          <w:rFonts w:ascii="Times New Roman" w:hAnsi="Times New Roman" w:cs="Times New Roman"/>
          <w:sz w:val="24"/>
          <w:szCs w:val="24"/>
        </w:rPr>
        <w:t xml:space="preserve"> regarding leadership styles. They described that leadership mostly was down to the individuals rather than gender alone.</w:t>
      </w:r>
    </w:p>
    <w:p w14:paraId="72EFD48B" w14:textId="642C8E17" w:rsidR="001A3F04" w:rsidRDefault="007D6B0B" w:rsidP="00D52063">
      <w:pPr>
        <w:spacing w:line="600" w:lineRule="auto"/>
        <w:jc w:val="both"/>
        <w:rPr>
          <w:rFonts w:ascii="Times New Roman" w:hAnsi="Times New Roman" w:cs="Times New Roman"/>
          <w:sz w:val="24"/>
          <w:szCs w:val="24"/>
        </w:rPr>
      </w:pPr>
      <w:r>
        <w:rPr>
          <w:rFonts w:ascii="Times New Roman" w:hAnsi="Times New Roman" w:cs="Times New Roman"/>
          <w:sz w:val="24"/>
          <w:szCs w:val="24"/>
        </w:rPr>
        <w:t>However, when asked whether they believe that gender stereotypes</w:t>
      </w:r>
      <w:r w:rsidR="0063573E">
        <w:rPr>
          <w:rFonts w:ascii="Times New Roman" w:hAnsi="Times New Roman" w:cs="Times New Roman"/>
          <w:sz w:val="24"/>
          <w:szCs w:val="24"/>
        </w:rPr>
        <w:t xml:space="preserve"> influence perceptions of leadership effectiveness or competency within higher education, 42.9% replied that it was “hard to say”. </w:t>
      </w:r>
      <w:r w:rsidR="00221D86" w:rsidRPr="00F2407D">
        <w:rPr>
          <w:rFonts w:ascii="Times New Roman" w:hAnsi="Times New Roman" w:cs="Times New Roman"/>
          <w:sz w:val="24"/>
          <w:szCs w:val="24"/>
        </w:rPr>
        <w:t xml:space="preserve"> </w:t>
      </w:r>
      <w:r w:rsidR="0063573E">
        <w:rPr>
          <w:rFonts w:ascii="Times New Roman" w:hAnsi="Times New Roman" w:cs="Times New Roman"/>
          <w:sz w:val="24"/>
          <w:szCs w:val="24"/>
        </w:rPr>
        <w:t xml:space="preserve">Findings suggest that while differences in leadership styles between genders </w:t>
      </w:r>
      <w:r w:rsidR="00A50928">
        <w:rPr>
          <w:rFonts w:ascii="Times New Roman" w:hAnsi="Times New Roman" w:cs="Times New Roman"/>
          <w:sz w:val="24"/>
          <w:szCs w:val="24"/>
        </w:rPr>
        <w:t>may be acknowledged, the impact of gender leadership effectiveness is perceived to be minimal</w:t>
      </w:r>
      <w:r w:rsidR="00221D86" w:rsidRPr="00010E73">
        <w:rPr>
          <w:rFonts w:ascii="Times New Roman" w:hAnsi="Times New Roman" w:cs="Times New Roman"/>
          <w:sz w:val="24"/>
          <w:szCs w:val="24"/>
        </w:rPr>
        <w:t>.</w:t>
      </w:r>
      <w:r w:rsidR="00A50928">
        <w:rPr>
          <w:rFonts w:ascii="Times New Roman" w:hAnsi="Times New Roman" w:cs="Times New Roman"/>
          <w:sz w:val="24"/>
          <w:szCs w:val="24"/>
        </w:rPr>
        <w:t xml:space="preserve"> This aligns with existing literature, particularly the work of </w:t>
      </w:r>
      <w:proofErr w:type="spellStart"/>
      <w:r w:rsidR="00A50928">
        <w:rPr>
          <w:rFonts w:ascii="Times New Roman" w:hAnsi="Times New Roman" w:cs="Times New Roman"/>
          <w:sz w:val="24"/>
          <w:szCs w:val="24"/>
        </w:rPr>
        <w:t>Eagly</w:t>
      </w:r>
      <w:proofErr w:type="spellEnd"/>
      <w:r w:rsidR="00A50928">
        <w:rPr>
          <w:rFonts w:ascii="Times New Roman" w:hAnsi="Times New Roman" w:cs="Times New Roman"/>
          <w:sz w:val="24"/>
          <w:szCs w:val="24"/>
        </w:rPr>
        <w:t xml:space="preserve"> et al. </w:t>
      </w:r>
      <w:sdt>
        <w:sdtPr>
          <w:rPr>
            <w:rFonts w:ascii="Times New Roman" w:hAnsi="Times New Roman" w:cs="Times New Roman"/>
            <w:sz w:val="24"/>
            <w:szCs w:val="24"/>
          </w:rPr>
          <w:id w:val="859322412"/>
          <w:citation/>
        </w:sdtPr>
        <w:sdtContent>
          <w:r w:rsidR="000B34F9">
            <w:rPr>
              <w:rFonts w:ascii="Times New Roman" w:hAnsi="Times New Roman" w:cs="Times New Roman"/>
              <w:sz w:val="24"/>
              <w:szCs w:val="24"/>
            </w:rPr>
            <w:fldChar w:fldCharType="begin"/>
          </w:r>
          <w:r w:rsidR="000B34F9">
            <w:rPr>
              <w:rFonts w:ascii="Times New Roman" w:hAnsi="Times New Roman" w:cs="Times New Roman"/>
              <w:sz w:val="24"/>
              <w:szCs w:val="24"/>
            </w:rPr>
            <w:instrText xml:space="preserve">CITATION Eag00 \n  \t  \l 2057 </w:instrText>
          </w:r>
          <w:r w:rsidR="000B34F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(2000)</w:t>
          </w:r>
          <w:r w:rsidR="000B34F9">
            <w:rPr>
              <w:rFonts w:ascii="Times New Roman" w:hAnsi="Times New Roman" w:cs="Times New Roman"/>
              <w:sz w:val="24"/>
              <w:szCs w:val="24"/>
            </w:rPr>
            <w:fldChar w:fldCharType="end"/>
          </w:r>
        </w:sdtContent>
      </w:sdt>
      <w:r w:rsidR="000B34F9" w:rsidRPr="00010E73">
        <w:rPr>
          <w:rFonts w:ascii="Times New Roman" w:hAnsi="Times New Roman" w:cs="Times New Roman"/>
          <w:sz w:val="24"/>
          <w:szCs w:val="24"/>
        </w:rPr>
        <w:t xml:space="preserve">, </w:t>
      </w:r>
      <w:r w:rsidR="000B34F9">
        <w:rPr>
          <w:rFonts w:ascii="Times New Roman" w:hAnsi="Times New Roman" w:cs="Times New Roman"/>
          <w:sz w:val="24"/>
          <w:szCs w:val="24"/>
        </w:rPr>
        <w:t xml:space="preserve"> which indicates a convergence of men and women in similar positions within organisations, implying </w:t>
      </w:r>
      <w:r w:rsidR="001555C4">
        <w:rPr>
          <w:rFonts w:ascii="Times New Roman" w:hAnsi="Times New Roman" w:cs="Times New Roman"/>
          <w:sz w:val="24"/>
          <w:szCs w:val="24"/>
        </w:rPr>
        <w:t xml:space="preserve">similar performance between male and female incumbents. Furthermore, the study highlights </w:t>
      </w:r>
      <w:r w:rsidR="001555C4">
        <w:rPr>
          <w:rFonts w:ascii="Times New Roman" w:hAnsi="Times New Roman" w:cs="Times New Roman"/>
          <w:sz w:val="24"/>
          <w:szCs w:val="24"/>
        </w:rPr>
        <w:lastRenderedPageBreak/>
        <w:t>a consensus among participants</w:t>
      </w:r>
      <w:r w:rsidR="000F449C">
        <w:rPr>
          <w:rFonts w:ascii="Times New Roman" w:hAnsi="Times New Roman" w:cs="Times New Roman"/>
          <w:sz w:val="24"/>
          <w:szCs w:val="24"/>
        </w:rPr>
        <w:t xml:space="preserve"> regarding the similarity in leadership styles between</w:t>
      </w:r>
      <w:r w:rsidR="00C00E5D">
        <w:rPr>
          <w:rFonts w:ascii="Times New Roman" w:hAnsi="Times New Roman" w:cs="Times New Roman"/>
          <w:sz w:val="24"/>
          <w:szCs w:val="24"/>
        </w:rPr>
        <w:t xml:space="preserve"> </w:t>
      </w:r>
      <w:r w:rsidR="000F449C">
        <w:rPr>
          <w:rFonts w:ascii="Times New Roman" w:hAnsi="Times New Roman" w:cs="Times New Roman"/>
          <w:sz w:val="24"/>
          <w:szCs w:val="24"/>
        </w:rPr>
        <w:t xml:space="preserve">genders, with both being seen as proficient leaders. </w:t>
      </w:r>
      <w:r w:rsidR="00C00E5D">
        <w:rPr>
          <w:rFonts w:ascii="Times New Roman" w:hAnsi="Times New Roman" w:cs="Times New Roman"/>
          <w:sz w:val="24"/>
          <w:szCs w:val="24"/>
        </w:rPr>
        <w:t xml:space="preserve">Overall, these findings emphasise the </w:t>
      </w:r>
      <w:r w:rsidR="004422DD">
        <w:rPr>
          <w:rFonts w:ascii="Times New Roman" w:hAnsi="Times New Roman" w:cs="Times New Roman"/>
          <w:sz w:val="24"/>
          <w:szCs w:val="24"/>
        </w:rPr>
        <w:t>evolving landscape of leadership within higher education, stressing the importance of recognising qualifications and experience as primary determinants of leadership efficacy</w:t>
      </w:r>
      <w:r w:rsidR="00AD1A3C">
        <w:rPr>
          <w:rFonts w:ascii="Times New Roman" w:hAnsi="Times New Roman" w:cs="Times New Roman"/>
          <w:sz w:val="24"/>
          <w:szCs w:val="24"/>
        </w:rPr>
        <w:t xml:space="preserve">, rather than gender. This links to the Great Man theory’s emphasis on the inmate traits of </w:t>
      </w:r>
      <w:r w:rsidR="007E0569">
        <w:rPr>
          <w:rFonts w:ascii="Times New Roman" w:hAnsi="Times New Roman" w:cs="Times New Roman"/>
          <w:sz w:val="24"/>
          <w:szCs w:val="24"/>
        </w:rPr>
        <w:t xml:space="preserve">leaders, suggesting that efficacy transcends gender distinctions </w:t>
      </w:r>
      <w:sdt>
        <w:sdtPr>
          <w:rPr>
            <w:rFonts w:ascii="Times New Roman" w:hAnsi="Times New Roman" w:cs="Times New Roman"/>
            <w:sz w:val="24"/>
            <w:szCs w:val="24"/>
          </w:rPr>
          <w:id w:val="-1608346471"/>
          <w:citation/>
        </w:sdtPr>
        <w:sdtContent>
          <w:r w:rsidR="007E0569">
            <w:rPr>
              <w:rFonts w:ascii="Times New Roman" w:hAnsi="Times New Roman" w:cs="Times New Roman"/>
              <w:sz w:val="24"/>
              <w:szCs w:val="24"/>
            </w:rPr>
            <w:fldChar w:fldCharType="begin"/>
          </w:r>
          <w:r w:rsidR="007E0569">
            <w:rPr>
              <w:rFonts w:ascii="Times New Roman" w:hAnsi="Times New Roman" w:cs="Times New Roman"/>
              <w:sz w:val="24"/>
              <w:szCs w:val="24"/>
            </w:rPr>
            <w:instrText xml:space="preserve"> CITATION Mou19 \l 2057 </w:instrText>
          </w:r>
          <w:r w:rsidR="007E056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(Mouton, 2019)</w:t>
          </w:r>
          <w:r w:rsidR="007E0569">
            <w:rPr>
              <w:rFonts w:ascii="Times New Roman" w:hAnsi="Times New Roman" w:cs="Times New Roman"/>
              <w:sz w:val="24"/>
              <w:szCs w:val="24"/>
            </w:rPr>
            <w:fldChar w:fldCharType="end"/>
          </w:r>
        </w:sdtContent>
      </w:sdt>
      <w:r w:rsidR="0071516D">
        <w:rPr>
          <w:rFonts w:ascii="Times New Roman" w:hAnsi="Times New Roman" w:cs="Times New Roman"/>
          <w:sz w:val="24"/>
          <w:szCs w:val="24"/>
        </w:rPr>
        <w:t>. This confirms that effective leadership is a result of inherent qualities possessed by individuals</w:t>
      </w:r>
      <w:r w:rsidR="00D03E18">
        <w:rPr>
          <w:rFonts w:ascii="Times New Roman" w:hAnsi="Times New Roman" w:cs="Times New Roman"/>
          <w:sz w:val="24"/>
          <w:szCs w:val="24"/>
        </w:rPr>
        <w:t xml:space="preserve">, rather than gender-specific expectations or societal norms. </w:t>
      </w:r>
      <w:r w:rsidR="001A3F04">
        <w:rPr>
          <w:rFonts w:ascii="Times New Roman" w:hAnsi="Times New Roman" w:cs="Times New Roman"/>
          <w:sz w:val="24"/>
          <w:szCs w:val="24"/>
        </w:rPr>
        <w:t xml:space="preserve">While the literature review suggests that women tend to adopt transformational leadership styles </w:t>
      </w:r>
      <w:sdt>
        <w:sdtPr>
          <w:rPr>
            <w:rFonts w:ascii="Times New Roman" w:hAnsi="Times New Roman" w:cs="Times New Roman"/>
            <w:sz w:val="24"/>
            <w:szCs w:val="24"/>
          </w:rPr>
          <w:id w:val="-1344235309"/>
          <w:citation/>
        </w:sdtPr>
        <w:sdtContent>
          <w:r w:rsidR="001A3F04">
            <w:rPr>
              <w:rFonts w:ascii="Times New Roman" w:hAnsi="Times New Roman" w:cs="Times New Roman"/>
              <w:sz w:val="24"/>
              <w:szCs w:val="24"/>
            </w:rPr>
            <w:fldChar w:fldCharType="begin"/>
          </w:r>
          <w:r w:rsidR="001A3F04">
            <w:rPr>
              <w:rFonts w:ascii="Times New Roman" w:hAnsi="Times New Roman" w:cs="Times New Roman"/>
              <w:sz w:val="24"/>
              <w:szCs w:val="24"/>
            </w:rPr>
            <w:instrText xml:space="preserve"> CITATION Ros90 \l 2057 </w:instrText>
          </w:r>
          <w:r w:rsidR="001A3F04">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(Rosener, 1990)</w:t>
          </w:r>
          <w:r w:rsidR="001A3F04">
            <w:rPr>
              <w:rFonts w:ascii="Times New Roman" w:hAnsi="Times New Roman" w:cs="Times New Roman"/>
              <w:sz w:val="24"/>
              <w:szCs w:val="24"/>
            </w:rPr>
            <w:fldChar w:fldCharType="end"/>
          </w:r>
        </w:sdtContent>
      </w:sdt>
      <w:r w:rsidR="001A3F04" w:rsidRPr="00DE5D31">
        <w:rPr>
          <w:rFonts w:ascii="Times New Roman" w:hAnsi="Times New Roman" w:cs="Times New Roman"/>
          <w:sz w:val="24"/>
          <w:szCs w:val="24"/>
        </w:rPr>
        <w:t>,</w:t>
      </w:r>
      <w:r w:rsidR="001A3F04">
        <w:rPr>
          <w:rFonts w:ascii="Times New Roman" w:hAnsi="Times New Roman" w:cs="Times New Roman"/>
          <w:sz w:val="24"/>
          <w:szCs w:val="24"/>
        </w:rPr>
        <w:t xml:space="preserve"> the findings from the questionnaire reveal </w:t>
      </w:r>
      <w:r w:rsidR="0046594F">
        <w:rPr>
          <w:rFonts w:ascii="Times New Roman" w:hAnsi="Times New Roman" w:cs="Times New Roman"/>
          <w:sz w:val="24"/>
          <w:szCs w:val="24"/>
        </w:rPr>
        <w:t xml:space="preserve">that females predominantly chose collaborative leadership. It links with other evidence in recent research that women occupying </w:t>
      </w:r>
      <w:r w:rsidR="0006100F">
        <w:rPr>
          <w:rFonts w:ascii="Times New Roman" w:hAnsi="Times New Roman" w:cs="Times New Roman"/>
          <w:sz w:val="24"/>
          <w:szCs w:val="24"/>
        </w:rPr>
        <w:t>principal roles often embrace a collaborative approach, prioritising emotional support and the daily operational aspects of educational institutions</w:t>
      </w:r>
      <w:r w:rsidR="00D13C12">
        <w:rPr>
          <w:rFonts w:ascii="Times New Roman" w:hAnsi="Times New Roman" w:cs="Times New Roman"/>
          <w:sz w:val="24"/>
          <w:szCs w:val="24"/>
        </w:rPr>
        <w:t xml:space="preserve"> </w:t>
      </w:r>
      <w:sdt>
        <w:sdtPr>
          <w:rPr>
            <w:rFonts w:ascii="Times New Roman" w:hAnsi="Times New Roman" w:cs="Times New Roman"/>
            <w:sz w:val="24"/>
            <w:szCs w:val="24"/>
          </w:rPr>
          <w:id w:val="-537208757"/>
          <w:citation/>
        </w:sdtPr>
        <w:sdtContent>
          <w:r w:rsidR="00D13C12">
            <w:rPr>
              <w:rFonts w:ascii="Times New Roman" w:hAnsi="Times New Roman" w:cs="Times New Roman"/>
              <w:sz w:val="24"/>
              <w:szCs w:val="24"/>
            </w:rPr>
            <w:fldChar w:fldCharType="begin"/>
          </w:r>
          <w:r w:rsidR="00D13C12">
            <w:rPr>
              <w:rFonts w:ascii="Times New Roman" w:hAnsi="Times New Roman" w:cs="Times New Roman"/>
              <w:sz w:val="24"/>
              <w:szCs w:val="24"/>
            </w:rPr>
            <w:instrText xml:space="preserve">CITATION Placeholder1 \t  \l 2057 </w:instrText>
          </w:r>
          <w:r w:rsidR="00D13C12">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(Weinstein, 2021)</w:t>
          </w:r>
          <w:r w:rsidR="00D13C12">
            <w:rPr>
              <w:rFonts w:ascii="Times New Roman" w:hAnsi="Times New Roman" w:cs="Times New Roman"/>
              <w:sz w:val="24"/>
              <w:szCs w:val="24"/>
            </w:rPr>
            <w:fldChar w:fldCharType="end"/>
          </w:r>
        </w:sdtContent>
      </w:sdt>
      <w:r w:rsidR="00D13C12">
        <w:rPr>
          <w:rFonts w:ascii="Times New Roman" w:hAnsi="Times New Roman" w:cs="Times New Roman"/>
          <w:sz w:val="24"/>
          <w:szCs w:val="24"/>
        </w:rPr>
        <w:t>.</w:t>
      </w:r>
      <w:r w:rsidR="008D5D1C">
        <w:rPr>
          <w:rFonts w:ascii="Times New Roman" w:hAnsi="Times New Roman" w:cs="Times New Roman"/>
          <w:sz w:val="24"/>
          <w:szCs w:val="24"/>
        </w:rPr>
        <w:t xml:space="preserve"> In contrast, men indicated a preference for a mix of all leadership</w:t>
      </w:r>
      <w:r w:rsidR="00C212C6">
        <w:rPr>
          <w:rFonts w:ascii="Times New Roman" w:hAnsi="Times New Roman" w:cs="Times New Roman"/>
          <w:sz w:val="24"/>
          <w:szCs w:val="24"/>
        </w:rPr>
        <w:t xml:space="preserve"> </w:t>
      </w:r>
      <w:r w:rsidR="008D5D1C">
        <w:rPr>
          <w:rFonts w:ascii="Times New Roman" w:hAnsi="Times New Roman" w:cs="Times New Roman"/>
          <w:sz w:val="24"/>
          <w:szCs w:val="24"/>
        </w:rPr>
        <w:t>styles. However, the interviews uncovered a consensus among participants, regardless of gender, emphasis</w:t>
      </w:r>
      <w:r w:rsidR="007E49E8">
        <w:rPr>
          <w:rFonts w:ascii="Times New Roman" w:hAnsi="Times New Roman" w:cs="Times New Roman"/>
          <w:sz w:val="24"/>
          <w:szCs w:val="24"/>
        </w:rPr>
        <w:t>ing</w:t>
      </w:r>
      <w:r w:rsidR="008D5D1C">
        <w:rPr>
          <w:rFonts w:ascii="Times New Roman" w:hAnsi="Times New Roman" w:cs="Times New Roman"/>
          <w:sz w:val="24"/>
          <w:szCs w:val="24"/>
        </w:rPr>
        <w:t xml:space="preserve"> the importance of adaptability, effective communication, active listening, and a comprehensive understanding of the higher education</w:t>
      </w:r>
      <w:r w:rsidR="00C212C6">
        <w:rPr>
          <w:rFonts w:ascii="Times New Roman" w:hAnsi="Times New Roman" w:cs="Times New Roman"/>
          <w:sz w:val="24"/>
          <w:szCs w:val="24"/>
        </w:rPr>
        <w:t xml:space="preserve"> sector for effective leadership. </w:t>
      </w:r>
      <w:r w:rsidR="00600ADE">
        <w:rPr>
          <w:rFonts w:ascii="Times New Roman" w:hAnsi="Times New Roman" w:cs="Times New Roman"/>
          <w:sz w:val="24"/>
          <w:szCs w:val="24"/>
        </w:rPr>
        <w:t>In contrast, men indicated a preference for a mix of all leadership styles</w:t>
      </w:r>
      <w:r w:rsidR="00AE35DC">
        <w:rPr>
          <w:rFonts w:ascii="Times New Roman" w:hAnsi="Times New Roman" w:cs="Times New Roman"/>
          <w:sz w:val="24"/>
          <w:szCs w:val="24"/>
        </w:rPr>
        <w:t xml:space="preserve">. </w:t>
      </w:r>
    </w:p>
    <w:p w14:paraId="6D132C77" w14:textId="4B656C3B" w:rsidR="00782D37" w:rsidRDefault="00782D37" w:rsidP="00D52063">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These show the complexity of leadership dynamics and the multifaceted nature of leadership </w:t>
      </w:r>
      <w:r w:rsidR="00302E1A">
        <w:rPr>
          <w:rFonts w:ascii="Times New Roman" w:hAnsi="Times New Roman" w:cs="Times New Roman"/>
          <w:sz w:val="24"/>
          <w:szCs w:val="24"/>
        </w:rPr>
        <w:t>effectiveness</w:t>
      </w:r>
      <w:r w:rsidR="00D14002">
        <w:rPr>
          <w:rFonts w:ascii="Times New Roman" w:hAnsi="Times New Roman" w:cs="Times New Roman"/>
          <w:sz w:val="24"/>
          <w:szCs w:val="24"/>
        </w:rPr>
        <w:t xml:space="preserve"> within the higher education context. These traits were also the key qualities valued by most participants, underscoring the significance of interpersonal skills and flexibility </w:t>
      </w:r>
      <w:r w:rsidR="00D14002">
        <w:rPr>
          <w:rFonts w:ascii="Times New Roman" w:hAnsi="Times New Roman" w:cs="Times New Roman"/>
          <w:sz w:val="24"/>
          <w:szCs w:val="24"/>
        </w:rPr>
        <w:lastRenderedPageBreak/>
        <w:t>in leadership roles. In the findings from the questi</w:t>
      </w:r>
      <w:r w:rsidR="00F30FB1">
        <w:rPr>
          <w:rFonts w:ascii="Times New Roman" w:hAnsi="Times New Roman" w:cs="Times New Roman"/>
          <w:sz w:val="24"/>
          <w:szCs w:val="24"/>
        </w:rPr>
        <w:t>onnaire respondents neither fully agreed nor disagreed that women are more inclined to build consensus and collaboration.</w:t>
      </w:r>
    </w:p>
    <w:p w14:paraId="40CCF567" w14:textId="6B34D00D" w:rsidR="00901AEC" w:rsidRPr="00901AEC" w:rsidRDefault="00066359" w:rsidP="003E2457">
      <w:pPr>
        <w:pStyle w:val="ListParagraph"/>
        <w:numPr>
          <w:ilvl w:val="0"/>
          <w:numId w:val="7"/>
        </w:numPr>
        <w:spacing w:line="60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To identify </w:t>
      </w:r>
      <w:r w:rsidR="00514457">
        <w:rPr>
          <w:rFonts w:ascii="Times New Roman" w:hAnsi="Times New Roman" w:cs="Times New Roman"/>
          <w:b/>
          <w:bCs/>
          <w:sz w:val="24"/>
          <w:szCs w:val="24"/>
        </w:rPr>
        <w:t xml:space="preserve">external factors influencing gender leadership styles among educational leaders. </w:t>
      </w:r>
    </w:p>
    <w:p w14:paraId="25DAE250" w14:textId="4C0B8D53" w:rsidR="00901AEC" w:rsidRPr="00901AEC" w:rsidRDefault="00901AEC" w:rsidP="00221D86">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t>
      </w:r>
      <w:r w:rsidR="00932187">
        <w:rPr>
          <w:rFonts w:ascii="Times New Roman" w:hAnsi="Times New Roman" w:cs="Times New Roman"/>
          <w:sz w:val="24"/>
          <w:szCs w:val="24"/>
        </w:rPr>
        <w:t>another objective was</w:t>
      </w:r>
      <w:r>
        <w:rPr>
          <w:rFonts w:ascii="Times New Roman" w:hAnsi="Times New Roman" w:cs="Times New Roman"/>
          <w:sz w:val="24"/>
          <w:szCs w:val="24"/>
        </w:rPr>
        <w:t xml:space="preserve"> to </w:t>
      </w:r>
      <w:r w:rsidR="006C6933">
        <w:rPr>
          <w:rFonts w:ascii="Times New Roman" w:hAnsi="Times New Roman" w:cs="Times New Roman"/>
          <w:sz w:val="24"/>
          <w:szCs w:val="24"/>
        </w:rPr>
        <w:t>identify</w:t>
      </w:r>
      <w:r>
        <w:rPr>
          <w:rFonts w:ascii="Times New Roman" w:hAnsi="Times New Roman" w:cs="Times New Roman"/>
          <w:sz w:val="24"/>
          <w:szCs w:val="24"/>
        </w:rPr>
        <w:t xml:space="preserve"> external factors that influence the manifestation of gendered leadership styles within educational settings. This encompassed an exploration of cultural, societal, and instit</w:t>
      </w:r>
      <w:r w:rsidR="006C6933">
        <w:rPr>
          <w:rFonts w:ascii="Times New Roman" w:hAnsi="Times New Roman" w:cs="Times New Roman"/>
          <w:sz w:val="24"/>
          <w:szCs w:val="24"/>
        </w:rPr>
        <w:t>utional influences that shape and constrain leadership behaviours based on gender norms and expectations.</w:t>
      </w:r>
      <w:r w:rsidR="00294525">
        <w:rPr>
          <w:rFonts w:ascii="Times New Roman" w:hAnsi="Times New Roman" w:cs="Times New Roman"/>
          <w:sz w:val="24"/>
          <w:szCs w:val="24"/>
        </w:rPr>
        <w:t xml:space="preserve"> Societal expectations towards women emerged as a significant consideration. Interviewees frequently cited the societal pressure for women to achieve a work-life balance, particularly due to family responsibilities. Likewise, there was no complete agreement on me</w:t>
      </w:r>
      <w:r w:rsidR="00535B56">
        <w:rPr>
          <w:rFonts w:ascii="Times New Roman" w:hAnsi="Times New Roman" w:cs="Times New Roman"/>
          <w:sz w:val="24"/>
          <w:szCs w:val="24"/>
        </w:rPr>
        <w:t xml:space="preserve">n adopting </w:t>
      </w:r>
      <w:r w:rsidR="00B26B2B">
        <w:rPr>
          <w:rFonts w:ascii="Times New Roman" w:hAnsi="Times New Roman" w:cs="Times New Roman"/>
          <w:sz w:val="24"/>
          <w:szCs w:val="24"/>
        </w:rPr>
        <w:t xml:space="preserve">a more assertive leadership style or being more likely to take </w:t>
      </w:r>
      <w:r w:rsidR="00DF7429">
        <w:rPr>
          <w:rFonts w:ascii="Times New Roman" w:hAnsi="Times New Roman" w:cs="Times New Roman"/>
          <w:sz w:val="24"/>
          <w:szCs w:val="24"/>
        </w:rPr>
        <w:t>risks</w:t>
      </w:r>
      <w:r w:rsidR="00B26B2B">
        <w:rPr>
          <w:rFonts w:ascii="Times New Roman" w:hAnsi="Times New Roman" w:cs="Times New Roman"/>
          <w:sz w:val="24"/>
          <w:szCs w:val="24"/>
        </w:rPr>
        <w:t xml:space="preserve"> in decision-making processes. 53% of respondents were neutral. These findings are in line with Social Role theory</w:t>
      </w:r>
      <w:r w:rsidR="00DF7429">
        <w:rPr>
          <w:rFonts w:ascii="Times New Roman" w:hAnsi="Times New Roman" w:cs="Times New Roman"/>
          <w:sz w:val="24"/>
          <w:szCs w:val="24"/>
        </w:rPr>
        <w:t xml:space="preserve">, which suggests that societal expectations towards men and women create stereotypical expectations based on the traits required to </w:t>
      </w:r>
      <w:r w:rsidR="00C20D72">
        <w:rPr>
          <w:rFonts w:ascii="Times New Roman" w:hAnsi="Times New Roman" w:cs="Times New Roman"/>
          <w:sz w:val="24"/>
          <w:szCs w:val="24"/>
        </w:rPr>
        <w:t>fulfil</w:t>
      </w:r>
      <w:r w:rsidR="00DF7429">
        <w:rPr>
          <w:rFonts w:ascii="Times New Roman" w:hAnsi="Times New Roman" w:cs="Times New Roman"/>
          <w:sz w:val="24"/>
          <w:szCs w:val="24"/>
        </w:rPr>
        <w:t xml:space="preserve"> traditional gender roles</w:t>
      </w:r>
      <w:r w:rsidR="00650119">
        <w:rPr>
          <w:rFonts w:ascii="Times New Roman" w:hAnsi="Times New Roman" w:cs="Times New Roman"/>
          <w:sz w:val="24"/>
          <w:szCs w:val="24"/>
        </w:rPr>
        <w:t xml:space="preserve"> </w:t>
      </w:r>
      <w:sdt>
        <w:sdtPr>
          <w:rPr>
            <w:rFonts w:ascii="Times New Roman" w:hAnsi="Times New Roman" w:cs="Times New Roman"/>
            <w:sz w:val="24"/>
            <w:szCs w:val="24"/>
          </w:rPr>
          <w:id w:val="-1697777179"/>
          <w:citation/>
        </w:sdtPr>
        <w:sdtContent>
          <w:r w:rsidR="00650119">
            <w:rPr>
              <w:rFonts w:ascii="Times New Roman" w:hAnsi="Times New Roman" w:cs="Times New Roman"/>
              <w:sz w:val="24"/>
              <w:szCs w:val="24"/>
            </w:rPr>
            <w:fldChar w:fldCharType="begin"/>
          </w:r>
          <w:r w:rsidR="00650119">
            <w:rPr>
              <w:rFonts w:ascii="Times New Roman" w:hAnsi="Times New Roman" w:cs="Times New Roman"/>
              <w:sz w:val="24"/>
              <w:szCs w:val="24"/>
            </w:rPr>
            <w:instrText xml:space="preserve"> CITATION Sch19 \l 2057 </w:instrText>
          </w:r>
          <w:r w:rsidR="00650119">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(Schneider, 2019)</w:t>
          </w:r>
          <w:r w:rsidR="00650119">
            <w:rPr>
              <w:rFonts w:ascii="Times New Roman" w:hAnsi="Times New Roman" w:cs="Times New Roman"/>
              <w:sz w:val="24"/>
              <w:szCs w:val="24"/>
            </w:rPr>
            <w:fldChar w:fldCharType="end"/>
          </w:r>
        </w:sdtContent>
      </w:sdt>
      <w:r w:rsidR="00650119" w:rsidRPr="00D85C40">
        <w:rPr>
          <w:rFonts w:ascii="Times New Roman" w:hAnsi="Times New Roman" w:cs="Times New Roman"/>
          <w:sz w:val="24"/>
          <w:szCs w:val="24"/>
        </w:rPr>
        <w:t>.</w:t>
      </w:r>
    </w:p>
    <w:p w14:paraId="2792B54B" w14:textId="77777777" w:rsidR="002C14AB" w:rsidRDefault="00315F74" w:rsidP="00221D86">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It illustrates the complex interplay between societal norms and leadership perceptions. </w:t>
      </w:r>
    </w:p>
    <w:p w14:paraId="0984E21F" w14:textId="5E90B326" w:rsidR="00221D86" w:rsidRDefault="002C14AB" w:rsidP="00221D86">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Also, women’s pathways to leadership often </w:t>
      </w:r>
      <w:r w:rsidR="006D7577">
        <w:rPr>
          <w:rFonts w:ascii="Times New Roman" w:hAnsi="Times New Roman" w:cs="Times New Roman"/>
          <w:sz w:val="24"/>
          <w:szCs w:val="24"/>
        </w:rPr>
        <w:t>differ</w:t>
      </w:r>
      <w:r>
        <w:rPr>
          <w:rFonts w:ascii="Times New Roman" w:hAnsi="Times New Roman" w:cs="Times New Roman"/>
          <w:sz w:val="24"/>
          <w:szCs w:val="24"/>
        </w:rPr>
        <w:t xml:space="preserve"> from those of men, influenced by factors such as family obligations, resulting in career milestones</w:t>
      </w:r>
      <w:r w:rsidR="006D7577">
        <w:rPr>
          <w:rFonts w:ascii="Times New Roman" w:hAnsi="Times New Roman" w:cs="Times New Roman"/>
          <w:sz w:val="24"/>
          <w:szCs w:val="24"/>
        </w:rPr>
        <w:t xml:space="preserve"> achieved at different stages </w:t>
      </w:r>
      <w:sdt>
        <w:sdtPr>
          <w:rPr>
            <w:rFonts w:ascii="Times New Roman" w:hAnsi="Times New Roman" w:cs="Times New Roman"/>
            <w:sz w:val="24"/>
            <w:szCs w:val="24"/>
          </w:rPr>
          <w:id w:val="665752060"/>
          <w:citation/>
        </w:sdtPr>
        <w:sdtContent>
          <w:r w:rsidR="006D7577">
            <w:rPr>
              <w:rFonts w:ascii="Times New Roman" w:hAnsi="Times New Roman" w:cs="Times New Roman"/>
              <w:sz w:val="24"/>
              <w:szCs w:val="24"/>
            </w:rPr>
            <w:fldChar w:fldCharType="begin"/>
          </w:r>
          <w:r w:rsidR="006D7577">
            <w:rPr>
              <w:rFonts w:ascii="Times New Roman" w:hAnsi="Times New Roman" w:cs="Times New Roman"/>
              <w:sz w:val="24"/>
              <w:szCs w:val="24"/>
            </w:rPr>
            <w:instrText xml:space="preserve"> CITATION Moo21 \l 2057 </w:instrText>
          </w:r>
          <w:r w:rsidR="006D7577">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(Moodly, 2021)</w:t>
          </w:r>
          <w:r w:rsidR="006D7577">
            <w:rPr>
              <w:rFonts w:ascii="Times New Roman" w:hAnsi="Times New Roman" w:cs="Times New Roman"/>
              <w:sz w:val="24"/>
              <w:szCs w:val="24"/>
            </w:rPr>
            <w:fldChar w:fldCharType="end"/>
          </w:r>
        </w:sdtContent>
      </w:sdt>
      <w:r w:rsidR="006D7577">
        <w:rPr>
          <w:rFonts w:ascii="Times New Roman" w:hAnsi="Times New Roman" w:cs="Times New Roman"/>
          <w:sz w:val="24"/>
          <w:szCs w:val="24"/>
        </w:rPr>
        <w:t>.</w:t>
      </w:r>
      <w:r w:rsidR="004C4A51">
        <w:rPr>
          <w:rFonts w:ascii="Times New Roman" w:hAnsi="Times New Roman" w:cs="Times New Roman"/>
          <w:sz w:val="24"/>
          <w:szCs w:val="24"/>
        </w:rPr>
        <w:t xml:space="preserve"> Another aspect that emerged during the research was that women may not always </w:t>
      </w:r>
      <w:r w:rsidR="004C4A51">
        <w:rPr>
          <w:rFonts w:ascii="Times New Roman" w:hAnsi="Times New Roman" w:cs="Times New Roman"/>
          <w:sz w:val="24"/>
          <w:szCs w:val="24"/>
        </w:rPr>
        <w:lastRenderedPageBreak/>
        <w:t xml:space="preserve">support each other, with instances of misogyny reported by the interviewees. This behavioural pattern as noted by Staines </w:t>
      </w:r>
      <w:sdt>
        <w:sdtPr>
          <w:rPr>
            <w:rFonts w:ascii="Times New Roman" w:hAnsi="Times New Roman" w:cs="Times New Roman"/>
            <w:sz w:val="24"/>
            <w:szCs w:val="24"/>
          </w:rPr>
          <w:id w:val="-1684267306"/>
          <w:citation/>
        </w:sdtPr>
        <w:sdtContent>
          <w:r w:rsidR="00D74FF4">
            <w:rPr>
              <w:rFonts w:ascii="Times New Roman" w:hAnsi="Times New Roman" w:cs="Times New Roman"/>
              <w:sz w:val="24"/>
              <w:szCs w:val="24"/>
            </w:rPr>
            <w:fldChar w:fldCharType="begin"/>
          </w:r>
          <w:r w:rsidR="00D74FF4">
            <w:rPr>
              <w:rFonts w:ascii="Times New Roman" w:hAnsi="Times New Roman" w:cs="Times New Roman"/>
              <w:sz w:val="24"/>
              <w:szCs w:val="24"/>
            </w:rPr>
            <w:instrText xml:space="preserve">CITATION Jay73 \n  \t  \l 2057 </w:instrText>
          </w:r>
          <w:r w:rsidR="00D74FF4">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(1973)</w:t>
          </w:r>
          <w:r w:rsidR="00D74FF4">
            <w:rPr>
              <w:rFonts w:ascii="Times New Roman" w:hAnsi="Times New Roman" w:cs="Times New Roman"/>
              <w:sz w:val="24"/>
              <w:szCs w:val="24"/>
            </w:rPr>
            <w:fldChar w:fldCharType="end"/>
          </w:r>
        </w:sdtContent>
      </w:sdt>
      <w:r w:rsidR="00D74FF4">
        <w:rPr>
          <w:rFonts w:ascii="Times New Roman" w:hAnsi="Times New Roman" w:cs="Times New Roman"/>
          <w:sz w:val="24"/>
          <w:szCs w:val="24"/>
        </w:rPr>
        <w:t xml:space="preserve"> </w:t>
      </w:r>
      <w:r w:rsidR="004C4A51">
        <w:rPr>
          <w:rFonts w:ascii="Times New Roman" w:hAnsi="Times New Roman" w:cs="Times New Roman"/>
          <w:sz w:val="24"/>
          <w:szCs w:val="24"/>
        </w:rPr>
        <w:t xml:space="preserve">implies that women are less inclined than men to actively promote the development of other women in the workplace. In conclusion, 64.3% of questionnaire respondents </w:t>
      </w:r>
      <w:r w:rsidR="001C3B18">
        <w:rPr>
          <w:rFonts w:ascii="Times New Roman" w:hAnsi="Times New Roman" w:cs="Times New Roman"/>
          <w:sz w:val="24"/>
          <w:szCs w:val="24"/>
        </w:rPr>
        <w:t xml:space="preserve">admitted that cultural factors such as ethnicity, nationality, or institutional culture </w:t>
      </w:r>
      <w:r w:rsidR="00CE34E7">
        <w:rPr>
          <w:rFonts w:ascii="Times New Roman" w:hAnsi="Times New Roman" w:cs="Times New Roman"/>
          <w:sz w:val="24"/>
          <w:szCs w:val="24"/>
        </w:rPr>
        <w:t>have influenced their leadership style within higher education. It suggests the recognition of the impact of diverse cultural contexts on leadership approaches.</w:t>
      </w:r>
      <w:r w:rsidR="00053D69">
        <w:rPr>
          <w:rFonts w:ascii="Times New Roman" w:hAnsi="Times New Roman" w:cs="Times New Roman"/>
          <w:sz w:val="24"/>
          <w:szCs w:val="24"/>
        </w:rPr>
        <w:t xml:space="preserve"> This acknowledgment could indicate an awareness of the need for leaders to adopt their styles to accommodate cultural differences and foster inclusivity within academic environments.</w:t>
      </w:r>
    </w:p>
    <w:p w14:paraId="3414C116" w14:textId="6B11D709" w:rsidR="00221D86" w:rsidRDefault="004860CF" w:rsidP="003E2457">
      <w:pPr>
        <w:pStyle w:val="ListParagraph"/>
        <w:numPr>
          <w:ilvl w:val="0"/>
          <w:numId w:val="6"/>
        </w:numPr>
        <w:spacing w:line="600" w:lineRule="auto"/>
        <w:jc w:val="both"/>
        <w:rPr>
          <w:rFonts w:ascii="Times New Roman" w:hAnsi="Times New Roman" w:cs="Times New Roman"/>
          <w:b/>
          <w:bCs/>
          <w:sz w:val="24"/>
          <w:szCs w:val="24"/>
        </w:rPr>
      </w:pPr>
      <w:r w:rsidRPr="004860CF">
        <w:rPr>
          <w:rFonts w:ascii="Times New Roman" w:hAnsi="Times New Roman" w:cs="Times New Roman"/>
          <w:b/>
          <w:bCs/>
          <w:sz w:val="24"/>
          <w:szCs w:val="24"/>
        </w:rPr>
        <w:t xml:space="preserve">To assess the impact of educational institutions on leadership styles. </w:t>
      </w:r>
    </w:p>
    <w:p w14:paraId="48FC3C9A" w14:textId="0F5161AF" w:rsidR="00221D86" w:rsidRDefault="004860CF" w:rsidP="00221D86">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Another key </w:t>
      </w:r>
      <w:r w:rsidR="003479EA">
        <w:rPr>
          <w:rFonts w:ascii="Times New Roman" w:hAnsi="Times New Roman" w:cs="Times New Roman"/>
          <w:sz w:val="24"/>
          <w:szCs w:val="24"/>
        </w:rPr>
        <w:t>objective</w:t>
      </w:r>
      <w:r>
        <w:rPr>
          <w:rFonts w:ascii="Times New Roman" w:hAnsi="Times New Roman" w:cs="Times New Roman"/>
          <w:sz w:val="24"/>
          <w:szCs w:val="24"/>
        </w:rPr>
        <w:t xml:space="preserve"> was to assess the role and impact of educational institut</w:t>
      </w:r>
      <w:r w:rsidR="004E1931">
        <w:rPr>
          <w:rFonts w:ascii="Times New Roman" w:hAnsi="Times New Roman" w:cs="Times New Roman"/>
          <w:sz w:val="24"/>
          <w:szCs w:val="24"/>
        </w:rPr>
        <w:t xml:space="preserve">ions in shaping gendered leadership styles. This involved examining institutional practices, policies, and cultural norms that may perpetuate or mitigate </w:t>
      </w:r>
      <w:r w:rsidR="00F20392">
        <w:rPr>
          <w:rFonts w:ascii="Times New Roman" w:hAnsi="Times New Roman" w:cs="Times New Roman"/>
          <w:sz w:val="24"/>
          <w:szCs w:val="24"/>
        </w:rPr>
        <w:t>gender disparities in leadership roles and behaviours within academic environments. In interviews, it was frequently noted that women faced challenges in predominantly male-dominated environments.</w:t>
      </w:r>
      <w:r w:rsidR="00FA3009">
        <w:rPr>
          <w:rFonts w:ascii="Times New Roman" w:hAnsi="Times New Roman" w:cs="Times New Roman"/>
          <w:sz w:val="24"/>
          <w:szCs w:val="24"/>
        </w:rPr>
        <w:t xml:space="preserve"> Interview</w:t>
      </w:r>
      <w:r w:rsidR="008949E0">
        <w:rPr>
          <w:rFonts w:ascii="Times New Roman" w:hAnsi="Times New Roman" w:cs="Times New Roman"/>
          <w:sz w:val="24"/>
          <w:szCs w:val="24"/>
        </w:rPr>
        <w:t xml:space="preserve"> respondents noted that women often feel compelled to adopt more assertive and masculine traits to prove themselves in such environments. Drawing upon Coates </w:t>
      </w:r>
      <w:sdt>
        <w:sdtPr>
          <w:rPr>
            <w:rFonts w:ascii="Times New Roman" w:hAnsi="Times New Roman" w:cs="Times New Roman"/>
            <w:sz w:val="24"/>
            <w:szCs w:val="24"/>
          </w:rPr>
          <w:id w:val="-154690638"/>
          <w:citation/>
        </w:sdtPr>
        <w:sdtContent>
          <w:r w:rsidR="008949E0" w:rsidRPr="008949E0">
            <w:rPr>
              <w:rFonts w:ascii="Times New Roman" w:hAnsi="Times New Roman" w:cs="Times New Roman"/>
              <w:sz w:val="24"/>
              <w:szCs w:val="24"/>
            </w:rPr>
            <w:fldChar w:fldCharType="begin"/>
          </w:r>
          <w:r w:rsidR="008949E0" w:rsidRPr="008949E0">
            <w:rPr>
              <w:rFonts w:ascii="Times New Roman" w:hAnsi="Times New Roman" w:cs="Times New Roman"/>
              <w:sz w:val="24"/>
              <w:szCs w:val="24"/>
            </w:rPr>
            <w:instrText xml:space="preserve">CITATION Coa98 \n  \t  \l 2057 </w:instrText>
          </w:r>
          <w:r w:rsidR="008949E0" w:rsidRPr="008949E0">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(1998)</w:t>
          </w:r>
          <w:r w:rsidR="008949E0" w:rsidRPr="008949E0">
            <w:rPr>
              <w:rFonts w:ascii="Times New Roman" w:hAnsi="Times New Roman" w:cs="Times New Roman"/>
              <w:sz w:val="24"/>
              <w:szCs w:val="24"/>
            </w:rPr>
            <w:fldChar w:fldCharType="end"/>
          </w:r>
        </w:sdtContent>
      </w:sdt>
      <w:r w:rsidR="008949E0">
        <w:rPr>
          <w:rFonts w:ascii="Times New Roman" w:hAnsi="Times New Roman" w:cs="Times New Roman"/>
          <w:sz w:val="24"/>
          <w:szCs w:val="24"/>
        </w:rPr>
        <w:t xml:space="preserve"> and Bryans </w:t>
      </w:r>
      <w:sdt>
        <w:sdtPr>
          <w:rPr>
            <w:rFonts w:ascii="Times New Roman" w:hAnsi="Times New Roman" w:cs="Times New Roman"/>
            <w:sz w:val="24"/>
            <w:szCs w:val="24"/>
          </w:rPr>
          <w:id w:val="1439407763"/>
          <w:citation/>
        </w:sdtPr>
        <w:sdtContent>
          <w:r w:rsidR="008949E0">
            <w:rPr>
              <w:rFonts w:ascii="Times New Roman" w:hAnsi="Times New Roman" w:cs="Times New Roman"/>
              <w:sz w:val="24"/>
              <w:szCs w:val="24"/>
            </w:rPr>
            <w:fldChar w:fldCharType="begin"/>
          </w:r>
          <w:r w:rsidR="008949E0">
            <w:rPr>
              <w:rFonts w:ascii="Times New Roman" w:hAnsi="Times New Roman" w:cs="Times New Roman"/>
              <w:sz w:val="24"/>
              <w:szCs w:val="24"/>
            </w:rPr>
            <w:instrText xml:space="preserve">CITATION Bry03 \n  \t  \l 2057 </w:instrText>
          </w:r>
          <w:r w:rsidR="008949E0">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(2003)</w:t>
          </w:r>
          <w:r w:rsidR="008949E0">
            <w:rPr>
              <w:rFonts w:ascii="Times New Roman" w:hAnsi="Times New Roman" w:cs="Times New Roman"/>
              <w:sz w:val="24"/>
              <w:szCs w:val="24"/>
            </w:rPr>
            <w:fldChar w:fldCharType="end"/>
          </w:r>
        </w:sdtContent>
      </w:sdt>
      <w:r w:rsidR="008949E0">
        <w:rPr>
          <w:rFonts w:ascii="Times New Roman" w:hAnsi="Times New Roman" w:cs="Times New Roman"/>
          <w:sz w:val="24"/>
          <w:szCs w:val="24"/>
        </w:rPr>
        <w:t xml:space="preserve"> the </w:t>
      </w:r>
      <w:r w:rsidR="00BB1BA0">
        <w:rPr>
          <w:rFonts w:ascii="Times New Roman" w:hAnsi="Times New Roman" w:cs="Times New Roman"/>
          <w:sz w:val="24"/>
          <w:szCs w:val="24"/>
        </w:rPr>
        <w:t>findings</w:t>
      </w:r>
      <w:r w:rsidR="008949E0">
        <w:rPr>
          <w:rFonts w:ascii="Times New Roman" w:hAnsi="Times New Roman" w:cs="Times New Roman"/>
          <w:sz w:val="24"/>
          <w:szCs w:val="24"/>
        </w:rPr>
        <w:t xml:space="preserve"> of this study</w:t>
      </w:r>
      <w:r w:rsidR="006929EC">
        <w:rPr>
          <w:rFonts w:ascii="Times New Roman" w:hAnsi="Times New Roman" w:cs="Times New Roman"/>
          <w:sz w:val="24"/>
          <w:szCs w:val="24"/>
        </w:rPr>
        <w:t xml:space="preserve"> resonate with the notion that women in senior positions with predominantly male-dominated </w:t>
      </w:r>
      <w:r w:rsidR="00BB1BA0">
        <w:rPr>
          <w:rFonts w:ascii="Times New Roman" w:hAnsi="Times New Roman" w:cs="Times New Roman"/>
          <w:sz w:val="24"/>
          <w:szCs w:val="24"/>
        </w:rPr>
        <w:t>environments</w:t>
      </w:r>
      <w:r w:rsidR="006929EC">
        <w:rPr>
          <w:rFonts w:ascii="Times New Roman" w:hAnsi="Times New Roman" w:cs="Times New Roman"/>
          <w:sz w:val="24"/>
          <w:szCs w:val="24"/>
        </w:rPr>
        <w:t xml:space="preserve"> may face pressures to conform to masculine norms</w:t>
      </w:r>
      <w:r w:rsidR="00BB1BA0">
        <w:rPr>
          <w:rFonts w:ascii="Times New Roman" w:hAnsi="Times New Roman" w:cs="Times New Roman"/>
          <w:sz w:val="24"/>
          <w:szCs w:val="24"/>
        </w:rPr>
        <w:t xml:space="preserve"> and suppress their femininity in order to fit in and </w:t>
      </w:r>
      <w:r w:rsidR="00071C14">
        <w:rPr>
          <w:rFonts w:ascii="Times New Roman" w:hAnsi="Times New Roman" w:cs="Times New Roman"/>
          <w:sz w:val="24"/>
          <w:szCs w:val="24"/>
        </w:rPr>
        <w:t>gain acceptance. Successful female executives may exhibit “queen bee” behaviour</w:t>
      </w:r>
      <w:r w:rsidR="007F5B77">
        <w:rPr>
          <w:rFonts w:ascii="Times New Roman" w:hAnsi="Times New Roman" w:cs="Times New Roman"/>
          <w:sz w:val="24"/>
          <w:szCs w:val="24"/>
        </w:rPr>
        <w:t xml:space="preserve">, hindering the advancement of their female colleagues </w:t>
      </w:r>
      <w:sdt>
        <w:sdtPr>
          <w:rPr>
            <w:rFonts w:ascii="Times New Roman" w:hAnsi="Times New Roman" w:cs="Times New Roman"/>
            <w:sz w:val="24"/>
            <w:szCs w:val="24"/>
          </w:rPr>
          <w:id w:val="1160347477"/>
          <w:citation/>
        </w:sdtPr>
        <w:sdtContent>
          <w:r w:rsidR="007F5B77">
            <w:rPr>
              <w:rFonts w:ascii="Times New Roman" w:hAnsi="Times New Roman" w:cs="Times New Roman"/>
              <w:sz w:val="24"/>
              <w:szCs w:val="24"/>
            </w:rPr>
            <w:fldChar w:fldCharType="begin"/>
          </w:r>
          <w:r w:rsidR="007F5B77">
            <w:rPr>
              <w:rFonts w:ascii="Times New Roman" w:hAnsi="Times New Roman" w:cs="Times New Roman"/>
              <w:sz w:val="24"/>
              <w:szCs w:val="24"/>
            </w:rPr>
            <w:instrText xml:space="preserve"> CITATION Jay73 \l 2057 </w:instrText>
          </w:r>
          <w:r w:rsidR="007F5B77">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 xml:space="preserve">(Staines G. T., </w:t>
          </w:r>
          <w:r w:rsidR="003C1FAA" w:rsidRPr="003C1FAA">
            <w:rPr>
              <w:rFonts w:ascii="Times New Roman" w:hAnsi="Times New Roman" w:cs="Times New Roman"/>
              <w:noProof/>
              <w:sz w:val="24"/>
              <w:szCs w:val="24"/>
            </w:rPr>
            <w:lastRenderedPageBreak/>
            <w:t>1973)</w:t>
          </w:r>
          <w:r w:rsidR="007F5B77">
            <w:rPr>
              <w:rFonts w:ascii="Times New Roman" w:hAnsi="Times New Roman" w:cs="Times New Roman"/>
              <w:sz w:val="24"/>
              <w:szCs w:val="24"/>
            </w:rPr>
            <w:fldChar w:fldCharType="end"/>
          </w:r>
        </w:sdtContent>
      </w:sdt>
      <w:r w:rsidR="007F5B77">
        <w:rPr>
          <w:rFonts w:ascii="Times New Roman" w:hAnsi="Times New Roman" w:cs="Times New Roman"/>
          <w:sz w:val="24"/>
          <w:szCs w:val="24"/>
        </w:rPr>
        <w:t>.</w:t>
      </w:r>
      <w:r w:rsidR="00B75A3A">
        <w:rPr>
          <w:rFonts w:ascii="Times New Roman" w:hAnsi="Times New Roman" w:cs="Times New Roman"/>
          <w:sz w:val="24"/>
          <w:szCs w:val="24"/>
        </w:rPr>
        <w:t xml:space="preserve"> </w:t>
      </w:r>
      <w:r w:rsidR="0035095D">
        <w:rPr>
          <w:rFonts w:ascii="Times New Roman" w:hAnsi="Times New Roman" w:cs="Times New Roman"/>
          <w:sz w:val="24"/>
          <w:szCs w:val="24"/>
        </w:rPr>
        <w:t xml:space="preserve">The frequent observation of women feeling </w:t>
      </w:r>
      <w:r w:rsidR="0089033D">
        <w:rPr>
          <w:rFonts w:ascii="Times New Roman" w:hAnsi="Times New Roman" w:cs="Times New Roman"/>
          <w:sz w:val="24"/>
          <w:szCs w:val="24"/>
        </w:rPr>
        <w:t xml:space="preserve">compelled to adopt assertive and masculine traits </w:t>
      </w:r>
      <w:r w:rsidR="006E6FFF">
        <w:rPr>
          <w:rFonts w:ascii="Times New Roman" w:hAnsi="Times New Roman" w:cs="Times New Roman"/>
          <w:sz w:val="24"/>
          <w:szCs w:val="24"/>
        </w:rPr>
        <w:t xml:space="preserve">to </w:t>
      </w:r>
      <w:r w:rsidR="0089033D">
        <w:rPr>
          <w:rFonts w:ascii="Times New Roman" w:hAnsi="Times New Roman" w:cs="Times New Roman"/>
          <w:sz w:val="24"/>
          <w:szCs w:val="24"/>
        </w:rPr>
        <w:t>prove themselves highlights the challenges they encounter in navigating these environments.</w:t>
      </w:r>
      <w:r w:rsidR="002D5461">
        <w:rPr>
          <w:rFonts w:ascii="Times New Roman" w:hAnsi="Times New Roman" w:cs="Times New Roman"/>
          <w:sz w:val="24"/>
          <w:szCs w:val="24"/>
        </w:rPr>
        <w:t xml:space="preserve"> The questionnaire participants stated that men were observed to typically</w:t>
      </w:r>
      <w:r w:rsidR="007A462F">
        <w:rPr>
          <w:rFonts w:ascii="Times New Roman" w:hAnsi="Times New Roman" w:cs="Times New Roman"/>
          <w:sz w:val="24"/>
          <w:szCs w:val="24"/>
        </w:rPr>
        <w:t xml:space="preserve"> occupy senior roles and display a tendency to support each other’s advancement within the institution, further perpetuating the existing gender hierarchy</w:t>
      </w:r>
      <w:r w:rsidR="00994785">
        <w:rPr>
          <w:rFonts w:ascii="Times New Roman" w:hAnsi="Times New Roman" w:cs="Times New Roman"/>
          <w:sz w:val="24"/>
          <w:szCs w:val="24"/>
        </w:rPr>
        <w:t xml:space="preserve">. Overall, the findings highlighted the persistent challenges women face in attaining high-level leadership positions in academia. It is consistent </w:t>
      </w:r>
      <w:r w:rsidR="00744402">
        <w:rPr>
          <w:rFonts w:ascii="Times New Roman" w:hAnsi="Times New Roman" w:cs="Times New Roman"/>
          <w:sz w:val="24"/>
          <w:szCs w:val="24"/>
        </w:rPr>
        <w:t xml:space="preserve">with existing literature. According to Gallagher and Morison </w:t>
      </w:r>
      <w:sdt>
        <w:sdtPr>
          <w:rPr>
            <w:rFonts w:ascii="Times New Roman" w:hAnsi="Times New Roman" w:cs="Times New Roman"/>
            <w:sz w:val="24"/>
            <w:szCs w:val="24"/>
          </w:rPr>
          <w:id w:val="-386271379"/>
          <w:citation/>
        </w:sdtPr>
        <w:sdtContent>
          <w:r w:rsidR="00744402">
            <w:rPr>
              <w:rFonts w:ascii="Times New Roman" w:hAnsi="Times New Roman" w:cs="Times New Roman"/>
              <w:sz w:val="24"/>
              <w:szCs w:val="24"/>
            </w:rPr>
            <w:fldChar w:fldCharType="begin"/>
          </w:r>
          <w:r w:rsidR="00744402">
            <w:rPr>
              <w:rFonts w:ascii="Times New Roman" w:hAnsi="Times New Roman" w:cs="Times New Roman"/>
              <w:sz w:val="24"/>
              <w:szCs w:val="24"/>
            </w:rPr>
            <w:instrText xml:space="preserve">CITATION Placeholder2 \n  \t  \l 2057 </w:instrText>
          </w:r>
          <w:r w:rsidR="00744402">
            <w:rPr>
              <w:rFonts w:ascii="Times New Roman" w:hAnsi="Times New Roman" w:cs="Times New Roman"/>
              <w:sz w:val="24"/>
              <w:szCs w:val="24"/>
            </w:rPr>
            <w:fldChar w:fldCharType="separate"/>
          </w:r>
          <w:r w:rsidR="003C1FAA" w:rsidRPr="003C1FAA">
            <w:rPr>
              <w:rFonts w:ascii="Times New Roman" w:hAnsi="Times New Roman" w:cs="Times New Roman"/>
              <w:noProof/>
              <w:sz w:val="24"/>
              <w:szCs w:val="24"/>
            </w:rPr>
            <w:t>(2019)</w:t>
          </w:r>
          <w:r w:rsidR="00744402">
            <w:rPr>
              <w:rFonts w:ascii="Times New Roman" w:hAnsi="Times New Roman" w:cs="Times New Roman"/>
              <w:sz w:val="24"/>
              <w:szCs w:val="24"/>
            </w:rPr>
            <w:fldChar w:fldCharType="end"/>
          </w:r>
        </w:sdtContent>
      </w:sdt>
      <w:r w:rsidR="00744402">
        <w:rPr>
          <w:rFonts w:ascii="Times New Roman" w:hAnsi="Times New Roman" w:cs="Times New Roman"/>
          <w:sz w:val="24"/>
          <w:szCs w:val="24"/>
        </w:rPr>
        <w:t xml:space="preserve">, higher education’s structural and cultural dynamics </w:t>
      </w:r>
      <w:r w:rsidR="00531045">
        <w:rPr>
          <w:rFonts w:ascii="Times New Roman" w:hAnsi="Times New Roman" w:cs="Times New Roman"/>
          <w:sz w:val="24"/>
          <w:szCs w:val="24"/>
        </w:rPr>
        <w:t>have historically favoured men, with women gaining increased access only in the mid-20</w:t>
      </w:r>
      <w:r w:rsidR="00531045" w:rsidRPr="00531045">
        <w:rPr>
          <w:rFonts w:ascii="Times New Roman" w:hAnsi="Times New Roman" w:cs="Times New Roman"/>
          <w:sz w:val="24"/>
          <w:szCs w:val="24"/>
          <w:vertAlign w:val="superscript"/>
        </w:rPr>
        <w:t>th</w:t>
      </w:r>
      <w:r w:rsidR="00531045">
        <w:rPr>
          <w:rFonts w:ascii="Times New Roman" w:hAnsi="Times New Roman" w:cs="Times New Roman"/>
          <w:sz w:val="24"/>
          <w:szCs w:val="24"/>
        </w:rPr>
        <w:t xml:space="preserve"> century, due to societal shifts. </w:t>
      </w:r>
      <w:proofErr w:type="gramStart"/>
      <w:r w:rsidR="00531045">
        <w:rPr>
          <w:rFonts w:ascii="Times New Roman" w:hAnsi="Times New Roman" w:cs="Times New Roman"/>
          <w:sz w:val="24"/>
          <w:szCs w:val="24"/>
        </w:rPr>
        <w:t>The major</w:t>
      </w:r>
      <w:r w:rsidR="006D5B3F">
        <w:rPr>
          <w:rFonts w:ascii="Times New Roman" w:hAnsi="Times New Roman" w:cs="Times New Roman"/>
          <w:sz w:val="24"/>
          <w:szCs w:val="24"/>
        </w:rPr>
        <w:t>ity of</w:t>
      </w:r>
      <w:proofErr w:type="gramEnd"/>
      <w:r w:rsidR="006D5B3F">
        <w:rPr>
          <w:rFonts w:ascii="Times New Roman" w:hAnsi="Times New Roman" w:cs="Times New Roman"/>
          <w:sz w:val="24"/>
          <w:szCs w:val="24"/>
        </w:rPr>
        <w:t xml:space="preserve"> respondents to the questionnaire were women and most of them answered they hold </w:t>
      </w:r>
      <w:r w:rsidR="009E09DE">
        <w:rPr>
          <w:rFonts w:ascii="Times New Roman" w:hAnsi="Times New Roman" w:cs="Times New Roman"/>
          <w:sz w:val="24"/>
          <w:szCs w:val="24"/>
        </w:rPr>
        <w:t>leadership positions</w:t>
      </w:r>
      <w:r w:rsidR="006D5B3F">
        <w:rPr>
          <w:rFonts w:ascii="Times New Roman" w:hAnsi="Times New Roman" w:cs="Times New Roman"/>
          <w:sz w:val="24"/>
          <w:szCs w:val="24"/>
        </w:rPr>
        <w:t xml:space="preserve">. That </w:t>
      </w:r>
      <w:r w:rsidR="009E09DE">
        <w:rPr>
          <w:rFonts w:ascii="Times New Roman" w:hAnsi="Times New Roman" w:cs="Times New Roman"/>
          <w:sz w:val="24"/>
          <w:szCs w:val="24"/>
        </w:rPr>
        <w:t>suggests</w:t>
      </w:r>
      <w:r w:rsidR="006D5B3F">
        <w:rPr>
          <w:rFonts w:ascii="Times New Roman" w:hAnsi="Times New Roman" w:cs="Times New Roman"/>
          <w:sz w:val="24"/>
          <w:szCs w:val="24"/>
        </w:rPr>
        <w:t xml:space="preserve"> a positive trend </w:t>
      </w:r>
      <w:r w:rsidR="009E09DE">
        <w:rPr>
          <w:rFonts w:ascii="Times New Roman" w:hAnsi="Times New Roman" w:cs="Times New Roman"/>
          <w:sz w:val="24"/>
          <w:szCs w:val="24"/>
        </w:rPr>
        <w:t>toward</w:t>
      </w:r>
      <w:r w:rsidR="006D5B3F">
        <w:rPr>
          <w:rFonts w:ascii="Times New Roman" w:hAnsi="Times New Roman" w:cs="Times New Roman"/>
          <w:sz w:val="24"/>
          <w:szCs w:val="24"/>
        </w:rPr>
        <w:t xml:space="preserve"> increased </w:t>
      </w:r>
      <w:r w:rsidR="009E09DE">
        <w:rPr>
          <w:rFonts w:ascii="Times New Roman" w:hAnsi="Times New Roman" w:cs="Times New Roman"/>
          <w:sz w:val="24"/>
          <w:szCs w:val="24"/>
        </w:rPr>
        <w:t>female representation in leadership roles</w:t>
      </w:r>
      <w:r w:rsidR="00BD05D0">
        <w:rPr>
          <w:rFonts w:ascii="Times New Roman" w:hAnsi="Times New Roman" w:cs="Times New Roman"/>
          <w:sz w:val="24"/>
          <w:szCs w:val="24"/>
        </w:rPr>
        <w:t>.</w:t>
      </w:r>
    </w:p>
    <w:p w14:paraId="50BF3755" w14:textId="4EF3504C" w:rsidR="00BD05D0" w:rsidRDefault="00BD05D0" w:rsidP="003E2457">
      <w:pPr>
        <w:pStyle w:val="ListParagraph"/>
        <w:numPr>
          <w:ilvl w:val="0"/>
          <w:numId w:val="6"/>
        </w:numPr>
        <w:spacing w:line="600" w:lineRule="auto"/>
        <w:jc w:val="both"/>
        <w:rPr>
          <w:rFonts w:ascii="Times New Roman" w:hAnsi="Times New Roman" w:cs="Times New Roman"/>
          <w:b/>
          <w:bCs/>
          <w:sz w:val="24"/>
          <w:szCs w:val="24"/>
        </w:rPr>
      </w:pPr>
      <w:r w:rsidRPr="00BD05D0">
        <w:rPr>
          <w:rFonts w:ascii="Times New Roman" w:hAnsi="Times New Roman" w:cs="Times New Roman"/>
          <w:b/>
          <w:bCs/>
          <w:sz w:val="24"/>
          <w:szCs w:val="24"/>
        </w:rPr>
        <w:t>Synthesise the similarities in the leadership styles of men and women within higher education.</w:t>
      </w:r>
    </w:p>
    <w:p w14:paraId="7EF8676A" w14:textId="09DE0E8C" w:rsidR="00BD05D0" w:rsidRDefault="00BD05D0" w:rsidP="00BD05D0">
      <w:pPr>
        <w:spacing w:line="600" w:lineRule="auto"/>
        <w:ind w:left="360"/>
        <w:jc w:val="both"/>
        <w:rPr>
          <w:rFonts w:ascii="Times New Roman" w:hAnsi="Times New Roman" w:cs="Times New Roman"/>
          <w:sz w:val="24"/>
          <w:szCs w:val="24"/>
        </w:rPr>
      </w:pPr>
      <w:r>
        <w:rPr>
          <w:rFonts w:ascii="Times New Roman" w:hAnsi="Times New Roman" w:cs="Times New Roman"/>
          <w:sz w:val="24"/>
          <w:szCs w:val="24"/>
        </w:rPr>
        <w:t>Research has shown that both women and men focus on a culture of diversity and inclusivity</w:t>
      </w:r>
      <w:r w:rsidR="004D5A7F">
        <w:rPr>
          <w:rFonts w:ascii="Times New Roman" w:hAnsi="Times New Roman" w:cs="Times New Roman"/>
          <w:sz w:val="24"/>
          <w:szCs w:val="24"/>
        </w:rPr>
        <w:t xml:space="preserve">. The survey showed that </w:t>
      </w:r>
      <w:proofErr w:type="gramStart"/>
      <w:r w:rsidR="004D5A7F">
        <w:rPr>
          <w:rFonts w:ascii="Times New Roman" w:hAnsi="Times New Roman" w:cs="Times New Roman"/>
          <w:sz w:val="24"/>
          <w:szCs w:val="24"/>
        </w:rPr>
        <w:t>the majority of</w:t>
      </w:r>
      <w:proofErr w:type="gramEnd"/>
      <w:r w:rsidR="004D5A7F">
        <w:rPr>
          <w:rFonts w:ascii="Times New Roman" w:hAnsi="Times New Roman" w:cs="Times New Roman"/>
          <w:sz w:val="24"/>
          <w:szCs w:val="24"/>
        </w:rPr>
        <w:t xml:space="preserve"> respondents focus on cooperation, open communication, mutual respect, and treating people equally. According to the respondents, one of the important features of a leader in education is adaptation. It also emerged during the interviews that cooperation and communication, as well as knowledge of the education sector</w:t>
      </w:r>
      <w:r w:rsidR="007A22E3">
        <w:rPr>
          <w:rFonts w:ascii="Times New Roman" w:hAnsi="Times New Roman" w:cs="Times New Roman"/>
          <w:sz w:val="24"/>
          <w:szCs w:val="24"/>
        </w:rPr>
        <w:t xml:space="preserve">, are the key attributes of a leader in higher education. This accounts for the </w:t>
      </w:r>
      <w:r w:rsidR="007A22E3">
        <w:rPr>
          <w:rFonts w:ascii="Times New Roman" w:hAnsi="Times New Roman" w:cs="Times New Roman"/>
          <w:sz w:val="24"/>
          <w:szCs w:val="24"/>
        </w:rPr>
        <w:lastRenderedPageBreak/>
        <w:t>similarities between men and women in that they have similar views on what constitutes an effective leader</w:t>
      </w:r>
      <w:r w:rsidR="00E22FCD">
        <w:rPr>
          <w:rFonts w:ascii="Times New Roman" w:hAnsi="Times New Roman" w:cs="Times New Roman"/>
          <w:sz w:val="24"/>
          <w:szCs w:val="24"/>
        </w:rPr>
        <w:t xml:space="preserve"> in academia.</w:t>
      </w:r>
    </w:p>
    <w:p w14:paraId="7976E3D8" w14:textId="3F40D8EE" w:rsidR="00E263B2" w:rsidRDefault="00E263B2" w:rsidP="003E2457">
      <w:pPr>
        <w:pStyle w:val="ListParagraph"/>
        <w:numPr>
          <w:ilvl w:val="0"/>
          <w:numId w:val="6"/>
        </w:numPr>
        <w:spacing w:line="600" w:lineRule="auto"/>
        <w:jc w:val="both"/>
        <w:rPr>
          <w:rFonts w:ascii="Times New Roman" w:hAnsi="Times New Roman" w:cs="Times New Roman"/>
          <w:b/>
          <w:bCs/>
          <w:sz w:val="24"/>
          <w:szCs w:val="24"/>
        </w:rPr>
      </w:pPr>
      <w:r>
        <w:rPr>
          <w:rFonts w:ascii="Times New Roman" w:hAnsi="Times New Roman" w:cs="Times New Roman"/>
          <w:b/>
          <w:bCs/>
          <w:sz w:val="24"/>
          <w:szCs w:val="24"/>
        </w:rPr>
        <w:t>Synthesise the study findings on differences in leadership styles in the context of style effectiveness in higher education.</w:t>
      </w:r>
    </w:p>
    <w:p w14:paraId="612F4FCB" w14:textId="1A0965F6" w:rsidR="00221D86" w:rsidRDefault="00E263B2" w:rsidP="00221D86">
      <w:p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The survey’s findings indicate that men and women have different leadership styles. </w:t>
      </w:r>
      <w:proofErr w:type="gramStart"/>
      <w:r>
        <w:rPr>
          <w:rFonts w:ascii="Times New Roman" w:hAnsi="Times New Roman" w:cs="Times New Roman"/>
          <w:sz w:val="24"/>
          <w:szCs w:val="24"/>
        </w:rPr>
        <w:t>That being said, the</w:t>
      </w:r>
      <w:proofErr w:type="gramEnd"/>
      <w:r>
        <w:rPr>
          <w:rFonts w:ascii="Times New Roman" w:hAnsi="Times New Roman" w:cs="Times New Roman"/>
          <w:sz w:val="24"/>
          <w:szCs w:val="24"/>
        </w:rPr>
        <w:t xml:space="preserve"> majority of respondents </w:t>
      </w:r>
      <w:r w:rsidR="004A2AD1">
        <w:rPr>
          <w:rFonts w:ascii="Times New Roman" w:hAnsi="Times New Roman" w:cs="Times New Roman"/>
          <w:sz w:val="24"/>
          <w:szCs w:val="24"/>
        </w:rPr>
        <w:t>did not see any significant distinctions throughout the interviews.</w:t>
      </w:r>
      <w:r w:rsidR="003C109F">
        <w:rPr>
          <w:rFonts w:ascii="Times New Roman" w:hAnsi="Times New Roman" w:cs="Times New Roman"/>
          <w:sz w:val="24"/>
          <w:szCs w:val="24"/>
        </w:rPr>
        <w:t xml:space="preserve"> From an emotional standpoint, women add a human aspect and are generally more sympathetic. Though this is not always the case, women might occasionally exhibit a more forceful leadership style in settings where men predominate. The interviewees said that a leader needs to be </w:t>
      </w:r>
      <w:r w:rsidR="001B1DFC">
        <w:rPr>
          <w:rFonts w:ascii="Times New Roman" w:hAnsi="Times New Roman" w:cs="Times New Roman"/>
          <w:sz w:val="24"/>
          <w:szCs w:val="24"/>
        </w:rPr>
        <w:t>agile since a situation’s demands might change a leader’s approach.</w:t>
      </w:r>
    </w:p>
    <w:p w14:paraId="15C1BF70" w14:textId="62059054" w:rsidR="00221D86" w:rsidRDefault="00C40A5D" w:rsidP="003D547C">
      <w:pPr>
        <w:pStyle w:val="Heading2"/>
        <w:rPr>
          <w:rFonts w:ascii="Times New Roman" w:hAnsi="Times New Roman" w:cs="Times New Roman"/>
        </w:rPr>
      </w:pPr>
      <w:bookmarkStart w:id="75" w:name="_Toc165582594"/>
      <w:r w:rsidRPr="003D547C">
        <w:rPr>
          <w:rFonts w:ascii="Times New Roman" w:hAnsi="Times New Roman" w:cs="Times New Roman"/>
        </w:rPr>
        <w:t>6.2 Limitations.</w:t>
      </w:r>
      <w:bookmarkEnd w:id="75"/>
    </w:p>
    <w:p w14:paraId="3206BFFA" w14:textId="77777777" w:rsidR="003D547C" w:rsidRDefault="003D547C" w:rsidP="003D547C">
      <w:pPr>
        <w:rPr>
          <w:rFonts w:ascii="Times New Roman" w:hAnsi="Times New Roman" w:cs="Times New Roman"/>
          <w:sz w:val="24"/>
          <w:szCs w:val="24"/>
        </w:rPr>
      </w:pPr>
    </w:p>
    <w:p w14:paraId="44D9F1BF" w14:textId="78B84436" w:rsidR="00221D86" w:rsidRDefault="003D547C" w:rsidP="00221D86">
      <w:pPr>
        <w:spacing w:line="600" w:lineRule="auto"/>
        <w:jc w:val="both"/>
        <w:rPr>
          <w:rFonts w:ascii="Times New Roman" w:hAnsi="Times New Roman" w:cs="Times New Roman"/>
          <w:sz w:val="24"/>
          <w:szCs w:val="24"/>
        </w:rPr>
      </w:pPr>
      <w:r>
        <w:rPr>
          <w:rFonts w:ascii="Times New Roman" w:hAnsi="Times New Roman" w:cs="Times New Roman"/>
          <w:sz w:val="24"/>
          <w:szCs w:val="24"/>
        </w:rPr>
        <w:t>In this research, a higher proportion of participants were women, potentially influencing the p</w:t>
      </w:r>
      <w:r w:rsidR="00DE7F75">
        <w:rPr>
          <w:rFonts w:ascii="Times New Roman" w:hAnsi="Times New Roman" w:cs="Times New Roman"/>
          <w:sz w:val="24"/>
          <w:szCs w:val="24"/>
        </w:rPr>
        <w:t>erspectives and insights shared regarding gender leadership dynamics within educational institutions. Therefore, further research should prioritise achieving a more balanced representation of both men and women participants to ensure the integrity and validity of findings regarding gender leadership styles in higher education.</w:t>
      </w:r>
      <w:r w:rsidR="00F96EBD">
        <w:rPr>
          <w:rFonts w:ascii="Times New Roman" w:hAnsi="Times New Roman" w:cs="Times New Roman"/>
          <w:sz w:val="24"/>
          <w:szCs w:val="24"/>
        </w:rPr>
        <w:t xml:space="preserve"> </w:t>
      </w:r>
      <w:r w:rsidR="004C7646">
        <w:rPr>
          <w:rFonts w:ascii="Times New Roman" w:hAnsi="Times New Roman" w:cs="Times New Roman"/>
          <w:sz w:val="24"/>
          <w:szCs w:val="24"/>
        </w:rPr>
        <w:t>The researcher did not receive as many responses as anticipated,</w:t>
      </w:r>
      <w:r w:rsidR="00E857E9">
        <w:rPr>
          <w:rFonts w:ascii="Times New Roman" w:hAnsi="Times New Roman" w:cs="Times New Roman"/>
          <w:sz w:val="24"/>
          <w:szCs w:val="24"/>
        </w:rPr>
        <w:t xml:space="preserve"> indicating a need for further investigation within a longer time frame. While the questionnaires were distributed anonymously online via social media, it is uncertain whether the relevant target group effectively </w:t>
      </w:r>
      <w:r w:rsidR="00E44DCA">
        <w:rPr>
          <w:rFonts w:ascii="Times New Roman" w:hAnsi="Times New Roman" w:cs="Times New Roman"/>
          <w:sz w:val="24"/>
          <w:szCs w:val="24"/>
        </w:rPr>
        <w:t>responded to the questionnaire.</w:t>
      </w:r>
    </w:p>
    <w:p w14:paraId="21691151" w14:textId="68EF4A3E" w:rsidR="00E44DCA" w:rsidRDefault="00E44DCA" w:rsidP="00221D86">
      <w:p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The study was conducted within universities in South Wales;</w:t>
      </w:r>
      <w:r w:rsidR="00CD095E">
        <w:rPr>
          <w:rFonts w:ascii="Times New Roman" w:hAnsi="Times New Roman" w:cs="Times New Roman"/>
          <w:sz w:val="24"/>
          <w:szCs w:val="24"/>
        </w:rPr>
        <w:t xml:space="preserve"> therefore,</w:t>
      </w:r>
      <w:r>
        <w:rPr>
          <w:rFonts w:ascii="Times New Roman" w:hAnsi="Times New Roman" w:cs="Times New Roman"/>
          <w:sz w:val="24"/>
          <w:szCs w:val="24"/>
        </w:rPr>
        <w:t xml:space="preserve"> it is recommended to extend the research to a wider audience.</w:t>
      </w:r>
      <w:r w:rsidR="00CD095E">
        <w:rPr>
          <w:rFonts w:ascii="Times New Roman" w:hAnsi="Times New Roman" w:cs="Times New Roman"/>
          <w:sz w:val="24"/>
          <w:szCs w:val="24"/>
        </w:rPr>
        <w:t xml:space="preserve"> This expansion would allow for a more comprehensive understanding of gender leadership styles in higher education across diverse geographic regions, providing valuable insights applicable to a broader </w:t>
      </w:r>
      <w:r w:rsidR="00CD095E" w:rsidRPr="004753BC">
        <w:rPr>
          <w:rFonts w:ascii="Times New Roman" w:hAnsi="Times New Roman" w:cs="Times New Roman"/>
          <w:sz w:val="24"/>
          <w:szCs w:val="24"/>
        </w:rPr>
        <w:t>context</w:t>
      </w:r>
      <w:r w:rsidR="00CD095E">
        <w:rPr>
          <w:rFonts w:ascii="Times New Roman" w:hAnsi="Times New Roman" w:cs="Times New Roman"/>
          <w:sz w:val="24"/>
          <w:szCs w:val="24"/>
        </w:rPr>
        <w:t>.</w:t>
      </w:r>
    </w:p>
    <w:p w14:paraId="5C6B1BD9" w14:textId="77777777" w:rsidR="00CD494D" w:rsidRDefault="00CD494D" w:rsidP="00CD095E">
      <w:pPr>
        <w:pStyle w:val="Heading2"/>
        <w:rPr>
          <w:rFonts w:ascii="Times New Roman" w:hAnsi="Times New Roman" w:cs="Times New Roman"/>
        </w:rPr>
      </w:pPr>
      <w:bookmarkStart w:id="76" w:name="_Toc165582595"/>
      <w:r w:rsidRPr="00CD494D">
        <w:rPr>
          <w:rFonts w:ascii="Times New Roman" w:hAnsi="Times New Roman" w:cs="Times New Roman"/>
        </w:rPr>
        <w:t>6.3. Recommendations.</w:t>
      </w:r>
      <w:bookmarkEnd w:id="76"/>
    </w:p>
    <w:p w14:paraId="30643B5A" w14:textId="77777777" w:rsidR="00A64460" w:rsidRDefault="00A64460" w:rsidP="00A64460">
      <w:pPr>
        <w:spacing w:line="600" w:lineRule="auto"/>
        <w:jc w:val="both"/>
        <w:rPr>
          <w:rFonts w:ascii="Times New Roman" w:hAnsi="Times New Roman" w:cs="Times New Roman"/>
          <w:sz w:val="24"/>
          <w:szCs w:val="24"/>
        </w:rPr>
      </w:pPr>
    </w:p>
    <w:p w14:paraId="624D6831" w14:textId="1F19C2CD" w:rsidR="004753BC" w:rsidRDefault="004753BC" w:rsidP="003E2457">
      <w:pPr>
        <w:pStyle w:val="ListParagraph"/>
        <w:numPr>
          <w:ilvl w:val="0"/>
          <w:numId w:val="8"/>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Further research should be conducted with a focus on getting a more balanced representation of men and women participants to guarantee the validity and integrity of the findings. </w:t>
      </w:r>
    </w:p>
    <w:p w14:paraId="503586C6" w14:textId="4506821C" w:rsidR="004753BC" w:rsidRDefault="004753BC" w:rsidP="003E2457">
      <w:pPr>
        <w:pStyle w:val="ListParagraph"/>
        <w:numPr>
          <w:ilvl w:val="0"/>
          <w:numId w:val="8"/>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Further research in </w:t>
      </w:r>
      <w:r w:rsidR="00264B1D">
        <w:rPr>
          <w:rFonts w:ascii="Times New Roman" w:hAnsi="Times New Roman" w:cs="Times New Roman"/>
          <w:sz w:val="24"/>
          <w:szCs w:val="24"/>
        </w:rPr>
        <w:t>gender disparities</w:t>
      </w:r>
      <w:r>
        <w:rPr>
          <w:rFonts w:ascii="Times New Roman" w:hAnsi="Times New Roman" w:cs="Times New Roman"/>
          <w:sz w:val="24"/>
          <w:szCs w:val="24"/>
        </w:rPr>
        <w:t xml:space="preserve"> co</w:t>
      </w:r>
      <w:r w:rsidR="002B690F">
        <w:rPr>
          <w:rFonts w:ascii="Times New Roman" w:hAnsi="Times New Roman" w:cs="Times New Roman"/>
          <w:sz w:val="24"/>
          <w:szCs w:val="24"/>
        </w:rPr>
        <w:t>uld explore deeper nuances and implications of gender dynamics in leadership roles to inform more inclusive and equitable practices within academic institutions.</w:t>
      </w:r>
    </w:p>
    <w:p w14:paraId="7FBCE283" w14:textId="30D1CA6B" w:rsidR="002B690F" w:rsidRDefault="002B690F" w:rsidP="003E2457">
      <w:pPr>
        <w:pStyle w:val="ListParagraph"/>
        <w:numPr>
          <w:ilvl w:val="0"/>
          <w:numId w:val="8"/>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To extend the time frame for the investigation. This will assist in gathering the appropriate quantity </w:t>
      </w:r>
      <w:r w:rsidR="007E4583">
        <w:rPr>
          <w:rFonts w:ascii="Times New Roman" w:hAnsi="Times New Roman" w:cs="Times New Roman"/>
          <w:sz w:val="24"/>
          <w:szCs w:val="24"/>
        </w:rPr>
        <w:t xml:space="preserve">of </w:t>
      </w:r>
      <w:r>
        <w:rPr>
          <w:rFonts w:ascii="Times New Roman" w:hAnsi="Times New Roman" w:cs="Times New Roman"/>
          <w:sz w:val="24"/>
          <w:szCs w:val="24"/>
        </w:rPr>
        <w:t>respon</w:t>
      </w:r>
      <w:r w:rsidR="007E4583">
        <w:rPr>
          <w:rFonts w:ascii="Times New Roman" w:hAnsi="Times New Roman" w:cs="Times New Roman"/>
          <w:sz w:val="24"/>
          <w:szCs w:val="24"/>
        </w:rPr>
        <w:t>ses. It requires a lot of time to conduct interviews and send questionnaires to different educational institutions.</w:t>
      </w:r>
    </w:p>
    <w:p w14:paraId="5E61D828" w14:textId="702135C2" w:rsidR="00246719" w:rsidRDefault="00246719" w:rsidP="003E2457">
      <w:pPr>
        <w:pStyle w:val="ListParagraph"/>
        <w:numPr>
          <w:ilvl w:val="0"/>
          <w:numId w:val="8"/>
        </w:numPr>
        <w:spacing w:line="600" w:lineRule="auto"/>
        <w:jc w:val="both"/>
        <w:rPr>
          <w:rFonts w:ascii="Times New Roman" w:hAnsi="Times New Roman" w:cs="Times New Roman"/>
          <w:sz w:val="24"/>
          <w:szCs w:val="24"/>
        </w:rPr>
      </w:pPr>
      <w:r>
        <w:rPr>
          <w:rFonts w:ascii="Times New Roman" w:hAnsi="Times New Roman" w:cs="Times New Roman"/>
          <w:sz w:val="24"/>
          <w:szCs w:val="24"/>
        </w:rPr>
        <w:t>To broaden the scope of the research to provide a thorough knowledge of men’s</w:t>
      </w:r>
      <w:r w:rsidR="00D007C2">
        <w:rPr>
          <w:rFonts w:ascii="Times New Roman" w:hAnsi="Times New Roman" w:cs="Times New Roman"/>
          <w:sz w:val="24"/>
          <w:szCs w:val="24"/>
        </w:rPr>
        <w:t xml:space="preserve"> and women’s leadership styles across various geographic locations.</w:t>
      </w:r>
    </w:p>
    <w:p w14:paraId="4D301B58" w14:textId="62B6C383" w:rsidR="00D007C2" w:rsidRDefault="00D007C2" w:rsidP="003E2457">
      <w:pPr>
        <w:pStyle w:val="ListParagraph"/>
        <w:numPr>
          <w:ilvl w:val="0"/>
          <w:numId w:val="8"/>
        </w:numPr>
        <w:spacing w:line="600" w:lineRule="auto"/>
        <w:jc w:val="both"/>
        <w:rPr>
          <w:rFonts w:ascii="Times New Roman" w:hAnsi="Times New Roman" w:cs="Times New Roman"/>
          <w:sz w:val="24"/>
          <w:szCs w:val="24"/>
        </w:rPr>
      </w:pPr>
      <w:r>
        <w:rPr>
          <w:rFonts w:ascii="Times New Roman" w:hAnsi="Times New Roman" w:cs="Times New Roman"/>
          <w:sz w:val="24"/>
          <w:szCs w:val="24"/>
        </w:rPr>
        <w:t xml:space="preserve">To analyse the cultural elements influencing gender leadership style and how they affect the efficacy of the leadership styles. </w:t>
      </w:r>
    </w:p>
    <w:p w14:paraId="72081484" w14:textId="2F91F1FE" w:rsidR="00BE072B" w:rsidRDefault="00BE072B" w:rsidP="003E2457">
      <w:pPr>
        <w:pStyle w:val="ListParagraph"/>
        <w:numPr>
          <w:ilvl w:val="0"/>
          <w:numId w:val="8"/>
        </w:numPr>
        <w:spacing w:line="60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further investigate </w:t>
      </w:r>
      <w:r w:rsidR="007068AD">
        <w:rPr>
          <w:rFonts w:ascii="Times New Roman" w:hAnsi="Times New Roman" w:cs="Times New Roman"/>
          <w:sz w:val="24"/>
          <w:szCs w:val="24"/>
        </w:rPr>
        <w:t xml:space="preserve">the nature of </w:t>
      </w:r>
      <w:r w:rsidR="00497050">
        <w:rPr>
          <w:rFonts w:ascii="Times New Roman" w:hAnsi="Times New Roman" w:cs="Times New Roman"/>
          <w:sz w:val="24"/>
          <w:szCs w:val="24"/>
        </w:rPr>
        <w:t>gender-related</w:t>
      </w:r>
      <w:r w:rsidR="007068AD">
        <w:rPr>
          <w:rFonts w:ascii="Times New Roman" w:hAnsi="Times New Roman" w:cs="Times New Roman"/>
          <w:sz w:val="24"/>
          <w:szCs w:val="24"/>
        </w:rPr>
        <w:t xml:space="preserve"> obstacles that people in leadership roles face and their strategies for overcoming them</w:t>
      </w:r>
      <w:r w:rsidR="00497050">
        <w:rPr>
          <w:rFonts w:ascii="Times New Roman" w:hAnsi="Times New Roman" w:cs="Times New Roman"/>
          <w:sz w:val="24"/>
          <w:szCs w:val="24"/>
        </w:rPr>
        <w:t>. This could offer practical guidance for promoting gender equality in leadership within higher education and beyond.</w:t>
      </w:r>
    </w:p>
    <w:p w14:paraId="51C037E5" w14:textId="295613E7" w:rsidR="009876E3" w:rsidRPr="004753BC" w:rsidRDefault="00DF5F3E" w:rsidP="003E2457">
      <w:pPr>
        <w:pStyle w:val="ListParagraph"/>
        <w:numPr>
          <w:ilvl w:val="0"/>
          <w:numId w:val="8"/>
        </w:numPr>
        <w:spacing w:line="600" w:lineRule="auto"/>
        <w:jc w:val="both"/>
        <w:rPr>
          <w:rFonts w:ascii="Times New Roman" w:hAnsi="Times New Roman" w:cs="Times New Roman"/>
          <w:sz w:val="24"/>
          <w:szCs w:val="24"/>
        </w:rPr>
      </w:pPr>
      <w:r>
        <w:rPr>
          <w:rFonts w:ascii="Times New Roman" w:hAnsi="Times New Roman" w:cs="Times New Roman"/>
          <w:sz w:val="24"/>
          <w:szCs w:val="24"/>
        </w:rPr>
        <w:t>To further examine the sociocultural elements that contribute to</w:t>
      </w:r>
      <w:r w:rsidR="002C6537">
        <w:rPr>
          <w:rFonts w:ascii="Times New Roman" w:hAnsi="Times New Roman" w:cs="Times New Roman"/>
          <w:sz w:val="24"/>
          <w:szCs w:val="24"/>
        </w:rPr>
        <w:t xml:space="preserve"> gender differences and how they affect </w:t>
      </w:r>
      <w:r w:rsidR="00F9137F">
        <w:rPr>
          <w:rFonts w:ascii="Times New Roman" w:hAnsi="Times New Roman" w:cs="Times New Roman"/>
          <w:sz w:val="24"/>
          <w:szCs w:val="24"/>
        </w:rPr>
        <w:t xml:space="preserve">leadership effectiveness could provide valuable insights. </w:t>
      </w:r>
    </w:p>
    <w:p w14:paraId="7E5319C7" w14:textId="791DF6CC" w:rsidR="00221D86" w:rsidRPr="00CD494D" w:rsidRDefault="00CD494D" w:rsidP="004753BC">
      <w:pPr>
        <w:pStyle w:val="ListParagraph"/>
        <w:spacing w:line="600" w:lineRule="auto"/>
        <w:jc w:val="both"/>
      </w:pPr>
      <w:r w:rsidRPr="00CD494D">
        <w:t xml:space="preserve"> </w:t>
      </w:r>
    </w:p>
    <w:p w14:paraId="50A68E32" w14:textId="77777777" w:rsidR="00CD494D" w:rsidRPr="00CD494D" w:rsidRDefault="00CD494D" w:rsidP="00CD494D"/>
    <w:p w14:paraId="34929783" w14:textId="305CFBCD" w:rsidR="00221D86" w:rsidRDefault="00D007C2" w:rsidP="0031425C">
      <w:pPr>
        <w:pStyle w:val="Heading2"/>
        <w:spacing w:line="600" w:lineRule="auto"/>
        <w:jc w:val="both"/>
        <w:rPr>
          <w:rFonts w:ascii="Times New Roman" w:hAnsi="Times New Roman" w:cs="Times New Roman"/>
        </w:rPr>
      </w:pPr>
      <w:bookmarkStart w:id="77" w:name="_Toc165582596"/>
      <w:r w:rsidRPr="0031425C">
        <w:rPr>
          <w:rFonts w:ascii="Times New Roman" w:hAnsi="Times New Roman" w:cs="Times New Roman"/>
        </w:rPr>
        <w:t>6.3</w:t>
      </w:r>
      <w:r w:rsidR="0031425C" w:rsidRPr="0031425C">
        <w:rPr>
          <w:rFonts w:ascii="Times New Roman" w:hAnsi="Times New Roman" w:cs="Times New Roman"/>
        </w:rPr>
        <w:t>. Conclusions.</w:t>
      </w:r>
      <w:bookmarkEnd w:id="77"/>
      <w:r w:rsidR="0031425C" w:rsidRPr="0031425C">
        <w:rPr>
          <w:rFonts w:ascii="Times New Roman" w:hAnsi="Times New Roman" w:cs="Times New Roman"/>
        </w:rPr>
        <w:t xml:space="preserve"> </w:t>
      </w:r>
    </w:p>
    <w:p w14:paraId="736A67B5" w14:textId="325A2796" w:rsidR="0031425C" w:rsidRDefault="0031425C" w:rsidP="003C1FAA">
      <w:pPr>
        <w:spacing w:line="600" w:lineRule="auto"/>
        <w:jc w:val="both"/>
        <w:rPr>
          <w:rFonts w:ascii="Times New Roman" w:hAnsi="Times New Roman" w:cs="Times New Roman"/>
          <w:sz w:val="24"/>
          <w:szCs w:val="24"/>
        </w:rPr>
      </w:pPr>
      <w:r>
        <w:rPr>
          <w:rFonts w:ascii="Times New Roman" w:hAnsi="Times New Roman" w:cs="Times New Roman"/>
          <w:sz w:val="24"/>
          <w:szCs w:val="24"/>
        </w:rPr>
        <w:t>It has been demonstrated through the study that men and women have different leadership styles.</w:t>
      </w:r>
      <w:r w:rsidR="00134859">
        <w:rPr>
          <w:rFonts w:ascii="Times New Roman" w:hAnsi="Times New Roman" w:cs="Times New Roman"/>
          <w:sz w:val="24"/>
          <w:szCs w:val="24"/>
        </w:rPr>
        <w:t xml:space="preserve"> They do not, however, significantly affect managerial effectiveness, according to the respondents. Although they were in </w:t>
      </w:r>
      <w:r w:rsidR="002D7EE9">
        <w:rPr>
          <w:rFonts w:ascii="Times New Roman" w:hAnsi="Times New Roman" w:cs="Times New Roman"/>
          <w:sz w:val="24"/>
          <w:szCs w:val="24"/>
        </w:rPr>
        <w:t xml:space="preserve">the </w:t>
      </w:r>
      <w:r w:rsidR="00134859">
        <w:rPr>
          <w:rFonts w:ascii="Times New Roman" w:hAnsi="Times New Roman" w:cs="Times New Roman"/>
          <w:sz w:val="24"/>
          <w:szCs w:val="24"/>
        </w:rPr>
        <w:t xml:space="preserve">minority, it became clear from the research that the </w:t>
      </w:r>
      <w:r w:rsidR="002D7EE9">
        <w:rPr>
          <w:rFonts w:ascii="Times New Roman" w:hAnsi="Times New Roman" w:cs="Times New Roman"/>
          <w:sz w:val="24"/>
          <w:szCs w:val="24"/>
        </w:rPr>
        <w:t>respondents</w:t>
      </w:r>
      <w:r w:rsidR="00134859">
        <w:rPr>
          <w:rFonts w:ascii="Times New Roman" w:hAnsi="Times New Roman" w:cs="Times New Roman"/>
          <w:sz w:val="24"/>
          <w:szCs w:val="24"/>
        </w:rPr>
        <w:t xml:space="preserve"> occasionally ran against obstacles when trying to advance in their careers. Small variations exist in leadership styles, according to the interviews. Conversely, both qualitative and quantitative results supported the idea that collaboration, inclusivity</w:t>
      </w:r>
      <w:r w:rsidR="00DE6245">
        <w:rPr>
          <w:rFonts w:ascii="Times New Roman" w:hAnsi="Times New Roman" w:cs="Times New Roman"/>
          <w:sz w:val="24"/>
          <w:szCs w:val="24"/>
        </w:rPr>
        <w:t>, and communication-above all- are among the most critical attributes of leadership.</w:t>
      </w:r>
      <w:r w:rsidR="00FC45F3">
        <w:rPr>
          <w:rFonts w:ascii="Times New Roman" w:hAnsi="Times New Roman" w:cs="Times New Roman"/>
          <w:sz w:val="24"/>
          <w:szCs w:val="24"/>
        </w:rPr>
        <w:t xml:space="preserve"> </w:t>
      </w:r>
      <w:r w:rsidR="00DE6245">
        <w:rPr>
          <w:rFonts w:ascii="Times New Roman" w:hAnsi="Times New Roman" w:cs="Times New Roman"/>
          <w:sz w:val="24"/>
          <w:szCs w:val="24"/>
        </w:rPr>
        <w:t>Research has shown that management skills do not depend on gender but on the individual. A leader was once considered male-dominated</w:t>
      </w:r>
      <w:r w:rsidR="00C837A6">
        <w:rPr>
          <w:rFonts w:ascii="Times New Roman" w:hAnsi="Times New Roman" w:cs="Times New Roman"/>
          <w:sz w:val="24"/>
          <w:szCs w:val="24"/>
        </w:rPr>
        <w:t xml:space="preserve">, but today, leadership qualities have evolved. </w:t>
      </w:r>
      <w:r w:rsidR="00FC45F3">
        <w:rPr>
          <w:rFonts w:ascii="Times New Roman" w:hAnsi="Times New Roman" w:cs="Times New Roman"/>
          <w:sz w:val="24"/>
          <w:szCs w:val="24"/>
        </w:rPr>
        <w:t xml:space="preserve"> The shift towards </w:t>
      </w:r>
      <w:r w:rsidR="00AC7E01">
        <w:rPr>
          <w:rFonts w:ascii="Times New Roman" w:hAnsi="Times New Roman" w:cs="Times New Roman"/>
          <w:sz w:val="24"/>
          <w:szCs w:val="24"/>
        </w:rPr>
        <w:t xml:space="preserve">“feminine” leadership suggests a decrease in the influence of “masculine” leadership. </w:t>
      </w:r>
      <w:r w:rsidR="00C837A6">
        <w:rPr>
          <w:rFonts w:ascii="Times New Roman" w:hAnsi="Times New Roman" w:cs="Times New Roman"/>
          <w:sz w:val="24"/>
          <w:szCs w:val="24"/>
        </w:rPr>
        <w:t xml:space="preserve">Anyone, regardless of gender, can become a leader with the necessary skills. This trend is reflected in the cultural shift towards diversity </w:t>
      </w:r>
      <w:r w:rsidR="002D7EE9">
        <w:rPr>
          <w:rFonts w:ascii="Times New Roman" w:hAnsi="Times New Roman" w:cs="Times New Roman"/>
          <w:sz w:val="24"/>
          <w:szCs w:val="24"/>
        </w:rPr>
        <w:t xml:space="preserve">and inclusion in higher education, which is seen as a significant </w:t>
      </w:r>
      <w:r w:rsidR="002D7EE9">
        <w:rPr>
          <w:rFonts w:ascii="Times New Roman" w:hAnsi="Times New Roman" w:cs="Times New Roman"/>
          <w:sz w:val="24"/>
          <w:szCs w:val="24"/>
        </w:rPr>
        <w:lastRenderedPageBreak/>
        <w:t xml:space="preserve">improvement. Overall, the results highlight the evolving nature of leadership in higher education, where qualities, such as collaboration listening skills, adaptability, and a comprehensive understanding of the academic landscape are essential </w:t>
      </w:r>
      <w:r w:rsidR="003C1FAA">
        <w:rPr>
          <w:rFonts w:ascii="Times New Roman" w:hAnsi="Times New Roman" w:cs="Times New Roman"/>
          <w:sz w:val="24"/>
          <w:szCs w:val="24"/>
        </w:rPr>
        <w:t>for</w:t>
      </w:r>
      <w:r w:rsidR="002D7EE9">
        <w:rPr>
          <w:rFonts w:ascii="Times New Roman" w:hAnsi="Times New Roman" w:cs="Times New Roman"/>
          <w:sz w:val="24"/>
          <w:szCs w:val="24"/>
        </w:rPr>
        <w:t xml:space="preserve"> both men and women.</w:t>
      </w:r>
    </w:p>
    <w:p w14:paraId="7CDCB808" w14:textId="77777777" w:rsidR="003C1FAA" w:rsidRDefault="003C1FAA" w:rsidP="003C1FAA">
      <w:pPr>
        <w:spacing w:line="600" w:lineRule="auto"/>
        <w:jc w:val="both"/>
        <w:rPr>
          <w:rFonts w:ascii="Times New Roman" w:hAnsi="Times New Roman" w:cs="Times New Roman"/>
          <w:sz w:val="24"/>
          <w:szCs w:val="24"/>
        </w:rPr>
      </w:pPr>
    </w:p>
    <w:p w14:paraId="2A63F28B" w14:textId="77777777" w:rsidR="003C1FAA" w:rsidRDefault="003C1FAA" w:rsidP="0031425C">
      <w:pPr>
        <w:jc w:val="both"/>
        <w:rPr>
          <w:rFonts w:ascii="Times New Roman" w:hAnsi="Times New Roman" w:cs="Times New Roman"/>
          <w:sz w:val="24"/>
          <w:szCs w:val="24"/>
        </w:rPr>
      </w:pPr>
    </w:p>
    <w:p w14:paraId="14E2BD36" w14:textId="77777777" w:rsidR="003C1FAA" w:rsidRDefault="003C1FAA" w:rsidP="0031425C">
      <w:pPr>
        <w:jc w:val="both"/>
        <w:rPr>
          <w:rFonts w:ascii="Times New Roman" w:hAnsi="Times New Roman" w:cs="Times New Roman"/>
          <w:sz w:val="24"/>
          <w:szCs w:val="24"/>
        </w:rPr>
      </w:pPr>
    </w:p>
    <w:p w14:paraId="6CC5EDA5" w14:textId="77777777" w:rsidR="00B14202" w:rsidRDefault="00B14202" w:rsidP="0031425C">
      <w:pPr>
        <w:jc w:val="both"/>
        <w:rPr>
          <w:rFonts w:ascii="Times New Roman" w:hAnsi="Times New Roman" w:cs="Times New Roman"/>
          <w:sz w:val="24"/>
          <w:szCs w:val="24"/>
        </w:rPr>
      </w:pPr>
    </w:p>
    <w:p w14:paraId="67EED05C" w14:textId="77777777" w:rsidR="00B14202" w:rsidRDefault="00B14202" w:rsidP="0031425C">
      <w:pPr>
        <w:jc w:val="both"/>
        <w:rPr>
          <w:rFonts w:ascii="Times New Roman" w:hAnsi="Times New Roman" w:cs="Times New Roman"/>
          <w:sz w:val="24"/>
          <w:szCs w:val="24"/>
        </w:rPr>
      </w:pPr>
    </w:p>
    <w:p w14:paraId="07AD505A" w14:textId="77777777" w:rsidR="00B14202" w:rsidRDefault="00B14202" w:rsidP="0031425C">
      <w:pPr>
        <w:jc w:val="both"/>
        <w:rPr>
          <w:rFonts w:ascii="Times New Roman" w:hAnsi="Times New Roman" w:cs="Times New Roman"/>
          <w:sz w:val="24"/>
          <w:szCs w:val="24"/>
        </w:rPr>
      </w:pPr>
    </w:p>
    <w:p w14:paraId="00E094E9" w14:textId="77777777" w:rsidR="00B14202" w:rsidRDefault="00B14202" w:rsidP="0031425C">
      <w:pPr>
        <w:jc w:val="both"/>
        <w:rPr>
          <w:rFonts w:ascii="Times New Roman" w:hAnsi="Times New Roman" w:cs="Times New Roman"/>
          <w:sz w:val="24"/>
          <w:szCs w:val="24"/>
        </w:rPr>
      </w:pPr>
    </w:p>
    <w:p w14:paraId="78559AD1" w14:textId="77777777" w:rsidR="00B14202" w:rsidRDefault="00B14202" w:rsidP="0031425C">
      <w:pPr>
        <w:jc w:val="both"/>
        <w:rPr>
          <w:rFonts w:ascii="Times New Roman" w:hAnsi="Times New Roman" w:cs="Times New Roman"/>
          <w:sz w:val="24"/>
          <w:szCs w:val="24"/>
        </w:rPr>
      </w:pPr>
    </w:p>
    <w:p w14:paraId="21C6BD2B" w14:textId="77777777" w:rsidR="00B14202" w:rsidRDefault="00B14202" w:rsidP="0031425C">
      <w:pPr>
        <w:jc w:val="both"/>
        <w:rPr>
          <w:rFonts w:ascii="Times New Roman" w:hAnsi="Times New Roman" w:cs="Times New Roman"/>
          <w:sz w:val="24"/>
          <w:szCs w:val="24"/>
        </w:rPr>
      </w:pPr>
    </w:p>
    <w:p w14:paraId="0E01999F" w14:textId="77777777" w:rsidR="00B14202" w:rsidRDefault="00B14202" w:rsidP="0031425C">
      <w:pPr>
        <w:jc w:val="both"/>
        <w:rPr>
          <w:rFonts w:ascii="Times New Roman" w:hAnsi="Times New Roman" w:cs="Times New Roman"/>
          <w:sz w:val="24"/>
          <w:szCs w:val="24"/>
        </w:rPr>
      </w:pPr>
    </w:p>
    <w:p w14:paraId="3A7820DB" w14:textId="77777777" w:rsidR="00B14202" w:rsidRDefault="00B14202" w:rsidP="0031425C">
      <w:pPr>
        <w:jc w:val="both"/>
        <w:rPr>
          <w:rFonts w:ascii="Times New Roman" w:hAnsi="Times New Roman" w:cs="Times New Roman"/>
          <w:sz w:val="24"/>
          <w:szCs w:val="24"/>
        </w:rPr>
      </w:pPr>
    </w:p>
    <w:p w14:paraId="37B6345E" w14:textId="77777777" w:rsidR="00B14202" w:rsidRDefault="00B14202" w:rsidP="0031425C">
      <w:pPr>
        <w:jc w:val="both"/>
        <w:rPr>
          <w:rFonts w:ascii="Times New Roman" w:hAnsi="Times New Roman" w:cs="Times New Roman"/>
          <w:sz w:val="24"/>
          <w:szCs w:val="24"/>
        </w:rPr>
      </w:pPr>
    </w:p>
    <w:p w14:paraId="0294DAD4" w14:textId="77777777" w:rsidR="00B14202" w:rsidRDefault="00B14202" w:rsidP="0031425C">
      <w:pPr>
        <w:jc w:val="both"/>
        <w:rPr>
          <w:rFonts w:ascii="Times New Roman" w:hAnsi="Times New Roman" w:cs="Times New Roman"/>
          <w:sz w:val="24"/>
          <w:szCs w:val="24"/>
        </w:rPr>
      </w:pPr>
    </w:p>
    <w:p w14:paraId="2347D3B6" w14:textId="77777777" w:rsidR="00B14202" w:rsidRDefault="00B14202" w:rsidP="0031425C">
      <w:pPr>
        <w:jc w:val="both"/>
        <w:rPr>
          <w:rFonts w:ascii="Times New Roman" w:hAnsi="Times New Roman" w:cs="Times New Roman"/>
          <w:sz w:val="24"/>
          <w:szCs w:val="24"/>
        </w:rPr>
      </w:pPr>
    </w:p>
    <w:p w14:paraId="12F528EA" w14:textId="77777777" w:rsidR="00B14202" w:rsidRDefault="00B14202" w:rsidP="0031425C">
      <w:pPr>
        <w:jc w:val="both"/>
        <w:rPr>
          <w:rFonts w:ascii="Times New Roman" w:hAnsi="Times New Roman" w:cs="Times New Roman"/>
          <w:sz w:val="24"/>
          <w:szCs w:val="24"/>
        </w:rPr>
      </w:pPr>
    </w:p>
    <w:p w14:paraId="4C5C59CB" w14:textId="77777777" w:rsidR="00B14202" w:rsidRDefault="00B14202" w:rsidP="0031425C">
      <w:pPr>
        <w:jc w:val="both"/>
        <w:rPr>
          <w:rFonts w:ascii="Times New Roman" w:hAnsi="Times New Roman" w:cs="Times New Roman"/>
          <w:sz w:val="24"/>
          <w:szCs w:val="24"/>
        </w:rPr>
      </w:pPr>
    </w:p>
    <w:p w14:paraId="72A03803" w14:textId="77777777" w:rsidR="00B14202" w:rsidRDefault="00B14202" w:rsidP="0031425C">
      <w:pPr>
        <w:jc w:val="both"/>
        <w:rPr>
          <w:rFonts w:ascii="Times New Roman" w:hAnsi="Times New Roman" w:cs="Times New Roman"/>
          <w:sz w:val="24"/>
          <w:szCs w:val="24"/>
        </w:rPr>
      </w:pPr>
    </w:p>
    <w:p w14:paraId="201464B8" w14:textId="77777777" w:rsidR="00250D99" w:rsidRDefault="00250D99" w:rsidP="0031425C">
      <w:pPr>
        <w:jc w:val="both"/>
        <w:rPr>
          <w:rFonts w:ascii="Times New Roman" w:hAnsi="Times New Roman" w:cs="Times New Roman"/>
          <w:sz w:val="24"/>
          <w:szCs w:val="24"/>
        </w:rPr>
      </w:pPr>
    </w:p>
    <w:p w14:paraId="4D3A0A5B" w14:textId="77777777" w:rsidR="00250D99" w:rsidRDefault="00250D99" w:rsidP="0031425C">
      <w:pPr>
        <w:jc w:val="both"/>
        <w:rPr>
          <w:rFonts w:ascii="Times New Roman" w:hAnsi="Times New Roman" w:cs="Times New Roman"/>
          <w:sz w:val="24"/>
          <w:szCs w:val="24"/>
        </w:rPr>
      </w:pPr>
    </w:p>
    <w:p w14:paraId="5685D411" w14:textId="77777777" w:rsidR="00250D99" w:rsidRDefault="00250D99" w:rsidP="0031425C">
      <w:pPr>
        <w:jc w:val="both"/>
        <w:rPr>
          <w:rFonts w:ascii="Times New Roman" w:hAnsi="Times New Roman" w:cs="Times New Roman"/>
          <w:sz w:val="24"/>
          <w:szCs w:val="24"/>
        </w:rPr>
      </w:pPr>
    </w:p>
    <w:p w14:paraId="7B28DC58" w14:textId="77777777" w:rsidR="00B14202" w:rsidRDefault="00B14202" w:rsidP="0031425C">
      <w:pPr>
        <w:jc w:val="both"/>
        <w:rPr>
          <w:rFonts w:ascii="Times New Roman" w:hAnsi="Times New Roman" w:cs="Times New Roman"/>
          <w:sz w:val="24"/>
          <w:szCs w:val="24"/>
        </w:rPr>
      </w:pPr>
    </w:p>
    <w:p w14:paraId="55A5536C" w14:textId="77777777" w:rsidR="00B14202" w:rsidRDefault="00B14202" w:rsidP="0031425C">
      <w:pPr>
        <w:jc w:val="both"/>
        <w:rPr>
          <w:rFonts w:ascii="Times New Roman" w:hAnsi="Times New Roman" w:cs="Times New Roman"/>
          <w:sz w:val="24"/>
          <w:szCs w:val="24"/>
        </w:rPr>
      </w:pPr>
    </w:p>
    <w:p w14:paraId="66B52FEE" w14:textId="77777777" w:rsidR="00134859" w:rsidRPr="0031425C" w:rsidRDefault="00134859" w:rsidP="0031425C">
      <w:pPr>
        <w:jc w:val="both"/>
        <w:rPr>
          <w:rFonts w:ascii="Times New Roman" w:hAnsi="Times New Roman" w:cs="Times New Roman"/>
          <w:sz w:val="24"/>
          <w:szCs w:val="24"/>
        </w:rPr>
      </w:pPr>
    </w:p>
    <w:bookmarkStart w:id="78" w:name="_Toc165582597" w:displacedByCustomXml="next"/>
    <w:sdt>
      <w:sdtPr>
        <w:rPr>
          <w:rFonts w:asciiTheme="minorHAnsi" w:eastAsiaTheme="minorHAnsi" w:hAnsiTheme="minorHAnsi" w:cstheme="minorBidi"/>
          <w:color w:val="auto"/>
          <w:kern w:val="2"/>
          <w:sz w:val="22"/>
          <w:szCs w:val="22"/>
          <w:lang w:eastAsia="en-US"/>
          <w14:ligatures w14:val="standardContextual"/>
        </w:rPr>
        <w:id w:val="-35815301"/>
        <w:docPartObj>
          <w:docPartGallery w:val="Bibliographies"/>
          <w:docPartUnique/>
        </w:docPartObj>
      </w:sdtPr>
      <w:sdtContent>
        <w:p w14:paraId="7886AA69" w14:textId="72095ECF" w:rsidR="003609B7" w:rsidRDefault="003609B7">
          <w:pPr>
            <w:pStyle w:val="Heading1"/>
          </w:pPr>
          <w:r>
            <w:t>References</w:t>
          </w:r>
          <w:bookmarkEnd w:id="78"/>
        </w:p>
        <w:sdt>
          <w:sdtPr>
            <w:id w:val="-573587230"/>
            <w:bibliography/>
          </w:sdtPr>
          <w:sdtContent>
            <w:p w14:paraId="55846A36" w14:textId="77777777" w:rsidR="003C1FAA" w:rsidRDefault="003609B7" w:rsidP="003C1FAA">
              <w:pPr>
                <w:pStyle w:val="Bibliography"/>
                <w:ind w:left="720" w:hanging="720"/>
                <w:rPr>
                  <w:noProof/>
                  <w:kern w:val="0"/>
                  <w:sz w:val="24"/>
                  <w:szCs w:val="24"/>
                  <w14:ligatures w14:val="none"/>
                </w:rPr>
              </w:pPr>
              <w:r>
                <w:fldChar w:fldCharType="begin"/>
              </w:r>
              <w:r>
                <w:instrText>BIBLIOGRAPHY</w:instrText>
              </w:r>
              <w:r>
                <w:fldChar w:fldCharType="separate"/>
              </w:r>
              <w:r w:rsidR="003C1FAA">
                <w:rPr>
                  <w:noProof/>
                </w:rPr>
                <w:t xml:space="preserve">A. Thornhill, M. S. (2016). </w:t>
              </w:r>
              <w:r w:rsidR="003C1FAA">
                <w:rPr>
                  <w:i/>
                  <w:iCs/>
                  <w:noProof/>
                </w:rPr>
                <w:t>Research Methods for Business Students.</w:t>
              </w:r>
              <w:r w:rsidR="003C1FAA">
                <w:rPr>
                  <w:noProof/>
                </w:rPr>
                <w:t xml:space="preserve"> Harlow: Pearson Education Limited.</w:t>
              </w:r>
            </w:p>
            <w:p w14:paraId="53EB77F3" w14:textId="77777777" w:rsidR="003C1FAA" w:rsidRDefault="003C1FAA" w:rsidP="003C1FAA">
              <w:pPr>
                <w:pStyle w:val="Bibliography"/>
                <w:ind w:left="720" w:hanging="720"/>
                <w:rPr>
                  <w:noProof/>
                </w:rPr>
              </w:pPr>
              <w:r>
                <w:rPr>
                  <w:noProof/>
                </w:rPr>
                <w:t xml:space="preserve">A.M. Koenig, A.H. Eagly, A.A. Mitchell, T. Ristikari. (2011). Are leader stereotypes masculine? A meta-analysis of three research paradigms. </w:t>
              </w:r>
              <w:r>
                <w:rPr>
                  <w:i/>
                  <w:iCs/>
                  <w:noProof/>
                </w:rPr>
                <w:t>Psychological Bulletin</w:t>
              </w:r>
              <w:r>
                <w:rPr>
                  <w:noProof/>
                </w:rPr>
                <w:t>, 616-642.</w:t>
              </w:r>
            </w:p>
            <w:p w14:paraId="0B65996B" w14:textId="77777777" w:rsidR="003C1FAA" w:rsidRDefault="003C1FAA" w:rsidP="003C1FAA">
              <w:pPr>
                <w:pStyle w:val="Bibliography"/>
                <w:ind w:left="720" w:hanging="720"/>
                <w:rPr>
                  <w:noProof/>
                </w:rPr>
              </w:pPr>
              <w:r>
                <w:rPr>
                  <w:noProof/>
                </w:rPr>
                <w:t xml:space="preserve">Abdallah, J. a. (2020). Women In Leadership: Gender Personality Traits And Skills. </w:t>
              </w:r>
              <w:r>
                <w:rPr>
                  <w:i/>
                  <w:iCs/>
                  <w:noProof/>
                </w:rPr>
                <w:t>Business Excellence and Management</w:t>
              </w:r>
              <w:r>
                <w:rPr>
                  <w:noProof/>
                </w:rPr>
                <w:t>, 5-15.</w:t>
              </w:r>
            </w:p>
            <w:p w14:paraId="53BB662D" w14:textId="6393E6AA" w:rsidR="003C1FAA" w:rsidRDefault="003C1FAA" w:rsidP="003C1FAA">
              <w:pPr>
                <w:pStyle w:val="Bibliography"/>
                <w:ind w:left="720" w:hanging="720"/>
                <w:rPr>
                  <w:noProof/>
                </w:rPr>
              </w:pPr>
              <w:r>
                <w:rPr>
                  <w:noProof/>
                </w:rPr>
                <w:t xml:space="preserve">Abele, A. </w:t>
              </w:r>
              <w:r w:rsidR="002864F4">
                <w:rPr>
                  <w:noProof/>
                </w:rPr>
                <w:t>A.</w:t>
              </w:r>
              <w:r>
                <w:rPr>
                  <w:noProof/>
                </w:rPr>
                <w:t xml:space="preserve"> (2011). The dual impact of gender and the influence of timing of parenthood on men’s and women’s career development: Longitudinal findings. </w:t>
              </w:r>
              <w:r>
                <w:rPr>
                  <w:i/>
                  <w:iCs/>
                  <w:noProof/>
                </w:rPr>
                <w:t>International Journal of Behavioral Development</w:t>
              </w:r>
              <w:r>
                <w:rPr>
                  <w:noProof/>
                </w:rPr>
                <w:t>, 225-232.</w:t>
              </w:r>
            </w:p>
            <w:p w14:paraId="574BB10D" w14:textId="77777777" w:rsidR="003C1FAA" w:rsidRDefault="003C1FAA" w:rsidP="003C1FAA">
              <w:pPr>
                <w:pStyle w:val="Bibliography"/>
                <w:ind w:left="720" w:hanging="720"/>
                <w:rPr>
                  <w:noProof/>
                </w:rPr>
              </w:pPr>
              <w:r>
                <w:rPr>
                  <w:noProof/>
                </w:rPr>
                <w:t xml:space="preserve">Abramson, J. (1975). </w:t>
              </w:r>
              <w:r>
                <w:rPr>
                  <w:i/>
                  <w:iCs/>
                  <w:noProof/>
                </w:rPr>
                <w:t>The Invincible Woman: Discrimination in the Academic Profession.</w:t>
              </w:r>
              <w:r>
                <w:rPr>
                  <w:noProof/>
                </w:rPr>
                <w:t xml:space="preserve"> London: Jossey-Bass.</w:t>
              </w:r>
            </w:p>
            <w:p w14:paraId="0DD41E5C" w14:textId="77777777" w:rsidR="003C1FAA" w:rsidRDefault="003C1FAA" w:rsidP="003C1FAA">
              <w:pPr>
                <w:pStyle w:val="Bibliography"/>
                <w:ind w:left="720" w:hanging="720"/>
                <w:rPr>
                  <w:noProof/>
                </w:rPr>
              </w:pPr>
              <w:r>
                <w:rPr>
                  <w:noProof/>
                </w:rPr>
                <w:t xml:space="preserve">Acker, S. (2014). A foot in the revolving door? Women academics in lower middle management. </w:t>
              </w:r>
              <w:r>
                <w:rPr>
                  <w:i/>
                  <w:iCs/>
                  <w:noProof/>
                </w:rPr>
                <w:t>Higher Education Research &amp; Development</w:t>
              </w:r>
              <w:r>
                <w:rPr>
                  <w:noProof/>
                </w:rPr>
                <w:t>, 73-85.</w:t>
              </w:r>
            </w:p>
            <w:p w14:paraId="1D9D72B6" w14:textId="77777777" w:rsidR="003C1FAA" w:rsidRDefault="003C1FAA" w:rsidP="003C1FAA">
              <w:pPr>
                <w:pStyle w:val="Bibliography"/>
                <w:ind w:left="720" w:hanging="720"/>
                <w:rPr>
                  <w:noProof/>
                </w:rPr>
              </w:pPr>
              <w:r>
                <w:rPr>
                  <w:noProof/>
                </w:rPr>
                <w:t xml:space="preserve">Aithal, A. a. (2020). Development and validation of survey questionnaire &amp; experimental data–a systematical review-based statistical approach. </w:t>
              </w:r>
              <w:r>
                <w:rPr>
                  <w:i/>
                  <w:iCs/>
                  <w:noProof/>
                </w:rPr>
                <w:t>International Journal of Management, Technology, and Social Sciences</w:t>
              </w:r>
              <w:r>
                <w:rPr>
                  <w:noProof/>
                </w:rPr>
                <w:t>, 233-251.</w:t>
              </w:r>
            </w:p>
            <w:p w14:paraId="3C4667F0" w14:textId="3C050543" w:rsidR="003C1FAA" w:rsidRDefault="003C1FAA" w:rsidP="003C1FAA">
              <w:pPr>
                <w:pStyle w:val="Bibliography"/>
                <w:ind w:left="720" w:hanging="720"/>
                <w:rPr>
                  <w:noProof/>
                </w:rPr>
              </w:pPr>
              <w:r>
                <w:rPr>
                  <w:noProof/>
                </w:rPr>
                <w:t xml:space="preserve">Ames, H. G. (2019). Purposive sampling in a qualitative evidence synthesis: a worked example from a synthesis on parental perceptions of vaccination communication. </w:t>
              </w:r>
              <w:r>
                <w:rPr>
                  <w:i/>
                  <w:iCs/>
                  <w:noProof/>
                </w:rPr>
                <w:t>BMC Med Res Methodol</w:t>
              </w:r>
              <w:r>
                <w:rPr>
                  <w:noProof/>
                </w:rPr>
                <w:t>, 1-9.</w:t>
              </w:r>
            </w:p>
            <w:p w14:paraId="740E4863" w14:textId="77777777" w:rsidR="003C1FAA" w:rsidRDefault="003C1FAA" w:rsidP="003C1FAA">
              <w:pPr>
                <w:pStyle w:val="Bibliography"/>
                <w:ind w:left="720" w:hanging="720"/>
                <w:rPr>
                  <w:noProof/>
                </w:rPr>
              </w:pPr>
              <w:r>
                <w:rPr>
                  <w:noProof/>
                </w:rPr>
                <w:t xml:space="preserve">Andrade, C. (2020). The Limitations of Online Surveys. </w:t>
              </w:r>
              <w:r>
                <w:rPr>
                  <w:i/>
                  <w:iCs/>
                  <w:noProof/>
                </w:rPr>
                <w:t>Indian Journal of Psychological Medicine</w:t>
              </w:r>
              <w:r>
                <w:rPr>
                  <w:noProof/>
                </w:rPr>
                <w:t>, 575-576.</w:t>
              </w:r>
            </w:p>
            <w:p w14:paraId="62FBF4E0" w14:textId="77777777" w:rsidR="003C1FAA" w:rsidRDefault="003C1FAA" w:rsidP="003C1FAA">
              <w:pPr>
                <w:pStyle w:val="Bibliography"/>
                <w:ind w:left="720" w:hanging="720"/>
                <w:rPr>
                  <w:noProof/>
                </w:rPr>
              </w:pPr>
              <w:r>
                <w:rPr>
                  <w:noProof/>
                </w:rPr>
                <w:t xml:space="preserve">Antonakis, J. A. (2003). Context and leadership: an examination of the nine-factor full-range leadership theory using the multifactor leadership questionnaire. . </w:t>
              </w:r>
              <w:r>
                <w:rPr>
                  <w:i/>
                  <w:iCs/>
                  <w:noProof/>
                </w:rPr>
                <w:t>The Leadership Quarterly</w:t>
              </w:r>
              <w:r>
                <w:rPr>
                  <w:noProof/>
                </w:rPr>
                <w:t>, 261-295.</w:t>
              </w:r>
            </w:p>
            <w:p w14:paraId="76EE1967" w14:textId="146AD8E3" w:rsidR="003C1FAA" w:rsidRDefault="003C1FAA" w:rsidP="003C1FAA">
              <w:pPr>
                <w:pStyle w:val="Bibliography"/>
                <w:ind w:left="720" w:hanging="720"/>
                <w:rPr>
                  <w:noProof/>
                </w:rPr>
              </w:pPr>
              <w:r>
                <w:rPr>
                  <w:noProof/>
                </w:rPr>
                <w:t>Asenahabi, B. (2019). Basics of Research Design: A Guide to selecting appropriate research design</w:t>
              </w:r>
              <w:r w:rsidR="002A4099">
                <w:rPr>
                  <w:noProof/>
                </w:rPr>
                <w:t>.</w:t>
              </w:r>
              <w:r>
                <w:rPr>
                  <w:noProof/>
                </w:rPr>
                <w:t xml:space="preserve"> </w:t>
              </w:r>
              <w:r>
                <w:rPr>
                  <w:i/>
                  <w:iCs/>
                  <w:noProof/>
                </w:rPr>
                <w:t>International Journal of Contemporary Applied Researches</w:t>
              </w:r>
              <w:r>
                <w:rPr>
                  <w:noProof/>
                </w:rPr>
                <w:t>, 76-89.</w:t>
              </w:r>
            </w:p>
            <w:p w14:paraId="27517111" w14:textId="77777777" w:rsidR="003C1FAA" w:rsidRDefault="003C1FAA" w:rsidP="003C1FAA">
              <w:pPr>
                <w:pStyle w:val="Bibliography"/>
                <w:ind w:left="720" w:hanging="720"/>
                <w:rPr>
                  <w:noProof/>
                </w:rPr>
              </w:pPr>
              <w:r>
                <w:rPr>
                  <w:noProof/>
                </w:rPr>
                <w:t xml:space="preserve">Babones, S. (2016). Interpretive quantitative methods for the social sciences. </w:t>
              </w:r>
              <w:r>
                <w:rPr>
                  <w:i/>
                  <w:iCs/>
                  <w:noProof/>
                </w:rPr>
                <w:t>Sociology</w:t>
              </w:r>
              <w:r>
                <w:rPr>
                  <w:noProof/>
                </w:rPr>
                <w:t>, 453-469.</w:t>
              </w:r>
            </w:p>
            <w:p w14:paraId="7A6B5B56" w14:textId="77777777" w:rsidR="003C1FAA" w:rsidRDefault="003C1FAA" w:rsidP="003C1FAA">
              <w:pPr>
                <w:pStyle w:val="Bibliography"/>
                <w:ind w:left="720" w:hanging="720"/>
                <w:rPr>
                  <w:noProof/>
                </w:rPr>
              </w:pPr>
              <w:r>
                <w:rPr>
                  <w:noProof/>
                </w:rPr>
                <w:t xml:space="preserve">Bass, B. (1990). From transactional to transformational leadership: Learning to share the vision. </w:t>
              </w:r>
              <w:r>
                <w:rPr>
                  <w:i/>
                  <w:iCs/>
                  <w:noProof/>
                </w:rPr>
                <w:t>Organizational Dynamics</w:t>
              </w:r>
              <w:r>
                <w:rPr>
                  <w:noProof/>
                </w:rPr>
                <w:t>, 19-31.</w:t>
              </w:r>
            </w:p>
            <w:p w14:paraId="039BDAFF" w14:textId="6310A3B8" w:rsidR="003C1FAA" w:rsidRDefault="003C1FAA" w:rsidP="003C1FAA">
              <w:pPr>
                <w:pStyle w:val="Bibliography"/>
                <w:ind w:left="720" w:hanging="720"/>
                <w:rPr>
                  <w:noProof/>
                </w:rPr>
              </w:pPr>
              <w:r>
                <w:rPr>
                  <w:noProof/>
                </w:rPr>
                <w:t>Bearman, S. K. (2009). The fabric of internalized sexism</w:t>
              </w:r>
              <w:r w:rsidR="00F468C7">
                <w:rPr>
                  <w:noProof/>
                </w:rPr>
                <w:t>.</w:t>
              </w:r>
              <w:r>
                <w:rPr>
                  <w:noProof/>
                </w:rPr>
                <w:t xml:space="preserve"> </w:t>
              </w:r>
              <w:r>
                <w:rPr>
                  <w:i/>
                  <w:iCs/>
                  <w:noProof/>
                </w:rPr>
                <w:t>Journal of Integrated Social Sciences</w:t>
              </w:r>
              <w:r>
                <w:rPr>
                  <w:noProof/>
                </w:rPr>
                <w:t>, 10-47.</w:t>
              </w:r>
            </w:p>
            <w:p w14:paraId="0D2D19B8" w14:textId="77777777" w:rsidR="003C1FAA" w:rsidRDefault="003C1FAA" w:rsidP="003C1FAA">
              <w:pPr>
                <w:pStyle w:val="Bibliography"/>
                <w:ind w:left="720" w:hanging="720"/>
                <w:rPr>
                  <w:noProof/>
                </w:rPr>
              </w:pPr>
              <w:r>
                <w:rPr>
                  <w:noProof/>
                </w:rPr>
                <w:t xml:space="preserve">Beckmann, E. (2019). Fellowship as resistance: How women educators in higher education benefit. In G. Crimmins, </w:t>
              </w:r>
              <w:r>
                <w:rPr>
                  <w:i/>
                  <w:iCs/>
                  <w:noProof/>
                </w:rPr>
                <w:t>Strategies for resisting sexism in the academy: Higher education, gender and intersectionality.</w:t>
              </w:r>
              <w:r>
                <w:rPr>
                  <w:noProof/>
                </w:rPr>
                <w:t xml:space="preserve"> (pp. 55-73). Maroochydore: Springer.</w:t>
              </w:r>
            </w:p>
            <w:p w14:paraId="16405A59" w14:textId="08274380" w:rsidR="003C1FAA" w:rsidRDefault="003C1FAA" w:rsidP="003C1FAA">
              <w:pPr>
                <w:pStyle w:val="Bibliography"/>
                <w:ind w:left="720" w:hanging="720"/>
                <w:rPr>
                  <w:noProof/>
                </w:rPr>
              </w:pPr>
              <w:r>
                <w:rPr>
                  <w:noProof/>
                </w:rPr>
                <w:t xml:space="preserve">Beddoes, K. a. (2014). Different people have different </w:t>
              </w:r>
              <w:r w:rsidR="00F468C7">
                <w:rPr>
                  <w:noProof/>
                </w:rPr>
                <w:t>priorities</w:t>
              </w:r>
              <w:r>
                <w:rPr>
                  <w:noProof/>
                </w:rPr>
                <w:t xml:space="preserve">: </w:t>
              </w:r>
              <w:r w:rsidR="00F468C7">
                <w:rPr>
                  <w:noProof/>
                </w:rPr>
                <w:t>Work-family</w:t>
              </w:r>
              <w:r>
                <w:rPr>
                  <w:noProof/>
                </w:rPr>
                <w:t xml:space="preserve"> balance, gender, and the discourse of choice. </w:t>
              </w:r>
              <w:r>
                <w:rPr>
                  <w:i/>
                  <w:iCs/>
                  <w:noProof/>
                </w:rPr>
                <w:t>Studies in Higher Education</w:t>
              </w:r>
              <w:r>
                <w:rPr>
                  <w:noProof/>
                </w:rPr>
                <w:t>, 1573-1585.</w:t>
              </w:r>
            </w:p>
            <w:p w14:paraId="3DD6CC25" w14:textId="22FCC3C1" w:rsidR="003C1FAA" w:rsidRDefault="003C1FAA" w:rsidP="003C1FAA">
              <w:pPr>
                <w:pStyle w:val="Bibliography"/>
                <w:ind w:left="720" w:hanging="720"/>
                <w:rPr>
                  <w:noProof/>
                </w:rPr>
              </w:pPr>
              <w:r>
                <w:rPr>
                  <w:noProof/>
                </w:rPr>
                <w:t>Benmira S, A. M. (2021). Evolution of leadership theory</w:t>
              </w:r>
              <w:r w:rsidR="00F468C7">
                <w:rPr>
                  <w:noProof/>
                </w:rPr>
                <w:t>.</w:t>
              </w:r>
              <w:r>
                <w:rPr>
                  <w:noProof/>
                </w:rPr>
                <w:t xml:space="preserve"> </w:t>
              </w:r>
              <w:r>
                <w:rPr>
                  <w:i/>
                  <w:iCs/>
                  <w:noProof/>
                </w:rPr>
                <w:t>BMJ Leader</w:t>
              </w:r>
              <w:r>
                <w:rPr>
                  <w:noProof/>
                </w:rPr>
                <w:t>, 3-5.</w:t>
              </w:r>
            </w:p>
            <w:p w14:paraId="746269AD" w14:textId="77777777" w:rsidR="003C1FAA" w:rsidRDefault="003C1FAA" w:rsidP="003C1FAA">
              <w:pPr>
                <w:pStyle w:val="Bibliography"/>
                <w:ind w:left="720" w:hanging="720"/>
                <w:rPr>
                  <w:noProof/>
                </w:rPr>
              </w:pPr>
              <w:r>
                <w:rPr>
                  <w:noProof/>
                </w:rPr>
                <w:lastRenderedPageBreak/>
                <w:t xml:space="preserve">Berkovich, I. a. (2021). Transformational leadership, transactional leadership, and moral reasoning. </w:t>
              </w:r>
              <w:r>
                <w:rPr>
                  <w:i/>
                  <w:iCs/>
                  <w:noProof/>
                </w:rPr>
                <w:t>Leadership and Policy in Schools</w:t>
              </w:r>
              <w:r>
                <w:rPr>
                  <w:noProof/>
                </w:rPr>
                <w:t>, 131-148.</w:t>
              </w:r>
            </w:p>
            <w:p w14:paraId="7E7D0190" w14:textId="77777777" w:rsidR="003C1FAA" w:rsidRDefault="003C1FAA" w:rsidP="003C1FAA">
              <w:pPr>
                <w:pStyle w:val="Bibliography"/>
                <w:ind w:left="720" w:hanging="720"/>
                <w:rPr>
                  <w:noProof/>
                </w:rPr>
              </w:pPr>
              <w:r>
                <w:rPr>
                  <w:noProof/>
                </w:rPr>
                <w:t xml:space="preserve">Birt, L. S. (2016). Member Checking: A Tool to Enhance Trustworthiness or Merely a Nod to Validation? </w:t>
              </w:r>
              <w:r>
                <w:rPr>
                  <w:i/>
                  <w:iCs/>
                  <w:noProof/>
                </w:rPr>
                <w:t>Qualitative Health Research</w:t>
              </w:r>
              <w:r>
                <w:rPr>
                  <w:noProof/>
                </w:rPr>
                <w:t>, 1802-1811.</w:t>
              </w:r>
            </w:p>
            <w:p w14:paraId="1CB1EAEC" w14:textId="3BB22936" w:rsidR="003C1FAA" w:rsidRDefault="003C1FAA" w:rsidP="003C1FAA">
              <w:pPr>
                <w:pStyle w:val="Bibliography"/>
                <w:ind w:left="720" w:hanging="720"/>
                <w:rPr>
                  <w:noProof/>
                </w:rPr>
              </w:pPr>
              <w:r>
                <w:rPr>
                  <w:noProof/>
                </w:rPr>
                <w:t xml:space="preserve">Bobbit‐Zeher, D. (2011). Gender discrimination at work: Connecting gender stereotypes, institutional policies, and </w:t>
              </w:r>
              <w:r w:rsidR="00F468C7">
                <w:rPr>
                  <w:noProof/>
                </w:rPr>
                <w:t>gender composition</w:t>
              </w:r>
              <w:r>
                <w:rPr>
                  <w:noProof/>
                </w:rPr>
                <w:t xml:space="preserve"> of workplaces. </w:t>
              </w:r>
              <w:r>
                <w:rPr>
                  <w:i/>
                  <w:iCs/>
                  <w:noProof/>
                </w:rPr>
                <w:t>Gender &amp; Society</w:t>
              </w:r>
              <w:r>
                <w:rPr>
                  <w:noProof/>
                </w:rPr>
                <w:t>, 764-786.</w:t>
              </w:r>
            </w:p>
            <w:p w14:paraId="708E3214" w14:textId="77777777" w:rsidR="003C1FAA" w:rsidRDefault="003C1FAA" w:rsidP="003C1FAA">
              <w:pPr>
                <w:pStyle w:val="Bibliography"/>
                <w:ind w:left="720" w:hanging="720"/>
                <w:rPr>
                  <w:noProof/>
                </w:rPr>
              </w:pPr>
              <w:r>
                <w:rPr>
                  <w:noProof/>
                </w:rPr>
                <w:t xml:space="preserve">Bornstein, R. (2007). Why women make good college presidents. </w:t>
              </w:r>
              <w:r>
                <w:rPr>
                  <w:i/>
                  <w:iCs/>
                  <w:noProof/>
                </w:rPr>
                <w:t>Residency</w:t>
              </w:r>
              <w:r>
                <w:rPr>
                  <w:noProof/>
                </w:rPr>
                <w:t>, 20-23.</w:t>
              </w:r>
            </w:p>
            <w:p w14:paraId="1A241B02" w14:textId="77777777" w:rsidR="003C1FAA" w:rsidRDefault="003C1FAA" w:rsidP="003C1FAA">
              <w:pPr>
                <w:pStyle w:val="Bibliography"/>
                <w:ind w:left="720" w:hanging="720"/>
                <w:rPr>
                  <w:noProof/>
                </w:rPr>
              </w:pPr>
              <w:r>
                <w:rPr>
                  <w:noProof/>
                </w:rPr>
                <w:t xml:space="preserve">Bourdieu, P. (1988). </w:t>
              </w:r>
              <w:r>
                <w:rPr>
                  <w:i/>
                  <w:iCs/>
                  <w:noProof/>
                </w:rPr>
                <w:t>Homo Academicus.</w:t>
              </w:r>
              <w:r>
                <w:rPr>
                  <w:noProof/>
                </w:rPr>
                <w:t xml:space="preserve"> Stanford: Stanford University Press.</w:t>
              </w:r>
            </w:p>
            <w:p w14:paraId="762CEB5F" w14:textId="0D8FC232" w:rsidR="003C1FAA" w:rsidRDefault="003C1FAA" w:rsidP="003C1FAA">
              <w:pPr>
                <w:pStyle w:val="Bibliography"/>
                <w:ind w:left="720" w:hanging="720"/>
                <w:rPr>
                  <w:noProof/>
                </w:rPr>
              </w:pPr>
              <w:r>
                <w:rPr>
                  <w:noProof/>
                </w:rPr>
                <w:t xml:space="preserve">Branzei, O. (2002). Cultural explanations of individual preferences for influence tactics in cross-cultural encounters. </w:t>
              </w:r>
              <w:r>
                <w:rPr>
                  <w:i/>
                  <w:iCs/>
                  <w:noProof/>
                </w:rPr>
                <w:t xml:space="preserve">International Journal of </w:t>
              </w:r>
              <w:r w:rsidR="00F468C7">
                <w:rPr>
                  <w:i/>
                  <w:iCs/>
                  <w:noProof/>
                </w:rPr>
                <w:t>Cross-Cultural</w:t>
              </w:r>
              <w:r>
                <w:rPr>
                  <w:i/>
                  <w:iCs/>
                  <w:noProof/>
                </w:rPr>
                <w:t xml:space="preserve"> Management</w:t>
              </w:r>
              <w:r>
                <w:rPr>
                  <w:noProof/>
                </w:rPr>
                <w:t>, 203-218.</w:t>
              </w:r>
            </w:p>
            <w:p w14:paraId="344E9EF0" w14:textId="77777777" w:rsidR="003C1FAA" w:rsidRDefault="003C1FAA" w:rsidP="003C1FAA">
              <w:pPr>
                <w:pStyle w:val="Bibliography"/>
                <w:ind w:left="720" w:hanging="720"/>
                <w:rPr>
                  <w:noProof/>
                </w:rPr>
              </w:pPr>
              <w:r>
                <w:rPr>
                  <w:noProof/>
                </w:rPr>
                <w:t xml:space="preserve">Brescoll, V. L. (2016). Leading with their hearts? How gender stereotypes of emotion lead to biased evaluations of female leaders. </w:t>
              </w:r>
              <w:r>
                <w:rPr>
                  <w:i/>
                  <w:iCs/>
                  <w:noProof/>
                </w:rPr>
                <w:t>The Leadership Quarterly</w:t>
              </w:r>
              <w:r>
                <w:rPr>
                  <w:noProof/>
                </w:rPr>
                <w:t>, 415-428.</w:t>
              </w:r>
            </w:p>
            <w:p w14:paraId="473427BE" w14:textId="77777777" w:rsidR="003C1FAA" w:rsidRDefault="003C1FAA" w:rsidP="003C1FAA">
              <w:pPr>
                <w:pStyle w:val="Bibliography"/>
                <w:ind w:left="720" w:hanging="720"/>
                <w:rPr>
                  <w:noProof/>
                </w:rPr>
              </w:pPr>
              <w:r>
                <w:rPr>
                  <w:noProof/>
                </w:rPr>
                <w:t xml:space="preserve">Brumley, K. (2018). ‘It's more appropriate for men’: Management and worker perceptions of the gendered ideal worker. </w:t>
              </w:r>
              <w:r>
                <w:rPr>
                  <w:i/>
                  <w:iCs/>
                  <w:noProof/>
                </w:rPr>
                <w:t>Sociological Spectrum</w:t>
              </w:r>
              <w:r>
                <w:rPr>
                  <w:noProof/>
                </w:rPr>
                <w:t>, 406-421.</w:t>
              </w:r>
            </w:p>
            <w:p w14:paraId="36E57399" w14:textId="77777777" w:rsidR="003C1FAA" w:rsidRDefault="003C1FAA" w:rsidP="003C1FAA">
              <w:pPr>
                <w:pStyle w:val="Bibliography"/>
                <w:ind w:left="720" w:hanging="720"/>
                <w:rPr>
                  <w:noProof/>
                </w:rPr>
              </w:pPr>
              <w:r>
                <w:rPr>
                  <w:noProof/>
                </w:rPr>
                <w:t xml:space="preserve">Bryans, P. a. (2003). Women learning to become managers: learning to fit in or to play a different game? </w:t>
              </w:r>
              <w:r>
                <w:rPr>
                  <w:i/>
                  <w:iCs/>
                  <w:noProof/>
                </w:rPr>
                <w:t>Management Learning</w:t>
              </w:r>
              <w:r>
                <w:rPr>
                  <w:noProof/>
                </w:rPr>
                <w:t>, 111-134.</w:t>
              </w:r>
            </w:p>
            <w:p w14:paraId="1B908AAD" w14:textId="77777777" w:rsidR="003C1FAA" w:rsidRDefault="003C1FAA" w:rsidP="003C1FAA">
              <w:pPr>
                <w:pStyle w:val="Bibliography"/>
                <w:ind w:left="720" w:hanging="720"/>
                <w:rPr>
                  <w:noProof/>
                </w:rPr>
              </w:pPr>
              <w:r>
                <w:rPr>
                  <w:noProof/>
                </w:rPr>
                <w:t xml:space="preserve">Buchanan DA, H. A. (2017). </w:t>
              </w:r>
              <w:r>
                <w:rPr>
                  <w:i/>
                  <w:iCs/>
                  <w:noProof/>
                </w:rPr>
                <w:t>Organizational behaviour.</w:t>
              </w:r>
              <w:r>
                <w:rPr>
                  <w:noProof/>
                </w:rPr>
                <w:t xml:space="preserve"> Harlow: Pearson Education Limited.</w:t>
              </w:r>
            </w:p>
            <w:p w14:paraId="1324DD60" w14:textId="7548165A" w:rsidR="003C1FAA" w:rsidRDefault="003C1FAA" w:rsidP="003C1FAA">
              <w:pPr>
                <w:pStyle w:val="Bibliography"/>
                <w:ind w:left="720" w:hanging="720"/>
                <w:rPr>
                  <w:noProof/>
                </w:rPr>
              </w:pPr>
              <w:r>
                <w:rPr>
                  <w:noProof/>
                </w:rPr>
                <w:t xml:space="preserve">Buchanan, E. </w:t>
              </w:r>
              <w:r w:rsidR="00F468C7">
                <w:rPr>
                  <w:noProof/>
                </w:rPr>
                <w:t>A.</w:t>
              </w:r>
              <w:r>
                <w:rPr>
                  <w:noProof/>
                </w:rPr>
                <w:t xml:space="preserve"> (2009). Online survey tools: Ethical and methodological concerns of human research ethics committees. </w:t>
              </w:r>
              <w:r>
                <w:rPr>
                  <w:i/>
                  <w:iCs/>
                  <w:noProof/>
                </w:rPr>
                <w:t>Journal of empirical research on human research ethics</w:t>
              </w:r>
              <w:r>
                <w:rPr>
                  <w:noProof/>
                </w:rPr>
                <w:t>, 37-48.</w:t>
              </w:r>
            </w:p>
            <w:p w14:paraId="084D6D24" w14:textId="1A35D97E" w:rsidR="003C1FAA" w:rsidRDefault="003C1FAA" w:rsidP="003C1FAA">
              <w:pPr>
                <w:pStyle w:val="Bibliography"/>
                <w:ind w:left="720" w:hanging="720"/>
                <w:rPr>
                  <w:noProof/>
                </w:rPr>
              </w:pPr>
              <w:r>
                <w:rPr>
                  <w:noProof/>
                </w:rPr>
                <w:t xml:space="preserve">Budur, T. </w:t>
              </w:r>
              <w:r w:rsidR="00F468C7">
                <w:rPr>
                  <w:noProof/>
                </w:rPr>
                <w:t>A.</w:t>
              </w:r>
              <w:r>
                <w:rPr>
                  <w:noProof/>
                </w:rPr>
                <w:t xml:space="preserve"> (2019). Leadership Perceptions Based on Gender, Experience, and Education. </w:t>
              </w:r>
              <w:r>
                <w:rPr>
                  <w:i/>
                  <w:iCs/>
                  <w:noProof/>
                </w:rPr>
                <w:t>International Journal of Social Sciences &amp; Educational Studies</w:t>
              </w:r>
              <w:r>
                <w:rPr>
                  <w:noProof/>
                </w:rPr>
                <w:t>, 142-154.</w:t>
              </w:r>
            </w:p>
            <w:p w14:paraId="1D60B993" w14:textId="77777777" w:rsidR="003C1FAA" w:rsidRDefault="003C1FAA" w:rsidP="003C1FAA">
              <w:pPr>
                <w:pStyle w:val="Bibliography"/>
                <w:ind w:left="720" w:hanging="720"/>
                <w:rPr>
                  <w:noProof/>
                </w:rPr>
              </w:pPr>
              <w:r>
                <w:rPr>
                  <w:noProof/>
                </w:rPr>
                <w:t xml:space="preserve">Bush, &amp;. C. (2000). </w:t>
              </w:r>
              <w:r>
                <w:rPr>
                  <w:i/>
                  <w:iCs/>
                  <w:noProof/>
                </w:rPr>
                <w:t>Leadership and strategic management in education. .</w:t>
              </w:r>
              <w:r>
                <w:rPr>
                  <w:noProof/>
                </w:rPr>
                <w:t xml:space="preserve"> London: Sage.</w:t>
              </w:r>
            </w:p>
            <w:p w14:paraId="22BBF86C" w14:textId="65FE1ED2" w:rsidR="003C1FAA" w:rsidRDefault="003C1FAA" w:rsidP="003C1FAA">
              <w:pPr>
                <w:pStyle w:val="Bibliography"/>
                <w:ind w:left="720" w:hanging="720"/>
                <w:rPr>
                  <w:noProof/>
                </w:rPr>
              </w:pPr>
              <w:r>
                <w:rPr>
                  <w:noProof/>
                </w:rPr>
                <w:t xml:space="preserve">Cain, C. </w:t>
              </w:r>
              <w:r w:rsidR="00F468C7">
                <w:rPr>
                  <w:noProof/>
                </w:rPr>
                <w:t>A.</w:t>
              </w:r>
              <w:r>
                <w:rPr>
                  <w:noProof/>
                </w:rPr>
                <w:t xml:space="preserve"> (2014). Cultural correlates of gender integration in science. . </w:t>
              </w:r>
              <w:r>
                <w:rPr>
                  <w:i/>
                  <w:iCs/>
                  <w:noProof/>
                </w:rPr>
                <w:t>Gender, Work &amp; Organization</w:t>
              </w:r>
              <w:r>
                <w:rPr>
                  <w:noProof/>
                </w:rPr>
                <w:t>, 516-530.</w:t>
              </w:r>
            </w:p>
            <w:p w14:paraId="20360DAB" w14:textId="77777777" w:rsidR="003C1FAA" w:rsidRDefault="003C1FAA" w:rsidP="003C1FAA">
              <w:pPr>
                <w:pStyle w:val="Bibliography"/>
                <w:ind w:left="720" w:hanging="720"/>
                <w:rPr>
                  <w:noProof/>
                </w:rPr>
              </w:pPr>
              <w:r>
                <w:rPr>
                  <w:noProof/>
                </w:rPr>
                <w:t xml:space="preserve">Caprile, M. A. (2012). </w:t>
              </w:r>
              <w:r>
                <w:rPr>
                  <w:i/>
                  <w:iCs/>
                  <w:noProof/>
                </w:rPr>
                <w:t>Meta-analysis of gender and science research. Synthesis report.</w:t>
              </w:r>
              <w:r>
                <w:rPr>
                  <w:noProof/>
                </w:rPr>
                <w:t xml:space="preserve"> Brussels: Publications Office of the European Union.</w:t>
              </w:r>
            </w:p>
            <w:p w14:paraId="54B72912" w14:textId="231123FF" w:rsidR="003C1FAA" w:rsidRDefault="003C1FAA" w:rsidP="003C1FAA">
              <w:pPr>
                <w:pStyle w:val="Bibliography"/>
                <w:ind w:left="720" w:hanging="720"/>
                <w:rPr>
                  <w:noProof/>
                </w:rPr>
              </w:pPr>
              <w:r>
                <w:rPr>
                  <w:noProof/>
                </w:rPr>
                <w:t xml:space="preserve">Carli, L. (2001). Gender and social influence. </w:t>
              </w:r>
              <w:r>
                <w:rPr>
                  <w:i/>
                  <w:iCs/>
                  <w:noProof/>
                </w:rPr>
                <w:t xml:space="preserve">Journal of Social </w:t>
              </w:r>
              <w:r w:rsidR="00F468C7">
                <w:rPr>
                  <w:i/>
                  <w:iCs/>
                  <w:noProof/>
                </w:rPr>
                <w:t>Issues</w:t>
              </w:r>
              <w:r>
                <w:rPr>
                  <w:noProof/>
                </w:rPr>
                <w:t>, 725-741.</w:t>
              </w:r>
            </w:p>
            <w:p w14:paraId="11AF6A1D" w14:textId="77777777" w:rsidR="003C1FAA" w:rsidRDefault="003C1FAA" w:rsidP="003C1FAA">
              <w:pPr>
                <w:pStyle w:val="Bibliography"/>
                <w:ind w:left="720" w:hanging="720"/>
                <w:rPr>
                  <w:noProof/>
                </w:rPr>
              </w:pPr>
              <w:r>
                <w:rPr>
                  <w:noProof/>
                </w:rPr>
                <w:t xml:space="preserve">Carlyle, T. (1841/2013). </w:t>
              </w:r>
              <w:r>
                <w:rPr>
                  <w:i/>
                  <w:iCs/>
                  <w:noProof/>
                </w:rPr>
                <w:t>On heroes, hero-worship, and the heroic in history.</w:t>
              </w:r>
              <w:r>
                <w:rPr>
                  <w:noProof/>
                </w:rPr>
                <w:t xml:space="preserve"> New Haven: Yale University Press.</w:t>
              </w:r>
            </w:p>
            <w:p w14:paraId="11869475" w14:textId="77777777" w:rsidR="003C1FAA" w:rsidRDefault="003C1FAA" w:rsidP="003C1FAA">
              <w:pPr>
                <w:pStyle w:val="Bibliography"/>
                <w:ind w:left="720" w:hanging="720"/>
                <w:rPr>
                  <w:noProof/>
                </w:rPr>
              </w:pPr>
              <w:r>
                <w:rPr>
                  <w:noProof/>
                </w:rPr>
                <w:t xml:space="preserve">Carvalho, T., &amp; Diogo, S. (2018). Women Rectors and Leadership Narratives: The Same Male Norm? </w:t>
              </w:r>
              <w:r>
                <w:rPr>
                  <w:i/>
                  <w:iCs/>
                  <w:noProof/>
                </w:rPr>
                <w:t>Education Sciences</w:t>
              </w:r>
              <w:r>
                <w:rPr>
                  <w:noProof/>
                </w:rPr>
                <w:t>, 1-14.</w:t>
              </w:r>
            </w:p>
            <w:p w14:paraId="72FA0FA3" w14:textId="77777777" w:rsidR="003C1FAA" w:rsidRDefault="003C1FAA" w:rsidP="003C1FAA">
              <w:pPr>
                <w:pStyle w:val="Bibliography"/>
                <w:ind w:left="720" w:hanging="720"/>
                <w:rPr>
                  <w:noProof/>
                </w:rPr>
              </w:pPr>
              <w:r>
                <w:rPr>
                  <w:noProof/>
                </w:rPr>
                <w:t xml:space="preserve">Chin, J. L., Lott, B., Rice, J. K., &amp; Sanchez-Hucles, J. (2007). </w:t>
              </w:r>
              <w:r>
                <w:rPr>
                  <w:i/>
                  <w:iCs/>
                  <w:noProof/>
                </w:rPr>
                <w:t>Women and Leadership: Transforming Visions and Diverse Voices.</w:t>
              </w:r>
              <w:r>
                <w:rPr>
                  <w:noProof/>
                </w:rPr>
                <w:t xml:space="preserve"> Malden: Blackwell Publishing.</w:t>
              </w:r>
            </w:p>
            <w:p w14:paraId="7E36D6D3" w14:textId="597D715A" w:rsidR="003C1FAA" w:rsidRDefault="003C1FAA" w:rsidP="003C1FAA">
              <w:pPr>
                <w:pStyle w:val="Bibliography"/>
                <w:ind w:left="720" w:hanging="720"/>
                <w:rPr>
                  <w:noProof/>
                </w:rPr>
              </w:pPr>
              <w:r>
                <w:rPr>
                  <w:noProof/>
                </w:rPr>
                <w:t>Clance, P. &amp;. (1978). The impostor phenomenon in high achieving women: Dynamics and therapeutic intervention</w:t>
              </w:r>
              <w:r w:rsidR="00F468C7">
                <w:rPr>
                  <w:noProof/>
                </w:rPr>
                <w:t>.</w:t>
              </w:r>
              <w:r>
                <w:rPr>
                  <w:noProof/>
                </w:rPr>
                <w:t xml:space="preserve"> </w:t>
              </w:r>
              <w:r>
                <w:rPr>
                  <w:i/>
                  <w:iCs/>
                  <w:noProof/>
                </w:rPr>
                <w:t>Psychotherapy</w:t>
              </w:r>
              <w:r>
                <w:rPr>
                  <w:noProof/>
                </w:rPr>
                <w:t>, 241-247.</w:t>
              </w:r>
            </w:p>
            <w:p w14:paraId="18DC4B2D" w14:textId="0A6CFB70" w:rsidR="003C1FAA" w:rsidRDefault="003C1FAA" w:rsidP="003C1FAA">
              <w:pPr>
                <w:pStyle w:val="Bibliography"/>
                <w:ind w:left="720" w:hanging="720"/>
                <w:rPr>
                  <w:noProof/>
                </w:rPr>
              </w:pPr>
              <w:r>
                <w:rPr>
                  <w:noProof/>
                </w:rPr>
                <w:t xml:space="preserve">Coate, K. </w:t>
              </w:r>
              <w:r w:rsidR="00F468C7">
                <w:rPr>
                  <w:noProof/>
                </w:rPr>
                <w:t>A.</w:t>
              </w:r>
              <w:r>
                <w:rPr>
                  <w:noProof/>
                </w:rPr>
                <w:t xml:space="preserve"> (2016). Indicators of esteem: gender and prestige in academic work. </w:t>
              </w:r>
              <w:r>
                <w:rPr>
                  <w:i/>
                  <w:iCs/>
                  <w:noProof/>
                </w:rPr>
                <w:t>British Journal of Sociology of Education</w:t>
              </w:r>
              <w:r>
                <w:rPr>
                  <w:noProof/>
                </w:rPr>
                <w:t>, 567-585.</w:t>
              </w:r>
            </w:p>
            <w:p w14:paraId="563CADD3" w14:textId="77777777" w:rsidR="003C1FAA" w:rsidRDefault="003C1FAA" w:rsidP="003C1FAA">
              <w:pPr>
                <w:pStyle w:val="Bibliography"/>
                <w:ind w:left="720" w:hanging="720"/>
                <w:rPr>
                  <w:noProof/>
                </w:rPr>
              </w:pPr>
              <w:r>
                <w:rPr>
                  <w:noProof/>
                </w:rPr>
                <w:lastRenderedPageBreak/>
                <w:t xml:space="preserve">Coates, G. (1998). Integration or separation: women and the appliance of organizational culture. </w:t>
              </w:r>
              <w:r>
                <w:rPr>
                  <w:i/>
                  <w:iCs/>
                  <w:noProof/>
                </w:rPr>
                <w:t>Women in Management Review</w:t>
              </w:r>
              <w:r>
                <w:rPr>
                  <w:noProof/>
                </w:rPr>
                <w:t>, 114-124.</w:t>
              </w:r>
            </w:p>
            <w:p w14:paraId="70E5657F" w14:textId="77777777" w:rsidR="003C1FAA" w:rsidRDefault="003C1FAA" w:rsidP="003C1FAA">
              <w:pPr>
                <w:pStyle w:val="Bibliography"/>
                <w:ind w:left="720" w:hanging="720"/>
                <w:rPr>
                  <w:noProof/>
                </w:rPr>
              </w:pPr>
              <w:r>
                <w:rPr>
                  <w:noProof/>
                </w:rPr>
                <w:t xml:space="preserve">Comte, A. (1848/2015). </w:t>
              </w:r>
              <w:r>
                <w:rPr>
                  <w:i/>
                  <w:iCs/>
                  <w:noProof/>
                </w:rPr>
                <w:t>A General View of Positivism.</w:t>
              </w:r>
              <w:r>
                <w:rPr>
                  <w:noProof/>
                </w:rPr>
                <w:t xml:space="preserve"> London: Routledge.</w:t>
              </w:r>
            </w:p>
            <w:p w14:paraId="2B739DEB" w14:textId="77777777" w:rsidR="003C1FAA" w:rsidRDefault="003C1FAA" w:rsidP="003C1FAA">
              <w:pPr>
                <w:pStyle w:val="Bibliography"/>
                <w:ind w:left="720" w:hanging="720"/>
                <w:rPr>
                  <w:noProof/>
                </w:rPr>
              </w:pPr>
              <w:r>
                <w:rPr>
                  <w:noProof/>
                </w:rPr>
                <w:t xml:space="preserve">Creswell, J. &amp;. (2000). Determining validity in qualitative inquiry. </w:t>
              </w:r>
              <w:r>
                <w:rPr>
                  <w:i/>
                  <w:iCs/>
                  <w:noProof/>
                </w:rPr>
                <w:t>Theory into Practice</w:t>
              </w:r>
              <w:r>
                <w:rPr>
                  <w:noProof/>
                </w:rPr>
                <w:t>, 124-130.</w:t>
              </w:r>
            </w:p>
            <w:p w14:paraId="0D7DFFB0" w14:textId="77777777" w:rsidR="003C1FAA" w:rsidRDefault="003C1FAA" w:rsidP="003C1FAA">
              <w:pPr>
                <w:pStyle w:val="Bibliography"/>
                <w:ind w:left="720" w:hanging="720"/>
                <w:rPr>
                  <w:noProof/>
                </w:rPr>
              </w:pPr>
              <w:r>
                <w:rPr>
                  <w:noProof/>
                </w:rPr>
                <w:t xml:space="preserve">Creswell, J. (2013). </w:t>
              </w:r>
              <w:r>
                <w:rPr>
                  <w:i/>
                  <w:iCs/>
                  <w:noProof/>
                </w:rPr>
                <w:t>Qualitative inquiry and research design: Choosing among five approaches.</w:t>
              </w:r>
              <w:r>
                <w:rPr>
                  <w:noProof/>
                </w:rPr>
                <w:t xml:space="preserve"> Los Angeles: Sage.</w:t>
              </w:r>
            </w:p>
            <w:p w14:paraId="35C6C912" w14:textId="59FC2E2E" w:rsidR="003C1FAA" w:rsidRDefault="003C1FAA" w:rsidP="003C1FAA">
              <w:pPr>
                <w:pStyle w:val="Bibliography"/>
                <w:ind w:left="720" w:hanging="720"/>
                <w:rPr>
                  <w:noProof/>
                </w:rPr>
              </w:pPr>
              <w:r>
                <w:rPr>
                  <w:noProof/>
                </w:rPr>
                <w:t xml:space="preserve">Creswell, J. W. (2018). </w:t>
              </w:r>
              <w:r w:rsidR="00F468C7">
                <w:rPr>
                  <w:i/>
                  <w:iCs/>
                  <w:noProof/>
                </w:rPr>
                <w:t>Research design</w:t>
              </w:r>
              <w:r>
                <w:rPr>
                  <w:i/>
                  <w:iCs/>
                  <w:noProof/>
                </w:rPr>
                <w:t>: Qualitative, quantitative</w:t>
              </w:r>
              <w:r w:rsidR="00F468C7">
                <w:rPr>
                  <w:i/>
                  <w:iCs/>
                  <w:noProof/>
                </w:rPr>
                <w:t>,</w:t>
              </w:r>
              <w:r>
                <w:rPr>
                  <w:i/>
                  <w:iCs/>
                  <w:noProof/>
                </w:rPr>
                <w:t xml:space="preserve"> and mixed approach.</w:t>
              </w:r>
              <w:r>
                <w:rPr>
                  <w:noProof/>
                </w:rPr>
                <w:t xml:space="preserve"> Los Angeles: Sage Publication, Inc.</w:t>
              </w:r>
            </w:p>
            <w:p w14:paraId="261C91FB" w14:textId="77777777" w:rsidR="003C1FAA" w:rsidRDefault="003C1FAA" w:rsidP="003C1FAA">
              <w:pPr>
                <w:pStyle w:val="Bibliography"/>
                <w:ind w:left="720" w:hanging="720"/>
                <w:rPr>
                  <w:noProof/>
                </w:rPr>
              </w:pPr>
              <w:r>
                <w:rPr>
                  <w:noProof/>
                </w:rPr>
                <w:t xml:space="preserve">Dappa, K. B. (2019). A study on the effect of transformational leadership on job satisfaction: The role of gender, perceived organizational politics and perceived organizational commitment. </w:t>
              </w:r>
              <w:r>
                <w:rPr>
                  <w:i/>
                  <w:iCs/>
                  <w:noProof/>
                </w:rPr>
                <w:t>Management Science Letters</w:t>
              </w:r>
              <w:r>
                <w:rPr>
                  <w:noProof/>
                </w:rPr>
                <w:t>, 823-834.</w:t>
              </w:r>
            </w:p>
            <w:p w14:paraId="311906E0" w14:textId="028A323E" w:rsidR="003C1FAA" w:rsidRDefault="003C1FAA" w:rsidP="003C1FAA">
              <w:pPr>
                <w:pStyle w:val="Bibliography"/>
                <w:ind w:left="720" w:hanging="720"/>
                <w:rPr>
                  <w:noProof/>
                </w:rPr>
              </w:pPr>
              <w:r>
                <w:rPr>
                  <w:noProof/>
                </w:rPr>
                <w:t xml:space="preserve">Deem R, M. L. (2005, May). </w:t>
              </w:r>
              <w:r>
                <w:rPr>
                  <w:i/>
                  <w:iCs/>
                  <w:noProof/>
                </w:rPr>
                <w:t>Negotiating Equity in Higher Education Institutions: A Case-Study Analysis of Policies and Staff Experiences.</w:t>
              </w:r>
              <w:r>
                <w:rPr>
                  <w:noProof/>
                </w:rPr>
                <w:t xml:space="preserve"> Retrieved from core.</w:t>
              </w:r>
              <w:r w:rsidR="008D0DFC">
                <w:rPr>
                  <w:noProof/>
                </w:rPr>
                <w:t xml:space="preserve"> </w:t>
              </w:r>
              <w:r>
                <w:rPr>
                  <w:noProof/>
                </w:rPr>
                <w:t>ac.</w:t>
              </w:r>
              <w:r w:rsidR="008D0DFC">
                <w:rPr>
                  <w:noProof/>
                </w:rPr>
                <w:t>UK</w:t>
              </w:r>
              <w:r>
                <w:rPr>
                  <w:noProof/>
                </w:rPr>
                <w:t>: https://core.ac.uk/download/pdf/4155565.pdf</w:t>
              </w:r>
            </w:p>
            <w:p w14:paraId="28299E29" w14:textId="77777777" w:rsidR="003C1FAA" w:rsidRDefault="003C1FAA" w:rsidP="003C1FAA">
              <w:pPr>
                <w:pStyle w:val="Bibliography"/>
                <w:ind w:left="720" w:hanging="720"/>
                <w:rPr>
                  <w:noProof/>
                </w:rPr>
              </w:pPr>
              <w:r>
                <w:rPr>
                  <w:noProof/>
                </w:rPr>
                <w:t xml:space="preserve">DeJonckheere M, V. L. (2019). Semistructured interviewing in primary care research: a balance of relationship and rigour. </w:t>
              </w:r>
              <w:r>
                <w:rPr>
                  <w:i/>
                  <w:iCs/>
                  <w:noProof/>
                </w:rPr>
                <w:t>Fam Med Community Health</w:t>
              </w:r>
              <w:r>
                <w:rPr>
                  <w:noProof/>
                </w:rPr>
                <w:t>, 1-8.</w:t>
              </w:r>
            </w:p>
            <w:p w14:paraId="5FA55C1D" w14:textId="77777777" w:rsidR="003C1FAA" w:rsidRDefault="003C1FAA" w:rsidP="003C1FAA">
              <w:pPr>
                <w:pStyle w:val="Bibliography"/>
                <w:ind w:left="720" w:hanging="720"/>
                <w:rPr>
                  <w:noProof/>
                </w:rPr>
              </w:pPr>
              <w:r>
                <w:rPr>
                  <w:noProof/>
                </w:rPr>
                <w:t xml:space="preserve">Denison, D. H. (1995). Paradox and performance: Toward a theory of behavioral complexity in managerial leadership. </w:t>
              </w:r>
              <w:r>
                <w:rPr>
                  <w:i/>
                  <w:iCs/>
                  <w:noProof/>
                </w:rPr>
                <w:t>Organisation Science</w:t>
              </w:r>
              <w:r>
                <w:rPr>
                  <w:noProof/>
                </w:rPr>
                <w:t>, 524-540.</w:t>
              </w:r>
            </w:p>
            <w:p w14:paraId="65CBC0D7" w14:textId="77777777" w:rsidR="003C1FAA" w:rsidRDefault="003C1FAA" w:rsidP="003C1FAA">
              <w:pPr>
                <w:pStyle w:val="Bibliography"/>
                <w:ind w:left="720" w:hanging="720"/>
                <w:rPr>
                  <w:noProof/>
                </w:rPr>
              </w:pPr>
              <w:r>
                <w:rPr>
                  <w:noProof/>
                </w:rPr>
                <w:t xml:space="preserve">Denzin, N. K. (2009). </w:t>
              </w:r>
              <w:r>
                <w:rPr>
                  <w:i/>
                  <w:iCs/>
                  <w:noProof/>
                </w:rPr>
                <w:t>The Research Act: A Theoretical Introduction to Sociological Methods.</w:t>
              </w:r>
              <w:r>
                <w:rPr>
                  <w:noProof/>
                </w:rPr>
                <w:t xml:space="preserve"> New York: Routledge.</w:t>
              </w:r>
            </w:p>
            <w:p w14:paraId="54B1DF0E" w14:textId="77777777" w:rsidR="003C1FAA" w:rsidRDefault="003C1FAA" w:rsidP="003C1FAA">
              <w:pPr>
                <w:pStyle w:val="Bibliography"/>
                <w:ind w:left="720" w:hanging="720"/>
                <w:rPr>
                  <w:noProof/>
                </w:rPr>
              </w:pPr>
              <w:r>
                <w:rPr>
                  <w:noProof/>
                </w:rPr>
                <w:t xml:space="preserve">Derks, B. E. (2011). Do sexist organizational cultures create the Queen Bee? </w:t>
              </w:r>
              <w:r>
                <w:rPr>
                  <w:i/>
                  <w:iCs/>
                  <w:noProof/>
                </w:rPr>
                <w:t>British Journal of Social Psychology</w:t>
              </w:r>
              <w:r>
                <w:rPr>
                  <w:noProof/>
                </w:rPr>
                <w:t>, 519-535.</w:t>
              </w:r>
            </w:p>
            <w:p w14:paraId="46C70BF4" w14:textId="77777777" w:rsidR="003C1FAA" w:rsidRDefault="003C1FAA" w:rsidP="003C1FAA">
              <w:pPr>
                <w:pStyle w:val="Bibliography"/>
                <w:ind w:left="720" w:hanging="720"/>
                <w:rPr>
                  <w:noProof/>
                </w:rPr>
              </w:pPr>
              <w:r>
                <w:rPr>
                  <w:noProof/>
                </w:rPr>
                <w:t xml:space="preserve">Desvaux, G. D.-S. (2009). </w:t>
              </w:r>
              <w:r>
                <w:rPr>
                  <w:i/>
                  <w:iCs/>
                  <w:noProof/>
                </w:rPr>
                <w:t>Women matter 3: Women leaders, a competitive edge in and after the crisis.</w:t>
              </w:r>
              <w:r>
                <w:rPr>
                  <w:noProof/>
                </w:rPr>
                <w:t xml:space="preserve"> New York: McKinsey &amp; Company.</w:t>
              </w:r>
            </w:p>
            <w:p w14:paraId="5D2270BF" w14:textId="77777777" w:rsidR="003C1FAA" w:rsidRDefault="003C1FAA" w:rsidP="003C1FAA">
              <w:pPr>
                <w:pStyle w:val="Bibliography"/>
                <w:ind w:left="720" w:hanging="720"/>
                <w:rPr>
                  <w:noProof/>
                </w:rPr>
              </w:pPr>
              <w:r>
                <w:rPr>
                  <w:noProof/>
                </w:rPr>
                <w:t xml:space="preserve">Diehl, A. B. (2014). Making Meaning of Barriers and Adversity: Experiences of Women Leaders in Higher Education. </w:t>
              </w:r>
              <w:r>
                <w:rPr>
                  <w:i/>
                  <w:iCs/>
                  <w:noProof/>
                </w:rPr>
                <w:t>Advancing Women in Leadership</w:t>
              </w:r>
              <w:r>
                <w:rPr>
                  <w:noProof/>
                </w:rPr>
                <w:t>, 54-63.</w:t>
              </w:r>
            </w:p>
            <w:p w14:paraId="0D4C38D0" w14:textId="77777777" w:rsidR="003C1FAA" w:rsidRDefault="003C1FAA" w:rsidP="003C1FAA">
              <w:pPr>
                <w:pStyle w:val="Bibliography"/>
                <w:ind w:left="720" w:hanging="720"/>
                <w:rPr>
                  <w:noProof/>
                </w:rPr>
              </w:pPr>
              <w:r>
                <w:rPr>
                  <w:noProof/>
                </w:rPr>
                <w:t xml:space="preserve">Dimmock, C. (2007). Cross-cultural differences in interpreting and conducting research. </w:t>
              </w:r>
              <w:r>
                <w:rPr>
                  <w:i/>
                  <w:iCs/>
                  <w:noProof/>
                </w:rPr>
                <w:t>Research Methods in Educational Leadership and Management.</w:t>
              </w:r>
              <w:r>
                <w:rPr>
                  <w:noProof/>
                </w:rPr>
                <w:t>, 53-68.</w:t>
              </w:r>
            </w:p>
            <w:p w14:paraId="402C4CD8" w14:textId="77777777" w:rsidR="003C1FAA" w:rsidRDefault="003C1FAA" w:rsidP="003C1FAA">
              <w:pPr>
                <w:pStyle w:val="Bibliography"/>
                <w:ind w:left="720" w:hanging="720"/>
                <w:rPr>
                  <w:noProof/>
                </w:rPr>
              </w:pPr>
              <w:r>
                <w:rPr>
                  <w:noProof/>
                </w:rPr>
                <w:t xml:space="preserve">Dorfman, P.W. and House, R.J. (2004). Cultural influences on organizational leadership: literature review, theoretical rationale, and GLOBE project goals. </w:t>
              </w:r>
              <w:r>
                <w:rPr>
                  <w:i/>
                  <w:iCs/>
                  <w:noProof/>
                </w:rPr>
                <w:t>Culture, Leadership, and Organizations: The GLOBE Study of 62 Societies.</w:t>
              </w:r>
              <w:r>
                <w:rPr>
                  <w:noProof/>
                </w:rPr>
                <w:t>, 51-73.</w:t>
              </w:r>
            </w:p>
            <w:p w14:paraId="7E8CC6AB" w14:textId="77777777" w:rsidR="003C1FAA" w:rsidRDefault="003C1FAA" w:rsidP="003C1FAA">
              <w:pPr>
                <w:pStyle w:val="Bibliography"/>
                <w:ind w:left="720" w:hanging="720"/>
                <w:rPr>
                  <w:noProof/>
                </w:rPr>
              </w:pPr>
              <w:r>
                <w:rPr>
                  <w:noProof/>
                </w:rPr>
                <w:t xml:space="preserve">Dunn, D. G. (2014). Gender and Leadership: Reflections of Women in Higher Education Administration. </w:t>
              </w:r>
              <w:r>
                <w:rPr>
                  <w:i/>
                  <w:iCs/>
                  <w:noProof/>
                </w:rPr>
                <w:t>International Journal of Leadership and Change</w:t>
              </w:r>
              <w:r>
                <w:rPr>
                  <w:noProof/>
                </w:rPr>
                <w:t>, 9-18.</w:t>
              </w:r>
            </w:p>
            <w:p w14:paraId="79AE83E8" w14:textId="67726C80" w:rsidR="003C1FAA" w:rsidRDefault="003C1FAA" w:rsidP="003C1FAA">
              <w:pPr>
                <w:pStyle w:val="Bibliography"/>
                <w:ind w:left="720" w:hanging="720"/>
                <w:rPr>
                  <w:noProof/>
                </w:rPr>
              </w:pPr>
              <w:r>
                <w:rPr>
                  <w:noProof/>
                </w:rPr>
                <w:t xml:space="preserve">Dwiri, B. </w:t>
              </w:r>
              <w:r w:rsidR="008D0DFC">
                <w:rPr>
                  <w:noProof/>
                </w:rPr>
                <w:t>A.</w:t>
              </w:r>
              <w:r>
                <w:rPr>
                  <w:noProof/>
                </w:rPr>
                <w:t xml:space="preserve"> (2021). The Impact of Gender on Leadership Styles and Leadership Effectiveness. </w:t>
              </w:r>
              <w:r>
                <w:rPr>
                  <w:i/>
                  <w:iCs/>
                  <w:noProof/>
                </w:rPr>
                <w:t>International Journal of Science and Research</w:t>
              </w:r>
              <w:r>
                <w:rPr>
                  <w:noProof/>
                </w:rPr>
                <w:t>, 1419-1434.</w:t>
              </w:r>
            </w:p>
            <w:p w14:paraId="370749CD" w14:textId="77777777" w:rsidR="003C1FAA" w:rsidRDefault="003C1FAA" w:rsidP="003C1FAA">
              <w:pPr>
                <w:pStyle w:val="Bibliography"/>
                <w:ind w:left="720" w:hanging="720"/>
                <w:rPr>
                  <w:noProof/>
                </w:rPr>
              </w:pPr>
              <w:r>
                <w:rPr>
                  <w:noProof/>
                </w:rPr>
                <w:t xml:space="preserve">Eagly, A. (1987). </w:t>
              </w:r>
              <w:r>
                <w:rPr>
                  <w:i/>
                  <w:iCs/>
                  <w:noProof/>
                </w:rPr>
                <w:t>The interpretation of sex differences in social behavior. Sex differences in social behavior: A social-role interpretation.</w:t>
              </w:r>
              <w:r>
                <w:rPr>
                  <w:noProof/>
                </w:rPr>
                <w:t xml:space="preserve"> New Jersey: Lawrence Erlbaum.</w:t>
              </w:r>
            </w:p>
            <w:p w14:paraId="2DA71451" w14:textId="7DBD0085" w:rsidR="003C1FAA" w:rsidRDefault="003C1FAA" w:rsidP="003C1FAA">
              <w:pPr>
                <w:pStyle w:val="Bibliography"/>
                <w:ind w:left="720" w:hanging="720"/>
                <w:rPr>
                  <w:noProof/>
                </w:rPr>
              </w:pPr>
              <w:r>
                <w:rPr>
                  <w:noProof/>
                </w:rPr>
                <w:lastRenderedPageBreak/>
                <w:t xml:space="preserve">Eagly, A. </w:t>
              </w:r>
              <w:r w:rsidR="008D0DFC">
                <w:rPr>
                  <w:noProof/>
                </w:rPr>
                <w:t>A.</w:t>
              </w:r>
              <w:r>
                <w:rPr>
                  <w:noProof/>
                </w:rPr>
                <w:t xml:space="preserve"> (2019). Gender roles in the future? Theoretical foundations and future research directions. </w:t>
              </w:r>
              <w:r>
                <w:rPr>
                  <w:i/>
                  <w:iCs/>
                  <w:noProof/>
                </w:rPr>
                <w:t>Frontiers in Psychology</w:t>
              </w:r>
              <w:r>
                <w:rPr>
                  <w:noProof/>
                </w:rPr>
                <w:t>, 1-3.</w:t>
              </w:r>
            </w:p>
            <w:p w14:paraId="7DC32EE7" w14:textId="77777777" w:rsidR="003C1FAA" w:rsidRDefault="003C1FAA" w:rsidP="003C1FAA">
              <w:pPr>
                <w:pStyle w:val="Bibliography"/>
                <w:ind w:left="720" w:hanging="720"/>
                <w:rPr>
                  <w:noProof/>
                </w:rPr>
              </w:pPr>
              <w:r>
                <w:rPr>
                  <w:noProof/>
                </w:rPr>
                <w:t xml:space="preserve">Eagly, A. a.‐S. (2001). The Leadership Styles of Women and Men. </w:t>
              </w:r>
              <w:r>
                <w:rPr>
                  <w:i/>
                  <w:iCs/>
                  <w:noProof/>
                </w:rPr>
                <w:t>Journal of Social Issues</w:t>
              </w:r>
              <w:r>
                <w:rPr>
                  <w:noProof/>
                </w:rPr>
                <w:t>, 629-849.</w:t>
              </w:r>
            </w:p>
            <w:p w14:paraId="43EB5F0F" w14:textId="1A2C88F3" w:rsidR="003C1FAA" w:rsidRDefault="003C1FAA" w:rsidP="003C1FAA">
              <w:pPr>
                <w:pStyle w:val="Bibliography"/>
                <w:ind w:left="720" w:hanging="720"/>
                <w:rPr>
                  <w:noProof/>
                </w:rPr>
              </w:pPr>
              <w:r>
                <w:rPr>
                  <w:noProof/>
                </w:rPr>
                <w:t>Eagly, A. H. (1990). Gender and leadership: A meta-analysis</w:t>
              </w:r>
              <w:r w:rsidR="008D0DFC">
                <w:rPr>
                  <w:noProof/>
                </w:rPr>
                <w:t>.</w:t>
              </w:r>
              <w:r>
                <w:rPr>
                  <w:noProof/>
                </w:rPr>
                <w:t xml:space="preserve"> </w:t>
              </w:r>
              <w:r>
                <w:rPr>
                  <w:i/>
                  <w:iCs/>
                  <w:noProof/>
                </w:rPr>
                <w:t>Psychological Bulletin</w:t>
              </w:r>
              <w:r>
                <w:rPr>
                  <w:noProof/>
                </w:rPr>
                <w:t>, 233-256.</w:t>
              </w:r>
            </w:p>
            <w:p w14:paraId="37AAA821" w14:textId="2AD6787C" w:rsidR="003C1FAA" w:rsidRDefault="003C1FAA" w:rsidP="003C1FAA">
              <w:pPr>
                <w:pStyle w:val="Bibliography"/>
                <w:ind w:left="720" w:hanging="720"/>
                <w:rPr>
                  <w:noProof/>
                </w:rPr>
              </w:pPr>
              <w:r>
                <w:rPr>
                  <w:noProof/>
                </w:rPr>
                <w:t xml:space="preserve">Eagly, A. M. (1992). Gender and the evaluation of leaders: A meta-analysis. </w:t>
              </w:r>
              <w:r>
                <w:rPr>
                  <w:i/>
                  <w:iCs/>
                  <w:noProof/>
                </w:rPr>
                <w:t xml:space="preserve">Psychological </w:t>
              </w:r>
              <w:r w:rsidR="008D0DFC">
                <w:rPr>
                  <w:i/>
                  <w:iCs/>
                  <w:noProof/>
                </w:rPr>
                <w:t>Bulletin</w:t>
              </w:r>
              <w:r>
                <w:rPr>
                  <w:noProof/>
                </w:rPr>
                <w:t>, 39-50.</w:t>
              </w:r>
            </w:p>
            <w:p w14:paraId="2900C01F" w14:textId="212C212A" w:rsidR="003C1FAA" w:rsidRDefault="003C1FAA" w:rsidP="003C1FAA">
              <w:pPr>
                <w:pStyle w:val="Bibliography"/>
                <w:ind w:left="720" w:hanging="720"/>
                <w:rPr>
                  <w:noProof/>
                </w:rPr>
              </w:pPr>
              <w:r>
                <w:rPr>
                  <w:noProof/>
                </w:rPr>
                <w:t xml:space="preserve">Eagly, A. W. (2000). Social role theory of sex differences and similarities: A current appraisal. In H. M. Thomas Eckes, </w:t>
              </w:r>
              <w:r>
                <w:rPr>
                  <w:i/>
                  <w:iCs/>
                  <w:noProof/>
                </w:rPr>
                <w:t>The Developmental Social Psychology of Gender.</w:t>
              </w:r>
              <w:r>
                <w:rPr>
                  <w:noProof/>
                </w:rPr>
                <w:t xml:space="preserve"> Hove: Taylor &amp; </w:t>
              </w:r>
              <w:r w:rsidR="008D0DFC">
                <w:rPr>
                  <w:noProof/>
                </w:rPr>
                <w:t>Francis</w:t>
              </w:r>
              <w:r>
                <w:rPr>
                  <w:noProof/>
                </w:rPr>
                <w:t xml:space="preserve"> Group.</w:t>
              </w:r>
            </w:p>
            <w:p w14:paraId="1CD73FB4" w14:textId="04BFF634" w:rsidR="003C1FAA" w:rsidRDefault="003C1FAA" w:rsidP="003C1FAA">
              <w:pPr>
                <w:pStyle w:val="Bibliography"/>
                <w:ind w:left="720" w:hanging="720"/>
                <w:rPr>
                  <w:noProof/>
                </w:rPr>
              </w:pPr>
              <w:r>
                <w:rPr>
                  <w:noProof/>
                </w:rPr>
                <w:t xml:space="preserve">Eagly, A., &amp; Johnson, B. (1990). Gender and leadership style: A meta-analysis. </w:t>
              </w:r>
              <w:r>
                <w:rPr>
                  <w:i/>
                  <w:iCs/>
                  <w:noProof/>
                </w:rPr>
                <w:t xml:space="preserve">Psychological </w:t>
              </w:r>
              <w:r w:rsidR="008D0DFC">
                <w:rPr>
                  <w:i/>
                  <w:iCs/>
                  <w:noProof/>
                </w:rPr>
                <w:t>Bulletin</w:t>
              </w:r>
              <w:r>
                <w:rPr>
                  <w:noProof/>
                </w:rPr>
                <w:t>, 233-256.</w:t>
              </w:r>
            </w:p>
            <w:p w14:paraId="08B39916" w14:textId="79088A38" w:rsidR="003C1FAA" w:rsidRDefault="003C1FAA" w:rsidP="003C1FAA">
              <w:pPr>
                <w:pStyle w:val="Bibliography"/>
                <w:ind w:left="720" w:hanging="720"/>
                <w:rPr>
                  <w:noProof/>
                </w:rPr>
              </w:pPr>
              <w:r>
                <w:rPr>
                  <w:noProof/>
                </w:rPr>
                <w:t>Ellemers, N. H. (2004). The underrepresentation of women in science: Differential commitment or the queen bee syndrome</w:t>
              </w:r>
              <w:r w:rsidR="008D0DFC">
                <w:rPr>
                  <w:noProof/>
                </w:rPr>
                <w:t>?</w:t>
              </w:r>
              <w:r>
                <w:rPr>
                  <w:noProof/>
                </w:rPr>
                <w:t xml:space="preserve"> </w:t>
              </w:r>
              <w:r>
                <w:rPr>
                  <w:i/>
                  <w:iCs/>
                  <w:noProof/>
                </w:rPr>
                <w:t>British Journal of Social Psychology</w:t>
              </w:r>
              <w:r>
                <w:rPr>
                  <w:noProof/>
                </w:rPr>
                <w:t>, 315-338.</w:t>
              </w:r>
            </w:p>
            <w:p w14:paraId="6D049969" w14:textId="77777777" w:rsidR="003C1FAA" w:rsidRDefault="003C1FAA" w:rsidP="003C1FAA">
              <w:pPr>
                <w:pStyle w:val="Bibliography"/>
                <w:ind w:left="720" w:hanging="720"/>
                <w:rPr>
                  <w:noProof/>
                </w:rPr>
              </w:pPr>
              <w:r>
                <w:rPr>
                  <w:noProof/>
                </w:rPr>
                <w:t xml:space="preserve">Enke, K. (2014). Conceptions of power among senior women administrators at liberal arts colleges in the upper Midwestern United States. </w:t>
              </w:r>
              <w:r>
                <w:rPr>
                  <w:i/>
                  <w:iCs/>
                  <w:noProof/>
                </w:rPr>
                <w:t>NASPA Journal About Women in Higher Education</w:t>
              </w:r>
              <w:r>
                <w:rPr>
                  <w:noProof/>
                </w:rPr>
                <w:t>, 199-225.</w:t>
              </w:r>
            </w:p>
            <w:p w14:paraId="647E48BA" w14:textId="77777777" w:rsidR="003C1FAA" w:rsidRDefault="003C1FAA" w:rsidP="003C1FAA">
              <w:pPr>
                <w:pStyle w:val="Bibliography"/>
                <w:ind w:left="720" w:hanging="720"/>
                <w:rPr>
                  <w:noProof/>
                </w:rPr>
              </w:pPr>
              <w:r>
                <w:rPr>
                  <w:noProof/>
                </w:rPr>
                <w:t xml:space="preserve">Farrugia, B. (2019). WASP (Write a Scientific Paper): Sampling in qualitative research. </w:t>
              </w:r>
              <w:r>
                <w:rPr>
                  <w:i/>
                  <w:iCs/>
                  <w:noProof/>
                </w:rPr>
                <w:t>Early Human Development</w:t>
              </w:r>
              <w:r>
                <w:rPr>
                  <w:noProof/>
                </w:rPr>
                <w:t>, 69-71.</w:t>
              </w:r>
            </w:p>
            <w:p w14:paraId="5BB903E0" w14:textId="77777777" w:rsidR="003C1FAA" w:rsidRDefault="003C1FAA" w:rsidP="003C1FAA">
              <w:pPr>
                <w:pStyle w:val="Bibliography"/>
                <w:ind w:left="720" w:hanging="720"/>
                <w:rPr>
                  <w:noProof/>
                </w:rPr>
              </w:pPr>
              <w:r>
                <w:rPr>
                  <w:noProof/>
                </w:rPr>
                <w:t xml:space="preserve">Feldberg, A. (2022). The Task Bind: Explaining Gender Differences in Managerial Tasks and Performance. </w:t>
              </w:r>
              <w:r>
                <w:rPr>
                  <w:i/>
                  <w:iCs/>
                  <w:noProof/>
                </w:rPr>
                <w:t>Administrative Science Quarterly</w:t>
              </w:r>
              <w:r>
                <w:rPr>
                  <w:noProof/>
                </w:rPr>
                <w:t>, 1049-1092.</w:t>
              </w:r>
            </w:p>
            <w:p w14:paraId="63D68F53" w14:textId="77777777" w:rsidR="003C1FAA" w:rsidRDefault="003C1FAA" w:rsidP="003C1FAA">
              <w:pPr>
                <w:pStyle w:val="Bibliography"/>
                <w:ind w:left="720" w:hanging="720"/>
                <w:rPr>
                  <w:noProof/>
                </w:rPr>
              </w:pPr>
              <w:r>
                <w:rPr>
                  <w:noProof/>
                </w:rPr>
                <w:t xml:space="preserve">Fiedler F, C. M. (1974). </w:t>
              </w:r>
              <w:r>
                <w:rPr>
                  <w:i/>
                  <w:iCs/>
                  <w:noProof/>
                </w:rPr>
                <w:t>Leadership and effective management.</w:t>
              </w:r>
              <w:r>
                <w:rPr>
                  <w:noProof/>
                </w:rPr>
                <w:t xml:space="preserve"> Glenview: Scott Foresman.</w:t>
              </w:r>
            </w:p>
            <w:p w14:paraId="39455305" w14:textId="57AB7F21" w:rsidR="003C1FAA" w:rsidRDefault="003C1FAA" w:rsidP="003C1FAA">
              <w:pPr>
                <w:pStyle w:val="Bibliography"/>
                <w:ind w:left="720" w:hanging="720"/>
                <w:rPr>
                  <w:noProof/>
                </w:rPr>
              </w:pPr>
              <w:r>
                <w:rPr>
                  <w:noProof/>
                </w:rPr>
                <w:t xml:space="preserve">Fischbach A.,. L. (2015). Leadership and gender stereotyping of emotions: Think manager–think male? </w:t>
              </w:r>
              <w:r>
                <w:rPr>
                  <w:i/>
                  <w:iCs/>
                  <w:noProof/>
                </w:rPr>
                <w:t>Journal of Personnel Psychology</w:t>
              </w:r>
              <w:r>
                <w:rPr>
                  <w:noProof/>
                </w:rPr>
                <w:t>, 153-162.</w:t>
              </w:r>
            </w:p>
            <w:p w14:paraId="338EC7ED" w14:textId="77777777" w:rsidR="003C1FAA" w:rsidRDefault="003C1FAA" w:rsidP="003C1FAA">
              <w:pPr>
                <w:pStyle w:val="Bibliography"/>
                <w:ind w:left="720" w:hanging="720"/>
                <w:rPr>
                  <w:noProof/>
                </w:rPr>
              </w:pPr>
              <w:r>
                <w:rPr>
                  <w:noProof/>
                </w:rPr>
                <w:t xml:space="preserve">Fish, S. (2021). </w:t>
              </w:r>
              <w:r>
                <w:rPr>
                  <w:i/>
                  <w:iCs/>
                  <w:noProof/>
                </w:rPr>
                <w:t>Misogyny as Hate Crime.</w:t>
              </w:r>
              <w:r>
                <w:rPr>
                  <w:noProof/>
                </w:rPr>
                <w:t xml:space="preserve"> Oxon: Routledge.</w:t>
              </w:r>
            </w:p>
            <w:p w14:paraId="0798922A" w14:textId="77777777" w:rsidR="003C1FAA" w:rsidRDefault="003C1FAA" w:rsidP="003C1FAA">
              <w:pPr>
                <w:pStyle w:val="Bibliography"/>
                <w:ind w:left="720" w:hanging="720"/>
                <w:rPr>
                  <w:noProof/>
                </w:rPr>
              </w:pPr>
              <w:r>
                <w:rPr>
                  <w:noProof/>
                </w:rPr>
                <w:t xml:space="preserve">Fisk, S. R. (2019). Who Wants to Lead? Anticipated Gender Discrimination Reduces Women’s Leadership Ambitions. </w:t>
              </w:r>
              <w:r>
                <w:rPr>
                  <w:i/>
                  <w:iCs/>
                  <w:noProof/>
                </w:rPr>
                <w:t>Social Psychology Quarterly</w:t>
              </w:r>
              <w:r>
                <w:rPr>
                  <w:noProof/>
                </w:rPr>
                <w:t>, 319-332.</w:t>
              </w:r>
            </w:p>
            <w:p w14:paraId="032BF82E" w14:textId="5DCC3176" w:rsidR="003C1FAA" w:rsidRDefault="003C1FAA" w:rsidP="003C1FAA">
              <w:pPr>
                <w:pStyle w:val="Bibliography"/>
                <w:ind w:left="720" w:hanging="720"/>
                <w:rPr>
                  <w:noProof/>
                </w:rPr>
              </w:pPr>
              <w:r>
                <w:rPr>
                  <w:noProof/>
                </w:rPr>
                <w:t xml:space="preserve">Fitzgerald, T.,. (2010). </w:t>
              </w:r>
              <w:r w:rsidR="008D0DFC">
                <w:rPr>
                  <w:i/>
                  <w:iCs/>
                  <w:noProof/>
                </w:rPr>
                <w:t>Traveling</w:t>
              </w:r>
              <w:r>
                <w:rPr>
                  <w:i/>
                  <w:iCs/>
                  <w:noProof/>
                </w:rPr>
                <w:t xml:space="preserve"> towards a Mirage? Gender, Leadership</w:t>
              </w:r>
              <w:r w:rsidR="008D0DFC">
                <w:rPr>
                  <w:i/>
                  <w:iCs/>
                  <w:noProof/>
                </w:rPr>
                <w:t>,</w:t>
              </w:r>
              <w:r>
                <w:rPr>
                  <w:i/>
                  <w:iCs/>
                  <w:noProof/>
                </w:rPr>
                <w:t xml:space="preserve"> and Higher Education.</w:t>
              </w:r>
              <w:r>
                <w:rPr>
                  <w:noProof/>
                </w:rPr>
                <w:t xml:space="preserve"> Mt. Gravatt: Post Pressed.</w:t>
              </w:r>
            </w:p>
            <w:p w14:paraId="48DCA28D" w14:textId="77777777" w:rsidR="003C1FAA" w:rsidRDefault="003C1FAA" w:rsidP="003C1FAA">
              <w:pPr>
                <w:pStyle w:val="Bibliography"/>
                <w:ind w:left="720" w:hanging="720"/>
                <w:rPr>
                  <w:noProof/>
                </w:rPr>
              </w:pPr>
              <w:r>
                <w:rPr>
                  <w:noProof/>
                </w:rPr>
                <w:t xml:space="preserve">Flynn, S. I. (2021). Transformational and transactional leadership. </w:t>
              </w:r>
              <w:r>
                <w:rPr>
                  <w:i/>
                  <w:iCs/>
                  <w:noProof/>
                </w:rPr>
                <w:t>Research Starters: Sociology.</w:t>
              </w:r>
              <w:r>
                <w:rPr>
                  <w:noProof/>
                </w:rPr>
                <w:t xml:space="preserve"> </w:t>
              </w:r>
            </w:p>
            <w:p w14:paraId="5354CAA6" w14:textId="77777777" w:rsidR="003C1FAA" w:rsidRDefault="003C1FAA" w:rsidP="003C1FAA">
              <w:pPr>
                <w:pStyle w:val="Bibliography"/>
                <w:ind w:left="720" w:hanging="720"/>
                <w:rPr>
                  <w:noProof/>
                </w:rPr>
              </w:pPr>
              <w:r>
                <w:rPr>
                  <w:noProof/>
                </w:rPr>
                <w:t xml:space="preserve">Francis, L. &amp; Stulz, V. (2020). Barriers and facilitators for women academics seeking promotion. </w:t>
              </w:r>
              <w:r>
                <w:rPr>
                  <w:i/>
                  <w:iCs/>
                  <w:noProof/>
                </w:rPr>
                <w:t>Australian Universities Review</w:t>
              </w:r>
              <w:r>
                <w:rPr>
                  <w:noProof/>
                </w:rPr>
                <w:t>, 47-60.</w:t>
              </w:r>
            </w:p>
            <w:p w14:paraId="76EF2176" w14:textId="281D56E9" w:rsidR="003C1FAA" w:rsidRDefault="003C1FAA" w:rsidP="003C1FAA">
              <w:pPr>
                <w:pStyle w:val="Bibliography"/>
                <w:ind w:left="720" w:hanging="720"/>
                <w:rPr>
                  <w:noProof/>
                </w:rPr>
              </w:pPr>
              <w:r>
                <w:rPr>
                  <w:noProof/>
                </w:rPr>
                <w:t xml:space="preserve">Fraser, S. &amp; Harvey, M. (2008, April 29). </w:t>
              </w:r>
              <w:r>
                <w:rPr>
                  <w:i/>
                  <w:iCs/>
                  <w:noProof/>
                </w:rPr>
                <w:t>Leadership and Assessment: Strengthening the Nexus. Final report</w:t>
              </w:r>
              <w:r w:rsidR="002864F4">
                <w:rPr>
                  <w:i/>
                  <w:iCs/>
                  <w:noProof/>
                </w:rPr>
                <w:t>.</w:t>
              </w:r>
              <w:r>
                <w:rPr>
                  <w:noProof/>
                </w:rPr>
                <w:t xml:space="preserve"> Strawberry Hills: Council., Australian Learning and Teaching. Retrieved from https://ltr.edu.au: https://ltr.edu.au/resources/LE6_612_Harvey_Report_2008.pdf</w:t>
              </w:r>
            </w:p>
            <w:p w14:paraId="4EE39FEE" w14:textId="7DEE12F3" w:rsidR="003C1FAA" w:rsidRDefault="003C1FAA" w:rsidP="003C1FAA">
              <w:pPr>
                <w:pStyle w:val="Bibliography"/>
                <w:ind w:left="720" w:hanging="720"/>
                <w:rPr>
                  <w:noProof/>
                </w:rPr>
              </w:pPr>
              <w:r>
                <w:rPr>
                  <w:noProof/>
                </w:rPr>
                <w:t xml:space="preserve">Gallagher, J. </w:t>
              </w:r>
              <w:r w:rsidR="00C927E9">
                <w:rPr>
                  <w:noProof/>
                </w:rPr>
                <w:t>A.</w:t>
              </w:r>
              <w:r>
                <w:rPr>
                  <w:noProof/>
                </w:rPr>
                <w:t xml:space="preserve"> (2019). Women in academic leadership: A chance to shape the future. </w:t>
              </w:r>
              <w:r>
                <w:rPr>
                  <w:i/>
                  <w:iCs/>
                  <w:noProof/>
                </w:rPr>
                <w:t>Journal of Dentistry</w:t>
              </w:r>
              <w:r>
                <w:rPr>
                  <w:noProof/>
                </w:rPr>
                <w:t>, 1-5.</w:t>
              </w:r>
            </w:p>
            <w:p w14:paraId="0D7B553D" w14:textId="3159E9FE" w:rsidR="003C1FAA" w:rsidRDefault="003C1FAA" w:rsidP="003C1FAA">
              <w:pPr>
                <w:pStyle w:val="Bibliography"/>
                <w:ind w:left="720" w:hanging="720"/>
                <w:rPr>
                  <w:noProof/>
                </w:rPr>
              </w:pPr>
              <w:r>
                <w:rPr>
                  <w:noProof/>
                </w:rPr>
                <w:lastRenderedPageBreak/>
                <w:t>Gallagher, J.E.</w:t>
              </w:r>
              <w:r w:rsidR="00C927E9">
                <w:rPr>
                  <w:noProof/>
                </w:rPr>
                <w:t>,</w:t>
              </w:r>
              <w:r>
                <w:rPr>
                  <w:noProof/>
                </w:rPr>
                <w:t xml:space="preserve"> and Morison. (2019). Women in academic leadership: A chance to shape the future. </w:t>
              </w:r>
              <w:r>
                <w:rPr>
                  <w:i/>
                  <w:iCs/>
                  <w:noProof/>
                </w:rPr>
                <w:t>Journal of Dentistry</w:t>
              </w:r>
              <w:r>
                <w:rPr>
                  <w:noProof/>
                </w:rPr>
                <w:t>, 1-5.</w:t>
              </w:r>
            </w:p>
            <w:p w14:paraId="4F81CE97" w14:textId="77777777" w:rsidR="003C1FAA" w:rsidRDefault="003C1FAA" w:rsidP="003C1FAA">
              <w:pPr>
                <w:pStyle w:val="Bibliography"/>
                <w:ind w:left="720" w:hanging="720"/>
                <w:rPr>
                  <w:noProof/>
                </w:rPr>
              </w:pPr>
              <w:r>
                <w:rPr>
                  <w:noProof/>
                </w:rPr>
                <w:t xml:space="preserve">Gill, S. (2020). Qualitative sampling methods. </w:t>
              </w:r>
              <w:r>
                <w:rPr>
                  <w:i/>
                  <w:iCs/>
                  <w:noProof/>
                </w:rPr>
                <w:t>Journal of Human Lactation</w:t>
              </w:r>
              <w:r>
                <w:rPr>
                  <w:noProof/>
                </w:rPr>
                <w:t>, 579-581.</w:t>
              </w:r>
            </w:p>
            <w:p w14:paraId="41DF50FF" w14:textId="769A9CA0" w:rsidR="003C1FAA" w:rsidRDefault="003C1FAA" w:rsidP="003C1FAA">
              <w:pPr>
                <w:pStyle w:val="Bibliography"/>
                <w:ind w:left="720" w:hanging="720"/>
                <w:rPr>
                  <w:noProof/>
                </w:rPr>
              </w:pPr>
              <w:r>
                <w:rPr>
                  <w:noProof/>
                </w:rPr>
                <w:t xml:space="preserve">Glazer-Raymo, J. (2008). </w:t>
              </w:r>
              <w:r>
                <w:rPr>
                  <w:i/>
                  <w:iCs/>
                  <w:noProof/>
                </w:rPr>
                <w:t>Unfinished Agendas: New and Continuing Gender Challenges in Higher Education</w:t>
              </w:r>
              <w:r w:rsidR="008D0DFC">
                <w:rPr>
                  <w:i/>
                  <w:iCs/>
                  <w:noProof/>
                </w:rPr>
                <w:t>.</w:t>
              </w:r>
              <w:r>
                <w:rPr>
                  <w:noProof/>
                </w:rPr>
                <w:t xml:space="preserve"> Baltimore: Johns Hopkins University Press.</w:t>
              </w:r>
            </w:p>
            <w:p w14:paraId="2F330DD2" w14:textId="77777777" w:rsidR="003C1FAA" w:rsidRDefault="003C1FAA" w:rsidP="003C1FAA">
              <w:pPr>
                <w:pStyle w:val="Bibliography"/>
                <w:ind w:left="720" w:hanging="720"/>
                <w:rPr>
                  <w:noProof/>
                </w:rPr>
              </w:pPr>
              <w:r>
                <w:rPr>
                  <w:noProof/>
                </w:rPr>
                <w:t xml:space="preserve">Goodwin, R. &amp;. (2019). Gender, Perceived Power, and Desire to Lead: Why Women Don’t “Lean In” to Leadership Positions. </w:t>
              </w:r>
              <w:r>
                <w:rPr>
                  <w:i/>
                  <w:iCs/>
                  <w:noProof/>
                </w:rPr>
                <w:t>Academy of Management Annual Meeting Proceedings</w:t>
              </w:r>
              <w:r>
                <w:rPr>
                  <w:noProof/>
                </w:rPr>
                <w:t>, 1-20.</w:t>
              </w:r>
            </w:p>
            <w:p w14:paraId="54A5FA31" w14:textId="77777777" w:rsidR="003C1FAA" w:rsidRDefault="003C1FAA" w:rsidP="003C1FAA">
              <w:pPr>
                <w:pStyle w:val="Bibliography"/>
                <w:ind w:left="720" w:hanging="720"/>
                <w:rPr>
                  <w:noProof/>
                </w:rPr>
              </w:pPr>
              <w:r>
                <w:rPr>
                  <w:noProof/>
                </w:rPr>
                <w:t xml:space="preserve">Gorman, B., &amp; Mosseri, S. (2019). How organizational characteristics shape gender difference and inequality at work. </w:t>
              </w:r>
              <w:r>
                <w:rPr>
                  <w:i/>
                  <w:iCs/>
                  <w:noProof/>
                </w:rPr>
                <w:t>Sociology Compass</w:t>
              </w:r>
              <w:r>
                <w:rPr>
                  <w:noProof/>
                </w:rPr>
                <w:t>, 1-18.</w:t>
              </w:r>
            </w:p>
            <w:p w14:paraId="7E7C1FE2" w14:textId="77777777" w:rsidR="003C1FAA" w:rsidRDefault="003C1FAA" w:rsidP="003C1FAA">
              <w:pPr>
                <w:pStyle w:val="Bibliography"/>
                <w:ind w:left="720" w:hanging="720"/>
                <w:rPr>
                  <w:noProof/>
                </w:rPr>
              </w:pPr>
              <w:r>
                <w:rPr>
                  <w:noProof/>
                </w:rPr>
                <w:t xml:space="preserve">Gray, D. (2018). </w:t>
              </w:r>
              <w:r>
                <w:rPr>
                  <w:i/>
                  <w:iCs/>
                  <w:noProof/>
                </w:rPr>
                <w:t>Doing Research in the Real World.</w:t>
              </w:r>
              <w:r>
                <w:rPr>
                  <w:noProof/>
                </w:rPr>
                <w:t xml:space="preserve"> Sage.</w:t>
              </w:r>
            </w:p>
            <w:p w14:paraId="7AE02B7E" w14:textId="1935644E" w:rsidR="003C1FAA" w:rsidRDefault="003C1FAA" w:rsidP="003C1FAA">
              <w:pPr>
                <w:pStyle w:val="Bibliography"/>
                <w:ind w:left="720" w:hanging="720"/>
                <w:rPr>
                  <w:noProof/>
                </w:rPr>
              </w:pPr>
              <w:r>
                <w:rPr>
                  <w:noProof/>
                </w:rPr>
                <w:t xml:space="preserve">Guillén, L. M. (2015). Is leadership a part of me? </w:t>
              </w:r>
              <w:r w:rsidR="008D0DFC">
                <w:rPr>
                  <w:noProof/>
                </w:rPr>
                <w:t>A leader</w:t>
              </w:r>
              <w:r>
                <w:rPr>
                  <w:noProof/>
                </w:rPr>
                <w:t xml:space="preserve"> identity approach to understanding the motivation to lead. </w:t>
              </w:r>
              <w:r>
                <w:rPr>
                  <w:i/>
                  <w:iCs/>
                  <w:noProof/>
                </w:rPr>
                <w:t>The Leadership Quarterly</w:t>
              </w:r>
              <w:r>
                <w:rPr>
                  <w:noProof/>
                </w:rPr>
                <w:t>, 802-820.</w:t>
              </w:r>
            </w:p>
            <w:p w14:paraId="04F16D80" w14:textId="65D7FCF2" w:rsidR="003C1FAA" w:rsidRDefault="003C1FAA" w:rsidP="003C1FAA">
              <w:pPr>
                <w:pStyle w:val="Bibliography"/>
                <w:ind w:left="720" w:hanging="720"/>
                <w:rPr>
                  <w:noProof/>
                </w:rPr>
              </w:pPr>
              <w:r>
                <w:rPr>
                  <w:noProof/>
                </w:rPr>
                <w:t>Guillén, L. M. (2018). Appearing self‐confident and getting credit for it: Why it may be easier for men than women to gain influence at work</w:t>
              </w:r>
              <w:r w:rsidR="008D0DFC">
                <w:rPr>
                  <w:noProof/>
                </w:rPr>
                <w:t>.</w:t>
              </w:r>
              <w:r>
                <w:rPr>
                  <w:noProof/>
                </w:rPr>
                <w:t xml:space="preserve"> </w:t>
              </w:r>
              <w:r>
                <w:rPr>
                  <w:i/>
                  <w:iCs/>
                  <w:noProof/>
                </w:rPr>
                <w:t>Human Resource Management</w:t>
              </w:r>
              <w:r>
                <w:rPr>
                  <w:noProof/>
                </w:rPr>
                <w:t>, 839-854.</w:t>
              </w:r>
            </w:p>
            <w:p w14:paraId="3D026A31" w14:textId="77777777" w:rsidR="003C1FAA" w:rsidRDefault="003C1FAA" w:rsidP="003C1FAA">
              <w:pPr>
                <w:pStyle w:val="Bibliography"/>
                <w:ind w:left="720" w:hanging="720"/>
                <w:rPr>
                  <w:noProof/>
                </w:rPr>
              </w:pPr>
              <w:r>
                <w:rPr>
                  <w:noProof/>
                </w:rPr>
                <w:t xml:space="preserve">Gupta, V. W. (2019). Gender characterizations in entrepreneurship: A multi‐level investigation of sex‐role stereotypes about high‐growth, commercial, and social entrepreneurs. </w:t>
              </w:r>
              <w:r>
                <w:rPr>
                  <w:i/>
                  <w:iCs/>
                  <w:noProof/>
                </w:rPr>
                <w:t>Journal of Small Business Management</w:t>
              </w:r>
              <w:r>
                <w:rPr>
                  <w:noProof/>
                </w:rPr>
                <w:t>, 131-153.</w:t>
              </w:r>
            </w:p>
            <w:p w14:paraId="20B0B777" w14:textId="77777777" w:rsidR="003C1FAA" w:rsidRDefault="003C1FAA" w:rsidP="003C1FAA">
              <w:pPr>
                <w:pStyle w:val="Bibliography"/>
                <w:ind w:left="720" w:hanging="720"/>
                <w:rPr>
                  <w:noProof/>
                </w:rPr>
              </w:pPr>
              <w:r>
                <w:rPr>
                  <w:noProof/>
                </w:rPr>
                <w:t xml:space="preserve">Ha, M. (2022). Data Collection Using Online Questionnaires in Marketing. </w:t>
              </w:r>
              <w:r>
                <w:rPr>
                  <w:i/>
                  <w:iCs/>
                  <w:noProof/>
                </w:rPr>
                <w:t>SAGE Research Methods: Doing Research Online</w:t>
              </w:r>
              <w:r>
                <w:rPr>
                  <w:noProof/>
                </w:rPr>
                <w:t>, 1-12.</w:t>
              </w:r>
            </w:p>
            <w:p w14:paraId="367B05A8" w14:textId="2A0FB61E" w:rsidR="003C1FAA" w:rsidRDefault="003C1FAA" w:rsidP="003C1FAA">
              <w:pPr>
                <w:pStyle w:val="Bibliography"/>
                <w:ind w:left="720" w:hanging="720"/>
                <w:rPr>
                  <w:noProof/>
                </w:rPr>
              </w:pPr>
              <w:r>
                <w:rPr>
                  <w:noProof/>
                </w:rPr>
                <w:t xml:space="preserve">Hamlin, N. E. (1994). </w:t>
              </w:r>
              <w:r>
                <w:rPr>
                  <w:i/>
                  <w:iCs/>
                  <w:noProof/>
                </w:rPr>
                <w:t>The Impact of Corporate Restructuring and Downsizing on the Managerial.</w:t>
              </w:r>
              <w:r>
                <w:rPr>
                  <w:noProof/>
                </w:rPr>
                <w:t xml:space="preserve"> Washington,</w:t>
              </w:r>
              <w:r w:rsidR="008D0DFC">
                <w:rPr>
                  <w:noProof/>
                </w:rPr>
                <w:t xml:space="preserve"> </w:t>
              </w:r>
              <w:r>
                <w:rPr>
                  <w:noProof/>
                </w:rPr>
                <w:t>DC.</w:t>
              </w:r>
            </w:p>
            <w:p w14:paraId="2894C511" w14:textId="77777777" w:rsidR="003C1FAA" w:rsidRDefault="003C1FAA" w:rsidP="003C1FAA">
              <w:pPr>
                <w:pStyle w:val="Bibliography"/>
                <w:ind w:left="720" w:hanging="720"/>
                <w:rPr>
                  <w:noProof/>
                </w:rPr>
              </w:pPr>
              <w:r>
                <w:rPr>
                  <w:noProof/>
                </w:rPr>
                <w:t xml:space="preserve">Hammarberg, K. K. (2016). Qualitative research methods: when to use them and how to judge them. </w:t>
              </w:r>
              <w:r>
                <w:rPr>
                  <w:i/>
                  <w:iCs/>
                  <w:noProof/>
                </w:rPr>
                <w:t>Human reproduction</w:t>
              </w:r>
              <w:r>
                <w:rPr>
                  <w:noProof/>
                </w:rPr>
                <w:t>, 498-501.</w:t>
              </w:r>
            </w:p>
            <w:p w14:paraId="6E58D824" w14:textId="77777777" w:rsidR="003C1FAA" w:rsidRDefault="003C1FAA" w:rsidP="003C1FAA">
              <w:pPr>
                <w:pStyle w:val="Bibliography"/>
                <w:ind w:left="720" w:hanging="720"/>
                <w:rPr>
                  <w:noProof/>
                </w:rPr>
              </w:pPr>
              <w:r>
                <w:rPr>
                  <w:noProof/>
                </w:rPr>
                <w:t xml:space="preserve">Harrison, J. M. (2001). Regimes of Trustworthiness in Qualitative Research: The Rigors of Reciprocity. </w:t>
              </w:r>
              <w:r>
                <w:rPr>
                  <w:i/>
                  <w:iCs/>
                  <w:noProof/>
                </w:rPr>
                <w:t>Qualitative Inquiry</w:t>
              </w:r>
              <w:r>
                <w:rPr>
                  <w:noProof/>
                </w:rPr>
                <w:t>, 323-345.</w:t>
              </w:r>
            </w:p>
            <w:p w14:paraId="6168DB68" w14:textId="77777777" w:rsidR="003C1FAA" w:rsidRDefault="003C1FAA" w:rsidP="003C1FAA">
              <w:pPr>
                <w:pStyle w:val="Bibliography"/>
                <w:ind w:left="720" w:hanging="720"/>
                <w:rPr>
                  <w:noProof/>
                </w:rPr>
              </w:pPr>
              <w:r>
                <w:rPr>
                  <w:noProof/>
                </w:rPr>
                <w:t xml:space="preserve">Henriksen, M. E. (2022). Methods of data collection in psychopathology: the role of semi-structured, phenomenological interview. </w:t>
              </w:r>
              <w:r>
                <w:rPr>
                  <w:i/>
                  <w:iCs/>
                  <w:noProof/>
                </w:rPr>
                <w:t>Phenomenology and the Cognitive Sciences</w:t>
              </w:r>
              <w:r>
                <w:rPr>
                  <w:noProof/>
                </w:rPr>
                <w:t>, 9-30.</w:t>
              </w:r>
            </w:p>
            <w:p w14:paraId="0EB60837" w14:textId="77777777" w:rsidR="003C1FAA" w:rsidRDefault="003C1FAA" w:rsidP="003C1FAA">
              <w:pPr>
                <w:pStyle w:val="Bibliography"/>
                <w:ind w:left="720" w:hanging="720"/>
                <w:rPr>
                  <w:noProof/>
                </w:rPr>
              </w:pPr>
              <w:r>
                <w:rPr>
                  <w:noProof/>
                </w:rPr>
                <w:t xml:space="preserve">HESA. (2024, February 2). </w:t>
              </w:r>
              <w:r>
                <w:rPr>
                  <w:i/>
                  <w:iCs/>
                  <w:noProof/>
                </w:rPr>
                <w:t>Higher Education Staff Statistics: UK, 2022/23</w:t>
              </w:r>
              <w:r>
                <w:rPr>
                  <w:noProof/>
                </w:rPr>
                <w:t>. Retrieved from https://www.hesa.ac.uk: https://www.hesa.ac.uk/news/16-01-2024/sb267-higher-education-staff-statistics#notes</w:t>
              </w:r>
            </w:p>
            <w:p w14:paraId="7865DAE0" w14:textId="77777777" w:rsidR="003C1FAA" w:rsidRDefault="003C1FAA" w:rsidP="003C1FAA">
              <w:pPr>
                <w:pStyle w:val="Bibliography"/>
                <w:ind w:left="720" w:hanging="720"/>
                <w:rPr>
                  <w:noProof/>
                </w:rPr>
              </w:pPr>
              <w:r>
                <w:rPr>
                  <w:noProof/>
                </w:rPr>
                <w:t xml:space="preserve">Hesse-Biber, S. (2010). </w:t>
              </w:r>
              <w:r>
                <w:rPr>
                  <w:i/>
                  <w:iCs/>
                  <w:noProof/>
                </w:rPr>
                <w:t>Mixed methods research: Merging theory with practice.</w:t>
              </w:r>
              <w:r>
                <w:rPr>
                  <w:noProof/>
                </w:rPr>
                <w:t xml:space="preserve"> New York: Guilford Press.</w:t>
              </w:r>
            </w:p>
            <w:p w14:paraId="768ACCB7" w14:textId="6BD5925E" w:rsidR="003C1FAA" w:rsidRDefault="003C1FAA" w:rsidP="003C1FAA">
              <w:pPr>
                <w:pStyle w:val="Bibliography"/>
                <w:ind w:left="720" w:hanging="720"/>
                <w:rPr>
                  <w:noProof/>
                </w:rPr>
              </w:pPr>
              <w:r>
                <w:rPr>
                  <w:noProof/>
                </w:rPr>
                <w:t xml:space="preserve">Hideg, I. </w:t>
              </w:r>
              <w:r w:rsidR="008D0DFC">
                <w:rPr>
                  <w:noProof/>
                </w:rPr>
                <w:t>A.</w:t>
              </w:r>
              <w:r>
                <w:rPr>
                  <w:noProof/>
                </w:rPr>
                <w:t xml:space="preserve"> (2019). Why still so few? A theoretical model of the role of benevolent sexism and career support in the continued underrepresentation of women in leadership positions. </w:t>
              </w:r>
              <w:r>
                <w:rPr>
                  <w:i/>
                  <w:iCs/>
                  <w:noProof/>
                </w:rPr>
                <w:t>Journal of Leadership &amp; Organizational Studies</w:t>
              </w:r>
              <w:r>
                <w:rPr>
                  <w:noProof/>
                </w:rPr>
                <w:t>, 287-303.</w:t>
              </w:r>
            </w:p>
            <w:p w14:paraId="45DC86BC" w14:textId="77777777" w:rsidR="003C1FAA" w:rsidRDefault="003C1FAA" w:rsidP="003C1FAA">
              <w:pPr>
                <w:pStyle w:val="Bibliography"/>
                <w:ind w:left="720" w:hanging="720"/>
                <w:rPr>
                  <w:noProof/>
                </w:rPr>
              </w:pPr>
              <w:r>
                <w:rPr>
                  <w:noProof/>
                </w:rPr>
                <w:t xml:space="preserve">Hofstede, G. (2001). </w:t>
              </w:r>
              <w:r>
                <w:rPr>
                  <w:i/>
                  <w:iCs/>
                  <w:noProof/>
                </w:rPr>
                <w:t>Culture’s Consequences: Comparing Values, Behaviours, Institutions, and Organizations Across Nations.</w:t>
              </w:r>
              <w:r>
                <w:rPr>
                  <w:noProof/>
                </w:rPr>
                <w:t xml:space="preserve"> Thousand Oaks: SAGE.</w:t>
              </w:r>
            </w:p>
            <w:p w14:paraId="3829B6AF" w14:textId="7B5D05D3" w:rsidR="003C1FAA" w:rsidRDefault="003C1FAA" w:rsidP="003C1FAA">
              <w:pPr>
                <w:pStyle w:val="Bibliography"/>
                <w:ind w:left="720" w:hanging="720"/>
                <w:rPr>
                  <w:noProof/>
                </w:rPr>
              </w:pPr>
              <w:r>
                <w:rPr>
                  <w:noProof/>
                </w:rPr>
                <w:lastRenderedPageBreak/>
                <w:t>Hu, L. J. (2022). Perceived competence overrides gender bias: gender roles, affective trust</w:t>
              </w:r>
              <w:r w:rsidR="008D0DFC">
                <w:rPr>
                  <w:noProof/>
                </w:rPr>
                <w:t>,</w:t>
              </w:r>
              <w:r>
                <w:rPr>
                  <w:noProof/>
                </w:rPr>
                <w:t xml:space="preserve"> and leader effectiveness. </w:t>
              </w:r>
              <w:r>
                <w:rPr>
                  <w:i/>
                  <w:iCs/>
                  <w:noProof/>
                </w:rPr>
                <w:t>Leadership &amp; Organization Development Journal</w:t>
              </w:r>
              <w:r>
                <w:rPr>
                  <w:noProof/>
                </w:rPr>
                <w:t>, 719-733.</w:t>
              </w:r>
            </w:p>
            <w:p w14:paraId="33522FFE" w14:textId="77777777" w:rsidR="003C1FAA" w:rsidRDefault="003C1FAA" w:rsidP="003C1FAA">
              <w:pPr>
                <w:pStyle w:val="Bibliography"/>
                <w:ind w:left="720" w:hanging="720"/>
                <w:rPr>
                  <w:noProof/>
                </w:rPr>
              </w:pPr>
              <w:r>
                <w:rPr>
                  <w:noProof/>
                </w:rPr>
                <w:t xml:space="preserve">Johns, A. (2020). Accelerating gender equality. [Presentation]. </w:t>
              </w:r>
              <w:r>
                <w:rPr>
                  <w:i/>
                  <w:iCs/>
                  <w:noProof/>
                </w:rPr>
                <w:t>Women in HE Conference.</w:t>
              </w:r>
              <w:r>
                <w:rPr>
                  <w:noProof/>
                </w:rPr>
                <w:t xml:space="preserve"> London: AdvanceHE.</w:t>
              </w:r>
            </w:p>
            <w:p w14:paraId="7307E3A2" w14:textId="5A9FD830" w:rsidR="003C1FAA" w:rsidRDefault="003C1FAA" w:rsidP="003C1FAA">
              <w:pPr>
                <w:pStyle w:val="Bibliography"/>
                <w:ind w:left="720" w:hanging="720"/>
                <w:rPr>
                  <w:noProof/>
                </w:rPr>
              </w:pPr>
              <w:r>
                <w:rPr>
                  <w:noProof/>
                </w:rPr>
                <w:t xml:space="preserve">Johns, H. </w:t>
              </w:r>
              <w:r w:rsidR="008D0DFC">
                <w:rPr>
                  <w:noProof/>
                </w:rPr>
                <w:t>A.</w:t>
              </w:r>
              <w:r>
                <w:rPr>
                  <w:noProof/>
                </w:rPr>
                <w:t xml:space="preserve"> (1989). From trait to transformation: the evolution of leadership theories. </w:t>
              </w:r>
              <w:r>
                <w:rPr>
                  <w:i/>
                  <w:iCs/>
                  <w:noProof/>
                </w:rPr>
                <w:t>Education.</w:t>
              </w:r>
              <w:r>
                <w:rPr>
                  <w:noProof/>
                </w:rPr>
                <w:t>, 110-115.</w:t>
              </w:r>
            </w:p>
            <w:p w14:paraId="10B4BF2E" w14:textId="77777777" w:rsidR="003C1FAA" w:rsidRDefault="003C1FAA" w:rsidP="003C1FAA">
              <w:pPr>
                <w:pStyle w:val="Bibliography"/>
                <w:ind w:left="720" w:hanging="720"/>
                <w:rPr>
                  <w:noProof/>
                </w:rPr>
              </w:pPr>
              <w:r>
                <w:rPr>
                  <w:noProof/>
                </w:rPr>
                <w:t xml:space="preserve">Johns, H.E. and Moser, H.R. (1989). From trait to transformation: The evolution of leadership theories. </w:t>
              </w:r>
              <w:r>
                <w:rPr>
                  <w:i/>
                  <w:iCs/>
                  <w:noProof/>
                </w:rPr>
                <w:t>Education</w:t>
              </w:r>
              <w:r>
                <w:rPr>
                  <w:noProof/>
                </w:rPr>
                <w:t>, 115-123.</w:t>
              </w:r>
            </w:p>
            <w:p w14:paraId="01170EF9" w14:textId="77777777" w:rsidR="003C1FAA" w:rsidRDefault="003C1FAA" w:rsidP="003C1FAA">
              <w:pPr>
                <w:pStyle w:val="Bibliography"/>
                <w:ind w:left="720" w:hanging="720"/>
                <w:rPr>
                  <w:noProof/>
                </w:rPr>
              </w:pPr>
              <w:r>
                <w:rPr>
                  <w:noProof/>
                </w:rPr>
                <w:t xml:space="preserve">Johnson, Z. &amp;.‐H. (2011). Experiences with queen bees: A South African study exploring the reluctance of women executives to promote other women in the workplace. </w:t>
              </w:r>
              <w:r>
                <w:rPr>
                  <w:i/>
                  <w:iCs/>
                  <w:noProof/>
                </w:rPr>
                <w:t>South African Journal of Business Management</w:t>
              </w:r>
              <w:r>
                <w:rPr>
                  <w:noProof/>
                </w:rPr>
                <w:t>, 47-55.</w:t>
              </w:r>
            </w:p>
            <w:p w14:paraId="6CA60FF7" w14:textId="175CB929" w:rsidR="003C1FAA" w:rsidRDefault="003C1FAA" w:rsidP="003C1FAA">
              <w:pPr>
                <w:pStyle w:val="Bibliography"/>
                <w:ind w:left="720" w:hanging="720"/>
                <w:rPr>
                  <w:noProof/>
                </w:rPr>
              </w:pPr>
              <w:r>
                <w:rPr>
                  <w:noProof/>
                </w:rPr>
                <w:t xml:space="preserve">Jones, J. (2024, February 21). </w:t>
              </w:r>
              <w:r>
                <w:rPr>
                  <w:i/>
                  <w:iCs/>
                  <w:noProof/>
                </w:rPr>
                <w:t xml:space="preserve">Why have higher </w:t>
              </w:r>
              <w:r w:rsidR="002A4099">
                <w:rPr>
                  <w:i/>
                  <w:iCs/>
                  <w:noProof/>
                </w:rPr>
                <w:t>education</w:t>
              </w:r>
              <w:r>
                <w:rPr>
                  <w:i/>
                  <w:iCs/>
                  <w:noProof/>
                </w:rPr>
                <w:t xml:space="preserve"> female leaders had to wait so long for equal pay?</w:t>
              </w:r>
              <w:r>
                <w:rPr>
                  <w:noProof/>
                </w:rPr>
                <w:t xml:space="preserve"> Retrieved from Times Higher Education: https://www.timeshighereducation.com/campus/why-have-higher-educations-female-leaders-had-wait-so-long-equal-pay</w:t>
              </w:r>
            </w:p>
            <w:p w14:paraId="39BF68B3" w14:textId="7EBCDF0B" w:rsidR="003C1FAA" w:rsidRDefault="003C1FAA" w:rsidP="003C1FAA">
              <w:pPr>
                <w:pStyle w:val="Bibliography"/>
                <w:ind w:left="720" w:hanging="720"/>
                <w:rPr>
                  <w:noProof/>
                </w:rPr>
              </w:pPr>
              <w:r>
                <w:rPr>
                  <w:noProof/>
                </w:rPr>
                <w:t>Kalfa, S. W. (2018). The academic game: Compliance and resistance in universities</w:t>
              </w:r>
              <w:r w:rsidR="002A4099">
                <w:rPr>
                  <w:noProof/>
                </w:rPr>
                <w:t>.</w:t>
              </w:r>
              <w:r>
                <w:rPr>
                  <w:noProof/>
                </w:rPr>
                <w:t xml:space="preserve"> </w:t>
              </w:r>
              <w:r>
                <w:rPr>
                  <w:i/>
                  <w:iCs/>
                  <w:noProof/>
                </w:rPr>
                <w:t>Work, employment and society</w:t>
              </w:r>
              <w:r>
                <w:rPr>
                  <w:noProof/>
                </w:rPr>
                <w:t>, 274-291.</w:t>
              </w:r>
            </w:p>
            <w:p w14:paraId="7F2064AE" w14:textId="77777777" w:rsidR="003C1FAA" w:rsidRDefault="003C1FAA" w:rsidP="003C1FAA">
              <w:pPr>
                <w:pStyle w:val="Bibliography"/>
                <w:ind w:left="720" w:hanging="720"/>
                <w:rPr>
                  <w:noProof/>
                </w:rPr>
              </w:pPr>
              <w:r>
                <w:rPr>
                  <w:noProof/>
                </w:rPr>
                <w:t xml:space="preserve">Kandiko Howson, C. C. (2018). Mid-career academic women and the prestige economy. </w:t>
              </w:r>
              <w:r>
                <w:rPr>
                  <w:i/>
                  <w:iCs/>
                  <w:noProof/>
                </w:rPr>
                <w:t>Higher Education Research &amp; Development</w:t>
              </w:r>
              <w:r>
                <w:rPr>
                  <w:noProof/>
                </w:rPr>
                <w:t>, 533-548.</w:t>
              </w:r>
            </w:p>
            <w:p w14:paraId="18C35642" w14:textId="6DC30DC7" w:rsidR="003C1FAA" w:rsidRDefault="003C1FAA" w:rsidP="003C1FAA">
              <w:pPr>
                <w:pStyle w:val="Bibliography"/>
                <w:ind w:left="720" w:hanging="720"/>
                <w:rPr>
                  <w:noProof/>
                </w:rPr>
              </w:pPr>
              <w:r>
                <w:rPr>
                  <w:noProof/>
                </w:rPr>
                <w:t xml:space="preserve">Kang, E. </w:t>
              </w:r>
              <w:r w:rsidR="002A4099">
                <w:rPr>
                  <w:noProof/>
                </w:rPr>
                <w:t>A.</w:t>
              </w:r>
              <w:r>
                <w:rPr>
                  <w:noProof/>
                </w:rPr>
                <w:t xml:space="preserve"> (2021). Ethical Conducts in Qualitative Research Methodology:</w:t>
              </w:r>
              <w:r w:rsidR="002A4099">
                <w:rPr>
                  <w:noProof/>
                </w:rPr>
                <w:t xml:space="preserve"> </w:t>
              </w:r>
              <w:r>
                <w:rPr>
                  <w:noProof/>
                </w:rPr>
                <w:t xml:space="preserve">Participant. </w:t>
              </w:r>
              <w:r>
                <w:rPr>
                  <w:i/>
                  <w:iCs/>
                  <w:noProof/>
                </w:rPr>
                <w:t>Journal of Research and Publication Ethics</w:t>
              </w:r>
              <w:r>
                <w:rPr>
                  <w:noProof/>
                </w:rPr>
                <w:t>, 5-10.</w:t>
              </w:r>
            </w:p>
            <w:p w14:paraId="18D0DCF3" w14:textId="77777777" w:rsidR="003C1FAA" w:rsidRDefault="003C1FAA" w:rsidP="003C1FAA">
              <w:pPr>
                <w:pStyle w:val="Bibliography"/>
                <w:ind w:left="720" w:hanging="720"/>
                <w:rPr>
                  <w:noProof/>
                </w:rPr>
              </w:pPr>
              <w:r>
                <w:rPr>
                  <w:noProof/>
                </w:rPr>
                <w:t xml:space="preserve">Kanter, R. M. (1977). </w:t>
              </w:r>
              <w:r>
                <w:rPr>
                  <w:i/>
                  <w:iCs/>
                  <w:noProof/>
                </w:rPr>
                <w:t>Men and women of the corporation.</w:t>
              </w:r>
              <w:r>
                <w:rPr>
                  <w:noProof/>
                </w:rPr>
                <w:t xml:space="preserve"> New York: Basic Books.</w:t>
              </w:r>
            </w:p>
            <w:p w14:paraId="1FB907E2" w14:textId="53D000FF" w:rsidR="003C1FAA" w:rsidRDefault="003C1FAA" w:rsidP="003C1FAA">
              <w:pPr>
                <w:pStyle w:val="Bibliography"/>
                <w:ind w:left="720" w:hanging="720"/>
                <w:rPr>
                  <w:noProof/>
                </w:rPr>
              </w:pPr>
              <w:r>
                <w:rPr>
                  <w:noProof/>
                </w:rPr>
                <w:t xml:space="preserve">Kapur, D. R. (2021). Leadership Role in Educational Institutions. </w:t>
              </w:r>
              <w:r>
                <w:rPr>
                  <w:i/>
                  <w:iCs/>
                  <w:noProof/>
                </w:rPr>
                <w:t>International Journal of Information,</w:t>
              </w:r>
              <w:r>
                <w:rPr>
                  <w:noProof/>
                </w:rPr>
                <w:t xml:space="preserve"> 22-32.</w:t>
              </w:r>
            </w:p>
            <w:p w14:paraId="18702605" w14:textId="77777777" w:rsidR="003C1FAA" w:rsidRDefault="003C1FAA" w:rsidP="003C1FAA">
              <w:pPr>
                <w:pStyle w:val="Bibliography"/>
                <w:ind w:left="720" w:hanging="720"/>
                <w:rPr>
                  <w:noProof/>
                </w:rPr>
              </w:pPr>
              <w:r>
                <w:rPr>
                  <w:noProof/>
                </w:rPr>
                <w:t xml:space="preserve">Kennedy, J. M. (2016, April 26). </w:t>
              </w:r>
              <w:r>
                <w:rPr>
                  <w:i/>
                  <w:iCs/>
                  <w:noProof/>
                </w:rPr>
                <w:t>Does gender raise the ethical bar? Exploring the punishment of ethical violations at work. Exploring the Punishment of Ethical Violations at Work.</w:t>
              </w:r>
              <w:r>
                <w:rPr>
                  <w:noProof/>
                </w:rPr>
                <w:t xml:space="preserve"> Retrieved from Vanderbilt Owen Graduate School of Management Research Paper: https://papers.ssrn.com/sol3/papers.cfm?abstract_id=2770012</w:t>
              </w:r>
            </w:p>
            <w:p w14:paraId="216F5B25" w14:textId="3245AAC0" w:rsidR="003C1FAA" w:rsidRDefault="003C1FAA" w:rsidP="003C1FAA">
              <w:pPr>
                <w:pStyle w:val="Bibliography"/>
                <w:ind w:left="720" w:hanging="720"/>
                <w:rPr>
                  <w:noProof/>
                </w:rPr>
              </w:pPr>
              <w:r>
                <w:rPr>
                  <w:noProof/>
                </w:rPr>
                <w:t xml:space="preserve">Khan, I. </w:t>
              </w:r>
              <w:r w:rsidR="002A4099">
                <w:rPr>
                  <w:noProof/>
                </w:rPr>
                <w:t>A.</w:t>
              </w:r>
              <w:r>
                <w:rPr>
                  <w:noProof/>
                </w:rPr>
                <w:t xml:space="preserve"> (2016). A comparative analysis of leadership theories: a review. </w:t>
              </w:r>
              <w:r>
                <w:rPr>
                  <w:i/>
                  <w:iCs/>
                  <w:noProof/>
                </w:rPr>
                <w:t>Gomal University Journal of Research</w:t>
              </w:r>
              <w:r>
                <w:rPr>
                  <w:noProof/>
                </w:rPr>
                <w:t>, 20-31.</w:t>
              </w:r>
            </w:p>
            <w:p w14:paraId="48085F4D" w14:textId="77777777" w:rsidR="003C1FAA" w:rsidRDefault="003C1FAA" w:rsidP="003C1FAA">
              <w:pPr>
                <w:pStyle w:val="Bibliography"/>
                <w:ind w:left="720" w:hanging="720"/>
                <w:rPr>
                  <w:noProof/>
                </w:rPr>
              </w:pPr>
              <w:r>
                <w:rPr>
                  <w:noProof/>
                </w:rPr>
                <w:t xml:space="preserve">King, A. S. (1990). Evolution of leadership theory. </w:t>
              </w:r>
              <w:r>
                <w:rPr>
                  <w:i/>
                  <w:iCs/>
                  <w:noProof/>
                </w:rPr>
                <w:t>Vikalpa: The Journal of Decision Makers</w:t>
              </w:r>
              <w:r>
                <w:rPr>
                  <w:noProof/>
                </w:rPr>
                <w:t>, 43-54.</w:t>
              </w:r>
            </w:p>
            <w:p w14:paraId="043CE40B" w14:textId="77777777" w:rsidR="003C1FAA" w:rsidRDefault="003C1FAA" w:rsidP="003C1FAA">
              <w:pPr>
                <w:pStyle w:val="Bibliography"/>
                <w:ind w:left="720" w:hanging="720"/>
                <w:rPr>
                  <w:noProof/>
                </w:rPr>
              </w:pPr>
              <w:r>
                <w:rPr>
                  <w:noProof/>
                </w:rPr>
                <w:t xml:space="preserve">Kirchmeyer, C. (1998). Determinants of managerial career success: Evidence and explanation of male/female differences. </w:t>
              </w:r>
              <w:r>
                <w:rPr>
                  <w:i/>
                  <w:iCs/>
                  <w:noProof/>
                </w:rPr>
                <w:t>Journal of Management</w:t>
              </w:r>
              <w:r>
                <w:rPr>
                  <w:noProof/>
                </w:rPr>
                <w:t>, 673-692.</w:t>
              </w:r>
            </w:p>
            <w:p w14:paraId="2F053005" w14:textId="626742AA" w:rsidR="003C1FAA" w:rsidRDefault="003C1FAA" w:rsidP="003C1FAA">
              <w:pPr>
                <w:pStyle w:val="Bibliography"/>
                <w:ind w:left="720" w:hanging="720"/>
                <w:rPr>
                  <w:noProof/>
                </w:rPr>
              </w:pPr>
              <w:r>
                <w:rPr>
                  <w:noProof/>
                </w:rPr>
                <w:t xml:space="preserve">Kivunja, C., Kuyini, A.B. (2017). Understanding and applying research paradigms in educational contexts. </w:t>
              </w:r>
              <w:r>
                <w:rPr>
                  <w:i/>
                  <w:iCs/>
                  <w:noProof/>
                </w:rPr>
                <w:t xml:space="preserve">International Journal of </w:t>
              </w:r>
              <w:r w:rsidR="002A4099">
                <w:rPr>
                  <w:i/>
                  <w:iCs/>
                  <w:noProof/>
                </w:rPr>
                <w:t>Higher Education</w:t>
              </w:r>
              <w:r>
                <w:rPr>
                  <w:noProof/>
                </w:rPr>
                <w:t>, 26-41.</w:t>
              </w:r>
            </w:p>
            <w:p w14:paraId="7510083B" w14:textId="77777777" w:rsidR="003C1FAA" w:rsidRDefault="003C1FAA" w:rsidP="003C1FAA">
              <w:pPr>
                <w:pStyle w:val="Bibliography"/>
                <w:ind w:left="720" w:hanging="720"/>
                <w:rPr>
                  <w:noProof/>
                </w:rPr>
              </w:pPr>
              <w:r>
                <w:rPr>
                  <w:noProof/>
                </w:rPr>
                <w:t xml:space="preserve">Kondracki, N. W. (2002). Content analysis: Review of methods and their applications in nutrition education. </w:t>
              </w:r>
              <w:r>
                <w:rPr>
                  <w:i/>
                  <w:iCs/>
                  <w:noProof/>
                </w:rPr>
                <w:t>Journal of nutrition education and behavior</w:t>
              </w:r>
              <w:r>
                <w:rPr>
                  <w:noProof/>
                </w:rPr>
                <w:t>, 224-230.</w:t>
              </w:r>
            </w:p>
            <w:p w14:paraId="0318A62A" w14:textId="77777777" w:rsidR="003C1FAA" w:rsidRDefault="003C1FAA" w:rsidP="003C1FAA">
              <w:pPr>
                <w:pStyle w:val="Bibliography"/>
                <w:ind w:left="720" w:hanging="720"/>
                <w:rPr>
                  <w:noProof/>
                </w:rPr>
              </w:pPr>
              <w:r>
                <w:rPr>
                  <w:noProof/>
                </w:rPr>
                <w:lastRenderedPageBreak/>
                <w:t xml:space="preserve">Kovacs, G. M. (2012). The Australian community overwhelmingly approves IVF to treat subfertility, with increasing support over three decades. </w:t>
              </w:r>
              <w:r>
                <w:rPr>
                  <w:i/>
                  <w:iCs/>
                  <w:noProof/>
                </w:rPr>
                <w:t>Australian and New Zealand Journal of Obstetrics and Gynaecology</w:t>
              </w:r>
              <w:r>
                <w:rPr>
                  <w:noProof/>
                </w:rPr>
                <w:t>, 302-304.</w:t>
              </w:r>
            </w:p>
            <w:p w14:paraId="63AB4DEE" w14:textId="77777777" w:rsidR="003C1FAA" w:rsidRDefault="003C1FAA" w:rsidP="003C1FAA">
              <w:pPr>
                <w:pStyle w:val="Bibliography"/>
                <w:ind w:left="720" w:hanging="720"/>
                <w:rPr>
                  <w:noProof/>
                </w:rPr>
              </w:pPr>
              <w:r>
                <w:rPr>
                  <w:noProof/>
                </w:rPr>
                <w:t xml:space="preserve">Kruse, S. D. (2008). Women, leadership, and power: Revising the Wicked Witch of the West. </w:t>
              </w:r>
              <w:r>
                <w:rPr>
                  <w:i/>
                  <w:iCs/>
                  <w:noProof/>
                </w:rPr>
                <w:t>Gender and Education</w:t>
              </w:r>
              <w:r>
                <w:rPr>
                  <w:noProof/>
                </w:rPr>
                <w:t>, 451-464.</w:t>
              </w:r>
            </w:p>
            <w:p w14:paraId="3DD997E7" w14:textId="77777777" w:rsidR="003C1FAA" w:rsidRDefault="003C1FAA" w:rsidP="003C1FAA">
              <w:pPr>
                <w:pStyle w:val="Bibliography"/>
                <w:ind w:left="720" w:hanging="720"/>
                <w:rPr>
                  <w:noProof/>
                </w:rPr>
              </w:pPr>
              <w:r>
                <w:rPr>
                  <w:noProof/>
                </w:rPr>
                <w:t xml:space="preserve">Leavy, P. (2022). </w:t>
              </w:r>
              <w:r>
                <w:rPr>
                  <w:i/>
                  <w:iCs/>
                  <w:noProof/>
                </w:rPr>
                <w:t>Research design: Quantitative, qualitative, mixed methods, arts-based, and community-based participatory research approaches.</w:t>
              </w:r>
              <w:r>
                <w:rPr>
                  <w:noProof/>
                </w:rPr>
                <w:t xml:space="preserve"> New York: Guilford Publications.</w:t>
              </w:r>
            </w:p>
            <w:p w14:paraId="5FA54DBC" w14:textId="6A47BD8A" w:rsidR="003C1FAA" w:rsidRDefault="003C1FAA" w:rsidP="003C1FAA">
              <w:pPr>
                <w:pStyle w:val="Bibliography"/>
                <w:ind w:left="720" w:hanging="720"/>
                <w:rPr>
                  <w:noProof/>
                </w:rPr>
              </w:pPr>
              <w:r>
                <w:rPr>
                  <w:noProof/>
                </w:rPr>
                <w:t>Lerback, J. a. (2017). Journals invite too few women to referee</w:t>
              </w:r>
              <w:r w:rsidR="002A4099">
                <w:rPr>
                  <w:noProof/>
                </w:rPr>
                <w:t>.</w:t>
              </w:r>
              <w:r>
                <w:rPr>
                  <w:noProof/>
                </w:rPr>
                <w:t xml:space="preserve"> </w:t>
              </w:r>
              <w:r>
                <w:rPr>
                  <w:i/>
                  <w:iCs/>
                  <w:noProof/>
                </w:rPr>
                <w:t>Nature</w:t>
              </w:r>
              <w:r>
                <w:rPr>
                  <w:noProof/>
                </w:rPr>
                <w:t>, 455-457.</w:t>
              </w:r>
            </w:p>
            <w:p w14:paraId="63A416D0" w14:textId="617ABF17" w:rsidR="003C1FAA" w:rsidRDefault="003C1FAA" w:rsidP="003C1FAA">
              <w:pPr>
                <w:pStyle w:val="Bibliography"/>
                <w:ind w:left="720" w:hanging="720"/>
                <w:rPr>
                  <w:noProof/>
                </w:rPr>
              </w:pPr>
              <w:r>
                <w:rPr>
                  <w:noProof/>
                </w:rPr>
                <w:t xml:space="preserve">LFHE. (2015, 11 1). </w:t>
              </w:r>
              <w:r>
                <w:rPr>
                  <w:i/>
                  <w:iCs/>
                  <w:noProof/>
                </w:rPr>
                <w:t>Governors' views of their institutions, leadership</w:t>
              </w:r>
              <w:r w:rsidR="00C927E9">
                <w:rPr>
                  <w:i/>
                  <w:iCs/>
                  <w:noProof/>
                </w:rPr>
                <w:t>,</w:t>
              </w:r>
              <w:r>
                <w:rPr>
                  <w:i/>
                  <w:iCs/>
                  <w:noProof/>
                </w:rPr>
                <w:t xml:space="preserve"> and governance.</w:t>
              </w:r>
              <w:r>
                <w:rPr>
                  <w:noProof/>
                </w:rPr>
                <w:t xml:space="preserve"> Retrieved from https://www.advance-he.ac.uk/: https://www.advance-he.ac.uk/knowledge-hub/governors-views-their-institutions-leadership-and-governance</w:t>
              </w:r>
            </w:p>
            <w:p w14:paraId="290C0A85" w14:textId="3708A3A5" w:rsidR="003C1FAA" w:rsidRDefault="003C1FAA" w:rsidP="003C1FAA">
              <w:pPr>
                <w:pStyle w:val="Bibliography"/>
                <w:ind w:left="720" w:hanging="720"/>
                <w:rPr>
                  <w:noProof/>
                </w:rPr>
              </w:pPr>
              <w:r>
                <w:rPr>
                  <w:noProof/>
                </w:rPr>
                <w:t xml:space="preserve">Lincoln, Y. &amp;. (1985). </w:t>
              </w:r>
              <w:r>
                <w:rPr>
                  <w:i/>
                  <w:iCs/>
                  <w:noProof/>
                </w:rPr>
                <w:t>Naturalistic inquiry.</w:t>
              </w:r>
              <w:r>
                <w:rPr>
                  <w:noProof/>
                </w:rPr>
                <w:t xml:space="preserve"> Beverly Hills: Sage.</w:t>
              </w:r>
            </w:p>
            <w:p w14:paraId="4DFC6BCE" w14:textId="77777777" w:rsidR="003C1FAA" w:rsidRDefault="003C1FAA" w:rsidP="003C1FAA">
              <w:pPr>
                <w:pStyle w:val="Bibliography"/>
                <w:ind w:left="720" w:hanging="720"/>
                <w:rPr>
                  <w:noProof/>
                </w:rPr>
              </w:pPr>
              <w:r>
                <w:rPr>
                  <w:noProof/>
                </w:rPr>
                <w:t xml:space="preserve">Lloyd-Jones, B. (2009). Implications of race and gender in higher education administration: An African American woman’s perspective. </w:t>
              </w:r>
              <w:r>
                <w:rPr>
                  <w:i/>
                  <w:iCs/>
                  <w:noProof/>
                </w:rPr>
                <w:t>Advances in Developing Human Resources</w:t>
              </w:r>
              <w:r>
                <w:rPr>
                  <w:noProof/>
                </w:rPr>
                <w:t>, 606-618.</w:t>
              </w:r>
            </w:p>
            <w:p w14:paraId="67C08F5B" w14:textId="5D8883A5" w:rsidR="003C1FAA" w:rsidRDefault="003C1FAA" w:rsidP="003C1FAA">
              <w:pPr>
                <w:pStyle w:val="Bibliography"/>
                <w:ind w:left="720" w:hanging="720"/>
                <w:rPr>
                  <w:noProof/>
                </w:rPr>
              </w:pPr>
              <w:r>
                <w:rPr>
                  <w:noProof/>
                </w:rPr>
                <w:t xml:space="preserve">Luoto, S. </w:t>
              </w:r>
              <w:r w:rsidR="002A4099">
                <w:rPr>
                  <w:noProof/>
                </w:rPr>
                <w:t>A.</w:t>
              </w:r>
              <w:r>
                <w:rPr>
                  <w:noProof/>
                </w:rPr>
                <w:t xml:space="preserve"> (2021). Pandemic Leadership: Sex Differences and Their Evolutionary–Developmental Origins. </w:t>
              </w:r>
              <w:r>
                <w:rPr>
                  <w:i/>
                  <w:iCs/>
                  <w:noProof/>
                </w:rPr>
                <w:t xml:space="preserve">Frontiers in </w:t>
              </w:r>
              <w:r w:rsidR="00C927E9">
                <w:rPr>
                  <w:i/>
                  <w:iCs/>
                  <w:noProof/>
                </w:rPr>
                <w:t>Psychology</w:t>
              </w:r>
              <w:r>
                <w:rPr>
                  <w:noProof/>
                </w:rPr>
                <w:t>, 1-23.</w:t>
              </w:r>
            </w:p>
            <w:p w14:paraId="614887DF" w14:textId="77777777" w:rsidR="003C1FAA" w:rsidRDefault="003C1FAA" w:rsidP="003C1FAA">
              <w:pPr>
                <w:pStyle w:val="Bibliography"/>
                <w:ind w:left="720" w:hanging="720"/>
                <w:rPr>
                  <w:noProof/>
                </w:rPr>
              </w:pPr>
              <w:r>
                <w:rPr>
                  <w:noProof/>
                </w:rPr>
                <w:t xml:space="preserve">M., M. J. (1998). What’s wrong with random selection? </w:t>
              </w:r>
              <w:r>
                <w:rPr>
                  <w:i/>
                  <w:iCs/>
                  <w:noProof/>
                </w:rPr>
                <w:t>Qualitative Health Research</w:t>
              </w:r>
              <w:r>
                <w:rPr>
                  <w:noProof/>
                </w:rPr>
                <w:t>, 733-735.</w:t>
              </w:r>
            </w:p>
            <w:p w14:paraId="369172D8" w14:textId="77777777" w:rsidR="003C1FAA" w:rsidRDefault="003C1FAA" w:rsidP="003C1FAA">
              <w:pPr>
                <w:pStyle w:val="Bibliography"/>
                <w:ind w:left="720" w:hanging="720"/>
                <w:rPr>
                  <w:noProof/>
                </w:rPr>
              </w:pPr>
              <w:r>
                <w:rPr>
                  <w:noProof/>
                </w:rPr>
                <w:t xml:space="preserve">M., T. (2013). The mirage of merit: Reconstituting the 'ideal academic'. </w:t>
              </w:r>
              <w:r>
                <w:rPr>
                  <w:i/>
                  <w:iCs/>
                  <w:noProof/>
                </w:rPr>
                <w:t>Australian Feminist Studies</w:t>
              </w:r>
              <w:r>
                <w:rPr>
                  <w:noProof/>
                </w:rPr>
                <w:t>, 127-143.</w:t>
              </w:r>
            </w:p>
            <w:p w14:paraId="04EF937A" w14:textId="77777777" w:rsidR="003C1FAA" w:rsidRDefault="003C1FAA" w:rsidP="003C1FAA">
              <w:pPr>
                <w:pStyle w:val="Bibliography"/>
                <w:ind w:left="720" w:hanging="720"/>
                <w:rPr>
                  <w:noProof/>
                </w:rPr>
              </w:pPr>
              <w:r>
                <w:rPr>
                  <w:noProof/>
                </w:rPr>
                <w:t xml:space="preserve">Malakyan, P. G. (2014). Followership in leadership studies. </w:t>
              </w:r>
              <w:r>
                <w:rPr>
                  <w:i/>
                  <w:iCs/>
                  <w:noProof/>
                </w:rPr>
                <w:t>Journal of Leadership Studies</w:t>
              </w:r>
              <w:r>
                <w:rPr>
                  <w:noProof/>
                </w:rPr>
                <w:t>, 6-22.</w:t>
              </w:r>
            </w:p>
            <w:p w14:paraId="75F95BFA" w14:textId="77777777" w:rsidR="003C1FAA" w:rsidRDefault="003C1FAA" w:rsidP="003C1FAA">
              <w:pPr>
                <w:pStyle w:val="Bibliography"/>
                <w:ind w:left="720" w:hanging="720"/>
                <w:rPr>
                  <w:noProof/>
                </w:rPr>
              </w:pPr>
              <w:r>
                <w:rPr>
                  <w:noProof/>
                </w:rPr>
                <w:t xml:space="preserve">Mandell, B. a. (2003). Relationship between Emotional Intelligence and Transformational Leadership Style: A Gender Comparison. </w:t>
              </w:r>
              <w:r>
                <w:rPr>
                  <w:i/>
                  <w:iCs/>
                  <w:noProof/>
                </w:rPr>
                <w:t>Journal of Business and Psychology</w:t>
              </w:r>
              <w:r>
                <w:rPr>
                  <w:noProof/>
                </w:rPr>
                <w:t>, 387-404.</w:t>
              </w:r>
            </w:p>
            <w:p w14:paraId="7A4A698C" w14:textId="77777777" w:rsidR="003C1FAA" w:rsidRDefault="003C1FAA" w:rsidP="003C1FAA">
              <w:pPr>
                <w:pStyle w:val="Bibliography"/>
                <w:ind w:left="720" w:hanging="720"/>
                <w:rPr>
                  <w:noProof/>
                </w:rPr>
              </w:pPr>
              <w:r>
                <w:rPr>
                  <w:noProof/>
                </w:rPr>
                <w:t xml:space="preserve">Mardiana, S. (2020). Modifying Research Onion for Information Systems Research. </w:t>
              </w:r>
              <w:r>
                <w:rPr>
                  <w:i/>
                  <w:iCs/>
                  <w:noProof/>
                </w:rPr>
                <w:t>Solid State Technology</w:t>
              </w:r>
              <w:r>
                <w:rPr>
                  <w:noProof/>
                </w:rPr>
                <w:t>, 1202-1210.</w:t>
              </w:r>
            </w:p>
            <w:p w14:paraId="13C01713" w14:textId="77777777" w:rsidR="003C1FAA" w:rsidRDefault="003C1FAA" w:rsidP="003C1FAA">
              <w:pPr>
                <w:pStyle w:val="Bibliography"/>
                <w:ind w:left="720" w:hanging="720"/>
                <w:rPr>
                  <w:noProof/>
                </w:rPr>
              </w:pPr>
              <w:r>
                <w:rPr>
                  <w:noProof/>
                </w:rPr>
                <w:t xml:space="preserve">Martinez-Leon, I. O.-C.-V.-L. (2020). Leadership Style and Gender: A Study of Spanish Cooperatives. </w:t>
              </w:r>
              <w:r>
                <w:rPr>
                  <w:i/>
                  <w:iCs/>
                  <w:noProof/>
                </w:rPr>
                <w:t>Sustainability</w:t>
              </w:r>
              <w:r>
                <w:rPr>
                  <w:noProof/>
                </w:rPr>
                <w:t>, 1-23.</w:t>
              </w:r>
            </w:p>
            <w:p w14:paraId="4B41E714" w14:textId="592F2921" w:rsidR="003C1FAA" w:rsidRDefault="003C1FAA" w:rsidP="003C1FAA">
              <w:pPr>
                <w:pStyle w:val="Bibliography"/>
                <w:ind w:left="720" w:hanging="720"/>
                <w:rPr>
                  <w:noProof/>
                </w:rPr>
              </w:pPr>
              <w:r>
                <w:rPr>
                  <w:noProof/>
                </w:rPr>
                <w:t>Mavin, S. (2006). Sisterhood, queen bees</w:t>
              </w:r>
              <w:r w:rsidR="00C927E9">
                <w:rPr>
                  <w:noProof/>
                </w:rPr>
                <w:t>,</w:t>
              </w:r>
              <w:r>
                <w:rPr>
                  <w:noProof/>
                </w:rPr>
                <w:t xml:space="preserve"> and female misogyny. </w:t>
              </w:r>
              <w:r>
                <w:rPr>
                  <w:i/>
                  <w:iCs/>
                  <w:noProof/>
                </w:rPr>
                <w:t>Women in Management Review</w:t>
              </w:r>
              <w:r>
                <w:rPr>
                  <w:noProof/>
                </w:rPr>
                <w:t>, 349-364.</w:t>
              </w:r>
            </w:p>
            <w:p w14:paraId="3A4AC66E" w14:textId="77777777" w:rsidR="003C1FAA" w:rsidRDefault="003C1FAA" w:rsidP="003C1FAA">
              <w:pPr>
                <w:pStyle w:val="Bibliography"/>
                <w:ind w:left="720" w:hanging="720"/>
                <w:rPr>
                  <w:noProof/>
                </w:rPr>
              </w:pPr>
              <w:r>
                <w:rPr>
                  <w:noProof/>
                </w:rPr>
                <w:t xml:space="preserve">Maxwell, J. (. (2010). Validity: How Might You Be Wrong? In W. Luttrell, </w:t>
              </w:r>
              <w:r>
                <w:rPr>
                  <w:i/>
                  <w:iCs/>
                  <w:noProof/>
                </w:rPr>
                <w:t>Qualitative Educational Research</w:t>
              </w:r>
              <w:r>
                <w:rPr>
                  <w:noProof/>
                </w:rPr>
                <w:t xml:space="preserve"> (pp. 121-138). Abingdon: Routledge.</w:t>
              </w:r>
            </w:p>
            <w:p w14:paraId="61AB2D78" w14:textId="77777777" w:rsidR="003C1FAA" w:rsidRDefault="003C1FAA" w:rsidP="003C1FAA">
              <w:pPr>
                <w:pStyle w:val="Bibliography"/>
                <w:ind w:left="720" w:hanging="720"/>
                <w:rPr>
                  <w:noProof/>
                </w:rPr>
              </w:pPr>
              <w:r>
                <w:rPr>
                  <w:noProof/>
                </w:rPr>
                <w:t xml:space="preserve">Mazhar, S. A. (2021). Methods of Data Collection: A Fundamental Tool of Research. </w:t>
              </w:r>
              <w:r>
                <w:rPr>
                  <w:i/>
                  <w:iCs/>
                  <w:noProof/>
                </w:rPr>
                <w:t>Journal of Integrated Community Health</w:t>
              </w:r>
              <w:r>
                <w:rPr>
                  <w:noProof/>
                </w:rPr>
                <w:t>, 6-10.</w:t>
              </w:r>
            </w:p>
            <w:p w14:paraId="7EFC47AE" w14:textId="77777777" w:rsidR="003C1FAA" w:rsidRDefault="003C1FAA" w:rsidP="003C1FAA">
              <w:pPr>
                <w:pStyle w:val="Bibliography"/>
                <w:ind w:left="720" w:hanging="720"/>
                <w:rPr>
                  <w:noProof/>
                </w:rPr>
              </w:pPr>
              <w:r>
                <w:rPr>
                  <w:noProof/>
                </w:rPr>
                <w:t xml:space="preserve">McGregor, L. N. (2008). I feel like a fraud and it depresses me: The relation between the imposter phenomenon and depression. </w:t>
              </w:r>
              <w:r>
                <w:rPr>
                  <w:i/>
                  <w:iCs/>
                  <w:noProof/>
                </w:rPr>
                <w:t>Social Behavior and Personality</w:t>
              </w:r>
              <w:r>
                <w:rPr>
                  <w:noProof/>
                </w:rPr>
                <w:t>, 43-48.</w:t>
              </w:r>
            </w:p>
            <w:p w14:paraId="2F56DE6A" w14:textId="77777777" w:rsidR="003C1FAA" w:rsidRDefault="003C1FAA" w:rsidP="003C1FAA">
              <w:pPr>
                <w:pStyle w:val="Bibliography"/>
                <w:ind w:left="720" w:hanging="720"/>
                <w:rPr>
                  <w:noProof/>
                </w:rPr>
              </w:pPr>
              <w:r>
                <w:rPr>
                  <w:noProof/>
                </w:rPr>
                <w:t xml:space="preserve">Mezmir, E. (2020). Qualitative Data Analysis: An Overview of Data Reduction, Data Display and Interpretation. </w:t>
              </w:r>
              <w:r>
                <w:rPr>
                  <w:i/>
                  <w:iCs/>
                  <w:noProof/>
                </w:rPr>
                <w:t>Research on Humanities and Social Sciences</w:t>
              </w:r>
              <w:r>
                <w:rPr>
                  <w:noProof/>
                </w:rPr>
                <w:t>, 15-27.</w:t>
              </w:r>
            </w:p>
            <w:p w14:paraId="329F5A41" w14:textId="77777777" w:rsidR="003C1FAA" w:rsidRDefault="003C1FAA" w:rsidP="003C1FAA">
              <w:pPr>
                <w:pStyle w:val="Bibliography"/>
                <w:ind w:left="720" w:hanging="720"/>
                <w:rPr>
                  <w:noProof/>
                </w:rPr>
              </w:pPr>
              <w:r>
                <w:rPr>
                  <w:noProof/>
                </w:rPr>
                <w:t xml:space="preserve">Miles, M. H. (2014). </w:t>
              </w:r>
              <w:r>
                <w:rPr>
                  <w:i/>
                  <w:iCs/>
                  <w:noProof/>
                </w:rPr>
                <w:t>Qualitative data analysis: A methods sourcebook.</w:t>
              </w:r>
              <w:r>
                <w:rPr>
                  <w:noProof/>
                </w:rPr>
                <w:t xml:space="preserve"> Los Angeles: Sage.</w:t>
              </w:r>
            </w:p>
            <w:p w14:paraId="26564FF9" w14:textId="77777777" w:rsidR="003C1FAA" w:rsidRDefault="003C1FAA" w:rsidP="003C1FAA">
              <w:pPr>
                <w:pStyle w:val="Bibliography"/>
                <w:ind w:left="720" w:hanging="720"/>
                <w:rPr>
                  <w:noProof/>
                </w:rPr>
              </w:pPr>
              <w:r>
                <w:rPr>
                  <w:noProof/>
                </w:rPr>
                <w:lastRenderedPageBreak/>
                <w:t xml:space="preserve">Mingers, J. (2006). </w:t>
              </w:r>
              <w:r>
                <w:rPr>
                  <w:i/>
                  <w:iCs/>
                  <w:noProof/>
                </w:rPr>
                <w:t>Realising systems thinking: knowledge and action in management science.</w:t>
              </w:r>
              <w:r>
                <w:rPr>
                  <w:noProof/>
                </w:rPr>
                <w:t xml:space="preserve"> Canterbury: Springer Science &amp; Business Media.</w:t>
              </w:r>
            </w:p>
            <w:p w14:paraId="5846CD8F" w14:textId="77777777" w:rsidR="003C1FAA" w:rsidRDefault="003C1FAA" w:rsidP="003C1FAA">
              <w:pPr>
                <w:pStyle w:val="Bibliography"/>
                <w:ind w:left="720" w:hanging="720"/>
                <w:rPr>
                  <w:noProof/>
                </w:rPr>
              </w:pPr>
              <w:r>
                <w:rPr>
                  <w:noProof/>
                </w:rPr>
                <w:t xml:space="preserve">Mishra P, P. C. (2019). Selection of Appropriate Statistical Methods for Data Analysis. </w:t>
              </w:r>
              <w:r>
                <w:rPr>
                  <w:i/>
                  <w:iCs/>
                  <w:noProof/>
                </w:rPr>
                <w:t>Annals of Cardiac Anaesthesia</w:t>
              </w:r>
              <w:r>
                <w:rPr>
                  <w:noProof/>
                </w:rPr>
                <w:t>, 297-301.</w:t>
              </w:r>
            </w:p>
            <w:p w14:paraId="2F48D971" w14:textId="77777777" w:rsidR="003C1FAA" w:rsidRDefault="003C1FAA" w:rsidP="003C1FAA">
              <w:pPr>
                <w:pStyle w:val="Bibliography"/>
                <w:ind w:left="720" w:hanging="720"/>
                <w:rPr>
                  <w:noProof/>
                </w:rPr>
              </w:pPr>
              <w:r>
                <w:rPr>
                  <w:noProof/>
                </w:rPr>
                <w:t xml:space="preserve">Montori, V. J. (2004). Users' guide to detecting misleading claims in clinical research reports. </w:t>
              </w:r>
              <w:r>
                <w:rPr>
                  <w:i/>
                  <w:iCs/>
                  <w:noProof/>
                </w:rPr>
                <w:t>Bmj</w:t>
              </w:r>
              <w:r>
                <w:rPr>
                  <w:noProof/>
                </w:rPr>
                <w:t>, 1093-1096.</w:t>
              </w:r>
            </w:p>
            <w:p w14:paraId="18CA8C82" w14:textId="77777777" w:rsidR="003C1FAA" w:rsidRDefault="003C1FAA" w:rsidP="003C1FAA">
              <w:pPr>
                <w:pStyle w:val="Bibliography"/>
                <w:ind w:left="720" w:hanging="720"/>
                <w:rPr>
                  <w:noProof/>
                </w:rPr>
              </w:pPr>
              <w:r>
                <w:rPr>
                  <w:noProof/>
                </w:rPr>
                <w:t xml:space="preserve">Moodly, A. (2021). Divergence of Perspectives on Women and Higher Education Leadership? In Conversation with Men in Leadership. </w:t>
              </w:r>
              <w:r>
                <w:rPr>
                  <w:i/>
                  <w:iCs/>
                  <w:noProof/>
                </w:rPr>
                <w:t>South African Journal of Higher Education</w:t>
              </w:r>
              <w:r>
                <w:rPr>
                  <w:noProof/>
                </w:rPr>
                <w:t>, 184-203.</w:t>
              </w:r>
            </w:p>
            <w:p w14:paraId="2D7D2381" w14:textId="77777777" w:rsidR="003C1FAA" w:rsidRDefault="003C1FAA" w:rsidP="003C1FAA">
              <w:pPr>
                <w:pStyle w:val="Bibliography"/>
                <w:ind w:left="720" w:hanging="720"/>
                <w:rPr>
                  <w:noProof/>
                </w:rPr>
              </w:pPr>
              <w:r>
                <w:rPr>
                  <w:noProof/>
                </w:rPr>
                <w:t xml:space="preserve">Morley, L. (2014). Lost leaders: Women in the global academy. </w:t>
              </w:r>
              <w:r>
                <w:rPr>
                  <w:i/>
                  <w:iCs/>
                  <w:noProof/>
                </w:rPr>
                <w:t>Higher Education Research &amp; Development</w:t>
              </w:r>
              <w:r>
                <w:rPr>
                  <w:noProof/>
                </w:rPr>
                <w:t>, 114-128.</w:t>
              </w:r>
            </w:p>
            <w:p w14:paraId="34C7E242" w14:textId="77777777" w:rsidR="003C1FAA" w:rsidRDefault="003C1FAA" w:rsidP="003C1FAA">
              <w:pPr>
                <w:pStyle w:val="Bibliography"/>
                <w:ind w:left="720" w:hanging="720"/>
                <w:rPr>
                  <w:noProof/>
                </w:rPr>
              </w:pPr>
              <w:r>
                <w:rPr>
                  <w:noProof/>
                </w:rPr>
                <w:t xml:space="preserve">Morrison, A. W. (1992). </w:t>
              </w:r>
              <w:r>
                <w:rPr>
                  <w:i/>
                  <w:iCs/>
                  <w:noProof/>
                </w:rPr>
                <w:t>Breaking the glass ceiling: Can women reach the top of America’s largest corporations?</w:t>
              </w:r>
              <w:r>
                <w:rPr>
                  <w:noProof/>
                </w:rPr>
                <w:t xml:space="preserve"> Reading: Addison Wesley.</w:t>
              </w:r>
            </w:p>
            <w:p w14:paraId="733FC202" w14:textId="77777777" w:rsidR="003C1FAA" w:rsidRDefault="003C1FAA" w:rsidP="003C1FAA">
              <w:pPr>
                <w:pStyle w:val="Bibliography"/>
                <w:ind w:left="720" w:hanging="720"/>
                <w:rPr>
                  <w:noProof/>
                </w:rPr>
              </w:pPr>
              <w:r>
                <w:rPr>
                  <w:noProof/>
                </w:rPr>
                <w:t xml:space="preserve">Morse, J. (2016). </w:t>
              </w:r>
              <w:r>
                <w:rPr>
                  <w:i/>
                  <w:iCs/>
                  <w:noProof/>
                </w:rPr>
                <w:t>Mixed Method Design: Principles and Procedures.</w:t>
              </w:r>
              <w:r>
                <w:rPr>
                  <w:noProof/>
                </w:rPr>
                <w:t xml:space="preserve"> New York: Routledge.</w:t>
              </w:r>
            </w:p>
            <w:p w14:paraId="7002C43B" w14:textId="77777777" w:rsidR="003C1FAA" w:rsidRDefault="003C1FAA" w:rsidP="003C1FAA">
              <w:pPr>
                <w:pStyle w:val="Bibliography"/>
                <w:ind w:left="720" w:hanging="720"/>
                <w:rPr>
                  <w:noProof/>
                </w:rPr>
              </w:pPr>
              <w:r>
                <w:rPr>
                  <w:noProof/>
                </w:rPr>
                <w:t xml:space="preserve">Mouton, N. (2019). A literary perspective on the limits of leadership: Tolstoy’s critique of the great man theory. </w:t>
              </w:r>
              <w:r>
                <w:rPr>
                  <w:i/>
                  <w:iCs/>
                  <w:noProof/>
                </w:rPr>
                <w:t>Leadership</w:t>
              </w:r>
              <w:r>
                <w:rPr>
                  <w:noProof/>
                </w:rPr>
                <w:t>, 81-102.</w:t>
              </w:r>
            </w:p>
            <w:p w14:paraId="352EEEDD" w14:textId="77777777" w:rsidR="003C1FAA" w:rsidRDefault="003C1FAA" w:rsidP="003C1FAA">
              <w:pPr>
                <w:pStyle w:val="Bibliography"/>
                <w:ind w:left="720" w:hanging="720"/>
                <w:rPr>
                  <w:noProof/>
                </w:rPr>
              </w:pPr>
              <w:r>
                <w:rPr>
                  <w:noProof/>
                </w:rPr>
                <w:t xml:space="preserve">Moya, E. C., Molonia, T., &amp; Cara, M. J. (2020). Inclusive Leadership and Education Quality: Adaptation and Validation of the Questionnaire “Inclusive Leadership in Schools” (LEI-Q) to the Italian Context. </w:t>
              </w:r>
              <w:r>
                <w:rPr>
                  <w:i/>
                  <w:iCs/>
                  <w:noProof/>
                </w:rPr>
                <w:t>Sustainability</w:t>
              </w:r>
              <w:r>
                <w:rPr>
                  <w:noProof/>
                </w:rPr>
                <w:t>, 1-17.</w:t>
              </w:r>
            </w:p>
            <w:p w14:paraId="648E6F9F" w14:textId="079DB250" w:rsidR="003C1FAA" w:rsidRDefault="003C1FAA" w:rsidP="003C1FAA">
              <w:pPr>
                <w:pStyle w:val="Bibliography"/>
                <w:ind w:left="720" w:hanging="720"/>
                <w:rPr>
                  <w:noProof/>
                </w:rPr>
              </w:pPr>
              <w:r>
                <w:rPr>
                  <w:noProof/>
                </w:rPr>
                <w:t xml:space="preserve">Nayak, M. </w:t>
              </w:r>
              <w:r w:rsidR="002A4099">
                <w:rPr>
                  <w:noProof/>
                </w:rPr>
                <w:t>A.</w:t>
              </w:r>
              <w:r>
                <w:rPr>
                  <w:noProof/>
                </w:rPr>
                <w:t xml:space="preserve"> (2019). Strengths and weaknesses of online surveys. </w:t>
              </w:r>
              <w:r>
                <w:rPr>
                  <w:i/>
                  <w:iCs/>
                  <w:noProof/>
                </w:rPr>
                <w:t>Journal of Humanities and Social Sciences</w:t>
              </w:r>
              <w:r>
                <w:rPr>
                  <w:noProof/>
                </w:rPr>
                <w:t>, 31-38.</w:t>
              </w:r>
            </w:p>
            <w:p w14:paraId="475D10B6" w14:textId="77777777" w:rsidR="003C1FAA" w:rsidRDefault="003C1FAA" w:rsidP="003C1FAA">
              <w:pPr>
                <w:pStyle w:val="Bibliography"/>
                <w:ind w:left="720" w:hanging="720"/>
                <w:rPr>
                  <w:noProof/>
                </w:rPr>
              </w:pPr>
              <w:r>
                <w:rPr>
                  <w:noProof/>
                </w:rPr>
                <w:t xml:space="preserve">Noland, M. M. (2016, February 10). </w:t>
              </w:r>
              <w:r>
                <w:rPr>
                  <w:i/>
                  <w:iCs/>
                  <w:noProof/>
                </w:rPr>
                <w:t>Is Gender Diversity Profitable? Evidence from a Global Survey.</w:t>
              </w:r>
              <w:r>
                <w:rPr>
                  <w:noProof/>
                </w:rPr>
                <w:t xml:space="preserve"> Retrieved from https://papers.ssrn.com/: https://papers.ssrn.com/sol3/papers.cfm?abstract_id=2729348</w:t>
              </w:r>
            </w:p>
            <w:p w14:paraId="5856E9D0" w14:textId="77777777" w:rsidR="003C1FAA" w:rsidRDefault="003C1FAA" w:rsidP="003C1FAA">
              <w:pPr>
                <w:pStyle w:val="Bibliography"/>
                <w:ind w:left="720" w:hanging="720"/>
                <w:rPr>
                  <w:noProof/>
                </w:rPr>
              </w:pPr>
              <w:r>
                <w:rPr>
                  <w:noProof/>
                </w:rPr>
                <w:t xml:space="preserve">Nweke, E. &amp;. (2009). The Study of Politics: Logic, Approaches and Methods. In E. &amp;. Nweke, </w:t>
              </w:r>
              <w:r>
                <w:rPr>
                  <w:i/>
                  <w:iCs/>
                  <w:noProof/>
                </w:rPr>
                <w:t>A Handbook of Political Science.</w:t>
              </w:r>
              <w:r>
                <w:rPr>
                  <w:noProof/>
                </w:rPr>
                <w:t xml:space="preserve"> (pp. 1-17). Abakaliki: Department of Political Science, Ebonyi State University.</w:t>
              </w:r>
            </w:p>
            <w:p w14:paraId="1954A648" w14:textId="77777777" w:rsidR="003C1FAA" w:rsidRDefault="003C1FAA" w:rsidP="003C1FAA">
              <w:pPr>
                <w:pStyle w:val="Bibliography"/>
                <w:ind w:left="720" w:hanging="720"/>
                <w:rPr>
                  <w:noProof/>
                </w:rPr>
              </w:pPr>
              <w:r>
                <w:rPr>
                  <w:noProof/>
                </w:rPr>
                <w:t xml:space="preserve">O’Connor, P. (2017). Towards a New Gender Agenda and a Model for Change. In K. O. White, </w:t>
              </w:r>
              <w:r>
                <w:rPr>
                  <w:i/>
                  <w:iCs/>
                  <w:noProof/>
                </w:rPr>
                <w:t>Gendered Success in Higher Education: Global Perspectives.</w:t>
              </w:r>
              <w:r>
                <w:rPr>
                  <w:noProof/>
                </w:rPr>
                <w:t xml:space="preserve"> (pp. 255-282). London: Palgrave Macmillan.</w:t>
              </w:r>
            </w:p>
            <w:p w14:paraId="5F7BEA33" w14:textId="47CE6D0C" w:rsidR="003C1FAA" w:rsidRDefault="003C1FAA" w:rsidP="003C1FAA">
              <w:pPr>
                <w:pStyle w:val="Bibliography"/>
                <w:ind w:left="720" w:hanging="720"/>
                <w:rPr>
                  <w:noProof/>
                </w:rPr>
              </w:pPr>
              <w:r>
                <w:rPr>
                  <w:noProof/>
                </w:rPr>
                <w:t xml:space="preserve">O’Connor, P. (2018). Editorial: Introduction to Special Issue on Gender and Leadership and a Future Research Agenda. </w:t>
              </w:r>
              <w:r>
                <w:rPr>
                  <w:i/>
                  <w:iCs/>
                  <w:noProof/>
                </w:rPr>
                <w:t>Education Sciences</w:t>
              </w:r>
              <w:r>
                <w:rPr>
                  <w:noProof/>
                </w:rPr>
                <w:t>, 1-6.</w:t>
              </w:r>
            </w:p>
            <w:p w14:paraId="2FD4A2C2" w14:textId="77777777" w:rsidR="003C1FAA" w:rsidRDefault="003C1FAA" w:rsidP="003C1FAA">
              <w:pPr>
                <w:pStyle w:val="Bibliography"/>
                <w:ind w:left="720" w:hanging="720"/>
                <w:rPr>
                  <w:noProof/>
                </w:rPr>
              </w:pPr>
              <w:r>
                <w:rPr>
                  <w:noProof/>
                </w:rPr>
                <w:t xml:space="preserve">O’Connor, P. (2018). Introduction to special issue on gender and leadership and a future research agenda. </w:t>
              </w:r>
              <w:r>
                <w:rPr>
                  <w:i/>
                  <w:iCs/>
                  <w:noProof/>
                </w:rPr>
                <w:t>Education Sciences</w:t>
              </w:r>
              <w:r>
                <w:rPr>
                  <w:noProof/>
                </w:rPr>
                <w:t>, 1-6.</w:t>
              </w:r>
            </w:p>
            <w:p w14:paraId="0B74CC77" w14:textId="0FA2CDE3" w:rsidR="003C1FAA" w:rsidRDefault="003C1FAA" w:rsidP="003C1FAA">
              <w:pPr>
                <w:pStyle w:val="Bibliography"/>
                <w:ind w:left="720" w:hanging="720"/>
                <w:rPr>
                  <w:noProof/>
                </w:rPr>
              </w:pPr>
              <w:r>
                <w:rPr>
                  <w:noProof/>
                </w:rPr>
                <w:t xml:space="preserve">Parry, C. J. (2015). Contextualizing Qualitative Research for Social Justice. In C. J. Parry, </w:t>
              </w:r>
              <w:r>
                <w:rPr>
                  <w:i/>
                  <w:iCs/>
                  <w:noProof/>
                </w:rPr>
                <w:t>Fostering Social Justice through Qualitative Inquiry: A methodological guide.</w:t>
              </w:r>
              <w:r>
                <w:rPr>
                  <w:noProof/>
                </w:rPr>
                <w:t xml:space="preserve"> (pp. 11-22). Walnut Creek: Routledge.</w:t>
              </w:r>
            </w:p>
            <w:p w14:paraId="1AD4987F" w14:textId="77777777" w:rsidR="003C1FAA" w:rsidRDefault="003C1FAA" w:rsidP="003C1FAA">
              <w:pPr>
                <w:pStyle w:val="Bibliography"/>
                <w:ind w:left="720" w:hanging="720"/>
                <w:rPr>
                  <w:noProof/>
                </w:rPr>
              </w:pPr>
              <w:r>
                <w:rPr>
                  <w:noProof/>
                </w:rPr>
                <w:t xml:space="preserve">Pole, K. (2007). Mixed Method Designs: A Review of Strategies for Blending Quantitative and Qualitative Methodologies. </w:t>
              </w:r>
              <w:r>
                <w:rPr>
                  <w:i/>
                  <w:iCs/>
                  <w:noProof/>
                </w:rPr>
                <w:t>Mid-Western Educational Researcher</w:t>
              </w:r>
              <w:r>
                <w:rPr>
                  <w:noProof/>
                </w:rPr>
                <w:t>, 35-38.</w:t>
              </w:r>
            </w:p>
            <w:p w14:paraId="68EAFA81" w14:textId="77777777" w:rsidR="003C1FAA" w:rsidRDefault="003C1FAA" w:rsidP="003C1FAA">
              <w:pPr>
                <w:pStyle w:val="Bibliography"/>
                <w:ind w:left="720" w:hanging="720"/>
                <w:rPr>
                  <w:noProof/>
                </w:rPr>
              </w:pPr>
              <w:r>
                <w:rPr>
                  <w:noProof/>
                </w:rPr>
                <w:lastRenderedPageBreak/>
                <w:t xml:space="preserve">Popp, A. S. (2019, April 1). </w:t>
              </w:r>
              <w:r>
                <w:rPr>
                  <w:i/>
                  <w:iCs/>
                  <w:noProof/>
                </w:rPr>
                <w:t>Perceptions and impacts of gender inequality in the geosciences</w:t>
              </w:r>
              <w:r>
                <w:rPr>
                  <w:noProof/>
                </w:rPr>
                <w:t>. Retrieved from https://eartharxiv.org: https://eartharxiv.org/repository/view/962/</w:t>
              </w:r>
            </w:p>
            <w:p w14:paraId="199913D0" w14:textId="77777777" w:rsidR="003C1FAA" w:rsidRDefault="003C1FAA" w:rsidP="003C1FAA">
              <w:pPr>
                <w:pStyle w:val="Bibliography"/>
                <w:ind w:left="720" w:hanging="720"/>
                <w:rPr>
                  <w:noProof/>
                </w:rPr>
              </w:pPr>
              <w:r>
                <w:rPr>
                  <w:noProof/>
                </w:rPr>
                <w:t xml:space="preserve">Post, C., Latu, I.M. and Belkin, L.Y. (2019). A female leadership trust advantage in times of crisis: Under what conditions? </w:t>
              </w:r>
              <w:r>
                <w:rPr>
                  <w:i/>
                  <w:iCs/>
                  <w:noProof/>
                </w:rPr>
                <w:t>Psychology of Women Quarterly</w:t>
              </w:r>
              <w:r>
                <w:rPr>
                  <w:noProof/>
                </w:rPr>
                <w:t>, 215-231.</w:t>
              </w:r>
            </w:p>
            <w:p w14:paraId="2099CA16" w14:textId="77777777" w:rsidR="003C1FAA" w:rsidRDefault="003C1FAA" w:rsidP="003C1FAA">
              <w:pPr>
                <w:pStyle w:val="Bibliography"/>
                <w:ind w:left="720" w:hanging="720"/>
                <w:rPr>
                  <w:noProof/>
                </w:rPr>
              </w:pPr>
              <w:r>
                <w:rPr>
                  <w:noProof/>
                </w:rPr>
                <w:t xml:space="preserve">Ramos, M. C. (1989). Some ethical implications of qualitative research. </w:t>
              </w:r>
              <w:r>
                <w:rPr>
                  <w:i/>
                  <w:iCs/>
                  <w:noProof/>
                </w:rPr>
                <w:t>Research in Nursing &amp; Health</w:t>
              </w:r>
              <w:r>
                <w:rPr>
                  <w:noProof/>
                </w:rPr>
                <w:t>, 57-63.</w:t>
              </w:r>
            </w:p>
            <w:p w14:paraId="46EA7852" w14:textId="77777777" w:rsidR="003C1FAA" w:rsidRDefault="003C1FAA" w:rsidP="003C1FAA">
              <w:pPr>
                <w:pStyle w:val="Bibliography"/>
                <w:ind w:left="720" w:hanging="720"/>
                <w:rPr>
                  <w:noProof/>
                </w:rPr>
              </w:pPr>
              <w:r>
                <w:rPr>
                  <w:noProof/>
                </w:rPr>
                <w:t xml:space="preserve">Rees, T. (2011). The Gendered Construction of Scientific Excellence. </w:t>
              </w:r>
              <w:r>
                <w:rPr>
                  <w:i/>
                  <w:iCs/>
                  <w:noProof/>
                </w:rPr>
                <w:t>Interdisciplinary Science Reviews</w:t>
              </w:r>
              <w:r>
                <w:rPr>
                  <w:noProof/>
                </w:rPr>
                <w:t>, 133-145.</w:t>
              </w:r>
            </w:p>
            <w:p w14:paraId="2C16C2D3" w14:textId="06807FE6" w:rsidR="003C1FAA" w:rsidRDefault="003C1FAA" w:rsidP="003C1FAA">
              <w:pPr>
                <w:pStyle w:val="Bibliography"/>
                <w:ind w:left="720" w:hanging="720"/>
                <w:rPr>
                  <w:noProof/>
                </w:rPr>
              </w:pPr>
              <w:r>
                <w:rPr>
                  <w:noProof/>
                </w:rPr>
                <w:t>Rhee, K. S. (2015). Gender in Management: An International Journal Untangling the relationship between gender and leadership</w:t>
              </w:r>
              <w:r w:rsidR="00DE2695">
                <w:rPr>
                  <w:noProof/>
                </w:rPr>
                <w:t>.</w:t>
              </w:r>
              <w:r>
                <w:rPr>
                  <w:noProof/>
                </w:rPr>
                <w:t xml:space="preserve"> </w:t>
              </w:r>
              <w:r>
                <w:rPr>
                  <w:i/>
                  <w:iCs/>
                  <w:noProof/>
                </w:rPr>
                <w:t>Gender in Management: An International Journal</w:t>
              </w:r>
              <w:r>
                <w:rPr>
                  <w:noProof/>
                </w:rPr>
                <w:t>, 109-134.</w:t>
              </w:r>
            </w:p>
            <w:p w14:paraId="003CD4C0" w14:textId="0AB74A10" w:rsidR="003C1FAA" w:rsidRDefault="003C1FAA" w:rsidP="003C1FAA">
              <w:pPr>
                <w:pStyle w:val="Bibliography"/>
                <w:ind w:left="720" w:hanging="720"/>
                <w:rPr>
                  <w:noProof/>
                </w:rPr>
              </w:pPr>
              <w:r>
                <w:rPr>
                  <w:noProof/>
                </w:rPr>
                <w:t xml:space="preserve">Rosener, J. (1990). Ways women lead. </w:t>
              </w:r>
              <w:r>
                <w:rPr>
                  <w:i/>
                  <w:iCs/>
                  <w:noProof/>
                </w:rPr>
                <w:t>Harvard Business Review</w:t>
              </w:r>
              <w:r>
                <w:rPr>
                  <w:noProof/>
                </w:rPr>
                <w:t>, 119–120.</w:t>
              </w:r>
            </w:p>
            <w:p w14:paraId="38BA70CA" w14:textId="77777777" w:rsidR="003C1FAA" w:rsidRDefault="003C1FAA" w:rsidP="003C1FAA">
              <w:pPr>
                <w:pStyle w:val="Bibliography"/>
                <w:ind w:left="720" w:hanging="720"/>
                <w:rPr>
                  <w:noProof/>
                </w:rPr>
              </w:pPr>
              <w:r>
                <w:rPr>
                  <w:noProof/>
                </w:rPr>
                <w:t xml:space="preserve">Safonov, Y. M. (2018). Evolution and modern tendencies in the theory of leadership. </w:t>
              </w:r>
              <w:r>
                <w:rPr>
                  <w:i/>
                  <w:iCs/>
                  <w:noProof/>
                </w:rPr>
                <w:t>Baltic Journal of Economic Studies</w:t>
              </w:r>
              <w:r>
                <w:rPr>
                  <w:noProof/>
                </w:rPr>
                <w:t>, 304-310.</w:t>
              </w:r>
            </w:p>
            <w:p w14:paraId="6385C136" w14:textId="77777777" w:rsidR="003C1FAA" w:rsidRDefault="003C1FAA" w:rsidP="003C1FAA">
              <w:pPr>
                <w:pStyle w:val="Bibliography"/>
                <w:ind w:left="720" w:hanging="720"/>
                <w:rPr>
                  <w:noProof/>
                </w:rPr>
              </w:pPr>
              <w:r>
                <w:rPr>
                  <w:noProof/>
                </w:rPr>
                <w:t xml:space="preserve">Salminen-Karlsson, M. W. (2018). Excellence, masculinity and work-life balance in academia: Voices from researchers in Germany and Sweden. </w:t>
              </w:r>
              <w:r>
                <w:rPr>
                  <w:i/>
                  <w:iCs/>
                  <w:noProof/>
                </w:rPr>
                <w:t>International Journal of Gender, Science and Technology</w:t>
              </w:r>
              <w:r>
                <w:rPr>
                  <w:noProof/>
                </w:rPr>
                <w:t>, 52-71.</w:t>
              </w:r>
            </w:p>
            <w:p w14:paraId="1D5215F4" w14:textId="1FC0CCF4" w:rsidR="003C1FAA" w:rsidRDefault="003C1FAA" w:rsidP="003C1FAA">
              <w:pPr>
                <w:pStyle w:val="Bibliography"/>
                <w:ind w:left="720" w:hanging="720"/>
                <w:rPr>
                  <w:noProof/>
                </w:rPr>
              </w:pPr>
              <w:r>
                <w:rPr>
                  <w:noProof/>
                </w:rPr>
                <w:t>Samul, J. (2020). The Research Topics of Leadership: Bibliometric Analysis from 1923 to 2019</w:t>
              </w:r>
              <w:r w:rsidR="00DE2695">
                <w:rPr>
                  <w:noProof/>
                </w:rPr>
                <w:t>.</w:t>
              </w:r>
              <w:r>
                <w:rPr>
                  <w:noProof/>
                </w:rPr>
                <w:t xml:space="preserve"> </w:t>
              </w:r>
              <w:r>
                <w:rPr>
                  <w:i/>
                  <w:iCs/>
                  <w:noProof/>
                </w:rPr>
                <w:t>International Journal of Educational Leadership and Management</w:t>
              </w:r>
              <w:r>
                <w:rPr>
                  <w:noProof/>
                </w:rPr>
                <w:t>, 116-143.</w:t>
              </w:r>
            </w:p>
            <w:p w14:paraId="7120E33E" w14:textId="77777777" w:rsidR="003C1FAA" w:rsidRDefault="003C1FAA" w:rsidP="003C1FAA">
              <w:pPr>
                <w:pStyle w:val="Bibliography"/>
                <w:ind w:left="720" w:hanging="720"/>
                <w:rPr>
                  <w:noProof/>
                </w:rPr>
              </w:pPr>
              <w:r>
                <w:rPr>
                  <w:noProof/>
                </w:rPr>
                <w:t xml:space="preserve">Sandberg, J. (2005). How do we justify knowledge produced within interpretive approaches? </w:t>
              </w:r>
              <w:r>
                <w:rPr>
                  <w:i/>
                  <w:iCs/>
                  <w:noProof/>
                </w:rPr>
                <w:t>Organizational research methods</w:t>
              </w:r>
              <w:r>
                <w:rPr>
                  <w:noProof/>
                </w:rPr>
                <w:t>, 41-68.</w:t>
              </w:r>
            </w:p>
            <w:p w14:paraId="15BAA4CE" w14:textId="77777777" w:rsidR="003C1FAA" w:rsidRDefault="003C1FAA" w:rsidP="003C1FAA">
              <w:pPr>
                <w:pStyle w:val="Bibliography"/>
                <w:ind w:left="720" w:hanging="720"/>
                <w:rPr>
                  <w:noProof/>
                </w:rPr>
              </w:pPr>
              <w:r>
                <w:rPr>
                  <w:noProof/>
                </w:rPr>
                <w:t xml:space="preserve">Sandelowski, M. (2004). Using qualitative research. </w:t>
              </w:r>
              <w:r>
                <w:rPr>
                  <w:i/>
                  <w:iCs/>
                  <w:noProof/>
                </w:rPr>
                <w:t>Qualitative Health Research</w:t>
              </w:r>
              <w:r>
                <w:rPr>
                  <w:noProof/>
                </w:rPr>
                <w:t>, 1366-1386.</w:t>
              </w:r>
            </w:p>
            <w:p w14:paraId="3451403D" w14:textId="77777777" w:rsidR="003C1FAA" w:rsidRDefault="003C1FAA" w:rsidP="003C1FAA">
              <w:pPr>
                <w:pStyle w:val="Bibliography"/>
                <w:ind w:left="720" w:hanging="720"/>
                <w:rPr>
                  <w:noProof/>
                </w:rPr>
              </w:pPr>
              <w:r>
                <w:rPr>
                  <w:noProof/>
                </w:rPr>
                <w:t xml:space="preserve">Saunders, M. L. (2016). </w:t>
              </w:r>
              <w:r>
                <w:rPr>
                  <w:i/>
                  <w:iCs/>
                  <w:noProof/>
                </w:rPr>
                <w:t>Research Methods for Business Students.</w:t>
              </w:r>
              <w:r>
                <w:rPr>
                  <w:noProof/>
                </w:rPr>
                <w:t xml:space="preserve"> Harlow: Pearson Education Limited.</w:t>
              </w:r>
            </w:p>
            <w:p w14:paraId="2C1A2FFD" w14:textId="77777777" w:rsidR="003C1FAA" w:rsidRDefault="003C1FAA" w:rsidP="003C1FAA">
              <w:pPr>
                <w:pStyle w:val="Bibliography"/>
                <w:ind w:left="720" w:hanging="720"/>
                <w:rPr>
                  <w:noProof/>
                </w:rPr>
              </w:pPr>
              <w:r>
                <w:rPr>
                  <w:noProof/>
                </w:rPr>
                <w:t xml:space="preserve">SB Merriam, E. T. (2016). </w:t>
              </w:r>
              <w:r>
                <w:rPr>
                  <w:i/>
                  <w:iCs/>
                  <w:noProof/>
                </w:rPr>
                <w:t>Qualitative research: A guide to design and implementation.</w:t>
              </w:r>
              <w:r>
                <w:rPr>
                  <w:noProof/>
                </w:rPr>
                <w:t xml:space="preserve"> San Francisco: Jossey-Bass.</w:t>
              </w:r>
            </w:p>
            <w:p w14:paraId="03AFCFDC" w14:textId="77777777" w:rsidR="003C1FAA" w:rsidRDefault="003C1FAA" w:rsidP="003C1FAA">
              <w:pPr>
                <w:pStyle w:val="Bibliography"/>
                <w:ind w:left="720" w:hanging="720"/>
                <w:rPr>
                  <w:noProof/>
                </w:rPr>
              </w:pPr>
              <w:r>
                <w:rPr>
                  <w:noProof/>
                </w:rPr>
                <w:t xml:space="preserve">Schneider, M. a. (2019). The Application of Social Role Theory to the Study of Gender in Politics. </w:t>
              </w:r>
              <w:r>
                <w:rPr>
                  <w:i/>
                  <w:iCs/>
                  <w:noProof/>
                </w:rPr>
                <w:t>Political Psychology</w:t>
              </w:r>
              <w:r>
                <w:rPr>
                  <w:noProof/>
                </w:rPr>
                <w:t>, 173-213.</w:t>
              </w:r>
            </w:p>
            <w:p w14:paraId="0AC5E153" w14:textId="77777777" w:rsidR="003C1FAA" w:rsidRDefault="003C1FAA" w:rsidP="003C1FAA">
              <w:pPr>
                <w:pStyle w:val="Bibliography"/>
                <w:ind w:left="720" w:hanging="720"/>
                <w:rPr>
                  <w:noProof/>
                </w:rPr>
              </w:pPr>
              <w:r>
                <w:rPr>
                  <w:noProof/>
                </w:rPr>
                <w:t xml:space="preserve">Schofield, W. (2006). Survey sampling. Data collection and analysis. In V. J. Roger Sapsford, </w:t>
              </w:r>
              <w:r>
                <w:rPr>
                  <w:i/>
                  <w:iCs/>
                  <w:noProof/>
                </w:rPr>
                <w:t>Data Collection and Analysis.</w:t>
              </w:r>
              <w:r>
                <w:rPr>
                  <w:noProof/>
                </w:rPr>
                <w:t xml:space="preserve"> (p. 332). London: Sage Publications Ltd.</w:t>
              </w:r>
            </w:p>
            <w:p w14:paraId="6461DBAE" w14:textId="77777777" w:rsidR="003C1FAA" w:rsidRDefault="003C1FAA" w:rsidP="003C1FAA">
              <w:pPr>
                <w:pStyle w:val="Bibliography"/>
                <w:ind w:left="720" w:hanging="720"/>
                <w:rPr>
                  <w:noProof/>
                </w:rPr>
              </w:pPr>
              <w:r>
                <w:rPr>
                  <w:noProof/>
                </w:rPr>
                <w:t xml:space="preserve">Shepherd, S. (2017). Why are there so few female leaders in higher education: A case of structure or agency? </w:t>
              </w:r>
              <w:r>
                <w:rPr>
                  <w:i/>
                  <w:iCs/>
                  <w:noProof/>
                </w:rPr>
                <w:t>Management in Education</w:t>
              </w:r>
              <w:r>
                <w:rPr>
                  <w:noProof/>
                </w:rPr>
                <w:t>, 82-87.</w:t>
              </w:r>
            </w:p>
            <w:p w14:paraId="19359AB3" w14:textId="42836703" w:rsidR="003C1FAA" w:rsidRDefault="003C1FAA" w:rsidP="003C1FAA">
              <w:pPr>
                <w:pStyle w:val="Bibliography"/>
                <w:ind w:left="720" w:hanging="720"/>
                <w:rPr>
                  <w:noProof/>
                </w:rPr>
              </w:pPr>
              <w:r>
                <w:rPr>
                  <w:noProof/>
                </w:rPr>
                <w:t xml:space="preserve">Sileyew, K. J. (2020). Research Design and Methodology. In I. H. Evon Abu-Taieh, </w:t>
              </w:r>
              <w:r>
                <w:rPr>
                  <w:i/>
                  <w:iCs/>
                  <w:noProof/>
                </w:rPr>
                <w:t>Cyberspace</w:t>
              </w:r>
              <w:r>
                <w:rPr>
                  <w:noProof/>
                </w:rPr>
                <w:t xml:space="preserve"> (pp. 27-37). London: IntechOpen.</w:t>
              </w:r>
            </w:p>
            <w:p w14:paraId="387C7B80" w14:textId="77777777" w:rsidR="003C1FAA" w:rsidRDefault="003C1FAA" w:rsidP="003C1FAA">
              <w:pPr>
                <w:pStyle w:val="Bibliography"/>
                <w:ind w:left="720" w:hanging="720"/>
                <w:rPr>
                  <w:noProof/>
                </w:rPr>
              </w:pPr>
              <w:r>
                <w:rPr>
                  <w:noProof/>
                </w:rPr>
                <w:t xml:space="preserve">Silver, J. (2019). Gender equity on journal editorial boards. </w:t>
              </w:r>
              <w:r>
                <w:rPr>
                  <w:i/>
                  <w:iCs/>
                  <w:noProof/>
                </w:rPr>
                <w:t>The Lancet</w:t>
              </w:r>
              <w:r>
                <w:rPr>
                  <w:noProof/>
                </w:rPr>
                <w:t>, 2037-2038.</w:t>
              </w:r>
            </w:p>
            <w:p w14:paraId="1A9AB95D" w14:textId="77777777" w:rsidR="003C1FAA" w:rsidRDefault="003C1FAA" w:rsidP="003C1FAA">
              <w:pPr>
                <w:pStyle w:val="Bibliography"/>
                <w:ind w:left="720" w:hanging="720"/>
                <w:rPr>
                  <w:noProof/>
                </w:rPr>
              </w:pPr>
              <w:r>
                <w:rPr>
                  <w:noProof/>
                </w:rPr>
                <w:t xml:space="preserve">Simon S., H. C. (2019). Gender and leadership. In N. P., </w:t>
              </w:r>
              <w:r>
                <w:rPr>
                  <w:i/>
                  <w:iCs/>
                  <w:noProof/>
                </w:rPr>
                <w:t>Leadership: Theory and practice.</w:t>
              </w:r>
              <w:r>
                <w:rPr>
                  <w:noProof/>
                </w:rPr>
                <w:t xml:space="preserve"> (pp. 416-432). Thousand Oaks: Sage Publications.</w:t>
              </w:r>
            </w:p>
            <w:p w14:paraId="3CC5F2C9" w14:textId="77777777" w:rsidR="003C1FAA" w:rsidRDefault="003C1FAA" w:rsidP="003C1FAA">
              <w:pPr>
                <w:pStyle w:val="Bibliography"/>
                <w:ind w:left="720" w:hanging="720"/>
                <w:rPr>
                  <w:noProof/>
                </w:rPr>
              </w:pPr>
              <w:r>
                <w:rPr>
                  <w:noProof/>
                </w:rPr>
                <w:t xml:space="preserve">Spector, B. A. (2016). Carlyle, Freud, and the Great Man Theory more fully considered. </w:t>
              </w:r>
              <w:r>
                <w:rPr>
                  <w:i/>
                  <w:iCs/>
                  <w:noProof/>
                </w:rPr>
                <w:t>Leadership</w:t>
              </w:r>
              <w:r>
                <w:rPr>
                  <w:noProof/>
                </w:rPr>
                <w:t>, 250-260.</w:t>
              </w:r>
            </w:p>
            <w:p w14:paraId="10FFE63C" w14:textId="77777777" w:rsidR="003C1FAA" w:rsidRDefault="003C1FAA" w:rsidP="003C1FAA">
              <w:pPr>
                <w:pStyle w:val="Bibliography"/>
                <w:ind w:left="720" w:hanging="720"/>
                <w:rPr>
                  <w:noProof/>
                </w:rPr>
              </w:pPr>
              <w:r>
                <w:rPr>
                  <w:noProof/>
                </w:rPr>
                <w:lastRenderedPageBreak/>
                <w:t xml:space="preserve">Staines, G. L. (1974). The queen bee syndrome. </w:t>
              </w:r>
              <w:r>
                <w:rPr>
                  <w:i/>
                  <w:iCs/>
                  <w:noProof/>
                </w:rPr>
                <w:t>Psychology Today</w:t>
              </w:r>
              <w:r>
                <w:rPr>
                  <w:noProof/>
                </w:rPr>
                <w:t>, 63-66.</w:t>
              </w:r>
            </w:p>
            <w:p w14:paraId="44303DC6" w14:textId="77777777" w:rsidR="003C1FAA" w:rsidRDefault="003C1FAA" w:rsidP="003C1FAA">
              <w:pPr>
                <w:pStyle w:val="Bibliography"/>
                <w:ind w:left="720" w:hanging="720"/>
                <w:rPr>
                  <w:noProof/>
                </w:rPr>
              </w:pPr>
              <w:r>
                <w:rPr>
                  <w:noProof/>
                </w:rPr>
                <w:t xml:space="preserve">Staines, G. T. (1973). "The queen bee syndrome". </w:t>
              </w:r>
              <w:r>
                <w:rPr>
                  <w:i/>
                  <w:iCs/>
                  <w:noProof/>
                </w:rPr>
                <w:t>Psychology Today</w:t>
              </w:r>
              <w:r>
                <w:rPr>
                  <w:noProof/>
                </w:rPr>
                <w:t>, 55-60.</w:t>
              </w:r>
            </w:p>
            <w:p w14:paraId="09BEB4B1" w14:textId="77777777" w:rsidR="003C1FAA" w:rsidRDefault="003C1FAA" w:rsidP="003C1FAA">
              <w:pPr>
                <w:pStyle w:val="Bibliography"/>
                <w:ind w:left="720" w:hanging="720"/>
                <w:rPr>
                  <w:noProof/>
                </w:rPr>
              </w:pPr>
              <w:r>
                <w:rPr>
                  <w:noProof/>
                </w:rPr>
                <w:t xml:space="preserve">Statista. (2023, July 7). </w:t>
              </w:r>
              <w:r>
                <w:rPr>
                  <w:i/>
                  <w:iCs/>
                  <w:noProof/>
                </w:rPr>
                <w:t>Distribution of STEM (science, technology, engineering, mathematics) workforce in the United Kingdom from 2016 to 2019, by gender</w:t>
              </w:r>
              <w:r>
                <w:rPr>
                  <w:noProof/>
                </w:rPr>
                <w:t>. Retrieved from https://www.statista.com/: https://www.statista.com/statistics/1251340/united-kingdom-stem-workforce-gender/</w:t>
              </w:r>
            </w:p>
            <w:p w14:paraId="7426A305" w14:textId="77777777" w:rsidR="003C1FAA" w:rsidRDefault="003C1FAA" w:rsidP="003C1FAA">
              <w:pPr>
                <w:pStyle w:val="Bibliography"/>
                <w:ind w:left="720" w:hanging="720"/>
                <w:rPr>
                  <w:noProof/>
                </w:rPr>
              </w:pPr>
              <w:r>
                <w:rPr>
                  <w:noProof/>
                </w:rPr>
                <w:t xml:space="preserve">Steward, J. M. (2009). </w:t>
              </w:r>
              <w:r>
                <w:rPr>
                  <w:i/>
                  <w:iCs/>
                  <w:noProof/>
                </w:rPr>
                <w:t>Common characteristics of women leaders in higher education administration (Master’s thesis).</w:t>
              </w:r>
              <w:r>
                <w:rPr>
                  <w:noProof/>
                </w:rPr>
                <w:t xml:space="preserve"> Retrieved from Scholars' Bank: https://scholarsbank.uoregon.edu/xmlui/handle/1794/10027</w:t>
              </w:r>
            </w:p>
            <w:p w14:paraId="0948E3EA" w14:textId="77777777" w:rsidR="003C1FAA" w:rsidRDefault="003C1FAA" w:rsidP="003C1FAA">
              <w:pPr>
                <w:pStyle w:val="Bibliography"/>
                <w:ind w:left="720" w:hanging="720"/>
                <w:rPr>
                  <w:noProof/>
                </w:rPr>
              </w:pPr>
              <w:r>
                <w:rPr>
                  <w:noProof/>
                </w:rPr>
                <w:t xml:space="preserve">Suri, H. (2011). Purposeful sampling in qualitative research synthesis. </w:t>
              </w:r>
              <w:r>
                <w:rPr>
                  <w:i/>
                  <w:iCs/>
                  <w:noProof/>
                </w:rPr>
                <w:t>Qualitative research journal</w:t>
              </w:r>
              <w:r>
                <w:rPr>
                  <w:noProof/>
                </w:rPr>
                <w:t>, 63-75.</w:t>
              </w:r>
            </w:p>
            <w:p w14:paraId="4C5C4D77" w14:textId="77777777" w:rsidR="003C1FAA" w:rsidRDefault="003C1FAA" w:rsidP="003C1FAA">
              <w:pPr>
                <w:pStyle w:val="Bibliography"/>
                <w:ind w:left="720" w:hanging="720"/>
                <w:rPr>
                  <w:noProof/>
                </w:rPr>
              </w:pPr>
              <w:r>
                <w:rPr>
                  <w:noProof/>
                </w:rPr>
                <w:t xml:space="preserve">Tabassum, N. &amp;. (2021). Gender Stereotypes and Their Impact on Women’s Career Progressions from a Managerial Perspective. </w:t>
              </w:r>
              <w:r>
                <w:rPr>
                  <w:i/>
                  <w:iCs/>
                  <w:noProof/>
                </w:rPr>
                <w:t>IIM Kozhikode Society &amp; Management Review</w:t>
              </w:r>
              <w:r>
                <w:rPr>
                  <w:noProof/>
                </w:rPr>
                <w:t>, 192-208.</w:t>
              </w:r>
            </w:p>
            <w:p w14:paraId="0C14B6AF" w14:textId="77777777" w:rsidR="003C1FAA" w:rsidRDefault="003C1FAA" w:rsidP="003C1FAA">
              <w:pPr>
                <w:pStyle w:val="Bibliography"/>
                <w:ind w:left="720" w:hanging="720"/>
                <w:rPr>
                  <w:noProof/>
                </w:rPr>
              </w:pPr>
              <w:r>
                <w:rPr>
                  <w:noProof/>
                </w:rPr>
                <w:t xml:space="preserve">Taherdoost, H. (2019). What Is the Best Response Scale for Survey and Questionnaire Design; Review of Different Lengths of Rating Scale / Attitude, Scale / Likert Scale. </w:t>
              </w:r>
              <w:r>
                <w:rPr>
                  <w:i/>
                  <w:iCs/>
                  <w:noProof/>
                </w:rPr>
                <w:t>International Journal of Academic Research in Management</w:t>
              </w:r>
              <w:r>
                <w:rPr>
                  <w:noProof/>
                </w:rPr>
                <w:t>, 1-10.</w:t>
              </w:r>
            </w:p>
            <w:p w14:paraId="11B112FF" w14:textId="77777777" w:rsidR="003C1FAA" w:rsidRDefault="003C1FAA" w:rsidP="003C1FAA">
              <w:pPr>
                <w:pStyle w:val="Bibliography"/>
                <w:ind w:left="720" w:hanging="720"/>
                <w:rPr>
                  <w:noProof/>
                </w:rPr>
              </w:pPr>
              <w:r>
                <w:rPr>
                  <w:noProof/>
                </w:rPr>
                <w:t xml:space="preserve">Taherdoost, H. (2021). Data Collection Methods and Tools for Research; A Step-by-Step Guide to Choose Data Collection Technique for Academic and Business Research Projects. </w:t>
              </w:r>
              <w:r>
                <w:rPr>
                  <w:i/>
                  <w:iCs/>
                  <w:noProof/>
                </w:rPr>
                <w:t>International Journal of Academic Research in Management</w:t>
              </w:r>
              <w:r>
                <w:rPr>
                  <w:noProof/>
                </w:rPr>
                <w:t>, 10-38.</w:t>
              </w:r>
            </w:p>
            <w:p w14:paraId="513275AF" w14:textId="77777777" w:rsidR="003C1FAA" w:rsidRDefault="003C1FAA" w:rsidP="003C1FAA">
              <w:pPr>
                <w:pStyle w:val="Bibliography"/>
                <w:ind w:left="720" w:hanging="720"/>
                <w:rPr>
                  <w:noProof/>
                </w:rPr>
              </w:pPr>
              <w:r>
                <w:rPr>
                  <w:noProof/>
                </w:rPr>
                <w:t xml:space="preserve">Thomas, G. (2023). </w:t>
              </w:r>
              <w:r>
                <w:rPr>
                  <w:i/>
                  <w:iCs/>
                  <w:noProof/>
                </w:rPr>
                <w:t>How To Do Your Research Project - A Guide for Students.</w:t>
              </w:r>
              <w:r>
                <w:rPr>
                  <w:noProof/>
                </w:rPr>
                <w:t xml:space="preserve"> London: Sage Publications Ltd.</w:t>
              </w:r>
            </w:p>
            <w:p w14:paraId="17D9AB7E" w14:textId="77777777" w:rsidR="003C1FAA" w:rsidRDefault="003C1FAA" w:rsidP="003C1FAA">
              <w:pPr>
                <w:pStyle w:val="Bibliography"/>
                <w:ind w:left="720" w:hanging="720"/>
                <w:rPr>
                  <w:noProof/>
                </w:rPr>
              </w:pPr>
              <w:r>
                <w:rPr>
                  <w:noProof/>
                </w:rPr>
                <w:t xml:space="preserve">Thomas, G. (2023). </w:t>
              </w:r>
              <w:r>
                <w:rPr>
                  <w:i/>
                  <w:iCs/>
                  <w:noProof/>
                </w:rPr>
                <w:t>Research Project: A Guide for Students.</w:t>
              </w:r>
              <w:r>
                <w:rPr>
                  <w:noProof/>
                </w:rPr>
                <w:t xml:space="preserve"> London: SAGE Publications Ltd.</w:t>
              </w:r>
            </w:p>
            <w:p w14:paraId="1494D05A" w14:textId="7AA1385E" w:rsidR="003C1FAA" w:rsidRDefault="003C1FAA" w:rsidP="003C1FAA">
              <w:pPr>
                <w:pStyle w:val="Bibliography"/>
                <w:ind w:left="720" w:hanging="720"/>
                <w:rPr>
                  <w:noProof/>
                </w:rPr>
              </w:pPr>
              <w:r>
                <w:rPr>
                  <w:noProof/>
                </w:rPr>
                <w:t xml:space="preserve">Thurmond, V. A. (2001). The Point of Triangulation. </w:t>
              </w:r>
              <w:r>
                <w:rPr>
                  <w:i/>
                  <w:iCs/>
                  <w:noProof/>
                </w:rPr>
                <w:t xml:space="preserve">Journal of </w:t>
              </w:r>
              <w:r w:rsidR="00DE2695">
                <w:rPr>
                  <w:i/>
                  <w:iCs/>
                  <w:noProof/>
                </w:rPr>
                <w:t>Nursing Scholarship</w:t>
              </w:r>
              <w:r>
                <w:rPr>
                  <w:noProof/>
                </w:rPr>
                <w:t>, 253-258.</w:t>
              </w:r>
            </w:p>
            <w:p w14:paraId="2C09BC6D" w14:textId="7B01D059" w:rsidR="003C1FAA" w:rsidRDefault="003C1FAA" w:rsidP="003C1FAA">
              <w:pPr>
                <w:pStyle w:val="Bibliography"/>
                <w:ind w:left="720" w:hanging="720"/>
                <w:rPr>
                  <w:noProof/>
                </w:rPr>
              </w:pPr>
              <w:r>
                <w:rPr>
                  <w:noProof/>
                </w:rPr>
                <w:t xml:space="preserve">Trochim, W. a. (2001). </w:t>
              </w:r>
              <w:r>
                <w:rPr>
                  <w:i/>
                  <w:iCs/>
                  <w:noProof/>
                </w:rPr>
                <w:t>Research methods knowledge base</w:t>
              </w:r>
              <w:r w:rsidR="00DE2695">
                <w:rPr>
                  <w:i/>
                  <w:iCs/>
                  <w:noProof/>
                </w:rPr>
                <w:t>.</w:t>
              </w:r>
              <w:r>
                <w:rPr>
                  <w:noProof/>
                </w:rPr>
                <w:t xml:space="preserve"> Cincinnati: Atomic </w:t>
              </w:r>
              <w:r w:rsidR="00DE2695">
                <w:rPr>
                  <w:noProof/>
                </w:rPr>
                <w:t>Dog</w:t>
              </w:r>
              <w:r>
                <w:rPr>
                  <w:noProof/>
                </w:rPr>
                <w:t xml:space="preserve"> </w:t>
              </w:r>
              <w:r w:rsidR="003B399B">
                <w:rPr>
                  <w:noProof/>
                </w:rPr>
                <w:t>Publishing</w:t>
              </w:r>
              <w:r>
                <w:rPr>
                  <w:noProof/>
                </w:rPr>
                <w:t>.</w:t>
              </w:r>
            </w:p>
            <w:p w14:paraId="0C8E7020" w14:textId="69941CB1" w:rsidR="003C1FAA" w:rsidRDefault="003C1FAA" w:rsidP="003C1FAA">
              <w:pPr>
                <w:pStyle w:val="Bibliography"/>
                <w:ind w:left="720" w:hanging="720"/>
                <w:rPr>
                  <w:noProof/>
                </w:rPr>
              </w:pPr>
              <w:r>
                <w:rPr>
                  <w:noProof/>
                </w:rPr>
                <w:t xml:space="preserve">van Emmerik, I. E. (2008). Leadership Behaviors around the World. The Relative Importance of Gender versus Cultural Background. </w:t>
              </w:r>
              <w:r>
                <w:rPr>
                  <w:i/>
                  <w:iCs/>
                  <w:noProof/>
                </w:rPr>
                <w:t xml:space="preserve">International Journal of </w:t>
              </w:r>
              <w:r w:rsidR="00DE2695">
                <w:rPr>
                  <w:i/>
                  <w:iCs/>
                  <w:noProof/>
                </w:rPr>
                <w:t>Cross-Cultural</w:t>
              </w:r>
              <w:r>
                <w:rPr>
                  <w:i/>
                  <w:iCs/>
                  <w:noProof/>
                </w:rPr>
                <w:t xml:space="preserve"> Management</w:t>
              </w:r>
              <w:r>
                <w:rPr>
                  <w:noProof/>
                </w:rPr>
                <w:t>, 297-315.</w:t>
              </w:r>
            </w:p>
            <w:p w14:paraId="4F703CE3" w14:textId="77777777" w:rsidR="003C1FAA" w:rsidRDefault="003C1FAA" w:rsidP="003C1FAA">
              <w:pPr>
                <w:pStyle w:val="Bibliography"/>
                <w:ind w:left="720" w:hanging="720"/>
                <w:rPr>
                  <w:noProof/>
                </w:rPr>
              </w:pPr>
              <w:r>
                <w:rPr>
                  <w:noProof/>
                </w:rPr>
                <w:t xml:space="preserve">Van Engen, M. a. (2004). Sex and leadership styles: A meta-analysis of research published in the 1990s. </w:t>
              </w:r>
              <w:r>
                <w:rPr>
                  <w:i/>
                  <w:iCs/>
                  <w:noProof/>
                </w:rPr>
                <w:t>Psychological reports</w:t>
              </w:r>
              <w:r>
                <w:rPr>
                  <w:noProof/>
                </w:rPr>
                <w:t>, 3-18.</w:t>
              </w:r>
            </w:p>
            <w:p w14:paraId="1FDCB253" w14:textId="6953364C" w:rsidR="003C1FAA" w:rsidRDefault="003C1FAA" w:rsidP="003C1FAA">
              <w:pPr>
                <w:pStyle w:val="Bibliography"/>
                <w:ind w:left="720" w:hanging="720"/>
                <w:rPr>
                  <w:noProof/>
                </w:rPr>
              </w:pPr>
              <w:r>
                <w:rPr>
                  <w:noProof/>
                </w:rPr>
                <w:t xml:space="preserve">Vecchio, R. a. (2001). Moderators of the influence of </w:t>
              </w:r>
              <w:r w:rsidR="003B399B">
                <w:rPr>
                  <w:noProof/>
                </w:rPr>
                <w:t>supervisor-subordinate</w:t>
              </w:r>
              <w:r>
                <w:rPr>
                  <w:noProof/>
                </w:rPr>
                <w:t xml:space="preserve"> similarity on subordinate outcomes. </w:t>
              </w:r>
              <w:r>
                <w:rPr>
                  <w:i/>
                  <w:iCs/>
                  <w:noProof/>
                </w:rPr>
                <w:t>Journal of Applied Psychology</w:t>
              </w:r>
              <w:r>
                <w:rPr>
                  <w:noProof/>
                </w:rPr>
                <w:t>, 884-896.</w:t>
              </w:r>
            </w:p>
            <w:p w14:paraId="70B1D62B" w14:textId="77777777" w:rsidR="003C1FAA" w:rsidRDefault="003C1FAA" w:rsidP="003C1FAA">
              <w:pPr>
                <w:pStyle w:val="Bibliography"/>
                <w:ind w:left="720" w:hanging="720"/>
                <w:rPr>
                  <w:noProof/>
                </w:rPr>
              </w:pPr>
              <w:r>
                <w:rPr>
                  <w:noProof/>
                </w:rPr>
                <w:t xml:space="preserve">Webber, G. a. (2019). Women's relationships with women at work: Barriers to solidarity. </w:t>
              </w:r>
              <w:r>
                <w:rPr>
                  <w:i/>
                  <w:iCs/>
                  <w:noProof/>
                </w:rPr>
                <w:t>Sociology Compass</w:t>
              </w:r>
              <w:r>
                <w:rPr>
                  <w:noProof/>
                </w:rPr>
                <w:t>, 1-13.</w:t>
              </w:r>
            </w:p>
            <w:p w14:paraId="71721C6A" w14:textId="77777777" w:rsidR="003C1FAA" w:rsidRDefault="003C1FAA" w:rsidP="003C1FAA">
              <w:pPr>
                <w:pStyle w:val="Bibliography"/>
                <w:ind w:left="720" w:hanging="720"/>
                <w:rPr>
                  <w:noProof/>
                </w:rPr>
              </w:pPr>
              <w:r>
                <w:rPr>
                  <w:noProof/>
                </w:rPr>
                <w:t xml:space="preserve">Weinstein, J. S. (2021). A female advantage? Gender and educational leadership practices in urban primary schools in Chile. </w:t>
              </w:r>
              <w:r>
                <w:rPr>
                  <w:i/>
                  <w:iCs/>
                  <w:noProof/>
                </w:rPr>
                <w:t>Educational Management Administration &amp; Leadership</w:t>
              </w:r>
              <w:r>
                <w:rPr>
                  <w:noProof/>
                </w:rPr>
                <w:t>, 1-18.</w:t>
              </w:r>
            </w:p>
            <w:p w14:paraId="41B904D2" w14:textId="77777777" w:rsidR="003C1FAA" w:rsidRDefault="003C1FAA" w:rsidP="003C1FAA">
              <w:pPr>
                <w:pStyle w:val="Bibliography"/>
                <w:ind w:left="720" w:hanging="720"/>
                <w:rPr>
                  <w:noProof/>
                </w:rPr>
              </w:pPr>
              <w:r>
                <w:rPr>
                  <w:noProof/>
                </w:rPr>
                <w:t xml:space="preserve">Weinstein, J. S. (2021). A female advantage? Gender and educational leadership practices in urban primary schools in Chile. </w:t>
              </w:r>
              <w:r>
                <w:rPr>
                  <w:i/>
                  <w:iCs/>
                  <w:noProof/>
                </w:rPr>
                <w:t>Educational Management Administration &amp; Leadership</w:t>
              </w:r>
              <w:r>
                <w:rPr>
                  <w:noProof/>
                </w:rPr>
                <w:t>, 1-18.</w:t>
              </w:r>
            </w:p>
            <w:p w14:paraId="71FABEEF" w14:textId="77777777" w:rsidR="003C1FAA" w:rsidRDefault="003C1FAA" w:rsidP="003C1FAA">
              <w:pPr>
                <w:pStyle w:val="Bibliography"/>
                <w:ind w:left="720" w:hanging="720"/>
                <w:rPr>
                  <w:noProof/>
                </w:rPr>
              </w:pPr>
              <w:r>
                <w:rPr>
                  <w:noProof/>
                </w:rPr>
                <w:lastRenderedPageBreak/>
                <w:t xml:space="preserve">Wheaton, M. M. (2019). Interlocking Systems of Oppression: Women Navigating Higher Education Leadership. In H. S. Simard, </w:t>
              </w:r>
              <w:r>
                <w:rPr>
                  <w:i/>
                  <w:iCs/>
                  <w:noProof/>
                </w:rPr>
                <w:t>Challenges and Opportunities for Women in Higher Education Leadership.</w:t>
              </w:r>
              <w:r>
                <w:rPr>
                  <w:noProof/>
                </w:rPr>
                <w:t xml:space="preserve"> (pp. 61-83). IGI Global.</w:t>
              </w:r>
            </w:p>
            <w:p w14:paraId="3B7BBE13" w14:textId="55AD5D27" w:rsidR="003C1FAA" w:rsidRDefault="003C1FAA" w:rsidP="003C1FAA">
              <w:pPr>
                <w:pStyle w:val="Bibliography"/>
                <w:ind w:left="720" w:hanging="720"/>
                <w:rPr>
                  <w:noProof/>
                </w:rPr>
              </w:pPr>
              <w:r>
                <w:rPr>
                  <w:noProof/>
                </w:rPr>
                <w:t xml:space="preserve">White, K. </w:t>
              </w:r>
              <w:r w:rsidR="003B399B">
                <w:rPr>
                  <w:noProof/>
                </w:rPr>
                <w:t>A.</w:t>
              </w:r>
              <w:r>
                <w:rPr>
                  <w:noProof/>
                </w:rPr>
                <w:t xml:space="preserve"> (2013). Continuity and Change in Academic Careers. In K. a. White, </w:t>
              </w:r>
              <w:r>
                <w:rPr>
                  <w:i/>
                  <w:iCs/>
                  <w:noProof/>
                </w:rPr>
                <w:t>Generation and gender in academia</w:t>
              </w:r>
              <w:r>
                <w:rPr>
                  <w:noProof/>
                </w:rPr>
                <w:t xml:space="preserve"> (pp. 169-195). London: Basingstoke: Palgrave Macmillan.</w:t>
              </w:r>
            </w:p>
            <w:p w14:paraId="1537C46F" w14:textId="77777777" w:rsidR="003C1FAA" w:rsidRDefault="003C1FAA" w:rsidP="003C1FAA">
              <w:pPr>
                <w:pStyle w:val="Bibliography"/>
                <w:ind w:left="720" w:hanging="720"/>
                <w:rPr>
                  <w:noProof/>
                </w:rPr>
              </w:pPr>
              <w:r>
                <w:rPr>
                  <w:noProof/>
                </w:rPr>
                <w:t xml:space="preserve">Willig, C. (2008). </w:t>
              </w:r>
              <w:r>
                <w:rPr>
                  <w:i/>
                  <w:iCs/>
                  <w:noProof/>
                </w:rPr>
                <w:t>Willig, C. (2008). Introducing qualitative research in psychology: adventures in theory and method.</w:t>
              </w:r>
              <w:r>
                <w:rPr>
                  <w:noProof/>
                </w:rPr>
                <w:t xml:space="preserve"> London: Open University Press.</w:t>
              </w:r>
            </w:p>
            <w:p w14:paraId="17778E86" w14:textId="77777777" w:rsidR="003C1FAA" w:rsidRDefault="003C1FAA" w:rsidP="003C1FAA">
              <w:pPr>
                <w:pStyle w:val="Bibliography"/>
                <w:ind w:left="720" w:hanging="720"/>
                <w:rPr>
                  <w:noProof/>
                </w:rPr>
              </w:pPr>
              <w:r>
                <w:rPr>
                  <w:noProof/>
                </w:rPr>
                <w:t xml:space="preserve">Wolffram, A. (2018). Excellence as a gender-biased concept and effects of the linking of excellence with gender equality. </w:t>
              </w:r>
              <w:r>
                <w:rPr>
                  <w:i/>
                  <w:iCs/>
                  <w:noProof/>
                </w:rPr>
                <w:t>International Journal of Gender, Science and Technology</w:t>
              </w:r>
              <w:r>
                <w:rPr>
                  <w:noProof/>
                </w:rPr>
                <w:t>, 88-107.</w:t>
              </w:r>
            </w:p>
            <w:p w14:paraId="60A366FF" w14:textId="5E9D3B4B" w:rsidR="003C1FAA" w:rsidRDefault="003C1FAA" w:rsidP="003C1FAA">
              <w:pPr>
                <w:pStyle w:val="Bibliography"/>
                <w:ind w:left="720" w:hanging="720"/>
                <w:rPr>
                  <w:noProof/>
                </w:rPr>
              </w:pPr>
              <w:r>
                <w:rPr>
                  <w:noProof/>
                </w:rPr>
                <w:t xml:space="preserve">Wroblewski, A. (2017). Feminist University Management: Precondition or Indicator for Success? A Case Study from Austria. In K. W. O’Connor, </w:t>
              </w:r>
              <w:r>
                <w:rPr>
                  <w:i/>
                  <w:iCs/>
                  <w:noProof/>
                </w:rPr>
                <w:t>Gendered Success in Higher Education: Global Perspectives</w:t>
              </w:r>
              <w:r>
                <w:rPr>
                  <w:noProof/>
                </w:rPr>
                <w:t xml:space="preserve"> (pp. 49-70). Basingstoke: Palgrave Macmillan</w:t>
              </w:r>
              <w:r w:rsidR="003B399B">
                <w:rPr>
                  <w:noProof/>
                </w:rPr>
                <w:t>,</w:t>
              </w:r>
            </w:p>
            <w:p w14:paraId="6144804B" w14:textId="59D8ED02" w:rsidR="003609B7" w:rsidRDefault="003609B7" w:rsidP="003C1FAA">
              <w:r>
                <w:rPr>
                  <w:b/>
                  <w:bCs/>
                </w:rPr>
                <w:fldChar w:fldCharType="end"/>
              </w:r>
            </w:p>
          </w:sdtContent>
        </w:sdt>
      </w:sdtContent>
    </w:sdt>
    <w:p w14:paraId="31169232" w14:textId="77777777" w:rsidR="00681F0A" w:rsidRDefault="00681F0A" w:rsidP="0082043E">
      <w:pPr>
        <w:spacing w:line="600" w:lineRule="auto"/>
        <w:ind w:firstLine="720"/>
        <w:jc w:val="both"/>
        <w:rPr>
          <w:rFonts w:ascii="Times New Roman" w:hAnsi="Times New Roman" w:cs="Times New Roman"/>
          <w:sz w:val="24"/>
          <w:szCs w:val="24"/>
        </w:rPr>
      </w:pPr>
    </w:p>
    <w:p w14:paraId="53143AD7" w14:textId="77777777" w:rsidR="00B03EC7" w:rsidRDefault="00B03EC7" w:rsidP="0082043E">
      <w:pPr>
        <w:spacing w:line="600" w:lineRule="auto"/>
        <w:ind w:firstLine="720"/>
        <w:jc w:val="both"/>
        <w:rPr>
          <w:rFonts w:ascii="Times New Roman" w:hAnsi="Times New Roman" w:cs="Times New Roman"/>
          <w:sz w:val="24"/>
          <w:szCs w:val="24"/>
        </w:rPr>
      </w:pPr>
    </w:p>
    <w:p w14:paraId="19D57795" w14:textId="77777777" w:rsidR="00B03EC7" w:rsidRDefault="00B03EC7" w:rsidP="0082043E">
      <w:pPr>
        <w:spacing w:line="600" w:lineRule="auto"/>
        <w:ind w:firstLine="720"/>
        <w:jc w:val="both"/>
        <w:rPr>
          <w:rFonts w:ascii="Times New Roman" w:hAnsi="Times New Roman" w:cs="Times New Roman"/>
          <w:sz w:val="24"/>
          <w:szCs w:val="24"/>
        </w:rPr>
      </w:pPr>
    </w:p>
    <w:p w14:paraId="4D335DC0" w14:textId="77777777" w:rsidR="00B03EC7" w:rsidRDefault="00B03EC7" w:rsidP="0082043E">
      <w:pPr>
        <w:spacing w:line="600" w:lineRule="auto"/>
        <w:ind w:firstLine="720"/>
        <w:jc w:val="both"/>
        <w:rPr>
          <w:rFonts w:ascii="Times New Roman" w:hAnsi="Times New Roman" w:cs="Times New Roman"/>
          <w:sz w:val="24"/>
          <w:szCs w:val="24"/>
        </w:rPr>
      </w:pPr>
    </w:p>
    <w:p w14:paraId="31889B5C" w14:textId="77777777" w:rsidR="00B03EC7" w:rsidRDefault="00B03EC7" w:rsidP="0082043E">
      <w:pPr>
        <w:spacing w:line="600" w:lineRule="auto"/>
        <w:ind w:firstLine="720"/>
        <w:jc w:val="both"/>
        <w:rPr>
          <w:rFonts w:ascii="Times New Roman" w:hAnsi="Times New Roman" w:cs="Times New Roman"/>
          <w:sz w:val="24"/>
          <w:szCs w:val="24"/>
        </w:rPr>
      </w:pPr>
    </w:p>
    <w:p w14:paraId="49DC3CE8" w14:textId="77777777" w:rsidR="0075408D" w:rsidRDefault="0075408D" w:rsidP="0082043E">
      <w:pPr>
        <w:spacing w:line="600" w:lineRule="auto"/>
        <w:ind w:firstLine="720"/>
        <w:jc w:val="both"/>
        <w:rPr>
          <w:rFonts w:ascii="Times New Roman" w:hAnsi="Times New Roman" w:cs="Times New Roman"/>
          <w:sz w:val="24"/>
          <w:szCs w:val="24"/>
        </w:rPr>
      </w:pPr>
    </w:p>
    <w:p w14:paraId="4D5F802F" w14:textId="77777777" w:rsidR="0075408D" w:rsidRDefault="0075408D" w:rsidP="0082043E">
      <w:pPr>
        <w:spacing w:line="600" w:lineRule="auto"/>
        <w:ind w:firstLine="720"/>
        <w:jc w:val="both"/>
        <w:rPr>
          <w:rFonts w:ascii="Times New Roman" w:hAnsi="Times New Roman" w:cs="Times New Roman"/>
          <w:sz w:val="24"/>
          <w:szCs w:val="24"/>
        </w:rPr>
      </w:pPr>
    </w:p>
    <w:p w14:paraId="2977B741" w14:textId="77777777" w:rsidR="0075408D" w:rsidRDefault="0075408D" w:rsidP="0082043E">
      <w:pPr>
        <w:spacing w:line="600" w:lineRule="auto"/>
        <w:ind w:firstLine="720"/>
        <w:jc w:val="both"/>
        <w:rPr>
          <w:rFonts w:ascii="Times New Roman" w:hAnsi="Times New Roman" w:cs="Times New Roman"/>
          <w:sz w:val="24"/>
          <w:szCs w:val="24"/>
        </w:rPr>
      </w:pPr>
    </w:p>
    <w:p w14:paraId="462D2571" w14:textId="77777777" w:rsidR="0075408D" w:rsidRDefault="0075408D" w:rsidP="0082043E">
      <w:pPr>
        <w:spacing w:line="600" w:lineRule="auto"/>
        <w:ind w:firstLine="720"/>
        <w:jc w:val="both"/>
        <w:rPr>
          <w:rFonts w:ascii="Times New Roman" w:hAnsi="Times New Roman" w:cs="Times New Roman"/>
          <w:sz w:val="24"/>
          <w:szCs w:val="24"/>
        </w:rPr>
      </w:pPr>
    </w:p>
    <w:p w14:paraId="7241B91C" w14:textId="77777777" w:rsidR="00F216C5" w:rsidRPr="00AA6027" w:rsidRDefault="00F216C5" w:rsidP="007E1690">
      <w:pPr>
        <w:spacing w:line="600" w:lineRule="auto"/>
        <w:jc w:val="both"/>
        <w:rPr>
          <w:rFonts w:ascii="Times New Roman" w:hAnsi="Times New Roman" w:cs="Times New Roman"/>
          <w:sz w:val="24"/>
          <w:szCs w:val="24"/>
        </w:rPr>
      </w:pPr>
    </w:p>
    <w:p w14:paraId="5F3185FE" w14:textId="2D714357" w:rsidR="00F5410F" w:rsidRDefault="00777A25" w:rsidP="003E2457">
      <w:pPr>
        <w:pStyle w:val="Heading1"/>
        <w:numPr>
          <w:ilvl w:val="0"/>
          <w:numId w:val="3"/>
        </w:numPr>
        <w:rPr>
          <w:rFonts w:ascii="Times New Roman" w:eastAsia="Times New Roman" w:hAnsi="Times New Roman" w:cs="Times New Roman"/>
        </w:rPr>
      </w:pPr>
      <w:bookmarkStart w:id="79" w:name="_Toc165582598"/>
      <w:r>
        <w:rPr>
          <w:rFonts w:ascii="Times New Roman" w:eastAsia="Times New Roman" w:hAnsi="Times New Roman" w:cs="Times New Roman"/>
        </w:rPr>
        <w:lastRenderedPageBreak/>
        <w:t>Appendices</w:t>
      </w:r>
      <w:r w:rsidR="00426FD4">
        <w:rPr>
          <w:rFonts w:ascii="Times New Roman" w:eastAsia="Times New Roman" w:hAnsi="Times New Roman" w:cs="Times New Roman"/>
        </w:rPr>
        <w:t>.</w:t>
      </w:r>
      <w:bookmarkEnd w:id="79"/>
    </w:p>
    <w:p w14:paraId="2FE3EFBF" w14:textId="77777777" w:rsidR="00B65502" w:rsidRDefault="00B65502" w:rsidP="00B65502">
      <w:pPr>
        <w:rPr>
          <w:lang w:eastAsia="en-GB"/>
        </w:rPr>
      </w:pPr>
    </w:p>
    <w:p w14:paraId="520AAFD0" w14:textId="00AFF2E7" w:rsidR="00B65502" w:rsidRPr="0022548A" w:rsidRDefault="00B65502" w:rsidP="00B65502">
      <w:pPr>
        <w:pStyle w:val="Heading2"/>
        <w:rPr>
          <w:rFonts w:ascii="Times New Roman" w:hAnsi="Times New Roman" w:cs="Times New Roman"/>
          <w:lang w:eastAsia="en-GB"/>
        </w:rPr>
      </w:pPr>
      <w:bookmarkStart w:id="80" w:name="_Toc165582599"/>
      <w:r w:rsidRPr="0022548A">
        <w:rPr>
          <w:rFonts w:ascii="Times New Roman" w:hAnsi="Times New Roman" w:cs="Times New Roman"/>
          <w:lang w:eastAsia="en-GB"/>
        </w:rPr>
        <w:t>Application for Ethical Approval</w:t>
      </w:r>
      <w:r w:rsidR="0022548A" w:rsidRPr="0022548A">
        <w:rPr>
          <w:rFonts w:ascii="Times New Roman" w:hAnsi="Times New Roman" w:cs="Times New Roman"/>
          <w:lang w:eastAsia="en-GB"/>
        </w:rPr>
        <w:t>.</w:t>
      </w:r>
      <w:bookmarkEnd w:id="80"/>
    </w:p>
    <w:p w14:paraId="58CB2660" w14:textId="77777777" w:rsidR="00FB6CB7" w:rsidRDefault="00FB6CB7" w:rsidP="00E20258">
      <w:pPr>
        <w:tabs>
          <w:tab w:val="left" w:pos="5103"/>
        </w:tabs>
        <w:spacing w:after="0" w:line="240" w:lineRule="auto"/>
        <w:jc w:val="center"/>
        <w:rPr>
          <w:rFonts w:ascii="Arial" w:eastAsia="Times New Roman" w:hAnsi="Arial" w:cs="Arial"/>
          <w:b/>
          <w:bCs/>
          <w:kern w:val="0"/>
          <w:sz w:val="24"/>
          <w:szCs w:val="24"/>
          <w14:ligatures w14:val="none"/>
        </w:rPr>
      </w:pPr>
    </w:p>
    <w:p w14:paraId="0E63BF0C" w14:textId="77777777" w:rsidR="00FB6CB7" w:rsidRDefault="00FB6CB7" w:rsidP="00E20258">
      <w:pPr>
        <w:tabs>
          <w:tab w:val="left" w:pos="5103"/>
        </w:tabs>
        <w:spacing w:after="0" w:line="240" w:lineRule="auto"/>
        <w:jc w:val="center"/>
        <w:rPr>
          <w:rFonts w:ascii="Arial" w:eastAsia="Times New Roman" w:hAnsi="Arial" w:cs="Arial"/>
          <w:b/>
          <w:bCs/>
          <w:kern w:val="0"/>
          <w:sz w:val="24"/>
          <w:szCs w:val="24"/>
          <w14:ligatures w14:val="none"/>
        </w:rPr>
      </w:pPr>
    </w:p>
    <w:p w14:paraId="0A6D9D16" w14:textId="77777777" w:rsidR="00FB6CB7" w:rsidRDefault="00FB6CB7" w:rsidP="00E20258">
      <w:pPr>
        <w:tabs>
          <w:tab w:val="left" w:pos="5103"/>
        </w:tabs>
        <w:spacing w:after="0" w:line="240" w:lineRule="auto"/>
        <w:jc w:val="center"/>
        <w:rPr>
          <w:rFonts w:ascii="Arial" w:eastAsia="Times New Roman" w:hAnsi="Arial" w:cs="Arial"/>
          <w:b/>
          <w:bCs/>
          <w:kern w:val="0"/>
          <w:sz w:val="24"/>
          <w:szCs w:val="24"/>
          <w14:ligatures w14:val="none"/>
        </w:rPr>
      </w:pPr>
    </w:p>
    <w:p w14:paraId="6BB99ADA" w14:textId="048C1DE6" w:rsidR="00E20258" w:rsidRPr="00E20258" w:rsidRDefault="00E20258" w:rsidP="00E20258">
      <w:pPr>
        <w:tabs>
          <w:tab w:val="left" w:pos="5103"/>
        </w:tabs>
        <w:spacing w:after="0" w:line="240" w:lineRule="auto"/>
        <w:jc w:val="center"/>
        <w:rPr>
          <w:rFonts w:ascii="Arial" w:eastAsia="Times New Roman" w:hAnsi="Arial" w:cs="Arial"/>
          <w:b/>
          <w:bCs/>
          <w:kern w:val="0"/>
          <w:sz w:val="24"/>
          <w:szCs w:val="24"/>
          <w14:ligatures w14:val="none"/>
        </w:rPr>
      </w:pPr>
      <w:r w:rsidRPr="00E20258">
        <w:rPr>
          <w:rFonts w:ascii="Arial" w:eastAsia="Times New Roman" w:hAnsi="Arial" w:cs="Arial"/>
          <w:b/>
          <w:bCs/>
          <w:kern w:val="0"/>
          <w:sz w:val="24"/>
          <w:szCs w:val="24"/>
          <w14:ligatures w14:val="none"/>
        </w:rPr>
        <w:t>APPLICATION FOR ETHICAL APPROVAL</w:t>
      </w:r>
    </w:p>
    <w:p w14:paraId="4A767DA1" w14:textId="77777777" w:rsidR="00E20258" w:rsidRPr="00E20258" w:rsidRDefault="00E20258" w:rsidP="00E20258">
      <w:pPr>
        <w:tabs>
          <w:tab w:val="left" w:pos="5103"/>
        </w:tabs>
        <w:spacing w:after="0" w:line="240" w:lineRule="auto"/>
        <w:ind w:right="282"/>
        <w:jc w:val="center"/>
        <w:rPr>
          <w:rFonts w:ascii="Arial" w:eastAsia="Times New Roman" w:hAnsi="Arial" w:cs="Arial"/>
          <w:b/>
          <w:bCs/>
          <w:kern w:val="0"/>
          <w:sz w:val="20"/>
          <w:szCs w:val="20"/>
          <w14:ligatures w14:val="none"/>
        </w:rPr>
      </w:pPr>
    </w:p>
    <w:p w14:paraId="3EBE5AA3" w14:textId="77777777" w:rsidR="00E20258" w:rsidRPr="00E20258" w:rsidRDefault="00E20258" w:rsidP="00E20258">
      <w:pPr>
        <w:tabs>
          <w:tab w:val="left" w:pos="5103"/>
        </w:tabs>
        <w:spacing w:after="0" w:line="240" w:lineRule="auto"/>
        <w:ind w:right="282"/>
        <w:jc w:val="both"/>
        <w:rPr>
          <w:rFonts w:ascii="Arial" w:eastAsia="Times New Roman" w:hAnsi="Arial" w:cs="Arial"/>
          <w:b/>
          <w:bCs/>
          <w:kern w:val="0"/>
          <w14:ligatures w14:val="none"/>
        </w:rPr>
      </w:pPr>
      <w:proofErr w:type="gramStart"/>
      <w:r w:rsidRPr="00E20258">
        <w:rPr>
          <w:rFonts w:ascii="Arial" w:eastAsia="Times New Roman" w:hAnsi="Arial" w:cs="Arial"/>
          <w:b/>
          <w:bCs/>
          <w:kern w:val="0"/>
          <w14:ligatures w14:val="none"/>
        </w:rPr>
        <w:t>In order for</w:t>
      </w:r>
      <w:proofErr w:type="gramEnd"/>
      <w:r w:rsidRPr="00E20258">
        <w:rPr>
          <w:rFonts w:ascii="Arial" w:eastAsia="Times New Roman" w:hAnsi="Arial" w:cs="Arial"/>
          <w:b/>
          <w:bCs/>
          <w:kern w:val="0"/>
          <w14:ligatures w14:val="none"/>
        </w:rPr>
        <w:t xml:space="preserve"> research to result in benefit and minimise risk of harm, it must be conducted ethically. A researcher may not be covered by the University’s insurance if ethical approval has not been obtained prior to commencement.</w:t>
      </w:r>
    </w:p>
    <w:p w14:paraId="27A7EE31" w14:textId="77777777" w:rsidR="00E20258" w:rsidRPr="00E20258" w:rsidRDefault="00E20258" w:rsidP="00E20258">
      <w:pPr>
        <w:tabs>
          <w:tab w:val="left" w:pos="5103"/>
        </w:tabs>
        <w:spacing w:after="0" w:line="240" w:lineRule="auto"/>
        <w:ind w:right="282"/>
        <w:jc w:val="center"/>
        <w:rPr>
          <w:rFonts w:ascii="Arial" w:eastAsia="Times New Roman" w:hAnsi="Arial" w:cs="Arial"/>
          <w:b/>
          <w:bCs/>
          <w:kern w:val="0"/>
          <w:sz w:val="16"/>
          <w:szCs w:val="16"/>
          <w14:ligatures w14:val="none"/>
        </w:rPr>
      </w:pPr>
    </w:p>
    <w:p w14:paraId="70699282"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r w:rsidRPr="00E20258">
        <w:rPr>
          <w:rFonts w:ascii="Arial" w:eastAsia="Times New Roman" w:hAnsi="Arial" w:cs="Arial"/>
          <w:kern w:val="0"/>
          <w14:ligatures w14:val="none"/>
        </w:rPr>
        <w:t xml:space="preserve">The University follows the OECD Frascati manual definition of </w:t>
      </w:r>
      <w:r w:rsidRPr="00E20258">
        <w:rPr>
          <w:rFonts w:ascii="Arial" w:eastAsia="Times New Roman" w:hAnsi="Arial" w:cs="Arial"/>
          <w:b/>
          <w:kern w:val="0"/>
          <w14:ligatures w14:val="none"/>
        </w:rPr>
        <w:t>research activity</w:t>
      </w:r>
      <w:r w:rsidRPr="00E20258">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2674B9"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p>
    <w:p w14:paraId="67589B78"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r w:rsidRPr="00E20258">
        <w:rPr>
          <w:rFonts w:ascii="Arial" w:eastAsia="Times New Roman" w:hAnsi="Arial" w:cs="Arial"/>
          <w:kern w:val="0"/>
          <w14:ligatures w14:val="none"/>
        </w:rPr>
        <w:t>The individual undertaking the research activity is known as the “principal researcher”.</w:t>
      </w:r>
    </w:p>
    <w:p w14:paraId="4D51489F"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p>
    <w:p w14:paraId="425BE988"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r w:rsidRPr="00E20258">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5B1AE437" w14:textId="77777777" w:rsidR="00E20258" w:rsidRPr="00E20258" w:rsidRDefault="00E20258" w:rsidP="00E20258">
      <w:pPr>
        <w:tabs>
          <w:tab w:val="left" w:pos="5103"/>
        </w:tabs>
        <w:spacing w:after="0" w:line="240" w:lineRule="auto"/>
        <w:ind w:right="282"/>
        <w:jc w:val="both"/>
        <w:rPr>
          <w:rFonts w:ascii="Arial" w:eastAsia="Times New Roman" w:hAnsi="Arial" w:cs="Arial"/>
          <w:kern w:val="0"/>
          <w14:ligatures w14:val="none"/>
        </w:rPr>
      </w:pPr>
    </w:p>
    <w:p w14:paraId="31B1FBB5" w14:textId="77777777" w:rsidR="00E20258" w:rsidRPr="00E20258" w:rsidRDefault="00E20258" w:rsidP="00E20258">
      <w:pPr>
        <w:tabs>
          <w:tab w:val="left" w:pos="5103"/>
        </w:tabs>
        <w:spacing w:after="0" w:line="240" w:lineRule="auto"/>
        <w:ind w:right="282"/>
        <w:jc w:val="both"/>
        <w:rPr>
          <w:rFonts w:ascii="Arial" w:eastAsia="Times New Roman" w:hAnsi="Arial" w:cs="Arial"/>
          <w:b/>
          <w:bCs/>
          <w:kern w:val="0"/>
          <w14:ligatures w14:val="none"/>
        </w:rPr>
      </w:pPr>
      <w:r w:rsidRPr="00E20258">
        <w:rPr>
          <w:rFonts w:ascii="Arial" w:eastAsia="Times New Roman" w:hAnsi="Arial" w:cs="Arial"/>
          <w:b/>
          <w:bCs/>
          <w:kern w:val="0"/>
          <w14:ligatures w14:val="none"/>
        </w:rPr>
        <w:t>Please read the notes for guidance before completing ALL sections of the form.</w:t>
      </w:r>
    </w:p>
    <w:p w14:paraId="14120D8C" w14:textId="77777777" w:rsidR="00E20258" w:rsidRPr="00E20258" w:rsidRDefault="00E20258" w:rsidP="00E20258">
      <w:pPr>
        <w:autoSpaceDE w:val="0"/>
        <w:autoSpaceDN w:val="0"/>
        <w:adjustRightInd w:val="0"/>
        <w:spacing w:after="0" w:line="240" w:lineRule="auto"/>
        <w:jc w:val="both"/>
        <w:rPr>
          <w:rFonts w:ascii="Arial" w:eastAsia="Times New Roman" w:hAnsi="Arial" w:cs="Arial"/>
          <w:kern w:val="0"/>
          <w14:ligatures w14:val="none"/>
        </w:rPr>
      </w:pPr>
    </w:p>
    <w:p w14:paraId="139E6F95" w14:textId="77777777" w:rsidR="00E20258" w:rsidRPr="00E20258" w:rsidRDefault="00E20258" w:rsidP="00E20258">
      <w:pPr>
        <w:autoSpaceDE w:val="0"/>
        <w:autoSpaceDN w:val="0"/>
        <w:adjustRightInd w:val="0"/>
        <w:spacing w:after="0" w:line="240" w:lineRule="auto"/>
        <w:jc w:val="both"/>
        <w:rPr>
          <w:rFonts w:ascii="Arial" w:eastAsia="Times New Roman" w:hAnsi="Arial" w:cs="Arial"/>
          <w:kern w:val="0"/>
          <w14:ligatures w14:val="none"/>
        </w:rPr>
      </w:pPr>
      <w:r w:rsidRPr="00E20258">
        <w:rPr>
          <w:rFonts w:ascii="Arial" w:eastAsia="Times New Roman" w:hAnsi="Arial" w:cs="Arial"/>
          <w:b/>
          <w:kern w:val="0"/>
          <w14:ligatures w14:val="none"/>
        </w:rPr>
        <w:t>This form</w:t>
      </w:r>
      <w:r w:rsidRPr="00E20258">
        <w:rPr>
          <w:rFonts w:ascii="Arial" w:eastAsia="Times New Roman" w:hAnsi="Arial" w:cs="Arial"/>
          <w:kern w:val="0"/>
          <w14:ligatures w14:val="none"/>
        </w:rPr>
        <w:t xml:space="preserve"> </w:t>
      </w:r>
      <w:r w:rsidRPr="00E20258">
        <w:rPr>
          <w:rFonts w:ascii="Arial" w:eastAsia="Times New Roman" w:hAnsi="Arial" w:cs="Arial"/>
          <w:b/>
          <w:kern w:val="0"/>
          <w14:ligatures w14:val="none"/>
        </w:rPr>
        <w:t>must be completed and approved prior to undertaking any research activity.</w:t>
      </w:r>
      <w:r w:rsidRPr="00E20258">
        <w:rPr>
          <w:rFonts w:ascii="Arial" w:eastAsia="Times New Roman" w:hAnsi="Arial" w:cs="Arial"/>
          <w:kern w:val="0"/>
          <w14:ligatures w14:val="none"/>
        </w:rPr>
        <w:t xml:space="preserve"> Please see Checklist for details of process for different categories of application.  </w:t>
      </w:r>
    </w:p>
    <w:p w14:paraId="402B51B0" w14:textId="77777777" w:rsidR="00E20258" w:rsidRPr="00E20258" w:rsidRDefault="00E20258" w:rsidP="00E20258">
      <w:pPr>
        <w:autoSpaceDE w:val="0"/>
        <w:autoSpaceDN w:val="0"/>
        <w:adjustRightInd w:val="0"/>
        <w:spacing w:after="0" w:line="240" w:lineRule="auto"/>
        <w:jc w:val="both"/>
        <w:rPr>
          <w:rFonts w:ascii="Arial" w:eastAsia="Times New Roman" w:hAnsi="Arial" w:cs="Arial"/>
          <w:kern w:val="0"/>
          <w14:ligatures w14:val="none"/>
        </w:rPr>
      </w:pPr>
    </w:p>
    <w:p w14:paraId="58E9AD5E"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A: About You (Principal Researcher)</w:t>
      </w:r>
    </w:p>
    <w:tbl>
      <w:tblPr>
        <w:tblW w:w="1001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5"/>
        <w:gridCol w:w="2438"/>
        <w:gridCol w:w="680"/>
        <w:gridCol w:w="2445"/>
        <w:gridCol w:w="679"/>
        <w:gridCol w:w="2421"/>
        <w:gridCol w:w="816"/>
      </w:tblGrid>
      <w:tr w:rsidR="00A271BD" w:rsidRPr="00E20258" w14:paraId="64D990A2" w14:textId="77777777" w:rsidTr="00A271BD">
        <w:trPr>
          <w:trHeight w:val="467"/>
        </w:trPr>
        <w:tc>
          <w:tcPr>
            <w:tcW w:w="535" w:type="dxa"/>
            <w:shd w:val="clear" w:color="auto" w:fill="F2F2F2"/>
            <w:vAlign w:val="center"/>
          </w:tcPr>
          <w:p w14:paraId="17ACE69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w:t>
            </w:r>
          </w:p>
        </w:tc>
        <w:tc>
          <w:tcPr>
            <w:tcW w:w="3118" w:type="dxa"/>
            <w:gridSpan w:val="2"/>
            <w:shd w:val="clear" w:color="auto" w:fill="F2F2F2"/>
            <w:vAlign w:val="center"/>
          </w:tcPr>
          <w:p w14:paraId="5F16D07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Full Name:</w:t>
            </w:r>
          </w:p>
        </w:tc>
        <w:tc>
          <w:tcPr>
            <w:tcW w:w="6361" w:type="dxa"/>
            <w:gridSpan w:val="4"/>
            <w:vAlign w:val="center"/>
          </w:tcPr>
          <w:p w14:paraId="09498755"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ALICJA DANUTA MOGA</w:t>
            </w:r>
          </w:p>
        </w:tc>
      </w:tr>
      <w:tr w:rsidR="00E20258" w:rsidRPr="00E20258" w14:paraId="42C1F6C6" w14:textId="77777777" w:rsidTr="00A271BD">
        <w:trPr>
          <w:trHeight w:val="502"/>
        </w:trPr>
        <w:tc>
          <w:tcPr>
            <w:tcW w:w="535" w:type="dxa"/>
            <w:shd w:val="clear" w:color="auto" w:fill="BFBFBF"/>
            <w:vAlign w:val="center"/>
          </w:tcPr>
          <w:p w14:paraId="098E7F0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3118" w:type="dxa"/>
            <w:gridSpan w:val="2"/>
            <w:shd w:val="clear" w:color="auto" w:fill="BFBFBF"/>
            <w:vAlign w:val="center"/>
          </w:tcPr>
          <w:p w14:paraId="3AAB0F4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Tick all boxes that apply:</w:t>
            </w:r>
          </w:p>
        </w:tc>
        <w:tc>
          <w:tcPr>
            <w:tcW w:w="2445" w:type="dxa"/>
            <w:shd w:val="clear" w:color="auto" w:fill="F2F2F2"/>
            <w:vAlign w:val="center"/>
          </w:tcPr>
          <w:p w14:paraId="4F75B5F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Member of staff:</w:t>
            </w:r>
          </w:p>
        </w:tc>
        <w:tc>
          <w:tcPr>
            <w:tcW w:w="679" w:type="dxa"/>
            <w:shd w:val="clear" w:color="auto" w:fill="BFBFBF"/>
            <w:vAlign w:val="center"/>
          </w:tcPr>
          <w:p w14:paraId="71D28DC8"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MS Gothic" w:eastAsia="MS Gothic" w:hAnsi="MS Gothic" w:cs="Arial" w:hint="eastAsia"/>
                <w:kern w:val="0"/>
                <w14:ligatures w14:val="none"/>
              </w:rPr>
              <w:t>☐</w:t>
            </w:r>
          </w:p>
        </w:tc>
        <w:tc>
          <w:tcPr>
            <w:tcW w:w="2421" w:type="dxa"/>
            <w:shd w:val="clear" w:color="auto" w:fill="F2F2F2"/>
            <w:vAlign w:val="center"/>
          </w:tcPr>
          <w:p w14:paraId="359635A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Honorary research fellow:</w:t>
            </w:r>
          </w:p>
        </w:tc>
        <w:tc>
          <w:tcPr>
            <w:tcW w:w="814" w:type="dxa"/>
            <w:shd w:val="clear" w:color="auto" w:fill="BFBFBF"/>
            <w:vAlign w:val="center"/>
          </w:tcPr>
          <w:p w14:paraId="5E963025"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MS Gothic" w:eastAsia="MS Gothic" w:hAnsi="MS Gothic" w:cs="Arial" w:hint="eastAsia"/>
                <w:kern w:val="0"/>
                <w14:ligatures w14:val="none"/>
              </w:rPr>
              <w:t>☐</w:t>
            </w:r>
          </w:p>
        </w:tc>
      </w:tr>
      <w:tr w:rsidR="00E20258" w:rsidRPr="00E20258" w14:paraId="68110DE8" w14:textId="77777777" w:rsidTr="00A271BD">
        <w:trPr>
          <w:trHeight w:val="502"/>
        </w:trPr>
        <w:tc>
          <w:tcPr>
            <w:tcW w:w="535" w:type="dxa"/>
            <w:shd w:val="clear" w:color="auto" w:fill="F2F2F2"/>
            <w:vAlign w:val="center"/>
          </w:tcPr>
          <w:p w14:paraId="2624E305" w14:textId="77777777" w:rsidR="00E20258" w:rsidRPr="00E20258" w:rsidRDefault="00E20258" w:rsidP="00E20258">
            <w:pPr>
              <w:spacing w:after="0" w:line="240" w:lineRule="auto"/>
              <w:rPr>
                <w:rFonts w:ascii="Arial" w:eastAsia="Times New Roman" w:hAnsi="Arial" w:cs="Arial"/>
                <w:kern w:val="0"/>
                <w14:ligatures w14:val="none"/>
              </w:rPr>
            </w:pPr>
          </w:p>
        </w:tc>
        <w:tc>
          <w:tcPr>
            <w:tcW w:w="2438" w:type="dxa"/>
            <w:shd w:val="clear" w:color="auto" w:fill="F2F2F2"/>
            <w:vAlign w:val="center"/>
          </w:tcPr>
          <w:p w14:paraId="70260F87"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679" w:type="dxa"/>
                <w:shd w:val="clear" w:color="auto" w:fill="BFBFBF"/>
                <w:vAlign w:val="center"/>
              </w:tcPr>
              <w:p w14:paraId="7F2EB0A4"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Segoe UI Symbol" w:eastAsia="Times New Roman" w:hAnsi="Segoe UI Symbol" w:cs="Segoe UI Symbol"/>
                    <w:kern w:val="0"/>
                    <w14:ligatures w14:val="none"/>
                  </w:rPr>
                  <w:t>☐</w:t>
                </w:r>
              </w:p>
            </w:tc>
          </w:sdtContent>
        </w:sdt>
        <w:tc>
          <w:tcPr>
            <w:tcW w:w="2445" w:type="dxa"/>
            <w:shd w:val="clear" w:color="auto" w:fill="F2F2F2"/>
            <w:vAlign w:val="center"/>
          </w:tcPr>
          <w:p w14:paraId="3D3B747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Content>
            <w:tc>
              <w:tcPr>
                <w:tcW w:w="679" w:type="dxa"/>
                <w:shd w:val="clear" w:color="auto" w:fill="BFBFBF"/>
                <w:vAlign w:val="center"/>
              </w:tcPr>
              <w:p w14:paraId="2CF0FBC9"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Segoe UI Symbol" w:eastAsia="Times New Roman" w:hAnsi="Segoe UI Symbol" w:cs="Segoe UI Symbol"/>
                    <w:kern w:val="0"/>
                    <w14:ligatures w14:val="none"/>
                  </w:rPr>
                  <w:t>☒</w:t>
                </w:r>
              </w:p>
            </w:tc>
          </w:sdtContent>
        </w:sdt>
        <w:tc>
          <w:tcPr>
            <w:tcW w:w="2421" w:type="dxa"/>
            <w:shd w:val="clear" w:color="auto" w:fill="F2F2F2"/>
            <w:vAlign w:val="center"/>
          </w:tcPr>
          <w:p w14:paraId="33F82B15"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814" w:type="dxa"/>
                <w:shd w:val="clear" w:color="auto" w:fill="BFBFBF"/>
                <w:vAlign w:val="center"/>
              </w:tcPr>
              <w:p w14:paraId="52998F08"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Segoe UI Symbol" w:eastAsia="Times New Roman" w:hAnsi="Segoe UI Symbol" w:cs="Segoe UI Symbol"/>
                    <w:kern w:val="0"/>
                    <w14:ligatures w14:val="none"/>
                  </w:rPr>
                  <w:t>☐</w:t>
                </w:r>
              </w:p>
            </w:tc>
          </w:sdtContent>
        </w:sdt>
      </w:tr>
    </w:tbl>
    <w:p w14:paraId="714F5B9D" w14:textId="77777777" w:rsidR="00E20258" w:rsidRPr="00E20258" w:rsidRDefault="00E20258" w:rsidP="00E20258">
      <w:pPr>
        <w:spacing w:after="0" w:line="240" w:lineRule="auto"/>
        <w:rPr>
          <w:rFonts w:ascii="Arial" w:eastAsia="Times New Roman" w:hAnsi="Arial" w:cs="Arial"/>
          <w:bCs/>
          <w:iCs/>
          <w:kern w:val="0"/>
          <w:sz w:val="16"/>
          <w:szCs w:val="16"/>
          <w14:ligatures w14:val="none"/>
        </w:rPr>
      </w:pPr>
    </w:p>
    <w:tbl>
      <w:tblPr>
        <w:tblW w:w="999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110"/>
        <w:gridCol w:w="6347"/>
      </w:tblGrid>
      <w:tr w:rsidR="00A271BD" w:rsidRPr="00E20258" w14:paraId="1C6CAF80" w14:textId="77777777" w:rsidTr="00A271BD">
        <w:trPr>
          <w:cantSplit/>
          <w:trHeight w:val="327"/>
        </w:trPr>
        <w:tc>
          <w:tcPr>
            <w:tcW w:w="534" w:type="dxa"/>
            <w:shd w:val="clear" w:color="auto" w:fill="F2F2F2"/>
            <w:vAlign w:val="center"/>
          </w:tcPr>
          <w:p w14:paraId="0C7A8A2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3</w:t>
            </w:r>
          </w:p>
        </w:tc>
        <w:tc>
          <w:tcPr>
            <w:tcW w:w="3110" w:type="dxa"/>
            <w:shd w:val="clear" w:color="auto" w:fill="F2F2F2"/>
            <w:vAlign w:val="center"/>
          </w:tcPr>
          <w:p w14:paraId="5413A8C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Institute/Academic Discipline/Centre:</w:t>
            </w:r>
          </w:p>
        </w:tc>
        <w:tc>
          <w:tcPr>
            <w:tcW w:w="6346" w:type="dxa"/>
            <w:vAlign w:val="center"/>
          </w:tcPr>
          <w:p w14:paraId="113FB31E" w14:textId="77777777" w:rsidR="00E20258" w:rsidRPr="00E20258" w:rsidRDefault="00E20258" w:rsidP="00E20258">
            <w:pPr>
              <w:spacing w:after="0" w:line="240" w:lineRule="auto"/>
              <w:rPr>
                <w:rFonts w:ascii="Arial" w:eastAsia="Times New Roman" w:hAnsi="Arial" w:cs="Arial"/>
                <w:kern w:val="0"/>
                <w14:ligatures w14:val="none"/>
              </w:rPr>
            </w:pPr>
          </w:p>
          <w:p w14:paraId="53C735E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INSTITUTE OF MANAGEMENT AND HEALTH</w:t>
            </w:r>
          </w:p>
        </w:tc>
      </w:tr>
      <w:tr w:rsidR="00A271BD" w:rsidRPr="00E20258" w14:paraId="6A0B1B83" w14:textId="77777777" w:rsidTr="00A271BD">
        <w:trPr>
          <w:cantSplit/>
          <w:trHeight w:val="332"/>
        </w:trPr>
        <w:tc>
          <w:tcPr>
            <w:tcW w:w="534" w:type="dxa"/>
            <w:shd w:val="clear" w:color="auto" w:fill="F2F2F2"/>
            <w:vAlign w:val="center"/>
          </w:tcPr>
          <w:p w14:paraId="1095724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3110" w:type="dxa"/>
            <w:shd w:val="clear" w:color="auto" w:fill="F2F2F2"/>
            <w:vAlign w:val="center"/>
          </w:tcPr>
          <w:p w14:paraId="504DF12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Campus:</w:t>
            </w:r>
          </w:p>
        </w:tc>
        <w:tc>
          <w:tcPr>
            <w:tcW w:w="6346" w:type="dxa"/>
            <w:vAlign w:val="center"/>
          </w:tcPr>
          <w:p w14:paraId="59291319" w14:textId="77777777" w:rsidR="00E20258" w:rsidRPr="00E20258" w:rsidRDefault="00E20258" w:rsidP="00E20258">
            <w:pPr>
              <w:spacing w:after="0" w:line="240" w:lineRule="auto"/>
              <w:rPr>
                <w:rFonts w:ascii="Arial" w:eastAsia="Times New Roman" w:hAnsi="Arial" w:cs="Arial"/>
                <w:kern w:val="0"/>
                <w14:ligatures w14:val="none"/>
              </w:rPr>
            </w:pPr>
          </w:p>
          <w:p w14:paraId="17CE8D3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SWANSEA BUSINESS CAMPUS</w:t>
            </w:r>
          </w:p>
        </w:tc>
      </w:tr>
      <w:tr w:rsidR="00A271BD" w:rsidRPr="00E20258" w14:paraId="65E221A1" w14:textId="77777777" w:rsidTr="00A271BD">
        <w:trPr>
          <w:cantSplit/>
          <w:trHeight w:val="332"/>
        </w:trPr>
        <w:tc>
          <w:tcPr>
            <w:tcW w:w="534" w:type="dxa"/>
            <w:shd w:val="clear" w:color="auto" w:fill="F2F2F2"/>
            <w:vAlign w:val="center"/>
          </w:tcPr>
          <w:p w14:paraId="472B6FD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5</w:t>
            </w:r>
          </w:p>
        </w:tc>
        <w:tc>
          <w:tcPr>
            <w:tcW w:w="3110" w:type="dxa"/>
            <w:shd w:val="clear" w:color="auto" w:fill="F2F2F2"/>
            <w:vAlign w:val="center"/>
          </w:tcPr>
          <w:p w14:paraId="686D8F1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E-mail address:</w:t>
            </w:r>
          </w:p>
        </w:tc>
        <w:tc>
          <w:tcPr>
            <w:tcW w:w="6346" w:type="dxa"/>
            <w:vAlign w:val="center"/>
          </w:tcPr>
          <w:p w14:paraId="4E179AAE" w14:textId="77777777" w:rsidR="00E20258" w:rsidRPr="00E20258" w:rsidRDefault="00E20258" w:rsidP="00E20258">
            <w:pPr>
              <w:spacing w:after="0" w:line="240" w:lineRule="auto"/>
              <w:rPr>
                <w:rFonts w:ascii="Arial" w:eastAsia="Times New Roman" w:hAnsi="Arial" w:cs="Arial"/>
                <w:kern w:val="0"/>
                <w14:ligatures w14:val="none"/>
              </w:rPr>
            </w:pPr>
          </w:p>
          <w:p w14:paraId="7A95F4E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1909156@student.uwtsd.ac.uk</w:t>
            </w:r>
          </w:p>
        </w:tc>
      </w:tr>
      <w:tr w:rsidR="00A271BD" w:rsidRPr="00E20258" w14:paraId="185E3C5B" w14:textId="77777777" w:rsidTr="00A271BD">
        <w:trPr>
          <w:cantSplit/>
          <w:trHeight w:val="332"/>
        </w:trPr>
        <w:tc>
          <w:tcPr>
            <w:tcW w:w="534" w:type="dxa"/>
            <w:shd w:val="clear" w:color="auto" w:fill="F2F2F2"/>
            <w:vAlign w:val="center"/>
          </w:tcPr>
          <w:p w14:paraId="2F310F4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6</w:t>
            </w:r>
          </w:p>
        </w:tc>
        <w:tc>
          <w:tcPr>
            <w:tcW w:w="3110" w:type="dxa"/>
            <w:shd w:val="clear" w:color="auto" w:fill="F2F2F2"/>
            <w:vAlign w:val="center"/>
          </w:tcPr>
          <w:p w14:paraId="0824F9C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Contact Telephone Number:</w:t>
            </w:r>
          </w:p>
        </w:tc>
        <w:tc>
          <w:tcPr>
            <w:tcW w:w="6346" w:type="dxa"/>
            <w:vAlign w:val="center"/>
          </w:tcPr>
          <w:p w14:paraId="0D901ED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07432-146-719</w:t>
            </w:r>
          </w:p>
          <w:p w14:paraId="6CFBF120" w14:textId="77777777" w:rsidR="00E20258" w:rsidRPr="00E20258" w:rsidRDefault="00E20258" w:rsidP="00E20258">
            <w:pPr>
              <w:spacing w:after="0" w:line="240" w:lineRule="auto"/>
              <w:rPr>
                <w:rFonts w:ascii="Arial" w:eastAsia="Times New Roman" w:hAnsi="Arial" w:cs="Arial"/>
                <w:kern w:val="0"/>
                <w14:ligatures w14:val="none"/>
              </w:rPr>
            </w:pPr>
          </w:p>
        </w:tc>
      </w:tr>
      <w:tr w:rsidR="00E20258" w:rsidRPr="00E20258" w14:paraId="3525F4BB" w14:textId="77777777" w:rsidTr="00A271BD">
        <w:trPr>
          <w:trHeight w:val="246"/>
        </w:trPr>
        <w:tc>
          <w:tcPr>
            <w:tcW w:w="534" w:type="dxa"/>
            <w:shd w:val="clear" w:color="auto" w:fill="BFBFBF"/>
            <w:vAlign w:val="center"/>
          </w:tcPr>
          <w:p w14:paraId="723E3FE7" w14:textId="77777777" w:rsidR="00E20258" w:rsidRPr="00E20258" w:rsidRDefault="00E20258" w:rsidP="00E20258">
            <w:pPr>
              <w:spacing w:after="0" w:line="240" w:lineRule="auto"/>
              <w:rPr>
                <w:rFonts w:ascii="Arial" w:eastAsia="Times New Roman" w:hAnsi="Arial" w:cs="Arial"/>
                <w:b/>
                <w:i/>
                <w:kern w:val="0"/>
                <w14:ligatures w14:val="none"/>
              </w:rPr>
            </w:pPr>
          </w:p>
        </w:tc>
        <w:tc>
          <w:tcPr>
            <w:tcW w:w="9457" w:type="dxa"/>
            <w:gridSpan w:val="2"/>
            <w:shd w:val="clear" w:color="auto" w:fill="BFBFBF"/>
            <w:vAlign w:val="center"/>
          </w:tcPr>
          <w:p w14:paraId="592680B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i/>
                <w:kern w:val="0"/>
                <w14:ligatures w14:val="none"/>
              </w:rPr>
              <w:t>For students:</w:t>
            </w:r>
          </w:p>
        </w:tc>
      </w:tr>
      <w:tr w:rsidR="00A271BD" w:rsidRPr="00E20258" w14:paraId="7228A2E8" w14:textId="77777777" w:rsidTr="00A271BD">
        <w:trPr>
          <w:trHeight w:val="502"/>
        </w:trPr>
        <w:tc>
          <w:tcPr>
            <w:tcW w:w="534" w:type="dxa"/>
            <w:shd w:val="clear" w:color="auto" w:fill="F2F2F2"/>
            <w:vAlign w:val="center"/>
          </w:tcPr>
          <w:p w14:paraId="0C2A7F8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7</w:t>
            </w:r>
          </w:p>
        </w:tc>
        <w:tc>
          <w:tcPr>
            <w:tcW w:w="3110" w:type="dxa"/>
            <w:shd w:val="clear" w:color="auto" w:fill="F2F2F2"/>
            <w:vAlign w:val="center"/>
          </w:tcPr>
          <w:p w14:paraId="556A3BF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Student Number:</w:t>
            </w:r>
          </w:p>
        </w:tc>
        <w:tc>
          <w:tcPr>
            <w:tcW w:w="6346" w:type="dxa"/>
            <w:vAlign w:val="center"/>
          </w:tcPr>
          <w:p w14:paraId="678B9D9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1909156</w:t>
            </w:r>
          </w:p>
        </w:tc>
      </w:tr>
      <w:tr w:rsidR="00A271BD" w:rsidRPr="00E20258" w14:paraId="372669D0" w14:textId="77777777" w:rsidTr="00A271BD">
        <w:trPr>
          <w:trHeight w:val="537"/>
        </w:trPr>
        <w:tc>
          <w:tcPr>
            <w:tcW w:w="534" w:type="dxa"/>
            <w:shd w:val="clear" w:color="auto" w:fill="F2F2F2"/>
            <w:vAlign w:val="center"/>
          </w:tcPr>
          <w:p w14:paraId="1BFE995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8</w:t>
            </w:r>
          </w:p>
        </w:tc>
        <w:tc>
          <w:tcPr>
            <w:tcW w:w="3110" w:type="dxa"/>
            <w:shd w:val="clear" w:color="auto" w:fill="F2F2F2"/>
            <w:vAlign w:val="center"/>
          </w:tcPr>
          <w:p w14:paraId="114C75C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Programme of Study:</w:t>
            </w:r>
          </w:p>
        </w:tc>
        <w:tc>
          <w:tcPr>
            <w:tcW w:w="6346" w:type="dxa"/>
            <w:vAlign w:val="center"/>
          </w:tcPr>
          <w:p w14:paraId="3D4FBD85"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(MA) LEADERSHIP </w:t>
            </w:r>
          </w:p>
        </w:tc>
      </w:tr>
      <w:tr w:rsidR="00A271BD" w:rsidRPr="00E20258" w14:paraId="0DAB5633" w14:textId="77777777" w:rsidTr="00A271BD">
        <w:trPr>
          <w:trHeight w:val="545"/>
        </w:trPr>
        <w:tc>
          <w:tcPr>
            <w:tcW w:w="534" w:type="dxa"/>
            <w:shd w:val="clear" w:color="auto" w:fill="F2F2F2"/>
            <w:vAlign w:val="center"/>
          </w:tcPr>
          <w:p w14:paraId="57B629E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lastRenderedPageBreak/>
              <w:t>9</w:t>
            </w:r>
          </w:p>
        </w:tc>
        <w:tc>
          <w:tcPr>
            <w:tcW w:w="3110" w:type="dxa"/>
            <w:shd w:val="clear" w:color="auto" w:fill="F2F2F2"/>
            <w:vAlign w:val="center"/>
          </w:tcPr>
          <w:p w14:paraId="0271640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Director of Studies/Supervisor:</w:t>
            </w:r>
          </w:p>
        </w:tc>
        <w:tc>
          <w:tcPr>
            <w:tcW w:w="6346" w:type="dxa"/>
            <w:vAlign w:val="center"/>
          </w:tcPr>
          <w:p w14:paraId="5315FD8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MARIE PITSON</w:t>
            </w:r>
          </w:p>
        </w:tc>
      </w:tr>
    </w:tbl>
    <w:p w14:paraId="01169136" w14:textId="77777777" w:rsidR="00E20258" w:rsidRPr="00E20258" w:rsidRDefault="00E20258" w:rsidP="00E20258">
      <w:pPr>
        <w:spacing w:after="0" w:line="240" w:lineRule="auto"/>
        <w:rPr>
          <w:rFonts w:ascii="Arial" w:eastAsia="Times New Roman" w:hAnsi="Arial" w:cs="Arial"/>
          <w:bCs/>
          <w:iCs/>
          <w:kern w:val="0"/>
          <w:sz w:val="20"/>
          <w:szCs w:val="20"/>
          <w14:ligatures w14:val="none"/>
        </w:rPr>
      </w:pPr>
    </w:p>
    <w:p w14:paraId="59CD7E50" w14:textId="77777777" w:rsidR="00E20258" w:rsidRPr="00E20258" w:rsidRDefault="00E20258" w:rsidP="00E20258">
      <w:pPr>
        <w:autoSpaceDE w:val="0"/>
        <w:autoSpaceDN w:val="0"/>
        <w:adjustRightInd w:val="0"/>
        <w:spacing w:after="0" w:line="240" w:lineRule="auto"/>
        <w:jc w:val="both"/>
        <w:rPr>
          <w:rFonts w:ascii="Arial" w:eastAsia="Times New Roman" w:hAnsi="Arial" w:cs="Arial"/>
          <w:b/>
          <w:kern w:val="0"/>
          <w14:ligatures w14:val="none"/>
        </w:rPr>
      </w:pPr>
    </w:p>
    <w:p w14:paraId="3B7397A9"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br w:type="page"/>
      </w:r>
    </w:p>
    <w:p w14:paraId="5C8DF01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lastRenderedPageBreak/>
        <w:t>SECTION B: Approval for Research Activity</w:t>
      </w:r>
    </w:p>
    <w:tbl>
      <w:tblPr>
        <w:tblStyle w:val="TableGrid"/>
        <w:tblW w:w="9914" w:type="dxa"/>
        <w:tblLayout w:type="fixed"/>
        <w:tblLook w:val="04A0" w:firstRow="1" w:lastRow="0" w:firstColumn="1" w:lastColumn="0" w:noHBand="0" w:noVBand="1"/>
      </w:tblPr>
      <w:tblGrid>
        <w:gridCol w:w="531"/>
        <w:gridCol w:w="3494"/>
        <w:gridCol w:w="2402"/>
        <w:gridCol w:w="940"/>
        <w:gridCol w:w="804"/>
        <w:gridCol w:w="938"/>
        <w:gridCol w:w="805"/>
      </w:tblGrid>
      <w:tr w:rsidR="00E20258" w:rsidRPr="00E20258" w14:paraId="03953600" w14:textId="77777777" w:rsidTr="00A271BD">
        <w:trPr>
          <w:trHeight w:val="938"/>
        </w:trPr>
        <w:tc>
          <w:tcPr>
            <w:tcW w:w="531" w:type="dxa"/>
            <w:shd w:val="clear" w:color="auto" w:fill="F2F2F2"/>
          </w:tcPr>
          <w:p w14:paraId="4C41211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5896" w:type="dxa"/>
            <w:gridSpan w:val="2"/>
            <w:shd w:val="clear" w:color="auto" w:fill="F2F2F2"/>
            <w:vAlign w:val="center"/>
          </w:tcPr>
          <w:p w14:paraId="79A01F3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Has the research activity received approval in principle?</w:t>
            </w:r>
          </w:p>
          <w:p w14:paraId="0ED9637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(please check the Guidance Notes as to the appropriate approval process for different levels of research by different categories of individual)</w:t>
            </w:r>
          </w:p>
        </w:tc>
        <w:tc>
          <w:tcPr>
            <w:tcW w:w="939" w:type="dxa"/>
            <w:shd w:val="clear" w:color="auto" w:fill="F2F2F2"/>
            <w:vAlign w:val="center"/>
          </w:tcPr>
          <w:p w14:paraId="44CA4704"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04" w:type="dxa"/>
                <w:shd w:val="clear" w:color="auto" w:fill="BFBFBF"/>
                <w:vAlign w:val="center"/>
              </w:tcPr>
              <w:p w14:paraId="1F133C6C" w14:textId="77777777" w:rsidR="00E20258" w:rsidRPr="00E20258" w:rsidRDefault="00E20258" w:rsidP="00E20258">
                <w:pPr>
                  <w:autoSpaceDE w:val="0"/>
                  <w:autoSpaceDN w:val="0"/>
                  <w:adjustRightInd w:val="0"/>
                  <w:jc w:val="center"/>
                  <w:rPr>
                    <w:rFonts w:ascii="Arial" w:hAnsi="Arial" w:cs="Arial"/>
                    <w:b/>
                  </w:rPr>
                </w:pPr>
                <w:r w:rsidRPr="00E20258">
                  <w:rPr>
                    <w:rFonts w:ascii="Segoe UI Symbol" w:hAnsi="Segoe UI Symbol" w:cs="Segoe UI Symbol"/>
                    <w:b/>
                  </w:rPr>
                  <w:t>☒</w:t>
                </w:r>
              </w:p>
            </w:tc>
          </w:sdtContent>
        </w:sdt>
        <w:tc>
          <w:tcPr>
            <w:tcW w:w="938" w:type="dxa"/>
            <w:shd w:val="clear" w:color="auto" w:fill="F2F2F2"/>
            <w:vAlign w:val="center"/>
          </w:tcPr>
          <w:p w14:paraId="4001B827"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05" w:type="dxa"/>
                <w:shd w:val="clear" w:color="auto" w:fill="BFBFBF"/>
                <w:vAlign w:val="center"/>
              </w:tcPr>
              <w:p w14:paraId="1D027D7F" w14:textId="77777777" w:rsidR="00E20258" w:rsidRPr="00E20258" w:rsidRDefault="00E20258" w:rsidP="00E20258">
                <w:pPr>
                  <w:autoSpaceDE w:val="0"/>
                  <w:autoSpaceDN w:val="0"/>
                  <w:adjustRightInd w:val="0"/>
                  <w:jc w:val="center"/>
                  <w:rPr>
                    <w:rFonts w:ascii="Arial" w:hAnsi="Arial" w:cs="Arial"/>
                    <w:b/>
                  </w:rPr>
                </w:pPr>
                <w:r w:rsidRPr="00E20258">
                  <w:rPr>
                    <w:rFonts w:ascii="Segoe UI Symbol" w:hAnsi="Segoe UI Symbol" w:cs="Segoe UI Symbol"/>
                    <w:b/>
                  </w:rPr>
                  <w:t>☐</w:t>
                </w:r>
              </w:p>
            </w:tc>
          </w:sdtContent>
        </w:sdt>
      </w:tr>
      <w:tr w:rsidR="00A271BD" w:rsidRPr="00E20258" w14:paraId="2AB58B7B" w14:textId="77777777" w:rsidTr="00A271BD">
        <w:trPr>
          <w:trHeight w:val="234"/>
        </w:trPr>
        <w:tc>
          <w:tcPr>
            <w:tcW w:w="531" w:type="dxa"/>
            <w:shd w:val="clear" w:color="auto" w:fill="F2F2F2"/>
          </w:tcPr>
          <w:p w14:paraId="0E454EB5" w14:textId="77777777" w:rsidR="00E20258" w:rsidRPr="00E20258" w:rsidRDefault="00E20258" w:rsidP="00E20258">
            <w:pPr>
              <w:autoSpaceDE w:val="0"/>
              <w:autoSpaceDN w:val="0"/>
              <w:adjustRightInd w:val="0"/>
              <w:rPr>
                <w:rFonts w:ascii="Arial" w:hAnsi="Arial" w:cs="Arial"/>
                <w:b/>
                <w:bCs/>
              </w:rPr>
            </w:pPr>
          </w:p>
        </w:tc>
        <w:tc>
          <w:tcPr>
            <w:tcW w:w="7640" w:type="dxa"/>
            <w:gridSpan w:val="4"/>
            <w:shd w:val="clear" w:color="auto" w:fill="F2F2F2"/>
          </w:tcPr>
          <w:p w14:paraId="13E92BC8" w14:textId="77777777" w:rsidR="00E20258" w:rsidRPr="00E20258" w:rsidRDefault="00E20258" w:rsidP="00E20258">
            <w:pPr>
              <w:autoSpaceDE w:val="0"/>
              <w:autoSpaceDN w:val="0"/>
              <w:adjustRightInd w:val="0"/>
              <w:rPr>
                <w:rFonts w:ascii="Arial" w:hAnsi="Arial" w:cs="Arial"/>
                <w:b/>
                <w:bCs/>
              </w:rPr>
            </w:pPr>
          </w:p>
        </w:tc>
        <w:tc>
          <w:tcPr>
            <w:tcW w:w="1743" w:type="dxa"/>
            <w:gridSpan w:val="2"/>
            <w:shd w:val="clear" w:color="auto" w:fill="F2F2F2"/>
          </w:tcPr>
          <w:p w14:paraId="734149B5" w14:textId="77777777" w:rsidR="00E20258" w:rsidRPr="00E20258" w:rsidRDefault="00E20258" w:rsidP="00E20258">
            <w:pPr>
              <w:autoSpaceDE w:val="0"/>
              <w:autoSpaceDN w:val="0"/>
              <w:adjustRightInd w:val="0"/>
              <w:jc w:val="center"/>
              <w:rPr>
                <w:rFonts w:ascii="Arial" w:hAnsi="Arial" w:cs="Arial"/>
                <w:b/>
                <w:bCs/>
                <w:i/>
              </w:rPr>
            </w:pPr>
            <w:r w:rsidRPr="00E20258">
              <w:rPr>
                <w:rFonts w:ascii="Arial" w:hAnsi="Arial" w:cs="Arial"/>
                <w:b/>
                <w:bCs/>
                <w:i/>
              </w:rPr>
              <w:t>Date</w:t>
            </w:r>
          </w:p>
        </w:tc>
      </w:tr>
      <w:tr w:rsidR="00E20258" w:rsidRPr="00E20258" w14:paraId="2DB74290" w14:textId="77777777" w:rsidTr="00A271BD">
        <w:trPr>
          <w:trHeight w:val="449"/>
        </w:trPr>
        <w:tc>
          <w:tcPr>
            <w:tcW w:w="531" w:type="dxa"/>
            <w:vMerge w:val="restart"/>
            <w:shd w:val="clear" w:color="auto" w:fill="F2F2F2"/>
          </w:tcPr>
          <w:p w14:paraId="11B4C8BA"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2</w:t>
            </w:r>
          </w:p>
        </w:tc>
        <w:tc>
          <w:tcPr>
            <w:tcW w:w="3494" w:type="dxa"/>
            <w:vMerge w:val="restart"/>
            <w:shd w:val="clear" w:color="auto" w:fill="F2F2F2"/>
          </w:tcPr>
          <w:p w14:paraId="5F852F48"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 xml:space="preserve">If </w:t>
            </w:r>
            <w:proofErr w:type="gramStart"/>
            <w:r w:rsidRPr="00E20258">
              <w:rPr>
                <w:rFonts w:ascii="Arial" w:hAnsi="Arial" w:cs="Arial"/>
              </w:rPr>
              <w:t>Yes</w:t>
            </w:r>
            <w:proofErr w:type="gramEnd"/>
            <w:r w:rsidRPr="00E20258">
              <w:rPr>
                <w:rFonts w:ascii="Arial" w:hAnsi="Arial" w:cs="Arial"/>
              </w:rPr>
              <w:t>, please indicate source of approval (and date where known):</w:t>
            </w:r>
            <w:r w:rsidRPr="00E20258">
              <w:rPr>
                <w:rFonts w:ascii="Arial" w:hAnsi="Arial" w:cs="Arial"/>
                <w:bCs/>
                <w:i/>
                <w:iCs/>
                <w:color w:val="FF0000"/>
              </w:rPr>
              <w:t xml:space="preserve"> </w:t>
            </w:r>
            <w:r w:rsidRPr="00E20258">
              <w:rPr>
                <w:rFonts w:ascii="Arial" w:hAnsi="Arial" w:cs="Arial"/>
                <w:b/>
                <w:bCs/>
                <w:i/>
                <w:iCs/>
              </w:rPr>
              <w:t>Approval in principle must be obtained from the relevant source prior to seeking ethical approval</w:t>
            </w:r>
          </w:p>
        </w:tc>
        <w:tc>
          <w:tcPr>
            <w:tcW w:w="3342" w:type="dxa"/>
            <w:gridSpan w:val="2"/>
            <w:shd w:val="clear" w:color="auto" w:fill="F2F2F2"/>
            <w:vAlign w:val="center"/>
          </w:tcPr>
          <w:p w14:paraId="1373C15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04" w:type="dxa"/>
                <w:shd w:val="clear" w:color="auto" w:fill="BFBFBF"/>
                <w:vAlign w:val="center"/>
              </w:tcPr>
              <w:p w14:paraId="5ACCD476"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c>
          <w:tcPr>
            <w:tcW w:w="1743" w:type="dxa"/>
            <w:gridSpan w:val="2"/>
            <w:vAlign w:val="center"/>
          </w:tcPr>
          <w:p w14:paraId="7EFF92FF" w14:textId="77777777" w:rsidR="00E20258" w:rsidRPr="00E20258" w:rsidRDefault="00E20258" w:rsidP="00E20258">
            <w:pPr>
              <w:autoSpaceDE w:val="0"/>
              <w:autoSpaceDN w:val="0"/>
              <w:adjustRightInd w:val="0"/>
              <w:jc w:val="center"/>
              <w:rPr>
                <w:rFonts w:ascii="Arial" w:hAnsi="Arial" w:cs="Arial"/>
                <w:b/>
                <w:bCs/>
              </w:rPr>
            </w:pPr>
          </w:p>
        </w:tc>
      </w:tr>
      <w:tr w:rsidR="00E20258" w:rsidRPr="00E20258" w14:paraId="2C7D12DF" w14:textId="77777777" w:rsidTr="00A271BD">
        <w:trPr>
          <w:trHeight w:val="426"/>
        </w:trPr>
        <w:tc>
          <w:tcPr>
            <w:tcW w:w="531" w:type="dxa"/>
            <w:vMerge/>
            <w:shd w:val="clear" w:color="auto" w:fill="F2F2F2"/>
          </w:tcPr>
          <w:p w14:paraId="6A8166F3" w14:textId="77777777" w:rsidR="00E20258" w:rsidRPr="00E20258" w:rsidRDefault="00E20258" w:rsidP="00E20258">
            <w:pPr>
              <w:autoSpaceDE w:val="0"/>
              <w:autoSpaceDN w:val="0"/>
              <w:adjustRightInd w:val="0"/>
              <w:jc w:val="both"/>
              <w:rPr>
                <w:rFonts w:ascii="Arial" w:hAnsi="Arial" w:cs="Arial"/>
              </w:rPr>
            </w:pPr>
          </w:p>
        </w:tc>
        <w:tc>
          <w:tcPr>
            <w:tcW w:w="3494" w:type="dxa"/>
            <w:vMerge/>
            <w:shd w:val="clear" w:color="auto" w:fill="F2F2F2"/>
          </w:tcPr>
          <w:p w14:paraId="015773EA" w14:textId="77777777" w:rsidR="00E20258" w:rsidRPr="00E20258" w:rsidRDefault="00E20258" w:rsidP="00E20258">
            <w:pPr>
              <w:autoSpaceDE w:val="0"/>
              <w:autoSpaceDN w:val="0"/>
              <w:adjustRightInd w:val="0"/>
              <w:jc w:val="both"/>
              <w:rPr>
                <w:rFonts w:ascii="Arial" w:hAnsi="Arial" w:cs="Arial"/>
              </w:rPr>
            </w:pPr>
          </w:p>
        </w:tc>
        <w:tc>
          <w:tcPr>
            <w:tcW w:w="3342" w:type="dxa"/>
            <w:gridSpan w:val="2"/>
            <w:shd w:val="clear" w:color="auto" w:fill="F2F2F2"/>
            <w:vAlign w:val="center"/>
          </w:tcPr>
          <w:p w14:paraId="1306803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04" w:type="dxa"/>
                <w:shd w:val="clear" w:color="auto" w:fill="BFBFBF"/>
                <w:vAlign w:val="center"/>
              </w:tcPr>
              <w:p w14:paraId="7B72B91E"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c>
          <w:tcPr>
            <w:tcW w:w="1743" w:type="dxa"/>
            <w:gridSpan w:val="2"/>
            <w:vAlign w:val="center"/>
          </w:tcPr>
          <w:p w14:paraId="7B349D22" w14:textId="77777777" w:rsidR="00E20258" w:rsidRPr="00E20258" w:rsidRDefault="00E20258" w:rsidP="00E20258">
            <w:pPr>
              <w:autoSpaceDE w:val="0"/>
              <w:autoSpaceDN w:val="0"/>
              <w:adjustRightInd w:val="0"/>
              <w:jc w:val="center"/>
              <w:rPr>
                <w:rFonts w:ascii="Arial" w:hAnsi="Arial" w:cs="Arial"/>
                <w:b/>
                <w:bCs/>
              </w:rPr>
            </w:pPr>
          </w:p>
        </w:tc>
      </w:tr>
      <w:tr w:rsidR="00E20258" w:rsidRPr="00E20258" w14:paraId="7D5A6B46" w14:textId="77777777" w:rsidTr="00A271BD">
        <w:trPr>
          <w:trHeight w:val="148"/>
        </w:trPr>
        <w:tc>
          <w:tcPr>
            <w:tcW w:w="531" w:type="dxa"/>
            <w:vMerge/>
            <w:shd w:val="clear" w:color="auto" w:fill="F2F2F2"/>
          </w:tcPr>
          <w:p w14:paraId="5549AFAE" w14:textId="77777777" w:rsidR="00E20258" w:rsidRPr="00E20258" w:rsidRDefault="00E20258" w:rsidP="00E20258">
            <w:pPr>
              <w:autoSpaceDE w:val="0"/>
              <w:autoSpaceDN w:val="0"/>
              <w:adjustRightInd w:val="0"/>
              <w:jc w:val="both"/>
              <w:rPr>
                <w:rFonts w:ascii="Arial" w:hAnsi="Arial" w:cs="Arial"/>
              </w:rPr>
            </w:pPr>
          </w:p>
        </w:tc>
        <w:tc>
          <w:tcPr>
            <w:tcW w:w="3494" w:type="dxa"/>
            <w:vMerge/>
            <w:shd w:val="clear" w:color="auto" w:fill="F2F2F2"/>
          </w:tcPr>
          <w:p w14:paraId="06E588AC" w14:textId="77777777" w:rsidR="00E20258" w:rsidRPr="00E20258" w:rsidRDefault="00E20258" w:rsidP="00E20258">
            <w:pPr>
              <w:autoSpaceDE w:val="0"/>
              <w:autoSpaceDN w:val="0"/>
              <w:adjustRightInd w:val="0"/>
              <w:jc w:val="both"/>
              <w:rPr>
                <w:rFonts w:ascii="Arial" w:hAnsi="Arial" w:cs="Arial"/>
              </w:rPr>
            </w:pPr>
          </w:p>
        </w:tc>
        <w:tc>
          <w:tcPr>
            <w:tcW w:w="3342" w:type="dxa"/>
            <w:gridSpan w:val="2"/>
            <w:shd w:val="clear" w:color="auto" w:fill="F2F2F2"/>
            <w:vAlign w:val="center"/>
          </w:tcPr>
          <w:p w14:paraId="2EB8D58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 (write in)</w:t>
            </w:r>
          </w:p>
          <w:p w14:paraId="03E44183" w14:textId="77777777" w:rsidR="00E20258" w:rsidRPr="00E20258" w:rsidRDefault="00E20258" w:rsidP="00E20258">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04" w:type="dxa"/>
                <w:shd w:val="clear" w:color="auto" w:fill="BFBFBF"/>
                <w:vAlign w:val="center"/>
              </w:tcPr>
              <w:p w14:paraId="66B1EB2C"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c>
          <w:tcPr>
            <w:tcW w:w="1743" w:type="dxa"/>
            <w:gridSpan w:val="2"/>
            <w:vAlign w:val="center"/>
          </w:tcPr>
          <w:p w14:paraId="5297D3B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MARIE PITSON</w:t>
            </w:r>
          </w:p>
          <w:p w14:paraId="25A31B4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17/11/2023</w:t>
            </w:r>
          </w:p>
        </w:tc>
      </w:tr>
    </w:tbl>
    <w:p w14:paraId="10D25FA2"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71AB7F6C"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C:  Internal and External Ethical Guidance Materials</w:t>
      </w:r>
    </w:p>
    <w:tbl>
      <w:tblPr>
        <w:tblStyle w:val="TableGrid"/>
        <w:tblW w:w="9940" w:type="dxa"/>
        <w:tblLook w:val="04A0" w:firstRow="1" w:lastRow="0" w:firstColumn="1" w:lastColumn="0" w:noHBand="0" w:noVBand="1"/>
      </w:tblPr>
      <w:tblGrid>
        <w:gridCol w:w="533"/>
        <w:gridCol w:w="8331"/>
        <w:gridCol w:w="1076"/>
      </w:tblGrid>
      <w:tr w:rsidR="00E20258" w:rsidRPr="00E20258" w14:paraId="210AD3A9" w14:textId="77777777" w:rsidTr="00A271BD">
        <w:trPr>
          <w:trHeight w:val="901"/>
        </w:trPr>
        <w:tc>
          <w:tcPr>
            <w:tcW w:w="533" w:type="dxa"/>
            <w:shd w:val="clear" w:color="auto" w:fill="F2F2F2"/>
          </w:tcPr>
          <w:p w14:paraId="5B444D91" w14:textId="77777777" w:rsidR="00E20258" w:rsidRPr="00E20258" w:rsidRDefault="00E20258" w:rsidP="00E20258">
            <w:pPr>
              <w:autoSpaceDE w:val="0"/>
              <w:autoSpaceDN w:val="0"/>
              <w:adjustRightInd w:val="0"/>
              <w:rPr>
                <w:rFonts w:ascii="Arial" w:hAnsi="Arial" w:cs="Arial"/>
              </w:rPr>
            </w:pPr>
          </w:p>
        </w:tc>
        <w:tc>
          <w:tcPr>
            <w:tcW w:w="9407" w:type="dxa"/>
            <w:gridSpan w:val="2"/>
            <w:shd w:val="clear" w:color="auto" w:fill="F2F2F2"/>
          </w:tcPr>
          <w:p w14:paraId="66608CE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E20258">
              <w:rPr>
                <w:rFonts w:ascii="Arial" w:hAnsi="Arial" w:cs="Arial"/>
              </w:rPr>
              <w:t>and also</w:t>
            </w:r>
            <w:proofErr w:type="gramEnd"/>
            <w:r w:rsidRPr="00E20258">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E20258" w:rsidRPr="00E20258" w14:paraId="7D31D107" w14:textId="77777777" w:rsidTr="00A271BD">
        <w:trPr>
          <w:trHeight w:val="351"/>
        </w:trPr>
        <w:tc>
          <w:tcPr>
            <w:tcW w:w="533" w:type="dxa"/>
            <w:vAlign w:val="center"/>
          </w:tcPr>
          <w:p w14:paraId="3766CE64"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8331" w:type="dxa"/>
            <w:vAlign w:val="center"/>
          </w:tcPr>
          <w:p w14:paraId="7E089D8D" w14:textId="77777777" w:rsidR="00E20258" w:rsidRPr="00E20258" w:rsidRDefault="00000000" w:rsidP="00E20258">
            <w:pPr>
              <w:autoSpaceDE w:val="0"/>
              <w:autoSpaceDN w:val="0"/>
              <w:adjustRightInd w:val="0"/>
              <w:rPr>
                <w:rFonts w:ascii="Arial" w:hAnsi="Arial" w:cs="Arial"/>
                <w:b/>
                <w:bCs/>
              </w:rPr>
            </w:pPr>
            <w:hyperlink r:id="rId23" w:history="1">
              <w:r w:rsidR="00E20258" w:rsidRPr="00E20258">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075" w:type="dxa"/>
                <w:shd w:val="clear" w:color="auto" w:fill="BFBFBF"/>
                <w:vAlign w:val="center"/>
              </w:tcPr>
              <w:p w14:paraId="2B913883"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tc>
          </w:sdtContent>
        </w:sdt>
      </w:tr>
      <w:tr w:rsidR="00E20258" w:rsidRPr="00E20258" w14:paraId="5F47F558" w14:textId="77777777" w:rsidTr="00A271BD">
        <w:trPr>
          <w:trHeight w:val="412"/>
        </w:trPr>
        <w:tc>
          <w:tcPr>
            <w:tcW w:w="533" w:type="dxa"/>
            <w:vAlign w:val="center"/>
          </w:tcPr>
          <w:p w14:paraId="7B2CF8C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2</w:t>
            </w:r>
          </w:p>
        </w:tc>
        <w:tc>
          <w:tcPr>
            <w:tcW w:w="8331" w:type="dxa"/>
            <w:vAlign w:val="center"/>
          </w:tcPr>
          <w:p w14:paraId="075087E5" w14:textId="77777777" w:rsidR="00E20258" w:rsidRPr="00E20258" w:rsidRDefault="00E20258" w:rsidP="00E20258">
            <w:pPr>
              <w:autoSpaceDE w:val="0"/>
              <w:autoSpaceDN w:val="0"/>
              <w:adjustRightInd w:val="0"/>
              <w:rPr>
                <w:rFonts w:ascii="Arial" w:hAnsi="Arial" w:cs="Arial"/>
                <w:b/>
                <w:bCs/>
                <w:color w:val="FF0000"/>
              </w:rPr>
            </w:pPr>
            <w:r w:rsidRPr="00E20258">
              <w:rPr>
                <w:rFonts w:ascii="Arial" w:hAnsi="Arial" w:cs="Arial"/>
                <w:b/>
                <w:bCs/>
              </w:rPr>
              <w:t>UWTSD Research Data Management Policy</w:t>
            </w:r>
          </w:p>
        </w:tc>
        <w:tc>
          <w:tcPr>
            <w:tcW w:w="1075" w:type="dxa"/>
            <w:shd w:val="clear" w:color="auto" w:fill="BFBFBF"/>
            <w:vAlign w:val="center"/>
          </w:tcPr>
          <w:sdt>
            <w:sdtPr>
              <w:rPr>
                <w:rFonts w:ascii="Arial" w:hAnsi="Arial" w:cs="Arial"/>
                <w:b/>
                <w:bCs/>
                <w:i/>
              </w:rPr>
              <w:id w:val="-2040961117"/>
              <w14:checkbox>
                <w14:checked w14:val="1"/>
                <w14:checkedState w14:val="2612" w14:font="MS Gothic"/>
                <w14:uncheckedState w14:val="2610" w14:font="MS Gothic"/>
              </w14:checkbox>
            </w:sdtPr>
            <w:sdtContent>
              <w:p w14:paraId="377A0614" w14:textId="77777777" w:rsidR="00E20258" w:rsidRPr="00E20258" w:rsidRDefault="00E20258" w:rsidP="00E20258">
                <w:pPr>
                  <w:autoSpaceDE w:val="0"/>
                  <w:autoSpaceDN w:val="0"/>
                  <w:adjustRightInd w:val="0"/>
                  <w:jc w:val="center"/>
                  <w:rPr>
                    <w:rFonts w:ascii="Arial" w:hAnsi="Arial" w:cs="Arial"/>
                    <w:b/>
                    <w:bCs/>
                    <w:i/>
                  </w:rPr>
                </w:pPr>
                <w:r w:rsidRPr="00E20258">
                  <w:rPr>
                    <w:rFonts w:ascii="Segoe UI Symbol" w:hAnsi="Segoe UI Symbol" w:cs="Segoe UI Symbol"/>
                    <w:b/>
                    <w:bCs/>
                    <w:i/>
                  </w:rPr>
                  <w:t>☒</w:t>
                </w:r>
              </w:p>
            </w:sdtContent>
          </w:sdt>
        </w:tc>
      </w:tr>
      <w:tr w:rsidR="00E20258" w:rsidRPr="00E20258" w14:paraId="3AF6964A" w14:textId="77777777" w:rsidTr="00A271BD">
        <w:trPr>
          <w:trHeight w:val="404"/>
        </w:trPr>
        <w:tc>
          <w:tcPr>
            <w:tcW w:w="533" w:type="dxa"/>
            <w:vAlign w:val="center"/>
          </w:tcPr>
          <w:p w14:paraId="669C272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3</w:t>
            </w:r>
          </w:p>
        </w:tc>
        <w:tc>
          <w:tcPr>
            <w:tcW w:w="8331" w:type="dxa"/>
            <w:vAlign w:val="center"/>
          </w:tcPr>
          <w:p w14:paraId="0F9607FD" w14:textId="77777777" w:rsidR="00E20258" w:rsidRPr="00E20258" w:rsidRDefault="00E20258" w:rsidP="00E20258">
            <w:pPr>
              <w:autoSpaceDE w:val="0"/>
              <w:autoSpaceDN w:val="0"/>
              <w:adjustRightInd w:val="0"/>
              <w:rPr>
                <w:rFonts w:ascii="Arial" w:hAnsi="Arial" w:cs="Arial"/>
                <w:b/>
                <w:bCs/>
                <w:i/>
              </w:rPr>
            </w:pPr>
          </w:p>
        </w:tc>
        <w:tc>
          <w:tcPr>
            <w:tcW w:w="1075" w:type="dxa"/>
            <w:shd w:val="clear" w:color="auto" w:fill="BFBFBF"/>
            <w:vAlign w:val="center"/>
          </w:tcPr>
          <w:sdt>
            <w:sdtPr>
              <w:rPr>
                <w:rFonts w:ascii="Arial" w:hAnsi="Arial" w:cs="Arial"/>
                <w:b/>
                <w:bCs/>
                <w:i/>
              </w:rPr>
              <w:id w:val="-2087453121"/>
              <w14:checkbox>
                <w14:checked w14:val="0"/>
                <w14:checkedState w14:val="2612" w14:font="MS Gothic"/>
                <w14:uncheckedState w14:val="2610" w14:font="MS Gothic"/>
              </w14:checkbox>
            </w:sdtPr>
            <w:sdtContent>
              <w:p w14:paraId="09BD3713" w14:textId="77777777" w:rsidR="00E20258" w:rsidRPr="00E20258" w:rsidRDefault="00E20258" w:rsidP="00E20258">
                <w:pPr>
                  <w:autoSpaceDE w:val="0"/>
                  <w:autoSpaceDN w:val="0"/>
                  <w:adjustRightInd w:val="0"/>
                  <w:jc w:val="center"/>
                  <w:rPr>
                    <w:rFonts w:ascii="Arial" w:hAnsi="Arial" w:cs="Arial"/>
                    <w:b/>
                    <w:bCs/>
                    <w:i/>
                  </w:rPr>
                </w:pPr>
                <w:r w:rsidRPr="00E20258">
                  <w:rPr>
                    <w:rFonts w:ascii="Segoe UI Symbol" w:hAnsi="Segoe UI Symbol" w:cs="Segoe UI Symbol"/>
                    <w:b/>
                    <w:bCs/>
                    <w:i/>
                  </w:rPr>
                  <w:t>☐</w:t>
                </w:r>
              </w:p>
            </w:sdtContent>
          </w:sdt>
        </w:tc>
      </w:tr>
    </w:tbl>
    <w:p w14:paraId="20F06C2D"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4272C547" w14:textId="77777777" w:rsidR="00E20258" w:rsidRPr="00E20258" w:rsidRDefault="00E20258" w:rsidP="00E20258">
      <w:pPr>
        <w:autoSpaceDE w:val="0"/>
        <w:autoSpaceDN w:val="0"/>
        <w:adjustRightInd w:val="0"/>
        <w:spacing w:after="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D: External Collaborative Research Activity</w:t>
      </w:r>
    </w:p>
    <w:p w14:paraId="480700D8"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kern w:val="0"/>
          <w14:ligatures w14:val="none"/>
        </w:rPr>
      </w:pPr>
      <w:r w:rsidRPr="00E20258">
        <w:rPr>
          <w:rFonts w:ascii="Arial" w:eastAsia="Times New Roman" w:hAnsi="Arial" w:cs="Arial"/>
          <w:kern w:val="0"/>
          <w14:ligatures w14:val="none"/>
        </w:rPr>
        <w:t xml:space="preserve">If there are external </w:t>
      </w:r>
      <w:proofErr w:type="gramStart"/>
      <w:r w:rsidRPr="00E20258">
        <w:rPr>
          <w:rFonts w:ascii="Arial" w:eastAsia="Times New Roman" w:hAnsi="Arial" w:cs="Arial"/>
          <w:kern w:val="0"/>
          <w14:ligatures w14:val="none"/>
        </w:rPr>
        <w:t>collaborators</w:t>
      </w:r>
      <w:proofErr w:type="gramEnd"/>
      <w:r w:rsidRPr="00E20258">
        <w:rPr>
          <w:rFonts w:ascii="Arial" w:eastAsia="Times New Roman" w:hAnsi="Arial" w:cs="Arial"/>
          <w:kern w:val="0"/>
          <w14:ligatures w14:val="none"/>
        </w:rPr>
        <w:t xml:space="preserve"> then you should gain consent from the contact persons to share their personal data with the university. If there are no external </w:t>
      </w:r>
      <w:proofErr w:type="gramStart"/>
      <w:r w:rsidRPr="00E20258">
        <w:rPr>
          <w:rFonts w:ascii="Arial" w:eastAsia="Times New Roman" w:hAnsi="Arial" w:cs="Arial"/>
          <w:kern w:val="0"/>
          <w14:ligatures w14:val="none"/>
        </w:rPr>
        <w:t>collaborators</w:t>
      </w:r>
      <w:proofErr w:type="gramEnd"/>
      <w:r w:rsidRPr="00E20258">
        <w:rPr>
          <w:rFonts w:ascii="Arial" w:eastAsia="Times New Roman" w:hAnsi="Arial" w:cs="Arial"/>
          <w:kern w:val="0"/>
          <w14:ligatures w14:val="none"/>
        </w:rPr>
        <w:t xml:space="preserve"> then leave this section blank and continue to section E.</w:t>
      </w:r>
    </w:p>
    <w:tbl>
      <w:tblPr>
        <w:tblStyle w:val="TableGrid"/>
        <w:tblW w:w="10107" w:type="dxa"/>
        <w:tblLayout w:type="fixed"/>
        <w:tblLook w:val="04A0" w:firstRow="1" w:lastRow="0" w:firstColumn="1" w:lastColumn="0" w:noHBand="0" w:noVBand="1"/>
      </w:tblPr>
      <w:tblGrid>
        <w:gridCol w:w="542"/>
        <w:gridCol w:w="3687"/>
        <w:gridCol w:w="2323"/>
        <w:gridCol w:w="957"/>
        <w:gridCol w:w="819"/>
        <w:gridCol w:w="947"/>
        <w:gridCol w:w="9"/>
        <w:gridCol w:w="823"/>
      </w:tblGrid>
      <w:tr w:rsidR="00E20258" w:rsidRPr="00E20258" w14:paraId="453F6232" w14:textId="77777777" w:rsidTr="00A271BD">
        <w:trPr>
          <w:trHeight w:val="230"/>
        </w:trPr>
        <w:tc>
          <w:tcPr>
            <w:tcW w:w="542" w:type="dxa"/>
            <w:shd w:val="clear" w:color="auto" w:fill="F2F2F2"/>
          </w:tcPr>
          <w:p w14:paraId="4FB8465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3687" w:type="dxa"/>
            <w:shd w:val="clear" w:color="auto" w:fill="F2F2F2"/>
          </w:tcPr>
          <w:p w14:paraId="6B6E882F"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Institution</w:t>
            </w:r>
          </w:p>
        </w:tc>
        <w:tc>
          <w:tcPr>
            <w:tcW w:w="5878" w:type="dxa"/>
            <w:gridSpan w:val="6"/>
          </w:tcPr>
          <w:p w14:paraId="0A6B6F75" w14:textId="77777777" w:rsidR="00E20258" w:rsidRPr="00E20258" w:rsidRDefault="00E20258" w:rsidP="00E20258">
            <w:pPr>
              <w:autoSpaceDE w:val="0"/>
              <w:autoSpaceDN w:val="0"/>
              <w:adjustRightInd w:val="0"/>
              <w:rPr>
                <w:rFonts w:ascii="Arial" w:hAnsi="Arial" w:cs="Arial"/>
                <w:bCs/>
              </w:rPr>
            </w:pPr>
          </w:p>
          <w:p w14:paraId="569FA30F" w14:textId="77777777" w:rsidR="00E20258" w:rsidRPr="00E20258" w:rsidRDefault="00E20258" w:rsidP="00E20258">
            <w:pPr>
              <w:autoSpaceDE w:val="0"/>
              <w:autoSpaceDN w:val="0"/>
              <w:adjustRightInd w:val="0"/>
              <w:rPr>
                <w:rFonts w:ascii="Arial" w:hAnsi="Arial" w:cs="Arial"/>
                <w:bCs/>
              </w:rPr>
            </w:pPr>
          </w:p>
        </w:tc>
      </w:tr>
      <w:tr w:rsidR="00E20258" w:rsidRPr="00E20258" w14:paraId="6BB41826" w14:textId="77777777" w:rsidTr="00A271BD">
        <w:trPr>
          <w:trHeight w:val="230"/>
        </w:trPr>
        <w:tc>
          <w:tcPr>
            <w:tcW w:w="542" w:type="dxa"/>
            <w:shd w:val="clear" w:color="auto" w:fill="F2F2F2"/>
          </w:tcPr>
          <w:p w14:paraId="2BA6F9A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2</w:t>
            </w:r>
          </w:p>
        </w:tc>
        <w:tc>
          <w:tcPr>
            <w:tcW w:w="3687" w:type="dxa"/>
            <w:shd w:val="clear" w:color="auto" w:fill="F2F2F2"/>
          </w:tcPr>
          <w:p w14:paraId="3FC414D8"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Contact person name</w:t>
            </w:r>
          </w:p>
        </w:tc>
        <w:tc>
          <w:tcPr>
            <w:tcW w:w="5878" w:type="dxa"/>
            <w:gridSpan w:val="6"/>
          </w:tcPr>
          <w:p w14:paraId="60607D81" w14:textId="77777777" w:rsidR="00E20258" w:rsidRPr="00E20258" w:rsidRDefault="00E20258" w:rsidP="00E20258">
            <w:pPr>
              <w:autoSpaceDE w:val="0"/>
              <w:autoSpaceDN w:val="0"/>
              <w:adjustRightInd w:val="0"/>
              <w:rPr>
                <w:rFonts w:ascii="Arial" w:hAnsi="Arial" w:cs="Arial"/>
                <w:bCs/>
              </w:rPr>
            </w:pPr>
          </w:p>
          <w:p w14:paraId="70BBB24D" w14:textId="77777777" w:rsidR="00E20258" w:rsidRPr="00E20258" w:rsidRDefault="00E20258" w:rsidP="00E20258">
            <w:pPr>
              <w:autoSpaceDE w:val="0"/>
              <w:autoSpaceDN w:val="0"/>
              <w:adjustRightInd w:val="0"/>
              <w:rPr>
                <w:rFonts w:ascii="Arial" w:hAnsi="Arial" w:cs="Arial"/>
                <w:bCs/>
              </w:rPr>
            </w:pPr>
          </w:p>
        </w:tc>
      </w:tr>
      <w:tr w:rsidR="00E20258" w:rsidRPr="00E20258" w14:paraId="7FE5211D" w14:textId="77777777" w:rsidTr="00A271BD">
        <w:trPr>
          <w:trHeight w:val="230"/>
        </w:trPr>
        <w:tc>
          <w:tcPr>
            <w:tcW w:w="542" w:type="dxa"/>
            <w:shd w:val="clear" w:color="auto" w:fill="F2F2F2"/>
          </w:tcPr>
          <w:p w14:paraId="770F647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3</w:t>
            </w:r>
          </w:p>
        </w:tc>
        <w:tc>
          <w:tcPr>
            <w:tcW w:w="3687" w:type="dxa"/>
            <w:shd w:val="clear" w:color="auto" w:fill="F2F2F2"/>
          </w:tcPr>
          <w:p w14:paraId="248DEA0C" w14:textId="77777777" w:rsidR="00E20258" w:rsidRPr="00E20258" w:rsidRDefault="00E20258" w:rsidP="00E20258">
            <w:pPr>
              <w:autoSpaceDE w:val="0"/>
              <w:autoSpaceDN w:val="0"/>
              <w:adjustRightInd w:val="0"/>
              <w:jc w:val="both"/>
              <w:rPr>
                <w:rFonts w:ascii="Arial" w:hAnsi="Arial" w:cs="Arial"/>
              </w:rPr>
            </w:pPr>
            <w:r w:rsidRPr="00E20258">
              <w:rPr>
                <w:rFonts w:ascii="Arial" w:hAnsi="Arial" w:cs="Arial"/>
              </w:rPr>
              <w:t xml:space="preserve">Contact person e-mail </w:t>
            </w:r>
            <w:proofErr w:type="gramStart"/>
            <w:r w:rsidRPr="00E20258">
              <w:rPr>
                <w:rFonts w:ascii="Arial" w:hAnsi="Arial" w:cs="Arial"/>
              </w:rPr>
              <w:t>address</w:t>
            </w:r>
            <w:proofErr w:type="gramEnd"/>
          </w:p>
          <w:p w14:paraId="7358867A" w14:textId="77777777" w:rsidR="00E20258" w:rsidRPr="00E20258" w:rsidRDefault="00E20258" w:rsidP="00E20258">
            <w:pPr>
              <w:autoSpaceDE w:val="0"/>
              <w:autoSpaceDN w:val="0"/>
              <w:adjustRightInd w:val="0"/>
              <w:jc w:val="both"/>
              <w:rPr>
                <w:rFonts w:ascii="Arial" w:hAnsi="Arial" w:cs="Arial"/>
              </w:rPr>
            </w:pPr>
          </w:p>
        </w:tc>
        <w:tc>
          <w:tcPr>
            <w:tcW w:w="5878" w:type="dxa"/>
            <w:gridSpan w:val="6"/>
          </w:tcPr>
          <w:p w14:paraId="262BF866" w14:textId="77777777" w:rsidR="00E20258" w:rsidRPr="00E20258" w:rsidRDefault="00E20258" w:rsidP="00E20258">
            <w:pPr>
              <w:autoSpaceDE w:val="0"/>
              <w:autoSpaceDN w:val="0"/>
              <w:adjustRightInd w:val="0"/>
              <w:rPr>
                <w:rFonts w:ascii="Arial" w:hAnsi="Arial" w:cs="Arial"/>
                <w:bCs/>
              </w:rPr>
            </w:pPr>
          </w:p>
        </w:tc>
      </w:tr>
      <w:tr w:rsidR="00E20258" w:rsidRPr="00E20258" w14:paraId="6826E0F3" w14:textId="77777777" w:rsidTr="00A271BD">
        <w:trPr>
          <w:trHeight w:val="267"/>
        </w:trPr>
        <w:tc>
          <w:tcPr>
            <w:tcW w:w="542" w:type="dxa"/>
            <w:shd w:val="clear" w:color="auto" w:fill="F2F2F2"/>
          </w:tcPr>
          <w:p w14:paraId="1434615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4</w:t>
            </w:r>
          </w:p>
        </w:tc>
        <w:tc>
          <w:tcPr>
            <w:tcW w:w="6010" w:type="dxa"/>
            <w:gridSpan w:val="2"/>
            <w:shd w:val="clear" w:color="auto" w:fill="F2F2F2"/>
          </w:tcPr>
          <w:p w14:paraId="3887917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Is your research externally funded?</w:t>
            </w:r>
          </w:p>
        </w:tc>
        <w:tc>
          <w:tcPr>
            <w:tcW w:w="957" w:type="dxa"/>
            <w:shd w:val="clear" w:color="auto" w:fill="F2F2F2"/>
            <w:vAlign w:val="center"/>
          </w:tcPr>
          <w:p w14:paraId="43E34410"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YES</w:t>
            </w:r>
          </w:p>
        </w:tc>
        <w:tc>
          <w:tcPr>
            <w:tcW w:w="819" w:type="dxa"/>
            <w:shd w:val="clear" w:color="auto" w:fill="D9D9D9"/>
            <w:vAlign w:val="center"/>
          </w:tcPr>
          <w:p w14:paraId="00B6F381"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c>
          <w:tcPr>
            <w:tcW w:w="956" w:type="dxa"/>
            <w:gridSpan w:val="2"/>
            <w:shd w:val="clear" w:color="auto" w:fill="F2F2F2"/>
            <w:vAlign w:val="center"/>
          </w:tcPr>
          <w:p w14:paraId="05A85F9A"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NO</w:t>
            </w:r>
          </w:p>
        </w:tc>
        <w:tc>
          <w:tcPr>
            <w:tcW w:w="820"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2768523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456CFD6" w14:textId="77777777" w:rsidTr="00A271BD">
        <w:trPr>
          <w:trHeight w:val="267"/>
        </w:trPr>
        <w:tc>
          <w:tcPr>
            <w:tcW w:w="542" w:type="dxa"/>
            <w:shd w:val="clear" w:color="auto" w:fill="F2F2F2"/>
          </w:tcPr>
          <w:p w14:paraId="3690CA7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5</w:t>
            </w:r>
          </w:p>
        </w:tc>
        <w:tc>
          <w:tcPr>
            <w:tcW w:w="6010" w:type="dxa"/>
            <w:gridSpan w:val="2"/>
            <w:shd w:val="clear" w:color="auto" w:fill="F2F2F2"/>
          </w:tcPr>
          <w:p w14:paraId="6BB3327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Are you in receipt of a KESS scholarship?</w:t>
            </w:r>
          </w:p>
        </w:tc>
        <w:tc>
          <w:tcPr>
            <w:tcW w:w="957" w:type="dxa"/>
            <w:shd w:val="clear" w:color="auto" w:fill="F2F2F2"/>
            <w:vAlign w:val="center"/>
          </w:tcPr>
          <w:p w14:paraId="54A39170"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YES</w:t>
            </w:r>
          </w:p>
        </w:tc>
        <w:tc>
          <w:tcPr>
            <w:tcW w:w="819" w:type="dxa"/>
            <w:shd w:val="clear" w:color="auto" w:fill="D9D9D9"/>
            <w:vAlign w:val="center"/>
          </w:tcPr>
          <w:p w14:paraId="220F54EC"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c>
          <w:tcPr>
            <w:tcW w:w="956" w:type="dxa"/>
            <w:gridSpan w:val="2"/>
            <w:shd w:val="clear" w:color="auto" w:fill="F2F2F2"/>
            <w:vAlign w:val="center"/>
          </w:tcPr>
          <w:p w14:paraId="4139B66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
              </w:rPr>
              <w:t>NO</w:t>
            </w:r>
          </w:p>
        </w:tc>
        <w:tc>
          <w:tcPr>
            <w:tcW w:w="820"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E1770F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DCEC5B5" w14:textId="77777777" w:rsidTr="00A271BD">
        <w:trPr>
          <w:trHeight w:val="391"/>
        </w:trPr>
        <w:tc>
          <w:tcPr>
            <w:tcW w:w="542" w:type="dxa"/>
            <w:shd w:val="clear" w:color="auto" w:fill="F2F2F2"/>
          </w:tcPr>
          <w:p w14:paraId="51701F7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6</w:t>
            </w:r>
          </w:p>
        </w:tc>
        <w:tc>
          <w:tcPr>
            <w:tcW w:w="3687" w:type="dxa"/>
            <w:vMerge w:val="restart"/>
            <w:shd w:val="clear" w:color="auto" w:fill="F2F2F2"/>
          </w:tcPr>
          <w:p w14:paraId="55748A3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Are you specifically employed to undertake this research in either a paid or voluntary capacity?</w:t>
            </w:r>
          </w:p>
        </w:tc>
        <w:tc>
          <w:tcPr>
            <w:tcW w:w="2323" w:type="dxa"/>
          </w:tcPr>
          <w:p w14:paraId="72E8878C"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Voluntary</w:t>
            </w:r>
          </w:p>
        </w:tc>
        <w:tc>
          <w:tcPr>
            <w:tcW w:w="957" w:type="dxa"/>
            <w:shd w:val="clear" w:color="auto" w:fill="F2F2F2"/>
            <w:vAlign w:val="center"/>
          </w:tcPr>
          <w:p w14:paraId="5DA4FEF1"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YES</w:t>
            </w:r>
          </w:p>
        </w:tc>
        <w:tc>
          <w:tcPr>
            <w:tcW w:w="819" w:type="dxa"/>
            <w:shd w:val="clear" w:color="auto" w:fill="D9D9D9"/>
            <w:vAlign w:val="center"/>
          </w:tcPr>
          <w:sdt>
            <w:sdtPr>
              <w:rPr>
                <w:rFonts w:ascii="Arial" w:hAnsi="Arial" w:cs="Arial"/>
                <w:bCs/>
              </w:rPr>
              <w:id w:val="-1452555905"/>
              <w14:checkbox>
                <w14:checked w14:val="0"/>
                <w14:checkedState w14:val="2612" w14:font="MS Gothic"/>
                <w14:uncheckedState w14:val="2610" w14:font="MS Gothic"/>
              </w14:checkbox>
            </w:sdtPr>
            <w:sdtContent>
              <w:p w14:paraId="1DD551C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47" w:type="dxa"/>
            <w:shd w:val="clear" w:color="auto" w:fill="F2F2F2"/>
            <w:vAlign w:val="center"/>
          </w:tcPr>
          <w:p w14:paraId="1BAED3D3"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NO</w:t>
            </w:r>
          </w:p>
        </w:tc>
        <w:tc>
          <w:tcPr>
            <w:tcW w:w="830"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D0116A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01FD04D9" w14:textId="77777777" w:rsidTr="00A271BD">
        <w:trPr>
          <w:trHeight w:val="391"/>
        </w:trPr>
        <w:tc>
          <w:tcPr>
            <w:tcW w:w="542" w:type="dxa"/>
            <w:shd w:val="clear" w:color="auto" w:fill="F2F2F2"/>
          </w:tcPr>
          <w:p w14:paraId="10837DB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7</w:t>
            </w:r>
          </w:p>
        </w:tc>
        <w:tc>
          <w:tcPr>
            <w:tcW w:w="3687" w:type="dxa"/>
            <w:vMerge/>
            <w:shd w:val="clear" w:color="auto" w:fill="F2F2F2"/>
          </w:tcPr>
          <w:p w14:paraId="1F7A5123" w14:textId="77777777" w:rsidR="00E20258" w:rsidRPr="00E20258" w:rsidRDefault="00E20258" w:rsidP="00E20258">
            <w:pPr>
              <w:autoSpaceDE w:val="0"/>
              <w:autoSpaceDN w:val="0"/>
              <w:adjustRightInd w:val="0"/>
              <w:rPr>
                <w:rFonts w:ascii="Arial" w:hAnsi="Arial" w:cs="Arial"/>
              </w:rPr>
            </w:pPr>
          </w:p>
        </w:tc>
        <w:tc>
          <w:tcPr>
            <w:tcW w:w="2323" w:type="dxa"/>
          </w:tcPr>
          <w:p w14:paraId="32877106"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Employed</w:t>
            </w:r>
          </w:p>
        </w:tc>
        <w:tc>
          <w:tcPr>
            <w:tcW w:w="957" w:type="dxa"/>
            <w:shd w:val="clear" w:color="auto" w:fill="F2F2F2"/>
            <w:vAlign w:val="center"/>
          </w:tcPr>
          <w:p w14:paraId="1107CDB2"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YES</w:t>
            </w:r>
          </w:p>
        </w:tc>
        <w:tc>
          <w:tcPr>
            <w:tcW w:w="819" w:type="dxa"/>
            <w:shd w:val="clear" w:color="auto" w:fill="D9D9D9"/>
            <w:vAlign w:val="center"/>
          </w:tcPr>
          <w:sdt>
            <w:sdtPr>
              <w:rPr>
                <w:rFonts w:ascii="Arial" w:hAnsi="Arial" w:cs="Arial"/>
                <w:bCs/>
              </w:rPr>
              <w:id w:val="-361060577"/>
              <w14:checkbox>
                <w14:checked w14:val="0"/>
                <w14:checkedState w14:val="2612" w14:font="MS Gothic"/>
                <w14:uncheckedState w14:val="2610" w14:font="MS Gothic"/>
              </w14:checkbox>
            </w:sdtPr>
            <w:sdtContent>
              <w:p w14:paraId="736AE95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47" w:type="dxa"/>
            <w:shd w:val="clear" w:color="auto" w:fill="F2F2F2"/>
            <w:vAlign w:val="center"/>
          </w:tcPr>
          <w:p w14:paraId="6785EFD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NO</w:t>
            </w:r>
          </w:p>
        </w:tc>
        <w:tc>
          <w:tcPr>
            <w:tcW w:w="830"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184DF6A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36CC1376" w14:textId="77777777" w:rsidTr="00A271BD">
        <w:trPr>
          <w:trHeight w:val="936"/>
        </w:trPr>
        <w:tc>
          <w:tcPr>
            <w:tcW w:w="542" w:type="dxa"/>
            <w:shd w:val="clear" w:color="auto" w:fill="F2F2F2"/>
          </w:tcPr>
          <w:p w14:paraId="62AF9C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8</w:t>
            </w:r>
          </w:p>
        </w:tc>
        <w:tc>
          <w:tcPr>
            <w:tcW w:w="3687" w:type="dxa"/>
            <w:shd w:val="clear" w:color="auto" w:fill="F2F2F2"/>
          </w:tcPr>
          <w:p w14:paraId="06167F8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Is the research being undertaken within an existing UWTSD </w:t>
            </w:r>
            <w:proofErr w:type="spellStart"/>
            <w:r w:rsidRPr="00E20258">
              <w:rPr>
                <w:rFonts w:ascii="Arial" w:hAnsi="Arial" w:cs="Arial"/>
              </w:rPr>
              <w:t>Athrofa</w:t>
            </w:r>
            <w:proofErr w:type="spellEnd"/>
            <w:r w:rsidRPr="00E20258">
              <w:rPr>
                <w:rFonts w:ascii="Arial" w:hAnsi="Arial" w:cs="Arial"/>
              </w:rPr>
              <w:t xml:space="preserve"> Professional Learning Partnership (APLP)?</w:t>
            </w:r>
          </w:p>
        </w:tc>
        <w:tc>
          <w:tcPr>
            <w:tcW w:w="2323" w:type="dxa"/>
          </w:tcPr>
          <w:p w14:paraId="282763DE"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 xml:space="preserve">If </w:t>
            </w:r>
            <w:proofErr w:type="gramStart"/>
            <w:r w:rsidRPr="00E20258">
              <w:rPr>
                <w:rFonts w:ascii="Arial" w:hAnsi="Arial" w:cs="Arial"/>
                <w:bCs/>
              </w:rPr>
              <w:t>YES</w:t>
            </w:r>
            <w:proofErr w:type="gramEnd"/>
            <w:r w:rsidRPr="00E20258">
              <w:rPr>
                <w:rFonts w:ascii="Arial" w:hAnsi="Arial" w:cs="Arial"/>
                <w:bCs/>
              </w:rPr>
              <w:t xml:space="preserve"> then the permission question below does not need to be answered.</w:t>
            </w:r>
          </w:p>
        </w:tc>
        <w:tc>
          <w:tcPr>
            <w:tcW w:w="957" w:type="dxa"/>
            <w:shd w:val="clear" w:color="auto" w:fill="F2F2F2"/>
            <w:vAlign w:val="center"/>
          </w:tcPr>
          <w:p w14:paraId="0A2EFEDD"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YES</w:t>
            </w:r>
          </w:p>
        </w:tc>
        <w:tc>
          <w:tcPr>
            <w:tcW w:w="819" w:type="dxa"/>
            <w:shd w:val="clear" w:color="auto" w:fill="D9D9D9"/>
            <w:vAlign w:val="center"/>
          </w:tcPr>
          <w:p w14:paraId="47F41523"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E20258" w:rsidRPr="00E20258">
                  <w:rPr>
                    <w:rFonts w:ascii="Segoe UI Symbol" w:hAnsi="Segoe UI Symbol" w:cs="Segoe UI Symbol"/>
                    <w:bCs/>
                  </w:rPr>
                  <w:t>☐</w:t>
                </w:r>
              </w:sdtContent>
            </w:sdt>
          </w:p>
        </w:tc>
        <w:tc>
          <w:tcPr>
            <w:tcW w:w="956" w:type="dxa"/>
            <w:gridSpan w:val="2"/>
            <w:shd w:val="clear" w:color="auto" w:fill="F2F2F2"/>
            <w:vAlign w:val="center"/>
          </w:tcPr>
          <w:p w14:paraId="79DBCA09"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rPr>
              <w:t>NO</w:t>
            </w:r>
          </w:p>
        </w:tc>
        <w:tc>
          <w:tcPr>
            <w:tcW w:w="820"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FE2B1C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79EEFF9F" w14:textId="77777777" w:rsidTr="00A271BD">
        <w:trPr>
          <w:trHeight w:val="693"/>
        </w:trPr>
        <w:tc>
          <w:tcPr>
            <w:tcW w:w="542" w:type="dxa"/>
            <w:shd w:val="clear" w:color="auto" w:fill="F2F2F2"/>
          </w:tcPr>
          <w:p w14:paraId="4E1377C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9</w:t>
            </w:r>
          </w:p>
        </w:tc>
        <w:tc>
          <w:tcPr>
            <w:tcW w:w="3687" w:type="dxa"/>
            <w:shd w:val="clear" w:color="auto" w:fill="F2F2F2"/>
          </w:tcPr>
          <w:p w14:paraId="5BE7B67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Has permission to undertake the research has been provided by the partner organisation?</w:t>
            </w:r>
          </w:p>
        </w:tc>
        <w:tc>
          <w:tcPr>
            <w:tcW w:w="2323" w:type="dxa"/>
          </w:tcPr>
          <w:p w14:paraId="634F8F2D"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(If YES attach copy)</w:t>
            </w:r>
          </w:p>
          <w:p w14:paraId="7E34A808" w14:textId="77777777" w:rsidR="00E20258" w:rsidRPr="00E20258" w:rsidDel="008461DD" w:rsidRDefault="00E20258" w:rsidP="00E20258">
            <w:pPr>
              <w:autoSpaceDE w:val="0"/>
              <w:autoSpaceDN w:val="0"/>
              <w:adjustRightInd w:val="0"/>
              <w:rPr>
                <w:rFonts w:ascii="Arial" w:hAnsi="Arial" w:cs="Arial"/>
                <w:bCs/>
              </w:rPr>
            </w:pPr>
            <w:r w:rsidRPr="00E20258">
              <w:rPr>
                <w:rFonts w:ascii="Arial" w:hAnsi="Arial" w:cs="Arial"/>
                <w:bCs/>
              </w:rPr>
              <w:t>If NO the application cannot continue</w:t>
            </w:r>
          </w:p>
        </w:tc>
        <w:tc>
          <w:tcPr>
            <w:tcW w:w="957" w:type="dxa"/>
            <w:shd w:val="clear" w:color="auto" w:fill="F2F2F2"/>
            <w:vAlign w:val="center"/>
          </w:tcPr>
          <w:p w14:paraId="451F3052"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819" w:type="dxa"/>
            <w:shd w:val="clear" w:color="auto" w:fill="D9D9D9"/>
            <w:vAlign w:val="center"/>
          </w:tcPr>
          <w:p w14:paraId="588D858A"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E20258" w:rsidRPr="00E20258">
                  <w:rPr>
                    <w:rFonts w:ascii="Segoe UI Symbol" w:hAnsi="Segoe UI Symbol" w:cs="Segoe UI Symbol"/>
                    <w:bCs/>
                  </w:rPr>
                  <w:t>☐</w:t>
                </w:r>
              </w:sdtContent>
            </w:sdt>
          </w:p>
        </w:tc>
        <w:tc>
          <w:tcPr>
            <w:tcW w:w="956" w:type="dxa"/>
            <w:gridSpan w:val="2"/>
            <w:shd w:val="clear" w:color="auto" w:fill="F2F2F2"/>
            <w:vAlign w:val="center"/>
          </w:tcPr>
          <w:p w14:paraId="4848F179"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NO</w:t>
            </w:r>
          </w:p>
        </w:tc>
        <w:tc>
          <w:tcPr>
            <w:tcW w:w="820"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31648FD7" w14:textId="4D3D5539" w:rsidR="00E20258" w:rsidRPr="00E20258" w:rsidRDefault="00A271BD" w:rsidP="00E20258">
                <w:pPr>
                  <w:autoSpaceDE w:val="0"/>
                  <w:autoSpaceDN w:val="0"/>
                  <w:adjustRightInd w:val="0"/>
                  <w:jc w:val="center"/>
                  <w:rPr>
                    <w:rFonts w:ascii="Arial" w:hAnsi="Arial" w:cs="Arial"/>
                    <w:bCs/>
                  </w:rPr>
                </w:pPr>
                <w:r w:rsidRPr="00A271BD">
                  <w:rPr>
                    <w:rFonts w:ascii="MS Gothic" w:eastAsia="MS Gothic" w:hAnsi="MS Gothic" w:cs="Arial" w:hint="eastAsia"/>
                    <w:bCs/>
                  </w:rPr>
                  <w:t>☒</w:t>
                </w:r>
              </w:p>
            </w:sdtContent>
          </w:sdt>
        </w:tc>
      </w:tr>
    </w:tbl>
    <w:p w14:paraId="60D172C4" w14:textId="77777777" w:rsidR="00E20258" w:rsidRPr="00E20258" w:rsidRDefault="00E20258" w:rsidP="00E20258">
      <w:pPr>
        <w:spacing w:after="0" w:line="240" w:lineRule="auto"/>
        <w:rPr>
          <w:rFonts w:ascii="Arial" w:eastAsia="Times New Roman" w:hAnsi="Arial" w:cs="Arial"/>
          <w:bCs/>
          <w:iCs/>
          <w:kern w:val="0"/>
          <w:sz w:val="16"/>
          <w:szCs w:val="16"/>
          <w14:ligatures w14:val="none"/>
        </w:rPr>
      </w:pPr>
    </w:p>
    <w:p w14:paraId="5E2CBAB8" w14:textId="77777777" w:rsidR="00E20258" w:rsidRPr="00E20258" w:rsidRDefault="00E20258" w:rsidP="00E20258">
      <w:pPr>
        <w:spacing w:after="0" w:line="240" w:lineRule="auto"/>
        <w:rPr>
          <w:rFonts w:ascii="Arial" w:eastAsia="Times New Roman" w:hAnsi="Arial" w:cs="Arial"/>
          <w:b/>
          <w:bCs/>
          <w:iCs/>
          <w:kern w:val="0"/>
          <w14:ligatures w14:val="none"/>
        </w:rPr>
      </w:pPr>
    </w:p>
    <w:p w14:paraId="750405CC"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Where research activity is carried out in collaboration with an external organisation</w:t>
      </w:r>
    </w:p>
    <w:tbl>
      <w:tblPr>
        <w:tblStyle w:val="TableGrid"/>
        <w:tblW w:w="9853" w:type="dxa"/>
        <w:tblInd w:w="-5" w:type="dxa"/>
        <w:tblLook w:val="04A0" w:firstRow="1" w:lastRow="0" w:firstColumn="1" w:lastColumn="0" w:noHBand="0" w:noVBand="1"/>
      </w:tblPr>
      <w:tblGrid>
        <w:gridCol w:w="532"/>
        <w:gridCol w:w="5858"/>
        <w:gridCol w:w="932"/>
        <w:gridCol w:w="840"/>
        <w:gridCol w:w="889"/>
        <w:gridCol w:w="802"/>
      </w:tblGrid>
      <w:tr w:rsidR="00E20258" w:rsidRPr="00E20258" w14:paraId="3093815D" w14:textId="77777777" w:rsidTr="00A271BD">
        <w:trPr>
          <w:trHeight w:val="582"/>
        </w:trPr>
        <w:tc>
          <w:tcPr>
            <w:tcW w:w="532" w:type="dxa"/>
            <w:shd w:val="clear" w:color="auto" w:fill="F2F2F2"/>
            <w:vAlign w:val="center"/>
          </w:tcPr>
          <w:p w14:paraId="365F64F6"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lastRenderedPageBreak/>
              <w:t>10</w:t>
            </w:r>
          </w:p>
        </w:tc>
        <w:tc>
          <w:tcPr>
            <w:tcW w:w="5858" w:type="dxa"/>
            <w:shd w:val="clear" w:color="auto" w:fill="F2F2F2"/>
            <w:vAlign w:val="center"/>
          </w:tcPr>
          <w:p w14:paraId="04B102F8"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Does this organisation have its own ethics approval system?</w:t>
            </w:r>
          </w:p>
        </w:tc>
        <w:tc>
          <w:tcPr>
            <w:tcW w:w="932" w:type="dxa"/>
            <w:shd w:val="clear" w:color="auto" w:fill="F2F2F2"/>
            <w:vAlign w:val="center"/>
          </w:tcPr>
          <w:p w14:paraId="15CB9028"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40"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3D65FA84"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89" w:type="dxa"/>
            <w:shd w:val="clear" w:color="auto" w:fill="F2F2F2"/>
            <w:vAlign w:val="center"/>
          </w:tcPr>
          <w:p w14:paraId="0C486556"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c>
          <w:tcPr>
            <w:tcW w:w="799"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50643D6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094BF3E7" w14:textId="77777777" w:rsidTr="00A271BD">
        <w:trPr>
          <w:trHeight w:val="1048"/>
        </w:trPr>
        <w:tc>
          <w:tcPr>
            <w:tcW w:w="532" w:type="dxa"/>
          </w:tcPr>
          <w:p w14:paraId="25D69F6F" w14:textId="77777777" w:rsidR="00E20258" w:rsidRPr="00E20258" w:rsidRDefault="00E20258" w:rsidP="00E20258">
            <w:pPr>
              <w:autoSpaceDE w:val="0"/>
              <w:autoSpaceDN w:val="0"/>
              <w:adjustRightInd w:val="0"/>
              <w:rPr>
                <w:rFonts w:ascii="Arial" w:hAnsi="Arial" w:cs="Arial"/>
                <w:bCs/>
              </w:rPr>
            </w:pPr>
          </w:p>
        </w:tc>
        <w:tc>
          <w:tcPr>
            <w:tcW w:w="9321" w:type="dxa"/>
            <w:gridSpan w:val="5"/>
          </w:tcPr>
          <w:p w14:paraId="35AF2637" w14:textId="77777777" w:rsidR="00E20258" w:rsidRPr="00E20258" w:rsidRDefault="00E20258" w:rsidP="00E20258">
            <w:pPr>
              <w:autoSpaceDE w:val="0"/>
              <w:autoSpaceDN w:val="0"/>
              <w:adjustRightInd w:val="0"/>
              <w:rPr>
                <w:rFonts w:ascii="Arial" w:hAnsi="Arial" w:cs="Arial"/>
                <w:bCs/>
              </w:rPr>
            </w:pPr>
          </w:p>
          <w:p w14:paraId="1B59CAFF"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bCs/>
              </w:rPr>
              <w:t xml:space="preserve">If </w:t>
            </w:r>
            <w:proofErr w:type="gramStart"/>
            <w:r w:rsidRPr="00E20258">
              <w:rPr>
                <w:rFonts w:ascii="Arial" w:hAnsi="Arial" w:cs="Arial"/>
                <w:bCs/>
              </w:rPr>
              <w:t>Yes</w:t>
            </w:r>
            <w:proofErr w:type="gramEnd"/>
            <w:r w:rsidRPr="00E20258">
              <w:rPr>
                <w:rFonts w:ascii="Arial" w:hAnsi="Arial" w:cs="Arial"/>
                <w:bCs/>
              </w:rPr>
              <w:t>, please attach a copy of any final approval (or interim approval) from the organisation (this may be a copy of an email if appropriate).</w:t>
            </w:r>
          </w:p>
          <w:p w14:paraId="5ECD6942" w14:textId="77777777" w:rsidR="00E20258" w:rsidRPr="00E20258" w:rsidRDefault="00E20258" w:rsidP="00E20258">
            <w:pPr>
              <w:autoSpaceDE w:val="0"/>
              <w:autoSpaceDN w:val="0"/>
              <w:adjustRightInd w:val="0"/>
              <w:rPr>
                <w:rFonts w:ascii="Arial" w:hAnsi="Arial" w:cs="Arial"/>
                <w:b/>
                <w:bCs/>
              </w:rPr>
            </w:pPr>
          </w:p>
        </w:tc>
      </w:tr>
    </w:tbl>
    <w:p w14:paraId="41D8A01D"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2E833F0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E: Details of Research Activity</w:t>
      </w:r>
    </w:p>
    <w:tbl>
      <w:tblPr>
        <w:tblW w:w="5442"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88"/>
        <w:gridCol w:w="2320"/>
        <w:gridCol w:w="2320"/>
        <w:gridCol w:w="2351"/>
      </w:tblGrid>
      <w:tr w:rsidR="00E20258" w:rsidRPr="00E20258" w14:paraId="3D9901BF" w14:textId="77777777" w:rsidTr="00A271BD">
        <w:trPr>
          <w:trHeight w:val="456"/>
        </w:trPr>
        <w:tc>
          <w:tcPr>
            <w:tcW w:w="272" w:type="pct"/>
            <w:tcBorders>
              <w:top w:val="single" w:sz="4" w:space="0" w:color="auto"/>
              <w:left w:val="single" w:sz="4" w:space="0" w:color="auto"/>
              <w:bottom w:val="single" w:sz="4" w:space="0" w:color="auto"/>
              <w:right w:val="single" w:sz="4" w:space="0" w:color="auto"/>
            </w:tcBorders>
            <w:shd w:val="clear" w:color="auto" w:fill="F2F2F2"/>
            <w:vAlign w:val="center"/>
          </w:tcPr>
          <w:p w14:paraId="7C165FE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016A627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950033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EXPLORATION OF MEN AND WOMEN DIFFERENCES IN LEADERSHIP STYLES WITHIN THE CONTEXT OF HIGHER EDUCATION</w:t>
            </w:r>
          </w:p>
        </w:tc>
      </w:tr>
      <w:tr w:rsidR="00E20258" w:rsidRPr="00E20258" w14:paraId="2F1F2A63" w14:textId="77777777" w:rsidTr="00A271BD">
        <w:trPr>
          <w:trHeight w:val="456"/>
        </w:trPr>
        <w:tc>
          <w:tcPr>
            <w:tcW w:w="272" w:type="pct"/>
            <w:tcBorders>
              <w:top w:val="single" w:sz="4" w:space="0" w:color="auto"/>
              <w:left w:val="single" w:sz="4" w:space="0" w:color="auto"/>
              <w:bottom w:val="single" w:sz="4" w:space="0" w:color="auto"/>
              <w:right w:val="single" w:sz="4" w:space="0" w:color="auto"/>
            </w:tcBorders>
            <w:shd w:val="clear" w:color="auto" w:fill="F2F2F2"/>
            <w:vAlign w:val="center"/>
          </w:tcPr>
          <w:p w14:paraId="31E4BF6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vAlign w:val="center"/>
          </w:tcPr>
          <w:p w14:paraId="2F8E883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A0B69C4"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17/11/2023</w:t>
            </w:r>
          </w:p>
        </w:tc>
        <w:tc>
          <w:tcPr>
            <w:tcW w:w="1182" w:type="pct"/>
            <w:tcBorders>
              <w:top w:val="single" w:sz="4" w:space="0" w:color="auto"/>
              <w:left w:val="single" w:sz="4" w:space="0" w:color="auto"/>
              <w:bottom w:val="single" w:sz="4" w:space="0" w:color="auto"/>
              <w:right w:val="single" w:sz="4" w:space="0" w:color="auto"/>
            </w:tcBorders>
            <w:shd w:val="clear" w:color="auto" w:fill="F2F2F2"/>
            <w:vAlign w:val="center"/>
          </w:tcPr>
          <w:p w14:paraId="72E52CE3"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CF7F28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03/05/2024</w:t>
            </w:r>
          </w:p>
        </w:tc>
      </w:tr>
      <w:tr w:rsidR="00E20258" w:rsidRPr="00E20258" w14:paraId="2DAD783E" w14:textId="77777777" w:rsidTr="00A271BD">
        <w:trPr>
          <w:trHeight w:val="456"/>
        </w:trPr>
        <w:tc>
          <w:tcPr>
            <w:tcW w:w="272" w:type="pct"/>
            <w:tcBorders>
              <w:top w:val="single" w:sz="4" w:space="0" w:color="auto"/>
            </w:tcBorders>
            <w:shd w:val="clear" w:color="auto" w:fill="F2F2F2"/>
            <w:vAlign w:val="center"/>
          </w:tcPr>
          <w:p w14:paraId="59A9E48A" w14:textId="77777777" w:rsidR="00E20258" w:rsidRPr="00E20258" w:rsidRDefault="00E20258" w:rsidP="00E20258">
            <w:pPr>
              <w:spacing w:before="120" w:after="120" w:line="240" w:lineRule="auto"/>
              <w:rPr>
                <w:rFonts w:ascii="Arial" w:eastAsia="Times New Roman" w:hAnsi="Arial" w:cs="Arial"/>
                <w:kern w:val="0"/>
                <w14:ligatures w14:val="none"/>
              </w:rPr>
            </w:pPr>
          </w:p>
        </w:tc>
        <w:tc>
          <w:tcPr>
            <w:tcW w:w="4728" w:type="pct"/>
            <w:gridSpan w:val="4"/>
            <w:tcBorders>
              <w:top w:val="single" w:sz="4" w:space="0" w:color="auto"/>
            </w:tcBorders>
            <w:shd w:val="clear" w:color="auto" w:fill="F2F2F2"/>
            <w:vAlign w:val="center"/>
          </w:tcPr>
          <w:p w14:paraId="65B17465" w14:textId="77777777" w:rsidR="00E20258" w:rsidRPr="00E20258" w:rsidRDefault="00E20258" w:rsidP="00E20258">
            <w:pPr>
              <w:spacing w:before="120" w:after="12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Introduction to the Research (maximum 300 words per section)</w:t>
            </w:r>
          </w:p>
          <w:p w14:paraId="63CB46F7" w14:textId="77777777" w:rsidR="00E20258" w:rsidRPr="00E20258" w:rsidRDefault="00E20258" w:rsidP="00E20258">
            <w:pPr>
              <w:spacing w:before="120" w:after="12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 xml:space="preserve">Ensure that you write for a </w:t>
            </w:r>
            <w:r w:rsidRPr="00E20258">
              <w:rPr>
                <w:rFonts w:ascii="Arial" w:eastAsia="Times New Roman" w:hAnsi="Arial" w:cs="Arial"/>
                <w:b/>
                <w:kern w:val="0"/>
                <w:u w:val="single"/>
                <w14:ligatures w14:val="none"/>
              </w:rPr>
              <w:t>Non-Specialist Audience</w:t>
            </w:r>
            <w:r w:rsidRPr="00E20258">
              <w:rPr>
                <w:rFonts w:ascii="Arial" w:eastAsia="Times New Roman" w:hAnsi="Arial" w:cs="Arial"/>
                <w:b/>
                <w:kern w:val="0"/>
                <w14:ligatures w14:val="none"/>
              </w:rPr>
              <w:t xml:space="preserve"> when outlining your response to the points below:</w:t>
            </w:r>
          </w:p>
          <w:p w14:paraId="086E70BD" w14:textId="77777777" w:rsidR="00E20258" w:rsidRPr="00E20258" w:rsidRDefault="00E20258" w:rsidP="003E2457">
            <w:pPr>
              <w:numPr>
                <w:ilvl w:val="0"/>
                <w:numId w:val="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Purpose of Research Activity</w:t>
            </w:r>
          </w:p>
          <w:p w14:paraId="0FE7B192" w14:textId="77777777" w:rsidR="00E20258" w:rsidRPr="00E20258" w:rsidRDefault="00E20258" w:rsidP="003E2457">
            <w:pPr>
              <w:numPr>
                <w:ilvl w:val="0"/>
                <w:numId w:val="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Proposed Research Question</w:t>
            </w:r>
          </w:p>
          <w:p w14:paraId="4693D647" w14:textId="77777777" w:rsidR="00E20258" w:rsidRPr="00E20258" w:rsidRDefault="00E20258" w:rsidP="003E2457">
            <w:pPr>
              <w:numPr>
                <w:ilvl w:val="0"/>
                <w:numId w:val="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Aims of Research Activity</w:t>
            </w:r>
          </w:p>
          <w:p w14:paraId="30902A06" w14:textId="77777777" w:rsidR="00E20258" w:rsidRPr="00E20258" w:rsidRDefault="00E20258" w:rsidP="003E2457">
            <w:pPr>
              <w:numPr>
                <w:ilvl w:val="0"/>
                <w:numId w:val="5"/>
              </w:numPr>
              <w:spacing w:after="240" w:line="240" w:lineRule="auto"/>
              <w:ind w:left="714" w:hanging="357"/>
              <w:rPr>
                <w:rFonts w:ascii="Arial" w:eastAsia="Calibri" w:hAnsi="Arial" w:cs="Arial"/>
                <w:i/>
                <w:kern w:val="0"/>
                <w14:ligatures w14:val="none"/>
              </w:rPr>
            </w:pPr>
            <w:r w:rsidRPr="00E20258">
              <w:rPr>
                <w:rFonts w:ascii="Arial" w:eastAsia="Calibri" w:hAnsi="Arial" w:cs="Arial"/>
                <w:i/>
                <w:kern w:val="0"/>
                <w14:ligatures w14:val="none"/>
              </w:rPr>
              <w:t>Objectives of Research Activity</w:t>
            </w:r>
          </w:p>
          <w:p w14:paraId="25A905EB" w14:textId="77777777" w:rsidR="00E20258" w:rsidRPr="00E20258" w:rsidRDefault="00E20258" w:rsidP="00E20258">
            <w:pPr>
              <w:spacing w:after="12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Demonstrate, briefly, how </w:t>
            </w:r>
            <w:r w:rsidRPr="00E20258">
              <w:rPr>
                <w:rFonts w:ascii="Arial" w:eastAsia="Times New Roman" w:hAnsi="Arial" w:cs="Arial"/>
                <w:b/>
                <w:kern w:val="0"/>
                <w:u w:val="single"/>
                <w14:ligatures w14:val="none"/>
              </w:rPr>
              <w:t>Existing Research</w:t>
            </w:r>
            <w:r w:rsidRPr="00E20258">
              <w:rPr>
                <w:rFonts w:ascii="Arial" w:eastAsia="Times New Roman" w:hAnsi="Arial" w:cs="Arial"/>
                <w:kern w:val="0"/>
                <w14:ligatures w14:val="none"/>
              </w:rPr>
              <w:t xml:space="preserve"> has informed the proposed activity and </w:t>
            </w:r>
            <w:proofErr w:type="gramStart"/>
            <w:r w:rsidRPr="00E20258">
              <w:rPr>
                <w:rFonts w:ascii="Arial" w:eastAsia="Times New Roman" w:hAnsi="Arial" w:cs="Arial"/>
                <w:kern w:val="0"/>
                <w14:ligatures w14:val="none"/>
              </w:rPr>
              <w:t>explain</w:t>
            </w:r>
            <w:proofErr w:type="gramEnd"/>
          </w:p>
          <w:p w14:paraId="6054C4C3" w14:textId="77777777" w:rsidR="00E20258" w:rsidRPr="00E20258" w:rsidRDefault="00E20258" w:rsidP="003E2457">
            <w:pPr>
              <w:numPr>
                <w:ilvl w:val="0"/>
                <w:numId w:val="5"/>
              </w:numPr>
              <w:spacing w:after="0" w:line="240" w:lineRule="auto"/>
              <w:rPr>
                <w:rFonts w:ascii="Arial" w:eastAsia="Calibri" w:hAnsi="Arial" w:cs="Arial"/>
                <w:i/>
                <w:kern w:val="0"/>
                <w14:ligatures w14:val="none"/>
              </w:rPr>
            </w:pPr>
            <w:r w:rsidRPr="00E20258">
              <w:rPr>
                <w:rFonts w:ascii="Arial" w:eastAsia="Calibri" w:hAnsi="Arial" w:cs="Arial"/>
                <w:i/>
                <w:kern w:val="0"/>
                <w14:ligatures w14:val="none"/>
              </w:rPr>
              <w:t xml:space="preserve">What the research activity will add to the body of knowledge </w:t>
            </w:r>
          </w:p>
          <w:p w14:paraId="2F0D561E" w14:textId="77777777" w:rsidR="00E20258" w:rsidRPr="00E20258" w:rsidRDefault="00E20258" w:rsidP="003E2457">
            <w:pPr>
              <w:numPr>
                <w:ilvl w:val="0"/>
                <w:numId w:val="5"/>
              </w:numPr>
              <w:spacing w:after="0" w:line="240" w:lineRule="auto"/>
              <w:rPr>
                <w:rFonts w:ascii="Arial" w:eastAsia="Calibri" w:hAnsi="Arial" w:cs="Arial"/>
                <w:kern w:val="0"/>
                <w14:ligatures w14:val="none"/>
              </w:rPr>
            </w:pPr>
            <w:r w:rsidRPr="00E20258">
              <w:rPr>
                <w:rFonts w:ascii="Arial" w:eastAsia="Calibri" w:hAnsi="Arial" w:cs="Arial"/>
                <w:i/>
                <w:kern w:val="0"/>
                <w14:ligatures w14:val="none"/>
              </w:rPr>
              <w:t xml:space="preserve">How it addresses an area of importance. </w:t>
            </w:r>
          </w:p>
        </w:tc>
      </w:tr>
      <w:tr w:rsidR="00E20258" w:rsidRPr="00E20258" w:rsidDel="002A152D" w14:paraId="710C723E" w14:textId="77777777" w:rsidTr="00A271BD">
        <w:trPr>
          <w:trHeight w:val="456"/>
        </w:trPr>
        <w:tc>
          <w:tcPr>
            <w:tcW w:w="272" w:type="pct"/>
            <w:vAlign w:val="center"/>
          </w:tcPr>
          <w:p w14:paraId="72EAB6F7"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3</w:t>
            </w:r>
          </w:p>
        </w:tc>
        <w:tc>
          <w:tcPr>
            <w:tcW w:w="4728" w:type="pct"/>
            <w:gridSpan w:val="4"/>
            <w:vAlign w:val="center"/>
          </w:tcPr>
          <w:p w14:paraId="317A16C5"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Purpose of Research Activity</w:t>
            </w:r>
          </w:p>
          <w:p w14:paraId="33C852EB"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kern w:val="0"/>
                <w:sz w:val="20"/>
                <w:szCs w:val="20"/>
                <w14:ligatures w14:val="none"/>
              </w:rPr>
              <w:t xml:space="preserve">The purpose is to explore the unique leadership styles demonstrated by men and women in higher education. The study will examine the subtle differences and variations in their approaches. Additionally, the research aims to identify the external factors that shape the leadership styles of both men and women in educational leadership positions contributing to the existing gender disparities. The study will also evaluate how educational institutions impact the development and manifestation of leadership styles, exploring how the organisational context affects the leadership practices of both genders. The research will synthesise the commonalities in the leadership styles of men and women within higher education, highlighting shared approaches and effective leadership practices that transcend gender distinctions.  </w:t>
            </w:r>
          </w:p>
          <w:p w14:paraId="2721C290" w14:textId="77777777" w:rsidR="00E20258" w:rsidRPr="00E20258" w:rsidRDefault="00E20258" w:rsidP="00E20258">
            <w:pPr>
              <w:spacing w:after="0" w:line="240" w:lineRule="auto"/>
              <w:rPr>
                <w:rFonts w:ascii="Arial" w:eastAsia="Times New Roman" w:hAnsi="Arial" w:cs="Arial"/>
                <w:kern w:val="0"/>
                <w:sz w:val="20"/>
                <w:szCs w:val="20"/>
                <w14:ligatures w14:val="none"/>
              </w:rPr>
            </w:pPr>
          </w:p>
          <w:p w14:paraId="5531C2D6" w14:textId="77777777" w:rsidR="00E20258" w:rsidRPr="00E20258" w:rsidDel="00425DA7"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rsidDel="002A152D" w14:paraId="708CE889" w14:textId="77777777" w:rsidTr="00A271BD">
        <w:trPr>
          <w:trHeight w:val="456"/>
        </w:trPr>
        <w:tc>
          <w:tcPr>
            <w:tcW w:w="272" w:type="pct"/>
            <w:vAlign w:val="center"/>
          </w:tcPr>
          <w:p w14:paraId="0587A0F3"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4728" w:type="pct"/>
            <w:gridSpan w:val="4"/>
            <w:vAlign w:val="center"/>
          </w:tcPr>
          <w:p w14:paraId="3F363776"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Research Question</w:t>
            </w:r>
          </w:p>
          <w:p w14:paraId="1DFA71A7" w14:textId="77777777" w:rsidR="00E20258" w:rsidRPr="00E20258" w:rsidRDefault="00E20258" w:rsidP="00E20258">
            <w:pPr>
              <w:spacing w:after="0" w:line="240" w:lineRule="auto"/>
              <w:rPr>
                <w:rFonts w:ascii="Arial" w:eastAsia="Times New Roman" w:hAnsi="Arial" w:cs="Arial"/>
                <w:kern w:val="0"/>
                <w:sz w:val="20"/>
                <w:szCs w:val="20"/>
                <w14:ligatures w14:val="none"/>
              </w:rPr>
            </w:pPr>
          </w:p>
          <w:p w14:paraId="2BE6C798"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kern w:val="0"/>
                <w:sz w:val="20"/>
                <w:szCs w:val="20"/>
                <w14:ligatures w14:val="none"/>
              </w:rPr>
              <w:t>How do the leadership styles of men and women differ and what factors contribute to these distinctions?</w:t>
            </w:r>
          </w:p>
          <w:p w14:paraId="4F83E756" w14:textId="77777777" w:rsidR="00E20258" w:rsidRPr="00E20258" w:rsidRDefault="00E20258" w:rsidP="00E20258">
            <w:pPr>
              <w:spacing w:after="0" w:line="240" w:lineRule="auto"/>
              <w:rPr>
                <w:rFonts w:ascii="Arial" w:eastAsia="Times New Roman" w:hAnsi="Arial" w:cs="Arial"/>
                <w:kern w:val="0"/>
                <w14:ligatures w14:val="none"/>
              </w:rPr>
            </w:pPr>
          </w:p>
          <w:p w14:paraId="124EB546"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kern w:val="0"/>
                <w:sz w:val="18"/>
                <w:szCs w:val="18"/>
                <w14:ligatures w14:val="none"/>
              </w:rPr>
              <w:t>(this box should expand as you type)</w:t>
            </w:r>
          </w:p>
        </w:tc>
      </w:tr>
      <w:tr w:rsidR="00E20258" w:rsidRPr="00E20258" w14:paraId="292A2BF7" w14:textId="77777777" w:rsidTr="00A271BD">
        <w:trPr>
          <w:trHeight w:val="456"/>
        </w:trPr>
        <w:tc>
          <w:tcPr>
            <w:tcW w:w="272" w:type="pct"/>
            <w:vAlign w:val="center"/>
          </w:tcPr>
          <w:p w14:paraId="68C1D31E"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5</w:t>
            </w:r>
          </w:p>
        </w:tc>
        <w:tc>
          <w:tcPr>
            <w:tcW w:w="4728" w:type="pct"/>
            <w:gridSpan w:val="4"/>
            <w:vAlign w:val="center"/>
          </w:tcPr>
          <w:p w14:paraId="6ECD0FC5"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Aims of Research Activity</w:t>
            </w:r>
          </w:p>
          <w:p w14:paraId="4BE2EBA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The study aims to provide current insights into the leadership dynamics in Welsh higher education sector. Exploring the variations in leadership styles between genders is crucial for gaining insight into the diverse range of leadership practices and their implications for leadership effectiveness, professional development, and gender equality in educational settings.</w:t>
            </w:r>
          </w:p>
          <w:p w14:paraId="5B7765DE" w14:textId="77777777" w:rsidR="00E20258" w:rsidRPr="00E20258" w:rsidRDefault="00E20258" w:rsidP="00E20258">
            <w:pPr>
              <w:spacing w:after="0" w:line="240" w:lineRule="auto"/>
              <w:rPr>
                <w:rFonts w:ascii="Arial" w:eastAsia="Times New Roman" w:hAnsi="Arial" w:cs="Arial"/>
                <w:kern w:val="0"/>
                <w14:ligatures w14:val="none"/>
              </w:rPr>
            </w:pPr>
          </w:p>
          <w:p w14:paraId="0E8BEDB0"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14:paraId="3CEFC894" w14:textId="77777777" w:rsidTr="00A271BD">
        <w:trPr>
          <w:trHeight w:val="456"/>
        </w:trPr>
        <w:tc>
          <w:tcPr>
            <w:tcW w:w="272" w:type="pct"/>
            <w:vAlign w:val="center"/>
          </w:tcPr>
          <w:p w14:paraId="51E570F4"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lastRenderedPageBreak/>
              <w:t>6</w:t>
            </w:r>
          </w:p>
        </w:tc>
        <w:tc>
          <w:tcPr>
            <w:tcW w:w="4728" w:type="pct"/>
            <w:gridSpan w:val="4"/>
            <w:vAlign w:val="center"/>
          </w:tcPr>
          <w:p w14:paraId="6A2B32C1"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Objectives of Research Activity</w:t>
            </w:r>
          </w:p>
          <w:p w14:paraId="16470875" w14:textId="77777777" w:rsidR="00E20258" w:rsidRPr="00E20258" w:rsidRDefault="00E20258" w:rsidP="003E2457">
            <w:pPr>
              <w:numPr>
                <w:ilvl w:val="0"/>
                <w:numId w:val="3"/>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b/>
                <w:bCs/>
                <w:kern w:val="0"/>
                <w:sz w:val="24"/>
                <w:szCs w:val="24"/>
                <w:lang w:eastAsia="en-GB"/>
                <w14:ligatures w14:val="none"/>
              </w:rPr>
              <w:t> </w:t>
            </w:r>
            <w:r w:rsidRPr="00E20258">
              <w:rPr>
                <w:rFonts w:ascii="Times New Roman" w:eastAsia="Times New Roman" w:hAnsi="Times New Roman" w:cs="Times New Roman"/>
                <w:kern w:val="0"/>
                <w:sz w:val="24"/>
                <w:szCs w:val="24"/>
                <w:lang w:eastAsia="en-GB"/>
                <w14:ligatures w14:val="none"/>
              </w:rPr>
              <w:t xml:space="preserve"> To examine and analyse the distinct leadership styles of men and women in the higher education sector. </w:t>
            </w:r>
          </w:p>
          <w:p w14:paraId="3E1C2B06" w14:textId="77777777" w:rsidR="00E20258" w:rsidRPr="00E20258" w:rsidRDefault="00E20258" w:rsidP="00E20258">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9AB59B3" w14:textId="77777777" w:rsidR="00E20258" w:rsidRPr="00E20258" w:rsidRDefault="00E20258" w:rsidP="003E2457">
            <w:pPr>
              <w:numPr>
                <w:ilvl w:val="0"/>
                <w:numId w:val="3"/>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kern w:val="0"/>
                <w:sz w:val="24"/>
                <w:szCs w:val="24"/>
                <w:lang w:eastAsia="en-GB"/>
                <w14:ligatures w14:val="none"/>
              </w:rPr>
              <w:t xml:space="preserve">To identify the external factors influencing gender leadership styles among educational leaders. </w:t>
            </w:r>
          </w:p>
          <w:p w14:paraId="1D9CFDAC" w14:textId="77777777" w:rsidR="00E20258" w:rsidRPr="00E20258" w:rsidRDefault="00E20258" w:rsidP="00E20258">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ABC7A90" w14:textId="77777777" w:rsidR="00E20258" w:rsidRPr="00E20258" w:rsidRDefault="00E20258" w:rsidP="003E2457">
            <w:pPr>
              <w:numPr>
                <w:ilvl w:val="0"/>
                <w:numId w:val="3"/>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kern w:val="0"/>
                <w:sz w:val="24"/>
                <w:szCs w:val="24"/>
                <w:lang w:eastAsia="en-GB"/>
                <w14:ligatures w14:val="none"/>
              </w:rPr>
              <w:t>To assess the impact of educational institutions on leadership styles.</w:t>
            </w:r>
          </w:p>
          <w:p w14:paraId="1BB6C04E" w14:textId="77777777" w:rsidR="00E20258" w:rsidRPr="00E20258" w:rsidRDefault="00E20258" w:rsidP="00E20258">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CFC2995" w14:textId="77777777" w:rsidR="00E20258" w:rsidRPr="00E20258" w:rsidRDefault="00E20258" w:rsidP="003E2457">
            <w:pPr>
              <w:numPr>
                <w:ilvl w:val="0"/>
                <w:numId w:val="3"/>
              </w:numPr>
              <w:spacing w:after="0" w:line="240" w:lineRule="auto"/>
              <w:textAlignment w:val="baseline"/>
              <w:rPr>
                <w:rFonts w:ascii="Times New Roman" w:eastAsia="Times New Roman" w:hAnsi="Times New Roman" w:cs="Times New Roman"/>
                <w:kern w:val="0"/>
                <w:sz w:val="24"/>
                <w:szCs w:val="24"/>
                <w:lang w:eastAsia="en-GB"/>
                <w14:ligatures w14:val="none"/>
              </w:rPr>
            </w:pPr>
            <w:r w:rsidRPr="00E20258">
              <w:rPr>
                <w:rFonts w:ascii="Times New Roman" w:eastAsia="Times New Roman" w:hAnsi="Times New Roman" w:cs="Times New Roman"/>
                <w:kern w:val="0"/>
                <w:sz w:val="24"/>
                <w:szCs w:val="24"/>
                <w:lang w:eastAsia="en-GB"/>
                <w14:ligatures w14:val="none"/>
              </w:rPr>
              <w:t>Synthesise the similarities in the leadership styles of men and women within higher education.</w:t>
            </w:r>
            <w:r w:rsidRPr="00E20258">
              <w:rPr>
                <w:rFonts w:ascii="Times New Roman" w:eastAsia="Times New Roman" w:hAnsi="Times New Roman" w:cs="Times New Roman"/>
                <w:kern w:val="0"/>
                <w:sz w:val="24"/>
                <w:szCs w:val="24"/>
                <w:lang w:eastAsia="en-GB"/>
                <w14:ligatures w14:val="none"/>
              </w:rPr>
              <w:br/>
            </w:r>
          </w:p>
          <w:p w14:paraId="00D40A48" w14:textId="77777777" w:rsidR="00E20258" w:rsidRPr="00E20258" w:rsidRDefault="00E20258" w:rsidP="00E20258">
            <w:pPr>
              <w:autoSpaceDE w:val="0"/>
              <w:autoSpaceDN w:val="0"/>
              <w:adjustRightInd w:val="0"/>
              <w:spacing w:after="0" w:line="240" w:lineRule="auto"/>
              <w:rPr>
                <w:rFonts w:ascii="Arial" w:eastAsia="Times New Roman" w:hAnsi="Arial" w:cs="Arial"/>
                <w:b/>
                <w:bCs/>
                <w:kern w:val="0"/>
                <w14:ligatures w14:val="none"/>
              </w:rPr>
            </w:pPr>
          </w:p>
          <w:p w14:paraId="619B14C4" w14:textId="77777777" w:rsidR="00E20258" w:rsidRPr="00E20258" w:rsidRDefault="00E20258" w:rsidP="00E20258">
            <w:pPr>
              <w:spacing w:after="0" w:line="240" w:lineRule="auto"/>
              <w:rPr>
                <w:rFonts w:ascii="Arial" w:eastAsia="Times New Roman" w:hAnsi="Arial" w:cs="Arial"/>
                <w:kern w:val="0"/>
                <w14:ligatures w14:val="none"/>
              </w:rPr>
            </w:pPr>
          </w:p>
          <w:p w14:paraId="15788E48" w14:textId="77777777" w:rsidR="00E20258" w:rsidRPr="00E20258" w:rsidRDefault="00E20258" w:rsidP="00E20258">
            <w:pPr>
              <w:spacing w:after="0" w:line="240" w:lineRule="auto"/>
              <w:rPr>
                <w:rFonts w:ascii="Arial" w:eastAsia="Times New Roman" w:hAnsi="Arial" w:cs="Arial"/>
                <w:kern w:val="0"/>
                <w14:ligatures w14:val="none"/>
              </w:rPr>
            </w:pPr>
          </w:p>
          <w:p w14:paraId="4CF70E63"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14:paraId="3EA9CE88" w14:textId="77777777" w:rsidTr="00A271BD">
        <w:trPr>
          <w:trHeight w:val="456"/>
        </w:trPr>
        <w:tc>
          <w:tcPr>
            <w:tcW w:w="272" w:type="pct"/>
            <w:shd w:val="clear" w:color="auto" w:fill="F2F2F2"/>
            <w:vAlign w:val="center"/>
          </w:tcPr>
          <w:p w14:paraId="55EE9CB9" w14:textId="77777777" w:rsidR="00E20258" w:rsidRPr="00E20258" w:rsidRDefault="00E20258" w:rsidP="00E20258">
            <w:pPr>
              <w:spacing w:before="120" w:after="120" w:line="240" w:lineRule="auto"/>
              <w:rPr>
                <w:rFonts w:ascii="Arial" w:eastAsia="Times New Roman" w:hAnsi="Arial" w:cs="Arial"/>
                <w:kern w:val="0"/>
                <w14:ligatures w14:val="none"/>
              </w:rPr>
            </w:pPr>
          </w:p>
        </w:tc>
        <w:tc>
          <w:tcPr>
            <w:tcW w:w="4728" w:type="pct"/>
            <w:gridSpan w:val="4"/>
            <w:shd w:val="clear" w:color="auto" w:fill="F2F2F2"/>
            <w:vAlign w:val="center"/>
          </w:tcPr>
          <w:p w14:paraId="3DFF3F92" w14:textId="77777777" w:rsidR="00E20258" w:rsidRPr="00E20258" w:rsidRDefault="00E20258" w:rsidP="00E20258">
            <w:pPr>
              <w:spacing w:before="120" w:after="12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Proposed methods (maximum 600 words)</w:t>
            </w:r>
          </w:p>
          <w:p w14:paraId="0436A02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Provide </w:t>
            </w:r>
            <w:proofErr w:type="gramStart"/>
            <w:r w:rsidRPr="00E20258">
              <w:rPr>
                <w:rFonts w:ascii="Arial" w:eastAsia="Times New Roman" w:hAnsi="Arial" w:cs="Arial"/>
                <w:kern w:val="0"/>
                <w14:ligatures w14:val="none"/>
              </w:rPr>
              <w:t>a brief summary</w:t>
            </w:r>
            <w:proofErr w:type="gramEnd"/>
            <w:r w:rsidRPr="00E20258">
              <w:rPr>
                <w:rFonts w:ascii="Arial" w:eastAsia="Times New Roman" w:hAnsi="Arial" w:cs="Arial"/>
                <w:kern w:val="0"/>
                <w14:ligatures w14:val="none"/>
              </w:rPr>
              <w:t xml:space="preserve"> of all the methods that </w:t>
            </w:r>
            <w:r w:rsidRPr="00E20258">
              <w:rPr>
                <w:rFonts w:ascii="Arial" w:eastAsia="Times New Roman" w:hAnsi="Arial" w:cs="Arial"/>
                <w:b/>
                <w:kern w:val="0"/>
                <w14:ligatures w14:val="none"/>
              </w:rPr>
              <w:t>may</w:t>
            </w:r>
            <w:r w:rsidRPr="00E20258">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E20258">
              <w:rPr>
                <w:rFonts w:ascii="Arial" w:eastAsia="Times New Roman" w:hAnsi="Arial" w:cs="Arial"/>
                <w:kern w:val="0"/>
                <w14:ligatures w14:val="none"/>
              </w:rPr>
              <w:t>here, but</w:t>
            </w:r>
            <w:proofErr w:type="gramEnd"/>
            <w:r w:rsidRPr="00E20258">
              <w:rPr>
                <w:rFonts w:ascii="Arial" w:eastAsia="Times New Roman" w:hAnsi="Arial" w:cs="Arial"/>
                <w:kern w:val="0"/>
                <w14:ligatures w14:val="none"/>
              </w:rPr>
              <w:t xml:space="preserve"> should instead describe how you intend to collect the data necessary for you to complete your project.</w:t>
            </w:r>
          </w:p>
        </w:tc>
      </w:tr>
      <w:tr w:rsidR="00E20258" w:rsidRPr="00E20258" w14:paraId="4BC73180" w14:textId="77777777" w:rsidTr="00A271BD">
        <w:trPr>
          <w:trHeight w:val="456"/>
        </w:trPr>
        <w:tc>
          <w:tcPr>
            <w:tcW w:w="272" w:type="pct"/>
            <w:vAlign w:val="center"/>
          </w:tcPr>
          <w:p w14:paraId="1365084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7</w:t>
            </w:r>
          </w:p>
        </w:tc>
        <w:tc>
          <w:tcPr>
            <w:tcW w:w="4728" w:type="pct"/>
            <w:gridSpan w:val="4"/>
            <w:vAlign w:val="center"/>
          </w:tcPr>
          <w:p w14:paraId="25FA7F14"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The researcher will conduct semi-structured interviews with educational leaders in Welsh higher education. This approach allows for flexible discussions on gender differences in leadership styles. Subsequently, structured questionnaires will be administered to complement qualitative insights, providing a comprehensive understanding of leadership nuances in the higher education context.  </w:t>
            </w:r>
          </w:p>
          <w:p w14:paraId="15E9F776"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color w:val="808080"/>
                <w:kern w:val="0"/>
                <w14:ligatures w14:val="none"/>
              </w:rPr>
              <w:t>(this box should expand as you type)</w:t>
            </w:r>
          </w:p>
        </w:tc>
      </w:tr>
      <w:tr w:rsidR="00E20258" w:rsidRPr="00E20258" w14:paraId="28B3F9CE" w14:textId="77777777" w:rsidTr="00A271BD">
        <w:trPr>
          <w:trHeight w:val="456"/>
        </w:trPr>
        <w:tc>
          <w:tcPr>
            <w:tcW w:w="272" w:type="pct"/>
            <w:shd w:val="clear" w:color="auto" w:fill="F2F2F2"/>
            <w:vAlign w:val="center"/>
          </w:tcPr>
          <w:p w14:paraId="33C2C7DA" w14:textId="77777777" w:rsidR="00E20258" w:rsidRPr="00E20258" w:rsidRDefault="00E20258" w:rsidP="00E20258">
            <w:pPr>
              <w:spacing w:before="120" w:after="0" w:line="240" w:lineRule="auto"/>
              <w:rPr>
                <w:rFonts w:ascii="Arial" w:eastAsia="Times New Roman" w:hAnsi="Arial" w:cs="Arial"/>
                <w:bCs/>
                <w:kern w:val="0"/>
                <w14:ligatures w14:val="none"/>
              </w:rPr>
            </w:pPr>
            <w:r w:rsidRPr="00E20258">
              <w:rPr>
                <w:rFonts w:ascii="Times New Roman" w:eastAsia="Times New Roman" w:hAnsi="Times New Roman" w:cs="Times New Roman"/>
                <w:kern w:val="0"/>
                <w:sz w:val="20"/>
                <w:szCs w:val="20"/>
                <w14:ligatures w14:val="none"/>
              </w:rPr>
              <w:br w:type="page"/>
            </w:r>
          </w:p>
        </w:tc>
        <w:tc>
          <w:tcPr>
            <w:tcW w:w="4728" w:type="pct"/>
            <w:gridSpan w:val="4"/>
            <w:shd w:val="clear" w:color="auto" w:fill="F2F2F2"/>
            <w:vAlign w:val="center"/>
          </w:tcPr>
          <w:p w14:paraId="5279D38E" w14:textId="77777777" w:rsidR="00E20258" w:rsidRPr="00E20258" w:rsidRDefault="00E20258" w:rsidP="00E20258">
            <w:pPr>
              <w:spacing w:before="120"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Location of research activity</w:t>
            </w:r>
          </w:p>
          <w:p w14:paraId="26B5D4D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Identify all locations where research activity will take place.</w:t>
            </w:r>
          </w:p>
        </w:tc>
      </w:tr>
      <w:tr w:rsidR="00E20258" w:rsidRPr="00E20258" w14:paraId="0C3BF063" w14:textId="77777777" w:rsidTr="00A271BD">
        <w:trPr>
          <w:trHeight w:val="456"/>
        </w:trPr>
        <w:tc>
          <w:tcPr>
            <w:tcW w:w="272" w:type="pct"/>
            <w:vAlign w:val="center"/>
          </w:tcPr>
          <w:p w14:paraId="1B830D4F"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8</w:t>
            </w:r>
          </w:p>
        </w:tc>
        <w:tc>
          <w:tcPr>
            <w:tcW w:w="4728" w:type="pct"/>
            <w:gridSpan w:val="4"/>
            <w:vAlign w:val="center"/>
          </w:tcPr>
          <w:p w14:paraId="0DA24F64"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SWANSEA, UK</w:t>
            </w:r>
          </w:p>
          <w:p w14:paraId="26CC71F1"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color w:val="808080"/>
                <w:kern w:val="0"/>
                <w:sz w:val="18"/>
                <w:szCs w:val="18"/>
                <w14:ligatures w14:val="none"/>
              </w:rPr>
              <w:t>(this box should expand as you type)</w:t>
            </w:r>
          </w:p>
        </w:tc>
      </w:tr>
      <w:tr w:rsidR="00E20258" w:rsidRPr="00E20258" w14:paraId="77DD40A1" w14:textId="77777777" w:rsidTr="00A271BD">
        <w:trPr>
          <w:trHeight w:val="456"/>
        </w:trPr>
        <w:tc>
          <w:tcPr>
            <w:tcW w:w="272" w:type="pct"/>
            <w:shd w:val="clear" w:color="auto" w:fill="F2F2F2"/>
            <w:vAlign w:val="center"/>
          </w:tcPr>
          <w:p w14:paraId="7281C487" w14:textId="77777777" w:rsidR="00E20258" w:rsidRPr="00E20258" w:rsidRDefault="00E20258" w:rsidP="00E20258">
            <w:pPr>
              <w:spacing w:before="120" w:after="0" w:line="240" w:lineRule="auto"/>
              <w:rPr>
                <w:rFonts w:ascii="Arial" w:eastAsia="Times New Roman" w:hAnsi="Arial" w:cs="Arial"/>
                <w:bCs/>
                <w:kern w:val="0"/>
                <w14:ligatures w14:val="none"/>
              </w:rPr>
            </w:pPr>
          </w:p>
        </w:tc>
        <w:tc>
          <w:tcPr>
            <w:tcW w:w="4728" w:type="pct"/>
            <w:gridSpan w:val="4"/>
            <w:shd w:val="clear" w:color="auto" w:fill="F2F2F2"/>
            <w:vAlign w:val="center"/>
          </w:tcPr>
          <w:p w14:paraId="775D6294" w14:textId="77777777" w:rsidR="00E20258" w:rsidRPr="00E20258" w:rsidRDefault="00E20258" w:rsidP="00E20258">
            <w:pPr>
              <w:spacing w:before="120"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 xml:space="preserve">Research activity outside of the </w:t>
            </w:r>
            <w:proofErr w:type="gramStart"/>
            <w:r w:rsidRPr="00E20258">
              <w:rPr>
                <w:rFonts w:ascii="Arial" w:eastAsia="Times New Roman" w:hAnsi="Arial" w:cs="Arial"/>
                <w:b/>
                <w:kern w:val="0"/>
                <w14:ligatures w14:val="none"/>
              </w:rPr>
              <w:t>UK</w:t>
            </w:r>
            <w:proofErr w:type="gramEnd"/>
          </w:p>
          <w:p w14:paraId="549BCB90"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20258">
              <w:rPr>
                <w:rFonts w:ascii="Arial" w:eastAsia="Times New Roman" w:hAnsi="Arial" w:cs="Arial"/>
                <w:kern w:val="0"/>
                <w14:ligatures w14:val="none"/>
              </w:rPr>
              <w:t>particular cultural</w:t>
            </w:r>
            <w:proofErr w:type="gramEnd"/>
            <w:r w:rsidRPr="00E20258">
              <w:rPr>
                <w:rFonts w:ascii="Arial" w:eastAsia="Times New Roman" w:hAnsi="Arial" w:cs="Arial"/>
                <w:kern w:val="0"/>
                <w14:ligatures w14:val="none"/>
              </w:rPr>
              <w:t xml:space="preserve"> and/or legal sensitivities or vulnerabilities of participants. If you live in the country where you will do the </w:t>
            </w:r>
            <w:proofErr w:type="gramStart"/>
            <w:r w:rsidRPr="00E20258">
              <w:rPr>
                <w:rFonts w:ascii="Arial" w:eastAsia="Times New Roman" w:hAnsi="Arial" w:cs="Arial"/>
                <w:kern w:val="0"/>
                <w14:ligatures w14:val="none"/>
              </w:rPr>
              <w:t>research</w:t>
            </w:r>
            <w:proofErr w:type="gramEnd"/>
            <w:r w:rsidRPr="00E20258">
              <w:rPr>
                <w:rFonts w:ascii="Arial" w:eastAsia="Times New Roman" w:hAnsi="Arial" w:cs="Arial"/>
                <w:kern w:val="0"/>
                <w14:ligatures w14:val="none"/>
              </w:rPr>
              <w:t xml:space="preserve"> then please state this.</w:t>
            </w:r>
          </w:p>
        </w:tc>
      </w:tr>
      <w:tr w:rsidR="00E20258" w:rsidRPr="00E20258" w14:paraId="56846414" w14:textId="77777777" w:rsidTr="00A271BD">
        <w:trPr>
          <w:trHeight w:val="456"/>
        </w:trPr>
        <w:tc>
          <w:tcPr>
            <w:tcW w:w="272" w:type="pct"/>
            <w:vAlign w:val="center"/>
          </w:tcPr>
          <w:p w14:paraId="7E056136"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9</w:t>
            </w:r>
          </w:p>
        </w:tc>
        <w:tc>
          <w:tcPr>
            <w:tcW w:w="4728" w:type="pct"/>
            <w:gridSpan w:val="4"/>
            <w:vAlign w:val="center"/>
          </w:tcPr>
          <w:p w14:paraId="2F6F5738" w14:textId="77777777" w:rsidR="00E20258" w:rsidRPr="00E20258" w:rsidRDefault="00E20258" w:rsidP="00E20258">
            <w:pPr>
              <w:spacing w:after="0" w:line="240" w:lineRule="auto"/>
              <w:rPr>
                <w:rFonts w:ascii="Arial" w:eastAsia="Times New Roman" w:hAnsi="Arial" w:cs="Arial"/>
                <w:kern w:val="0"/>
                <w14:ligatures w14:val="none"/>
              </w:rPr>
            </w:pPr>
          </w:p>
          <w:p w14:paraId="5D71C9E5" w14:textId="77777777" w:rsidR="00E20258" w:rsidRPr="00E20258" w:rsidRDefault="00E20258" w:rsidP="00E20258">
            <w:pPr>
              <w:spacing w:after="0" w:line="240" w:lineRule="auto"/>
              <w:rPr>
                <w:rFonts w:ascii="Arial" w:eastAsia="Times New Roman" w:hAnsi="Arial" w:cs="Arial"/>
                <w:kern w:val="0"/>
                <w14:ligatures w14:val="none"/>
              </w:rPr>
            </w:pPr>
          </w:p>
          <w:p w14:paraId="715B4C20" w14:textId="77777777" w:rsidR="00E20258" w:rsidRPr="00E20258" w:rsidRDefault="00E20258" w:rsidP="00E20258">
            <w:pPr>
              <w:spacing w:after="0" w:line="240" w:lineRule="auto"/>
              <w:rPr>
                <w:rFonts w:ascii="Arial" w:eastAsia="Times New Roman" w:hAnsi="Arial" w:cs="Arial"/>
                <w:b/>
                <w:i/>
                <w:kern w:val="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3000483B"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20258" w:rsidRPr="00E20258" w14:paraId="7EDC17CB" w14:textId="77777777" w:rsidTr="00E20258">
        <w:trPr>
          <w:trHeight w:val="383"/>
        </w:trPr>
        <w:tc>
          <w:tcPr>
            <w:tcW w:w="567" w:type="dxa"/>
            <w:vMerge w:val="restart"/>
            <w:shd w:val="clear" w:color="auto" w:fill="F2F2F2"/>
            <w:vAlign w:val="center"/>
          </w:tcPr>
          <w:p w14:paraId="15DFC7A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10</w:t>
            </w:r>
          </w:p>
        </w:tc>
        <w:tc>
          <w:tcPr>
            <w:tcW w:w="7371" w:type="dxa"/>
            <w:vMerge w:val="restart"/>
            <w:shd w:val="clear" w:color="auto" w:fill="F2F2F2"/>
            <w:vAlign w:val="center"/>
          </w:tcPr>
          <w:p w14:paraId="44FBA27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Use of documentation not in the public domain: Are any documents </w:t>
            </w:r>
            <w:r w:rsidRPr="00E20258">
              <w:rPr>
                <w:rFonts w:ascii="Arial" w:hAnsi="Arial" w:cs="Arial"/>
                <w:b/>
                <w:u w:val="single"/>
              </w:rPr>
              <w:t>NOT</w:t>
            </w:r>
            <w:r w:rsidRPr="00E20258">
              <w:rPr>
                <w:rFonts w:ascii="Arial" w:hAnsi="Arial" w:cs="Arial"/>
              </w:rPr>
              <w:t xml:space="preserve"> publicly available? </w:t>
            </w:r>
          </w:p>
          <w:p w14:paraId="04959E88" w14:textId="77777777" w:rsidR="00E20258" w:rsidRPr="00E20258" w:rsidRDefault="00E20258" w:rsidP="00E20258">
            <w:pPr>
              <w:autoSpaceDE w:val="0"/>
              <w:autoSpaceDN w:val="0"/>
              <w:adjustRightInd w:val="0"/>
              <w:rPr>
                <w:rFonts w:ascii="Arial" w:hAnsi="Arial" w:cs="Arial"/>
                <w:bCs/>
              </w:rPr>
            </w:pPr>
          </w:p>
        </w:tc>
        <w:tc>
          <w:tcPr>
            <w:tcW w:w="1276" w:type="dxa"/>
            <w:shd w:val="clear" w:color="auto" w:fill="F2F2F2"/>
            <w:vAlign w:val="center"/>
          </w:tcPr>
          <w:p w14:paraId="7AEF8A50"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29A272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66B6C682" w14:textId="77777777" w:rsidTr="00E20258">
        <w:trPr>
          <w:trHeight w:val="218"/>
        </w:trPr>
        <w:tc>
          <w:tcPr>
            <w:tcW w:w="567" w:type="dxa"/>
            <w:vMerge/>
            <w:shd w:val="clear" w:color="auto" w:fill="F2F2F2"/>
            <w:vAlign w:val="center"/>
          </w:tcPr>
          <w:p w14:paraId="5C89BBC8" w14:textId="77777777" w:rsidR="00E20258" w:rsidRPr="00E20258" w:rsidRDefault="00E20258" w:rsidP="00E20258">
            <w:pPr>
              <w:autoSpaceDE w:val="0"/>
              <w:autoSpaceDN w:val="0"/>
              <w:adjustRightInd w:val="0"/>
              <w:rPr>
                <w:rFonts w:ascii="Arial" w:hAnsi="Arial" w:cs="Arial"/>
                <w:bCs/>
              </w:rPr>
            </w:pPr>
          </w:p>
        </w:tc>
        <w:tc>
          <w:tcPr>
            <w:tcW w:w="7371" w:type="dxa"/>
            <w:vMerge/>
            <w:shd w:val="clear" w:color="auto" w:fill="F2F2F2"/>
          </w:tcPr>
          <w:p w14:paraId="2AF5DD5F" w14:textId="77777777" w:rsidR="00E20258" w:rsidRPr="00E20258" w:rsidRDefault="00E20258" w:rsidP="00E20258">
            <w:pPr>
              <w:autoSpaceDE w:val="0"/>
              <w:autoSpaceDN w:val="0"/>
              <w:adjustRightInd w:val="0"/>
              <w:rPr>
                <w:rFonts w:ascii="Arial" w:hAnsi="Arial" w:cs="Arial"/>
                <w:bCs/>
              </w:rPr>
            </w:pPr>
          </w:p>
        </w:tc>
        <w:tc>
          <w:tcPr>
            <w:tcW w:w="1276" w:type="dxa"/>
            <w:shd w:val="clear" w:color="auto" w:fill="F2F2F2"/>
            <w:vAlign w:val="center"/>
          </w:tcPr>
          <w:p w14:paraId="353A46B3"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1276" w:type="dxa"/>
            <w:shd w:val="clear" w:color="auto" w:fill="D9D9D9"/>
            <w:vAlign w:val="center"/>
          </w:tcPr>
          <w:p w14:paraId="17B71BEB" w14:textId="77777777" w:rsidR="00E20258" w:rsidRPr="00E20258" w:rsidRDefault="00000000" w:rsidP="00E2025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E20258" w:rsidRPr="00E20258">
                  <w:rPr>
                    <w:rFonts w:ascii="Segoe UI Symbol" w:hAnsi="Segoe UI Symbol" w:cs="Segoe UI Symbol"/>
                    <w:bCs/>
                  </w:rPr>
                  <w:t>☐</w:t>
                </w:r>
              </w:sdtContent>
            </w:sdt>
          </w:p>
        </w:tc>
      </w:tr>
      <w:tr w:rsidR="00E20258" w:rsidRPr="00E20258" w14:paraId="65208B36" w14:textId="77777777" w:rsidTr="00E20258">
        <w:tc>
          <w:tcPr>
            <w:tcW w:w="567" w:type="dxa"/>
            <w:shd w:val="clear" w:color="auto" w:fill="FFFFFF"/>
            <w:vAlign w:val="center"/>
          </w:tcPr>
          <w:p w14:paraId="0CEA55A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11</w:t>
            </w:r>
          </w:p>
        </w:tc>
        <w:tc>
          <w:tcPr>
            <w:tcW w:w="9923" w:type="dxa"/>
            <w:gridSpan w:val="3"/>
            <w:shd w:val="clear" w:color="auto" w:fill="FFFFFF"/>
          </w:tcPr>
          <w:p w14:paraId="14E494C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If </w:t>
            </w:r>
            <w:proofErr w:type="gramStart"/>
            <w:r w:rsidRPr="00E20258">
              <w:rPr>
                <w:rFonts w:ascii="Arial" w:hAnsi="Arial" w:cs="Arial"/>
              </w:rPr>
              <w:t>Yes</w:t>
            </w:r>
            <w:proofErr w:type="gramEnd"/>
            <w:r w:rsidRPr="00E20258">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202C571C" w14:textId="77777777" w:rsidR="00E20258" w:rsidRPr="00E20258" w:rsidRDefault="00E20258" w:rsidP="00E20258">
            <w:pPr>
              <w:rPr>
                <w:rFonts w:ascii="Arial" w:hAnsi="Arial" w:cs="Arial"/>
              </w:rPr>
            </w:pPr>
          </w:p>
          <w:p w14:paraId="60168537" w14:textId="77777777" w:rsidR="00E20258" w:rsidRPr="00E20258" w:rsidRDefault="00E20258" w:rsidP="00E20258">
            <w:pPr>
              <w:rPr>
                <w:rFonts w:ascii="Arial" w:hAnsi="Arial" w:cs="Arial"/>
              </w:rPr>
            </w:pPr>
          </w:p>
          <w:p w14:paraId="5B018A16" w14:textId="77777777" w:rsidR="00E20258" w:rsidRPr="00E20258" w:rsidRDefault="00E20258" w:rsidP="00E20258">
            <w:pPr>
              <w:rPr>
                <w:rFonts w:ascii="Arial" w:hAnsi="Arial" w:cs="Arial"/>
              </w:rPr>
            </w:pPr>
          </w:p>
          <w:p w14:paraId="651B588A"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i/>
                <w:sz w:val="18"/>
                <w:szCs w:val="18"/>
              </w:rPr>
              <w:t>(this box should expand as you type)</w:t>
            </w:r>
          </w:p>
        </w:tc>
      </w:tr>
    </w:tbl>
    <w:p w14:paraId="2C8971B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9862" w:type="dxa"/>
        <w:tblLook w:val="04A0" w:firstRow="1" w:lastRow="0" w:firstColumn="1" w:lastColumn="0" w:noHBand="0" w:noVBand="1"/>
      </w:tblPr>
      <w:tblGrid>
        <w:gridCol w:w="530"/>
        <w:gridCol w:w="7754"/>
        <w:gridCol w:w="802"/>
        <w:gridCol w:w="776"/>
      </w:tblGrid>
      <w:tr w:rsidR="00E20258" w:rsidRPr="00E20258" w14:paraId="5E77DDA4" w14:textId="77777777" w:rsidTr="00A271BD">
        <w:trPr>
          <w:trHeight w:val="463"/>
        </w:trPr>
        <w:tc>
          <w:tcPr>
            <w:tcW w:w="530" w:type="dxa"/>
            <w:shd w:val="clear" w:color="auto" w:fill="F2F2F2"/>
            <w:vAlign w:val="center"/>
          </w:tcPr>
          <w:p w14:paraId="2FDCE7FB" w14:textId="77777777" w:rsidR="00E20258" w:rsidRPr="00E20258" w:rsidRDefault="00E20258" w:rsidP="00E20258">
            <w:pPr>
              <w:autoSpaceDE w:val="0"/>
              <w:autoSpaceDN w:val="0"/>
              <w:adjustRightInd w:val="0"/>
              <w:jc w:val="center"/>
              <w:rPr>
                <w:rFonts w:ascii="Arial" w:hAnsi="Arial" w:cs="Arial"/>
                <w:b/>
              </w:rPr>
            </w:pPr>
          </w:p>
        </w:tc>
        <w:tc>
          <w:tcPr>
            <w:tcW w:w="7754" w:type="dxa"/>
            <w:shd w:val="clear" w:color="auto" w:fill="F2F2F2"/>
          </w:tcPr>
          <w:p w14:paraId="48BC41E1" w14:textId="77777777" w:rsidR="00E20258" w:rsidRPr="00E20258" w:rsidRDefault="00E20258" w:rsidP="00E20258">
            <w:pPr>
              <w:autoSpaceDE w:val="0"/>
              <w:autoSpaceDN w:val="0"/>
              <w:adjustRightInd w:val="0"/>
              <w:jc w:val="both"/>
              <w:rPr>
                <w:rFonts w:ascii="Arial" w:hAnsi="Arial" w:cs="Arial"/>
                <w:b/>
              </w:rPr>
            </w:pPr>
            <w:r w:rsidRPr="00E20258">
              <w:rPr>
                <w:rFonts w:ascii="Arial" w:hAnsi="Arial" w:cs="Arial"/>
                <w:b/>
              </w:rPr>
              <w:t>Does your research relate to one or more of the seven aims of the Well-being of Future Generations (Wales) Act 2015?</w:t>
            </w:r>
          </w:p>
        </w:tc>
        <w:tc>
          <w:tcPr>
            <w:tcW w:w="802" w:type="dxa"/>
            <w:shd w:val="clear" w:color="auto" w:fill="F2F2F2"/>
          </w:tcPr>
          <w:p w14:paraId="79382954" w14:textId="77777777" w:rsidR="00E20258" w:rsidRPr="00E20258" w:rsidRDefault="00E20258" w:rsidP="00E20258">
            <w:pPr>
              <w:autoSpaceDE w:val="0"/>
              <w:autoSpaceDN w:val="0"/>
              <w:adjustRightInd w:val="0"/>
              <w:jc w:val="center"/>
              <w:rPr>
                <w:rFonts w:ascii="Arial" w:hAnsi="Arial" w:cs="Arial"/>
                <w:b/>
                <w:bCs/>
              </w:rPr>
            </w:pPr>
          </w:p>
          <w:p w14:paraId="7A967E7D"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775" w:type="dxa"/>
            <w:shd w:val="clear" w:color="auto" w:fill="F2F2F2"/>
          </w:tcPr>
          <w:p w14:paraId="7A7F6EBA" w14:textId="77777777" w:rsidR="00E20258" w:rsidRPr="00E20258" w:rsidRDefault="00E20258" w:rsidP="00E20258">
            <w:pPr>
              <w:autoSpaceDE w:val="0"/>
              <w:autoSpaceDN w:val="0"/>
              <w:adjustRightInd w:val="0"/>
              <w:jc w:val="center"/>
              <w:rPr>
                <w:rFonts w:ascii="Arial" w:hAnsi="Arial" w:cs="Arial"/>
                <w:b/>
                <w:bCs/>
              </w:rPr>
            </w:pPr>
          </w:p>
          <w:p w14:paraId="05C7D66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12F20CBA" w14:textId="77777777" w:rsidTr="00A271BD">
        <w:trPr>
          <w:trHeight w:val="446"/>
        </w:trPr>
        <w:tc>
          <w:tcPr>
            <w:tcW w:w="530" w:type="dxa"/>
            <w:shd w:val="clear" w:color="auto" w:fill="F2F2F2"/>
            <w:vAlign w:val="center"/>
          </w:tcPr>
          <w:p w14:paraId="377EC255"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12</w:t>
            </w:r>
          </w:p>
        </w:tc>
        <w:tc>
          <w:tcPr>
            <w:tcW w:w="7754" w:type="dxa"/>
            <w:shd w:val="clear" w:color="auto" w:fill="F2F2F2"/>
            <w:vAlign w:val="center"/>
          </w:tcPr>
          <w:p w14:paraId="14F203F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prosperous Wales</w:t>
            </w:r>
          </w:p>
        </w:tc>
        <w:tc>
          <w:tcPr>
            <w:tcW w:w="802"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238F8A8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54C133E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2A9EEAA" w14:textId="77777777" w:rsidTr="00A271BD">
        <w:trPr>
          <w:trHeight w:val="410"/>
        </w:trPr>
        <w:tc>
          <w:tcPr>
            <w:tcW w:w="530" w:type="dxa"/>
            <w:shd w:val="clear" w:color="auto" w:fill="F2F2F2"/>
            <w:vAlign w:val="center"/>
          </w:tcPr>
          <w:p w14:paraId="6ADEF82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13</w:t>
            </w:r>
          </w:p>
        </w:tc>
        <w:tc>
          <w:tcPr>
            <w:tcW w:w="7754" w:type="dxa"/>
            <w:shd w:val="clear" w:color="auto" w:fill="F2F2F2"/>
            <w:vAlign w:val="center"/>
          </w:tcPr>
          <w:p w14:paraId="06E4214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resilient Wales</w:t>
            </w:r>
          </w:p>
        </w:tc>
        <w:tc>
          <w:tcPr>
            <w:tcW w:w="802"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78DC8FF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408B7F9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CF8255A" w14:textId="77777777" w:rsidTr="00A271BD">
        <w:trPr>
          <w:trHeight w:val="446"/>
        </w:trPr>
        <w:tc>
          <w:tcPr>
            <w:tcW w:w="530" w:type="dxa"/>
            <w:shd w:val="clear" w:color="auto" w:fill="F2F2F2"/>
            <w:vAlign w:val="center"/>
          </w:tcPr>
          <w:p w14:paraId="0C35B572"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14</w:t>
            </w:r>
          </w:p>
        </w:tc>
        <w:tc>
          <w:tcPr>
            <w:tcW w:w="7754" w:type="dxa"/>
            <w:shd w:val="clear" w:color="auto" w:fill="F2F2F2"/>
            <w:vAlign w:val="center"/>
          </w:tcPr>
          <w:p w14:paraId="037E870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healthier Wales</w:t>
            </w:r>
          </w:p>
        </w:tc>
        <w:tc>
          <w:tcPr>
            <w:tcW w:w="802"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280F866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76A46D0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D404304" w14:textId="77777777" w:rsidTr="00A271BD">
        <w:trPr>
          <w:trHeight w:val="410"/>
        </w:trPr>
        <w:tc>
          <w:tcPr>
            <w:tcW w:w="530" w:type="dxa"/>
            <w:shd w:val="clear" w:color="auto" w:fill="F2F2F2"/>
            <w:vAlign w:val="center"/>
          </w:tcPr>
          <w:p w14:paraId="76BDA5F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15</w:t>
            </w:r>
          </w:p>
        </w:tc>
        <w:tc>
          <w:tcPr>
            <w:tcW w:w="7754" w:type="dxa"/>
            <w:shd w:val="clear" w:color="auto" w:fill="F2F2F2"/>
            <w:vAlign w:val="center"/>
          </w:tcPr>
          <w:p w14:paraId="6494DE6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more equal Wales</w:t>
            </w:r>
          </w:p>
        </w:tc>
        <w:tc>
          <w:tcPr>
            <w:tcW w:w="802"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3E240D9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08298E2F"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7645F2C" w14:textId="77777777" w:rsidTr="00A271BD">
        <w:trPr>
          <w:trHeight w:val="410"/>
        </w:trPr>
        <w:tc>
          <w:tcPr>
            <w:tcW w:w="530" w:type="dxa"/>
            <w:shd w:val="clear" w:color="auto" w:fill="F2F2F2"/>
            <w:vAlign w:val="center"/>
          </w:tcPr>
          <w:p w14:paraId="6557D52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16</w:t>
            </w:r>
          </w:p>
        </w:tc>
        <w:tc>
          <w:tcPr>
            <w:tcW w:w="7754" w:type="dxa"/>
            <w:shd w:val="clear" w:color="auto" w:fill="F2F2F2"/>
            <w:vAlign w:val="center"/>
          </w:tcPr>
          <w:p w14:paraId="75993E2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Wales of cohesive communities</w:t>
            </w:r>
          </w:p>
        </w:tc>
        <w:tc>
          <w:tcPr>
            <w:tcW w:w="802"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12F2BAE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04F9349F"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C3A0254" w14:textId="77777777" w:rsidTr="00A271BD">
        <w:trPr>
          <w:trHeight w:val="446"/>
        </w:trPr>
        <w:tc>
          <w:tcPr>
            <w:tcW w:w="530" w:type="dxa"/>
            <w:shd w:val="clear" w:color="auto" w:fill="F2F2F2"/>
            <w:vAlign w:val="center"/>
          </w:tcPr>
          <w:p w14:paraId="10A409A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w:t>
            </w:r>
          </w:p>
        </w:tc>
        <w:tc>
          <w:tcPr>
            <w:tcW w:w="7754" w:type="dxa"/>
            <w:shd w:val="clear" w:color="auto" w:fill="F2F2F2"/>
            <w:vAlign w:val="center"/>
          </w:tcPr>
          <w:p w14:paraId="0013306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Wales of vibrant culture and thriving Welsh language</w:t>
            </w:r>
          </w:p>
        </w:tc>
        <w:tc>
          <w:tcPr>
            <w:tcW w:w="802"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7B338B2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75"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036DF41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00B4AA7" w14:textId="77777777" w:rsidTr="00A271BD">
        <w:trPr>
          <w:trHeight w:val="410"/>
        </w:trPr>
        <w:tc>
          <w:tcPr>
            <w:tcW w:w="530" w:type="dxa"/>
            <w:shd w:val="clear" w:color="auto" w:fill="F2F2F2"/>
            <w:vAlign w:val="center"/>
          </w:tcPr>
          <w:p w14:paraId="4878208A"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18</w:t>
            </w:r>
          </w:p>
        </w:tc>
        <w:tc>
          <w:tcPr>
            <w:tcW w:w="7754" w:type="dxa"/>
            <w:shd w:val="clear" w:color="auto" w:fill="F2F2F2"/>
            <w:vAlign w:val="center"/>
          </w:tcPr>
          <w:p w14:paraId="438527A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 globally responsible Wales</w:t>
            </w:r>
          </w:p>
        </w:tc>
        <w:tc>
          <w:tcPr>
            <w:tcW w:w="802" w:type="dxa"/>
            <w:shd w:val="clear" w:color="auto" w:fill="BFBFBF"/>
            <w:vAlign w:val="center"/>
          </w:tcPr>
          <w:sdt>
            <w:sdtPr>
              <w:rPr>
                <w:rFonts w:ascii="Arial" w:hAnsi="Arial" w:cs="Arial"/>
                <w:bCs/>
              </w:rPr>
              <w:id w:val="1462462810"/>
              <w14:checkbox>
                <w14:checked w14:val="0"/>
                <w14:checkedState w14:val="2612" w14:font="MS Gothic"/>
                <w14:uncheckedState w14:val="2610" w14:font="MS Gothic"/>
              </w14:checkbox>
            </w:sdtPr>
            <w:sdtContent>
              <w:p w14:paraId="664FCDA5"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75" w:type="dxa"/>
            <w:shd w:val="clear" w:color="auto" w:fill="BFBFBF"/>
            <w:vAlign w:val="center"/>
          </w:tcPr>
          <w:sdt>
            <w:sdtPr>
              <w:rPr>
                <w:rFonts w:ascii="Arial" w:hAnsi="Arial" w:cs="Arial"/>
                <w:bCs/>
              </w:rPr>
              <w:id w:val="53513755"/>
              <w14:checkbox>
                <w14:checked w14:val="1"/>
                <w14:checkedState w14:val="2612" w14:font="MS Gothic"/>
                <w14:uncheckedState w14:val="2610" w14:font="MS Gothic"/>
              </w14:checkbox>
            </w:sdtPr>
            <w:sdtContent>
              <w:p w14:paraId="1E911CD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38583EF2" w14:textId="77777777" w:rsidTr="00A271BD">
        <w:trPr>
          <w:trHeight w:val="410"/>
        </w:trPr>
        <w:tc>
          <w:tcPr>
            <w:tcW w:w="530" w:type="dxa"/>
            <w:shd w:val="clear" w:color="auto" w:fill="F2F2F2"/>
            <w:vAlign w:val="center"/>
          </w:tcPr>
          <w:p w14:paraId="0C3BC28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19</w:t>
            </w:r>
          </w:p>
        </w:tc>
        <w:tc>
          <w:tcPr>
            <w:tcW w:w="9332" w:type="dxa"/>
            <w:gridSpan w:val="3"/>
            <w:shd w:val="clear" w:color="auto" w:fill="F2F2F2"/>
            <w:vAlign w:val="center"/>
          </w:tcPr>
          <w:p w14:paraId="6BA1C6E5" w14:textId="77777777" w:rsidR="00E20258" w:rsidRPr="00E20258" w:rsidRDefault="00E20258" w:rsidP="00E20258">
            <w:pPr>
              <w:autoSpaceDE w:val="0"/>
              <w:autoSpaceDN w:val="0"/>
              <w:adjustRightInd w:val="0"/>
              <w:rPr>
                <w:rFonts w:ascii="Arial" w:hAnsi="Arial" w:cs="Arial"/>
                <w:bCs/>
              </w:rPr>
            </w:pPr>
            <w:r w:rsidRPr="00E20258">
              <w:rPr>
                <w:rFonts w:ascii="Arial" w:hAnsi="Arial" w:cs="Arial"/>
              </w:rPr>
              <w:t>If YES to any of the above, please give details:</w:t>
            </w:r>
          </w:p>
        </w:tc>
      </w:tr>
      <w:tr w:rsidR="00E20258" w:rsidRPr="00E20258" w14:paraId="31560B17" w14:textId="77777777" w:rsidTr="00A271BD">
        <w:trPr>
          <w:trHeight w:val="410"/>
        </w:trPr>
        <w:tc>
          <w:tcPr>
            <w:tcW w:w="530" w:type="dxa"/>
            <w:vAlign w:val="center"/>
          </w:tcPr>
          <w:p w14:paraId="2C739837" w14:textId="77777777" w:rsidR="00E20258" w:rsidRPr="00E20258" w:rsidRDefault="00E20258" w:rsidP="00E20258">
            <w:pPr>
              <w:autoSpaceDE w:val="0"/>
              <w:autoSpaceDN w:val="0"/>
              <w:adjustRightInd w:val="0"/>
              <w:jc w:val="center"/>
              <w:rPr>
                <w:rFonts w:ascii="Arial" w:hAnsi="Arial" w:cs="Arial"/>
              </w:rPr>
            </w:pPr>
          </w:p>
        </w:tc>
        <w:tc>
          <w:tcPr>
            <w:tcW w:w="9332" w:type="dxa"/>
            <w:gridSpan w:val="3"/>
            <w:shd w:val="clear" w:color="auto" w:fill="auto"/>
            <w:vAlign w:val="center"/>
          </w:tcPr>
          <w:p w14:paraId="69A348B3" w14:textId="77777777" w:rsidR="00E20258" w:rsidRPr="00E20258" w:rsidRDefault="00E20258" w:rsidP="00E20258">
            <w:pPr>
              <w:rPr>
                <w:rFonts w:ascii="Arial" w:hAnsi="Arial" w:cs="Arial"/>
              </w:rPr>
            </w:pPr>
          </w:p>
          <w:p w14:paraId="3828E93F" w14:textId="77777777" w:rsidR="00E20258" w:rsidRPr="00E20258" w:rsidRDefault="00E20258" w:rsidP="00E20258">
            <w:pPr>
              <w:rPr>
                <w:rFonts w:ascii="Arial" w:hAnsi="Arial" w:cs="Arial"/>
              </w:rPr>
            </w:pPr>
          </w:p>
          <w:p w14:paraId="1488F726" w14:textId="77777777" w:rsidR="00E20258" w:rsidRPr="00E20258" w:rsidRDefault="00E20258" w:rsidP="00E20258">
            <w:pPr>
              <w:rPr>
                <w:rFonts w:ascii="Arial" w:hAnsi="Arial" w:cs="Arial"/>
              </w:rPr>
            </w:pPr>
          </w:p>
          <w:p w14:paraId="657E1770"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color w:val="808080"/>
                <w:sz w:val="18"/>
                <w:szCs w:val="18"/>
              </w:rPr>
              <w:t>(this box should expand as you type)</w:t>
            </w:r>
          </w:p>
        </w:tc>
      </w:tr>
    </w:tbl>
    <w:p w14:paraId="4CF43E4E"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51072514" w14:textId="77777777" w:rsidR="00E20258" w:rsidRPr="00E20258" w:rsidRDefault="00E20258" w:rsidP="00E20258">
      <w:pPr>
        <w:spacing w:after="24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F: Scope of Research Activity</w:t>
      </w:r>
    </w:p>
    <w:tbl>
      <w:tblPr>
        <w:tblStyle w:val="TableGrid"/>
        <w:tblW w:w="10076" w:type="dxa"/>
        <w:tblLook w:val="04A0" w:firstRow="1" w:lastRow="0" w:firstColumn="1" w:lastColumn="0" w:noHBand="0" w:noVBand="1"/>
      </w:tblPr>
      <w:tblGrid>
        <w:gridCol w:w="541"/>
        <w:gridCol w:w="7934"/>
        <w:gridCol w:w="815"/>
        <w:gridCol w:w="786"/>
      </w:tblGrid>
      <w:tr w:rsidR="00E20258" w:rsidRPr="00E20258" w14:paraId="63CFE5B6" w14:textId="77777777" w:rsidTr="00A271BD">
        <w:trPr>
          <w:trHeight w:val="564"/>
        </w:trPr>
        <w:tc>
          <w:tcPr>
            <w:tcW w:w="541" w:type="dxa"/>
            <w:shd w:val="clear" w:color="auto" w:fill="F2F2F2"/>
            <w:vAlign w:val="center"/>
          </w:tcPr>
          <w:p w14:paraId="1A265BF1" w14:textId="77777777" w:rsidR="00E20258" w:rsidRPr="00E20258" w:rsidRDefault="00E20258" w:rsidP="00E20258">
            <w:pPr>
              <w:autoSpaceDE w:val="0"/>
              <w:autoSpaceDN w:val="0"/>
              <w:adjustRightInd w:val="0"/>
              <w:rPr>
                <w:rFonts w:ascii="Arial" w:hAnsi="Arial" w:cs="Arial"/>
                <w:b/>
              </w:rPr>
            </w:pPr>
          </w:p>
        </w:tc>
        <w:tc>
          <w:tcPr>
            <w:tcW w:w="7934" w:type="dxa"/>
            <w:shd w:val="clear" w:color="auto" w:fill="F2F2F2"/>
            <w:vAlign w:val="center"/>
          </w:tcPr>
          <w:p w14:paraId="4CA1E0B3" w14:textId="77777777" w:rsidR="00E20258" w:rsidRPr="00E20258" w:rsidRDefault="00E20258" w:rsidP="00E20258">
            <w:pPr>
              <w:autoSpaceDE w:val="0"/>
              <w:autoSpaceDN w:val="0"/>
              <w:adjustRightInd w:val="0"/>
              <w:rPr>
                <w:rFonts w:ascii="Arial" w:hAnsi="Arial" w:cs="Arial"/>
                <w:b/>
              </w:rPr>
            </w:pPr>
            <w:r w:rsidRPr="00E20258">
              <w:rPr>
                <w:rFonts w:ascii="Arial" w:hAnsi="Arial" w:cs="Arial"/>
                <w:b/>
              </w:rPr>
              <w:t>Will the research activity include:</w:t>
            </w:r>
          </w:p>
        </w:tc>
        <w:tc>
          <w:tcPr>
            <w:tcW w:w="815" w:type="dxa"/>
            <w:shd w:val="clear" w:color="auto" w:fill="F2F2F2"/>
            <w:vAlign w:val="center"/>
          </w:tcPr>
          <w:p w14:paraId="79361D0C"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786" w:type="dxa"/>
            <w:shd w:val="clear" w:color="auto" w:fill="F2F2F2"/>
            <w:vAlign w:val="center"/>
          </w:tcPr>
          <w:p w14:paraId="2C055663"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5C5E2AE5" w14:textId="77777777" w:rsidTr="00A271BD">
        <w:trPr>
          <w:trHeight w:val="444"/>
        </w:trPr>
        <w:tc>
          <w:tcPr>
            <w:tcW w:w="541" w:type="dxa"/>
            <w:shd w:val="clear" w:color="auto" w:fill="F2F2F2"/>
            <w:vAlign w:val="center"/>
          </w:tcPr>
          <w:p w14:paraId="39AC577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w:t>
            </w:r>
          </w:p>
        </w:tc>
        <w:tc>
          <w:tcPr>
            <w:tcW w:w="7934" w:type="dxa"/>
            <w:shd w:val="clear" w:color="auto" w:fill="F2F2F2"/>
            <w:vAlign w:val="center"/>
          </w:tcPr>
          <w:p w14:paraId="23A4AD6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a questionnaire or similar research instrument?</w:t>
            </w:r>
          </w:p>
        </w:tc>
        <w:tc>
          <w:tcPr>
            <w:tcW w:w="815"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7F9DFAB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6AA87A0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EB314A5" w14:textId="77777777" w:rsidTr="00A271BD">
        <w:trPr>
          <w:trHeight w:val="444"/>
        </w:trPr>
        <w:tc>
          <w:tcPr>
            <w:tcW w:w="541" w:type="dxa"/>
            <w:shd w:val="clear" w:color="auto" w:fill="F2F2F2"/>
            <w:vAlign w:val="center"/>
          </w:tcPr>
          <w:p w14:paraId="23A0708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2</w:t>
            </w:r>
          </w:p>
        </w:tc>
        <w:tc>
          <w:tcPr>
            <w:tcW w:w="7934" w:type="dxa"/>
            <w:shd w:val="clear" w:color="auto" w:fill="F2F2F2"/>
            <w:vAlign w:val="center"/>
          </w:tcPr>
          <w:p w14:paraId="5D0AB78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interviews?</w:t>
            </w:r>
          </w:p>
        </w:tc>
        <w:tc>
          <w:tcPr>
            <w:tcW w:w="815"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7F2E810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3618564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F491ED5" w14:textId="77777777" w:rsidTr="00A271BD">
        <w:trPr>
          <w:trHeight w:val="444"/>
        </w:trPr>
        <w:tc>
          <w:tcPr>
            <w:tcW w:w="541" w:type="dxa"/>
            <w:shd w:val="clear" w:color="auto" w:fill="F2F2F2"/>
            <w:vAlign w:val="center"/>
          </w:tcPr>
          <w:p w14:paraId="172BEDE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3</w:t>
            </w:r>
          </w:p>
        </w:tc>
        <w:tc>
          <w:tcPr>
            <w:tcW w:w="7934" w:type="dxa"/>
            <w:shd w:val="clear" w:color="auto" w:fill="F2F2F2"/>
            <w:vAlign w:val="center"/>
          </w:tcPr>
          <w:p w14:paraId="0B51DF2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focus groups?</w:t>
            </w:r>
          </w:p>
        </w:tc>
        <w:tc>
          <w:tcPr>
            <w:tcW w:w="815" w:type="dxa"/>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5EEBA6A6"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11651E53"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7FD261C7" w14:textId="77777777" w:rsidTr="00A271BD">
        <w:trPr>
          <w:trHeight w:val="407"/>
        </w:trPr>
        <w:tc>
          <w:tcPr>
            <w:tcW w:w="541" w:type="dxa"/>
            <w:shd w:val="clear" w:color="auto" w:fill="F2F2F2"/>
            <w:vAlign w:val="center"/>
          </w:tcPr>
          <w:p w14:paraId="6330B28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4</w:t>
            </w:r>
          </w:p>
        </w:tc>
        <w:tc>
          <w:tcPr>
            <w:tcW w:w="7934" w:type="dxa"/>
            <w:shd w:val="clear" w:color="auto" w:fill="F2F2F2"/>
            <w:vAlign w:val="center"/>
          </w:tcPr>
          <w:p w14:paraId="5E3F086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Use of participant diaries? </w:t>
            </w:r>
          </w:p>
        </w:tc>
        <w:tc>
          <w:tcPr>
            <w:tcW w:w="815"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3332BD0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3C89717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5C0AB9D" w14:textId="77777777" w:rsidTr="00A271BD">
        <w:trPr>
          <w:trHeight w:val="407"/>
        </w:trPr>
        <w:tc>
          <w:tcPr>
            <w:tcW w:w="541" w:type="dxa"/>
            <w:shd w:val="clear" w:color="auto" w:fill="F2F2F2"/>
            <w:vAlign w:val="center"/>
          </w:tcPr>
          <w:p w14:paraId="44FE0C0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5</w:t>
            </w:r>
          </w:p>
        </w:tc>
        <w:tc>
          <w:tcPr>
            <w:tcW w:w="7934" w:type="dxa"/>
            <w:shd w:val="clear" w:color="auto" w:fill="F2F2F2"/>
            <w:vAlign w:val="center"/>
          </w:tcPr>
          <w:p w14:paraId="612112D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video or audio recording?</w:t>
            </w:r>
          </w:p>
        </w:tc>
        <w:tc>
          <w:tcPr>
            <w:tcW w:w="815" w:type="dxa"/>
            <w:shd w:val="clear" w:color="auto" w:fill="BFBF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4CDC537D"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shd w:val="clear" w:color="auto" w:fill="BFBF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3B7BC1A5"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6EF275C4" w14:textId="77777777" w:rsidTr="00A271BD">
        <w:trPr>
          <w:trHeight w:val="407"/>
        </w:trPr>
        <w:tc>
          <w:tcPr>
            <w:tcW w:w="541" w:type="dxa"/>
            <w:shd w:val="clear" w:color="auto" w:fill="F2F2F2"/>
            <w:vAlign w:val="center"/>
          </w:tcPr>
          <w:p w14:paraId="1B84634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6</w:t>
            </w:r>
          </w:p>
        </w:tc>
        <w:tc>
          <w:tcPr>
            <w:tcW w:w="7934" w:type="dxa"/>
            <w:shd w:val="clear" w:color="auto" w:fill="F2F2F2"/>
            <w:vAlign w:val="center"/>
          </w:tcPr>
          <w:p w14:paraId="40E0777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computer-generated log files?</w:t>
            </w:r>
          </w:p>
        </w:tc>
        <w:tc>
          <w:tcPr>
            <w:tcW w:w="815"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7E53518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5D6B0D8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5C7CDAA" w14:textId="77777777" w:rsidTr="00A271BD">
        <w:trPr>
          <w:trHeight w:val="444"/>
        </w:trPr>
        <w:tc>
          <w:tcPr>
            <w:tcW w:w="541" w:type="dxa"/>
            <w:shd w:val="clear" w:color="auto" w:fill="F2F2F2"/>
            <w:vAlign w:val="center"/>
          </w:tcPr>
          <w:p w14:paraId="669CC0D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7</w:t>
            </w:r>
          </w:p>
        </w:tc>
        <w:tc>
          <w:tcPr>
            <w:tcW w:w="7934" w:type="dxa"/>
            <w:shd w:val="clear" w:color="auto" w:fill="F2F2F2"/>
            <w:vAlign w:val="center"/>
          </w:tcPr>
          <w:p w14:paraId="269F9E0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Participant observation with their knowledge?</w:t>
            </w:r>
          </w:p>
        </w:tc>
        <w:tc>
          <w:tcPr>
            <w:tcW w:w="815"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547F224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2C53CC0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D3D02B0" w14:textId="77777777" w:rsidTr="00A271BD">
        <w:trPr>
          <w:trHeight w:val="407"/>
        </w:trPr>
        <w:tc>
          <w:tcPr>
            <w:tcW w:w="541" w:type="dxa"/>
            <w:shd w:val="clear" w:color="auto" w:fill="F2F2F2"/>
            <w:vAlign w:val="center"/>
          </w:tcPr>
          <w:p w14:paraId="7D29BC6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8</w:t>
            </w:r>
          </w:p>
        </w:tc>
        <w:tc>
          <w:tcPr>
            <w:tcW w:w="7934" w:type="dxa"/>
            <w:shd w:val="clear" w:color="auto" w:fill="F2F2F2"/>
            <w:vAlign w:val="center"/>
          </w:tcPr>
          <w:p w14:paraId="452DF73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Participant observation without their knowledge?</w:t>
            </w:r>
          </w:p>
        </w:tc>
        <w:tc>
          <w:tcPr>
            <w:tcW w:w="815"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0F70CDC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7592D68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6A0BE0F" w14:textId="77777777" w:rsidTr="00A271BD">
        <w:trPr>
          <w:trHeight w:val="444"/>
        </w:trPr>
        <w:tc>
          <w:tcPr>
            <w:tcW w:w="541" w:type="dxa"/>
            <w:shd w:val="clear" w:color="auto" w:fill="F2F2F2"/>
            <w:vAlign w:val="center"/>
          </w:tcPr>
          <w:p w14:paraId="489CE75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9</w:t>
            </w:r>
          </w:p>
        </w:tc>
        <w:tc>
          <w:tcPr>
            <w:tcW w:w="7934" w:type="dxa"/>
            <w:shd w:val="clear" w:color="auto" w:fill="F2F2F2"/>
            <w:vAlign w:val="center"/>
          </w:tcPr>
          <w:p w14:paraId="4663C06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Access to personal or confidential information without the participants’ specific consent?</w:t>
            </w:r>
          </w:p>
        </w:tc>
        <w:tc>
          <w:tcPr>
            <w:tcW w:w="815"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7BDA354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7D3A74D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8334B1B" w14:textId="77777777" w:rsidTr="00A271BD">
        <w:trPr>
          <w:trHeight w:val="407"/>
        </w:trPr>
        <w:tc>
          <w:tcPr>
            <w:tcW w:w="541" w:type="dxa"/>
            <w:shd w:val="clear" w:color="auto" w:fill="F2F2F2"/>
            <w:vAlign w:val="center"/>
          </w:tcPr>
          <w:p w14:paraId="1FA8259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10</w:t>
            </w:r>
          </w:p>
        </w:tc>
        <w:tc>
          <w:tcPr>
            <w:tcW w:w="7934" w:type="dxa"/>
            <w:shd w:val="clear" w:color="auto" w:fill="F2F2F2"/>
            <w:vAlign w:val="center"/>
          </w:tcPr>
          <w:p w14:paraId="10B6A0B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Administration of any questions, test stimuli, presentation that may be experienced as physically, </w:t>
            </w:r>
            <w:proofErr w:type="gramStart"/>
            <w:r w:rsidRPr="00E20258">
              <w:rPr>
                <w:rFonts w:ascii="Arial" w:hAnsi="Arial" w:cs="Arial"/>
              </w:rPr>
              <w:t>mentally</w:t>
            </w:r>
            <w:proofErr w:type="gramEnd"/>
            <w:r w:rsidRPr="00E20258">
              <w:rPr>
                <w:rFonts w:ascii="Arial" w:hAnsi="Arial" w:cs="Arial"/>
              </w:rPr>
              <w:t xml:space="preserve"> or emotionally harmful / offensive?</w:t>
            </w:r>
          </w:p>
        </w:tc>
        <w:tc>
          <w:tcPr>
            <w:tcW w:w="815"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493F7EC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78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23EFF91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1DFED94" w14:textId="77777777" w:rsidTr="00A271BD">
        <w:trPr>
          <w:trHeight w:val="407"/>
        </w:trPr>
        <w:tc>
          <w:tcPr>
            <w:tcW w:w="541" w:type="dxa"/>
            <w:shd w:val="clear" w:color="auto" w:fill="F2F2F2"/>
            <w:vAlign w:val="center"/>
          </w:tcPr>
          <w:p w14:paraId="72D538A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11</w:t>
            </w:r>
          </w:p>
        </w:tc>
        <w:tc>
          <w:tcPr>
            <w:tcW w:w="7934" w:type="dxa"/>
            <w:shd w:val="clear" w:color="auto" w:fill="F2F2F2"/>
            <w:vAlign w:val="center"/>
          </w:tcPr>
          <w:p w14:paraId="78EB437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Performance of any acts which may cause embarrassment or affect self-esteem?</w:t>
            </w:r>
          </w:p>
        </w:tc>
        <w:tc>
          <w:tcPr>
            <w:tcW w:w="815"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Content>
              <w:p w14:paraId="7487521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Content>
              <w:p w14:paraId="066528EE"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85EBCA6" w14:textId="77777777" w:rsidTr="00A271BD">
        <w:trPr>
          <w:trHeight w:val="407"/>
        </w:trPr>
        <w:tc>
          <w:tcPr>
            <w:tcW w:w="541" w:type="dxa"/>
            <w:shd w:val="clear" w:color="auto" w:fill="F2F2F2"/>
            <w:vAlign w:val="center"/>
          </w:tcPr>
          <w:p w14:paraId="36AA2CA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12</w:t>
            </w:r>
          </w:p>
        </w:tc>
        <w:tc>
          <w:tcPr>
            <w:tcW w:w="7934" w:type="dxa"/>
            <w:shd w:val="clear" w:color="auto" w:fill="F2F2F2"/>
            <w:vAlign w:val="center"/>
          </w:tcPr>
          <w:p w14:paraId="3980772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Investigation of participants involved in illegal activities?</w:t>
            </w:r>
          </w:p>
        </w:tc>
        <w:tc>
          <w:tcPr>
            <w:tcW w:w="815"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Content>
              <w:p w14:paraId="10682DF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Content>
              <w:p w14:paraId="07B8674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2A3DB4AF" w14:textId="77777777" w:rsidTr="00A271BD">
        <w:trPr>
          <w:trHeight w:val="407"/>
        </w:trPr>
        <w:tc>
          <w:tcPr>
            <w:tcW w:w="541" w:type="dxa"/>
            <w:shd w:val="clear" w:color="auto" w:fill="F2F2F2"/>
            <w:vAlign w:val="center"/>
          </w:tcPr>
          <w:p w14:paraId="75780C6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13</w:t>
            </w:r>
          </w:p>
        </w:tc>
        <w:tc>
          <w:tcPr>
            <w:tcW w:w="7934" w:type="dxa"/>
            <w:shd w:val="clear" w:color="auto" w:fill="F2F2F2"/>
            <w:vAlign w:val="center"/>
          </w:tcPr>
          <w:p w14:paraId="1982004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procedures that involve deception?</w:t>
            </w:r>
          </w:p>
        </w:tc>
        <w:tc>
          <w:tcPr>
            <w:tcW w:w="815"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Content>
              <w:p w14:paraId="2B506FE4"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Content>
              <w:p w14:paraId="47E1531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3F4BE86" w14:textId="77777777" w:rsidTr="00A271BD">
        <w:trPr>
          <w:trHeight w:val="407"/>
        </w:trPr>
        <w:tc>
          <w:tcPr>
            <w:tcW w:w="541" w:type="dxa"/>
            <w:shd w:val="clear" w:color="auto" w:fill="F2F2F2"/>
            <w:vAlign w:val="center"/>
          </w:tcPr>
          <w:p w14:paraId="1C4965C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14</w:t>
            </w:r>
          </w:p>
        </w:tc>
        <w:tc>
          <w:tcPr>
            <w:tcW w:w="7934" w:type="dxa"/>
            <w:shd w:val="clear" w:color="auto" w:fill="F2F2F2"/>
            <w:vAlign w:val="center"/>
          </w:tcPr>
          <w:p w14:paraId="46D36D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Administration of any substance, </w:t>
            </w:r>
            <w:proofErr w:type="gramStart"/>
            <w:r w:rsidRPr="00E20258">
              <w:rPr>
                <w:rFonts w:ascii="Arial" w:hAnsi="Arial" w:cs="Arial"/>
              </w:rPr>
              <w:t>agent</w:t>
            </w:r>
            <w:proofErr w:type="gramEnd"/>
            <w:r w:rsidRPr="00E20258">
              <w:rPr>
                <w:rFonts w:ascii="Arial" w:hAnsi="Arial" w:cs="Arial"/>
              </w:rPr>
              <w:t xml:space="preserve"> or placebo?</w:t>
            </w:r>
          </w:p>
        </w:tc>
        <w:tc>
          <w:tcPr>
            <w:tcW w:w="815"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Content>
              <w:p w14:paraId="381F5CCC"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Content>
              <w:p w14:paraId="2637C106" w14:textId="199F7F95" w:rsidR="00E20258" w:rsidRPr="00E20258" w:rsidRDefault="00A271BD" w:rsidP="00E2025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20258" w:rsidRPr="00E20258" w14:paraId="7D2DDFB5" w14:textId="77777777" w:rsidTr="00A271BD">
        <w:trPr>
          <w:trHeight w:val="407"/>
        </w:trPr>
        <w:tc>
          <w:tcPr>
            <w:tcW w:w="541" w:type="dxa"/>
            <w:shd w:val="clear" w:color="auto" w:fill="F2F2F2"/>
            <w:vAlign w:val="center"/>
          </w:tcPr>
          <w:p w14:paraId="1F3DEF2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lastRenderedPageBreak/>
              <w:t>15</w:t>
            </w:r>
          </w:p>
        </w:tc>
        <w:tc>
          <w:tcPr>
            <w:tcW w:w="7934" w:type="dxa"/>
            <w:shd w:val="clear" w:color="auto" w:fill="F2F2F2"/>
            <w:vAlign w:val="center"/>
          </w:tcPr>
          <w:p w14:paraId="260B6D4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Working with live vertebrate animals?</w:t>
            </w:r>
          </w:p>
        </w:tc>
        <w:tc>
          <w:tcPr>
            <w:tcW w:w="815"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Content>
              <w:p w14:paraId="1F6CF22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78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Content>
              <w:p w14:paraId="31935B9A"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2BD18F9C" w14:textId="77777777" w:rsidTr="00A271BD">
        <w:trPr>
          <w:trHeight w:val="407"/>
        </w:trPr>
        <w:tc>
          <w:tcPr>
            <w:tcW w:w="541" w:type="dxa"/>
            <w:shd w:val="clear" w:color="auto" w:fill="F2F2F2"/>
            <w:vAlign w:val="center"/>
          </w:tcPr>
          <w:p w14:paraId="63EC2ED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16</w:t>
            </w:r>
          </w:p>
        </w:tc>
        <w:tc>
          <w:tcPr>
            <w:tcW w:w="7934" w:type="dxa"/>
            <w:shd w:val="clear" w:color="auto" w:fill="F2F2F2"/>
            <w:vAlign w:val="center"/>
          </w:tcPr>
          <w:p w14:paraId="76CEEE4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Procedures that may have a negative impact on the environment?</w:t>
            </w:r>
          </w:p>
        </w:tc>
        <w:tc>
          <w:tcPr>
            <w:tcW w:w="815" w:type="dxa"/>
            <w:shd w:val="clear" w:color="auto" w:fill="BFBF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7B976497"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shd w:val="clear" w:color="auto" w:fill="BFBF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79FAF68E"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2DE24414" w14:textId="77777777" w:rsidTr="00A271BD">
        <w:trPr>
          <w:trHeight w:val="407"/>
        </w:trPr>
        <w:tc>
          <w:tcPr>
            <w:tcW w:w="541" w:type="dxa"/>
            <w:shd w:val="clear" w:color="auto" w:fill="F2F2F2"/>
            <w:vAlign w:val="center"/>
          </w:tcPr>
          <w:p w14:paraId="217F2E6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17</w:t>
            </w:r>
          </w:p>
        </w:tc>
        <w:tc>
          <w:tcPr>
            <w:tcW w:w="7934" w:type="dxa"/>
            <w:shd w:val="clear" w:color="auto" w:fill="F2F2F2"/>
            <w:vAlign w:val="center"/>
          </w:tcPr>
          <w:p w14:paraId="27244AB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 primary data collection methods. Please indicate the type of data collection method(s) below.</w:t>
            </w:r>
          </w:p>
        </w:tc>
        <w:tc>
          <w:tcPr>
            <w:tcW w:w="815"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3652F66B"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c>
          <w:tcPr>
            <w:tcW w:w="78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7C43998" w14:textId="77777777" w:rsidR="00E20258" w:rsidRPr="00E20258" w:rsidRDefault="00E20258" w:rsidP="00E20258">
                <w:pPr>
                  <w:autoSpaceDE w:val="0"/>
                  <w:autoSpaceDN w:val="0"/>
                  <w:adjustRightInd w:val="0"/>
                  <w:jc w:val="center"/>
                  <w:rPr>
                    <w:rFonts w:ascii="Arial" w:hAnsi="Arial" w:cs="Arial"/>
                    <w:b/>
                    <w:bCs/>
                  </w:rPr>
                </w:pPr>
                <w:r w:rsidRPr="00E20258">
                  <w:rPr>
                    <w:rFonts w:ascii="Segoe UI Symbol" w:hAnsi="Segoe UI Symbol" w:cs="Segoe UI Symbol"/>
                    <w:b/>
                    <w:bCs/>
                  </w:rPr>
                  <w:t>☒</w:t>
                </w:r>
              </w:p>
            </w:sdtContent>
          </w:sdt>
        </w:tc>
      </w:tr>
      <w:tr w:rsidR="00E20258" w:rsidRPr="00E20258" w14:paraId="5DD6F9CA" w14:textId="77777777" w:rsidTr="00A271BD">
        <w:trPr>
          <w:trHeight w:val="407"/>
        </w:trPr>
        <w:tc>
          <w:tcPr>
            <w:tcW w:w="541" w:type="dxa"/>
            <w:vAlign w:val="center"/>
          </w:tcPr>
          <w:p w14:paraId="5C5A6E28" w14:textId="77777777" w:rsidR="00E20258" w:rsidRPr="00E20258" w:rsidRDefault="00E20258" w:rsidP="00E20258">
            <w:pPr>
              <w:autoSpaceDE w:val="0"/>
              <w:autoSpaceDN w:val="0"/>
              <w:adjustRightInd w:val="0"/>
              <w:rPr>
                <w:rFonts w:ascii="Arial" w:hAnsi="Arial" w:cs="Arial"/>
              </w:rPr>
            </w:pPr>
          </w:p>
        </w:tc>
        <w:tc>
          <w:tcPr>
            <w:tcW w:w="7934" w:type="dxa"/>
            <w:shd w:val="clear" w:color="auto" w:fill="auto"/>
            <w:vAlign w:val="center"/>
          </w:tcPr>
          <w:p w14:paraId="1440EBE5"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Details of any other primary data collection method:</w:t>
            </w:r>
          </w:p>
          <w:p w14:paraId="19A6713B" w14:textId="77777777" w:rsidR="00E20258" w:rsidRPr="00E20258" w:rsidRDefault="00E20258" w:rsidP="00E20258">
            <w:pPr>
              <w:rPr>
                <w:rFonts w:ascii="Arial" w:hAnsi="Arial" w:cs="Arial"/>
              </w:rPr>
            </w:pPr>
          </w:p>
          <w:p w14:paraId="2152B163" w14:textId="77777777" w:rsidR="00E20258" w:rsidRPr="00E20258" w:rsidRDefault="00E20258" w:rsidP="00E20258">
            <w:pPr>
              <w:rPr>
                <w:rFonts w:ascii="Arial" w:hAnsi="Arial" w:cs="Arial"/>
              </w:rPr>
            </w:pPr>
          </w:p>
          <w:p w14:paraId="7C6BEB58" w14:textId="77777777" w:rsidR="00E20258" w:rsidRPr="00E20258" w:rsidRDefault="00E20258" w:rsidP="00E20258">
            <w:pPr>
              <w:rPr>
                <w:rFonts w:ascii="Arial" w:hAnsi="Arial" w:cs="Arial"/>
              </w:rPr>
            </w:pPr>
          </w:p>
          <w:p w14:paraId="53307AA4" w14:textId="77777777" w:rsidR="00E20258" w:rsidRPr="00E20258" w:rsidRDefault="00E20258" w:rsidP="00E20258">
            <w:pPr>
              <w:autoSpaceDE w:val="0"/>
              <w:autoSpaceDN w:val="0"/>
              <w:adjustRightInd w:val="0"/>
              <w:rPr>
                <w:rFonts w:ascii="Arial" w:hAnsi="Arial" w:cs="Arial"/>
              </w:rPr>
            </w:pPr>
            <w:r w:rsidRPr="00E20258">
              <w:rPr>
                <w:rFonts w:ascii="Arial" w:hAnsi="Arial" w:cs="Arial"/>
                <w:sz w:val="18"/>
                <w:szCs w:val="18"/>
              </w:rPr>
              <w:t>(this box should expand as you type)</w:t>
            </w:r>
          </w:p>
        </w:tc>
        <w:tc>
          <w:tcPr>
            <w:tcW w:w="815" w:type="dxa"/>
            <w:vMerge/>
            <w:shd w:val="clear" w:color="auto" w:fill="BFBFBF"/>
            <w:vAlign w:val="center"/>
          </w:tcPr>
          <w:p w14:paraId="05DDC02C" w14:textId="77777777" w:rsidR="00E20258" w:rsidRPr="00E20258" w:rsidRDefault="00E20258" w:rsidP="00E20258">
            <w:pPr>
              <w:autoSpaceDE w:val="0"/>
              <w:autoSpaceDN w:val="0"/>
              <w:adjustRightInd w:val="0"/>
              <w:jc w:val="center"/>
              <w:rPr>
                <w:rFonts w:ascii="Arial" w:hAnsi="Arial" w:cs="Arial"/>
                <w:b/>
                <w:bCs/>
              </w:rPr>
            </w:pPr>
          </w:p>
        </w:tc>
        <w:tc>
          <w:tcPr>
            <w:tcW w:w="786" w:type="dxa"/>
            <w:vMerge/>
            <w:shd w:val="clear" w:color="auto" w:fill="BFBFBF"/>
            <w:vAlign w:val="center"/>
          </w:tcPr>
          <w:p w14:paraId="2721FC40" w14:textId="77777777" w:rsidR="00E20258" w:rsidRPr="00E20258" w:rsidRDefault="00E20258" w:rsidP="00E20258">
            <w:pPr>
              <w:autoSpaceDE w:val="0"/>
              <w:autoSpaceDN w:val="0"/>
              <w:adjustRightInd w:val="0"/>
              <w:jc w:val="center"/>
              <w:rPr>
                <w:rFonts w:ascii="Arial" w:hAnsi="Arial" w:cs="Arial"/>
                <w:b/>
                <w:bCs/>
              </w:rPr>
            </w:pPr>
          </w:p>
        </w:tc>
      </w:tr>
    </w:tbl>
    <w:p w14:paraId="1B39B2B8" w14:textId="77777777" w:rsidR="00E20258" w:rsidRPr="00E20258" w:rsidRDefault="00E20258" w:rsidP="00E20258">
      <w:pPr>
        <w:spacing w:after="0" w:line="240" w:lineRule="auto"/>
        <w:jc w:val="both"/>
        <w:rPr>
          <w:rFonts w:ascii="Arial" w:eastAsia="Times New Roman" w:hAnsi="Arial" w:cs="Arial"/>
          <w:bCs/>
          <w:iCs/>
          <w:kern w:val="0"/>
          <w14:ligatures w14:val="none"/>
        </w:rPr>
      </w:pPr>
      <w:r w:rsidRPr="00E20258">
        <w:rPr>
          <w:rFonts w:ascii="Arial" w:eastAsia="Times New Roman" w:hAnsi="Arial" w:cs="Arial"/>
          <w:bCs/>
          <w:iCs/>
          <w:kern w:val="0"/>
          <w14:ligatures w14:val="none"/>
        </w:rPr>
        <w:t xml:space="preserve">If NO to every question, then the research activity is (ethically) low risk and </w:t>
      </w:r>
      <w:r w:rsidRPr="00E20258">
        <w:rPr>
          <w:rFonts w:ascii="Arial" w:eastAsia="Times New Roman" w:hAnsi="Arial" w:cs="Arial"/>
          <w:b/>
          <w:bCs/>
          <w:iCs/>
          <w:kern w:val="0"/>
          <w14:ligatures w14:val="none"/>
        </w:rPr>
        <w:t>may</w:t>
      </w:r>
      <w:r w:rsidRPr="00E20258">
        <w:rPr>
          <w:rFonts w:ascii="Arial" w:eastAsia="Times New Roman" w:hAnsi="Arial" w:cs="Arial"/>
          <w:bCs/>
          <w:iCs/>
          <w:kern w:val="0"/>
          <w14:ligatures w14:val="none"/>
        </w:rPr>
        <w:t xml:space="preserve"> be exempt from </w:t>
      </w:r>
      <w:r w:rsidRPr="00E20258">
        <w:rPr>
          <w:rFonts w:ascii="Arial" w:eastAsia="Times New Roman" w:hAnsi="Arial" w:cs="Arial"/>
          <w:b/>
          <w:bCs/>
          <w:iCs/>
          <w:kern w:val="0"/>
          <w14:ligatures w14:val="none"/>
        </w:rPr>
        <w:t>some</w:t>
      </w:r>
      <w:r w:rsidRPr="00E20258">
        <w:rPr>
          <w:rFonts w:ascii="Arial" w:eastAsia="Times New Roman" w:hAnsi="Arial" w:cs="Arial"/>
          <w:bCs/>
          <w:iCs/>
          <w:kern w:val="0"/>
          <w14:ligatures w14:val="none"/>
        </w:rPr>
        <w:t xml:space="preserve"> of the following sections (please refer to Guidance Notes).</w:t>
      </w:r>
    </w:p>
    <w:p w14:paraId="0F8A0BBF" w14:textId="77777777" w:rsidR="00E20258" w:rsidRPr="00E20258" w:rsidRDefault="00E20258" w:rsidP="00E20258">
      <w:pPr>
        <w:spacing w:after="0" w:line="240" w:lineRule="auto"/>
        <w:rPr>
          <w:rFonts w:ascii="Arial" w:eastAsia="Times New Roman" w:hAnsi="Arial" w:cs="Arial"/>
          <w:bCs/>
          <w:iCs/>
          <w:kern w:val="0"/>
          <w14:ligatures w14:val="none"/>
        </w:rPr>
      </w:pPr>
    </w:p>
    <w:p w14:paraId="3DF15C21" w14:textId="77777777" w:rsidR="00E20258" w:rsidRPr="00E20258" w:rsidRDefault="00E20258" w:rsidP="00E20258">
      <w:pPr>
        <w:spacing w:after="0" w:line="240" w:lineRule="auto"/>
        <w:rPr>
          <w:rFonts w:ascii="Arial" w:eastAsia="Times New Roman" w:hAnsi="Arial" w:cs="Arial"/>
          <w:bCs/>
          <w:iCs/>
          <w:kern w:val="0"/>
          <w14:ligatures w14:val="none"/>
        </w:rPr>
      </w:pPr>
      <w:r w:rsidRPr="00E20258">
        <w:rPr>
          <w:rFonts w:ascii="Arial" w:eastAsia="Times New Roman" w:hAnsi="Arial" w:cs="Arial"/>
          <w:bCs/>
          <w:iCs/>
          <w:kern w:val="0"/>
          <w14:ligatures w14:val="none"/>
        </w:rPr>
        <w:t xml:space="preserve">If YES to any question, then no research activity should be undertaken until full ethical approval has been obtained. </w:t>
      </w:r>
    </w:p>
    <w:p w14:paraId="6F682B3D" w14:textId="77777777" w:rsidR="00E20258" w:rsidRPr="00E20258" w:rsidRDefault="00E20258" w:rsidP="00E20258">
      <w:pPr>
        <w:spacing w:after="0" w:line="240" w:lineRule="auto"/>
        <w:rPr>
          <w:rFonts w:ascii="Arial" w:eastAsia="Times New Roman" w:hAnsi="Arial" w:cs="Arial"/>
          <w:bCs/>
          <w:iCs/>
          <w:kern w:val="0"/>
          <w14:ligatures w14:val="none"/>
        </w:rPr>
      </w:pPr>
    </w:p>
    <w:p w14:paraId="0A4FA76B"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t>SECTION G: Intended Participants</w:t>
      </w:r>
    </w:p>
    <w:p w14:paraId="2CD668D9"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r w:rsidRPr="00E20258">
        <w:rPr>
          <w:rFonts w:ascii="Arial" w:eastAsia="Times New Roman" w:hAnsi="Arial" w:cs="Arial"/>
          <w:bCs/>
          <w:kern w:val="0"/>
          <w:sz w:val="24"/>
          <w:szCs w:val="24"/>
          <w14:ligatures w14:val="none"/>
        </w:rPr>
        <w:t>If there are no participants then do not complete this section, but go directly to section H.</w:t>
      </w:r>
    </w:p>
    <w:p w14:paraId="3881106B"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p>
    <w:tbl>
      <w:tblPr>
        <w:tblStyle w:val="TableGrid"/>
        <w:tblW w:w="10293" w:type="dxa"/>
        <w:tblLook w:val="04A0" w:firstRow="1" w:lastRow="0" w:firstColumn="1" w:lastColumn="0" w:noHBand="0" w:noVBand="1"/>
      </w:tblPr>
      <w:tblGrid>
        <w:gridCol w:w="553"/>
        <w:gridCol w:w="8094"/>
        <w:gridCol w:w="837"/>
        <w:gridCol w:w="809"/>
      </w:tblGrid>
      <w:tr w:rsidR="00E20258" w:rsidRPr="00E20258" w14:paraId="00D4A34A" w14:textId="77777777" w:rsidTr="00A271BD">
        <w:trPr>
          <w:trHeight w:val="461"/>
        </w:trPr>
        <w:tc>
          <w:tcPr>
            <w:tcW w:w="553" w:type="dxa"/>
            <w:shd w:val="clear" w:color="auto" w:fill="F2F2F2"/>
            <w:vAlign w:val="center"/>
          </w:tcPr>
          <w:p w14:paraId="4A5FAC91" w14:textId="77777777" w:rsidR="00E20258" w:rsidRPr="00E20258" w:rsidRDefault="00E20258" w:rsidP="00E20258">
            <w:pPr>
              <w:autoSpaceDE w:val="0"/>
              <w:autoSpaceDN w:val="0"/>
              <w:adjustRightInd w:val="0"/>
              <w:jc w:val="center"/>
              <w:rPr>
                <w:rFonts w:ascii="Arial" w:hAnsi="Arial" w:cs="Arial"/>
                <w:b/>
              </w:rPr>
            </w:pPr>
          </w:p>
        </w:tc>
        <w:tc>
          <w:tcPr>
            <w:tcW w:w="8094" w:type="dxa"/>
            <w:shd w:val="clear" w:color="auto" w:fill="F2F2F2"/>
          </w:tcPr>
          <w:p w14:paraId="536C0C65" w14:textId="77777777" w:rsidR="00E20258" w:rsidRPr="00E20258" w:rsidRDefault="00E20258" w:rsidP="00E20258">
            <w:pPr>
              <w:autoSpaceDE w:val="0"/>
              <w:autoSpaceDN w:val="0"/>
              <w:adjustRightInd w:val="0"/>
              <w:jc w:val="both"/>
              <w:rPr>
                <w:rFonts w:ascii="Arial" w:hAnsi="Arial" w:cs="Arial"/>
                <w:b/>
              </w:rPr>
            </w:pPr>
            <w:r w:rsidRPr="00E20258">
              <w:rPr>
                <w:rFonts w:ascii="Arial" w:hAnsi="Arial" w:cs="Arial"/>
                <w:b/>
              </w:rPr>
              <w:t>Who are the intended participants:</w:t>
            </w:r>
          </w:p>
        </w:tc>
        <w:tc>
          <w:tcPr>
            <w:tcW w:w="837" w:type="dxa"/>
            <w:shd w:val="clear" w:color="auto" w:fill="F2F2F2"/>
          </w:tcPr>
          <w:p w14:paraId="732450BC" w14:textId="77777777" w:rsidR="00E20258" w:rsidRPr="00E20258" w:rsidRDefault="00E20258" w:rsidP="00E20258">
            <w:pPr>
              <w:autoSpaceDE w:val="0"/>
              <w:autoSpaceDN w:val="0"/>
              <w:adjustRightInd w:val="0"/>
              <w:jc w:val="center"/>
              <w:rPr>
                <w:rFonts w:ascii="Arial" w:hAnsi="Arial" w:cs="Arial"/>
                <w:b/>
                <w:bCs/>
              </w:rPr>
            </w:pPr>
          </w:p>
          <w:p w14:paraId="533A3887"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09" w:type="dxa"/>
            <w:shd w:val="clear" w:color="auto" w:fill="F2F2F2"/>
          </w:tcPr>
          <w:p w14:paraId="7B97732C" w14:textId="77777777" w:rsidR="00E20258" w:rsidRPr="00E20258" w:rsidRDefault="00E20258" w:rsidP="00E20258">
            <w:pPr>
              <w:autoSpaceDE w:val="0"/>
              <w:autoSpaceDN w:val="0"/>
              <w:adjustRightInd w:val="0"/>
              <w:jc w:val="center"/>
              <w:rPr>
                <w:rFonts w:ascii="Arial" w:hAnsi="Arial" w:cs="Arial"/>
                <w:b/>
                <w:bCs/>
              </w:rPr>
            </w:pPr>
          </w:p>
          <w:p w14:paraId="7C2A60E8"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69E3A7D4" w14:textId="77777777" w:rsidTr="00A271BD">
        <w:trPr>
          <w:trHeight w:val="444"/>
        </w:trPr>
        <w:tc>
          <w:tcPr>
            <w:tcW w:w="553" w:type="dxa"/>
            <w:shd w:val="clear" w:color="auto" w:fill="F2F2F2"/>
            <w:vAlign w:val="center"/>
          </w:tcPr>
          <w:p w14:paraId="7888FCD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w:t>
            </w:r>
          </w:p>
        </w:tc>
        <w:tc>
          <w:tcPr>
            <w:tcW w:w="8094" w:type="dxa"/>
            <w:shd w:val="clear" w:color="auto" w:fill="F2F2F2"/>
            <w:vAlign w:val="center"/>
          </w:tcPr>
          <w:p w14:paraId="3A597FD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Students or staff at the University?</w:t>
            </w:r>
          </w:p>
        </w:tc>
        <w:tc>
          <w:tcPr>
            <w:tcW w:w="837"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168AC43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6496025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1B677F9" w14:textId="77777777" w:rsidTr="00A271BD">
        <w:trPr>
          <w:trHeight w:val="408"/>
        </w:trPr>
        <w:tc>
          <w:tcPr>
            <w:tcW w:w="553" w:type="dxa"/>
            <w:shd w:val="clear" w:color="auto" w:fill="F2F2F2"/>
            <w:vAlign w:val="center"/>
          </w:tcPr>
          <w:p w14:paraId="5DAA5804"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w:t>
            </w:r>
          </w:p>
        </w:tc>
        <w:tc>
          <w:tcPr>
            <w:tcW w:w="8094" w:type="dxa"/>
            <w:shd w:val="clear" w:color="auto" w:fill="F2F2F2"/>
            <w:vAlign w:val="center"/>
          </w:tcPr>
          <w:p w14:paraId="6AFF6FC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Adults (over the age of 18 and competent to give consent)?</w:t>
            </w:r>
          </w:p>
        </w:tc>
        <w:tc>
          <w:tcPr>
            <w:tcW w:w="837"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64706628"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470BFB5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939C2A4" w14:textId="77777777" w:rsidTr="00A271BD">
        <w:trPr>
          <w:trHeight w:val="444"/>
        </w:trPr>
        <w:tc>
          <w:tcPr>
            <w:tcW w:w="553" w:type="dxa"/>
            <w:shd w:val="clear" w:color="auto" w:fill="F2F2F2"/>
            <w:vAlign w:val="center"/>
          </w:tcPr>
          <w:p w14:paraId="402561DA"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3</w:t>
            </w:r>
          </w:p>
        </w:tc>
        <w:tc>
          <w:tcPr>
            <w:tcW w:w="8094" w:type="dxa"/>
            <w:shd w:val="clear" w:color="auto" w:fill="F2F2F2"/>
            <w:vAlign w:val="center"/>
          </w:tcPr>
          <w:p w14:paraId="7527AC3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Vulnerable adults?</w:t>
            </w:r>
          </w:p>
        </w:tc>
        <w:tc>
          <w:tcPr>
            <w:tcW w:w="837"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E072A94"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43F92CD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D5FED12" w14:textId="77777777" w:rsidTr="00A271BD">
        <w:trPr>
          <w:trHeight w:val="408"/>
        </w:trPr>
        <w:tc>
          <w:tcPr>
            <w:tcW w:w="553" w:type="dxa"/>
            <w:shd w:val="clear" w:color="auto" w:fill="F2F2F2"/>
            <w:vAlign w:val="center"/>
          </w:tcPr>
          <w:p w14:paraId="47ECF08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4</w:t>
            </w:r>
          </w:p>
        </w:tc>
        <w:tc>
          <w:tcPr>
            <w:tcW w:w="8094" w:type="dxa"/>
            <w:shd w:val="clear" w:color="auto" w:fill="F2F2F2"/>
            <w:vAlign w:val="center"/>
          </w:tcPr>
          <w:p w14:paraId="67D575C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Children and Young People under the age of 18? (Consent from Parent, Carer or Guardian will be required)</w:t>
            </w:r>
          </w:p>
        </w:tc>
        <w:tc>
          <w:tcPr>
            <w:tcW w:w="837"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0313B58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2628916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7F9E468" w14:textId="77777777" w:rsidTr="00A271BD">
        <w:trPr>
          <w:trHeight w:val="408"/>
        </w:trPr>
        <w:tc>
          <w:tcPr>
            <w:tcW w:w="553" w:type="dxa"/>
            <w:shd w:val="clear" w:color="auto" w:fill="F2F2F2"/>
            <w:vAlign w:val="center"/>
          </w:tcPr>
          <w:p w14:paraId="6416C0A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5</w:t>
            </w:r>
          </w:p>
        </w:tc>
        <w:tc>
          <w:tcPr>
            <w:tcW w:w="8094" w:type="dxa"/>
            <w:shd w:val="clear" w:color="auto" w:fill="F2F2F2"/>
            <w:vAlign w:val="center"/>
          </w:tcPr>
          <w:p w14:paraId="57E99CE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Prisoners?</w:t>
            </w:r>
          </w:p>
        </w:tc>
        <w:tc>
          <w:tcPr>
            <w:tcW w:w="837"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3835731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758DB23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12D4FE3" w14:textId="77777777" w:rsidTr="00A271BD">
        <w:trPr>
          <w:trHeight w:val="444"/>
        </w:trPr>
        <w:tc>
          <w:tcPr>
            <w:tcW w:w="553" w:type="dxa"/>
            <w:shd w:val="clear" w:color="auto" w:fill="F2F2F2"/>
            <w:vAlign w:val="center"/>
          </w:tcPr>
          <w:p w14:paraId="28BC451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6</w:t>
            </w:r>
          </w:p>
        </w:tc>
        <w:tc>
          <w:tcPr>
            <w:tcW w:w="8094" w:type="dxa"/>
            <w:shd w:val="clear" w:color="auto" w:fill="F2F2F2"/>
            <w:vAlign w:val="center"/>
          </w:tcPr>
          <w:p w14:paraId="59B479D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Young offenders?</w:t>
            </w:r>
          </w:p>
        </w:tc>
        <w:tc>
          <w:tcPr>
            <w:tcW w:w="837"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7BB34D8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09"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28B209C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D72BAE6" w14:textId="77777777" w:rsidTr="00A271BD">
        <w:trPr>
          <w:trHeight w:val="408"/>
        </w:trPr>
        <w:tc>
          <w:tcPr>
            <w:tcW w:w="553" w:type="dxa"/>
            <w:shd w:val="clear" w:color="auto" w:fill="F2F2F2"/>
            <w:vAlign w:val="center"/>
          </w:tcPr>
          <w:p w14:paraId="525E8D55"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7</w:t>
            </w:r>
          </w:p>
        </w:tc>
        <w:tc>
          <w:tcPr>
            <w:tcW w:w="8094" w:type="dxa"/>
            <w:shd w:val="clear" w:color="auto" w:fill="F2F2F2"/>
            <w:vAlign w:val="center"/>
          </w:tcPr>
          <w:p w14:paraId="1060D5D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Those who could be considered to have a particularly dependent relationship with the investigator or a gatekeeper?</w:t>
            </w:r>
          </w:p>
        </w:tc>
        <w:tc>
          <w:tcPr>
            <w:tcW w:w="837"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Content>
              <w:p w14:paraId="6DF94CE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09"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Content>
              <w:p w14:paraId="1008676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7F508578" w14:textId="77777777" w:rsidTr="00A271BD">
        <w:trPr>
          <w:trHeight w:val="408"/>
        </w:trPr>
        <w:tc>
          <w:tcPr>
            <w:tcW w:w="553" w:type="dxa"/>
            <w:shd w:val="clear" w:color="auto" w:fill="F2F2F2"/>
            <w:vAlign w:val="center"/>
          </w:tcPr>
          <w:p w14:paraId="2578C80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8</w:t>
            </w:r>
          </w:p>
        </w:tc>
        <w:tc>
          <w:tcPr>
            <w:tcW w:w="8094" w:type="dxa"/>
            <w:shd w:val="clear" w:color="auto" w:fill="F2F2F2"/>
            <w:vAlign w:val="center"/>
          </w:tcPr>
          <w:p w14:paraId="259F3A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People engaged in illegal activities?</w:t>
            </w:r>
          </w:p>
        </w:tc>
        <w:tc>
          <w:tcPr>
            <w:tcW w:w="837"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Content>
              <w:p w14:paraId="6896AE15"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09"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Content>
              <w:p w14:paraId="77A13A8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6543C413" w14:textId="77777777" w:rsidTr="00A271BD">
        <w:trPr>
          <w:trHeight w:val="408"/>
        </w:trPr>
        <w:tc>
          <w:tcPr>
            <w:tcW w:w="553" w:type="dxa"/>
            <w:shd w:val="clear" w:color="auto" w:fill="F2F2F2"/>
            <w:vAlign w:val="center"/>
          </w:tcPr>
          <w:p w14:paraId="4F1D40C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9</w:t>
            </w:r>
          </w:p>
        </w:tc>
        <w:tc>
          <w:tcPr>
            <w:tcW w:w="8094" w:type="dxa"/>
            <w:shd w:val="clear" w:color="auto" w:fill="F2F2F2"/>
            <w:vAlign w:val="center"/>
          </w:tcPr>
          <w:p w14:paraId="304C148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Others. Please indicate the participants below, and specifically any group who may be unable to give consent.</w:t>
            </w:r>
          </w:p>
          <w:p w14:paraId="71BD2668" w14:textId="77777777" w:rsidR="00E20258" w:rsidRPr="00E20258" w:rsidRDefault="00E20258" w:rsidP="00E20258">
            <w:pPr>
              <w:autoSpaceDE w:val="0"/>
              <w:autoSpaceDN w:val="0"/>
              <w:adjustRightInd w:val="0"/>
              <w:rPr>
                <w:rFonts w:ascii="Arial" w:hAnsi="Arial" w:cs="Arial"/>
              </w:rPr>
            </w:pPr>
          </w:p>
        </w:tc>
        <w:tc>
          <w:tcPr>
            <w:tcW w:w="837"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Content>
              <w:p w14:paraId="0077650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809"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Content>
              <w:p w14:paraId="7F6BCA7B"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41829BCE" w14:textId="77777777" w:rsidTr="00A271BD">
        <w:trPr>
          <w:trHeight w:val="408"/>
        </w:trPr>
        <w:tc>
          <w:tcPr>
            <w:tcW w:w="553" w:type="dxa"/>
            <w:vAlign w:val="center"/>
          </w:tcPr>
          <w:p w14:paraId="73C5E7CA" w14:textId="77777777" w:rsidR="00E20258" w:rsidRPr="00E20258" w:rsidRDefault="00E20258" w:rsidP="00E20258">
            <w:pPr>
              <w:autoSpaceDE w:val="0"/>
              <w:autoSpaceDN w:val="0"/>
              <w:adjustRightInd w:val="0"/>
              <w:jc w:val="center"/>
              <w:rPr>
                <w:rFonts w:ascii="Arial" w:hAnsi="Arial" w:cs="Arial"/>
              </w:rPr>
            </w:pPr>
          </w:p>
        </w:tc>
        <w:tc>
          <w:tcPr>
            <w:tcW w:w="8094" w:type="dxa"/>
            <w:shd w:val="clear" w:color="auto" w:fill="auto"/>
            <w:vAlign w:val="center"/>
          </w:tcPr>
          <w:p w14:paraId="0A5A16E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Details of any other participant groups:</w:t>
            </w:r>
          </w:p>
          <w:p w14:paraId="3D2CC886" w14:textId="77777777" w:rsidR="00E20258" w:rsidRPr="00E20258" w:rsidRDefault="00E20258" w:rsidP="00E20258">
            <w:pPr>
              <w:rPr>
                <w:rFonts w:ascii="Arial" w:hAnsi="Arial" w:cs="Arial"/>
              </w:rPr>
            </w:pPr>
          </w:p>
          <w:p w14:paraId="7A159026" w14:textId="77777777" w:rsidR="00E20258" w:rsidRPr="00E20258" w:rsidRDefault="00E20258" w:rsidP="00E20258">
            <w:pPr>
              <w:rPr>
                <w:rFonts w:ascii="Arial" w:hAnsi="Arial" w:cs="Arial"/>
              </w:rPr>
            </w:pPr>
          </w:p>
          <w:p w14:paraId="2847E8FC" w14:textId="77777777" w:rsidR="00E20258" w:rsidRPr="00E20258" w:rsidRDefault="00E20258" w:rsidP="00E20258">
            <w:pPr>
              <w:autoSpaceDE w:val="0"/>
              <w:autoSpaceDN w:val="0"/>
              <w:adjustRightInd w:val="0"/>
              <w:rPr>
                <w:rFonts w:ascii="Arial" w:hAnsi="Arial" w:cs="Arial"/>
              </w:rPr>
            </w:pPr>
            <w:r w:rsidRPr="00E20258">
              <w:rPr>
                <w:rFonts w:ascii="Arial" w:hAnsi="Arial" w:cs="Arial"/>
                <w:color w:val="808080"/>
                <w:sz w:val="18"/>
                <w:szCs w:val="18"/>
              </w:rPr>
              <w:t>(this box should expand as you type)</w:t>
            </w:r>
          </w:p>
        </w:tc>
        <w:tc>
          <w:tcPr>
            <w:tcW w:w="837" w:type="dxa"/>
            <w:vMerge/>
            <w:shd w:val="clear" w:color="auto" w:fill="BFBFBF"/>
            <w:vAlign w:val="center"/>
          </w:tcPr>
          <w:p w14:paraId="69C1C3AA" w14:textId="77777777" w:rsidR="00E20258" w:rsidRPr="00E20258" w:rsidRDefault="00E20258" w:rsidP="00E20258">
            <w:pPr>
              <w:autoSpaceDE w:val="0"/>
              <w:autoSpaceDN w:val="0"/>
              <w:adjustRightInd w:val="0"/>
              <w:jc w:val="center"/>
              <w:rPr>
                <w:rFonts w:ascii="Arial" w:hAnsi="Arial" w:cs="Arial"/>
                <w:b/>
                <w:bCs/>
              </w:rPr>
            </w:pPr>
          </w:p>
        </w:tc>
        <w:tc>
          <w:tcPr>
            <w:tcW w:w="809" w:type="dxa"/>
            <w:vMerge/>
            <w:shd w:val="clear" w:color="auto" w:fill="BFBFBF"/>
            <w:vAlign w:val="center"/>
          </w:tcPr>
          <w:p w14:paraId="497C52D5" w14:textId="77777777" w:rsidR="00E20258" w:rsidRPr="00E20258" w:rsidRDefault="00E20258" w:rsidP="00E20258">
            <w:pPr>
              <w:autoSpaceDE w:val="0"/>
              <w:autoSpaceDN w:val="0"/>
              <w:adjustRightInd w:val="0"/>
              <w:jc w:val="center"/>
              <w:rPr>
                <w:rFonts w:ascii="Arial" w:hAnsi="Arial" w:cs="Arial"/>
                <w:b/>
                <w:bCs/>
              </w:rPr>
            </w:pPr>
          </w:p>
        </w:tc>
      </w:tr>
    </w:tbl>
    <w:p w14:paraId="4AA0134A"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p>
    <w:tbl>
      <w:tblPr>
        <w:tblStyle w:val="TableGrid"/>
        <w:tblW w:w="10162" w:type="dxa"/>
        <w:tblLook w:val="04A0" w:firstRow="1" w:lastRow="0" w:firstColumn="1" w:lastColumn="0" w:noHBand="0" w:noVBand="1"/>
      </w:tblPr>
      <w:tblGrid>
        <w:gridCol w:w="546"/>
        <w:gridCol w:w="3166"/>
        <w:gridCol w:w="6450"/>
      </w:tblGrid>
      <w:tr w:rsidR="00E20258" w:rsidRPr="00E20258" w14:paraId="77939434" w14:textId="77777777" w:rsidTr="00A271BD">
        <w:trPr>
          <w:trHeight w:val="404"/>
        </w:trPr>
        <w:tc>
          <w:tcPr>
            <w:tcW w:w="546" w:type="dxa"/>
            <w:tcBorders>
              <w:bottom w:val="single" w:sz="4" w:space="0" w:color="auto"/>
            </w:tcBorders>
            <w:shd w:val="clear" w:color="auto" w:fill="F2F2F2"/>
          </w:tcPr>
          <w:p w14:paraId="7A10D579" w14:textId="77777777" w:rsidR="00E20258" w:rsidRPr="00E20258" w:rsidRDefault="00E20258" w:rsidP="00E20258">
            <w:pPr>
              <w:rPr>
                <w:rFonts w:ascii="Arial" w:hAnsi="Arial" w:cs="Arial"/>
                <w:bCs/>
              </w:rPr>
            </w:pPr>
          </w:p>
        </w:tc>
        <w:tc>
          <w:tcPr>
            <w:tcW w:w="9616" w:type="dxa"/>
            <w:gridSpan w:val="2"/>
            <w:tcBorders>
              <w:bottom w:val="single" w:sz="4" w:space="0" w:color="auto"/>
            </w:tcBorders>
            <w:shd w:val="clear" w:color="auto" w:fill="F2F2F2"/>
            <w:vAlign w:val="center"/>
          </w:tcPr>
          <w:p w14:paraId="72DA69C2" w14:textId="77777777" w:rsidR="00E20258" w:rsidRPr="00E20258" w:rsidRDefault="00E20258" w:rsidP="00E20258">
            <w:pPr>
              <w:rPr>
                <w:rFonts w:ascii="Arial" w:hAnsi="Arial" w:cs="Arial"/>
                <w:b/>
              </w:rPr>
            </w:pPr>
            <w:r w:rsidRPr="00E20258">
              <w:rPr>
                <w:rFonts w:ascii="Arial" w:hAnsi="Arial" w:cs="Arial"/>
                <w:b/>
              </w:rPr>
              <w:t>Participant numbers and source</w:t>
            </w:r>
          </w:p>
          <w:p w14:paraId="4018196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Provide an estimate of the expected number of participants. How will you identify participants and how will they be recruited? </w:t>
            </w:r>
          </w:p>
        </w:tc>
      </w:tr>
      <w:tr w:rsidR="00A271BD" w:rsidRPr="00E20258" w14:paraId="6CC3BB32" w14:textId="77777777" w:rsidTr="00A271BD">
        <w:trPr>
          <w:trHeight w:val="404"/>
        </w:trPr>
        <w:tc>
          <w:tcPr>
            <w:tcW w:w="546" w:type="dxa"/>
            <w:tcBorders>
              <w:top w:val="single" w:sz="4" w:space="0" w:color="auto"/>
              <w:left w:val="single" w:sz="4" w:space="0" w:color="auto"/>
              <w:bottom w:val="single" w:sz="4" w:space="0" w:color="auto"/>
              <w:right w:val="single" w:sz="4" w:space="0" w:color="auto"/>
            </w:tcBorders>
            <w:shd w:val="clear" w:color="auto" w:fill="F2F2F2"/>
            <w:vAlign w:val="center"/>
          </w:tcPr>
          <w:p w14:paraId="73A97E88" w14:textId="77777777" w:rsidR="00E20258" w:rsidRPr="00E20258" w:rsidRDefault="00E20258" w:rsidP="00E20258">
            <w:pPr>
              <w:jc w:val="center"/>
              <w:rPr>
                <w:rFonts w:ascii="Arial" w:hAnsi="Arial" w:cs="Arial"/>
              </w:rPr>
            </w:pPr>
            <w:r w:rsidRPr="00E20258">
              <w:rPr>
                <w:rFonts w:ascii="Arial" w:hAnsi="Arial" w:cs="Arial"/>
              </w:rPr>
              <w:t>10</w:t>
            </w:r>
          </w:p>
        </w:tc>
        <w:tc>
          <w:tcPr>
            <w:tcW w:w="3166" w:type="dxa"/>
            <w:tcBorders>
              <w:top w:val="single" w:sz="4" w:space="0" w:color="auto"/>
              <w:left w:val="single" w:sz="4" w:space="0" w:color="auto"/>
              <w:bottom w:val="single" w:sz="4" w:space="0" w:color="auto"/>
              <w:right w:val="single" w:sz="4" w:space="0" w:color="auto"/>
            </w:tcBorders>
            <w:shd w:val="clear" w:color="auto" w:fill="F2F2F2"/>
            <w:vAlign w:val="center"/>
          </w:tcPr>
          <w:p w14:paraId="48681A1F" w14:textId="77777777" w:rsidR="00E20258" w:rsidRPr="00E20258" w:rsidRDefault="00E20258" w:rsidP="00E20258">
            <w:pPr>
              <w:rPr>
                <w:rFonts w:ascii="Arial" w:hAnsi="Arial" w:cs="Arial"/>
              </w:rPr>
            </w:pPr>
            <w:r w:rsidRPr="00E20258">
              <w:rPr>
                <w:rFonts w:ascii="Arial" w:hAnsi="Arial" w:cs="Arial"/>
              </w:rPr>
              <w:t>How many participants are expected?</w:t>
            </w:r>
          </w:p>
          <w:p w14:paraId="5CBEF4B2" w14:textId="77777777" w:rsidR="00E20258" w:rsidRPr="00E20258" w:rsidRDefault="00E20258" w:rsidP="00E20258">
            <w:pPr>
              <w:rPr>
                <w:rFonts w:ascii="Arial" w:hAnsi="Arial" w:cs="Arial"/>
              </w:rPr>
            </w:pPr>
          </w:p>
        </w:tc>
        <w:tc>
          <w:tcPr>
            <w:tcW w:w="6450" w:type="dxa"/>
            <w:tcBorders>
              <w:top w:val="single" w:sz="4" w:space="0" w:color="auto"/>
              <w:left w:val="single" w:sz="4" w:space="0" w:color="auto"/>
              <w:bottom w:val="single" w:sz="4" w:space="0" w:color="auto"/>
              <w:right w:val="single" w:sz="4" w:space="0" w:color="auto"/>
            </w:tcBorders>
            <w:vAlign w:val="center"/>
          </w:tcPr>
          <w:p w14:paraId="24BE3DE9" w14:textId="77777777" w:rsidR="00E20258" w:rsidRPr="00E20258" w:rsidRDefault="00E20258" w:rsidP="00E20258">
            <w:pPr>
              <w:rPr>
                <w:rFonts w:ascii="Arial" w:hAnsi="Arial" w:cs="Arial"/>
              </w:rPr>
            </w:pPr>
          </w:p>
          <w:p w14:paraId="3159E70A" w14:textId="77777777" w:rsidR="00E20258" w:rsidRPr="00E20258" w:rsidRDefault="00E20258" w:rsidP="00E20258">
            <w:pPr>
              <w:rPr>
                <w:rFonts w:ascii="Arial" w:hAnsi="Arial" w:cs="Arial"/>
              </w:rPr>
            </w:pPr>
            <w:r w:rsidRPr="00E20258">
              <w:rPr>
                <w:rFonts w:ascii="Arial" w:hAnsi="Arial" w:cs="Arial"/>
              </w:rPr>
              <w:t xml:space="preserve">10 for interviews </w:t>
            </w:r>
          </w:p>
          <w:p w14:paraId="61014AD7" w14:textId="77777777" w:rsidR="00E20258" w:rsidRPr="00E20258" w:rsidRDefault="00E20258" w:rsidP="00E20258">
            <w:pPr>
              <w:rPr>
                <w:rFonts w:ascii="Arial" w:hAnsi="Arial" w:cs="Arial"/>
              </w:rPr>
            </w:pPr>
            <w:r w:rsidRPr="00E20258">
              <w:rPr>
                <w:rFonts w:ascii="Arial" w:hAnsi="Arial" w:cs="Arial"/>
              </w:rPr>
              <w:t xml:space="preserve">100-150 questionnaires </w:t>
            </w:r>
          </w:p>
          <w:p w14:paraId="09A0FCA4" w14:textId="77777777" w:rsidR="00E20258" w:rsidRPr="00E20258" w:rsidRDefault="00E20258" w:rsidP="00E20258">
            <w:pPr>
              <w:rPr>
                <w:rFonts w:ascii="Arial" w:hAnsi="Arial" w:cs="Arial"/>
              </w:rPr>
            </w:pPr>
          </w:p>
          <w:p w14:paraId="0008CD97" w14:textId="77777777" w:rsidR="00E20258" w:rsidRPr="00E20258" w:rsidRDefault="00E20258" w:rsidP="00E20258">
            <w:pPr>
              <w:rPr>
                <w:rFonts w:ascii="Arial" w:hAnsi="Arial" w:cs="Arial"/>
                <w:b/>
              </w:rPr>
            </w:pPr>
            <w:r w:rsidRPr="00E20258">
              <w:rPr>
                <w:rFonts w:ascii="Arial" w:hAnsi="Arial" w:cs="Arial"/>
                <w:i/>
                <w:color w:val="808080"/>
                <w:sz w:val="18"/>
                <w:szCs w:val="18"/>
              </w:rPr>
              <w:t>(this box should expand as you type)</w:t>
            </w:r>
          </w:p>
        </w:tc>
      </w:tr>
      <w:tr w:rsidR="00A271BD" w:rsidRPr="00E20258" w14:paraId="27176019" w14:textId="77777777" w:rsidTr="00A271BD">
        <w:trPr>
          <w:trHeight w:val="404"/>
        </w:trPr>
        <w:tc>
          <w:tcPr>
            <w:tcW w:w="546" w:type="dxa"/>
            <w:tcBorders>
              <w:top w:val="single" w:sz="4" w:space="0" w:color="auto"/>
              <w:left w:val="single" w:sz="4" w:space="0" w:color="auto"/>
              <w:bottom w:val="single" w:sz="4" w:space="0" w:color="auto"/>
              <w:right w:val="single" w:sz="4" w:space="0" w:color="auto"/>
            </w:tcBorders>
            <w:shd w:val="clear" w:color="auto" w:fill="F2F2F2"/>
            <w:vAlign w:val="center"/>
          </w:tcPr>
          <w:p w14:paraId="2BF166DA" w14:textId="77777777" w:rsidR="00E20258" w:rsidRPr="00E20258" w:rsidRDefault="00E20258" w:rsidP="00E20258">
            <w:pPr>
              <w:jc w:val="center"/>
              <w:rPr>
                <w:rFonts w:ascii="Arial" w:hAnsi="Arial" w:cs="Arial"/>
              </w:rPr>
            </w:pPr>
            <w:r w:rsidRPr="00E20258">
              <w:rPr>
                <w:rFonts w:ascii="Arial" w:hAnsi="Arial" w:cs="Arial"/>
              </w:rPr>
              <w:t>11</w:t>
            </w:r>
          </w:p>
        </w:tc>
        <w:tc>
          <w:tcPr>
            <w:tcW w:w="3166" w:type="dxa"/>
            <w:tcBorders>
              <w:top w:val="single" w:sz="4" w:space="0" w:color="auto"/>
              <w:left w:val="single" w:sz="4" w:space="0" w:color="auto"/>
              <w:bottom w:val="single" w:sz="4" w:space="0" w:color="auto"/>
              <w:right w:val="single" w:sz="4" w:space="0" w:color="auto"/>
            </w:tcBorders>
            <w:shd w:val="clear" w:color="auto" w:fill="F2F2F2"/>
            <w:vAlign w:val="center"/>
          </w:tcPr>
          <w:p w14:paraId="670379DB" w14:textId="77777777" w:rsidR="00E20258" w:rsidRPr="00E20258" w:rsidRDefault="00E20258" w:rsidP="00E20258">
            <w:pPr>
              <w:rPr>
                <w:rFonts w:ascii="Arial" w:hAnsi="Arial" w:cs="Arial"/>
              </w:rPr>
            </w:pPr>
            <w:r w:rsidRPr="00E20258">
              <w:rPr>
                <w:rFonts w:ascii="Arial" w:hAnsi="Arial" w:cs="Arial"/>
              </w:rPr>
              <w:t>Who will the participants be?</w:t>
            </w:r>
          </w:p>
          <w:p w14:paraId="0B66BD66" w14:textId="77777777" w:rsidR="00E20258" w:rsidRPr="00E20258" w:rsidRDefault="00E20258" w:rsidP="00E20258">
            <w:pPr>
              <w:rPr>
                <w:rFonts w:ascii="Arial" w:hAnsi="Arial" w:cs="Arial"/>
              </w:rPr>
            </w:pPr>
          </w:p>
        </w:tc>
        <w:tc>
          <w:tcPr>
            <w:tcW w:w="6450" w:type="dxa"/>
            <w:tcBorders>
              <w:top w:val="single" w:sz="4" w:space="0" w:color="auto"/>
              <w:left w:val="single" w:sz="4" w:space="0" w:color="auto"/>
              <w:bottom w:val="single" w:sz="4" w:space="0" w:color="auto"/>
              <w:right w:val="single" w:sz="4" w:space="0" w:color="auto"/>
            </w:tcBorders>
            <w:vAlign w:val="center"/>
          </w:tcPr>
          <w:p w14:paraId="7F7CA8AD" w14:textId="77777777" w:rsidR="00E20258" w:rsidRPr="00E20258" w:rsidRDefault="00E20258" w:rsidP="00E20258">
            <w:pPr>
              <w:rPr>
                <w:rFonts w:ascii="Arial" w:hAnsi="Arial" w:cs="Arial"/>
              </w:rPr>
            </w:pPr>
          </w:p>
          <w:p w14:paraId="6C5FDEA5" w14:textId="77777777" w:rsidR="00E20258" w:rsidRPr="00E20258" w:rsidRDefault="00E20258" w:rsidP="00E20258">
            <w:pPr>
              <w:rPr>
                <w:rFonts w:ascii="Arial" w:hAnsi="Arial" w:cs="Arial"/>
              </w:rPr>
            </w:pPr>
            <w:r w:rsidRPr="00E20258">
              <w:rPr>
                <w:rFonts w:ascii="Arial" w:hAnsi="Arial" w:cs="Arial"/>
              </w:rPr>
              <w:t>Adults over 18 years old</w:t>
            </w:r>
          </w:p>
          <w:p w14:paraId="34ED4C10" w14:textId="77777777" w:rsidR="00E20258" w:rsidRPr="00E20258" w:rsidRDefault="00E20258" w:rsidP="00E20258">
            <w:pPr>
              <w:rPr>
                <w:rFonts w:ascii="Arial" w:hAnsi="Arial" w:cs="Arial"/>
              </w:rPr>
            </w:pPr>
          </w:p>
          <w:p w14:paraId="0E8BDFDA" w14:textId="77777777" w:rsidR="00E20258" w:rsidRPr="00E20258" w:rsidRDefault="00E20258" w:rsidP="00E20258">
            <w:pPr>
              <w:rPr>
                <w:rFonts w:ascii="Arial" w:hAnsi="Arial" w:cs="Arial"/>
                <w:i/>
                <w:color w:val="808080"/>
                <w:sz w:val="18"/>
                <w:szCs w:val="18"/>
              </w:rPr>
            </w:pPr>
            <w:r w:rsidRPr="00E20258">
              <w:rPr>
                <w:rFonts w:ascii="Arial" w:hAnsi="Arial" w:cs="Arial"/>
                <w:i/>
                <w:color w:val="808080"/>
                <w:sz w:val="18"/>
                <w:szCs w:val="18"/>
              </w:rPr>
              <w:lastRenderedPageBreak/>
              <w:t>(this box should expand as you type)</w:t>
            </w:r>
          </w:p>
        </w:tc>
      </w:tr>
      <w:tr w:rsidR="00A271BD" w:rsidRPr="00E20258" w14:paraId="03026556" w14:textId="77777777" w:rsidTr="00A271BD">
        <w:trPr>
          <w:trHeight w:val="404"/>
        </w:trPr>
        <w:tc>
          <w:tcPr>
            <w:tcW w:w="546" w:type="dxa"/>
            <w:tcBorders>
              <w:top w:val="single" w:sz="4" w:space="0" w:color="auto"/>
            </w:tcBorders>
            <w:shd w:val="clear" w:color="auto" w:fill="F2F2F2"/>
            <w:vAlign w:val="center"/>
          </w:tcPr>
          <w:p w14:paraId="46CE77DF" w14:textId="77777777" w:rsidR="00E20258" w:rsidRPr="00E20258" w:rsidRDefault="00E20258" w:rsidP="00E20258">
            <w:pPr>
              <w:jc w:val="center"/>
              <w:rPr>
                <w:rFonts w:ascii="Arial" w:hAnsi="Arial" w:cs="Arial"/>
              </w:rPr>
            </w:pPr>
            <w:r w:rsidRPr="00E20258">
              <w:rPr>
                <w:rFonts w:ascii="Arial" w:hAnsi="Arial" w:cs="Arial"/>
              </w:rPr>
              <w:t>12</w:t>
            </w:r>
          </w:p>
        </w:tc>
        <w:tc>
          <w:tcPr>
            <w:tcW w:w="3166" w:type="dxa"/>
            <w:tcBorders>
              <w:top w:val="single" w:sz="4" w:space="0" w:color="auto"/>
            </w:tcBorders>
            <w:shd w:val="clear" w:color="auto" w:fill="F2F2F2"/>
            <w:vAlign w:val="center"/>
          </w:tcPr>
          <w:p w14:paraId="79D98937" w14:textId="77777777" w:rsidR="00E20258" w:rsidRPr="00E20258" w:rsidRDefault="00E20258" w:rsidP="00E20258">
            <w:pPr>
              <w:rPr>
                <w:rFonts w:ascii="Arial" w:hAnsi="Arial" w:cs="Arial"/>
              </w:rPr>
            </w:pPr>
            <w:r w:rsidRPr="00E20258">
              <w:rPr>
                <w:rFonts w:ascii="Arial" w:hAnsi="Arial" w:cs="Arial"/>
              </w:rPr>
              <w:t>How will you identify the participants?</w:t>
            </w:r>
          </w:p>
        </w:tc>
        <w:tc>
          <w:tcPr>
            <w:tcW w:w="6450" w:type="dxa"/>
            <w:tcBorders>
              <w:top w:val="single" w:sz="4" w:space="0" w:color="auto"/>
            </w:tcBorders>
            <w:vAlign w:val="center"/>
          </w:tcPr>
          <w:p w14:paraId="2971EFB4" w14:textId="77777777" w:rsidR="00E20258" w:rsidRPr="00E20258" w:rsidRDefault="00E20258" w:rsidP="00E20258">
            <w:pPr>
              <w:rPr>
                <w:rFonts w:ascii="Arial" w:hAnsi="Arial" w:cs="Arial"/>
              </w:rPr>
            </w:pPr>
          </w:p>
          <w:p w14:paraId="13059573" w14:textId="77777777" w:rsidR="00E20258" w:rsidRPr="00E20258" w:rsidRDefault="00E20258" w:rsidP="00E20258">
            <w:pPr>
              <w:rPr>
                <w:rFonts w:ascii="Arial" w:hAnsi="Arial" w:cs="Arial"/>
              </w:rPr>
            </w:pPr>
            <w:r w:rsidRPr="00E20258">
              <w:rPr>
                <w:rFonts w:ascii="Arial" w:hAnsi="Arial" w:cs="Arial"/>
              </w:rPr>
              <w:t xml:space="preserve">The researcher aims to focus on educational leaders from different backgrounds and experiences in leadership roles within higher education institutions in the United Kingdom. This purposeful selection aims to capture a representative sample that can provide significant insights into gender differences in leadership styles within the specified context. </w:t>
            </w:r>
          </w:p>
          <w:p w14:paraId="58431413" w14:textId="77777777" w:rsidR="00E20258" w:rsidRPr="00E20258" w:rsidRDefault="00E20258" w:rsidP="00E20258">
            <w:pPr>
              <w:rPr>
                <w:rFonts w:ascii="Arial" w:hAnsi="Arial" w:cs="Arial"/>
              </w:rPr>
            </w:pPr>
          </w:p>
          <w:p w14:paraId="2065F8B1" w14:textId="77777777" w:rsidR="00E20258" w:rsidRPr="00E20258" w:rsidRDefault="00E20258" w:rsidP="00E20258">
            <w:pPr>
              <w:rPr>
                <w:rFonts w:ascii="Arial" w:hAnsi="Arial" w:cs="Arial"/>
                <w:color w:val="808080"/>
                <w:sz w:val="18"/>
                <w:szCs w:val="18"/>
              </w:rPr>
            </w:pPr>
            <w:r w:rsidRPr="00E20258">
              <w:rPr>
                <w:rFonts w:ascii="Arial" w:hAnsi="Arial" w:cs="Arial"/>
                <w:i/>
                <w:color w:val="808080"/>
                <w:sz w:val="18"/>
                <w:szCs w:val="18"/>
              </w:rPr>
              <w:t>(this box should expand as you type)</w:t>
            </w:r>
          </w:p>
        </w:tc>
      </w:tr>
    </w:tbl>
    <w:p w14:paraId="0DF64F37" w14:textId="77777777" w:rsidR="00E20258" w:rsidRPr="00E20258" w:rsidRDefault="00E20258" w:rsidP="00E20258">
      <w:pPr>
        <w:spacing w:after="0" w:line="240" w:lineRule="auto"/>
        <w:rPr>
          <w:rFonts w:ascii="Arial" w:eastAsia="Times New Roman" w:hAnsi="Arial" w:cs="Arial"/>
          <w:bCs/>
          <w:kern w:val="0"/>
          <w:sz w:val="24"/>
          <w:szCs w:val="24"/>
          <w14:ligatures w14:val="none"/>
        </w:rPr>
      </w:pPr>
    </w:p>
    <w:p w14:paraId="3D49A296"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113" w:type="dxa"/>
        <w:tblLook w:val="04A0" w:firstRow="1" w:lastRow="0" w:firstColumn="1" w:lastColumn="0" w:noHBand="0" w:noVBand="1"/>
      </w:tblPr>
      <w:tblGrid>
        <w:gridCol w:w="542"/>
        <w:gridCol w:w="6836"/>
        <w:gridCol w:w="956"/>
        <w:gridCol w:w="820"/>
        <w:gridCol w:w="959"/>
      </w:tblGrid>
      <w:tr w:rsidR="00E20258" w:rsidRPr="00E20258" w14:paraId="1684D89B" w14:textId="77777777" w:rsidTr="00A271BD">
        <w:trPr>
          <w:trHeight w:val="413"/>
        </w:trPr>
        <w:tc>
          <w:tcPr>
            <w:tcW w:w="542" w:type="dxa"/>
            <w:shd w:val="clear" w:color="auto" w:fill="F2F2F2"/>
            <w:vAlign w:val="center"/>
          </w:tcPr>
          <w:p w14:paraId="4CEF2869" w14:textId="77777777" w:rsidR="00E20258" w:rsidRPr="00E20258" w:rsidRDefault="00E20258" w:rsidP="00E20258">
            <w:pPr>
              <w:autoSpaceDE w:val="0"/>
              <w:autoSpaceDN w:val="0"/>
              <w:adjustRightInd w:val="0"/>
              <w:jc w:val="center"/>
              <w:rPr>
                <w:rFonts w:ascii="Arial" w:hAnsi="Arial" w:cs="Arial"/>
                <w:bCs/>
              </w:rPr>
            </w:pPr>
          </w:p>
        </w:tc>
        <w:tc>
          <w:tcPr>
            <w:tcW w:w="6836" w:type="dxa"/>
            <w:shd w:val="clear" w:color="auto" w:fill="F2F2F2"/>
          </w:tcPr>
          <w:p w14:paraId="0DEE2EC5" w14:textId="77777777" w:rsidR="00E20258" w:rsidRPr="00E20258" w:rsidRDefault="00E20258" w:rsidP="00E20258">
            <w:pPr>
              <w:autoSpaceDE w:val="0"/>
              <w:autoSpaceDN w:val="0"/>
              <w:adjustRightInd w:val="0"/>
              <w:jc w:val="both"/>
              <w:rPr>
                <w:rFonts w:ascii="Arial" w:hAnsi="Arial" w:cs="Arial"/>
                <w:b/>
              </w:rPr>
            </w:pPr>
            <w:r w:rsidRPr="00E20258">
              <w:rPr>
                <w:rFonts w:ascii="Arial" w:hAnsi="Arial" w:cs="Arial"/>
                <w:b/>
              </w:rPr>
              <w:t>Information for participants:</w:t>
            </w:r>
          </w:p>
        </w:tc>
        <w:tc>
          <w:tcPr>
            <w:tcW w:w="956" w:type="dxa"/>
            <w:shd w:val="clear" w:color="auto" w:fill="F2F2F2"/>
            <w:vAlign w:val="bottom"/>
          </w:tcPr>
          <w:p w14:paraId="05850141" w14:textId="77777777" w:rsidR="00E20258" w:rsidRPr="00E20258" w:rsidRDefault="00E20258" w:rsidP="00E20258">
            <w:pPr>
              <w:autoSpaceDE w:val="0"/>
              <w:autoSpaceDN w:val="0"/>
              <w:adjustRightInd w:val="0"/>
              <w:jc w:val="center"/>
              <w:rPr>
                <w:rFonts w:ascii="Arial" w:hAnsi="Arial" w:cs="Arial"/>
                <w:b/>
                <w:bCs/>
                <w:sz w:val="16"/>
                <w:szCs w:val="16"/>
              </w:rPr>
            </w:pPr>
          </w:p>
          <w:p w14:paraId="5A8DCB3E"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20" w:type="dxa"/>
            <w:shd w:val="clear" w:color="auto" w:fill="F2F2F2"/>
            <w:vAlign w:val="bottom"/>
          </w:tcPr>
          <w:p w14:paraId="0CBADEF2"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c>
          <w:tcPr>
            <w:tcW w:w="956" w:type="dxa"/>
            <w:shd w:val="clear" w:color="auto" w:fill="F2F2F2"/>
          </w:tcPr>
          <w:p w14:paraId="7807A016" w14:textId="77777777" w:rsidR="00E20258" w:rsidRPr="00E20258" w:rsidRDefault="00E20258" w:rsidP="00E20258">
            <w:pPr>
              <w:autoSpaceDE w:val="0"/>
              <w:autoSpaceDN w:val="0"/>
              <w:adjustRightInd w:val="0"/>
              <w:jc w:val="center"/>
              <w:rPr>
                <w:rFonts w:ascii="Arial" w:hAnsi="Arial" w:cs="Arial"/>
                <w:b/>
                <w:bCs/>
                <w:sz w:val="16"/>
                <w:szCs w:val="16"/>
              </w:rPr>
            </w:pPr>
          </w:p>
          <w:p w14:paraId="57955258"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N/A</w:t>
            </w:r>
          </w:p>
        </w:tc>
      </w:tr>
      <w:tr w:rsidR="00E20258" w:rsidRPr="00E20258" w14:paraId="76B43A9D" w14:textId="77777777" w:rsidTr="00A271BD">
        <w:trPr>
          <w:trHeight w:val="444"/>
        </w:trPr>
        <w:tc>
          <w:tcPr>
            <w:tcW w:w="542" w:type="dxa"/>
            <w:shd w:val="clear" w:color="auto" w:fill="F2F2F2"/>
            <w:vAlign w:val="center"/>
          </w:tcPr>
          <w:p w14:paraId="01767599"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13</w:t>
            </w:r>
          </w:p>
        </w:tc>
        <w:tc>
          <w:tcPr>
            <w:tcW w:w="6836" w:type="dxa"/>
            <w:shd w:val="clear" w:color="auto" w:fill="F2F2F2"/>
            <w:vAlign w:val="center"/>
          </w:tcPr>
          <w:p w14:paraId="388A266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describe the main research procedures to participants in advance, so that they are informed about what to expect?</w:t>
            </w:r>
          </w:p>
        </w:tc>
        <w:tc>
          <w:tcPr>
            <w:tcW w:w="956"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26F023A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Content>
              <w:p w14:paraId="659366C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62DA95D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6E292E1" w14:textId="77777777" w:rsidTr="00A271BD">
        <w:trPr>
          <w:trHeight w:val="408"/>
        </w:trPr>
        <w:tc>
          <w:tcPr>
            <w:tcW w:w="542" w:type="dxa"/>
            <w:shd w:val="clear" w:color="auto" w:fill="F2F2F2"/>
            <w:vAlign w:val="center"/>
          </w:tcPr>
          <w:p w14:paraId="7B39987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14</w:t>
            </w:r>
          </w:p>
        </w:tc>
        <w:tc>
          <w:tcPr>
            <w:tcW w:w="6836" w:type="dxa"/>
            <w:shd w:val="clear" w:color="auto" w:fill="F2F2F2"/>
            <w:vAlign w:val="center"/>
          </w:tcPr>
          <w:p w14:paraId="6B9BCC3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tell participants that their participation is voluntary?</w:t>
            </w:r>
          </w:p>
        </w:tc>
        <w:tc>
          <w:tcPr>
            <w:tcW w:w="956"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52F5A3C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Content>
              <w:p w14:paraId="349A099A"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146F24C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8C80E47" w14:textId="77777777" w:rsidTr="00A271BD">
        <w:trPr>
          <w:trHeight w:val="444"/>
        </w:trPr>
        <w:tc>
          <w:tcPr>
            <w:tcW w:w="542" w:type="dxa"/>
            <w:shd w:val="clear" w:color="auto" w:fill="F2F2F2"/>
            <w:vAlign w:val="center"/>
          </w:tcPr>
          <w:p w14:paraId="3D29782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15</w:t>
            </w:r>
          </w:p>
        </w:tc>
        <w:tc>
          <w:tcPr>
            <w:tcW w:w="6836" w:type="dxa"/>
            <w:shd w:val="clear" w:color="auto" w:fill="F2F2F2"/>
            <w:vAlign w:val="center"/>
          </w:tcPr>
          <w:p w14:paraId="7AF2AB9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obtain written consent for participation?</w:t>
            </w:r>
          </w:p>
        </w:tc>
        <w:tc>
          <w:tcPr>
            <w:tcW w:w="956"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4AAE51C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Content>
              <w:p w14:paraId="1C84B59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2A36F0F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2DA6C8B" w14:textId="77777777" w:rsidTr="00A271BD">
        <w:trPr>
          <w:trHeight w:val="408"/>
        </w:trPr>
        <w:tc>
          <w:tcPr>
            <w:tcW w:w="542" w:type="dxa"/>
            <w:shd w:val="clear" w:color="auto" w:fill="F2F2F2"/>
            <w:vAlign w:val="center"/>
          </w:tcPr>
          <w:p w14:paraId="4DD870A4"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16</w:t>
            </w:r>
          </w:p>
        </w:tc>
        <w:tc>
          <w:tcPr>
            <w:tcW w:w="6836" w:type="dxa"/>
            <w:shd w:val="clear" w:color="auto" w:fill="F2F2F2"/>
            <w:vAlign w:val="center"/>
          </w:tcPr>
          <w:p w14:paraId="03661BEC"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explain to participants that refusal to participate in the research will not affect their treatment or education (if relevant)?</w:t>
            </w:r>
          </w:p>
        </w:tc>
        <w:tc>
          <w:tcPr>
            <w:tcW w:w="956"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7F49E62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Content>
              <w:p w14:paraId="510E5F1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2F6222B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3E5AFD2" w14:textId="77777777" w:rsidTr="00A271BD">
        <w:trPr>
          <w:trHeight w:val="444"/>
        </w:trPr>
        <w:tc>
          <w:tcPr>
            <w:tcW w:w="542" w:type="dxa"/>
            <w:shd w:val="clear" w:color="auto" w:fill="F2F2F2"/>
            <w:vAlign w:val="center"/>
          </w:tcPr>
          <w:p w14:paraId="7082F4D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w:t>
            </w:r>
          </w:p>
        </w:tc>
        <w:tc>
          <w:tcPr>
            <w:tcW w:w="6836" w:type="dxa"/>
            <w:shd w:val="clear" w:color="auto" w:fill="F2F2F2"/>
            <w:vAlign w:val="center"/>
          </w:tcPr>
          <w:p w14:paraId="6AF724C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If the research is observational, will you ask participants for their consent to being observed?</w:t>
            </w:r>
          </w:p>
        </w:tc>
        <w:tc>
          <w:tcPr>
            <w:tcW w:w="956" w:type="dxa"/>
            <w:shd w:val="clear" w:color="auto" w:fill="BFBFBF"/>
            <w:vAlign w:val="center"/>
          </w:tcPr>
          <w:sdt>
            <w:sdtPr>
              <w:rPr>
                <w:rFonts w:ascii="Arial" w:hAnsi="Arial" w:cs="Arial"/>
              </w:rPr>
              <w:id w:val="-65498961"/>
              <w14:checkbox>
                <w14:checked w14:val="1"/>
                <w14:checkedState w14:val="2612" w14:font="MS Gothic"/>
                <w14:uncheckedState w14:val="2610" w14:font="MS Gothic"/>
              </w14:checkbox>
            </w:sdtPr>
            <w:sdtContent>
              <w:p w14:paraId="264BF13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Content>
              <w:p w14:paraId="4A729B7C"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Content>
              <w:p w14:paraId="29C3B43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831AAF3" w14:textId="77777777" w:rsidTr="00A271BD">
        <w:trPr>
          <w:trHeight w:val="408"/>
        </w:trPr>
        <w:tc>
          <w:tcPr>
            <w:tcW w:w="542" w:type="dxa"/>
            <w:shd w:val="clear" w:color="auto" w:fill="F2F2F2"/>
            <w:vAlign w:val="center"/>
          </w:tcPr>
          <w:p w14:paraId="2D96DF3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18</w:t>
            </w:r>
          </w:p>
        </w:tc>
        <w:tc>
          <w:tcPr>
            <w:tcW w:w="6836" w:type="dxa"/>
            <w:shd w:val="clear" w:color="auto" w:fill="F2F2F2"/>
            <w:vAlign w:val="center"/>
          </w:tcPr>
          <w:p w14:paraId="0FFDDEE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tell participants that they may withdraw from the research at any time and for any reason?</w:t>
            </w:r>
          </w:p>
        </w:tc>
        <w:tc>
          <w:tcPr>
            <w:tcW w:w="956"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195C236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Content>
              <w:p w14:paraId="7EC7BD3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4FB32F7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98B7C0F" w14:textId="77777777" w:rsidTr="00A271BD">
        <w:trPr>
          <w:trHeight w:val="444"/>
        </w:trPr>
        <w:tc>
          <w:tcPr>
            <w:tcW w:w="542" w:type="dxa"/>
            <w:shd w:val="clear" w:color="auto" w:fill="F2F2F2"/>
            <w:vAlign w:val="center"/>
          </w:tcPr>
          <w:p w14:paraId="1477EC45"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19</w:t>
            </w:r>
          </w:p>
        </w:tc>
        <w:tc>
          <w:tcPr>
            <w:tcW w:w="6836" w:type="dxa"/>
            <w:shd w:val="clear" w:color="auto" w:fill="F2F2F2"/>
            <w:vAlign w:val="center"/>
          </w:tcPr>
          <w:p w14:paraId="57AFCB3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With questionnaires, will you give participants the option of omitting questions they do not want to answer?</w:t>
            </w:r>
          </w:p>
        </w:tc>
        <w:tc>
          <w:tcPr>
            <w:tcW w:w="956"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0E12CC2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Content>
              <w:p w14:paraId="022EB43C"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54C520E3"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DCB7582" w14:textId="77777777" w:rsidTr="00A271BD">
        <w:trPr>
          <w:trHeight w:val="408"/>
        </w:trPr>
        <w:tc>
          <w:tcPr>
            <w:tcW w:w="542" w:type="dxa"/>
            <w:shd w:val="clear" w:color="auto" w:fill="F2F2F2"/>
            <w:vAlign w:val="center"/>
          </w:tcPr>
          <w:p w14:paraId="672322E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20</w:t>
            </w:r>
          </w:p>
        </w:tc>
        <w:tc>
          <w:tcPr>
            <w:tcW w:w="6836" w:type="dxa"/>
            <w:shd w:val="clear" w:color="auto" w:fill="F2F2F2"/>
            <w:vAlign w:val="center"/>
          </w:tcPr>
          <w:p w14:paraId="49FE5DB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tell participants that their data will be treated with full confidentiality and that, if published, it will not be identifiable as theirs?</w:t>
            </w:r>
          </w:p>
        </w:tc>
        <w:tc>
          <w:tcPr>
            <w:tcW w:w="956"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3E5D397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Content>
              <w:p w14:paraId="1972BF8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622B9A4D"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EC0EAF8" w14:textId="77777777" w:rsidTr="00A271BD">
        <w:trPr>
          <w:trHeight w:val="444"/>
        </w:trPr>
        <w:tc>
          <w:tcPr>
            <w:tcW w:w="542" w:type="dxa"/>
            <w:shd w:val="clear" w:color="auto" w:fill="F2F2F2"/>
            <w:vAlign w:val="center"/>
          </w:tcPr>
          <w:p w14:paraId="4167C78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21</w:t>
            </w:r>
          </w:p>
        </w:tc>
        <w:tc>
          <w:tcPr>
            <w:tcW w:w="6836" w:type="dxa"/>
            <w:shd w:val="clear" w:color="auto" w:fill="F2F2F2"/>
            <w:vAlign w:val="center"/>
          </w:tcPr>
          <w:p w14:paraId="455E74F0"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you debrief participants at the end of their participation, in a way appropriate to the type of research undertaken?</w:t>
            </w:r>
          </w:p>
        </w:tc>
        <w:tc>
          <w:tcPr>
            <w:tcW w:w="956"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53B8EE6F"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20"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Content>
              <w:p w14:paraId="789FEA98"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6"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29F7B3FE"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4C5E88A" w14:textId="77777777" w:rsidTr="00A271BD">
        <w:trPr>
          <w:trHeight w:val="408"/>
        </w:trPr>
        <w:tc>
          <w:tcPr>
            <w:tcW w:w="542" w:type="dxa"/>
            <w:tcBorders>
              <w:bottom w:val="single" w:sz="4" w:space="0" w:color="auto"/>
            </w:tcBorders>
            <w:shd w:val="clear" w:color="auto" w:fill="F2F2F2"/>
            <w:vAlign w:val="center"/>
          </w:tcPr>
          <w:p w14:paraId="6A0301CF"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22</w:t>
            </w:r>
          </w:p>
        </w:tc>
        <w:tc>
          <w:tcPr>
            <w:tcW w:w="9571" w:type="dxa"/>
            <w:gridSpan w:val="4"/>
            <w:tcBorders>
              <w:bottom w:val="single" w:sz="4" w:space="0" w:color="auto"/>
            </w:tcBorders>
            <w:shd w:val="clear" w:color="auto" w:fill="F2F2F2"/>
            <w:vAlign w:val="center"/>
          </w:tcPr>
          <w:p w14:paraId="10695A9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If NO</w:t>
            </w:r>
            <w:r w:rsidRPr="00E20258">
              <w:rPr>
                <w:rFonts w:ascii="Arial" w:hAnsi="Arial" w:cs="Arial"/>
                <w:b/>
                <w:bCs/>
              </w:rPr>
              <w:t xml:space="preserve"> </w:t>
            </w:r>
            <w:r w:rsidRPr="00E20258">
              <w:rPr>
                <w:rFonts w:ascii="Arial" w:hAnsi="Arial" w:cs="Arial"/>
              </w:rPr>
              <w:t xml:space="preserve">to any of above questions, please give an explanation </w:t>
            </w:r>
          </w:p>
        </w:tc>
      </w:tr>
      <w:tr w:rsidR="00E20258" w:rsidRPr="00E20258" w14:paraId="1926443E" w14:textId="77777777" w:rsidTr="00A271BD">
        <w:trPr>
          <w:trHeight w:val="408"/>
        </w:trPr>
        <w:tc>
          <w:tcPr>
            <w:tcW w:w="542" w:type="dxa"/>
            <w:vAlign w:val="center"/>
          </w:tcPr>
          <w:p w14:paraId="2776D61E" w14:textId="77777777" w:rsidR="00E20258" w:rsidRPr="00E20258" w:rsidRDefault="00E20258" w:rsidP="00E20258">
            <w:pPr>
              <w:jc w:val="center"/>
              <w:rPr>
                <w:rFonts w:ascii="Arial" w:hAnsi="Arial" w:cs="Arial"/>
              </w:rPr>
            </w:pPr>
          </w:p>
        </w:tc>
        <w:tc>
          <w:tcPr>
            <w:tcW w:w="9571" w:type="dxa"/>
            <w:gridSpan w:val="4"/>
            <w:vAlign w:val="center"/>
          </w:tcPr>
          <w:p w14:paraId="15010A87" w14:textId="77777777" w:rsidR="00E20258" w:rsidRPr="00E20258" w:rsidRDefault="00E20258" w:rsidP="00E20258">
            <w:pPr>
              <w:rPr>
                <w:rFonts w:ascii="Arial" w:hAnsi="Arial" w:cs="Arial"/>
              </w:rPr>
            </w:pPr>
          </w:p>
          <w:p w14:paraId="63FD9769" w14:textId="77777777" w:rsidR="00E20258" w:rsidRPr="00E20258" w:rsidRDefault="00E20258" w:rsidP="00E20258">
            <w:pPr>
              <w:rPr>
                <w:rFonts w:ascii="Arial" w:hAnsi="Arial" w:cs="Arial"/>
              </w:rPr>
            </w:pPr>
          </w:p>
          <w:p w14:paraId="12A68418" w14:textId="77777777" w:rsidR="00E20258" w:rsidRPr="00E20258" w:rsidRDefault="00E20258" w:rsidP="00E20258">
            <w:pPr>
              <w:autoSpaceDE w:val="0"/>
              <w:autoSpaceDN w:val="0"/>
              <w:adjustRightInd w:val="0"/>
              <w:rPr>
                <w:rFonts w:cs="Arial"/>
              </w:rPr>
            </w:pPr>
            <w:r w:rsidRPr="00E20258">
              <w:rPr>
                <w:rFonts w:ascii="Arial" w:hAnsi="Arial" w:cs="Arial"/>
                <w:i/>
                <w:color w:val="808080"/>
                <w:sz w:val="18"/>
                <w:szCs w:val="18"/>
              </w:rPr>
              <w:t>(this box should expand as you type)</w:t>
            </w:r>
          </w:p>
        </w:tc>
      </w:tr>
    </w:tbl>
    <w:p w14:paraId="6C14C8DA"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077" w:type="dxa"/>
        <w:tblLook w:val="04A0" w:firstRow="1" w:lastRow="0" w:firstColumn="1" w:lastColumn="0" w:noHBand="0" w:noVBand="1"/>
      </w:tblPr>
      <w:tblGrid>
        <w:gridCol w:w="540"/>
        <w:gridCol w:w="6812"/>
        <w:gridCol w:w="953"/>
        <w:gridCol w:w="817"/>
        <w:gridCol w:w="955"/>
      </w:tblGrid>
      <w:tr w:rsidR="00E20258" w:rsidRPr="00E20258" w14:paraId="096781D4" w14:textId="77777777" w:rsidTr="00A271BD">
        <w:trPr>
          <w:trHeight w:val="406"/>
        </w:trPr>
        <w:tc>
          <w:tcPr>
            <w:tcW w:w="540" w:type="dxa"/>
            <w:shd w:val="clear" w:color="auto" w:fill="F2F2F2"/>
          </w:tcPr>
          <w:p w14:paraId="746A3439" w14:textId="77777777" w:rsidR="00E20258" w:rsidRPr="00E20258" w:rsidRDefault="00E20258" w:rsidP="00E20258">
            <w:pPr>
              <w:autoSpaceDE w:val="0"/>
              <w:autoSpaceDN w:val="0"/>
              <w:adjustRightInd w:val="0"/>
              <w:jc w:val="both"/>
              <w:rPr>
                <w:rFonts w:ascii="Arial" w:hAnsi="Arial" w:cs="Arial"/>
                <w:bCs/>
              </w:rPr>
            </w:pPr>
          </w:p>
        </w:tc>
        <w:tc>
          <w:tcPr>
            <w:tcW w:w="6812" w:type="dxa"/>
            <w:shd w:val="clear" w:color="auto" w:fill="F2F2F2"/>
            <w:vAlign w:val="center"/>
          </w:tcPr>
          <w:p w14:paraId="2962779A" w14:textId="77777777" w:rsidR="00E20258" w:rsidRPr="00E20258" w:rsidRDefault="00E20258" w:rsidP="00E20258">
            <w:pPr>
              <w:autoSpaceDE w:val="0"/>
              <w:autoSpaceDN w:val="0"/>
              <w:adjustRightInd w:val="0"/>
              <w:rPr>
                <w:rFonts w:ascii="Arial" w:hAnsi="Arial" w:cs="Arial"/>
                <w:b/>
              </w:rPr>
            </w:pPr>
            <w:r w:rsidRPr="00E20258">
              <w:rPr>
                <w:rFonts w:ascii="Arial" w:hAnsi="Arial" w:cs="Arial"/>
                <w:b/>
              </w:rPr>
              <w:t>Information for participants:</w:t>
            </w:r>
          </w:p>
        </w:tc>
        <w:tc>
          <w:tcPr>
            <w:tcW w:w="953" w:type="dxa"/>
            <w:shd w:val="clear" w:color="auto" w:fill="F2F2F2"/>
            <w:vAlign w:val="bottom"/>
          </w:tcPr>
          <w:p w14:paraId="41932364" w14:textId="77777777" w:rsidR="00E20258" w:rsidRPr="00E20258" w:rsidRDefault="00E20258" w:rsidP="00E20258">
            <w:pPr>
              <w:autoSpaceDE w:val="0"/>
              <w:autoSpaceDN w:val="0"/>
              <w:adjustRightInd w:val="0"/>
              <w:jc w:val="center"/>
              <w:rPr>
                <w:rFonts w:ascii="Arial" w:hAnsi="Arial" w:cs="Arial"/>
                <w:b/>
                <w:bCs/>
                <w:sz w:val="16"/>
                <w:szCs w:val="16"/>
              </w:rPr>
            </w:pPr>
          </w:p>
          <w:p w14:paraId="44C18201"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817" w:type="dxa"/>
            <w:shd w:val="clear" w:color="auto" w:fill="F2F2F2"/>
            <w:vAlign w:val="bottom"/>
          </w:tcPr>
          <w:p w14:paraId="4EA52F9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c>
          <w:tcPr>
            <w:tcW w:w="953" w:type="dxa"/>
            <w:shd w:val="clear" w:color="auto" w:fill="F2F2F2"/>
            <w:vAlign w:val="bottom"/>
          </w:tcPr>
          <w:p w14:paraId="321E80EE" w14:textId="77777777" w:rsidR="00E20258" w:rsidRPr="00E20258" w:rsidRDefault="00E20258" w:rsidP="00E20258">
            <w:pPr>
              <w:autoSpaceDE w:val="0"/>
              <w:autoSpaceDN w:val="0"/>
              <w:adjustRightInd w:val="0"/>
              <w:jc w:val="center"/>
              <w:rPr>
                <w:rFonts w:ascii="Arial" w:hAnsi="Arial" w:cs="Arial"/>
                <w:b/>
                <w:bCs/>
                <w:sz w:val="16"/>
                <w:szCs w:val="16"/>
              </w:rPr>
            </w:pPr>
          </w:p>
          <w:p w14:paraId="5744E73A"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N/A</w:t>
            </w:r>
          </w:p>
        </w:tc>
      </w:tr>
      <w:tr w:rsidR="00E20258" w:rsidRPr="00E20258" w14:paraId="06AB4010" w14:textId="77777777" w:rsidTr="00A271BD">
        <w:trPr>
          <w:trHeight w:val="437"/>
        </w:trPr>
        <w:tc>
          <w:tcPr>
            <w:tcW w:w="540" w:type="dxa"/>
            <w:shd w:val="clear" w:color="auto" w:fill="F2F2F2"/>
            <w:vAlign w:val="center"/>
          </w:tcPr>
          <w:p w14:paraId="62EC48C0"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24</w:t>
            </w:r>
          </w:p>
        </w:tc>
        <w:tc>
          <w:tcPr>
            <w:tcW w:w="6812" w:type="dxa"/>
            <w:shd w:val="clear" w:color="auto" w:fill="F2F2F2"/>
            <w:vAlign w:val="center"/>
          </w:tcPr>
          <w:p w14:paraId="1DAFEA6F"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participants be paid?</w:t>
            </w:r>
          </w:p>
        </w:tc>
        <w:tc>
          <w:tcPr>
            <w:tcW w:w="953"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00C1616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Content>
              <w:p w14:paraId="15C21498"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519CC7D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7278F16" w14:textId="77777777" w:rsidTr="00A271BD">
        <w:trPr>
          <w:trHeight w:val="401"/>
        </w:trPr>
        <w:tc>
          <w:tcPr>
            <w:tcW w:w="540" w:type="dxa"/>
            <w:shd w:val="clear" w:color="auto" w:fill="F2F2F2"/>
            <w:vAlign w:val="center"/>
          </w:tcPr>
          <w:p w14:paraId="72C5636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25</w:t>
            </w:r>
          </w:p>
        </w:tc>
        <w:tc>
          <w:tcPr>
            <w:tcW w:w="6812" w:type="dxa"/>
            <w:shd w:val="clear" w:color="auto" w:fill="F2F2F2"/>
            <w:vAlign w:val="center"/>
          </w:tcPr>
          <w:p w14:paraId="19834C19"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Is specialist electrical or other equipment to be used with participants?</w:t>
            </w:r>
          </w:p>
        </w:tc>
        <w:tc>
          <w:tcPr>
            <w:tcW w:w="953"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5D0B214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Content>
              <w:p w14:paraId="0F08F54B"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65B6F6D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1439C719" w14:textId="77777777" w:rsidTr="00A271BD">
        <w:trPr>
          <w:trHeight w:val="437"/>
        </w:trPr>
        <w:tc>
          <w:tcPr>
            <w:tcW w:w="540" w:type="dxa"/>
            <w:shd w:val="clear" w:color="auto" w:fill="F2F2F2"/>
            <w:vAlign w:val="center"/>
          </w:tcPr>
          <w:p w14:paraId="03A90CB2"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26</w:t>
            </w:r>
          </w:p>
        </w:tc>
        <w:tc>
          <w:tcPr>
            <w:tcW w:w="6812" w:type="dxa"/>
            <w:shd w:val="clear" w:color="auto" w:fill="F2F2F2"/>
            <w:vAlign w:val="center"/>
          </w:tcPr>
          <w:p w14:paraId="0758CA0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Are there any financial or other interests to the investigator or University arising from this study?</w:t>
            </w:r>
          </w:p>
        </w:tc>
        <w:tc>
          <w:tcPr>
            <w:tcW w:w="953"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744A4AD2"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Content>
              <w:p w14:paraId="61255EE9"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71B6FDF6"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705D367" w14:textId="77777777" w:rsidTr="00A271BD">
        <w:trPr>
          <w:trHeight w:val="401"/>
        </w:trPr>
        <w:tc>
          <w:tcPr>
            <w:tcW w:w="540" w:type="dxa"/>
            <w:shd w:val="clear" w:color="auto" w:fill="F2F2F2"/>
            <w:vAlign w:val="center"/>
          </w:tcPr>
          <w:p w14:paraId="0797BFF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27</w:t>
            </w:r>
          </w:p>
        </w:tc>
        <w:tc>
          <w:tcPr>
            <w:tcW w:w="6812" w:type="dxa"/>
            <w:shd w:val="clear" w:color="auto" w:fill="F2F2F2"/>
            <w:vAlign w:val="center"/>
          </w:tcPr>
          <w:p w14:paraId="63ABE47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Will the research activity involve deliberately misleading participants in any way, or the partial or full concealment of the specific study aims?</w:t>
            </w:r>
          </w:p>
        </w:tc>
        <w:tc>
          <w:tcPr>
            <w:tcW w:w="953"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546931A7"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c>
          <w:tcPr>
            <w:tcW w:w="817"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Content>
              <w:p w14:paraId="62A2ADE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53"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15F5854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FBD5CE3" w14:textId="77777777" w:rsidTr="00A271BD">
        <w:trPr>
          <w:trHeight w:val="401"/>
        </w:trPr>
        <w:tc>
          <w:tcPr>
            <w:tcW w:w="540" w:type="dxa"/>
            <w:shd w:val="clear" w:color="auto" w:fill="F2F2F2"/>
            <w:vAlign w:val="center"/>
          </w:tcPr>
          <w:p w14:paraId="058BC02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28</w:t>
            </w:r>
          </w:p>
        </w:tc>
        <w:tc>
          <w:tcPr>
            <w:tcW w:w="9537" w:type="dxa"/>
            <w:gridSpan w:val="4"/>
            <w:shd w:val="clear" w:color="auto" w:fill="F2F2F2"/>
            <w:vAlign w:val="center"/>
          </w:tcPr>
          <w:p w14:paraId="5D5778A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If YES</w:t>
            </w:r>
            <w:r w:rsidRPr="00E20258">
              <w:rPr>
                <w:rFonts w:ascii="Arial" w:hAnsi="Arial" w:cs="Arial"/>
                <w:b/>
                <w:bCs/>
              </w:rPr>
              <w:t xml:space="preserve"> </w:t>
            </w:r>
            <w:r w:rsidRPr="00E20258">
              <w:rPr>
                <w:rFonts w:ascii="Arial" w:hAnsi="Arial" w:cs="Arial"/>
              </w:rPr>
              <w:t xml:space="preserve">to any question, please provide full details </w:t>
            </w:r>
          </w:p>
        </w:tc>
      </w:tr>
      <w:tr w:rsidR="00E20258" w:rsidRPr="00E20258" w14:paraId="79D83897" w14:textId="77777777" w:rsidTr="00A271BD">
        <w:trPr>
          <w:trHeight w:val="401"/>
        </w:trPr>
        <w:tc>
          <w:tcPr>
            <w:tcW w:w="540" w:type="dxa"/>
            <w:vAlign w:val="center"/>
          </w:tcPr>
          <w:p w14:paraId="1EA15AB7" w14:textId="77777777" w:rsidR="00E20258" w:rsidRPr="00E20258" w:rsidRDefault="00E20258" w:rsidP="00E20258">
            <w:pPr>
              <w:jc w:val="center"/>
              <w:rPr>
                <w:rFonts w:ascii="Arial" w:hAnsi="Arial" w:cs="Arial"/>
              </w:rPr>
            </w:pPr>
          </w:p>
        </w:tc>
        <w:tc>
          <w:tcPr>
            <w:tcW w:w="9537" w:type="dxa"/>
            <w:gridSpan w:val="4"/>
            <w:vAlign w:val="center"/>
          </w:tcPr>
          <w:p w14:paraId="2F21E7D6" w14:textId="77777777" w:rsidR="00E20258" w:rsidRPr="00E20258" w:rsidRDefault="00E20258" w:rsidP="00E20258">
            <w:pPr>
              <w:rPr>
                <w:rFonts w:ascii="Arial" w:hAnsi="Arial" w:cs="Arial"/>
              </w:rPr>
            </w:pPr>
          </w:p>
          <w:p w14:paraId="42C7CFEA" w14:textId="77777777" w:rsidR="00E20258" w:rsidRPr="00E20258" w:rsidRDefault="00E20258" w:rsidP="00E20258">
            <w:pPr>
              <w:rPr>
                <w:rFonts w:ascii="Arial" w:hAnsi="Arial" w:cs="Arial"/>
              </w:rPr>
            </w:pPr>
          </w:p>
          <w:p w14:paraId="06800F51" w14:textId="77777777" w:rsidR="00E20258" w:rsidRPr="00E20258" w:rsidRDefault="00E20258" w:rsidP="00E20258">
            <w:pPr>
              <w:autoSpaceDE w:val="0"/>
              <w:autoSpaceDN w:val="0"/>
              <w:adjustRightInd w:val="0"/>
              <w:rPr>
                <w:rFonts w:cs="Arial"/>
              </w:rPr>
            </w:pPr>
            <w:r w:rsidRPr="00E20258">
              <w:rPr>
                <w:rFonts w:ascii="Arial" w:hAnsi="Arial" w:cs="Arial"/>
                <w:i/>
                <w:color w:val="808080"/>
                <w:sz w:val="18"/>
                <w:szCs w:val="18"/>
              </w:rPr>
              <w:t>(this box should expand as you type)</w:t>
            </w:r>
          </w:p>
        </w:tc>
      </w:tr>
    </w:tbl>
    <w:p w14:paraId="76FFF276"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54059193"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H: Anticipated Risks</w:t>
      </w:r>
    </w:p>
    <w:p w14:paraId="74AEA637" w14:textId="77777777" w:rsidR="00E20258" w:rsidRPr="00E20258" w:rsidRDefault="00E20258" w:rsidP="00E20258">
      <w:pPr>
        <w:spacing w:after="0" w:line="240" w:lineRule="auto"/>
        <w:rPr>
          <w:rFonts w:ascii="Arial" w:eastAsia="Times New Roman" w:hAnsi="Arial" w:cs="Arial"/>
          <w:b/>
          <w:kern w:val="0"/>
          <w14:ligatures w14:val="none"/>
        </w:rPr>
      </w:pPr>
    </w:p>
    <w:tbl>
      <w:tblPr>
        <w:tblW w:w="1010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2"/>
        <w:gridCol w:w="4797"/>
        <w:gridCol w:w="3270"/>
        <w:gridCol w:w="817"/>
        <w:gridCol w:w="653"/>
      </w:tblGrid>
      <w:tr w:rsidR="00A271BD" w:rsidRPr="00E20258" w14:paraId="7441E725" w14:textId="77777777" w:rsidTr="00A271BD">
        <w:trPr>
          <w:trHeight w:val="1239"/>
        </w:trPr>
        <w:tc>
          <w:tcPr>
            <w:tcW w:w="572" w:type="dxa"/>
            <w:tcBorders>
              <w:bottom w:val="single" w:sz="4" w:space="0" w:color="auto"/>
            </w:tcBorders>
            <w:shd w:val="clear" w:color="auto" w:fill="F2F2F2"/>
          </w:tcPr>
          <w:p w14:paraId="6B2B88CF" w14:textId="77777777" w:rsidR="00E20258" w:rsidRPr="00E20258" w:rsidRDefault="00E20258" w:rsidP="00E20258">
            <w:pPr>
              <w:keepNext/>
              <w:tabs>
                <w:tab w:val="left" w:pos="5103"/>
              </w:tabs>
              <w:spacing w:after="0" w:line="240" w:lineRule="auto"/>
              <w:outlineLvl w:val="0"/>
              <w:rPr>
                <w:rFonts w:ascii="Arial" w:eastAsia="Times New Roman" w:hAnsi="Arial" w:cs="Arial"/>
                <w:kern w:val="0"/>
                <w14:ligatures w14:val="none"/>
              </w:rPr>
            </w:pPr>
          </w:p>
        </w:tc>
        <w:tc>
          <w:tcPr>
            <w:tcW w:w="9537" w:type="dxa"/>
            <w:gridSpan w:val="4"/>
            <w:tcBorders>
              <w:bottom w:val="single" w:sz="4" w:space="0" w:color="auto"/>
            </w:tcBorders>
            <w:shd w:val="clear" w:color="auto" w:fill="F2F2F2"/>
          </w:tcPr>
          <w:p w14:paraId="002C5EB8"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14:ligatures w14:val="none"/>
              </w:rPr>
            </w:pPr>
            <w:r w:rsidRPr="00E20258">
              <w:rPr>
                <w:rFonts w:ascii="Arial" w:eastAsia="Times New Roman" w:hAnsi="Arial" w:cs="Arial"/>
                <w:b/>
                <w:bCs/>
                <w:kern w:val="0"/>
                <w14:ligatures w14:val="none"/>
              </w:rPr>
              <w:br w:type="page"/>
            </w:r>
            <w:bookmarkStart w:id="81" w:name="_Toc165582600"/>
            <w:r w:rsidRPr="00E20258">
              <w:rPr>
                <w:rFonts w:ascii="Arial" w:eastAsia="Times New Roman" w:hAnsi="Arial" w:cs="Arial"/>
                <w:b/>
                <w:bCs/>
                <w:kern w:val="0"/>
                <w14:ligatures w14:val="none"/>
              </w:rPr>
              <w:t>Outline any anticipated risks</w:t>
            </w:r>
            <w:r w:rsidRPr="00E20258">
              <w:rPr>
                <w:rFonts w:ascii="Arial" w:eastAsia="SimSun" w:hAnsi="Arial" w:cs="Arial"/>
                <w:b/>
                <w:bCs/>
                <w:kern w:val="0"/>
                <w:lang w:eastAsia="zh-CN"/>
                <w14:ligatures w14:val="none"/>
              </w:rPr>
              <w:t xml:space="preserve"> </w:t>
            </w:r>
            <w:r w:rsidRPr="00E20258">
              <w:rPr>
                <w:rFonts w:ascii="Arial" w:eastAsia="Times New Roman" w:hAnsi="Arial" w:cs="Arial"/>
                <w:b/>
                <w:bCs/>
                <w:kern w:val="0"/>
                <w14:ligatures w14:val="none"/>
              </w:rPr>
              <w:t>that may adversely affect any of the participants, the researchers and/or the University, and the steps that will be taken to address them.</w:t>
            </w:r>
            <w:bookmarkEnd w:id="81"/>
            <w:r w:rsidRPr="00E20258">
              <w:rPr>
                <w:rFonts w:ascii="Arial" w:eastAsia="Times New Roman" w:hAnsi="Arial" w:cs="Arial"/>
                <w:b/>
                <w:bCs/>
                <w:kern w:val="0"/>
                <w14:ligatures w14:val="none"/>
              </w:rPr>
              <w:t xml:space="preserve"> </w:t>
            </w:r>
          </w:p>
          <w:p w14:paraId="413A7383"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p w14:paraId="7A6E4B0B" w14:textId="77777777" w:rsidR="00E20258" w:rsidRPr="00E20258" w:rsidRDefault="00E20258" w:rsidP="00E20258">
            <w:pPr>
              <w:spacing w:after="0" w:line="240" w:lineRule="auto"/>
              <w:rPr>
                <w:rFonts w:ascii="Arial" w:eastAsia="Times New Roman" w:hAnsi="Arial" w:cs="Arial"/>
                <w:kern w:val="0"/>
                <w:sz w:val="20"/>
                <w:szCs w:val="20"/>
                <w14:ligatures w14:val="none"/>
              </w:rPr>
            </w:pPr>
            <w:r w:rsidRPr="00E20258">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E20258">
              <w:rPr>
                <w:rFonts w:ascii="Arial" w:eastAsia="Times New Roman" w:hAnsi="Arial" w:cs="Arial"/>
                <w:kern w:val="0"/>
                <w:sz w:val="20"/>
                <w:szCs w:val="20"/>
                <w14:ligatures w14:val="none"/>
              </w:rPr>
              <w:t xml:space="preserve">  </w:t>
            </w:r>
          </w:p>
        </w:tc>
      </w:tr>
      <w:tr w:rsidR="00E20258" w:rsidRPr="00E20258" w14:paraId="02A88C5D" w14:textId="77777777" w:rsidTr="00A271BD">
        <w:trPr>
          <w:trHeight w:val="300"/>
        </w:trPr>
        <w:tc>
          <w:tcPr>
            <w:tcW w:w="572" w:type="dxa"/>
            <w:vMerge w:val="restart"/>
            <w:shd w:val="clear" w:color="auto" w:fill="F2F2F2"/>
            <w:vAlign w:val="center"/>
          </w:tcPr>
          <w:p w14:paraId="1F4D63EA" w14:textId="77777777" w:rsidR="00E20258" w:rsidRPr="00E20258" w:rsidRDefault="00E20258" w:rsidP="00E20258">
            <w:pPr>
              <w:keepNext/>
              <w:tabs>
                <w:tab w:val="left" w:pos="5103"/>
              </w:tabs>
              <w:spacing w:after="0" w:line="240" w:lineRule="auto"/>
              <w:jc w:val="center"/>
              <w:outlineLvl w:val="0"/>
              <w:rPr>
                <w:rFonts w:ascii="Arial" w:eastAsia="Times New Roman" w:hAnsi="Arial" w:cs="Arial"/>
                <w:kern w:val="0"/>
                <w:sz w:val="20"/>
                <w:szCs w:val="16"/>
                <w14:ligatures w14:val="none"/>
              </w:rPr>
            </w:pPr>
            <w:bookmarkStart w:id="82" w:name="_Toc165582601"/>
            <w:r w:rsidRPr="00E20258">
              <w:rPr>
                <w:rFonts w:ascii="Arial" w:eastAsia="Times New Roman" w:hAnsi="Arial" w:cs="Arial"/>
                <w:kern w:val="0"/>
                <w:sz w:val="20"/>
                <w:szCs w:val="16"/>
                <w14:ligatures w14:val="none"/>
              </w:rPr>
              <w:t>1</w:t>
            </w:r>
            <w:bookmarkEnd w:id="82"/>
          </w:p>
        </w:tc>
        <w:tc>
          <w:tcPr>
            <w:tcW w:w="8067" w:type="dxa"/>
            <w:gridSpan w:val="2"/>
            <w:vMerge w:val="restart"/>
            <w:shd w:val="clear" w:color="auto" w:fill="F2F2F2"/>
            <w:vAlign w:val="center"/>
          </w:tcPr>
          <w:p w14:paraId="76FECA04"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sz w:val="20"/>
                <w:szCs w:val="16"/>
                <w14:ligatures w14:val="none"/>
              </w:rPr>
            </w:pPr>
            <w:bookmarkStart w:id="83" w:name="_Toc165582602"/>
            <w:r w:rsidRPr="00E20258">
              <w:rPr>
                <w:rFonts w:ascii="Arial" w:eastAsia="Times New Roman" w:hAnsi="Arial" w:cs="Arial"/>
                <w:b/>
                <w:bCs/>
                <w:kern w:val="0"/>
                <w:sz w:val="20"/>
                <w:szCs w:val="16"/>
                <w14:ligatures w14:val="none"/>
              </w:rPr>
              <w:t>Full risk assessment completed and appended?</w:t>
            </w:r>
            <w:bookmarkEnd w:id="83"/>
            <w:r w:rsidRPr="00E20258">
              <w:rPr>
                <w:rFonts w:ascii="Arial" w:eastAsia="Times New Roman" w:hAnsi="Arial" w:cs="Arial"/>
                <w:b/>
                <w:bCs/>
                <w:kern w:val="0"/>
                <w:sz w:val="20"/>
                <w:szCs w:val="16"/>
                <w14:ligatures w14:val="none"/>
              </w:rPr>
              <w:t xml:space="preserve"> </w:t>
            </w:r>
          </w:p>
        </w:tc>
        <w:tc>
          <w:tcPr>
            <w:tcW w:w="817" w:type="dxa"/>
            <w:tcBorders>
              <w:bottom w:val="single" w:sz="4" w:space="0" w:color="auto"/>
            </w:tcBorders>
            <w:shd w:val="clear" w:color="auto" w:fill="F2F2F2"/>
          </w:tcPr>
          <w:p w14:paraId="2798FCA2"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14:ligatures w14:val="none"/>
              </w:rPr>
            </w:pPr>
            <w:bookmarkStart w:id="84" w:name="_Toc165582603"/>
            <w:r w:rsidRPr="00E20258">
              <w:rPr>
                <w:rFonts w:ascii="Arial" w:eastAsia="Times New Roman" w:hAnsi="Arial" w:cs="Arial"/>
                <w:b/>
                <w:bCs/>
                <w:kern w:val="0"/>
                <w14:ligatures w14:val="none"/>
              </w:rPr>
              <w:t>Yes</w:t>
            </w:r>
            <w:bookmarkEnd w:id="84"/>
            <w:r w:rsidRPr="00E20258">
              <w:rPr>
                <w:rFonts w:ascii="Arial" w:eastAsia="Times New Roman" w:hAnsi="Arial" w:cs="Arial"/>
                <w:b/>
                <w:bCs/>
                <w:kern w:val="0"/>
                <w14:ligatures w14:val="none"/>
              </w:rPr>
              <w:t xml:space="preserve"> </w:t>
            </w:r>
          </w:p>
        </w:tc>
        <w:bookmarkStart w:id="85" w:name="_Toc165582604"/>
        <w:tc>
          <w:tcPr>
            <w:tcW w:w="653" w:type="dxa"/>
            <w:tcBorders>
              <w:bottom w:val="single" w:sz="4" w:space="0" w:color="auto"/>
            </w:tcBorders>
            <w:shd w:val="clear" w:color="auto" w:fill="BFBFBF"/>
          </w:tcPr>
          <w:p w14:paraId="33208C06" w14:textId="77777777" w:rsidR="00E20258" w:rsidRPr="00E20258" w:rsidRDefault="00000000" w:rsidP="00E20258">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1"/>
                  <w14:checkedState w14:val="2612" w14:font="MS Gothic"/>
                  <w14:uncheckedState w14:val="2610" w14:font="MS Gothic"/>
                </w14:checkbox>
              </w:sdtPr>
              <w:sdtContent>
                <w:r w:rsidR="00E20258" w:rsidRPr="00E20258">
                  <w:rPr>
                    <w:rFonts w:ascii="Segoe UI Symbol" w:eastAsia="Times New Roman" w:hAnsi="Segoe UI Symbol" w:cs="Segoe UI Symbol"/>
                    <w:kern w:val="0"/>
                    <w14:ligatures w14:val="none"/>
                  </w:rPr>
                  <w:t>☒</w:t>
                </w:r>
              </w:sdtContent>
            </w:sdt>
            <w:bookmarkEnd w:id="85"/>
          </w:p>
        </w:tc>
      </w:tr>
      <w:tr w:rsidR="00E20258" w:rsidRPr="00E20258" w14:paraId="19626EA0" w14:textId="77777777" w:rsidTr="00A271BD">
        <w:trPr>
          <w:trHeight w:val="144"/>
        </w:trPr>
        <w:tc>
          <w:tcPr>
            <w:tcW w:w="572" w:type="dxa"/>
            <w:vMerge/>
            <w:tcBorders>
              <w:bottom w:val="single" w:sz="4" w:space="0" w:color="auto"/>
            </w:tcBorders>
            <w:shd w:val="clear" w:color="auto" w:fill="F2F2F2"/>
            <w:vAlign w:val="center"/>
          </w:tcPr>
          <w:p w14:paraId="171D7885" w14:textId="77777777" w:rsidR="00E20258" w:rsidRPr="00E20258" w:rsidRDefault="00E20258" w:rsidP="00E20258">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067" w:type="dxa"/>
            <w:gridSpan w:val="2"/>
            <w:vMerge/>
            <w:tcBorders>
              <w:bottom w:val="single" w:sz="4" w:space="0" w:color="auto"/>
            </w:tcBorders>
            <w:shd w:val="clear" w:color="auto" w:fill="F2F2F2"/>
          </w:tcPr>
          <w:p w14:paraId="60A54AA7"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17" w:type="dxa"/>
            <w:tcBorders>
              <w:bottom w:val="single" w:sz="4" w:space="0" w:color="auto"/>
            </w:tcBorders>
            <w:shd w:val="clear" w:color="auto" w:fill="F2F2F2"/>
          </w:tcPr>
          <w:p w14:paraId="402DCC53" w14:textId="77777777" w:rsidR="00E20258" w:rsidRPr="00E20258" w:rsidRDefault="00E20258" w:rsidP="00E20258">
            <w:pPr>
              <w:keepNext/>
              <w:tabs>
                <w:tab w:val="left" w:pos="5103"/>
              </w:tabs>
              <w:spacing w:after="0" w:line="240" w:lineRule="auto"/>
              <w:outlineLvl w:val="0"/>
              <w:rPr>
                <w:rFonts w:ascii="Arial" w:eastAsia="Times New Roman" w:hAnsi="Arial" w:cs="Arial"/>
                <w:b/>
                <w:bCs/>
                <w:kern w:val="0"/>
                <w14:ligatures w14:val="none"/>
              </w:rPr>
            </w:pPr>
            <w:bookmarkStart w:id="86" w:name="_Toc165582605"/>
            <w:r w:rsidRPr="00E20258">
              <w:rPr>
                <w:rFonts w:ascii="Arial" w:eastAsia="Times New Roman" w:hAnsi="Arial" w:cs="Arial"/>
                <w:b/>
                <w:bCs/>
                <w:kern w:val="0"/>
                <w14:ligatures w14:val="none"/>
              </w:rPr>
              <w:t>No</w:t>
            </w:r>
            <w:bookmarkEnd w:id="86"/>
          </w:p>
        </w:tc>
        <w:bookmarkStart w:id="87" w:name="_Toc165582606"/>
        <w:tc>
          <w:tcPr>
            <w:tcW w:w="653" w:type="dxa"/>
            <w:tcBorders>
              <w:bottom w:val="single" w:sz="4" w:space="0" w:color="auto"/>
            </w:tcBorders>
            <w:shd w:val="clear" w:color="auto" w:fill="BFBFBF"/>
          </w:tcPr>
          <w:p w14:paraId="380455F5" w14:textId="77777777" w:rsidR="00E20258" w:rsidRPr="00E20258" w:rsidRDefault="00000000" w:rsidP="00E20258">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0"/>
                  <w14:checkedState w14:val="2612" w14:font="MS Gothic"/>
                  <w14:uncheckedState w14:val="2610" w14:font="MS Gothic"/>
                </w14:checkbox>
              </w:sdtPr>
              <w:sdtContent>
                <w:r w:rsidR="00E20258" w:rsidRPr="00E20258">
                  <w:rPr>
                    <w:rFonts w:ascii="Segoe UI Symbol" w:eastAsia="Times New Roman" w:hAnsi="Segoe UI Symbol" w:cs="Segoe UI Symbol"/>
                    <w:kern w:val="0"/>
                    <w14:ligatures w14:val="none"/>
                  </w:rPr>
                  <w:t>☐</w:t>
                </w:r>
              </w:sdtContent>
            </w:sdt>
            <w:bookmarkEnd w:id="87"/>
          </w:p>
        </w:tc>
      </w:tr>
      <w:tr w:rsidR="00E20258" w:rsidRPr="00E20258" w14:paraId="3F82BAEB" w14:textId="77777777" w:rsidTr="00A271BD">
        <w:trPr>
          <w:trHeight w:val="757"/>
        </w:trPr>
        <w:tc>
          <w:tcPr>
            <w:tcW w:w="572" w:type="dxa"/>
            <w:tcBorders>
              <w:bottom w:val="single" w:sz="4" w:space="0" w:color="auto"/>
            </w:tcBorders>
            <w:shd w:val="clear" w:color="auto" w:fill="F2F2F2"/>
            <w:vAlign w:val="center"/>
          </w:tcPr>
          <w:p w14:paraId="703AA2B3"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9537" w:type="dxa"/>
            <w:gridSpan w:val="4"/>
            <w:tcBorders>
              <w:bottom w:val="single" w:sz="4" w:space="0" w:color="auto"/>
            </w:tcBorders>
            <w:shd w:val="clear" w:color="auto" w:fill="F2F2F2"/>
          </w:tcPr>
          <w:p w14:paraId="14809E2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Risks to participants</w:t>
            </w:r>
          </w:p>
          <w:p w14:paraId="2540BC40"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E20258" w:rsidRPr="00E20258" w14:paraId="547ED658" w14:textId="77777777" w:rsidTr="00A271BD">
        <w:trPr>
          <w:trHeight w:val="2646"/>
        </w:trPr>
        <w:tc>
          <w:tcPr>
            <w:tcW w:w="572" w:type="dxa"/>
            <w:tcBorders>
              <w:top w:val="single" w:sz="4" w:space="0" w:color="auto"/>
              <w:bottom w:val="single" w:sz="4" w:space="0" w:color="auto"/>
            </w:tcBorders>
            <w:vAlign w:val="center"/>
          </w:tcPr>
          <w:p w14:paraId="154990C8"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4244001A"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participants:</w:t>
            </w:r>
          </w:p>
          <w:p w14:paraId="45C4CF2B"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p>
          <w:p w14:paraId="2A4C89C7"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As with all research, there is an element of risk to the participants, researcher and the institutions/persons involved.</w:t>
            </w:r>
          </w:p>
          <w:p w14:paraId="554E5303"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38D36B03"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participants:</w:t>
            </w:r>
          </w:p>
          <w:p w14:paraId="21BD3286"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p>
          <w:p w14:paraId="72480FC0" w14:textId="77777777" w:rsidR="00E20258" w:rsidRPr="00E20258" w:rsidRDefault="00E20258" w:rsidP="00E20258">
            <w:pPr>
              <w:autoSpaceDE w:val="0"/>
              <w:autoSpaceDN w:val="0"/>
              <w:adjustRightInd w:val="0"/>
              <w:spacing w:after="0" w:line="240" w:lineRule="auto"/>
              <w:rPr>
                <w:rFonts w:ascii="Arial" w:eastAsia="Times New Roman" w:hAnsi="Arial" w:cs="Arial"/>
                <w:iCs/>
                <w:kern w:val="0"/>
                <w14:ligatures w14:val="none"/>
              </w:rPr>
            </w:pPr>
            <w:r w:rsidRPr="00E20258">
              <w:rPr>
                <w:rFonts w:ascii="Arial" w:eastAsia="Times New Roman" w:hAnsi="Arial" w:cs="Arial"/>
                <w:iCs/>
                <w:kern w:val="0"/>
                <w14:ligatures w14:val="none"/>
              </w:rPr>
              <w:t>The aim of the research will be explained to the participants via written information at the start of the questionnaire and on the information sheet and for those agreeing to interview, also verbally. Participants will be assured that names and other identifying features will not be included at any time during the study.</w:t>
            </w:r>
          </w:p>
          <w:p w14:paraId="5191271E" w14:textId="77777777" w:rsidR="00E20258" w:rsidRPr="00E20258" w:rsidRDefault="00E20258" w:rsidP="00E20258">
            <w:pPr>
              <w:spacing w:after="0" w:line="240" w:lineRule="auto"/>
              <w:rPr>
                <w:rFonts w:ascii="Arial" w:eastAsia="Times New Roman" w:hAnsi="Arial" w:cs="Arial"/>
                <w:kern w:val="0"/>
                <w14:ligatures w14:val="none"/>
              </w:rPr>
            </w:pPr>
          </w:p>
          <w:p w14:paraId="4896992B"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i/>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68078287" w14:textId="77777777" w:rsidTr="00A271BD">
        <w:trPr>
          <w:trHeight w:val="1515"/>
        </w:trPr>
        <w:tc>
          <w:tcPr>
            <w:tcW w:w="572" w:type="dxa"/>
            <w:tcBorders>
              <w:bottom w:val="single" w:sz="4" w:space="0" w:color="auto"/>
            </w:tcBorders>
            <w:shd w:val="clear" w:color="auto" w:fill="F2F2F2"/>
            <w:vAlign w:val="center"/>
          </w:tcPr>
          <w:p w14:paraId="20F1D200"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3</w:t>
            </w:r>
          </w:p>
        </w:tc>
        <w:tc>
          <w:tcPr>
            <w:tcW w:w="9537" w:type="dxa"/>
            <w:gridSpan w:val="4"/>
            <w:tcBorders>
              <w:bottom w:val="single" w:sz="4" w:space="0" w:color="auto"/>
            </w:tcBorders>
            <w:shd w:val="clear" w:color="auto" w:fill="F2F2F2"/>
          </w:tcPr>
          <w:p w14:paraId="7812104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Cs/>
                <w:kern w:val="0"/>
                <w14:ligatures w14:val="none"/>
              </w:rPr>
              <w:t xml:space="preserve">If research activity may include sensitive, </w:t>
            </w:r>
            <w:proofErr w:type="gramStart"/>
            <w:r w:rsidRPr="00E20258">
              <w:rPr>
                <w:rFonts w:ascii="Arial" w:eastAsia="Times New Roman" w:hAnsi="Arial" w:cs="Arial"/>
                <w:bCs/>
                <w:kern w:val="0"/>
                <w14:ligatures w14:val="none"/>
              </w:rPr>
              <w:t>embarrassing</w:t>
            </w:r>
            <w:proofErr w:type="gramEnd"/>
            <w:r w:rsidRPr="00E20258">
              <w:rPr>
                <w:rFonts w:ascii="Arial" w:eastAsia="Times New Roman" w:hAnsi="Arial" w:cs="Arial"/>
                <w:bCs/>
                <w:kern w:val="0"/>
                <w14:ligatures w14:val="none"/>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20258">
              <w:rPr>
                <w:rFonts w:ascii="Arial" w:eastAsia="Times New Roman" w:hAnsi="Arial" w:cs="Arial"/>
                <w:color w:val="161616"/>
                <w:kern w:val="0"/>
                <w:lang w:val="en-US" w:eastAsia="en-GB"/>
                <w14:ligatures w14:val="none"/>
              </w:rPr>
              <w:t xml:space="preserve">where applicable, consent procedures should make it clear that if something potentially or </w:t>
            </w:r>
            <w:proofErr w:type="gramStart"/>
            <w:r w:rsidRPr="00E20258">
              <w:rPr>
                <w:rFonts w:ascii="Arial" w:eastAsia="Times New Roman" w:hAnsi="Arial" w:cs="Arial"/>
                <w:color w:val="161616"/>
                <w:kern w:val="0"/>
                <w:lang w:val="en-US" w:eastAsia="en-GB"/>
                <w14:ligatures w14:val="none"/>
              </w:rPr>
              <w:t>actually illegal</w:t>
            </w:r>
            <w:proofErr w:type="gramEnd"/>
            <w:r w:rsidRPr="00E20258">
              <w:rPr>
                <w:rFonts w:ascii="Arial" w:eastAsia="Times New Roman" w:hAnsi="Arial" w:cs="Arial"/>
                <w:color w:val="161616"/>
                <w:kern w:val="0"/>
                <w:lang w:val="en-US" w:eastAsia="en-GB"/>
                <w14:ligatures w14:val="none"/>
              </w:rPr>
              <w:t xml:space="preserve"> is discovered in the course of a project, it may need to be disclosed to the proper authorities</w:t>
            </w:r>
          </w:p>
        </w:tc>
      </w:tr>
      <w:tr w:rsidR="00E20258" w:rsidRPr="00E20258" w14:paraId="26D86974" w14:textId="77777777" w:rsidTr="00A271BD">
        <w:trPr>
          <w:trHeight w:val="974"/>
        </w:trPr>
        <w:tc>
          <w:tcPr>
            <w:tcW w:w="572" w:type="dxa"/>
            <w:tcBorders>
              <w:top w:val="single" w:sz="4" w:space="0" w:color="auto"/>
              <w:bottom w:val="single" w:sz="4" w:space="0" w:color="auto"/>
            </w:tcBorders>
            <w:vAlign w:val="center"/>
          </w:tcPr>
          <w:p w14:paraId="0327764C" w14:textId="77777777" w:rsidR="00E20258" w:rsidRPr="00E20258" w:rsidRDefault="00E20258" w:rsidP="00E20258">
            <w:pPr>
              <w:spacing w:after="0" w:line="240" w:lineRule="auto"/>
              <w:jc w:val="center"/>
              <w:rPr>
                <w:rFonts w:ascii="Arial" w:eastAsia="Times New Roman" w:hAnsi="Arial" w:cs="Arial"/>
                <w:kern w:val="0"/>
                <w14:ligatures w14:val="none"/>
              </w:rPr>
            </w:pPr>
          </w:p>
        </w:tc>
        <w:tc>
          <w:tcPr>
            <w:tcW w:w="9537" w:type="dxa"/>
            <w:gridSpan w:val="4"/>
            <w:tcBorders>
              <w:top w:val="single" w:sz="4" w:space="0" w:color="auto"/>
              <w:bottom w:val="single" w:sz="4" w:space="0" w:color="auto"/>
            </w:tcBorders>
          </w:tcPr>
          <w:p w14:paraId="1BF201C0" w14:textId="77777777" w:rsidR="00E20258" w:rsidRPr="00E20258" w:rsidRDefault="00E20258" w:rsidP="00E20258">
            <w:pPr>
              <w:spacing w:after="0" w:line="240" w:lineRule="auto"/>
              <w:rPr>
                <w:rFonts w:ascii="Arial" w:eastAsia="Times New Roman" w:hAnsi="Arial" w:cs="Arial"/>
                <w:kern w:val="0"/>
                <w14:ligatures w14:val="none"/>
              </w:rPr>
            </w:pPr>
          </w:p>
          <w:p w14:paraId="2E39E8D0" w14:textId="77777777" w:rsidR="00E20258" w:rsidRPr="00E20258" w:rsidRDefault="00E20258" w:rsidP="00E20258">
            <w:pPr>
              <w:spacing w:after="0" w:line="240" w:lineRule="auto"/>
              <w:rPr>
                <w:rFonts w:ascii="Arial" w:eastAsia="Times New Roman" w:hAnsi="Arial" w:cs="Arial"/>
                <w:kern w:val="0"/>
                <w14:ligatures w14:val="none"/>
              </w:rPr>
            </w:pPr>
          </w:p>
          <w:p w14:paraId="7EA537AB" w14:textId="77777777" w:rsidR="00E20258" w:rsidRPr="00E20258" w:rsidRDefault="00E20258" w:rsidP="00E20258">
            <w:pPr>
              <w:spacing w:after="0" w:line="240" w:lineRule="auto"/>
              <w:rPr>
                <w:rFonts w:ascii="Arial" w:eastAsia="Times New Roman" w:hAnsi="Arial" w:cs="Arial"/>
                <w:kern w:val="0"/>
                <w14:ligatures w14:val="none"/>
              </w:rPr>
            </w:pPr>
          </w:p>
          <w:p w14:paraId="23559F99"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35DC9A83" w14:textId="77777777" w:rsidTr="00A271BD">
        <w:trPr>
          <w:trHeight w:val="757"/>
        </w:trPr>
        <w:tc>
          <w:tcPr>
            <w:tcW w:w="572" w:type="dxa"/>
            <w:tcBorders>
              <w:top w:val="single" w:sz="4" w:space="0" w:color="auto"/>
              <w:bottom w:val="single" w:sz="4" w:space="0" w:color="auto"/>
            </w:tcBorders>
            <w:shd w:val="clear" w:color="auto" w:fill="F2F2F2"/>
            <w:vAlign w:val="center"/>
          </w:tcPr>
          <w:p w14:paraId="57525BCF"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9537" w:type="dxa"/>
            <w:gridSpan w:val="4"/>
            <w:tcBorders>
              <w:top w:val="single" w:sz="4" w:space="0" w:color="auto"/>
              <w:bottom w:val="single" w:sz="4" w:space="0" w:color="auto"/>
            </w:tcBorders>
            <w:shd w:val="clear" w:color="auto" w:fill="F2F2F2"/>
          </w:tcPr>
          <w:p w14:paraId="0D98F7C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Risks to the investigator</w:t>
            </w:r>
          </w:p>
          <w:p w14:paraId="4066767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For example: personal health &amp; safety, physical harm, emotional distress, risk of accusation of harm/impropriety, conflict of interest</w:t>
            </w:r>
          </w:p>
        </w:tc>
      </w:tr>
      <w:tr w:rsidR="00E20258" w:rsidRPr="00E20258" w14:paraId="3AF39283" w14:textId="77777777" w:rsidTr="00A271BD">
        <w:trPr>
          <w:trHeight w:val="2694"/>
        </w:trPr>
        <w:tc>
          <w:tcPr>
            <w:tcW w:w="572" w:type="dxa"/>
            <w:tcBorders>
              <w:top w:val="single" w:sz="4" w:space="0" w:color="auto"/>
              <w:bottom w:val="single" w:sz="4" w:space="0" w:color="auto"/>
            </w:tcBorders>
            <w:vAlign w:val="center"/>
          </w:tcPr>
          <w:p w14:paraId="6B206C27"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55E208D5"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the investigator:</w:t>
            </w:r>
          </w:p>
          <w:p w14:paraId="5B79A62C" w14:textId="77777777" w:rsidR="00E20258" w:rsidRPr="00E20258" w:rsidRDefault="00E20258" w:rsidP="00E20258">
            <w:pPr>
              <w:spacing w:after="0" w:line="240" w:lineRule="auto"/>
              <w:rPr>
                <w:rFonts w:ascii="Arial" w:eastAsia="Times New Roman" w:hAnsi="Arial" w:cs="Arial"/>
                <w:color w:val="00B050"/>
                <w:kern w:val="0"/>
                <w14:ligatures w14:val="none"/>
              </w:rPr>
            </w:pPr>
            <w:r w:rsidRPr="00E20258">
              <w:rPr>
                <w:rFonts w:ascii="Arial" w:eastAsia="Times New Roman" w:hAnsi="Arial" w:cs="Arial"/>
                <w:color w:val="00B050"/>
                <w:kern w:val="0"/>
                <w14:ligatures w14:val="none"/>
              </w:rPr>
              <w:t>.</w:t>
            </w:r>
          </w:p>
          <w:p w14:paraId="64E8DB2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Accusations of fabrication or falsification of data. Concerns for coercion. </w:t>
            </w:r>
          </w:p>
          <w:p w14:paraId="542D041F"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Participants may want to withdraw.</w:t>
            </w:r>
          </w:p>
          <w:p w14:paraId="5E03EAA2" w14:textId="77777777" w:rsidR="00E20258" w:rsidRPr="00E20258" w:rsidRDefault="00E20258" w:rsidP="00E20258">
            <w:pPr>
              <w:spacing w:after="0" w:line="240" w:lineRule="auto"/>
              <w:rPr>
                <w:rFonts w:ascii="Arial" w:eastAsia="Times New Roman" w:hAnsi="Arial" w:cs="Arial"/>
                <w:kern w:val="0"/>
                <w14:ligatures w14:val="none"/>
              </w:rPr>
            </w:pPr>
          </w:p>
          <w:p w14:paraId="574D2CBB"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46B9E0A5"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the investigator:</w:t>
            </w:r>
          </w:p>
          <w:p w14:paraId="63EBE432" w14:textId="77777777" w:rsidR="00E20258" w:rsidRPr="00E20258" w:rsidRDefault="00E20258" w:rsidP="00E20258">
            <w:pPr>
              <w:spacing w:after="0" w:line="240" w:lineRule="auto"/>
              <w:rPr>
                <w:rFonts w:ascii="Arial" w:eastAsia="Times New Roman" w:hAnsi="Arial" w:cs="Arial"/>
                <w:kern w:val="0"/>
                <w14:ligatures w14:val="none"/>
              </w:rPr>
            </w:pPr>
          </w:p>
          <w:p w14:paraId="6B9E2C3A"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The researcher will prioritise informed consent, adhere to ethical guidelines, ensure transparency, and respect the right of the participants to withdraw. </w:t>
            </w:r>
          </w:p>
          <w:p w14:paraId="2E1393A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The researcher will recruit more participants than necessary to account for potential withdrawals and ensure research continuity.</w:t>
            </w:r>
          </w:p>
          <w:p w14:paraId="40141468" w14:textId="77777777" w:rsidR="00E20258" w:rsidRPr="00E20258" w:rsidRDefault="00E20258" w:rsidP="00E20258">
            <w:pPr>
              <w:spacing w:after="0" w:line="240" w:lineRule="auto"/>
              <w:rPr>
                <w:rFonts w:ascii="Arial" w:eastAsia="Times New Roman" w:hAnsi="Arial" w:cs="Arial"/>
                <w:kern w:val="0"/>
                <w14:ligatures w14:val="none"/>
              </w:rPr>
            </w:pPr>
          </w:p>
          <w:p w14:paraId="5D5FB019"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4129BA9A" w14:textId="77777777" w:rsidTr="00A271BD">
        <w:trPr>
          <w:trHeight w:val="505"/>
        </w:trPr>
        <w:tc>
          <w:tcPr>
            <w:tcW w:w="572" w:type="dxa"/>
            <w:tcBorders>
              <w:top w:val="single" w:sz="4" w:space="0" w:color="auto"/>
              <w:bottom w:val="single" w:sz="4" w:space="0" w:color="auto"/>
            </w:tcBorders>
            <w:shd w:val="clear" w:color="auto" w:fill="F2F2F2"/>
            <w:vAlign w:val="center"/>
          </w:tcPr>
          <w:p w14:paraId="2D4886DB"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5</w:t>
            </w:r>
          </w:p>
        </w:tc>
        <w:tc>
          <w:tcPr>
            <w:tcW w:w="9537" w:type="dxa"/>
            <w:gridSpan w:val="4"/>
            <w:tcBorders>
              <w:top w:val="single" w:sz="4" w:space="0" w:color="auto"/>
              <w:bottom w:val="single" w:sz="4" w:space="0" w:color="auto"/>
            </w:tcBorders>
            <w:shd w:val="clear" w:color="auto" w:fill="F2F2F2"/>
          </w:tcPr>
          <w:p w14:paraId="526A3C2D"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University/institutional risks</w:t>
            </w:r>
          </w:p>
          <w:p w14:paraId="5093622A"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For example: adverse publicity, financial loss, data protection</w:t>
            </w:r>
          </w:p>
        </w:tc>
      </w:tr>
      <w:tr w:rsidR="00E20258" w:rsidRPr="00E20258" w14:paraId="280637A6" w14:textId="77777777" w:rsidTr="00A271BD">
        <w:trPr>
          <w:trHeight w:val="1973"/>
        </w:trPr>
        <w:tc>
          <w:tcPr>
            <w:tcW w:w="572" w:type="dxa"/>
            <w:tcBorders>
              <w:top w:val="single" w:sz="4" w:space="0" w:color="auto"/>
              <w:bottom w:val="single" w:sz="4" w:space="0" w:color="auto"/>
            </w:tcBorders>
            <w:vAlign w:val="center"/>
          </w:tcPr>
          <w:p w14:paraId="78E87B83"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09D73B11"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the University:</w:t>
            </w:r>
          </w:p>
          <w:p w14:paraId="2101B300"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As with all research, there is an element of risk to the University and/or Institutions involved. However, every effort will be made </w:t>
            </w:r>
            <w:proofErr w:type="gramStart"/>
            <w:r w:rsidRPr="00E20258">
              <w:rPr>
                <w:rFonts w:ascii="Arial" w:eastAsia="Times New Roman" w:hAnsi="Arial" w:cs="Arial"/>
                <w:kern w:val="0"/>
                <w14:ligatures w14:val="none"/>
              </w:rPr>
              <w:t>in order to</w:t>
            </w:r>
            <w:proofErr w:type="gramEnd"/>
            <w:r w:rsidRPr="00E20258">
              <w:rPr>
                <w:rFonts w:ascii="Arial" w:eastAsia="Times New Roman" w:hAnsi="Arial" w:cs="Arial"/>
                <w:kern w:val="0"/>
                <w14:ligatures w14:val="none"/>
              </w:rPr>
              <w:t xml:space="preserve"> maintain the high standing of UWTSD and the Institute of Management and Health.</w:t>
            </w:r>
          </w:p>
          <w:p w14:paraId="593CC6D6" w14:textId="77777777" w:rsidR="00E20258" w:rsidRPr="00E20258" w:rsidRDefault="00E20258" w:rsidP="00E20258">
            <w:pPr>
              <w:spacing w:after="0" w:line="240" w:lineRule="auto"/>
              <w:rPr>
                <w:rFonts w:ascii="Arial" w:eastAsia="Times New Roman" w:hAnsi="Arial" w:cs="Arial"/>
                <w:kern w:val="0"/>
                <w14:ligatures w14:val="none"/>
              </w:rPr>
            </w:pPr>
          </w:p>
          <w:p w14:paraId="0BA4F6A8"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5297489F"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the University:</w:t>
            </w:r>
          </w:p>
          <w:p w14:paraId="10C9E17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The researcher will work under the guidance of UWTSD guidelines, regulations, and procedures.</w:t>
            </w:r>
          </w:p>
          <w:p w14:paraId="2BDA722F" w14:textId="77777777" w:rsidR="00E20258" w:rsidRPr="00E20258" w:rsidRDefault="00E20258" w:rsidP="00E20258">
            <w:pPr>
              <w:spacing w:after="0" w:line="240" w:lineRule="auto"/>
              <w:rPr>
                <w:rFonts w:ascii="Arial" w:eastAsia="Times New Roman" w:hAnsi="Arial" w:cs="Arial"/>
                <w:kern w:val="0"/>
                <w14:ligatures w14:val="none"/>
              </w:rPr>
            </w:pPr>
          </w:p>
          <w:p w14:paraId="765B4F82"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54AE934B" w14:textId="77777777" w:rsidTr="00A271BD">
        <w:trPr>
          <w:trHeight w:val="505"/>
        </w:trPr>
        <w:tc>
          <w:tcPr>
            <w:tcW w:w="572" w:type="dxa"/>
            <w:tcBorders>
              <w:top w:val="single" w:sz="4" w:space="0" w:color="auto"/>
              <w:bottom w:val="single" w:sz="4" w:space="0" w:color="auto"/>
            </w:tcBorders>
            <w:shd w:val="clear" w:color="auto" w:fill="F2F2F2"/>
            <w:vAlign w:val="center"/>
          </w:tcPr>
          <w:p w14:paraId="119193E1"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6</w:t>
            </w:r>
          </w:p>
        </w:tc>
        <w:tc>
          <w:tcPr>
            <w:tcW w:w="9537" w:type="dxa"/>
            <w:gridSpan w:val="4"/>
            <w:tcBorders>
              <w:top w:val="single" w:sz="4" w:space="0" w:color="auto"/>
              <w:bottom w:val="single" w:sz="4" w:space="0" w:color="auto"/>
            </w:tcBorders>
            <w:shd w:val="clear" w:color="auto" w:fill="F2F2F2"/>
          </w:tcPr>
          <w:p w14:paraId="18E2D789"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Environmental risks</w:t>
            </w:r>
          </w:p>
          <w:p w14:paraId="5173707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For example: accidental spillage of pollutants, damage to local ecosystems</w:t>
            </w:r>
          </w:p>
        </w:tc>
      </w:tr>
      <w:tr w:rsidR="00E20258" w:rsidRPr="00E20258" w14:paraId="68DCBD4A" w14:textId="77777777" w:rsidTr="00A271BD">
        <w:trPr>
          <w:trHeight w:val="1166"/>
        </w:trPr>
        <w:tc>
          <w:tcPr>
            <w:tcW w:w="572" w:type="dxa"/>
            <w:tcBorders>
              <w:top w:val="single" w:sz="4" w:space="0" w:color="auto"/>
              <w:bottom w:val="single" w:sz="4" w:space="0" w:color="auto"/>
            </w:tcBorders>
            <w:vAlign w:val="center"/>
          </w:tcPr>
          <w:p w14:paraId="48558D12"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14:ligatures w14:val="none"/>
              </w:rPr>
            </w:pPr>
          </w:p>
        </w:tc>
        <w:tc>
          <w:tcPr>
            <w:tcW w:w="4797" w:type="dxa"/>
            <w:tcBorders>
              <w:top w:val="single" w:sz="4" w:space="0" w:color="auto"/>
              <w:bottom w:val="single" w:sz="4" w:space="0" w:color="auto"/>
            </w:tcBorders>
          </w:tcPr>
          <w:p w14:paraId="1511C9CD"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Risk to the environment:</w:t>
            </w:r>
          </w:p>
          <w:p w14:paraId="66778447" w14:textId="77777777" w:rsidR="00E20258" w:rsidRPr="00E20258" w:rsidRDefault="00E20258" w:rsidP="00E20258">
            <w:pPr>
              <w:spacing w:after="0" w:line="240" w:lineRule="auto"/>
              <w:rPr>
                <w:rFonts w:ascii="Arial" w:eastAsia="Times New Roman" w:hAnsi="Arial" w:cs="Arial"/>
                <w:kern w:val="0"/>
                <w14:ligatures w14:val="none"/>
              </w:rPr>
            </w:pPr>
          </w:p>
          <w:p w14:paraId="121A8A96"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N/A</w:t>
            </w:r>
          </w:p>
          <w:p w14:paraId="1F435A76"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i/>
                <w:color w:val="808080"/>
                <w:kern w:val="0"/>
                <w:sz w:val="18"/>
                <w:szCs w:val="18"/>
                <w14:ligatures w14:val="none"/>
              </w:rPr>
              <w:t>(this box should expand as you type)</w:t>
            </w:r>
          </w:p>
        </w:tc>
        <w:tc>
          <w:tcPr>
            <w:tcW w:w="4740" w:type="dxa"/>
            <w:gridSpan w:val="3"/>
            <w:tcBorders>
              <w:top w:val="single" w:sz="4" w:space="0" w:color="auto"/>
              <w:bottom w:val="single" w:sz="4" w:space="0" w:color="auto"/>
            </w:tcBorders>
          </w:tcPr>
          <w:p w14:paraId="75F21CA8" w14:textId="77777777" w:rsidR="00E20258" w:rsidRPr="00E20258" w:rsidRDefault="00E20258" w:rsidP="00E20258">
            <w:pPr>
              <w:autoSpaceDE w:val="0"/>
              <w:autoSpaceDN w:val="0"/>
              <w:adjustRightInd w:val="0"/>
              <w:spacing w:after="0" w:line="240" w:lineRule="auto"/>
              <w:rPr>
                <w:rFonts w:ascii="Arial" w:eastAsia="Times New Roman" w:hAnsi="Arial" w:cs="Arial"/>
                <w:i/>
                <w:kern w:val="0"/>
                <w:sz w:val="18"/>
                <w:szCs w:val="18"/>
                <w14:ligatures w14:val="none"/>
              </w:rPr>
            </w:pPr>
            <w:r w:rsidRPr="00E20258">
              <w:rPr>
                <w:rFonts w:ascii="Arial" w:eastAsia="Times New Roman" w:hAnsi="Arial" w:cs="Arial"/>
                <w:i/>
                <w:kern w:val="0"/>
                <w:sz w:val="18"/>
                <w:szCs w:val="18"/>
                <w14:ligatures w14:val="none"/>
              </w:rPr>
              <w:t>How you will mitigate the risk to environment:</w:t>
            </w:r>
          </w:p>
          <w:p w14:paraId="64425749" w14:textId="77777777" w:rsidR="00E20258" w:rsidRPr="00E20258" w:rsidRDefault="00E20258" w:rsidP="00E20258">
            <w:pPr>
              <w:spacing w:after="0" w:line="240" w:lineRule="auto"/>
              <w:rPr>
                <w:rFonts w:ascii="Arial" w:eastAsia="Times New Roman" w:hAnsi="Arial" w:cs="Arial"/>
                <w:kern w:val="0"/>
                <w14:ligatures w14:val="none"/>
              </w:rPr>
            </w:pPr>
          </w:p>
          <w:p w14:paraId="601B67E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N/A</w:t>
            </w:r>
          </w:p>
          <w:p w14:paraId="166E07B3" w14:textId="77777777" w:rsidR="00E20258" w:rsidRPr="00E20258" w:rsidRDefault="00E20258" w:rsidP="00E20258">
            <w:pPr>
              <w:spacing w:after="0" w:line="240" w:lineRule="auto"/>
              <w:rPr>
                <w:rFonts w:ascii="Arial" w:eastAsia="Times New Roman" w:hAnsi="Arial" w:cs="Arial"/>
                <w:kern w:val="0"/>
                <w14:ligatures w14:val="none"/>
              </w:rPr>
            </w:pPr>
          </w:p>
          <w:p w14:paraId="162A1E65"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7756AD5A"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W w:w="101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3"/>
        <w:gridCol w:w="7122"/>
        <w:gridCol w:w="790"/>
        <w:gridCol w:w="817"/>
        <w:gridCol w:w="820"/>
      </w:tblGrid>
      <w:tr w:rsidR="00E20258" w:rsidRPr="00E20258" w14:paraId="128BD957" w14:textId="77777777" w:rsidTr="00A271BD">
        <w:trPr>
          <w:trHeight w:val="496"/>
        </w:trPr>
        <w:tc>
          <w:tcPr>
            <w:tcW w:w="573" w:type="dxa"/>
            <w:tcBorders>
              <w:top w:val="single" w:sz="4" w:space="0" w:color="auto"/>
              <w:bottom w:val="single" w:sz="4" w:space="0" w:color="auto"/>
            </w:tcBorders>
            <w:shd w:val="clear" w:color="auto" w:fill="F2F2F2"/>
            <w:vAlign w:val="center"/>
          </w:tcPr>
          <w:p w14:paraId="53453DFF"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p>
        </w:tc>
        <w:tc>
          <w:tcPr>
            <w:tcW w:w="9549" w:type="dxa"/>
            <w:gridSpan w:val="4"/>
            <w:tcBorders>
              <w:top w:val="single" w:sz="4" w:space="0" w:color="auto"/>
              <w:bottom w:val="single" w:sz="4" w:space="0" w:color="auto"/>
            </w:tcBorders>
            <w:shd w:val="clear" w:color="auto" w:fill="F2F2F2"/>
            <w:vAlign w:val="center"/>
          </w:tcPr>
          <w:p w14:paraId="2268337C" w14:textId="77777777" w:rsidR="00E20258" w:rsidRPr="00E20258" w:rsidRDefault="00E20258" w:rsidP="00E20258">
            <w:pPr>
              <w:autoSpaceDE w:val="0"/>
              <w:autoSpaceDN w:val="0"/>
              <w:adjustRightInd w:val="0"/>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Disclosure and Barring Service</w:t>
            </w:r>
          </w:p>
        </w:tc>
      </w:tr>
      <w:tr w:rsidR="00E20258" w:rsidRPr="00E20258" w14:paraId="4D5CF5A9" w14:textId="77777777" w:rsidTr="00A271BD">
        <w:trPr>
          <w:trHeight w:val="777"/>
        </w:trPr>
        <w:tc>
          <w:tcPr>
            <w:tcW w:w="573" w:type="dxa"/>
            <w:tcBorders>
              <w:top w:val="single" w:sz="4" w:space="0" w:color="auto"/>
              <w:bottom w:val="single" w:sz="4" w:space="0" w:color="auto"/>
            </w:tcBorders>
            <w:shd w:val="clear" w:color="auto" w:fill="F2F2F2"/>
            <w:vAlign w:val="center"/>
          </w:tcPr>
          <w:p w14:paraId="1A1DA86A"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p>
        </w:tc>
        <w:tc>
          <w:tcPr>
            <w:tcW w:w="7122" w:type="dxa"/>
            <w:tcBorders>
              <w:top w:val="single" w:sz="4" w:space="0" w:color="auto"/>
              <w:bottom w:val="single" w:sz="4" w:space="0" w:color="auto"/>
            </w:tcBorders>
            <w:shd w:val="clear" w:color="auto" w:fill="F2F2F2"/>
          </w:tcPr>
          <w:p w14:paraId="7ED29AC2" w14:textId="77777777" w:rsidR="00E20258" w:rsidRPr="00E20258" w:rsidRDefault="00E20258" w:rsidP="00E20258">
            <w:pPr>
              <w:autoSpaceDE w:val="0"/>
              <w:autoSpaceDN w:val="0"/>
              <w:adjustRightInd w:val="0"/>
              <w:spacing w:after="0" w:line="240" w:lineRule="auto"/>
              <w:rPr>
                <w:rFonts w:ascii="Arial" w:eastAsia="Times New Roman" w:hAnsi="Arial" w:cs="Arial"/>
                <w:kern w:val="0"/>
                <w:sz w:val="16"/>
                <w:szCs w:val="16"/>
                <w14:ligatures w14:val="none"/>
              </w:rPr>
            </w:pPr>
            <w:r w:rsidRPr="00E20258">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790" w:type="dxa"/>
            <w:tcBorders>
              <w:top w:val="single" w:sz="4" w:space="0" w:color="auto"/>
              <w:bottom w:val="single" w:sz="4" w:space="0" w:color="auto"/>
            </w:tcBorders>
            <w:shd w:val="clear" w:color="auto" w:fill="F2F2F2"/>
            <w:vAlign w:val="bottom"/>
          </w:tcPr>
          <w:p w14:paraId="708803C7"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r w:rsidRPr="00E20258">
              <w:rPr>
                <w:rFonts w:ascii="Arial" w:eastAsia="Times New Roman" w:hAnsi="Arial" w:cs="Arial"/>
                <w:b/>
                <w:bCs/>
                <w:kern w:val="0"/>
                <w14:ligatures w14:val="none"/>
              </w:rPr>
              <w:t>YES</w:t>
            </w:r>
          </w:p>
          <w:p w14:paraId="2D05DA83"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kern w:val="0"/>
                <w14:ligatures w14:val="none"/>
              </w:rPr>
            </w:pPr>
          </w:p>
        </w:tc>
        <w:tc>
          <w:tcPr>
            <w:tcW w:w="817" w:type="dxa"/>
            <w:tcBorders>
              <w:top w:val="single" w:sz="4" w:space="0" w:color="auto"/>
              <w:bottom w:val="single" w:sz="4" w:space="0" w:color="auto"/>
            </w:tcBorders>
            <w:shd w:val="clear" w:color="auto" w:fill="F2F2F2"/>
            <w:vAlign w:val="bottom"/>
          </w:tcPr>
          <w:p w14:paraId="549C98BF"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r w:rsidRPr="00E20258">
              <w:rPr>
                <w:rFonts w:ascii="Arial" w:eastAsia="Times New Roman" w:hAnsi="Arial" w:cs="Arial"/>
                <w:b/>
                <w:bCs/>
                <w:kern w:val="0"/>
                <w14:ligatures w14:val="none"/>
              </w:rPr>
              <w:t>NO</w:t>
            </w:r>
          </w:p>
          <w:p w14:paraId="169CCA54"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kern w:val="0"/>
                <w14:ligatures w14:val="none"/>
              </w:rPr>
            </w:pPr>
          </w:p>
        </w:tc>
        <w:tc>
          <w:tcPr>
            <w:tcW w:w="818" w:type="dxa"/>
            <w:tcBorders>
              <w:top w:val="single" w:sz="4" w:space="0" w:color="auto"/>
              <w:bottom w:val="single" w:sz="4" w:space="0" w:color="auto"/>
            </w:tcBorders>
            <w:shd w:val="clear" w:color="auto" w:fill="F2F2F2"/>
            <w:vAlign w:val="bottom"/>
          </w:tcPr>
          <w:p w14:paraId="180AC46C"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r w:rsidRPr="00E20258">
              <w:rPr>
                <w:rFonts w:ascii="Arial" w:eastAsia="Times New Roman" w:hAnsi="Arial" w:cs="Arial"/>
                <w:b/>
                <w:bCs/>
                <w:kern w:val="0"/>
                <w14:ligatures w14:val="none"/>
              </w:rPr>
              <w:t>N/A</w:t>
            </w:r>
          </w:p>
          <w:p w14:paraId="701E16C8"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kern w:val="0"/>
                <w14:ligatures w14:val="none"/>
              </w:rPr>
            </w:pPr>
          </w:p>
        </w:tc>
      </w:tr>
      <w:tr w:rsidR="00E20258" w:rsidRPr="00E20258" w14:paraId="28540079" w14:textId="77777777" w:rsidTr="00A271BD">
        <w:trPr>
          <w:trHeight w:val="505"/>
        </w:trPr>
        <w:tc>
          <w:tcPr>
            <w:tcW w:w="573" w:type="dxa"/>
            <w:tcBorders>
              <w:top w:val="single" w:sz="4" w:space="0" w:color="auto"/>
              <w:bottom w:val="single" w:sz="4" w:space="0" w:color="auto"/>
            </w:tcBorders>
            <w:shd w:val="clear" w:color="auto" w:fill="F2F2F2"/>
            <w:vAlign w:val="center"/>
          </w:tcPr>
          <w:p w14:paraId="024929BE"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r w:rsidRPr="00E20258">
              <w:rPr>
                <w:rFonts w:ascii="Arial" w:eastAsia="Times New Roman" w:hAnsi="Arial" w:cs="Arial"/>
                <w:bCs/>
                <w:kern w:val="0"/>
                <w14:ligatures w14:val="none"/>
              </w:rPr>
              <w:t>7</w:t>
            </w:r>
          </w:p>
        </w:tc>
        <w:tc>
          <w:tcPr>
            <w:tcW w:w="7122" w:type="dxa"/>
            <w:tcBorders>
              <w:top w:val="single" w:sz="4" w:space="0" w:color="auto"/>
              <w:bottom w:val="single" w:sz="4" w:space="0" w:color="auto"/>
            </w:tcBorders>
            <w:shd w:val="clear" w:color="auto" w:fill="F2F2F2"/>
            <w:vAlign w:val="center"/>
          </w:tcPr>
          <w:p w14:paraId="4BD30D3A"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Does your research require you to hold a current DBS Certificate?</w:t>
            </w:r>
          </w:p>
        </w:tc>
        <w:tc>
          <w:tcPr>
            <w:tcW w:w="790" w:type="dxa"/>
            <w:tcBorders>
              <w:top w:val="single" w:sz="4" w:space="0" w:color="auto"/>
              <w:bottom w:val="single" w:sz="4" w:space="0" w:color="auto"/>
            </w:tcBorders>
            <w:shd w:val="clear" w:color="auto" w:fill="BFBFBF"/>
            <w:vAlign w:val="center"/>
          </w:tcPr>
          <w:p w14:paraId="7AAF548B" w14:textId="77777777" w:rsidR="00E20258" w:rsidRPr="00E20258" w:rsidRDefault="00000000" w:rsidP="00E20258">
            <w:pPr>
              <w:autoSpaceDE w:val="0"/>
              <w:autoSpaceDN w:val="0"/>
              <w:adjustRightInd w:val="0"/>
              <w:spacing w:after="0" w:line="240" w:lineRule="auto"/>
              <w:jc w:val="center"/>
              <w:rPr>
                <w:rFonts w:ascii="Arial" w:eastAsia="Times New Roman" w:hAnsi="Arial" w:cs="Arial"/>
                <w:b/>
                <w:kern w:val="0"/>
                <w:sz w:val="16"/>
                <w:szCs w:val="16"/>
                <w14:ligatures w14:val="none"/>
              </w:rPr>
            </w:pPr>
            <w:sdt>
              <w:sdtPr>
                <w:rPr>
                  <w:rFonts w:ascii="Arial" w:eastAsia="Times New Roman" w:hAnsi="Arial" w:cs="Arial"/>
                  <w:b/>
                  <w:bCs/>
                  <w:kern w:val="0"/>
                  <w14:ligatures w14:val="none"/>
                </w:rPr>
                <w:id w:val="-1418780434"/>
                <w14:checkbox>
                  <w14:checked w14:val="0"/>
                  <w14:checkedState w14:val="2612" w14:font="MS Gothic"/>
                  <w14:uncheckedState w14:val="2610" w14:font="MS Gothic"/>
                </w14:checkbox>
              </w:sdtPr>
              <w:sdtContent>
                <w:r w:rsidR="00E20258" w:rsidRPr="00E20258">
                  <w:rPr>
                    <w:rFonts w:ascii="Segoe UI Symbol" w:eastAsia="Times New Roman" w:hAnsi="Segoe UI Symbol" w:cs="Segoe UI Symbol"/>
                    <w:b/>
                    <w:bCs/>
                    <w:kern w:val="0"/>
                    <w14:ligatures w14:val="none"/>
                  </w:rPr>
                  <w:t>☐</w:t>
                </w:r>
              </w:sdtContent>
            </w:sdt>
          </w:p>
        </w:tc>
        <w:tc>
          <w:tcPr>
            <w:tcW w:w="817" w:type="dxa"/>
            <w:tcBorders>
              <w:top w:val="single" w:sz="4" w:space="0" w:color="auto"/>
              <w:bottom w:val="single" w:sz="4" w:space="0" w:color="auto"/>
            </w:tcBorders>
            <w:shd w:val="clear" w:color="auto" w:fill="BFBFBF"/>
            <w:vAlign w:val="center"/>
          </w:tcPr>
          <w:p w14:paraId="334B4D9C" w14:textId="77777777" w:rsidR="00E20258" w:rsidRPr="00E20258" w:rsidRDefault="00000000" w:rsidP="00E20258">
            <w:pPr>
              <w:autoSpaceDE w:val="0"/>
              <w:autoSpaceDN w:val="0"/>
              <w:adjustRightInd w:val="0"/>
              <w:spacing w:after="0" w:line="240" w:lineRule="auto"/>
              <w:jc w:val="center"/>
              <w:rPr>
                <w:rFonts w:ascii="Arial" w:eastAsia="Times New Roman" w:hAnsi="Arial" w:cs="Arial"/>
                <w:b/>
                <w:kern w:val="0"/>
                <w:sz w:val="16"/>
                <w:szCs w:val="16"/>
                <w14:ligatures w14:val="none"/>
              </w:rPr>
            </w:pPr>
            <w:sdt>
              <w:sdtPr>
                <w:rPr>
                  <w:rFonts w:ascii="Arial" w:eastAsia="Times New Roman" w:hAnsi="Arial" w:cs="Arial"/>
                  <w:b/>
                  <w:bCs/>
                  <w:kern w:val="0"/>
                  <w14:ligatures w14:val="none"/>
                </w:rPr>
                <w:id w:val="-2018915239"/>
                <w14:checkbox>
                  <w14:checked w14:val="1"/>
                  <w14:checkedState w14:val="2612" w14:font="MS Gothic"/>
                  <w14:uncheckedState w14:val="2610" w14:font="MS Gothic"/>
                </w14:checkbox>
              </w:sdtPr>
              <w:sdtContent>
                <w:r w:rsidR="00E20258" w:rsidRPr="00E20258">
                  <w:rPr>
                    <w:rFonts w:ascii="Segoe UI Symbol" w:eastAsia="Times New Roman" w:hAnsi="Segoe UI Symbol" w:cs="Segoe UI Symbol"/>
                    <w:b/>
                    <w:bCs/>
                    <w:kern w:val="0"/>
                    <w14:ligatures w14:val="none"/>
                  </w:rPr>
                  <w:t>☒</w:t>
                </w:r>
              </w:sdtContent>
            </w:sdt>
          </w:p>
        </w:tc>
        <w:tc>
          <w:tcPr>
            <w:tcW w:w="818" w:type="dxa"/>
            <w:tcBorders>
              <w:top w:val="single" w:sz="4" w:space="0" w:color="auto"/>
              <w:bottom w:val="single" w:sz="4" w:space="0" w:color="auto"/>
            </w:tcBorders>
            <w:shd w:val="clear" w:color="auto" w:fill="BFBFBF"/>
            <w:vAlign w:val="center"/>
          </w:tcPr>
          <w:p w14:paraId="6AED2FE9" w14:textId="77777777" w:rsidR="00E20258" w:rsidRPr="00E20258" w:rsidRDefault="00000000" w:rsidP="00E20258">
            <w:pPr>
              <w:autoSpaceDE w:val="0"/>
              <w:autoSpaceDN w:val="0"/>
              <w:adjustRightInd w:val="0"/>
              <w:spacing w:after="0" w:line="240" w:lineRule="auto"/>
              <w:jc w:val="center"/>
              <w:rPr>
                <w:rFonts w:ascii="Arial" w:eastAsia="Times New Roman" w:hAnsi="Arial" w:cs="Arial"/>
                <w:b/>
                <w:kern w:val="0"/>
                <w:sz w:val="16"/>
                <w:szCs w:val="16"/>
                <w14:ligatures w14:val="none"/>
              </w:rPr>
            </w:pPr>
            <w:sdt>
              <w:sdtPr>
                <w:rPr>
                  <w:rFonts w:ascii="Arial" w:eastAsia="Times New Roman" w:hAnsi="Arial" w:cs="Arial"/>
                  <w:b/>
                  <w:bCs/>
                  <w:kern w:val="0"/>
                  <w14:ligatures w14:val="none"/>
                </w:rPr>
                <w:id w:val="-774482751"/>
                <w14:checkbox>
                  <w14:checked w14:val="0"/>
                  <w14:checkedState w14:val="2612" w14:font="MS Gothic"/>
                  <w14:uncheckedState w14:val="2610" w14:font="MS Gothic"/>
                </w14:checkbox>
              </w:sdtPr>
              <w:sdtContent>
                <w:r w:rsidR="00E20258" w:rsidRPr="00E20258">
                  <w:rPr>
                    <w:rFonts w:ascii="Segoe UI Symbol" w:eastAsia="Times New Roman" w:hAnsi="Segoe UI Symbol" w:cs="Segoe UI Symbol"/>
                    <w:b/>
                    <w:bCs/>
                    <w:kern w:val="0"/>
                    <w14:ligatures w14:val="none"/>
                  </w:rPr>
                  <w:t>☐</w:t>
                </w:r>
              </w:sdtContent>
            </w:sdt>
          </w:p>
        </w:tc>
      </w:tr>
      <w:tr w:rsidR="00E20258" w:rsidRPr="00E20258" w14:paraId="463EEE2E" w14:textId="77777777" w:rsidTr="00A271BD">
        <w:trPr>
          <w:trHeight w:val="505"/>
        </w:trPr>
        <w:tc>
          <w:tcPr>
            <w:tcW w:w="573" w:type="dxa"/>
            <w:tcBorders>
              <w:top w:val="single" w:sz="4" w:space="0" w:color="auto"/>
              <w:bottom w:val="single" w:sz="4" w:space="0" w:color="auto"/>
            </w:tcBorders>
            <w:shd w:val="clear" w:color="auto" w:fill="F2F2F2"/>
            <w:vAlign w:val="center"/>
          </w:tcPr>
          <w:p w14:paraId="39A2DB21"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kern w:val="0"/>
                <w14:ligatures w14:val="none"/>
              </w:rPr>
            </w:pPr>
            <w:r w:rsidRPr="00E20258">
              <w:rPr>
                <w:rFonts w:ascii="Arial" w:eastAsia="Times New Roman" w:hAnsi="Arial" w:cs="Arial"/>
                <w:bCs/>
                <w:kern w:val="0"/>
                <w14:ligatures w14:val="none"/>
              </w:rPr>
              <w:t>8</w:t>
            </w:r>
          </w:p>
        </w:tc>
        <w:tc>
          <w:tcPr>
            <w:tcW w:w="7122" w:type="dxa"/>
            <w:tcBorders>
              <w:top w:val="single" w:sz="4" w:space="0" w:color="auto"/>
              <w:bottom w:val="single" w:sz="4" w:space="0" w:color="auto"/>
            </w:tcBorders>
            <w:shd w:val="clear" w:color="auto" w:fill="F2F2F2"/>
            <w:vAlign w:val="center"/>
          </w:tcPr>
          <w:p w14:paraId="37BD4B2B" w14:textId="77777777" w:rsidR="00E20258" w:rsidRPr="00E20258" w:rsidRDefault="00E20258" w:rsidP="00E20258">
            <w:pPr>
              <w:autoSpaceDE w:val="0"/>
              <w:autoSpaceDN w:val="0"/>
              <w:adjustRightInd w:val="0"/>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If YES, please give the certificate number. If the certificate number is not </w:t>
            </w:r>
            <w:proofErr w:type="gramStart"/>
            <w:r w:rsidRPr="00E20258">
              <w:rPr>
                <w:rFonts w:ascii="Arial" w:eastAsia="Times New Roman" w:hAnsi="Arial" w:cs="Arial"/>
                <w:kern w:val="0"/>
                <w14:ligatures w14:val="none"/>
              </w:rPr>
              <w:t>available</w:t>
            </w:r>
            <w:proofErr w:type="gramEnd"/>
            <w:r w:rsidRPr="00E20258">
              <w:rPr>
                <w:rFonts w:ascii="Arial" w:eastAsia="Times New Roman" w:hAnsi="Arial" w:cs="Arial"/>
                <w:kern w:val="0"/>
                <w14:ligatures w14:val="none"/>
              </w:rPr>
              <w:t xml:space="preserve"> please write “Pending”; in this case any ethical approval will be subject to providing the appropriate certificate number.</w:t>
            </w:r>
          </w:p>
        </w:tc>
        <w:tc>
          <w:tcPr>
            <w:tcW w:w="2427" w:type="dxa"/>
            <w:gridSpan w:val="3"/>
            <w:tcBorders>
              <w:top w:val="single" w:sz="4" w:space="0" w:color="auto"/>
              <w:bottom w:val="single" w:sz="4" w:space="0" w:color="auto"/>
            </w:tcBorders>
            <w:shd w:val="clear" w:color="auto" w:fill="auto"/>
            <w:vAlign w:val="center"/>
          </w:tcPr>
          <w:p w14:paraId="73F983B7"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
                <w:bCs/>
                <w:kern w:val="0"/>
                <w14:ligatures w14:val="none"/>
              </w:rPr>
            </w:pPr>
          </w:p>
        </w:tc>
      </w:tr>
    </w:tbl>
    <w:p w14:paraId="7744275C"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p>
    <w:p w14:paraId="0CA6EDA9"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I: Feedback, Consent and Confidentiality</w:t>
      </w:r>
    </w:p>
    <w:p w14:paraId="7AF81BF9" w14:textId="77777777" w:rsidR="00E20258" w:rsidRPr="00E20258" w:rsidRDefault="00E20258" w:rsidP="00E20258">
      <w:pPr>
        <w:spacing w:after="0" w:line="240" w:lineRule="auto"/>
        <w:rPr>
          <w:rFonts w:ascii="Arial" w:eastAsia="Times New Roman" w:hAnsi="Arial" w:cs="Arial"/>
          <w:b/>
          <w:kern w:val="0"/>
          <w14:ligatures w14:val="none"/>
        </w:rPr>
      </w:pPr>
    </w:p>
    <w:tbl>
      <w:tblPr>
        <w:tblW w:w="1020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8"/>
        <w:gridCol w:w="9628"/>
      </w:tblGrid>
      <w:tr w:rsidR="00A271BD" w:rsidRPr="00E20258" w14:paraId="30FA215A" w14:textId="77777777" w:rsidTr="00A271BD">
        <w:trPr>
          <w:trHeight w:val="513"/>
        </w:trPr>
        <w:tc>
          <w:tcPr>
            <w:tcW w:w="578" w:type="dxa"/>
            <w:tcBorders>
              <w:top w:val="single" w:sz="4" w:space="0" w:color="auto"/>
              <w:bottom w:val="single" w:sz="4" w:space="0" w:color="auto"/>
            </w:tcBorders>
            <w:shd w:val="clear" w:color="auto" w:fill="F2F2F2"/>
          </w:tcPr>
          <w:p w14:paraId="1B560669"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1</w:t>
            </w:r>
          </w:p>
        </w:tc>
        <w:tc>
          <w:tcPr>
            <w:tcW w:w="9628" w:type="dxa"/>
            <w:tcBorders>
              <w:top w:val="single" w:sz="4" w:space="0" w:color="auto"/>
              <w:bottom w:val="single" w:sz="4" w:space="0" w:color="auto"/>
            </w:tcBorders>
            <w:shd w:val="clear" w:color="auto" w:fill="F2F2F2"/>
          </w:tcPr>
          <w:p w14:paraId="4E40B3CC"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Feedback</w:t>
            </w:r>
          </w:p>
          <w:p w14:paraId="233E882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What de-briefing and feedback will be provided to participants, how will this be done and when? </w:t>
            </w:r>
          </w:p>
        </w:tc>
      </w:tr>
      <w:tr w:rsidR="00E20258" w:rsidRPr="00E20258" w14:paraId="37CCCA7E" w14:textId="77777777" w:rsidTr="00A271BD">
        <w:trPr>
          <w:trHeight w:val="978"/>
        </w:trPr>
        <w:tc>
          <w:tcPr>
            <w:tcW w:w="578" w:type="dxa"/>
            <w:tcBorders>
              <w:top w:val="single" w:sz="4" w:space="0" w:color="auto"/>
              <w:bottom w:val="single" w:sz="4" w:space="0" w:color="auto"/>
            </w:tcBorders>
          </w:tcPr>
          <w:p w14:paraId="06DE43BA" w14:textId="77777777" w:rsidR="00E20258" w:rsidRPr="00E20258" w:rsidRDefault="00E20258" w:rsidP="00E20258">
            <w:pPr>
              <w:spacing w:after="0" w:line="240" w:lineRule="auto"/>
              <w:rPr>
                <w:rFonts w:ascii="Arial" w:eastAsia="Times New Roman" w:hAnsi="Arial" w:cs="Arial"/>
                <w:bCs/>
                <w:kern w:val="0"/>
                <w14:ligatures w14:val="none"/>
              </w:rPr>
            </w:pPr>
          </w:p>
        </w:tc>
        <w:tc>
          <w:tcPr>
            <w:tcW w:w="9628" w:type="dxa"/>
            <w:tcBorders>
              <w:top w:val="single" w:sz="4" w:space="0" w:color="auto"/>
              <w:bottom w:val="single" w:sz="4" w:space="0" w:color="auto"/>
            </w:tcBorders>
          </w:tcPr>
          <w:p w14:paraId="17D8FBBB"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Upon completion of the case study, the participants will have the opportunity to read through my notes of their individual responses and be given the option of supplying feedback on my analysis of their responses. This will enable respondent validation to be undertaken.</w:t>
            </w:r>
          </w:p>
          <w:p w14:paraId="7A3E0182"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A271BD" w:rsidRPr="00E20258" w14:paraId="60D51812" w14:textId="77777777" w:rsidTr="00A271BD">
        <w:trPr>
          <w:trHeight w:val="1297"/>
        </w:trPr>
        <w:tc>
          <w:tcPr>
            <w:tcW w:w="578" w:type="dxa"/>
            <w:tcBorders>
              <w:top w:val="single" w:sz="4" w:space="0" w:color="auto"/>
              <w:bottom w:val="single" w:sz="4" w:space="0" w:color="auto"/>
            </w:tcBorders>
            <w:shd w:val="clear" w:color="auto" w:fill="F2F2F2"/>
          </w:tcPr>
          <w:p w14:paraId="46811DC3"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2</w:t>
            </w:r>
          </w:p>
        </w:tc>
        <w:tc>
          <w:tcPr>
            <w:tcW w:w="9628" w:type="dxa"/>
            <w:tcBorders>
              <w:top w:val="single" w:sz="4" w:space="0" w:color="auto"/>
              <w:bottom w:val="single" w:sz="4" w:space="0" w:color="auto"/>
            </w:tcBorders>
            <w:shd w:val="clear" w:color="auto" w:fill="F2F2F2"/>
          </w:tcPr>
          <w:p w14:paraId="625FA17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b/>
                <w:kern w:val="0"/>
                <w14:ligatures w14:val="none"/>
              </w:rPr>
              <w:t>Informed consent</w:t>
            </w:r>
          </w:p>
          <w:p w14:paraId="09C189EE" w14:textId="77777777" w:rsidR="00E20258" w:rsidRPr="00E20258" w:rsidRDefault="00E20258" w:rsidP="00E20258">
            <w:pPr>
              <w:autoSpaceDE w:val="0"/>
              <w:autoSpaceDN w:val="0"/>
              <w:adjustRightInd w:val="0"/>
              <w:spacing w:after="0" w:line="240" w:lineRule="auto"/>
              <w:rPr>
                <w:rFonts w:ascii="Arial" w:eastAsia="Times New Roman" w:hAnsi="Arial" w:cs="Arial"/>
                <w:kern w:val="0"/>
                <w:lang w:eastAsia="en-GB"/>
                <w14:ligatures w14:val="none"/>
              </w:rPr>
            </w:pPr>
            <w:r w:rsidRPr="00E20258">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20258" w:rsidRPr="00E20258" w14:paraId="044A6823" w14:textId="77777777" w:rsidTr="00A271BD">
        <w:trPr>
          <w:trHeight w:val="1235"/>
        </w:trPr>
        <w:tc>
          <w:tcPr>
            <w:tcW w:w="578" w:type="dxa"/>
            <w:tcBorders>
              <w:top w:val="single" w:sz="4" w:space="0" w:color="auto"/>
              <w:bottom w:val="single" w:sz="4" w:space="0" w:color="auto"/>
            </w:tcBorders>
          </w:tcPr>
          <w:p w14:paraId="6A09559C" w14:textId="77777777" w:rsidR="00E20258" w:rsidRPr="00E20258" w:rsidRDefault="00E20258" w:rsidP="00E20258">
            <w:pPr>
              <w:spacing w:after="0" w:line="240" w:lineRule="auto"/>
              <w:rPr>
                <w:rFonts w:ascii="Arial" w:eastAsia="Times New Roman" w:hAnsi="Arial" w:cs="Arial"/>
                <w:bCs/>
                <w:kern w:val="0"/>
                <w14:ligatures w14:val="none"/>
              </w:rPr>
            </w:pPr>
          </w:p>
        </w:tc>
        <w:tc>
          <w:tcPr>
            <w:tcW w:w="9628" w:type="dxa"/>
            <w:tcBorders>
              <w:top w:val="single" w:sz="4" w:space="0" w:color="auto"/>
              <w:bottom w:val="single" w:sz="4" w:space="0" w:color="auto"/>
            </w:tcBorders>
          </w:tcPr>
          <w:p w14:paraId="0326312B"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Participants will receive a detailed consent form and comprehensive information about the research well before the interview/questionnaire. The researcher will make it clear that their participation in the study is entirely voluntary and they can withdraw at any time during the process. It will ensure a comfortable and flexible participation experience for all involved.</w:t>
            </w:r>
          </w:p>
          <w:p w14:paraId="6B38FCE2"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A271BD" w:rsidRPr="00E20258" w14:paraId="0A329322" w14:textId="77777777" w:rsidTr="00A271BD">
        <w:trPr>
          <w:trHeight w:val="770"/>
        </w:trPr>
        <w:tc>
          <w:tcPr>
            <w:tcW w:w="578" w:type="dxa"/>
            <w:tcBorders>
              <w:top w:val="single" w:sz="4" w:space="0" w:color="auto"/>
              <w:bottom w:val="single" w:sz="4" w:space="0" w:color="auto"/>
            </w:tcBorders>
            <w:shd w:val="clear" w:color="auto" w:fill="F2F2F2"/>
          </w:tcPr>
          <w:p w14:paraId="3589BED6" w14:textId="77777777" w:rsidR="00E20258" w:rsidRPr="00E20258" w:rsidRDefault="00E20258" w:rsidP="00E20258">
            <w:pPr>
              <w:spacing w:after="0" w:line="240" w:lineRule="auto"/>
              <w:rPr>
                <w:rFonts w:ascii="Arial" w:eastAsia="Times New Roman" w:hAnsi="Arial" w:cs="Arial"/>
                <w:bCs/>
                <w:kern w:val="0"/>
                <w14:ligatures w14:val="none"/>
              </w:rPr>
            </w:pPr>
            <w:r w:rsidRPr="00E20258">
              <w:rPr>
                <w:rFonts w:ascii="Arial" w:eastAsia="Times New Roman" w:hAnsi="Arial" w:cs="Arial"/>
                <w:bCs/>
                <w:kern w:val="0"/>
                <w14:ligatures w14:val="none"/>
              </w:rPr>
              <w:t>3</w:t>
            </w:r>
          </w:p>
        </w:tc>
        <w:tc>
          <w:tcPr>
            <w:tcW w:w="9628" w:type="dxa"/>
            <w:tcBorders>
              <w:top w:val="single" w:sz="4" w:space="0" w:color="auto"/>
              <w:bottom w:val="single" w:sz="4" w:space="0" w:color="auto"/>
            </w:tcBorders>
            <w:shd w:val="clear" w:color="auto" w:fill="F2F2F2"/>
          </w:tcPr>
          <w:p w14:paraId="006AF375"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Confidentiality / Anonymity</w:t>
            </w:r>
          </w:p>
          <w:p w14:paraId="220A8F92"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E20258" w:rsidRPr="00E20258" w14:paraId="183E1ADA" w14:textId="77777777" w:rsidTr="00A271BD">
        <w:trPr>
          <w:trHeight w:val="721"/>
        </w:trPr>
        <w:tc>
          <w:tcPr>
            <w:tcW w:w="578" w:type="dxa"/>
            <w:tcBorders>
              <w:top w:val="single" w:sz="4" w:space="0" w:color="auto"/>
              <w:bottom w:val="single" w:sz="4" w:space="0" w:color="auto"/>
            </w:tcBorders>
          </w:tcPr>
          <w:p w14:paraId="51433C15" w14:textId="77777777" w:rsidR="00E20258" w:rsidRPr="00E20258" w:rsidRDefault="00E20258" w:rsidP="00E20258">
            <w:pPr>
              <w:spacing w:after="0" w:line="240" w:lineRule="auto"/>
              <w:rPr>
                <w:rFonts w:ascii="Arial" w:eastAsia="Times New Roman" w:hAnsi="Arial" w:cs="Arial"/>
                <w:bCs/>
                <w:kern w:val="0"/>
                <w14:ligatures w14:val="none"/>
              </w:rPr>
            </w:pPr>
          </w:p>
        </w:tc>
        <w:tc>
          <w:tcPr>
            <w:tcW w:w="9628" w:type="dxa"/>
            <w:tcBorders>
              <w:top w:val="single" w:sz="4" w:space="0" w:color="auto"/>
              <w:bottom w:val="single" w:sz="4" w:space="0" w:color="auto"/>
            </w:tcBorders>
          </w:tcPr>
          <w:p w14:paraId="1B64C0B8"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All personal identification information will be removed or changed to Participant 1, Participant 2 etc. Digital copies of the files will be encrypted, password-protected and stored securely.</w:t>
            </w:r>
          </w:p>
          <w:p w14:paraId="03420ECA" w14:textId="77777777" w:rsidR="00E20258" w:rsidRPr="00E20258" w:rsidRDefault="00E20258" w:rsidP="00E20258">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2198CAE8" w14:textId="77777777" w:rsidR="00E20258" w:rsidRPr="00E20258" w:rsidRDefault="00E20258" w:rsidP="00E20258">
      <w:pPr>
        <w:spacing w:after="0" w:line="240" w:lineRule="auto"/>
        <w:rPr>
          <w:rFonts w:ascii="Arial" w:eastAsia="Times New Roman" w:hAnsi="Arial" w:cs="Arial"/>
          <w:kern w:val="0"/>
          <w14:ligatures w14:val="none"/>
        </w:rPr>
      </w:pPr>
    </w:p>
    <w:p w14:paraId="7DACE91D"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t>SECTION J: Data Protection and Storage</w:t>
      </w:r>
    </w:p>
    <w:p w14:paraId="6D77FEA2" w14:textId="77777777" w:rsidR="00E20258" w:rsidRPr="00E20258" w:rsidRDefault="00E20258" w:rsidP="00E20258">
      <w:pPr>
        <w:spacing w:after="0" w:line="240" w:lineRule="auto"/>
        <w:rPr>
          <w:rFonts w:ascii="Arial" w:eastAsia="Times New Roman" w:hAnsi="Arial" w:cs="Arial"/>
          <w:b/>
          <w:kern w:val="0"/>
          <w14:ligatures w14:val="none"/>
        </w:rPr>
      </w:pPr>
    </w:p>
    <w:tbl>
      <w:tblPr>
        <w:tblW w:w="10141"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48"/>
        <w:gridCol w:w="7642"/>
        <w:gridCol w:w="959"/>
        <w:gridCol w:w="992"/>
      </w:tblGrid>
      <w:tr w:rsidR="00E20258" w:rsidRPr="00E20258" w14:paraId="35F6F36D" w14:textId="77777777" w:rsidTr="00A271BD">
        <w:trPr>
          <w:trHeight w:val="407"/>
        </w:trPr>
        <w:tc>
          <w:tcPr>
            <w:tcW w:w="548" w:type="dxa"/>
            <w:tcBorders>
              <w:left w:val="single" w:sz="4" w:space="0" w:color="auto"/>
              <w:bottom w:val="single" w:sz="4" w:space="0" w:color="auto"/>
              <w:right w:val="single" w:sz="4" w:space="0" w:color="auto"/>
            </w:tcBorders>
            <w:shd w:val="clear" w:color="auto" w:fill="F2F2F2"/>
            <w:vAlign w:val="center"/>
          </w:tcPr>
          <w:p w14:paraId="2F708BDB" w14:textId="77777777" w:rsidR="00E20258" w:rsidRPr="00E20258" w:rsidRDefault="00E20258" w:rsidP="00E20258">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642" w:type="dxa"/>
            <w:tcBorders>
              <w:left w:val="single" w:sz="4" w:space="0" w:color="auto"/>
              <w:bottom w:val="single" w:sz="4" w:space="0" w:color="auto"/>
              <w:right w:val="single" w:sz="4" w:space="0" w:color="auto"/>
            </w:tcBorders>
            <w:shd w:val="clear" w:color="auto" w:fill="F2F2F2"/>
            <w:vAlign w:val="center"/>
          </w:tcPr>
          <w:p w14:paraId="0BB225E8" w14:textId="77777777" w:rsidR="00E20258" w:rsidRPr="00E20258" w:rsidRDefault="00E20258" w:rsidP="00E20258">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E20258">
              <w:rPr>
                <w:rFonts w:ascii="Arial" w:eastAsia="Times New Roman" w:hAnsi="Arial" w:cs="Arial"/>
                <w:kern w:val="0"/>
                <w:lang w:eastAsia="en-GB"/>
                <w14:ligatures w14:val="none"/>
              </w:rPr>
              <w:t>Does the research activity involve personal da</w:t>
            </w:r>
            <w:r w:rsidRPr="00E20258">
              <w:rPr>
                <w:rFonts w:ascii="Arial" w:eastAsia="Times New Roman" w:hAnsi="Arial" w:cs="Arial"/>
                <w:kern w:val="0"/>
                <w:shd w:val="clear" w:color="auto" w:fill="F2F2F2"/>
                <w:lang w:eastAsia="en-GB"/>
                <w14:ligatures w14:val="none"/>
              </w:rPr>
              <w:t>t</w:t>
            </w:r>
            <w:r w:rsidRPr="00E20258">
              <w:rPr>
                <w:rFonts w:ascii="Arial" w:eastAsia="Times New Roman" w:hAnsi="Arial" w:cs="Arial"/>
                <w:kern w:val="0"/>
                <w:lang w:eastAsia="en-GB"/>
                <w14:ligatures w14:val="none"/>
              </w:rPr>
              <w:t>a (as defined by the General Data Protection Regulation 2016 “GDPR” and the Data Protection Act 2018 “DPA”)?</w:t>
            </w:r>
          </w:p>
        </w:tc>
        <w:tc>
          <w:tcPr>
            <w:tcW w:w="959" w:type="dxa"/>
            <w:tcBorders>
              <w:top w:val="single" w:sz="4" w:space="0" w:color="auto"/>
              <w:left w:val="single" w:sz="4" w:space="0" w:color="auto"/>
              <w:bottom w:val="single" w:sz="4" w:space="0" w:color="auto"/>
              <w:right w:val="single" w:sz="4" w:space="0" w:color="auto"/>
            </w:tcBorders>
            <w:shd w:val="clear" w:color="auto" w:fill="F2F2F2"/>
            <w:vAlign w:val="center"/>
          </w:tcPr>
          <w:p w14:paraId="4C64E47C"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YES</w:t>
            </w:r>
          </w:p>
        </w:tc>
        <w:tc>
          <w:tcPr>
            <w:tcW w:w="991" w:type="dxa"/>
            <w:tcBorders>
              <w:top w:val="single" w:sz="4" w:space="0" w:color="auto"/>
              <w:left w:val="single" w:sz="4" w:space="0" w:color="auto"/>
              <w:bottom w:val="single" w:sz="4" w:space="0" w:color="auto"/>
              <w:right w:val="single" w:sz="4" w:space="0" w:color="auto"/>
            </w:tcBorders>
            <w:shd w:val="clear" w:color="auto" w:fill="F2F2F2"/>
            <w:vAlign w:val="center"/>
          </w:tcPr>
          <w:p w14:paraId="559E5385"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NO</w:t>
            </w:r>
          </w:p>
        </w:tc>
      </w:tr>
      <w:tr w:rsidR="00E20258" w:rsidRPr="00E20258" w14:paraId="7E8DA2B3" w14:textId="77777777" w:rsidTr="00A271BD">
        <w:trPr>
          <w:trHeight w:val="407"/>
        </w:trPr>
        <w:tc>
          <w:tcPr>
            <w:tcW w:w="548" w:type="dxa"/>
            <w:tcBorders>
              <w:left w:val="single" w:sz="4" w:space="0" w:color="auto"/>
              <w:bottom w:val="single" w:sz="4" w:space="0" w:color="auto"/>
              <w:right w:val="single" w:sz="4" w:space="0" w:color="auto"/>
            </w:tcBorders>
            <w:shd w:val="clear" w:color="auto" w:fill="F2F2F2"/>
            <w:vAlign w:val="center"/>
          </w:tcPr>
          <w:p w14:paraId="5DE57BD4"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E20258">
              <w:rPr>
                <w:rFonts w:ascii="Arial" w:eastAsia="Times New Roman" w:hAnsi="Arial" w:cs="Arial"/>
                <w:bCs/>
                <w:iCs/>
                <w:kern w:val="0"/>
                <w:lang w:eastAsia="en-GB"/>
                <w14:ligatures w14:val="none"/>
              </w:rPr>
              <w:t>1</w:t>
            </w:r>
          </w:p>
        </w:tc>
        <w:tc>
          <w:tcPr>
            <w:tcW w:w="7642" w:type="dxa"/>
            <w:tcBorders>
              <w:left w:val="single" w:sz="4" w:space="0" w:color="auto"/>
              <w:bottom w:val="single" w:sz="4" w:space="0" w:color="auto"/>
              <w:right w:val="single" w:sz="4" w:space="0" w:color="auto"/>
            </w:tcBorders>
            <w:shd w:val="clear" w:color="auto" w:fill="F2F2F2"/>
            <w:vAlign w:val="center"/>
          </w:tcPr>
          <w:p w14:paraId="47CC6F0C" w14:textId="77777777" w:rsidR="00E20258" w:rsidRPr="00E20258" w:rsidRDefault="00E20258" w:rsidP="00E20258">
            <w:pPr>
              <w:autoSpaceDE w:val="0"/>
              <w:autoSpaceDN w:val="0"/>
              <w:adjustRightInd w:val="0"/>
              <w:spacing w:after="0" w:line="240" w:lineRule="auto"/>
              <w:ind w:left="567" w:right="567"/>
              <w:rPr>
                <w:rFonts w:ascii="Arial" w:eastAsia="Times New Roman" w:hAnsi="Arial" w:cs="Arial"/>
                <w:kern w:val="0"/>
                <w:lang w:eastAsia="en-GB"/>
                <w14:ligatures w14:val="none"/>
              </w:rPr>
            </w:pPr>
            <w:r w:rsidRPr="00E20258">
              <w:rPr>
                <w:rFonts w:ascii="Arial" w:eastAsia="Times New Roman" w:hAnsi="Arial" w:cs="Arial"/>
                <w:b/>
                <w:bCs/>
                <w:i/>
                <w:iCs/>
                <w:kern w:val="0"/>
                <w:lang w:eastAsia="en-GB"/>
                <w14:ligatures w14:val="none"/>
              </w:rPr>
              <w:t>“Personal data”</w:t>
            </w:r>
            <w:r w:rsidRPr="00E20258">
              <w:rPr>
                <w:rFonts w:ascii="Arial" w:eastAsia="Times New Roman" w:hAnsi="Arial" w:cs="Arial"/>
                <w:i/>
                <w:iCs/>
                <w:kern w:val="0"/>
                <w:lang w:eastAsia="en-GB"/>
                <w14:ligatures w14:val="none"/>
              </w:rPr>
              <w:t xml:space="preserve"> </w:t>
            </w:r>
            <w:r w:rsidRPr="00E20258">
              <w:rPr>
                <w:rFonts w:ascii="Arial" w:eastAsia="Times New Roman" w:hAnsi="Arial" w:cs="Arial"/>
                <w:i/>
                <w:iCs/>
                <w:color w:val="333333"/>
                <w:kern w:val="0"/>
                <w:szCs w:val="24"/>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E20258">
              <w:rPr>
                <w:rFonts w:ascii="Arial" w:eastAsia="Times New Roman" w:hAnsi="Arial" w:cs="Arial"/>
                <w:i/>
                <w:iCs/>
                <w:color w:val="333333"/>
                <w:kern w:val="0"/>
                <w:szCs w:val="24"/>
                <w:shd w:val="clear" w:color="auto" w:fill="F2F2F2"/>
                <w:lang w:eastAsia="en-GB"/>
                <w14:ligatures w14:val="none"/>
              </w:rPr>
              <w:t>in particular by</w:t>
            </w:r>
            <w:proofErr w:type="gramEnd"/>
            <w:r w:rsidRPr="00E20258">
              <w:rPr>
                <w:rFonts w:ascii="Arial" w:eastAsia="Times New Roman" w:hAnsi="Arial" w:cs="Arial"/>
                <w:i/>
                <w:iCs/>
                <w:color w:val="333333"/>
                <w:kern w:val="0"/>
                <w:szCs w:val="24"/>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E20258">
              <w:rPr>
                <w:rFonts w:ascii="Arial" w:eastAsia="Times New Roman" w:hAnsi="Arial" w:cs="Arial"/>
                <w:i/>
                <w:iCs/>
                <w:color w:val="333333"/>
                <w:kern w:val="0"/>
                <w:szCs w:val="24"/>
                <w:shd w:val="clear" w:color="auto" w:fill="F2F2F2"/>
                <w:lang w:eastAsia="en-GB"/>
                <w14:ligatures w14:val="none"/>
              </w:rPr>
              <w:t>is considered to be</w:t>
            </w:r>
            <w:proofErr w:type="gramEnd"/>
            <w:r w:rsidRPr="00E20258">
              <w:rPr>
                <w:rFonts w:ascii="Arial" w:eastAsia="Times New Roman" w:hAnsi="Arial" w:cs="Arial"/>
                <w:i/>
                <w:iCs/>
                <w:color w:val="333333"/>
                <w:kern w:val="0"/>
                <w:szCs w:val="24"/>
                <w:shd w:val="clear" w:color="auto" w:fill="F2F2F2"/>
                <w:lang w:eastAsia="en-GB"/>
                <w14:ligatures w14:val="none"/>
              </w:rPr>
              <w:t xml:space="preserve"> personal data.</w:t>
            </w:r>
          </w:p>
        </w:tc>
        <w:tc>
          <w:tcPr>
            <w:tcW w:w="959" w:type="dxa"/>
            <w:tcBorders>
              <w:top w:val="single" w:sz="4" w:space="0" w:color="auto"/>
              <w:left w:val="single" w:sz="4" w:space="0" w:color="auto"/>
              <w:bottom w:val="single" w:sz="4" w:space="0" w:color="auto"/>
              <w:right w:val="single" w:sz="4" w:space="0" w:color="auto"/>
            </w:tcBorders>
            <w:shd w:val="clear" w:color="auto" w:fill="BFBFBF"/>
            <w:vAlign w:val="center"/>
          </w:tcPr>
          <w:p w14:paraId="08CD02F1"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MS Gothic" w:eastAsia="MS Gothic" w:hAnsi="MS Gothic" w:cs="Arial" w:hint="eastAsia"/>
                <w:b/>
                <w:bCs/>
                <w:kern w:val="0"/>
                <w:lang w:val="en-US" w:eastAsia="en-GB"/>
                <w14:ligatures w14:val="none"/>
              </w:rPr>
              <w:t>☐</w:t>
            </w:r>
          </w:p>
        </w:tc>
        <w:tc>
          <w:tcPr>
            <w:tcW w:w="991" w:type="dxa"/>
            <w:tcBorders>
              <w:top w:val="single" w:sz="4" w:space="0" w:color="auto"/>
              <w:left w:val="single" w:sz="4" w:space="0" w:color="auto"/>
              <w:bottom w:val="single" w:sz="4" w:space="0" w:color="auto"/>
              <w:right w:val="single" w:sz="4" w:space="0" w:color="auto"/>
            </w:tcBorders>
            <w:shd w:val="clear" w:color="auto" w:fill="BFBFBF"/>
            <w:vAlign w:val="center"/>
          </w:tcPr>
          <w:p w14:paraId="3BF69A63"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MS Gothic" w:eastAsia="MS Gothic" w:hAnsi="MS Gothic" w:cs="Arial" w:hint="eastAsia"/>
                <w:b/>
                <w:bCs/>
                <w:kern w:val="0"/>
                <w:lang w:val="en-US" w:eastAsia="en-GB"/>
                <w14:ligatures w14:val="none"/>
              </w:rPr>
              <w:t>☐</w:t>
            </w:r>
          </w:p>
        </w:tc>
      </w:tr>
      <w:tr w:rsidR="00E20258" w:rsidRPr="00E20258" w14:paraId="21BDD6CD"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1AA7ABF5" w14:textId="77777777" w:rsidR="00E20258" w:rsidRPr="00E20258" w:rsidRDefault="00E20258" w:rsidP="00E20258">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59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D7CA475" w14:textId="77777777" w:rsidR="00E20258" w:rsidRPr="00E20258" w:rsidRDefault="00E20258" w:rsidP="00E20258">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kern w:val="0"/>
                <w:lang w:eastAsia="en-GB"/>
                <w14:ligatures w14:val="none"/>
              </w:rPr>
              <w:t>If YES, provide a</w:t>
            </w:r>
            <w:r w:rsidRPr="00E20258">
              <w:rPr>
                <w:rFonts w:ascii="Arial" w:eastAsia="Times New Roman" w:hAnsi="Arial" w:cs="Arial"/>
                <w:b/>
                <w:bCs/>
                <w:kern w:val="0"/>
                <w:lang w:eastAsia="en-GB"/>
                <w14:ligatures w14:val="none"/>
              </w:rPr>
              <w:t xml:space="preserve"> </w:t>
            </w:r>
            <w:r w:rsidRPr="00E20258">
              <w:rPr>
                <w:rFonts w:ascii="Arial" w:eastAsia="Times New Roman" w:hAnsi="Arial" w:cs="Arial"/>
                <w:kern w:val="0"/>
                <w:lang w:eastAsia="en-GB"/>
                <w14:ligatures w14:val="none"/>
              </w:rPr>
              <w:t>description of the data and explain why this data needs to be collected:</w:t>
            </w:r>
          </w:p>
        </w:tc>
      </w:tr>
      <w:tr w:rsidR="00E20258" w:rsidRPr="00E20258" w14:paraId="6B05A631"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vAlign w:val="center"/>
          </w:tcPr>
          <w:p w14:paraId="0AE63617"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2</w:t>
            </w:r>
          </w:p>
        </w:tc>
        <w:tc>
          <w:tcPr>
            <w:tcW w:w="9593" w:type="dxa"/>
            <w:gridSpan w:val="3"/>
            <w:tcBorders>
              <w:top w:val="single" w:sz="4" w:space="0" w:color="auto"/>
              <w:left w:val="single" w:sz="4" w:space="0" w:color="auto"/>
              <w:bottom w:val="single" w:sz="4" w:space="0" w:color="auto"/>
              <w:right w:val="single" w:sz="4" w:space="0" w:color="auto"/>
            </w:tcBorders>
            <w:vAlign w:val="center"/>
            <w:hideMark/>
          </w:tcPr>
          <w:p w14:paraId="3CB5CC00" w14:textId="77777777" w:rsidR="00E20258" w:rsidRPr="00E20258" w:rsidRDefault="00E20258" w:rsidP="00E20258">
            <w:pPr>
              <w:spacing w:after="0" w:line="240" w:lineRule="auto"/>
              <w:rPr>
                <w:rFonts w:ascii="Arial" w:eastAsia="Times New Roman" w:hAnsi="Arial" w:cs="Arial"/>
                <w:kern w:val="0"/>
                <w14:ligatures w14:val="none"/>
              </w:rPr>
            </w:pPr>
          </w:p>
          <w:p w14:paraId="255FE5F5" w14:textId="77777777" w:rsidR="00E20258" w:rsidRPr="00E20258" w:rsidRDefault="00E20258" w:rsidP="00E20258">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r w:rsidR="00E20258" w:rsidRPr="00E20258" w14:paraId="6CC100B3" w14:textId="77777777" w:rsidTr="00A271BD">
        <w:trPr>
          <w:trHeight w:val="407"/>
        </w:trPr>
        <w:tc>
          <w:tcPr>
            <w:tcW w:w="548" w:type="dxa"/>
            <w:tcBorders>
              <w:left w:val="single" w:sz="4" w:space="0" w:color="auto"/>
              <w:bottom w:val="single" w:sz="4" w:space="0" w:color="auto"/>
              <w:right w:val="single" w:sz="4" w:space="0" w:color="auto"/>
            </w:tcBorders>
            <w:shd w:val="clear" w:color="auto" w:fill="F2F2F2"/>
            <w:vAlign w:val="center"/>
          </w:tcPr>
          <w:p w14:paraId="52C59CDC" w14:textId="77777777" w:rsidR="00E20258" w:rsidRPr="00E20258" w:rsidRDefault="00E20258" w:rsidP="00E20258">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642" w:type="dxa"/>
            <w:tcBorders>
              <w:left w:val="single" w:sz="4" w:space="0" w:color="auto"/>
              <w:bottom w:val="single" w:sz="4" w:space="0" w:color="auto"/>
              <w:right w:val="single" w:sz="4" w:space="0" w:color="auto"/>
            </w:tcBorders>
            <w:shd w:val="clear" w:color="auto" w:fill="F2F2F2"/>
            <w:vAlign w:val="center"/>
          </w:tcPr>
          <w:p w14:paraId="021F95E4" w14:textId="77777777" w:rsidR="00E20258" w:rsidRPr="00E20258" w:rsidRDefault="00E20258" w:rsidP="00E20258">
            <w:pPr>
              <w:autoSpaceDE w:val="0"/>
              <w:autoSpaceDN w:val="0"/>
              <w:adjustRightInd w:val="0"/>
              <w:spacing w:after="0" w:line="240" w:lineRule="auto"/>
              <w:rPr>
                <w:rFonts w:ascii="Times New Roman" w:eastAsia="Calibri" w:hAnsi="Times New Roman" w:cs="Times New Roman"/>
                <w:kern w:val="0"/>
                <w:sz w:val="24"/>
                <w:szCs w:val="24"/>
                <w:lang w:eastAsia="en-GB"/>
                <w14:ligatures w14:val="none"/>
              </w:rPr>
            </w:pPr>
            <w:r w:rsidRPr="00E20258">
              <w:rPr>
                <w:rFonts w:ascii="Arial" w:eastAsia="Times New Roman" w:hAnsi="Arial" w:cs="Arial"/>
                <w:kern w:val="0"/>
                <w:lang w:eastAsia="en-GB"/>
                <w14:ligatures w14:val="none"/>
              </w:rPr>
              <w:t>Does it involve special category data (as defined by the GDPR)?</w:t>
            </w:r>
          </w:p>
        </w:tc>
        <w:tc>
          <w:tcPr>
            <w:tcW w:w="959" w:type="dxa"/>
            <w:tcBorders>
              <w:top w:val="single" w:sz="4" w:space="0" w:color="auto"/>
              <w:left w:val="single" w:sz="4" w:space="0" w:color="auto"/>
              <w:bottom w:val="single" w:sz="4" w:space="0" w:color="auto"/>
              <w:right w:val="single" w:sz="4" w:space="0" w:color="auto"/>
            </w:tcBorders>
            <w:shd w:val="clear" w:color="auto" w:fill="F2F2F2"/>
            <w:vAlign w:val="center"/>
          </w:tcPr>
          <w:p w14:paraId="10C609DF"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YES</w:t>
            </w:r>
          </w:p>
        </w:tc>
        <w:tc>
          <w:tcPr>
            <w:tcW w:w="991" w:type="dxa"/>
            <w:tcBorders>
              <w:top w:val="single" w:sz="4" w:space="0" w:color="auto"/>
              <w:left w:val="single" w:sz="4" w:space="0" w:color="auto"/>
              <w:bottom w:val="single" w:sz="4" w:space="0" w:color="auto"/>
              <w:right w:val="single" w:sz="4" w:space="0" w:color="auto"/>
            </w:tcBorders>
            <w:shd w:val="clear" w:color="auto" w:fill="F2F2F2"/>
            <w:vAlign w:val="center"/>
          </w:tcPr>
          <w:p w14:paraId="187572C7"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E20258">
              <w:rPr>
                <w:rFonts w:ascii="Arial" w:eastAsia="Times New Roman" w:hAnsi="Arial" w:cs="Arial"/>
                <w:b/>
                <w:bCs/>
                <w:kern w:val="0"/>
                <w:lang w:eastAsia="en-GB"/>
                <w14:ligatures w14:val="none"/>
              </w:rPr>
              <w:t>NO</w:t>
            </w:r>
          </w:p>
        </w:tc>
      </w:tr>
      <w:tr w:rsidR="00E20258" w:rsidRPr="00E20258" w14:paraId="506E4488"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4344CD03" w14:textId="77777777" w:rsidR="00E20258" w:rsidRPr="00E20258" w:rsidRDefault="00E20258" w:rsidP="00E20258">
            <w:pPr>
              <w:spacing w:after="0" w:line="240" w:lineRule="auto"/>
              <w:jc w:val="center"/>
              <w:rPr>
                <w:rFonts w:ascii="Arial" w:eastAsia="Times New Roman" w:hAnsi="Arial" w:cs="Arial"/>
                <w:bCs/>
                <w:iCs/>
                <w:color w:val="000000"/>
                <w:kern w:val="0"/>
                <w:sz w:val="20"/>
                <w:szCs w:val="23"/>
                <w:lang w:eastAsia="en-GB"/>
                <w14:ligatures w14:val="none"/>
              </w:rPr>
            </w:pPr>
            <w:r w:rsidRPr="00E20258">
              <w:rPr>
                <w:rFonts w:ascii="Arial" w:eastAsia="Times New Roman" w:hAnsi="Arial" w:cs="Arial"/>
                <w:bCs/>
                <w:iCs/>
                <w:color w:val="000000"/>
                <w:kern w:val="0"/>
                <w:sz w:val="20"/>
                <w:szCs w:val="23"/>
                <w:lang w:eastAsia="en-GB"/>
                <w14:ligatures w14:val="none"/>
              </w:rPr>
              <w:t>3</w:t>
            </w:r>
          </w:p>
        </w:tc>
        <w:tc>
          <w:tcPr>
            <w:tcW w:w="764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79BAD7" w14:textId="77777777" w:rsidR="00E20258" w:rsidRPr="00E20258" w:rsidRDefault="00E20258" w:rsidP="00E20258">
            <w:pPr>
              <w:spacing w:after="0" w:line="240" w:lineRule="auto"/>
              <w:ind w:left="567"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b/>
                <w:bCs/>
                <w:i/>
                <w:iCs/>
                <w:color w:val="000000"/>
                <w:kern w:val="0"/>
                <w:sz w:val="20"/>
                <w:szCs w:val="23"/>
                <w:lang w:eastAsia="en-GB"/>
                <w14:ligatures w14:val="none"/>
              </w:rPr>
              <w:t>“Special category data”</w:t>
            </w:r>
            <w:r w:rsidRPr="00E20258">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7601A045"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(a) racial or ethnic origin,</w:t>
            </w:r>
          </w:p>
          <w:p w14:paraId="376E72EC"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(b) political opinions,</w:t>
            </w:r>
          </w:p>
          <w:p w14:paraId="233BAB51"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w:t>
            </w:r>
            <w:proofErr w:type="gramStart"/>
            <w:r w:rsidRPr="00E20258">
              <w:rPr>
                <w:rFonts w:ascii="Arial" w:eastAsia="Times New Roman" w:hAnsi="Arial" w:cs="Arial"/>
                <w:i/>
                <w:iCs/>
                <w:color w:val="000000"/>
                <w:kern w:val="0"/>
                <w:sz w:val="20"/>
                <w:szCs w:val="23"/>
                <w:lang w:eastAsia="en-GB"/>
                <w14:ligatures w14:val="none"/>
              </w:rPr>
              <w:t>c )</w:t>
            </w:r>
            <w:proofErr w:type="gramEnd"/>
            <w:r w:rsidRPr="00E20258">
              <w:rPr>
                <w:rFonts w:ascii="Arial" w:eastAsia="Times New Roman" w:hAnsi="Arial" w:cs="Arial"/>
                <w:i/>
                <w:iCs/>
                <w:color w:val="000000"/>
                <w:kern w:val="0"/>
                <w:sz w:val="20"/>
                <w:szCs w:val="23"/>
                <w:lang w:eastAsia="en-GB"/>
                <w14:ligatures w14:val="none"/>
              </w:rPr>
              <w:t xml:space="preserve"> religious beliefs or other beliefs of a similar nature,</w:t>
            </w:r>
          </w:p>
          <w:p w14:paraId="43280543"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715EB613"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(e) physical or mental health or condition,</w:t>
            </w:r>
          </w:p>
          <w:p w14:paraId="597BF5D4"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(f) sexual life,</w:t>
            </w:r>
          </w:p>
          <w:p w14:paraId="0392BAD5" w14:textId="77777777" w:rsidR="00E20258" w:rsidRPr="00E20258" w:rsidRDefault="00E20258" w:rsidP="00E20258">
            <w:pPr>
              <w:spacing w:after="0" w:line="240" w:lineRule="auto"/>
              <w:ind w:left="1134" w:right="567"/>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i/>
                <w:iCs/>
                <w:color w:val="000000"/>
                <w:kern w:val="0"/>
                <w:sz w:val="20"/>
                <w:szCs w:val="23"/>
                <w:lang w:eastAsia="en-GB"/>
                <w14:ligatures w14:val="none"/>
              </w:rPr>
              <w:t>(g) genetics,</w:t>
            </w:r>
          </w:p>
          <w:p w14:paraId="2F1637AD" w14:textId="77777777" w:rsidR="00E20258" w:rsidRPr="00E20258" w:rsidRDefault="00E20258" w:rsidP="00E20258">
            <w:pPr>
              <w:spacing w:after="0" w:line="240" w:lineRule="auto"/>
              <w:ind w:left="1134" w:right="567"/>
              <w:rPr>
                <w:rFonts w:ascii="Arial" w:eastAsia="Times New Roman" w:hAnsi="Arial" w:cs="Arial"/>
                <w:i/>
                <w:iCs/>
                <w:color w:val="000000"/>
                <w:kern w:val="0"/>
                <w:sz w:val="20"/>
                <w:szCs w:val="23"/>
                <w:lang w:eastAsia="en-GB"/>
                <w14:ligatures w14:val="none"/>
              </w:rPr>
            </w:pPr>
            <w:r w:rsidRPr="00E20258">
              <w:rPr>
                <w:rFonts w:ascii="Arial" w:eastAsia="Times New Roman" w:hAnsi="Arial" w:cs="Arial"/>
                <w:i/>
                <w:iCs/>
                <w:color w:val="000000"/>
                <w:kern w:val="0"/>
                <w:sz w:val="20"/>
                <w:szCs w:val="23"/>
                <w:lang w:eastAsia="en-GB"/>
                <w14:ligatures w14:val="none"/>
              </w:rPr>
              <w:t>(h) biometric data (as used for ID purposes),</w:t>
            </w:r>
          </w:p>
        </w:tc>
        <w:tc>
          <w:tcPr>
            <w:tcW w:w="959"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262A777"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1DBF3BE0" w14:textId="77777777" w:rsidR="00E20258" w:rsidRPr="00E20258" w:rsidRDefault="00E20258" w:rsidP="00E20258">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E20258">
              <w:rPr>
                <w:rFonts w:ascii="MS Gothic" w:eastAsia="MS Gothic" w:hAnsi="MS Gothic" w:cs="Arial" w:hint="eastAsia"/>
                <w:b/>
                <w:bCs/>
                <w:kern w:val="0"/>
                <w:lang w:val="en-US" w:eastAsia="en-GB"/>
                <w14:ligatures w14:val="none"/>
              </w:rPr>
              <w:t>☐</w:t>
            </w:r>
          </w:p>
        </w:tc>
        <w:tc>
          <w:tcPr>
            <w:tcW w:w="99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C68CA55" w14:textId="77777777" w:rsidR="00E20258" w:rsidRPr="00E20258" w:rsidRDefault="00E20258" w:rsidP="00E20258">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6B26F412" w14:textId="77777777" w:rsidR="00E20258" w:rsidRPr="00E20258" w:rsidRDefault="00E20258" w:rsidP="00E20258">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E20258">
              <w:rPr>
                <w:rFonts w:ascii="MS Gothic" w:eastAsia="MS Gothic" w:hAnsi="MS Gothic" w:cs="Arial" w:hint="eastAsia"/>
                <w:b/>
                <w:bCs/>
                <w:kern w:val="0"/>
                <w:lang w:val="en-US" w:eastAsia="en-GB"/>
                <w14:ligatures w14:val="none"/>
              </w:rPr>
              <w:t>☐</w:t>
            </w:r>
          </w:p>
        </w:tc>
      </w:tr>
      <w:tr w:rsidR="00E20258" w:rsidRPr="00E20258" w14:paraId="61433C0A"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shd w:val="clear" w:color="auto" w:fill="F2F2F2"/>
            <w:vAlign w:val="center"/>
          </w:tcPr>
          <w:p w14:paraId="3148081F" w14:textId="77777777" w:rsidR="00E20258" w:rsidRPr="00E20258" w:rsidRDefault="00E20258" w:rsidP="00E20258">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59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36C6AA0" w14:textId="77777777" w:rsidR="00E20258" w:rsidRPr="00E20258" w:rsidRDefault="00E20258" w:rsidP="00E20258">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20258">
              <w:rPr>
                <w:rFonts w:ascii="Arial" w:eastAsia="Times New Roman" w:hAnsi="Arial" w:cs="Arial"/>
                <w:kern w:val="0"/>
                <w:lang w:eastAsia="en-GB"/>
                <w14:ligatures w14:val="none"/>
              </w:rPr>
              <w:t>If YES, provide a</w:t>
            </w:r>
            <w:r w:rsidRPr="00E20258">
              <w:rPr>
                <w:rFonts w:ascii="Arial" w:eastAsia="Times New Roman" w:hAnsi="Arial" w:cs="Arial"/>
                <w:b/>
                <w:bCs/>
                <w:kern w:val="0"/>
                <w:lang w:eastAsia="en-GB"/>
                <w14:ligatures w14:val="none"/>
              </w:rPr>
              <w:t xml:space="preserve"> </w:t>
            </w:r>
            <w:r w:rsidRPr="00E20258">
              <w:rPr>
                <w:rFonts w:ascii="Arial" w:eastAsia="Times New Roman" w:hAnsi="Arial" w:cs="Arial"/>
                <w:kern w:val="0"/>
                <w:lang w:eastAsia="en-GB"/>
                <w14:ligatures w14:val="none"/>
              </w:rPr>
              <w:t>description of the special category data and explain why this data needs to be collected:</w:t>
            </w:r>
          </w:p>
        </w:tc>
      </w:tr>
      <w:tr w:rsidR="00E20258" w:rsidRPr="00E20258" w14:paraId="0CE3A88D" w14:textId="77777777" w:rsidTr="00A271BD">
        <w:trPr>
          <w:trHeight w:val="407"/>
        </w:trPr>
        <w:tc>
          <w:tcPr>
            <w:tcW w:w="548" w:type="dxa"/>
            <w:tcBorders>
              <w:top w:val="single" w:sz="4" w:space="0" w:color="auto"/>
              <w:left w:val="single" w:sz="4" w:space="0" w:color="auto"/>
              <w:bottom w:val="single" w:sz="4" w:space="0" w:color="auto"/>
              <w:right w:val="single" w:sz="4" w:space="0" w:color="auto"/>
            </w:tcBorders>
            <w:vAlign w:val="center"/>
          </w:tcPr>
          <w:p w14:paraId="6B632326" w14:textId="77777777" w:rsidR="00E20258" w:rsidRPr="00E20258" w:rsidRDefault="00E20258" w:rsidP="00E20258">
            <w:pPr>
              <w:spacing w:after="0" w:line="240" w:lineRule="auto"/>
              <w:jc w:val="center"/>
              <w:rPr>
                <w:rFonts w:ascii="Arial" w:eastAsia="Times New Roman" w:hAnsi="Arial" w:cs="Arial"/>
                <w:kern w:val="0"/>
                <w14:ligatures w14:val="none"/>
              </w:rPr>
            </w:pPr>
            <w:r w:rsidRPr="00E20258">
              <w:rPr>
                <w:rFonts w:ascii="Arial" w:eastAsia="Times New Roman" w:hAnsi="Arial" w:cs="Arial"/>
                <w:kern w:val="0"/>
                <w14:ligatures w14:val="none"/>
              </w:rPr>
              <w:t>4</w:t>
            </w:r>
          </w:p>
        </w:tc>
        <w:tc>
          <w:tcPr>
            <w:tcW w:w="9593" w:type="dxa"/>
            <w:gridSpan w:val="3"/>
            <w:tcBorders>
              <w:top w:val="single" w:sz="4" w:space="0" w:color="auto"/>
              <w:left w:val="single" w:sz="4" w:space="0" w:color="auto"/>
              <w:bottom w:val="single" w:sz="4" w:space="0" w:color="auto"/>
              <w:right w:val="single" w:sz="4" w:space="0" w:color="auto"/>
            </w:tcBorders>
            <w:vAlign w:val="center"/>
            <w:hideMark/>
          </w:tcPr>
          <w:p w14:paraId="554848A3" w14:textId="77777777" w:rsidR="00E20258" w:rsidRPr="00E20258" w:rsidRDefault="00E20258" w:rsidP="00E20258">
            <w:pPr>
              <w:spacing w:after="0" w:line="240" w:lineRule="auto"/>
              <w:rPr>
                <w:rFonts w:ascii="Arial" w:eastAsia="Times New Roman" w:hAnsi="Arial" w:cs="Arial"/>
                <w:kern w:val="0"/>
                <w14:ligatures w14:val="none"/>
              </w:rPr>
            </w:pPr>
          </w:p>
          <w:p w14:paraId="51177B57" w14:textId="77777777" w:rsidR="00E20258" w:rsidRPr="00E20258" w:rsidRDefault="00E20258" w:rsidP="00E20258">
            <w:pPr>
              <w:autoSpaceDE w:val="0"/>
              <w:autoSpaceDN w:val="0"/>
              <w:adjustRightInd w:val="0"/>
              <w:spacing w:after="0" w:line="240" w:lineRule="auto"/>
              <w:rPr>
                <w:rFonts w:ascii="Times New Roman" w:eastAsia="Times New Roman" w:hAnsi="Times New Roman" w:cs="Times New Roman"/>
                <w:kern w:val="0"/>
                <w:sz w:val="20"/>
                <w:szCs w:val="20"/>
                <w14:ligatures w14:val="none"/>
              </w:rPr>
            </w:pPr>
            <w:r w:rsidRPr="00E20258">
              <w:rPr>
                <w:rFonts w:ascii="Arial" w:eastAsia="Times New Roman" w:hAnsi="Arial" w:cs="Arial"/>
                <w:i/>
                <w:color w:val="808080"/>
                <w:kern w:val="0"/>
                <w:sz w:val="18"/>
                <w:szCs w:val="18"/>
                <w14:ligatures w14:val="none"/>
              </w:rPr>
              <w:t>(this box should expand as you type)</w:t>
            </w:r>
          </w:p>
        </w:tc>
      </w:tr>
    </w:tbl>
    <w:p w14:paraId="14C5EAF0"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231" w:type="dxa"/>
        <w:tblLook w:val="04A0" w:firstRow="1" w:lastRow="0" w:firstColumn="1" w:lastColumn="0" w:noHBand="0" w:noVBand="1"/>
      </w:tblPr>
      <w:tblGrid>
        <w:gridCol w:w="547"/>
        <w:gridCol w:w="7714"/>
        <w:gridCol w:w="967"/>
        <w:gridCol w:w="1003"/>
      </w:tblGrid>
      <w:tr w:rsidR="00E20258" w:rsidRPr="00E20258" w14:paraId="172C62F2" w14:textId="77777777" w:rsidTr="00A271BD">
        <w:trPr>
          <w:trHeight w:val="453"/>
        </w:trPr>
        <w:tc>
          <w:tcPr>
            <w:tcW w:w="547" w:type="dxa"/>
            <w:shd w:val="clear" w:color="auto" w:fill="F2F2F2"/>
            <w:vAlign w:val="center"/>
          </w:tcPr>
          <w:p w14:paraId="07D2B822" w14:textId="77777777" w:rsidR="00E20258" w:rsidRPr="00E20258" w:rsidRDefault="00E20258" w:rsidP="00E20258">
            <w:pPr>
              <w:autoSpaceDE w:val="0"/>
              <w:autoSpaceDN w:val="0"/>
              <w:adjustRightInd w:val="0"/>
              <w:jc w:val="center"/>
              <w:rPr>
                <w:rFonts w:ascii="Arial" w:hAnsi="Arial" w:cs="Arial"/>
              </w:rPr>
            </w:pPr>
          </w:p>
        </w:tc>
        <w:tc>
          <w:tcPr>
            <w:tcW w:w="7714" w:type="dxa"/>
            <w:shd w:val="clear" w:color="auto" w:fill="F2F2F2"/>
          </w:tcPr>
          <w:p w14:paraId="39EE93A5" w14:textId="77777777" w:rsidR="00E20258" w:rsidRPr="00E20258" w:rsidRDefault="00E20258" w:rsidP="00E20258">
            <w:pPr>
              <w:autoSpaceDE w:val="0"/>
              <w:autoSpaceDN w:val="0"/>
              <w:adjustRightInd w:val="0"/>
              <w:rPr>
                <w:rFonts w:ascii="Arial" w:hAnsi="Arial" w:cs="Arial"/>
                <w:b/>
                <w:bCs/>
              </w:rPr>
            </w:pPr>
            <w:r w:rsidRPr="00E20258">
              <w:rPr>
                <w:b/>
              </w:rPr>
              <w:br w:type="page"/>
            </w:r>
            <w:r w:rsidRPr="00E20258">
              <w:rPr>
                <w:rFonts w:ascii="Arial" w:hAnsi="Arial" w:cs="Arial"/>
                <w:b/>
              </w:rPr>
              <w:t>Will data from the research activity (collected data, drafts of the thesis, or materials for publication) be stored in any of the following ways?</w:t>
            </w:r>
          </w:p>
        </w:tc>
        <w:tc>
          <w:tcPr>
            <w:tcW w:w="967" w:type="dxa"/>
            <w:shd w:val="clear" w:color="auto" w:fill="F2F2F2"/>
          </w:tcPr>
          <w:p w14:paraId="10A2E9A0"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1002" w:type="dxa"/>
            <w:shd w:val="clear" w:color="auto" w:fill="F2F2F2"/>
          </w:tcPr>
          <w:p w14:paraId="54E959F1"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49ACC86C" w14:textId="77777777" w:rsidTr="00A271BD">
        <w:trPr>
          <w:trHeight w:val="453"/>
        </w:trPr>
        <w:tc>
          <w:tcPr>
            <w:tcW w:w="547" w:type="dxa"/>
            <w:shd w:val="clear" w:color="auto" w:fill="F2F2F2"/>
            <w:vAlign w:val="center"/>
          </w:tcPr>
          <w:p w14:paraId="1CDCA313"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5</w:t>
            </w:r>
          </w:p>
        </w:tc>
        <w:tc>
          <w:tcPr>
            <w:tcW w:w="7714" w:type="dxa"/>
            <w:shd w:val="clear" w:color="auto" w:fill="F2F2F2"/>
            <w:vAlign w:val="center"/>
          </w:tcPr>
          <w:p w14:paraId="5768DC7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Manual files (i.e. in paper form)?</w:t>
            </w:r>
          </w:p>
        </w:tc>
        <w:tc>
          <w:tcPr>
            <w:tcW w:w="967"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Content>
              <w:p w14:paraId="6CDF2695"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47D82268"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91132B3" w14:textId="77777777" w:rsidTr="00A271BD">
        <w:trPr>
          <w:trHeight w:val="417"/>
        </w:trPr>
        <w:tc>
          <w:tcPr>
            <w:tcW w:w="547" w:type="dxa"/>
            <w:shd w:val="clear" w:color="auto" w:fill="F2F2F2"/>
            <w:vAlign w:val="center"/>
          </w:tcPr>
          <w:p w14:paraId="0491AC82"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6</w:t>
            </w:r>
          </w:p>
        </w:tc>
        <w:tc>
          <w:tcPr>
            <w:tcW w:w="7714" w:type="dxa"/>
            <w:shd w:val="clear" w:color="auto" w:fill="F2F2F2"/>
            <w:vAlign w:val="center"/>
          </w:tcPr>
          <w:p w14:paraId="63939F7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University computers?</w:t>
            </w:r>
          </w:p>
        </w:tc>
        <w:tc>
          <w:tcPr>
            <w:tcW w:w="967" w:type="dxa"/>
            <w:shd w:val="clear" w:color="auto" w:fill="BFBFBF"/>
          </w:tcPr>
          <w:sdt>
            <w:sdtPr>
              <w:rPr>
                <w:rFonts w:ascii="Arial" w:hAnsi="Arial" w:cs="Arial"/>
                <w:bCs/>
              </w:rPr>
              <w:id w:val="-1058942064"/>
              <w14:checkbox>
                <w14:checked w14:val="1"/>
                <w14:checkedState w14:val="2612" w14:font="MS Gothic"/>
                <w14:uncheckedState w14:val="2610" w14:font="MS Gothic"/>
              </w14:checkbox>
            </w:sdtPr>
            <w:sdtContent>
              <w:p w14:paraId="3159607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Content>
              <w:p w14:paraId="4CD66C9A"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41659F5" w14:textId="77777777" w:rsidTr="00A271BD">
        <w:trPr>
          <w:trHeight w:val="453"/>
        </w:trPr>
        <w:tc>
          <w:tcPr>
            <w:tcW w:w="547" w:type="dxa"/>
            <w:shd w:val="clear" w:color="auto" w:fill="F2F2F2"/>
            <w:vAlign w:val="center"/>
          </w:tcPr>
          <w:p w14:paraId="03D2E64E"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7</w:t>
            </w:r>
          </w:p>
        </w:tc>
        <w:tc>
          <w:tcPr>
            <w:tcW w:w="7714" w:type="dxa"/>
            <w:shd w:val="clear" w:color="auto" w:fill="F2F2F2"/>
            <w:vAlign w:val="center"/>
          </w:tcPr>
          <w:p w14:paraId="4CD9F9A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Private company computers?</w:t>
            </w:r>
          </w:p>
        </w:tc>
        <w:tc>
          <w:tcPr>
            <w:tcW w:w="967" w:type="dxa"/>
            <w:shd w:val="clear" w:color="auto" w:fill="BFBFBF"/>
          </w:tcPr>
          <w:sdt>
            <w:sdtPr>
              <w:rPr>
                <w:rFonts w:ascii="Arial" w:hAnsi="Arial" w:cs="Arial"/>
                <w:bCs/>
              </w:rPr>
              <w:id w:val="428779520"/>
              <w14:checkbox>
                <w14:checked w14:val="0"/>
                <w14:checkedState w14:val="2612" w14:font="MS Gothic"/>
                <w14:uncheckedState w14:val="2610" w14:font="MS Gothic"/>
              </w14:checkbox>
            </w:sdtPr>
            <w:sdtContent>
              <w:p w14:paraId="614C5CA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498B67B5"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669358C0" w14:textId="77777777" w:rsidTr="00A271BD">
        <w:trPr>
          <w:trHeight w:val="417"/>
        </w:trPr>
        <w:tc>
          <w:tcPr>
            <w:tcW w:w="547" w:type="dxa"/>
            <w:shd w:val="clear" w:color="auto" w:fill="F2F2F2"/>
            <w:vAlign w:val="center"/>
          </w:tcPr>
          <w:p w14:paraId="6885BF41"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8</w:t>
            </w:r>
          </w:p>
        </w:tc>
        <w:tc>
          <w:tcPr>
            <w:tcW w:w="7714" w:type="dxa"/>
            <w:shd w:val="clear" w:color="auto" w:fill="F2F2F2"/>
            <w:vAlign w:val="center"/>
          </w:tcPr>
          <w:p w14:paraId="6E0703BE"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Home or other personal computers?</w:t>
            </w:r>
          </w:p>
        </w:tc>
        <w:tc>
          <w:tcPr>
            <w:tcW w:w="967" w:type="dxa"/>
            <w:shd w:val="clear" w:color="auto" w:fill="BFBFBF"/>
          </w:tcPr>
          <w:sdt>
            <w:sdtPr>
              <w:rPr>
                <w:rFonts w:ascii="Arial" w:hAnsi="Arial" w:cs="Arial"/>
                <w:bCs/>
              </w:rPr>
              <w:id w:val="666676712"/>
              <w14:checkbox>
                <w14:checked w14:val="1"/>
                <w14:checkedState w14:val="2612" w14:font="MS Gothic"/>
                <w14:uncheckedState w14:val="2610" w14:font="MS Gothic"/>
              </w14:checkbox>
            </w:sdtPr>
            <w:sdtContent>
              <w:p w14:paraId="1E2775C7"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6ADE208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727EA55A" w14:textId="77777777" w:rsidTr="00A271BD">
        <w:trPr>
          <w:trHeight w:val="417"/>
        </w:trPr>
        <w:tc>
          <w:tcPr>
            <w:tcW w:w="547" w:type="dxa"/>
            <w:shd w:val="clear" w:color="auto" w:fill="F2F2F2"/>
            <w:vAlign w:val="center"/>
          </w:tcPr>
          <w:p w14:paraId="3DC0991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9</w:t>
            </w:r>
          </w:p>
        </w:tc>
        <w:tc>
          <w:tcPr>
            <w:tcW w:w="7714" w:type="dxa"/>
            <w:shd w:val="clear" w:color="auto" w:fill="F2F2F2"/>
            <w:vAlign w:val="center"/>
          </w:tcPr>
          <w:p w14:paraId="20BDCAF1"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Laptop computers/ CDs/ Portable disk-drives/ memory sticks?</w:t>
            </w:r>
          </w:p>
        </w:tc>
        <w:tc>
          <w:tcPr>
            <w:tcW w:w="967" w:type="dxa"/>
            <w:shd w:val="clear" w:color="auto" w:fill="BFBFBF"/>
          </w:tcPr>
          <w:sdt>
            <w:sdtPr>
              <w:rPr>
                <w:rFonts w:ascii="Arial" w:hAnsi="Arial" w:cs="Arial"/>
                <w:bCs/>
              </w:rPr>
              <w:id w:val="1761182650"/>
              <w14:checkbox>
                <w14:checked w14:val="0"/>
                <w14:checkedState w14:val="2612" w14:font="MS Gothic"/>
                <w14:uncheckedState w14:val="2610" w14:font="MS Gothic"/>
              </w14:checkbox>
            </w:sdtPr>
            <w:sdtContent>
              <w:p w14:paraId="2C1F533F"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48C96D9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4F20536" w14:textId="77777777" w:rsidTr="00A271BD">
        <w:trPr>
          <w:trHeight w:val="417"/>
        </w:trPr>
        <w:tc>
          <w:tcPr>
            <w:tcW w:w="547" w:type="dxa"/>
            <w:shd w:val="clear" w:color="auto" w:fill="F2F2F2"/>
            <w:vAlign w:val="center"/>
          </w:tcPr>
          <w:p w14:paraId="7F9A69EC"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10</w:t>
            </w:r>
          </w:p>
        </w:tc>
        <w:tc>
          <w:tcPr>
            <w:tcW w:w="7714" w:type="dxa"/>
            <w:shd w:val="clear" w:color="auto" w:fill="F2F2F2"/>
            <w:vAlign w:val="center"/>
          </w:tcPr>
          <w:p w14:paraId="61DE893B"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“Cloud” storage or websites?</w:t>
            </w:r>
          </w:p>
        </w:tc>
        <w:tc>
          <w:tcPr>
            <w:tcW w:w="967" w:type="dxa"/>
            <w:shd w:val="clear" w:color="auto" w:fill="BFBFBF"/>
          </w:tcPr>
          <w:sdt>
            <w:sdtPr>
              <w:rPr>
                <w:rFonts w:ascii="Arial" w:hAnsi="Arial" w:cs="Arial"/>
                <w:bCs/>
              </w:rPr>
              <w:id w:val="-40376448"/>
              <w14:checkbox>
                <w14:checked w14:val="1"/>
                <w14:checkedState w14:val="2612" w14:font="MS Gothic"/>
                <w14:uncheckedState w14:val="2610" w14:font="MS Gothic"/>
              </w14:checkbox>
            </w:sdtPr>
            <w:sdtContent>
              <w:p w14:paraId="31437812"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04622A00"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651A178" w14:textId="77777777" w:rsidTr="00A271BD">
        <w:trPr>
          <w:trHeight w:val="417"/>
        </w:trPr>
        <w:tc>
          <w:tcPr>
            <w:tcW w:w="547" w:type="dxa"/>
            <w:shd w:val="clear" w:color="auto" w:fill="F2F2F2"/>
            <w:vAlign w:val="center"/>
          </w:tcPr>
          <w:p w14:paraId="13BEBFD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11</w:t>
            </w:r>
          </w:p>
        </w:tc>
        <w:tc>
          <w:tcPr>
            <w:tcW w:w="7714" w:type="dxa"/>
            <w:shd w:val="clear" w:color="auto" w:fill="F2F2F2"/>
          </w:tcPr>
          <w:p w14:paraId="17D238B4"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Other – specify:</w:t>
            </w:r>
          </w:p>
          <w:p w14:paraId="76D62190" w14:textId="77777777" w:rsidR="00E20258" w:rsidRPr="00E20258" w:rsidRDefault="00E20258" w:rsidP="00E20258">
            <w:pPr>
              <w:autoSpaceDE w:val="0"/>
              <w:autoSpaceDN w:val="0"/>
              <w:adjustRightInd w:val="0"/>
              <w:rPr>
                <w:rFonts w:ascii="Arial" w:hAnsi="Arial" w:cs="Arial"/>
              </w:rPr>
            </w:pPr>
          </w:p>
        </w:tc>
        <w:tc>
          <w:tcPr>
            <w:tcW w:w="967" w:type="dxa"/>
            <w:shd w:val="clear" w:color="auto" w:fill="BFBFBF"/>
            <w:vAlign w:val="center"/>
          </w:tcPr>
          <w:sdt>
            <w:sdtPr>
              <w:rPr>
                <w:rFonts w:ascii="Arial" w:hAnsi="Arial" w:cs="Arial"/>
                <w:bCs/>
              </w:rPr>
              <w:id w:val="-1556230815"/>
              <w14:checkbox>
                <w14:checked w14:val="0"/>
                <w14:checkedState w14:val="2612" w14:font="MS Gothic"/>
                <w14:uncheckedState w14:val="2610" w14:font="MS Gothic"/>
              </w14:checkbox>
            </w:sdtPr>
            <w:sdtContent>
              <w:p w14:paraId="0FD278CB"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1002"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1870B16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4B0349A" w14:textId="77777777" w:rsidTr="00A271BD">
        <w:trPr>
          <w:trHeight w:val="417"/>
        </w:trPr>
        <w:tc>
          <w:tcPr>
            <w:tcW w:w="547" w:type="dxa"/>
            <w:shd w:val="clear" w:color="auto" w:fill="F2F2F2"/>
            <w:vAlign w:val="center"/>
          </w:tcPr>
          <w:p w14:paraId="74AC3A2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12</w:t>
            </w:r>
          </w:p>
        </w:tc>
        <w:tc>
          <w:tcPr>
            <w:tcW w:w="9684" w:type="dxa"/>
            <w:gridSpan w:val="3"/>
            <w:shd w:val="clear" w:color="auto" w:fill="F2F2F2"/>
          </w:tcPr>
          <w:p w14:paraId="0E3FE7E7"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bCs/>
              </w:rPr>
              <w:t xml:space="preserve">For all stored data, explain the measures in place to ensure the security of the data collected, data confidentiality, including details of backup procedures, </w:t>
            </w:r>
            <w:r w:rsidRPr="00E20258">
              <w:rPr>
                <w:rFonts w:ascii="Arial" w:hAnsi="Arial" w:cs="Arial"/>
                <w:bCs/>
                <w:shd w:val="clear" w:color="auto" w:fill="F2F2F2"/>
              </w:rPr>
              <w:t>password</w:t>
            </w:r>
            <w:r w:rsidRPr="00E20258">
              <w:rPr>
                <w:rFonts w:ascii="Arial" w:hAnsi="Arial" w:cs="Arial"/>
                <w:bCs/>
              </w:rPr>
              <w:t xml:space="preserve"> protection, encryption, anonymisation and pseudonymisation</w:t>
            </w:r>
            <w:r w:rsidRPr="00E20258">
              <w:rPr>
                <w:rFonts w:ascii="Arial" w:hAnsi="Arial" w:cs="Arial"/>
              </w:rPr>
              <w:t>:</w:t>
            </w:r>
          </w:p>
        </w:tc>
      </w:tr>
      <w:tr w:rsidR="00E20258" w:rsidRPr="00E20258" w14:paraId="28F8DC3E" w14:textId="77777777" w:rsidTr="00A271BD">
        <w:trPr>
          <w:trHeight w:val="417"/>
        </w:trPr>
        <w:tc>
          <w:tcPr>
            <w:tcW w:w="547" w:type="dxa"/>
            <w:vAlign w:val="center"/>
          </w:tcPr>
          <w:p w14:paraId="36DECDD0" w14:textId="77777777" w:rsidR="00E20258" w:rsidRPr="00E20258" w:rsidRDefault="00E20258" w:rsidP="00E20258">
            <w:pPr>
              <w:jc w:val="center"/>
              <w:rPr>
                <w:rFonts w:ascii="Arial" w:hAnsi="Arial" w:cs="Arial"/>
              </w:rPr>
            </w:pPr>
          </w:p>
        </w:tc>
        <w:tc>
          <w:tcPr>
            <w:tcW w:w="9684" w:type="dxa"/>
            <w:gridSpan w:val="3"/>
          </w:tcPr>
          <w:p w14:paraId="1C8A848C" w14:textId="77777777" w:rsidR="00E20258" w:rsidRPr="00E20258" w:rsidRDefault="00E20258" w:rsidP="00E20258">
            <w:pPr>
              <w:rPr>
                <w:rFonts w:ascii="Arial" w:hAnsi="Arial" w:cs="Arial"/>
              </w:rPr>
            </w:pPr>
          </w:p>
          <w:p w14:paraId="090BBC7D" w14:textId="77777777" w:rsidR="00E20258" w:rsidRPr="00E20258" w:rsidRDefault="00E20258" w:rsidP="00E20258">
            <w:pPr>
              <w:rPr>
                <w:rFonts w:ascii="Arial" w:hAnsi="Arial" w:cs="Arial"/>
              </w:rPr>
            </w:pPr>
            <w:r w:rsidRPr="00E20258">
              <w:rPr>
                <w:rFonts w:ascii="Arial" w:hAnsi="Arial" w:cs="Arial"/>
              </w:rPr>
              <w:t>All data will be kept in password protected cloud storage on the University 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w:t>
            </w:r>
          </w:p>
          <w:p w14:paraId="224AC1C8"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i/>
                <w:color w:val="808080"/>
                <w:sz w:val="18"/>
                <w:szCs w:val="18"/>
              </w:rPr>
              <w:lastRenderedPageBreak/>
              <w:t>(this box should expand as you type)</w:t>
            </w:r>
          </w:p>
        </w:tc>
      </w:tr>
    </w:tbl>
    <w:p w14:paraId="6E25EE0B" w14:textId="77777777" w:rsidR="00E20258" w:rsidRPr="00E20258" w:rsidRDefault="00E20258" w:rsidP="00E20258">
      <w:pPr>
        <w:spacing w:after="0" w:line="240" w:lineRule="auto"/>
        <w:rPr>
          <w:rFonts w:ascii="Times New Roman" w:eastAsia="Times New Roman" w:hAnsi="Times New Roman" w:cs="Times New Roman"/>
          <w:kern w:val="0"/>
          <w:sz w:val="20"/>
          <w:szCs w:val="20"/>
          <w14:ligatures w14:val="none"/>
        </w:rPr>
      </w:pPr>
    </w:p>
    <w:tbl>
      <w:tblPr>
        <w:tblStyle w:val="TableGrid"/>
        <w:tblW w:w="10196" w:type="dxa"/>
        <w:tblLook w:val="04A0" w:firstRow="1" w:lastRow="0" w:firstColumn="1" w:lastColumn="0" w:noHBand="0" w:noVBand="1"/>
      </w:tblPr>
      <w:tblGrid>
        <w:gridCol w:w="546"/>
        <w:gridCol w:w="7687"/>
        <w:gridCol w:w="964"/>
        <w:gridCol w:w="999"/>
      </w:tblGrid>
      <w:tr w:rsidR="00E20258" w:rsidRPr="00E20258" w14:paraId="2BD3B88D" w14:textId="77777777" w:rsidTr="00A271BD">
        <w:trPr>
          <w:trHeight w:val="442"/>
        </w:trPr>
        <w:tc>
          <w:tcPr>
            <w:tcW w:w="546" w:type="dxa"/>
            <w:shd w:val="clear" w:color="auto" w:fill="F2F2F2"/>
          </w:tcPr>
          <w:p w14:paraId="402A0CB0" w14:textId="77777777" w:rsidR="00E20258" w:rsidRPr="00E20258" w:rsidRDefault="00E20258" w:rsidP="00E20258">
            <w:pPr>
              <w:autoSpaceDE w:val="0"/>
              <w:autoSpaceDN w:val="0"/>
              <w:adjustRightInd w:val="0"/>
              <w:rPr>
                <w:rFonts w:ascii="Arial" w:hAnsi="Arial" w:cs="Arial"/>
              </w:rPr>
            </w:pPr>
          </w:p>
        </w:tc>
        <w:tc>
          <w:tcPr>
            <w:tcW w:w="9650" w:type="dxa"/>
            <w:gridSpan w:val="3"/>
            <w:shd w:val="clear" w:color="auto" w:fill="F2F2F2"/>
            <w:vAlign w:val="center"/>
          </w:tcPr>
          <w:p w14:paraId="28359CF9"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b/>
                <w:bCs/>
              </w:rPr>
              <w:t>Data Protection</w:t>
            </w:r>
          </w:p>
        </w:tc>
      </w:tr>
      <w:tr w:rsidR="00E20258" w:rsidRPr="00E20258" w14:paraId="2EEE4761" w14:textId="77777777" w:rsidTr="00A271BD">
        <w:trPr>
          <w:trHeight w:val="442"/>
        </w:trPr>
        <w:tc>
          <w:tcPr>
            <w:tcW w:w="546" w:type="dxa"/>
            <w:shd w:val="clear" w:color="auto" w:fill="F2F2F2"/>
            <w:vAlign w:val="center"/>
          </w:tcPr>
          <w:p w14:paraId="745BC69F" w14:textId="77777777" w:rsidR="00E20258" w:rsidRPr="00E20258" w:rsidRDefault="00E20258" w:rsidP="00E20258">
            <w:pPr>
              <w:autoSpaceDE w:val="0"/>
              <w:autoSpaceDN w:val="0"/>
              <w:adjustRightInd w:val="0"/>
              <w:jc w:val="center"/>
              <w:rPr>
                <w:rFonts w:ascii="Arial" w:hAnsi="Arial" w:cs="Arial"/>
              </w:rPr>
            </w:pPr>
          </w:p>
        </w:tc>
        <w:tc>
          <w:tcPr>
            <w:tcW w:w="7687" w:type="dxa"/>
            <w:shd w:val="clear" w:color="auto" w:fill="F2F2F2"/>
            <w:vAlign w:val="center"/>
          </w:tcPr>
          <w:p w14:paraId="7FDFB3F3"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rPr>
              <w:t xml:space="preserve">Will the research activity </w:t>
            </w:r>
            <w:r w:rsidRPr="00E20258">
              <w:rPr>
                <w:rFonts w:ascii="Arial" w:hAnsi="Arial" w:cs="Arial"/>
                <w:bCs/>
              </w:rPr>
              <w:t>involve any of the following activities:</w:t>
            </w:r>
          </w:p>
        </w:tc>
        <w:tc>
          <w:tcPr>
            <w:tcW w:w="964" w:type="dxa"/>
            <w:shd w:val="clear" w:color="auto" w:fill="F2F2F2"/>
            <w:vAlign w:val="center"/>
          </w:tcPr>
          <w:p w14:paraId="44076A96"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YES</w:t>
            </w:r>
          </w:p>
        </w:tc>
        <w:tc>
          <w:tcPr>
            <w:tcW w:w="997" w:type="dxa"/>
            <w:shd w:val="clear" w:color="auto" w:fill="F2F2F2"/>
            <w:vAlign w:val="center"/>
          </w:tcPr>
          <w:p w14:paraId="6B90D953" w14:textId="77777777" w:rsidR="00E20258" w:rsidRPr="00E20258" w:rsidRDefault="00E20258" w:rsidP="00E20258">
            <w:pPr>
              <w:autoSpaceDE w:val="0"/>
              <w:autoSpaceDN w:val="0"/>
              <w:adjustRightInd w:val="0"/>
              <w:jc w:val="center"/>
              <w:rPr>
                <w:rFonts w:ascii="Arial" w:hAnsi="Arial" w:cs="Arial"/>
                <w:b/>
                <w:bCs/>
              </w:rPr>
            </w:pPr>
            <w:r w:rsidRPr="00E20258">
              <w:rPr>
                <w:rFonts w:ascii="Arial" w:hAnsi="Arial" w:cs="Arial"/>
                <w:b/>
                <w:bCs/>
              </w:rPr>
              <w:t>NO</w:t>
            </w:r>
          </w:p>
        </w:tc>
      </w:tr>
      <w:tr w:rsidR="00E20258" w:rsidRPr="00E20258" w14:paraId="39C5BB77" w14:textId="77777777" w:rsidTr="00A271BD">
        <w:trPr>
          <w:trHeight w:val="442"/>
        </w:trPr>
        <w:tc>
          <w:tcPr>
            <w:tcW w:w="546" w:type="dxa"/>
            <w:shd w:val="clear" w:color="auto" w:fill="F2F2F2"/>
            <w:vAlign w:val="center"/>
          </w:tcPr>
          <w:p w14:paraId="06352264"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13</w:t>
            </w:r>
          </w:p>
        </w:tc>
        <w:tc>
          <w:tcPr>
            <w:tcW w:w="7687" w:type="dxa"/>
            <w:shd w:val="clear" w:color="auto" w:fill="F2F2F2"/>
            <w:vAlign w:val="center"/>
          </w:tcPr>
          <w:p w14:paraId="3F751B1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Electronic transfer of data in any form?</w:t>
            </w:r>
          </w:p>
        </w:tc>
        <w:tc>
          <w:tcPr>
            <w:tcW w:w="964" w:type="dxa"/>
            <w:shd w:val="clear" w:color="auto" w:fill="BFBFBF"/>
            <w:vAlign w:val="center"/>
          </w:tcPr>
          <w:sdt>
            <w:sdtPr>
              <w:rPr>
                <w:rFonts w:ascii="Arial" w:hAnsi="Arial" w:cs="Arial"/>
                <w:bCs/>
              </w:rPr>
              <w:id w:val="-243347341"/>
              <w14:checkbox>
                <w14:checked w14:val="0"/>
                <w14:checkedState w14:val="2612" w14:font="MS Gothic"/>
                <w14:uncheckedState w14:val="2610" w14:font="MS Gothic"/>
              </w14:checkbox>
            </w:sdtPr>
            <w:sdtContent>
              <w:p w14:paraId="0A9DF7A3"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6931E25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5BA3842B" w14:textId="77777777" w:rsidTr="00A271BD">
        <w:trPr>
          <w:trHeight w:val="406"/>
        </w:trPr>
        <w:tc>
          <w:tcPr>
            <w:tcW w:w="546" w:type="dxa"/>
            <w:shd w:val="clear" w:color="auto" w:fill="F2F2F2"/>
            <w:vAlign w:val="center"/>
          </w:tcPr>
          <w:p w14:paraId="71B5881D"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14</w:t>
            </w:r>
          </w:p>
        </w:tc>
        <w:tc>
          <w:tcPr>
            <w:tcW w:w="7687" w:type="dxa"/>
            <w:shd w:val="clear" w:color="auto" w:fill="F2F2F2"/>
            <w:vAlign w:val="center"/>
          </w:tcPr>
          <w:p w14:paraId="5C33B01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Sharing of data with others at the University outside of the immediate research team?</w:t>
            </w:r>
          </w:p>
        </w:tc>
        <w:tc>
          <w:tcPr>
            <w:tcW w:w="964"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Content>
              <w:p w14:paraId="45F7C11E"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4CB8766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46BD918" w14:textId="77777777" w:rsidTr="00A271BD">
        <w:trPr>
          <w:trHeight w:val="442"/>
        </w:trPr>
        <w:tc>
          <w:tcPr>
            <w:tcW w:w="546" w:type="dxa"/>
            <w:shd w:val="clear" w:color="auto" w:fill="F2F2F2"/>
            <w:vAlign w:val="center"/>
          </w:tcPr>
          <w:p w14:paraId="2B124049"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15</w:t>
            </w:r>
          </w:p>
        </w:tc>
        <w:tc>
          <w:tcPr>
            <w:tcW w:w="7687" w:type="dxa"/>
            <w:shd w:val="clear" w:color="auto" w:fill="F2F2F2"/>
            <w:vAlign w:val="center"/>
          </w:tcPr>
          <w:p w14:paraId="7639021D"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Sharing of data with other organisations?</w:t>
            </w:r>
          </w:p>
        </w:tc>
        <w:tc>
          <w:tcPr>
            <w:tcW w:w="964"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Content>
              <w:p w14:paraId="04130B53"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69A61B22"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EBC0A65" w14:textId="77777777" w:rsidTr="00A271BD">
        <w:trPr>
          <w:trHeight w:val="406"/>
        </w:trPr>
        <w:tc>
          <w:tcPr>
            <w:tcW w:w="546" w:type="dxa"/>
            <w:shd w:val="clear" w:color="auto" w:fill="F2F2F2"/>
            <w:vAlign w:val="center"/>
          </w:tcPr>
          <w:p w14:paraId="58743D37"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16</w:t>
            </w:r>
          </w:p>
        </w:tc>
        <w:tc>
          <w:tcPr>
            <w:tcW w:w="7687" w:type="dxa"/>
            <w:shd w:val="clear" w:color="auto" w:fill="F2F2F2"/>
            <w:vAlign w:val="center"/>
          </w:tcPr>
          <w:p w14:paraId="7E5D5C77"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Export of data outside the UK or importing of data from outside the UK?</w:t>
            </w:r>
          </w:p>
        </w:tc>
        <w:tc>
          <w:tcPr>
            <w:tcW w:w="964"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Content>
              <w:p w14:paraId="5EB13A3D"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50141D7C"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255FB40D" w14:textId="77777777" w:rsidTr="00A271BD">
        <w:trPr>
          <w:trHeight w:val="406"/>
        </w:trPr>
        <w:tc>
          <w:tcPr>
            <w:tcW w:w="546" w:type="dxa"/>
            <w:shd w:val="clear" w:color="auto" w:fill="F2F2F2"/>
            <w:vAlign w:val="center"/>
          </w:tcPr>
          <w:p w14:paraId="7EE79131"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17</w:t>
            </w:r>
          </w:p>
        </w:tc>
        <w:tc>
          <w:tcPr>
            <w:tcW w:w="7687" w:type="dxa"/>
            <w:shd w:val="clear" w:color="auto" w:fill="F2F2F2"/>
            <w:vAlign w:val="center"/>
          </w:tcPr>
          <w:p w14:paraId="14B9F01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Use of personal addresses, postcodes, faxes, </w:t>
            </w:r>
            <w:proofErr w:type="gramStart"/>
            <w:r w:rsidRPr="00E20258">
              <w:rPr>
                <w:rFonts w:ascii="Arial" w:hAnsi="Arial" w:cs="Arial"/>
              </w:rPr>
              <w:t>emails</w:t>
            </w:r>
            <w:proofErr w:type="gramEnd"/>
            <w:r w:rsidRPr="00E20258">
              <w:rPr>
                <w:rFonts w:ascii="Arial" w:hAnsi="Arial" w:cs="Arial"/>
              </w:rPr>
              <w:t xml:space="preserve"> or telephone numbers?</w:t>
            </w:r>
          </w:p>
        </w:tc>
        <w:tc>
          <w:tcPr>
            <w:tcW w:w="964"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Content>
              <w:p w14:paraId="3C3CCD1E"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0395D02B"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3A5B5076" w14:textId="77777777" w:rsidTr="00A271BD">
        <w:trPr>
          <w:trHeight w:val="406"/>
        </w:trPr>
        <w:tc>
          <w:tcPr>
            <w:tcW w:w="546" w:type="dxa"/>
            <w:shd w:val="clear" w:color="auto" w:fill="F2F2F2"/>
            <w:vAlign w:val="center"/>
          </w:tcPr>
          <w:p w14:paraId="638B1390"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18</w:t>
            </w:r>
          </w:p>
        </w:tc>
        <w:tc>
          <w:tcPr>
            <w:tcW w:w="7687" w:type="dxa"/>
            <w:shd w:val="clear" w:color="auto" w:fill="F2F2F2"/>
            <w:vAlign w:val="center"/>
          </w:tcPr>
          <w:p w14:paraId="697A680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Publication of data that might allow identification of individuals?</w:t>
            </w:r>
          </w:p>
        </w:tc>
        <w:tc>
          <w:tcPr>
            <w:tcW w:w="964"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Content>
              <w:p w14:paraId="17F5EA41"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50286FF1"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4AD46F01" w14:textId="77777777" w:rsidTr="00A271BD">
        <w:trPr>
          <w:trHeight w:val="406"/>
        </w:trPr>
        <w:tc>
          <w:tcPr>
            <w:tcW w:w="546" w:type="dxa"/>
            <w:shd w:val="clear" w:color="auto" w:fill="F2F2F2"/>
            <w:vAlign w:val="center"/>
          </w:tcPr>
          <w:p w14:paraId="5C2A8586"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19</w:t>
            </w:r>
          </w:p>
        </w:tc>
        <w:tc>
          <w:tcPr>
            <w:tcW w:w="7687" w:type="dxa"/>
            <w:shd w:val="clear" w:color="auto" w:fill="F2F2F2"/>
            <w:vAlign w:val="center"/>
          </w:tcPr>
          <w:p w14:paraId="66514A88"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Use of data management system?</w:t>
            </w:r>
          </w:p>
        </w:tc>
        <w:tc>
          <w:tcPr>
            <w:tcW w:w="964"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Content>
              <w:p w14:paraId="57A52FFA"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772E6B39" w14:textId="77777777" w:rsidR="00E20258" w:rsidRPr="00E20258" w:rsidRDefault="00E20258" w:rsidP="00E20258">
                <w:pPr>
                  <w:autoSpaceDE w:val="0"/>
                  <w:autoSpaceDN w:val="0"/>
                  <w:adjustRightInd w:val="0"/>
                  <w:jc w:val="center"/>
                  <w:rPr>
                    <w:rFonts w:ascii="Arial" w:hAnsi="Arial" w:cs="Arial"/>
                  </w:rPr>
                </w:pPr>
                <w:r w:rsidRPr="00E20258">
                  <w:rPr>
                    <w:rFonts w:ascii="Segoe UI Symbol" w:hAnsi="Segoe UI Symbol" w:cs="Segoe UI Symbol"/>
                  </w:rPr>
                  <w:t>☒</w:t>
                </w:r>
              </w:p>
            </w:sdtContent>
          </w:sdt>
        </w:tc>
      </w:tr>
      <w:tr w:rsidR="00E20258" w:rsidRPr="00E20258" w14:paraId="08F1BAB9" w14:textId="77777777" w:rsidTr="00A271BD">
        <w:trPr>
          <w:trHeight w:val="406"/>
        </w:trPr>
        <w:tc>
          <w:tcPr>
            <w:tcW w:w="546" w:type="dxa"/>
            <w:shd w:val="clear" w:color="auto" w:fill="F2F2F2"/>
            <w:vAlign w:val="center"/>
          </w:tcPr>
          <w:p w14:paraId="52B35899"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20</w:t>
            </w:r>
          </w:p>
        </w:tc>
        <w:tc>
          <w:tcPr>
            <w:tcW w:w="7687" w:type="dxa"/>
            <w:shd w:val="clear" w:color="auto" w:fill="F2F2F2"/>
            <w:vAlign w:val="center"/>
          </w:tcPr>
          <w:p w14:paraId="455ABA40" w14:textId="77777777" w:rsidR="00E20258" w:rsidRPr="00E20258" w:rsidRDefault="00E20258" w:rsidP="00E20258">
            <w:pPr>
              <w:autoSpaceDE w:val="0"/>
              <w:autoSpaceDN w:val="0"/>
              <w:adjustRightInd w:val="0"/>
              <w:rPr>
                <w:rFonts w:ascii="Arial" w:hAnsi="Arial" w:cs="Arial"/>
                <w:b/>
                <w:bCs/>
              </w:rPr>
            </w:pPr>
            <w:r w:rsidRPr="00E20258">
              <w:rPr>
                <w:rFonts w:ascii="Arial" w:hAnsi="Arial" w:cs="Arial"/>
              </w:rPr>
              <w:t>Data archiving?</w:t>
            </w:r>
          </w:p>
        </w:tc>
        <w:tc>
          <w:tcPr>
            <w:tcW w:w="964"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Content>
              <w:p w14:paraId="44A80CD4"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c>
          <w:tcPr>
            <w:tcW w:w="997"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Content>
              <w:p w14:paraId="7E010A36" w14:textId="77777777" w:rsidR="00E20258" w:rsidRPr="00E20258" w:rsidRDefault="00E20258" w:rsidP="00E20258">
                <w:pPr>
                  <w:autoSpaceDE w:val="0"/>
                  <w:autoSpaceDN w:val="0"/>
                  <w:adjustRightInd w:val="0"/>
                  <w:jc w:val="center"/>
                  <w:rPr>
                    <w:rFonts w:ascii="Arial" w:hAnsi="Arial" w:cs="Arial"/>
                    <w:bCs/>
                  </w:rPr>
                </w:pPr>
                <w:r w:rsidRPr="00E20258">
                  <w:rPr>
                    <w:rFonts w:ascii="Segoe UI Symbol" w:hAnsi="Segoe UI Symbol" w:cs="Segoe UI Symbol"/>
                    <w:bCs/>
                  </w:rPr>
                  <w:t>☒</w:t>
                </w:r>
              </w:p>
            </w:sdtContent>
          </w:sdt>
        </w:tc>
      </w:tr>
      <w:tr w:rsidR="00E20258" w:rsidRPr="00E20258" w14:paraId="72021906" w14:textId="77777777" w:rsidTr="00A271BD">
        <w:trPr>
          <w:trHeight w:val="406"/>
        </w:trPr>
        <w:tc>
          <w:tcPr>
            <w:tcW w:w="546" w:type="dxa"/>
            <w:shd w:val="clear" w:color="auto" w:fill="F2F2F2"/>
            <w:vAlign w:val="center"/>
          </w:tcPr>
          <w:p w14:paraId="3C94FD7C" w14:textId="77777777" w:rsidR="00E20258" w:rsidRPr="00E20258" w:rsidRDefault="00E20258" w:rsidP="00E20258">
            <w:pPr>
              <w:spacing w:before="120" w:after="120"/>
              <w:jc w:val="center"/>
              <w:rPr>
                <w:rFonts w:ascii="Arial" w:hAnsi="Arial" w:cs="Arial"/>
              </w:rPr>
            </w:pPr>
            <w:r w:rsidRPr="00E20258">
              <w:rPr>
                <w:rFonts w:ascii="Arial" w:hAnsi="Arial" w:cs="Arial"/>
              </w:rPr>
              <w:t>21</w:t>
            </w:r>
          </w:p>
        </w:tc>
        <w:tc>
          <w:tcPr>
            <w:tcW w:w="9650" w:type="dxa"/>
            <w:gridSpan w:val="3"/>
            <w:shd w:val="clear" w:color="auto" w:fill="F2F2F2"/>
            <w:vAlign w:val="center"/>
          </w:tcPr>
          <w:p w14:paraId="3ACD5351" w14:textId="77777777" w:rsidR="00E20258" w:rsidRPr="00E20258" w:rsidRDefault="00E20258" w:rsidP="00E20258">
            <w:pPr>
              <w:spacing w:before="120" w:after="120"/>
              <w:rPr>
                <w:rFonts w:ascii="Arial" w:hAnsi="Arial" w:cs="Arial"/>
                <w:bCs/>
              </w:rPr>
            </w:pPr>
            <w:r w:rsidRPr="00E20258">
              <w:rPr>
                <w:rFonts w:ascii="Arial" w:hAnsi="Arial" w:cs="Arial"/>
              </w:rPr>
              <w:t>If YES</w:t>
            </w:r>
            <w:r w:rsidRPr="00E20258">
              <w:rPr>
                <w:rFonts w:ascii="Arial" w:hAnsi="Arial" w:cs="Arial"/>
                <w:b/>
                <w:bCs/>
              </w:rPr>
              <w:t xml:space="preserve"> </w:t>
            </w:r>
            <w:r w:rsidRPr="00E20258">
              <w:rPr>
                <w:rFonts w:ascii="Arial" w:hAnsi="Arial" w:cs="Arial"/>
              </w:rPr>
              <w:t xml:space="preserve">to any question, please provide full details, </w:t>
            </w:r>
            <w:r w:rsidRPr="00E20258">
              <w:rPr>
                <w:rFonts w:ascii="Arial" w:hAnsi="Arial" w:cs="Arial"/>
                <w:bCs/>
              </w:rPr>
              <w:t>explaining how this will be conducted in accordance with the GDPR and Data Protection Act (2018) (and any international equivalents, where appropriate):</w:t>
            </w:r>
          </w:p>
        </w:tc>
      </w:tr>
      <w:tr w:rsidR="00E20258" w:rsidRPr="00E20258" w14:paraId="7A4643FD" w14:textId="77777777" w:rsidTr="00A271BD">
        <w:trPr>
          <w:trHeight w:val="406"/>
        </w:trPr>
        <w:tc>
          <w:tcPr>
            <w:tcW w:w="546" w:type="dxa"/>
            <w:vAlign w:val="center"/>
          </w:tcPr>
          <w:p w14:paraId="5586E9C6" w14:textId="77777777" w:rsidR="00E20258" w:rsidRPr="00E20258" w:rsidRDefault="00E20258" w:rsidP="00E20258">
            <w:pPr>
              <w:autoSpaceDE w:val="0"/>
              <w:autoSpaceDN w:val="0"/>
              <w:adjustRightInd w:val="0"/>
              <w:jc w:val="center"/>
              <w:rPr>
                <w:rFonts w:ascii="Arial" w:hAnsi="Arial" w:cs="Arial"/>
              </w:rPr>
            </w:pPr>
          </w:p>
        </w:tc>
        <w:tc>
          <w:tcPr>
            <w:tcW w:w="9650" w:type="dxa"/>
            <w:gridSpan w:val="3"/>
            <w:vAlign w:val="center"/>
          </w:tcPr>
          <w:p w14:paraId="33C32EAB" w14:textId="77777777" w:rsidR="00E20258" w:rsidRPr="00E20258" w:rsidRDefault="00E20258" w:rsidP="00E20258">
            <w:pPr>
              <w:autoSpaceDE w:val="0"/>
              <w:autoSpaceDN w:val="0"/>
              <w:adjustRightInd w:val="0"/>
              <w:rPr>
                <w:rFonts w:ascii="Arial" w:hAnsi="Arial" w:cs="Arial"/>
              </w:rPr>
            </w:pPr>
          </w:p>
          <w:p w14:paraId="61E21283" w14:textId="77777777" w:rsidR="00E20258" w:rsidRPr="00E20258" w:rsidRDefault="00E20258" w:rsidP="00E20258">
            <w:pPr>
              <w:autoSpaceDE w:val="0"/>
              <w:autoSpaceDN w:val="0"/>
              <w:adjustRightInd w:val="0"/>
              <w:rPr>
                <w:rFonts w:ascii="Arial" w:hAnsi="Arial" w:cs="Arial"/>
              </w:rPr>
            </w:pPr>
          </w:p>
          <w:p w14:paraId="38ED14DD" w14:textId="77777777" w:rsidR="00E20258" w:rsidRPr="00E20258" w:rsidRDefault="00E20258" w:rsidP="00E20258">
            <w:pPr>
              <w:autoSpaceDE w:val="0"/>
              <w:autoSpaceDN w:val="0"/>
              <w:adjustRightInd w:val="0"/>
              <w:rPr>
                <w:rFonts w:cs="Arial"/>
              </w:rPr>
            </w:pPr>
            <w:r w:rsidRPr="00E20258">
              <w:rPr>
                <w:rFonts w:ascii="Arial" w:hAnsi="Arial" w:cs="Arial"/>
                <w:i/>
                <w:color w:val="808080"/>
                <w:sz w:val="18"/>
                <w:szCs w:val="18"/>
              </w:rPr>
              <w:t>(this box should expand as you type)</w:t>
            </w:r>
          </w:p>
        </w:tc>
      </w:tr>
      <w:tr w:rsidR="00E20258" w:rsidRPr="00E20258" w14:paraId="01352D77" w14:textId="77777777" w:rsidTr="00A271BD">
        <w:trPr>
          <w:trHeight w:val="406"/>
        </w:trPr>
        <w:tc>
          <w:tcPr>
            <w:tcW w:w="546" w:type="dxa"/>
            <w:shd w:val="clear" w:color="auto" w:fill="F2F2F2"/>
            <w:vAlign w:val="center"/>
          </w:tcPr>
          <w:p w14:paraId="74AB3BB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22</w:t>
            </w:r>
          </w:p>
        </w:tc>
        <w:tc>
          <w:tcPr>
            <w:tcW w:w="9650" w:type="dxa"/>
            <w:gridSpan w:val="3"/>
            <w:shd w:val="clear" w:color="auto" w:fill="F2F2F2"/>
            <w:vAlign w:val="center"/>
          </w:tcPr>
          <w:p w14:paraId="681ED097"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List all who will have access to the data generated by the research activity</w:t>
            </w:r>
            <w:r w:rsidRPr="00E20258">
              <w:rPr>
                <w:rFonts w:ascii="Arial" w:hAnsi="Arial" w:cs="Arial"/>
              </w:rPr>
              <w:t>:</w:t>
            </w:r>
          </w:p>
        </w:tc>
      </w:tr>
      <w:tr w:rsidR="00E20258" w:rsidRPr="00E20258" w14:paraId="6448F595" w14:textId="77777777" w:rsidTr="00A271BD">
        <w:trPr>
          <w:trHeight w:val="406"/>
        </w:trPr>
        <w:tc>
          <w:tcPr>
            <w:tcW w:w="546" w:type="dxa"/>
            <w:vAlign w:val="center"/>
          </w:tcPr>
          <w:p w14:paraId="701DE453" w14:textId="77777777" w:rsidR="00E20258" w:rsidRPr="00E20258" w:rsidRDefault="00E20258" w:rsidP="00E20258">
            <w:pPr>
              <w:autoSpaceDE w:val="0"/>
              <w:autoSpaceDN w:val="0"/>
              <w:adjustRightInd w:val="0"/>
              <w:jc w:val="center"/>
              <w:rPr>
                <w:rFonts w:ascii="Arial" w:hAnsi="Arial" w:cs="Arial"/>
              </w:rPr>
            </w:pPr>
          </w:p>
        </w:tc>
        <w:tc>
          <w:tcPr>
            <w:tcW w:w="9650" w:type="dxa"/>
            <w:gridSpan w:val="3"/>
            <w:vAlign w:val="center"/>
          </w:tcPr>
          <w:p w14:paraId="45CD49E7" w14:textId="77777777" w:rsidR="00E20258" w:rsidRPr="00E20258" w:rsidRDefault="00E20258" w:rsidP="00E20258">
            <w:pPr>
              <w:autoSpaceDE w:val="0"/>
              <w:autoSpaceDN w:val="0"/>
              <w:adjustRightInd w:val="0"/>
              <w:rPr>
                <w:rFonts w:ascii="Arial" w:hAnsi="Arial" w:cs="Arial"/>
              </w:rPr>
            </w:pPr>
          </w:p>
          <w:p w14:paraId="6F98EAC6"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ALICJA DANUTA MOGA-RESEARCHER, MARIE PITSON - SUPERVISOR</w:t>
            </w:r>
          </w:p>
          <w:p w14:paraId="58738F2F"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3C325377" w14:textId="77777777" w:rsidTr="00A271BD">
        <w:trPr>
          <w:trHeight w:val="406"/>
        </w:trPr>
        <w:tc>
          <w:tcPr>
            <w:tcW w:w="546" w:type="dxa"/>
            <w:shd w:val="clear" w:color="auto" w:fill="F2F2F2"/>
            <w:vAlign w:val="center"/>
          </w:tcPr>
          <w:p w14:paraId="5E024A7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23</w:t>
            </w:r>
          </w:p>
        </w:tc>
        <w:tc>
          <w:tcPr>
            <w:tcW w:w="9650" w:type="dxa"/>
            <w:gridSpan w:val="3"/>
            <w:shd w:val="clear" w:color="auto" w:fill="F2F2F2"/>
          </w:tcPr>
          <w:p w14:paraId="18EFA24E"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List who will have control of, and act as custodian(s) for, data generated by the research activity</w:t>
            </w:r>
            <w:r w:rsidRPr="00E20258">
              <w:rPr>
                <w:rFonts w:ascii="Arial" w:hAnsi="Arial" w:cs="Arial"/>
              </w:rPr>
              <w:t>:</w:t>
            </w:r>
          </w:p>
        </w:tc>
      </w:tr>
      <w:tr w:rsidR="00E20258" w:rsidRPr="00E20258" w14:paraId="68A24A4F" w14:textId="77777777" w:rsidTr="00A271BD">
        <w:trPr>
          <w:trHeight w:val="406"/>
        </w:trPr>
        <w:tc>
          <w:tcPr>
            <w:tcW w:w="546" w:type="dxa"/>
            <w:vAlign w:val="center"/>
          </w:tcPr>
          <w:p w14:paraId="71B8E0DB" w14:textId="77777777" w:rsidR="00E20258" w:rsidRPr="00E20258" w:rsidRDefault="00E20258" w:rsidP="00E20258">
            <w:pPr>
              <w:autoSpaceDE w:val="0"/>
              <w:autoSpaceDN w:val="0"/>
              <w:adjustRightInd w:val="0"/>
              <w:jc w:val="center"/>
              <w:rPr>
                <w:rFonts w:ascii="Arial" w:hAnsi="Arial" w:cs="Arial"/>
              </w:rPr>
            </w:pPr>
          </w:p>
        </w:tc>
        <w:tc>
          <w:tcPr>
            <w:tcW w:w="9650" w:type="dxa"/>
            <w:gridSpan w:val="3"/>
          </w:tcPr>
          <w:p w14:paraId="5C972F96" w14:textId="77777777" w:rsidR="00E20258" w:rsidRPr="00E20258" w:rsidRDefault="00E20258" w:rsidP="00E20258">
            <w:pPr>
              <w:autoSpaceDE w:val="0"/>
              <w:autoSpaceDN w:val="0"/>
              <w:adjustRightInd w:val="0"/>
              <w:rPr>
                <w:rFonts w:ascii="Arial" w:hAnsi="Arial" w:cs="Arial"/>
              </w:rPr>
            </w:pPr>
          </w:p>
          <w:p w14:paraId="2F097B6A"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ALICJA DANUTA MOGA</w:t>
            </w:r>
          </w:p>
          <w:p w14:paraId="19D056E5"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6CC7159F" w14:textId="77777777" w:rsidTr="00A271BD">
        <w:trPr>
          <w:trHeight w:val="406"/>
        </w:trPr>
        <w:tc>
          <w:tcPr>
            <w:tcW w:w="546" w:type="dxa"/>
            <w:shd w:val="clear" w:color="auto" w:fill="F2F2F2"/>
            <w:vAlign w:val="center"/>
          </w:tcPr>
          <w:p w14:paraId="35099E9A"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rPr>
              <w:t>24</w:t>
            </w:r>
          </w:p>
        </w:tc>
        <w:tc>
          <w:tcPr>
            <w:tcW w:w="9650" w:type="dxa"/>
            <w:gridSpan w:val="3"/>
            <w:shd w:val="clear" w:color="auto" w:fill="F2F2F2"/>
          </w:tcPr>
          <w:p w14:paraId="4D1654FC"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E20258">
              <w:rPr>
                <w:rFonts w:ascii="Arial" w:hAnsi="Arial" w:cs="Arial"/>
                <w:bCs/>
              </w:rPr>
              <w:t>why not</w:t>
            </w:r>
            <w:proofErr w:type="gramEnd"/>
            <w:r w:rsidRPr="00E20258">
              <w:rPr>
                <w:rFonts w:ascii="Arial" w:hAnsi="Arial" w:cs="Arial"/>
                <w:bCs/>
              </w:rPr>
              <w:t xml:space="preserve">.  </w:t>
            </w:r>
          </w:p>
        </w:tc>
      </w:tr>
      <w:tr w:rsidR="00E20258" w:rsidRPr="00E20258" w14:paraId="3F19D98D" w14:textId="77777777" w:rsidTr="00A271BD">
        <w:trPr>
          <w:trHeight w:val="406"/>
        </w:trPr>
        <w:tc>
          <w:tcPr>
            <w:tcW w:w="546" w:type="dxa"/>
            <w:vAlign w:val="center"/>
          </w:tcPr>
          <w:p w14:paraId="2C9558F1" w14:textId="77777777" w:rsidR="00E20258" w:rsidRPr="00E20258" w:rsidRDefault="00E20258" w:rsidP="00E20258">
            <w:pPr>
              <w:autoSpaceDE w:val="0"/>
              <w:autoSpaceDN w:val="0"/>
              <w:adjustRightInd w:val="0"/>
              <w:jc w:val="center"/>
              <w:rPr>
                <w:rFonts w:ascii="Arial" w:hAnsi="Arial" w:cs="Arial"/>
              </w:rPr>
            </w:pPr>
          </w:p>
        </w:tc>
        <w:tc>
          <w:tcPr>
            <w:tcW w:w="9650" w:type="dxa"/>
            <w:gridSpan w:val="3"/>
          </w:tcPr>
          <w:p w14:paraId="7881E9D8" w14:textId="77777777" w:rsidR="00E20258" w:rsidRPr="00E20258" w:rsidRDefault="00E20258" w:rsidP="00E20258">
            <w:pPr>
              <w:autoSpaceDE w:val="0"/>
              <w:autoSpaceDN w:val="0"/>
              <w:adjustRightInd w:val="0"/>
              <w:rPr>
                <w:rFonts w:ascii="Arial" w:hAnsi="Arial" w:cs="Arial"/>
              </w:rPr>
            </w:pPr>
          </w:p>
          <w:p w14:paraId="2AF4EA92"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All data will be encrypted and kept in password protected cloud storage on the University Office 365/</w:t>
            </w:r>
            <w:proofErr w:type="spellStart"/>
            <w:r w:rsidRPr="00E20258">
              <w:rPr>
                <w:rFonts w:ascii="Arial" w:hAnsi="Arial" w:cs="Arial"/>
              </w:rPr>
              <w:t>Sharepoint</w:t>
            </w:r>
            <w:proofErr w:type="spellEnd"/>
            <w:r w:rsidRPr="00E20258">
              <w:rPr>
                <w:rFonts w:ascii="Arial" w:hAnsi="Arial" w:cs="Arial"/>
              </w:rPr>
              <w:t xml:space="preserve"> system which will not be shared. Any USB sticks used to store or transfer data will be password </w:t>
            </w:r>
            <w:proofErr w:type="gramStart"/>
            <w:r w:rsidRPr="00E20258">
              <w:rPr>
                <w:rFonts w:ascii="Arial" w:hAnsi="Arial" w:cs="Arial"/>
              </w:rPr>
              <w:t>protected, and</w:t>
            </w:r>
            <w:proofErr w:type="gramEnd"/>
            <w:r w:rsidRPr="00E20258">
              <w:rPr>
                <w:rFonts w:ascii="Arial" w:hAnsi="Arial" w:cs="Arial"/>
              </w:rPr>
              <w:t xml:space="preserve"> will be reformatted at the end of the project in order to destroy the data. The data will be stored until the completion of the project and then deleted.</w:t>
            </w:r>
          </w:p>
          <w:p w14:paraId="10D7BA7C"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7DF91D94" w14:textId="77777777" w:rsidTr="00A271BD">
        <w:trPr>
          <w:trHeight w:val="406"/>
        </w:trPr>
        <w:tc>
          <w:tcPr>
            <w:tcW w:w="546" w:type="dxa"/>
            <w:shd w:val="clear" w:color="auto" w:fill="F2F2F2"/>
            <w:vAlign w:val="center"/>
          </w:tcPr>
          <w:p w14:paraId="5DBBBA08" w14:textId="77777777" w:rsidR="00E20258" w:rsidRPr="00E20258" w:rsidRDefault="00E20258" w:rsidP="00E20258">
            <w:pPr>
              <w:autoSpaceDE w:val="0"/>
              <w:autoSpaceDN w:val="0"/>
              <w:adjustRightInd w:val="0"/>
              <w:jc w:val="center"/>
              <w:rPr>
                <w:rFonts w:ascii="Arial" w:hAnsi="Arial" w:cs="Arial"/>
              </w:rPr>
            </w:pPr>
            <w:r w:rsidRPr="00E20258">
              <w:rPr>
                <w:rFonts w:ascii="Arial" w:hAnsi="Arial" w:cs="Arial"/>
              </w:rPr>
              <w:t>25</w:t>
            </w:r>
          </w:p>
        </w:tc>
        <w:tc>
          <w:tcPr>
            <w:tcW w:w="9650" w:type="dxa"/>
            <w:gridSpan w:val="3"/>
            <w:shd w:val="clear" w:color="auto" w:fill="F2F2F2"/>
          </w:tcPr>
          <w:p w14:paraId="05DCAD83" w14:textId="77777777" w:rsidR="00E20258" w:rsidRPr="00E20258" w:rsidRDefault="00E20258" w:rsidP="00E20258">
            <w:pPr>
              <w:autoSpaceDE w:val="0"/>
              <w:autoSpaceDN w:val="0"/>
              <w:adjustRightInd w:val="0"/>
              <w:rPr>
                <w:rFonts w:ascii="Arial" w:hAnsi="Arial" w:cs="Arial"/>
              </w:rPr>
            </w:pPr>
            <w:r w:rsidRPr="00E20258">
              <w:rPr>
                <w:rFonts w:ascii="Arial" w:hAnsi="Arial" w:cs="Arial"/>
              </w:rPr>
              <w:t xml:space="preserve">Please indicate if your data will be stored in the UWTSD Research Data Repository (see </w:t>
            </w:r>
            <w:hyperlink r:id="rId24" w:history="1">
              <w:r w:rsidRPr="00E20258">
                <w:rPr>
                  <w:rFonts w:ascii="Arial" w:hAnsi="Arial" w:cs="Arial"/>
                  <w:color w:val="000000"/>
                  <w:u w:val="single"/>
                </w:rPr>
                <w:t>https://researchdata.uwtsd.ac.uk/</w:t>
              </w:r>
            </w:hyperlink>
            <w:r w:rsidRPr="00E20258">
              <w:rPr>
                <w:rFonts w:ascii="Arial" w:hAnsi="Arial" w:cs="Arial"/>
                <w:color w:val="000000"/>
              </w:rPr>
              <w:t xml:space="preserve"> ).   If </w:t>
            </w:r>
            <w:proofErr w:type="gramStart"/>
            <w:r w:rsidRPr="00E20258">
              <w:rPr>
                <w:rFonts w:ascii="Arial" w:hAnsi="Arial" w:cs="Arial"/>
                <w:color w:val="000000"/>
              </w:rPr>
              <w:t>so</w:t>
            </w:r>
            <w:proofErr w:type="gramEnd"/>
            <w:r w:rsidRPr="00E20258">
              <w:rPr>
                <w:rFonts w:ascii="Arial" w:hAnsi="Arial" w:cs="Arial"/>
                <w:color w:val="000000"/>
              </w:rPr>
              <w:t xml:space="preserve"> please explain. (</w:t>
            </w:r>
            <w:r w:rsidRPr="00E20258">
              <w:rPr>
                <w:rFonts w:ascii="Arial" w:hAnsi="Arial" w:cs="Arial"/>
                <w:i/>
                <w:color w:val="000000"/>
              </w:rPr>
              <w:t>Most relevant to academic staff)</w:t>
            </w:r>
            <w:r w:rsidRPr="00E20258">
              <w:rPr>
                <w:color w:val="000000"/>
              </w:rPr>
              <w:t xml:space="preserve"> </w:t>
            </w:r>
          </w:p>
        </w:tc>
      </w:tr>
      <w:tr w:rsidR="00E20258" w:rsidRPr="00E20258" w14:paraId="30D7E4AA" w14:textId="77777777" w:rsidTr="00A271BD">
        <w:trPr>
          <w:trHeight w:val="406"/>
        </w:trPr>
        <w:tc>
          <w:tcPr>
            <w:tcW w:w="546" w:type="dxa"/>
            <w:vAlign w:val="center"/>
          </w:tcPr>
          <w:p w14:paraId="58F0B04C" w14:textId="77777777" w:rsidR="00E20258" w:rsidRPr="00E20258" w:rsidRDefault="00E20258" w:rsidP="00E20258">
            <w:pPr>
              <w:autoSpaceDE w:val="0"/>
              <w:autoSpaceDN w:val="0"/>
              <w:adjustRightInd w:val="0"/>
              <w:jc w:val="center"/>
              <w:rPr>
                <w:rFonts w:ascii="Arial" w:hAnsi="Arial" w:cs="Arial"/>
              </w:rPr>
            </w:pPr>
          </w:p>
        </w:tc>
        <w:tc>
          <w:tcPr>
            <w:tcW w:w="9650" w:type="dxa"/>
            <w:gridSpan w:val="3"/>
          </w:tcPr>
          <w:p w14:paraId="24A8456D" w14:textId="77777777" w:rsidR="00E20258" w:rsidRPr="00E20258" w:rsidRDefault="00E20258" w:rsidP="00E20258">
            <w:pPr>
              <w:autoSpaceDE w:val="0"/>
              <w:autoSpaceDN w:val="0"/>
              <w:adjustRightInd w:val="0"/>
              <w:rPr>
                <w:rFonts w:ascii="Arial" w:hAnsi="Arial" w:cs="Arial"/>
              </w:rPr>
            </w:pPr>
          </w:p>
          <w:p w14:paraId="667C3D10" w14:textId="77777777" w:rsidR="00E20258" w:rsidRPr="00E20258" w:rsidRDefault="00E20258" w:rsidP="00E20258">
            <w:pPr>
              <w:autoSpaceDE w:val="0"/>
              <w:autoSpaceDN w:val="0"/>
              <w:adjustRightInd w:val="0"/>
              <w:rPr>
                <w:rFonts w:ascii="Arial" w:hAnsi="Arial" w:cs="Arial"/>
              </w:rPr>
            </w:pPr>
          </w:p>
          <w:p w14:paraId="473F802E" w14:textId="77777777" w:rsidR="00E20258" w:rsidRPr="00E20258" w:rsidRDefault="00E20258" w:rsidP="00E20258">
            <w:pPr>
              <w:autoSpaceDE w:val="0"/>
              <w:autoSpaceDN w:val="0"/>
              <w:adjustRightInd w:val="0"/>
              <w:rPr>
                <w:rFonts w:ascii="Arial" w:hAnsi="Arial" w:cs="Arial"/>
              </w:rPr>
            </w:pPr>
          </w:p>
          <w:p w14:paraId="6A2537BB" w14:textId="77777777" w:rsidR="00E20258" w:rsidRPr="00E20258" w:rsidRDefault="00E20258" w:rsidP="00E20258">
            <w:pPr>
              <w:autoSpaceDE w:val="0"/>
              <w:autoSpaceDN w:val="0"/>
              <w:adjustRightInd w:val="0"/>
              <w:rPr>
                <w:rFonts w:ascii="Arial" w:hAnsi="Arial" w:cs="Arial"/>
              </w:rPr>
            </w:pPr>
            <w:r w:rsidRPr="00E20258">
              <w:rPr>
                <w:rFonts w:ascii="Arial" w:hAnsi="Arial" w:cs="Arial"/>
                <w:i/>
                <w:color w:val="808080"/>
                <w:sz w:val="18"/>
                <w:szCs w:val="18"/>
              </w:rPr>
              <w:t>(this box should expand as you type)</w:t>
            </w:r>
          </w:p>
        </w:tc>
      </w:tr>
      <w:tr w:rsidR="00E20258" w:rsidRPr="00E20258" w14:paraId="672965F5" w14:textId="77777777" w:rsidTr="00A271BD">
        <w:trPr>
          <w:trHeight w:val="610"/>
        </w:trPr>
        <w:tc>
          <w:tcPr>
            <w:tcW w:w="546" w:type="dxa"/>
            <w:shd w:val="clear" w:color="auto" w:fill="F2F2F2"/>
            <w:vAlign w:val="center"/>
          </w:tcPr>
          <w:p w14:paraId="656C1E87"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Cs/>
              </w:rPr>
              <w:t>26</w:t>
            </w:r>
          </w:p>
        </w:tc>
        <w:tc>
          <w:tcPr>
            <w:tcW w:w="7687" w:type="dxa"/>
            <w:shd w:val="clear" w:color="auto" w:fill="F2F2F2"/>
          </w:tcPr>
          <w:p w14:paraId="7FDC19E6" w14:textId="77777777" w:rsidR="00E20258" w:rsidRPr="00E20258" w:rsidRDefault="00E20258" w:rsidP="00E20258">
            <w:pPr>
              <w:autoSpaceDE w:val="0"/>
              <w:autoSpaceDN w:val="0"/>
              <w:adjustRightInd w:val="0"/>
              <w:rPr>
                <w:rFonts w:ascii="Arial" w:hAnsi="Arial" w:cs="Arial"/>
                <w:color w:val="000000"/>
              </w:rPr>
            </w:pPr>
            <w:r w:rsidRPr="00E20258">
              <w:rPr>
                <w:rFonts w:ascii="Arial" w:hAnsi="Arial" w:cs="Arial"/>
                <w:bCs/>
              </w:rPr>
              <w:t xml:space="preserve">Confirm that you have read the UWTSD guidance on data management (see </w:t>
            </w:r>
            <w:hyperlink r:id="rId25" w:history="1">
              <w:r w:rsidRPr="00E20258">
                <w:rPr>
                  <w:rFonts w:ascii="Arial" w:hAnsi="Arial" w:cs="Arial"/>
                  <w:color w:val="000000"/>
                  <w:u w:val="single"/>
                </w:rPr>
                <w:t>https://www.uwtsd.ac.uk/library/research-data-management/</w:t>
              </w:r>
            </w:hyperlink>
            <w:r w:rsidRPr="00E20258">
              <w:rPr>
                <w:rFonts w:ascii="Arial" w:hAnsi="Arial" w:cs="Arial"/>
                <w:color w:val="000000"/>
              </w:rPr>
              <w:t>)</w:t>
            </w:r>
          </w:p>
        </w:tc>
        <w:tc>
          <w:tcPr>
            <w:tcW w:w="964" w:type="dxa"/>
            <w:shd w:val="clear" w:color="auto" w:fill="F2F2F2"/>
            <w:vAlign w:val="center"/>
          </w:tcPr>
          <w:p w14:paraId="39DA8C3C"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997" w:type="dxa"/>
            <w:shd w:val="clear" w:color="auto" w:fill="BFBFBF"/>
            <w:vAlign w:val="center"/>
          </w:tcPr>
          <w:p w14:paraId="1042A10F" w14:textId="77777777" w:rsidR="00E20258" w:rsidRPr="00E20258" w:rsidRDefault="00000000" w:rsidP="00E2025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r>
      <w:tr w:rsidR="00E20258" w:rsidRPr="00E20258" w14:paraId="6FDFDCDB" w14:textId="77777777" w:rsidTr="00A271BD">
        <w:trPr>
          <w:trHeight w:val="636"/>
        </w:trPr>
        <w:tc>
          <w:tcPr>
            <w:tcW w:w="546" w:type="dxa"/>
            <w:shd w:val="clear" w:color="auto" w:fill="F2F2F2"/>
            <w:vAlign w:val="center"/>
          </w:tcPr>
          <w:p w14:paraId="3A3959F8" w14:textId="77777777" w:rsidR="00E20258" w:rsidRPr="00E20258" w:rsidRDefault="00E20258" w:rsidP="00E20258">
            <w:pPr>
              <w:autoSpaceDE w:val="0"/>
              <w:autoSpaceDN w:val="0"/>
              <w:adjustRightInd w:val="0"/>
              <w:jc w:val="center"/>
              <w:rPr>
                <w:rFonts w:ascii="Arial" w:hAnsi="Arial" w:cs="Arial"/>
                <w:bCs/>
              </w:rPr>
            </w:pPr>
            <w:r w:rsidRPr="00E20258">
              <w:rPr>
                <w:rFonts w:ascii="Arial" w:hAnsi="Arial" w:cs="Arial"/>
                <w:bCs/>
              </w:rPr>
              <w:t>27</w:t>
            </w:r>
          </w:p>
        </w:tc>
        <w:tc>
          <w:tcPr>
            <w:tcW w:w="7687" w:type="dxa"/>
            <w:shd w:val="clear" w:color="auto" w:fill="F2F2F2"/>
          </w:tcPr>
          <w:p w14:paraId="453D637F" w14:textId="77777777" w:rsidR="00E20258" w:rsidRPr="00E20258" w:rsidRDefault="00E20258" w:rsidP="00E20258">
            <w:pPr>
              <w:autoSpaceDE w:val="0"/>
              <w:autoSpaceDN w:val="0"/>
              <w:adjustRightInd w:val="0"/>
              <w:rPr>
                <w:rFonts w:ascii="Arial" w:hAnsi="Arial" w:cs="Arial"/>
              </w:rPr>
            </w:pPr>
            <w:r w:rsidRPr="00E20258">
              <w:rPr>
                <w:rFonts w:ascii="Arial" w:hAnsi="Arial" w:cs="Arial"/>
                <w:bCs/>
              </w:rPr>
              <w:t>Confirm that you are aware that you need to keep all data until after your research has completed or the end of your funding</w:t>
            </w:r>
          </w:p>
        </w:tc>
        <w:tc>
          <w:tcPr>
            <w:tcW w:w="964" w:type="dxa"/>
            <w:shd w:val="clear" w:color="auto" w:fill="F2F2F2"/>
            <w:vAlign w:val="center"/>
          </w:tcPr>
          <w:p w14:paraId="5F1EE842" w14:textId="77777777" w:rsidR="00E20258" w:rsidRPr="00E20258" w:rsidRDefault="00E20258" w:rsidP="00E20258">
            <w:pPr>
              <w:autoSpaceDE w:val="0"/>
              <w:autoSpaceDN w:val="0"/>
              <w:adjustRightInd w:val="0"/>
              <w:jc w:val="center"/>
              <w:rPr>
                <w:rFonts w:ascii="Arial" w:hAnsi="Arial" w:cs="Arial"/>
                <w:b/>
              </w:rPr>
            </w:pPr>
            <w:r w:rsidRPr="00E20258">
              <w:rPr>
                <w:rFonts w:ascii="Arial" w:hAnsi="Arial" w:cs="Arial"/>
                <w:b/>
              </w:rPr>
              <w:t>YES</w:t>
            </w:r>
          </w:p>
        </w:tc>
        <w:tc>
          <w:tcPr>
            <w:tcW w:w="997" w:type="dxa"/>
            <w:shd w:val="clear" w:color="auto" w:fill="BFBFBF"/>
            <w:vAlign w:val="center"/>
          </w:tcPr>
          <w:p w14:paraId="3FC1261C" w14:textId="77777777" w:rsidR="00E20258" w:rsidRPr="00E20258" w:rsidRDefault="00000000" w:rsidP="00E2025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E20258" w:rsidRPr="00E20258">
                  <w:rPr>
                    <w:rFonts w:ascii="Segoe UI Symbol" w:hAnsi="Segoe UI Symbol" w:cs="Segoe UI Symbol"/>
                    <w:b/>
                    <w:bCs/>
                  </w:rPr>
                  <w:t>☒</w:t>
                </w:r>
              </w:sdtContent>
            </w:sdt>
          </w:p>
        </w:tc>
      </w:tr>
    </w:tbl>
    <w:p w14:paraId="7A28B1D8" w14:textId="77777777" w:rsidR="00E20258" w:rsidRPr="00E20258" w:rsidRDefault="00E20258" w:rsidP="00E20258">
      <w:pPr>
        <w:spacing w:after="0" w:line="240" w:lineRule="auto"/>
        <w:rPr>
          <w:rFonts w:ascii="Arial" w:eastAsia="Times New Roman" w:hAnsi="Arial" w:cs="Arial"/>
          <w:b/>
          <w:bCs/>
          <w:kern w:val="0"/>
          <w14:ligatures w14:val="none"/>
        </w:rPr>
      </w:pPr>
    </w:p>
    <w:p w14:paraId="063BA814" w14:textId="77777777" w:rsidR="00E20258" w:rsidRPr="00E20258" w:rsidRDefault="00E20258" w:rsidP="00E20258">
      <w:pPr>
        <w:spacing w:after="0"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br w:type="page"/>
      </w:r>
    </w:p>
    <w:p w14:paraId="39ABBD71"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
          <w:kern w:val="0"/>
          <w14:ligatures w14:val="none"/>
        </w:rPr>
      </w:pPr>
      <w:r w:rsidRPr="00E20258">
        <w:rPr>
          <w:rFonts w:ascii="Arial" w:eastAsia="Times New Roman" w:hAnsi="Arial" w:cs="Arial"/>
          <w:b/>
          <w:kern w:val="0"/>
          <w14:ligatures w14:val="none"/>
        </w:rPr>
        <w:lastRenderedPageBreak/>
        <w:t>SECTION K: Declaration</w:t>
      </w:r>
    </w:p>
    <w:tbl>
      <w:tblPr>
        <w:tblW w:w="1015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6"/>
        <w:gridCol w:w="2872"/>
        <w:gridCol w:w="4670"/>
        <w:gridCol w:w="2074"/>
      </w:tblGrid>
      <w:tr w:rsidR="00A271BD" w:rsidRPr="00E20258" w14:paraId="3800C789" w14:textId="77777777" w:rsidTr="00A271BD">
        <w:trPr>
          <w:trHeight w:val="1848"/>
        </w:trPr>
        <w:tc>
          <w:tcPr>
            <w:tcW w:w="536" w:type="dxa"/>
            <w:shd w:val="clear" w:color="auto" w:fill="F2F2F2"/>
            <w:vAlign w:val="center"/>
          </w:tcPr>
          <w:p w14:paraId="0C8F580B" w14:textId="77777777" w:rsidR="00E20258" w:rsidRPr="00E20258" w:rsidRDefault="00E20258" w:rsidP="00E20258">
            <w:pPr>
              <w:spacing w:after="0" w:line="240" w:lineRule="auto"/>
              <w:jc w:val="center"/>
              <w:rPr>
                <w:rFonts w:ascii="Arial" w:eastAsia="Times New Roman" w:hAnsi="Arial" w:cs="Arial"/>
                <w:kern w:val="0"/>
                <w14:ligatures w14:val="none"/>
              </w:rPr>
            </w:pPr>
          </w:p>
        </w:tc>
        <w:tc>
          <w:tcPr>
            <w:tcW w:w="9616" w:type="dxa"/>
            <w:gridSpan w:val="3"/>
            <w:shd w:val="clear" w:color="auto" w:fill="F2F2F2"/>
            <w:vAlign w:val="center"/>
          </w:tcPr>
          <w:p w14:paraId="7231561D" w14:textId="77777777" w:rsidR="00E20258" w:rsidRPr="00E20258" w:rsidRDefault="00E20258" w:rsidP="00E20258">
            <w:pPr>
              <w:spacing w:after="0" w:line="240" w:lineRule="auto"/>
              <w:jc w:val="both"/>
              <w:rPr>
                <w:rFonts w:ascii="Arial" w:eastAsia="Times New Roman" w:hAnsi="Arial" w:cs="Arial"/>
                <w:b/>
                <w:bCs/>
                <w:color w:val="000000"/>
                <w:kern w:val="0"/>
                <w14:ligatures w14:val="none"/>
              </w:rPr>
            </w:pPr>
            <w:r w:rsidRPr="00E20258">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E20258">
              <w:rPr>
                <w:rFonts w:ascii="Arial" w:eastAsia="Times New Roman" w:hAnsi="Arial" w:cs="Arial"/>
                <w:b/>
                <w:bCs/>
                <w:color w:val="000000"/>
                <w:kern w:val="0"/>
                <w14:ligatures w14:val="none"/>
              </w:rPr>
              <w:t>.</w:t>
            </w:r>
          </w:p>
          <w:p w14:paraId="69C1989C" w14:textId="77777777" w:rsidR="00E20258" w:rsidRPr="00E20258" w:rsidRDefault="00E20258" w:rsidP="00E20258">
            <w:pPr>
              <w:spacing w:after="0" w:line="240" w:lineRule="auto"/>
              <w:jc w:val="both"/>
              <w:rPr>
                <w:rFonts w:ascii="Arial" w:eastAsia="Times New Roman" w:hAnsi="Arial" w:cs="Arial"/>
                <w:b/>
                <w:bCs/>
                <w:color w:val="000000"/>
                <w:kern w:val="0"/>
                <w14:ligatures w14:val="none"/>
              </w:rPr>
            </w:pPr>
          </w:p>
          <w:p w14:paraId="43087F19" w14:textId="77777777" w:rsidR="00E20258" w:rsidRPr="00E20258" w:rsidRDefault="00E20258" w:rsidP="00E20258">
            <w:pPr>
              <w:spacing w:after="0" w:line="240" w:lineRule="auto"/>
              <w:jc w:val="both"/>
              <w:rPr>
                <w:rFonts w:ascii="Arial" w:eastAsia="Times New Roman" w:hAnsi="Arial" w:cs="Arial"/>
                <w:color w:val="000080"/>
                <w:kern w:val="0"/>
                <w14:ligatures w14:val="none"/>
              </w:rPr>
            </w:pPr>
            <w:r w:rsidRPr="00E20258">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E20258">
                <w:rPr>
                  <w:rFonts w:ascii="Arial" w:eastAsia="Times New Roman" w:hAnsi="Arial" w:cs="Arial"/>
                  <w:color w:val="0000FF"/>
                  <w:kern w:val="0"/>
                  <w:u w:val="single"/>
                  <w14:ligatures w14:val="none"/>
                </w:rPr>
                <w:t>https://www.uwtsd.ac.uk/research/research-ethics/</w:t>
              </w:r>
            </w:hyperlink>
            <w:r w:rsidRPr="00E20258">
              <w:rPr>
                <w:rFonts w:ascii="Arial" w:eastAsia="Times New Roman" w:hAnsi="Arial" w:cs="Arial"/>
                <w:kern w:val="0"/>
                <w14:ligatures w14:val="none"/>
              </w:rPr>
              <w:t xml:space="preserve"> </w:t>
            </w:r>
          </w:p>
        </w:tc>
      </w:tr>
      <w:tr w:rsidR="00E20258" w:rsidRPr="00E20258" w14:paraId="520DD8F0" w14:textId="77777777" w:rsidTr="00A271BD">
        <w:trPr>
          <w:trHeight w:val="672"/>
        </w:trPr>
        <w:tc>
          <w:tcPr>
            <w:tcW w:w="536" w:type="dxa"/>
            <w:tcBorders>
              <w:top w:val="single" w:sz="4" w:space="0" w:color="auto"/>
              <w:left w:val="single" w:sz="4" w:space="0" w:color="auto"/>
              <w:bottom w:val="single" w:sz="4" w:space="0" w:color="auto"/>
              <w:right w:val="single" w:sz="4" w:space="0" w:color="auto"/>
            </w:tcBorders>
            <w:shd w:val="clear" w:color="auto" w:fill="F2F2F2"/>
            <w:vAlign w:val="center"/>
          </w:tcPr>
          <w:p w14:paraId="10F3AA5D" w14:textId="77777777" w:rsidR="00E20258" w:rsidRPr="00E20258" w:rsidRDefault="00E20258" w:rsidP="00E20258">
            <w:pPr>
              <w:spacing w:before="100" w:beforeAutospacing="1" w:after="100" w:afterAutospacing="1" w:line="240" w:lineRule="auto"/>
              <w:jc w:val="center"/>
              <w:rPr>
                <w:rFonts w:ascii="Arial" w:eastAsia="Times New Roman" w:hAnsi="Arial" w:cs="Arial"/>
                <w:bCs/>
                <w:kern w:val="0"/>
                <w14:ligatures w14:val="none"/>
              </w:rPr>
            </w:pPr>
            <w:r w:rsidRPr="00E20258">
              <w:rPr>
                <w:rFonts w:ascii="Arial" w:eastAsia="Times New Roman" w:hAnsi="Arial" w:cs="Arial"/>
                <w:bCs/>
                <w:kern w:val="0"/>
                <w14:ligatures w14:val="none"/>
              </w:rPr>
              <w:t>1</w:t>
            </w:r>
          </w:p>
        </w:tc>
        <w:tc>
          <w:tcPr>
            <w:tcW w:w="2872" w:type="dxa"/>
            <w:tcBorders>
              <w:top w:val="single" w:sz="4" w:space="0" w:color="auto"/>
              <w:left w:val="single" w:sz="4" w:space="0" w:color="auto"/>
              <w:bottom w:val="single" w:sz="4" w:space="0" w:color="auto"/>
              <w:right w:val="single" w:sz="4" w:space="0" w:color="auto"/>
            </w:tcBorders>
            <w:shd w:val="clear" w:color="auto" w:fill="F2F2F2"/>
            <w:vAlign w:val="center"/>
          </w:tcPr>
          <w:p w14:paraId="6EDB7239" w14:textId="77777777" w:rsidR="00E20258" w:rsidRPr="00E20258" w:rsidRDefault="00E20258" w:rsidP="00E20258">
            <w:pPr>
              <w:spacing w:before="100" w:beforeAutospacing="1" w:after="100" w:afterAutospacing="1" w:line="240" w:lineRule="auto"/>
              <w:rPr>
                <w:rFonts w:ascii="Arial" w:eastAsia="Times New Roman" w:hAnsi="Arial" w:cs="Arial"/>
                <w:kern w:val="0"/>
                <w14:ligatures w14:val="none"/>
              </w:rPr>
            </w:pPr>
            <w:r w:rsidRPr="00E20258">
              <w:rPr>
                <w:rFonts w:ascii="Arial" w:eastAsia="Times New Roman" w:hAnsi="Arial" w:cs="Arial"/>
                <w:b/>
                <w:bCs/>
                <w:kern w:val="0"/>
                <w14:ligatures w14:val="none"/>
              </w:rPr>
              <w:t>Signature of applicant:</w:t>
            </w:r>
          </w:p>
        </w:tc>
        <w:tc>
          <w:tcPr>
            <w:tcW w:w="4670" w:type="dxa"/>
            <w:tcBorders>
              <w:left w:val="single" w:sz="4" w:space="0" w:color="auto"/>
            </w:tcBorders>
            <w:vAlign w:val="center"/>
          </w:tcPr>
          <w:p w14:paraId="73B9D6A3" w14:textId="77777777" w:rsidR="00E20258" w:rsidRPr="00E20258" w:rsidRDefault="00E20258" w:rsidP="00E20258">
            <w:pPr>
              <w:spacing w:before="100" w:beforeAutospacing="1" w:after="100" w:afterAutospacing="1" w:line="240" w:lineRule="auto"/>
              <w:rPr>
                <w:rFonts w:ascii="Arial" w:eastAsia="Times New Roman" w:hAnsi="Arial" w:cs="Arial"/>
                <w:kern w:val="0"/>
                <w14:ligatures w14:val="none"/>
              </w:rPr>
            </w:pPr>
            <w:r w:rsidRPr="00E20258">
              <w:rPr>
                <w:rFonts w:ascii="Arial" w:eastAsia="Times New Roman" w:hAnsi="Arial" w:cs="Arial"/>
                <w:kern w:val="0"/>
                <w14:ligatures w14:val="none"/>
              </w:rPr>
              <w:t>ALICJA DANUTA MOGA</w:t>
            </w:r>
          </w:p>
        </w:tc>
        <w:tc>
          <w:tcPr>
            <w:tcW w:w="2072" w:type="dxa"/>
            <w:vAlign w:val="center"/>
          </w:tcPr>
          <w:p w14:paraId="3B6C14A4" w14:textId="77777777" w:rsidR="00E20258" w:rsidRPr="00E20258" w:rsidRDefault="00E20258" w:rsidP="00E20258">
            <w:pPr>
              <w:spacing w:before="100" w:beforeAutospacing="1" w:after="100" w:afterAutospacing="1"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Date:</w:t>
            </w:r>
          </w:p>
          <w:p w14:paraId="3C60A0EF" w14:textId="77777777" w:rsidR="00E20258" w:rsidRPr="00E20258" w:rsidRDefault="00E20258" w:rsidP="00E20258">
            <w:pPr>
              <w:spacing w:before="100" w:beforeAutospacing="1" w:after="100" w:afterAutospacing="1" w:line="240" w:lineRule="auto"/>
              <w:rPr>
                <w:rFonts w:ascii="Arial" w:eastAsia="Times New Roman" w:hAnsi="Arial" w:cs="Arial"/>
                <w:b/>
                <w:bCs/>
                <w:kern w:val="0"/>
                <w14:ligatures w14:val="none"/>
              </w:rPr>
            </w:pPr>
            <w:r w:rsidRPr="00E20258">
              <w:rPr>
                <w:rFonts w:ascii="Arial" w:eastAsia="Times New Roman" w:hAnsi="Arial" w:cs="Arial"/>
                <w:b/>
                <w:bCs/>
                <w:kern w:val="0"/>
                <w14:ligatures w14:val="none"/>
              </w:rPr>
              <w:t>17/11/2023</w:t>
            </w:r>
          </w:p>
          <w:p w14:paraId="620AC3FE" w14:textId="77777777" w:rsidR="00E20258" w:rsidRPr="00E20258" w:rsidRDefault="00E20258" w:rsidP="00E20258">
            <w:pPr>
              <w:spacing w:before="100" w:beforeAutospacing="1" w:after="100" w:afterAutospacing="1" w:line="240" w:lineRule="auto"/>
              <w:rPr>
                <w:rFonts w:ascii="Arial" w:eastAsia="Times New Roman" w:hAnsi="Arial" w:cs="Arial"/>
                <w:kern w:val="0"/>
                <w14:ligatures w14:val="none"/>
              </w:rPr>
            </w:pPr>
          </w:p>
        </w:tc>
      </w:tr>
    </w:tbl>
    <w:p w14:paraId="78485E14" w14:textId="77777777" w:rsidR="00E20258" w:rsidRPr="00E20258" w:rsidRDefault="00E20258" w:rsidP="00E20258">
      <w:pPr>
        <w:spacing w:after="0" w:line="240" w:lineRule="auto"/>
        <w:rPr>
          <w:rFonts w:ascii="Arial" w:eastAsia="Times New Roman" w:hAnsi="Arial" w:cs="Arial"/>
          <w:kern w:val="0"/>
          <w14:ligatures w14:val="none"/>
        </w:rPr>
      </w:pPr>
    </w:p>
    <w:p w14:paraId="0B4E1EE1" w14:textId="77777777" w:rsidR="00E20258" w:rsidRPr="00E20258" w:rsidRDefault="00E20258" w:rsidP="00E20258">
      <w:pPr>
        <w:spacing w:after="0" w:line="240" w:lineRule="auto"/>
        <w:rPr>
          <w:rFonts w:ascii="Arial" w:eastAsia="Times New Roman" w:hAnsi="Arial" w:cs="Arial"/>
          <w:b/>
          <w:i/>
          <w:kern w:val="0"/>
          <w14:ligatures w14:val="none"/>
        </w:rPr>
      </w:pPr>
      <w:r w:rsidRPr="00E20258">
        <w:rPr>
          <w:rFonts w:ascii="Arial" w:eastAsia="Times New Roman" w:hAnsi="Arial" w:cs="Arial"/>
          <w:b/>
          <w:i/>
          <w:kern w:val="0"/>
          <w14:ligatures w14:val="none"/>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20258" w:rsidRPr="00E20258" w14:paraId="4B429CB3" w14:textId="77777777" w:rsidTr="00E20258">
        <w:trPr>
          <w:trHeight w:val="346"/>
        </w:trPr>
        <w:tc>
          <w:tcPr>
            <w:tcW w:w="336" w:type="pct"/>
            <w:shd w:val="clear" w:color="auto" w:fill="F2F2F2"/>
            <w:vAlign w:val="center"/>
          </w:tcPr>
          <w:p w14:paraId="4F0349B8"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2</w:t>
            </w:r>
          </w:p>
        </w:tc>
        <w:tc>
          <w:tcPr>
            <w:tcW w:w="1328" w:type="pct"/>
            <w:shd w:val="clear" w:color="auto" w:fill="F2F2F2"/>
            <w:vAlign w:val="center"/>
          </w:tcPr>
          <w:p w14:paraId="4C300996"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Director of Studies/Supervisor:</w:t>
            </w:r>
          </w:p>
        </w:tc>
        <w:tc>
          <w:tcPr>
            <w:tcW w:w="2323" w:type="pct"/>
            <w:shd w:val="clear" w:color="auto" w:fill="auto"/>
            <w:vAlign w:val="center"/>
          </w:tcPr>
          <w:p w14:paraId="69EC8EFD"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restart"/>
          </w:tcPr>
          <w:p w14:paraId="33367566"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b/>
                <w:bCs/>
                <w:kern w:val="0"/>
                <w14:ligatures w14:val="none"/>
              </w:rPr>
              <w:t>Date:</w:t>
            </w:r>
          </w:p>
        </w:tc>
      </w:tr>
      <w:tr w:rsidR="00E20258" w:rsidRPr="00E20258" w14:paraId="24B2EAA7" w14:textId="77777777" w:rsidTr="00E20258">
        <w:trPr>
          <w:trHeight w:val="347"/>
        </w:trPr>
        <w:tc>
          <w:tcPr>
            <w:tcW w:w="336" w:type="pct"/>
            <w:shd w:val="clear" w:color="auto" w:fill="F2F2F2"/>
            <w:vAlign w:val="center"/>
          </w:tcPr>
          <w:p w14:paraId="55826647"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3</w:t>
            </w:r>
          </w:p>
        </w:tc>
        <w:tc>
          <w:tcPr>
            <w:tcW w:w="1328" w:type="pct"/>
            <w:shd w:val="clear" w:color="auto" w:fill="F2F2F2"/>
            <w:vAlign w:val="center"/>
          </w:tcPr>
          <w:p w14:paraId="069A972D"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Signature:</w:t>
            </w:r>
          </w:p>
        </w:tc>
        <w:tc>
          <w:tcPr>
            <w:tcW w:w="2323" w:type="pct"/>
            <w:shd w:val="clear" w:color="auto" w:fill="auto"/>
            <w:vAlign w:val="center"/>
          </w:tcPr>
          <w:p w14:paraId="73A6439B" w14:textId="77777777" w:rsidR="00E20258" w:rsidRPr="00E20258" w:rsidRDefault="00E20258" w:rsidP="00E20258">
            <w:pPr>
              <w:spacing w:after="0" w:line="240" w:lineRule="auto"/>
              <w:contextualSpacing/>
              <w:rPr>
                <w:rFonts w:ascii="Arial" w:eastAsia="Calibri" w:hAnsi="Arial" w:cs="Arial"/>
                <w:kern w:val="0"/>
                <w14:ligatures w14:val="none"/>
              </w:rPr>
            </w:pPr>
          </w:p>
          <w:p w14:paraId="4C7C7C3B"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ign w:val="center"/>
          </w:tcPr>
          <w:p w14:paraId="5EB6C510" w14:textId="77777777" w:rsidR="00E20258" w:rsidRPr="00E20258" w:rsidRDefault="00E20258" w:rsidP="00E20258">
            <w:pPr>
              <w:spacing w:after="0" w:line="240" w:lineRule="auto"/>
              <w:contextualSpacing/>
              <w:rPr>
                <w:rFonts w:ascii="Arial" w:eastAsia="Calibri" w:hAnsi="Arial" w:cs="Arial"/>
                <w:kern w:val="0"/>
                <w14:ligatures w14:val="none"/>
              </w:rPr>
            </w:pPr>
          </w:p>
        </w:tc>
      </w:tr>
    </w:tbl>
    <w:p w14:paraId="7EE0DB76" w14:textId="77777777" w:rsidR="00E20258" w:rsidRPr="00E20258" w:rsidRDefault="00E20258" w:rsidP="00E20258">
      <w:pPr>
        <w:spacing w:after="0" w:line="240" w:lineRule="auto"/>
        <w:rPr>
          <w:rFonts w:ascii="Arial" w:eastAsia="Times New Roman" w:hAnsi="Arial" w:cs="Arial"/>
          <w:kern w:val="0"/>
          <w14:ligatures w14:val="none"/>
        </w:rPr>
      </w:pPr>
    </w:p>
    <w:p w14:paraId="1350330F" w14:textId="77777777" w:rsidR="00E20258" w:rsidRPr="00E20258" w:rsidRDefault="00E20258" w:rsidP="00E20258">
      <w:pPr>
        <w:spacing w:after="0" w:line="240" w:lineRule="auto"/>
        <w:rPr>
          <w:rFonts w:ascii="Arial" w:eastAsia="Times New Roman" w:hAnsi="Arial" w:cs="Arial"/>
          <w:b/>
          <w:i/>
          <w:kern w:val="0"/>
          <w14:ligatures w14:val="none"/>
        </w:rPr>
      </w:pPr>
      <w:r w:rsidRPr="00E20258">
        <w:rPr>
          <w:rFonts w:ascii="Arial" w:eastAsia="Times New Roman" w:hAnsi="Arial" w:cs="Arial"/>
          <w:b/>
          <w:i/>
          <w:kern w:val="0"/>
          <w14:ligatures w14:val="none"/>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20258" w:rsidRPr="00E20258" w14:paraId="5BBE386C" w14:textId="77777777" w:rsidTr="00E20258">
        <w:trPr>
          <w:trHeight w:val="346"/>
        </w:trPr>
        <w:tc>
          <w:tcPr>
            <w:tcW w:w="336" w:type="pct"/>
            <w:shd w:val="clear" w:color="auto" w:fill="F2F2F2"/>
            <w:vAlign w:val="center"/>
          </w:tcPr>
          <w:p w14:paraId="06C37D3A"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4</w:t>
            </w:r>
          </w:p>
        </w:tc>
        <w:tc>
          <w:tcPr>
            <w:tcW w:w="1328" w:type="pct"/>
            <w:shd w:val="clear" w:color="auto" w:fill="F2F2F2"/>
            <w:vAlign w:val="center"/>
          </w:tcPr>
          <w:p w14:paraId="14A7C515"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Academic Director/ Assistant Dean:</w:t>
            </w:r>
          </w:p>
        </w:tc>
        <w:tc>
          <w:tcPr>
            <w:tcW w:w="2323" w:type="pct"/>
            <w:shd w:val="clear" w:color="auto" w:fill="auto"/>
            <w:vAlign w:val="center"/>
          </w:tcPr>
          <w:p w14:paraId="03407426"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restart"/>
          </w:tcPr>
          <w:p w14:paraId="5AB48E26"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b/>
                <w:bCs/>
                <w:kern w:val="0"/>
                <w14:ligatures w14:val="none"/>
              </w:rPr>
              <w:t>Date:</w:t>
            </w:r>
          </w:p>
        </w:tc>
      </w:tr>
      <w:tr w:rsidR="00E20258" w:rsidRPr="00E20258" w14:paraId="0EB9CC98" w14:textId="77777777" w:rsidTr="00E20258">
        <w:trPr>
          <w:trHeight w:val="347"/>
        </w:trPr>
        <w:tc>
          <w:tcPr>
            <w:tcW w:w="336" w:type="pct"/>
            <w:shd w:val="clear" w:color="auto" w:fill="F2F2F2"/>
            <w:vAlign w:val="center"/>
          </w:tcPr>
          <w:p w14:paraId="2B87784E" w14:textId="77777777" w:rsidR="00E20258" w:rsidRPr="00E20258" w:rsidRDefault="00E20258" w:rsidP="00E20258">
            <w:pPr>
              <w:spacing w:after="0" w:line="240" w:lineRule="auto"/>
              <w:contextualSpacing/>
              <w:jc w:val="center"/>
              <w:rPr>
                <w:rFonts w:ascii="Arial" w:eastAsia="Calibri" w:hAnsi="Arial" w:cs="Arial"/>
                <w:kern w:val="0"/>
                <w14:ligatures w14:val="none"/>
              </w:rPr>
            </w:pPr>
            <w:r w:rsidRPr="00E20258">
              <w:rPr>
                <w:rFonts w:ascii="Arial" w:eastAsia="Calibri" w:hAnsi="Arial" w:cs="Arial"/>
                <w:kern w:val="0"/>
                <w14:ligatures w14:val="none"/>
              </w:rPr>
              <w:t>5</w:t>
            </w:r>
          </w:p>
        </w:tc>
        <w:tc>
          <w:tcPr>
            <w:tcW w:w="1328" w:type="pct"/>
            <w:shd w:val="clear" w:color="auto" w:fill="F2F2F2"/>
            <w:vAlign w:val="center"/>
          </w:tcPr>
          <w:p w14:paraId="071EFF7D" w14:textId="77777777" w:rsidR="00E20258" w:rsidRPr="00E20258" w:rsidRDefault="00E20258" w:rsidP="00E20258">
            <w:pPr>
              <w:spacing w:after="0" w:line="240" w:lineRule="auto"/>
              <w:contextualSpacing/>
              <w:rPr>
                <w:rFonts w:ascii="Arial" w:eastAsia="Calibri" w:hAnsi="Arial" w:cs="Arial"/>
                <w:kern w:val="0"/>
                <w14:ligatures w14:val="none"/>
              </w:rPr>
            </w:pPr>
            <w:r w:rsidRPr="00E20258">
              <w:rPr>
                <w:rFonts w:ascii="Arial" w:eastAsia="Calibri" w:hAnsi="Arial" w:cs="Arial"/>
                <w:kern w:val="0"/>
                <w14:ligatures w14:val="none"/>
              </w:rPr>
              <w:t>Signature:</w:t>
            </w:r>
          </w:p>
        </w:tc>
        <w:tc>
          <w:tcPr>
            <w:tcW w:w="2323" w:type="pct"/>
            <w:shd w:val="clear" w:color="auto" w:fill="auto"/>
            <w:vAlign w:val="center"/>
          </w:tcPr>
          <w:p w14:paraId="4B3C05E6" w14:textId="77777777" w:rsidR="00E20258" w:rsidRPr="00E20258" w:rsidRDefault="00E20258" w:rsidP="00E20258">
            <w:pPr>
              <w:spacing w:after="0" w:line="240" w:lineRule="auto"/>
              <w:contextualSpacing/>
              <w:rPr>
                <w:rFonts w:ascii="Arial" w:eastAsia="Calibri" w:hAnsi="Arial" w:cs="Arial"/>
                <w:kern w:val="0"/>
                <w14:ligatures w14:val="none"/>
              </w:rPr>
            </w:pPr>
          </w:p>
          <w:p w14:paraId="58BB17D4" w14:textId="77777777" w:rsidR="00E20258" w:rsidRPr="00E20258" w:rsidRDefault="00E20258" w:rsidP="00E20258">
            <w:pPr>
              <w:spacing w:after="0" w:line="240" w:lineRule="auto"/>
              <w:contextualSpacing/>
              <w:rPr>
                <w:rFonts w:ascii="Arial" w:eastAsia="Calibri" w:hAnsi="Arial" w:cs="Arial"/>
                <w:kern w:val="0"/>
                <w14:ligatures w14:val="none"/>
              </w:rPr>
            </w:pPr>
          </w:p>
        </w:tc>
        <w:tc>
          <w:tcPr>
            <w:tcW w:w="1014" w:type="pct"/>
            <w:vMerge/>
            <w:vAlign w:val="center"/>
          </w:tcPr>
          <w:p w14:paraId="1C8E009A" w14:textId="77777777" w:rsidR="00E20258" w:rsidRPr="00E20258" w:rsidRDefault="00E20258" w:rsidP="00E20258">
            <w:pPr>
              <w:spacing w:after="0" w:line="240" w:lineRule="auto"/>
              <w:contextualSpacing/>
              <w:rPr>
                <w:rFonts w:ascii="Arial" w:eastAsia="Calibri" w:hAnsi="Arial" w:cs="Arial"/>
                <w:kern w:val="0"/>
                <w14:ligatures w14:val="none"/>
              </w:rPr>
            </w:pPr>
          </w:p>
        </w:tc>
      </w:tr>
    </w:tbl>
    <w:p w14:paraId="08EAA2FD" w14:textId="77777777" w:rsidR="00E20258" w:rsidRPr="00E20258" w:rsidRDefault="00E20258" w:rsidP="00E20258">
      <w:pPr>
        <w:spacing w:after="0" w:line="240" w:lineRule="auto"/>
        <w:rPr>
          <w:rFonts w:ascii="Arial" w:eastAsia="Times New Roman" w:hAnsi="Arial" w:cs="Arial"/>
          <w:b/>
          <w:kern w:val="0"/>
          <w14:ligatures w14:val="none"/>
        </w:rPr>
      </w:pPr>
    </w:p>
    <w:p w14:paraId="2C7B6721" w14:textId="77777777" w:rsidR="00E20258" w:rsidRPr="00E20258" w:rsidRDefault="00E20258" w:rsidP="00E20258">
      <w:pPr>
        <w:autoSpaceDE w:val="0"/>
        <w:autoSpaceDN w:val="0"/>
        <w:adjustRightInd w:val="0"/>
        <w:spacing w:after="240" w:line="240" w:lineRule="auto"/>
        <w:jc w:val="both"/>
        <w:rPr>
          <w:rFonts w:ascii="Arial" w:eastAsia="Times New Roman" w:hAnsi="Arial" w:cs="Arial"/>
          <w:bCs/>
          <w:kern w:val="0"/>
          <w14:ligatures w14:val="none"/>
        </w:rPr>
      </w:pPr>
      <w:r w:rsidRPr="00E20258">
        <w:rPr>
          <w:rFonts w:ascii="Arial" w:eastAsia="Times New Roman" w:hAnsi="Arial" w:cs="Arial"/>
          <w:b/>
          <w:kern w:val="0"/>
          <w14:ligatures w14:val="none"/>
        </w:rPr>
        <w:t xml:space="preserve">Checklist: </w:t>
      </w:r>
      <w:r w:rsidRPr="00E20258">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10148" w:type="dxa"/>
        <w:tblLook w:val="04A0" w:firstRow="1" w:lastRow="0" w:firstColumn="1" w:lastColumn="0" w:noHBand="0" w:noVBand="1"/>
      </w:tblPr>
      <w:tblGrid>
        <w:gridCol w:w="653"/>
        <w:gridCol w:w="9495"/>
      </w:tblGrid>
      <w:tr w:rsidR="00E20258" w:rsidRPr="00E20258" w14:paraId="68C4EC88" w14:textId="77777777" w:rsidTr="00A271BD">
        <w:trPr>
          <w:trHeight w:val="510"/>
        </w:trPr>
        <w:tc>
          <w:tcPr>
            <w:tcW w:w="653"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15301EB4" w14:textId="77777777" w:rsidR="00E20258" w:rsidRPr="00E20258" w:rsidRDefault="00E20258" w:rsidP="00E20258">
                <w:pPr>
                  <w:jc w:val="center"/>
                  <w:rPr>
                    <w:rFonts w:ascii="Arial" w:eastAsia="MS Gothic" w:hAnsi="Arial" w:cs="Arial"/>
                    <w:bCs/>
                  </w:rPr>
                </w:pPr>
                <w:r w:rsidRPr="00E20258">
                  <w:rPr>
                    <w:rFonts w:ascii="Arial" w:eastAsia="MS Gothic" w:hAnsi="Arial" w:cs="Arial" w:hint="eastAsia"/>
                    <w:bCs/>
                  </w:rPr>
                  <w:t>☒</w:t>
                </w:r>
              </w:p>
            </w:sdtContent>
          </w:sdt>
        </w:tc>
        <w:tc>
          <w:tcPr>
            <w:tcW w:w="9495" w:type="dxa"/>
            <w:vAlign w:val="center"/>
          </w:tcPr>
          <w:p w14:paraId="72169E54" w14:textId="77777777" w:rsidR="00E20258" w:rsidRPr="00E20258" w:rsidRDefault="00E20258" w:rsidP="00E20258">
            <w:pPr>
              <w:rPr>
                <w:rFonts w:ascii="Arial" w:eastAsia="MS Gothic" w:hAnsi="Arial" w:cs="Arial"/>
                <w:bCs/>
              </w:rPr>
            </w:pPr>
            <w:r w:rsidRPr="00E20258">
              <w:rPr>
                <w:rFonts w:ascii="Arial" w:eastAsia="MS Gothic" w:hAnsi="Arial" w:cs="Arial"/>
                <w:bCs/>
              </w:rPr>
              <w:t>I have read the guidance notes supplied before completing the form.</w:t>
            </w:r>
          </w:p>
        </w:tc>
      </w:tr>
      <w:tr w:rsidR="00E20258" w:rsidRPr="00E20258" w14:paraId="5900A949" w14:textId="77777777" w:rsidTr="00A271BD">
        <w:trPr>
          <w:trHeight w:val="429"/>
        </w:trPr>
        <w:tc>
          <w:tcPr>
            <w:tcW w:w="653"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65B30C86" w14:textId="77777777" w:rsidR="00E20258" w:rsidRPr="00E20258" w:rsidRDefault="00E20258" w:rsidP="00E20258">
                <w:pPr>
                  <w:jc w:val="center"/>
                  <w:rPr>
                    <w:rFonts w:ascii="Arial" w:eastAsia="MS Gothic" w:hAnsi="Arial" w:cs="Arial"/>
                    <w:bCs/>
                  </w:rPr>
                </w:pPr>
                <w:r w:rsidRPr="00E20258">
                  <w:rPr>
                    <w:rFonts w:ascii="Arial" w:eastAsia="MS Gothic" w:hAnsi="Arial" w:cs="Arial" w:hint="eastAsia"/>
                    <w:bCs/>
                  </w:rPr>
                  <w:t>☒</w:t>
                </w:r>
              </w:p>
            </w:sdtContent>
          </w:sdt>
        </w:tc>
        <w:tc>
          <w:tcPr>
            <w:tcW w:w="9495" w:type="dxa"/>
            <w:vAlign w:val="center"/>
          </w:tcPr>
          <w:p w14:paraId="20F458D5" w14:textId="77777777" w:rsidR="00E20258" w:rsidRPr="00E20258" w:rsidRDefault="00E20258" w:rsidP="00E20258">
            <w:pPr>
              <w:rPr>
                <w:rFonts w:ascii="Arial" w:hAnsi="Arial" w:cs="Arial"/>
              </w:rPr>
            </w:pPr>
            <w:r w:rsidRPr="00E20258">
              <w:rPr>
                <w:rFonts w:ascii="Arial" w:hAnsi="Arial" w:cs="Arial"/>
              </w:rPr>
              <w:t xml:space="preserve">I have completed </w:t>
            </w:r>
            <w:r w:rsidRPr="00E20258">
              <w:rPr>
                <w:rFonts w:ascii="Arial" w:hAnsi="Arial" w:cs="Arial"/>
                <w:b/>
              </w:rPr>
              <w:t>ALL RELEVANT</w:t>
            </w:r>
            <w:r w:rsidRPr="00E20258">
              <w:rPr>
                <w:rFonts w:ascii="Arial" w:hAnsi="Arial" w:cs="Arial"/>
              </w:rPr>
              <w:t xml:space="preserve"> sections of the form in full.</w:t>
            </w:r>
          </w:p>
        </w:tc>
      </w:tr>
      <w:tr w:rsidR="00E20258" w:rsidRPr="00E20258" w14:paraId="4EE157C2" w14:textId="77777777" w:rsidTr="00A271BD">
        <w:trPr>
          <w:trHeight w:val="436"/>
        </w:trPr>
        <w:tc>
          <w:tcPr>
            <w:tcW w:w="653"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096B416C"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72B96EEC" w14:textId="77777777" w:rsidR="00E20258" w:rsidRPr="00E20258" w:rsidRDefault="00E20258" w:rsidP="00E20258">
            <w:pPr>
              <w:rPr>
                <w:rFonts w:ascii="Arial" w:hAnsi="Arial" w:cs="Arial"/>
              </w:rPr>
            </w:pPr>
            <w:r w:rsidRPr="00E20258">
              <w:rPr>
                <w:rFonts w:ascii="Arial" w:hAnsi="Arial" w:cs="Arial"/>
              </w:rPr>
              <w:t>I confirm that the research activity has received approval in principle</w:t>
            </w:r>
          </w:p>
        </w:tc>
      </w:tr>
      <w:tr w:rsidR="00E20258" w:rsidRPr="00E20258" w14:paraId="5DB82D69" w14:textId="77777777" w:rsidTr="00A271BD">
        <w:trPr>
          <w:trHeight w:val="511"/>
        </w:trPr>
        <w:tc>
          <w:tcPr>
            <w:tcW w:w="653"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35F0896A"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67D47C79" w14:textId="77777777" w:rsidR="00E20258" w:rsidRPr="00E20258" w:rsidRDefault="00E20258" w:rsidP="00E20258">
            <w:pPr>
              <w:rPr>
                <w:rFonts w:ascii="Arial" w:hAnsi="Arial" w:cs="Arial"/>
              </w:rPr>
            </w:pPr>
            <w:r w:rsidRPr="00E20258">
              <w:rPr>
                <w:rFonts w:ascii="Arial" w:hAnsi="Arial" w:cs="Arial"/>
              </w:rPr>
              <w:t>I have attached a copy of final/interim approval from external organisation (</w:t>
            </w:r>
            <w:r w:rsidRPr="00E20258">
              <w:rPr>
                <w:rFonts w:ascii="Arial" w:hAnsi="Arial" w:cs="Arial"/>
                <w:b/>
              </w:rPr>
              <w:t>where appropriate</w:t>
            </w:r>
            <w:r w:rsidRPr="00E20258">
              <w:rPr>
                <w:rFonts w:ascii="Arial" w:hAnsi="Arial" w:cs="Arial"/>
              </w:rPr>
              <w:t>)</w:t>
            </w:r>
          </w:p>
        </w:tc>
      </w:tr>
      <w:tr w:rsidR="00E20258" w:rsidRPr="00E20258" w14:paraId="65A60872" w14:textId="77777777" w:rsidTr="00A271BD">
        <w:trPr>
          <w:trHeight w:val="749"/>
        </w:trPr>
        <w:tc>
          <w:tcPr>
            <w:tcW w:w="653"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DB2EDDB" w14:textId="77777777" w:rsidR="00E20258" w:rsidRPr="00E20258" w:rsidRDefault="00E20258" w:rsidP="00E20258">
                <w:pPr>
                  <w:jc w:val="center"/>
                  <w:rPr>
                    <w:rFonts w:ascii="Arial" w:hAnsi="Arial" w:cs="Arial"/>
                    <w:b/>
                    <w:bCs/>
                  </w:rPr>
                </w:pPr>
                <w:r w:rsidRPr="00E20258">
                  <w:rPr>
                    <w:rFonts w:ascii="Segoe UI Symbol" w:hAnsi="Segoe UI Symbol" w:cs="Segoe UI Symbol"/>
                    <w:b/>
                    <w:bCs/>
                  </w:rPr>
                  <w:t>☐</w:t>
                </w:r>
              </w:p>
            </w:sdtContent>
          </w:sdt>
        </w:tc>
        <w:tc>
          <w:tcPr>
            <w:tcW w:w="9495" w:type="dxa"/>
            <w:vAlign w:val="center"/>
          </w:tcPr>
          <w:p w14:paraId="545BED28" w14:textId="77777777" w:rsidR="00E20258" w:rsidRPr="00E20258" w:rsidRDefault="00E20258" w:rsidP="00E20258">
            <w:pPr>
              <w:rPr>
                <w:rFonts w:ascii="Arial" w:hAnsi="Arial" w:cs="Arial"/>
              </w:rPr>
            </w:pPr>
            <w:r w:rsidRPr="00E20258">
              <w:rPr>
                <w:rFonts w:ascii="Arial" w:hAnsi="Arial" w:cs="Arial"/>
              </w:rPr>
              <w:t xml:space="preserve">I have attached a full risk assessment (where </w:t>
            </w:r>
            <w:proofErr w:type="gramStart"/>
            <w:r w:rsidRPr="00E20258">
              <w:rPr>
                <w:rFonts w:ascii="Arial" w:hAnsi="Arial" w:cs="Arial"/>
              </w:rPr>
              <w:t xml:space="preserve">appropriate)  </w:t>
            </w:r>
            <w:r w:rsidRPr="00E20258">
              <w:rPr>
                <w:rFonts w:ascii="Arial" w:hAnsi="Arial" w:cs="Arial"/>
                <w:i/>
              </w:rPr>
              <w:t>ONLY</w:t>
            </w:r>
            <w:proofErr w:type="gramEnd"/>
            <w:r w:rsidRPr="00E20258">
              <w:rPr>
                <w:rFonts w:ascii="Arial" w:hAnsi="Arial" w:cs="Arial"/>
                <w:i/>
              </w:rPr>
              <w:t xml:space="preserve"> TICK IF YOU HAVE</w:t>
            </w:r>
            <w:r w:rsidRPr="00E20258">
              <w:rPr>
                <w:rFonts w:ascii="Arial" w:hAnsi="Arial" w:cs="Arial"/>
                <w:b/>
                <w:i/>
              </w:rPr>
              <w:t xml:space="preserve"> ATTACHED A FULL RISK ASSESSMENT</w:t>
            </w:r>
          </w:p>
        </w:tc>
      </w:tr>
      <w:tr w:rsidR="00E20258" w:rsidRPr="00E20258" w14:paraId="541AA8E8" w14:textId="77777777" w:rsidTr="00A271BD">
        <w:trPr>
          <w:trHeight w:val="892"/>
        </w:trPr>
        <w:tc>
          <w:tcPr>
            <w:tcW w:w="653"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2D9EF35A"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45EA99CA" w14:textId="77777777" w:rsidR="00E20258" w:rsidRPr="00E20258" w:rsidRDefault="00E20258" w:rsidP="00E20258">
            <w:pPr>
              <w:rPr>
                <w:rFonts w:ascii="Arial" w:hAnsi="Arial" w:cs="Arial"/>
              </w:rPr>
            </w:pPr>
            <w:r w:rsidRPr="00E20258">
              <w:rPr>
                <w:rFonts w:ascii="Arial" w:hAnsi="Arial" w:cs="Arial"/>
              </w:rPr>
              <w:t xml:space="preserve">I understand that it is my responsibility to ensure that the </w:t>
            </w:r>
            <w:proofErr w:type="gramStart"/>
            <w:r w:rsidRPr="00E20258">
              <w:rPr>
                <w:rFonts w:ascii="Arial" w:hAnsi="Arial" w:cs="Arial"/>
              </w:rPr>
              <w:t>above named</w:t>
            </w:r>
            <w:proofErr w:type="gramEnd"/>
            <w:r w:rsidRPr="00E20258">
              <w:rPr>
                <w:rFonts w:ascii="Arial" w:hAnsi="Arial" w:cs="Arial"/>
              </w:rPr>
              <w:t xml:space="preserve"> research activity will meet the University’s Research Ethics and Integrity Code of Practice.</w:t>
            </w:r>
          </w:p>
        </w:tc>
      </w:tr>
      <w:tr w:rsidR="00E20258" w:rsidRPr="00E20258" w14:paraId="1C76FA19" w14:textId="77777777" w:rsidTr="00A271BD">
        <w:trPr>
          <w:trHeight w:val="1008"/>
        </w:trPr>
        <w:tc>
          <w:tcPr>
            <w:tcW w:w="653"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1DCEB3E9" w14:textId="77777777" w:rsidR="00E20258" w:rsidRPr="00E20258" w:rsidRDefault="00E20258" w:rsidP="00E20258">
                <w:pPr>
                  <w:jc w:val="center"/>
                  <w:rPr>
                    <w:rFonts w:ascii="Arial" w:hAnsi="Arial" w:cs="Arial"/>
                  </w:rPr>
                </w:pPr>
                <w:r w:rsidRPr="00E20258">
                  <w:rPr>
                    <w:rFonts w:ascii="Segoe UI Symbol" w:hAnsi="Segoe UI Symbol" w:cs="Segoe UI Symbol"/>
                  </w:rPr>
                  <w:t>☒</w:t>
                </w:r>
              </w:p>
            </w:sdtContent>
          </w:sdt>
        </w:tc>
        <w:tc>
          <w:tcPr>
            <w:tcW w:w="9495" w:type="dxa"/>
            <w:vAlign w:val="center"/>
          </w:tcPr>
          <w:p w14:paraId="1DD8AD24" w14:textId="77777777" w:rsidR="00E20258" w:rsidRPr="00E20258" w:rsidRDefault="00E20258" w:rsidP="00E20258">
            <w:pPr>
              <w:rPr>
                <w:rFonts w:ascii="Arial" w:hAnsi="Arial" w:cs="Arial"/>
              </w:rPr>
            </w:pPr>
            <w:r w:rsidRPr="00E20258">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B655784" w14:textId="77777777" w:rsidR="00E20258" w:rsidRPr="00E20258" w:rsidRDefault="00E20258" w:rsidP="00E20258">
      <w:pPr>
        <w:tabs>
          <w:tab w:val="left" w:pos="5103"/>
        </w:tabs>
        <w:spacing w:after="0" w:line="240" w:lineRule="auto"/>
        <w:rPr>
          <w:rFonts w:ascii="Arial" w:eastAsia="Times New Roman" w:hAnsi="Arial" w:cs="Arial"/>
          <w:b/>
          <w:bCs/>
          <w:kern w:val="0"/>
          <w14:ligatures w14:val="none"/>
        </w:rPr>
      </w:pPr>
    </w:p>
    <w:tbl>
      <w:tblPr>
        <w:tblW w:w="100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89"/>
      </w:tblGrid>
      <w:tr w:rsidR="00E20258" w:rsidRPr="00E20258" w14:paraId="0AEBA8CE" w14:textId="77777777" w:rsidTr="00A271BD">
        <w:trPr>
          <w:trHeight w:val="3526"/>
        </w:trPr>
        <w:tc>
          <w:tcPr>
            <w:tcW w:w="10089" w:type="dxa"/>
            <w:shd w:val="clear" w:color="auto" w:fill="D9D9D9"/>
          </w:tcPr>
          <w:p w14:paraId="19DB32E7" w14:textId="77777777" w:rsidR="00E20258" w:rsidRPr="00E20258" w:rsidRDefault="00E20258" w:rsidP="00E20258">
            <w:pPr>
              <w:spacing w:after="0" w:line="240" w:lineRule="auto"/>
              <w:rPr>
                <w:rFonts w:ascii="Arial" w:eastAsia="Times New Roman" w:hAnsi="Arial" w:cs="Arial"/>
                <w:b/>
                <w:kern w:val="0"/>
                <w14:ligatures w14:val="none"/>
              </w:rPr>
            </w:pPr>
            <w:r w:rsidRPr="00E20258">
              <w:rPr>
                <w:rFonts w:ascii="Arial" w:eastAsia="Times New Roman" w:hAnsi="Arial" w:cs="Arial"/>
                <w:b/>
                <w:kern w:val="0"/>
                <w14:ligatures w14:val="none"/>
              </w:rPr>
              <w:lastRenderedPageBreak/>
              <w:t>RESEARCH STUDENTS AND STAFF ONLY</w:t>
            </w:r>
          </w:p>
          <w:p w14:paraId="093C9A7E"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kern w:val="0"/>
                <w14:ligatures w14:val="none"/>
              </w:rPr>
              <w:t xml:space="preserve">All communications relating to this application during its processing must be in writing and emailed to </w:t>
            </w:r>
            <w:hyperlink r:id="rId27" w:history="1">
              <w:r w:rsidRPr="00E20258">
                <w:rPr>
                  <w:rFonts w:ascii="Arial" w:eastAsia="Times New Roman" w:hAnsi="Arial" w:cs="Arial"/>
                  <w:color w:val="0000FF"/>
                  <w:kern w:val="0"/>
                  <w:u w:val="single"/>
                  <w14:ligatures w14:val="none"/>
                </w:rPr>
                <w:t>pgresearch@uwtsd.ac.uk</w:t>
              </w:r>
            </w:hyperlink>
            <w:r w:rsidRPr="00E20258">
              <w:rPr>
                <w:rFonts w:ascii="Arial" w:eastAsia="Times New Roman" w:hAnsi="Arial" w:cs="Arial"/>
                <w:kern w:val="0"/>
                <w14:ligatures w14:val="none"/>
              </w:rPr>
              <w:t xml:space="preserve"> , with the title ‘Ethical Approval’ followed by your name.</w:t>
            </w:r>
          </w:p>
          <w:p w14:paraId="74FF8DB1" w14:textId="77777777" w:rsidR="00E20258" w:rsidRPr="00E20258" w:rsidRDefault="00E20258" w:rsidP="00E20258">
            <w:pPr>
              <w:spacing w:after="0" w:line="240" w:lineRule="auto"/>
              <w:rPr>
                <w:rFonts w:ascii="Arial" w:eastAsia="Times New Roman" w:hAnsi="Arial" w:cs="Arial"/>
                <w:kern w:val="0"/>
                <w14:ligatures w14:val="none"/>
              </w:rPr>
            </w:pPr>
            <w:r w:rsidRPr="00E20258">
              <w:rPr>
                <w:rFonts w:ascii="Arial" w:eastAsia="Times New Roman" w:hAnsi="Arial" w:cs="Arial"/>
                <w:color w:val="000000"/>
                <w:kern w:val="0"/>
                <w14:ligatures w14:val="none"/>
              </w:rPr>
              <w:t xml:space="preserve">You will be informed of the outcome of your claim by email; </w:t>
            </w:r>
            <w:proofErr w:type="gramStart"/>
            <w:r w:rsidRPr="00E20258">
              <w:rPr>
                <w:rFonts w:ascii="Arial" w:eastAsia="Times New Roman" w:hAnsi="Arial" w:cs="Arial"/>
                <w:color w:val="000000"/>
                <w:kern w:val="0"/>
                <w14:ligatures w14:val="none"/>
              </w:rPr>
              <w:t>therefore</w:t>
            </w:r>
            <w:proofErr w:type="gramEnd"/>
            <w:r w:rsidRPr="00E20258">
              <w:rPr>
                <w:rFonts w:ascii="Arial" w:eastAsia="Times New Roman" w:hAnsi="Arial" w:cs="Arial"/>
                <w:b/>
                <w:color w:val="000000"/>
                <w:kern w:val="0"/>
                <w14:ligatures w14:val="none"/>
              </w:rPr>
              <w:t xml:space="preserve"> </w:t>
            </w:r>
            <w:r w:rsidRPr="00E20258">
              <w:rPr>
                <w:rFonts w:ascii="Arial" w:eastAsia="Times New Roman" w:hAnsi="Arial" w:cs="Arial"/>
                <w:color w:val="000000"/>
                <w:kern w:val="0"/>
                <w14:ligatures w14:val="none"/>
              </w:rPr>
              <w:t>it is important that you check your University and personal email accounts regularly</w:t>
            </w:r>
            <w:r w:rsidRPr="00E20258">
              <w:rPr>
                <w:rFonts w:ascii="Arial" w:eastAsia="Times New Roman" w:hAnsi="Arial" w:cs="Arial"/>
                <w:b/>
                <w:bCs/>
                <w:kern w:val="0"/>
                <w14:ligatures w14:val="none"/>
              </w:rPr>
              <w:t>.</w:t>
            </w:r>
          </w:p>
        </w:tc>
      </w:tr>
      <w:tr w:rsidR="00E20258" w:rsidRPr="00E20258" w14:paraId="5637D149" w14:textId="77777777" w:rsidTr="00A271BD">
        <w:trPr>
          <w:trHeight w:val="1578"/>
        </w:trPr>
        <w:tc>
          <w:tcPr>
            <w:tcW w:w="10089" w:type="dxa"/>
            <w:shd w:val="clear" w:color="auto" w:fill="D9D9D9"/>
          </w:tcPr>
          <w:p w14:paraId="0DB790B9" w14:textId="77777777" w:rsidR="00E20258" w:rsidRPr="00E20258" w:rsidRDefault="00E20258" w:rsidP="00E2025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E20258">
              <w:rPr>
                <w:rFonts w:ascii="Arial" w:eastAsia="Times New Roman" w:hAnsi="Arial" w:cs="Arial"/>
                <w:b/>
                <w:bCs/>
                <w:kern w:val="0"/>
                <w14:ligatures w14:val="none"/>
              </w:rPr>
              <w:t xml:space="preserve">STUDENTS ON UNDERGRADUATE OR TAUGHT MASTERS PROGRAMMES </w:t>
            </w:r>
            <w:r w:rsidRPr="00E20258">
              <w:rPr>
                <w:rFonts w:ascii="Arial" w:eastAsia="Times New Roman" w:hAnsi="Arial" w:cs="Arial"/>
                <w:bCs/>
                <w:kern w:val="0"/>
                <w14:ligatures w14:val="none"/>
              </w:rPr>
              <w:t>should submit this form (and receive the outcome) via systems explained to you by the supervisor/module leader.</w:t>
            </w:r>
          </w:p>
        </w:tc>
      </w:tr>
    </w:tbl>
    <w:p w14:paraId="3664D3AF" w14:textId="77777777" w:rsidR="00E20258" w:rsidRPr="00E20258" w:rsidRDefault="00E20258" w:rsidP="00E20258">
      <w:pPr>
        <w:tabs>
          <w:tab w:val="left" w:pos="5103"/>
        </w:tabs>
        <w:spacing w:after="0" w:line="240" w:lineRule="auto"/>
        <w:rPr>
          <w:rFonts w:ascii="Arial" w:eastAsia="Times New Roman" w:hAnsi="Arial" w:cs="Arial"/>
          <w:bCs/>
          <w:kern w:val="0"/>
          <w14:ligatures w14:val="none"/>
        </w:rPr>
      </w:pPr>
    </w:p>
    <w:p w14:paraId="5519A535" w14:textId="77777777" w:rsidR="00E20258" w:rsidRPr="00E20258" w:rsidRDefault="00E20258" w:rsidP="00E20258">
      <w:pPr>
        <w:spacing w:after="0" w:line="240" w:lineRule="auto"/>
        <w:jc w:val="both"/>
        <w:rPr>
          <w:rFonts w:ascii="Arial" w:eastAsia="Times New Roman" w:hAnsi="Arial" w:cs="Arial"/>
          <w:kern w:val="0"/>
          <w:sz w:val="20"/>
          <w:szCs w:val="20"/>
          <w14:ligatures w14:val="none"/>
        </w:rPr>
      </w:pPr>
      <w:r w:rsidRPr="00E20258">
        <w:rPr>
          <w:rFonts w:ascii="Arial" w:eastAsia="Times New Roman" w:hAnsi="Arial" w:cs="Arial"/>
          <w:kern w:val="0"/>
          <w:sz w:val="20"/>
          <w:szCs w:val="20"/>
          <w14:ligatures w14:val="none"/>
        </w:rPr>
        <w:t xml:space="preserve"> </w:t>
      </w:r>
    </w:p>
    <w:p w14:paraId="0C56B4B3" w14:textId="3246026C" w:rsidR="00A84F9D" w:rsidRDefault="00A84F9D" w:rsidP="001B0502">
      <w:pPr>
        <w:spacing w:line="600" w:lineRule="auto"/>
        <w:jc w:val="both"/>
        <w:rPr>
          <w:rFonts w:ascii="Times New Roman" w:hAnsi="Times New Roman" w:cs="Times New Roman"/>
          <w:sz w:val="24"/>
          <w:szCs w:val="24"/>
        </w:rPr>
      </w:pPr>
    </w:p>
    <w:p w14:paraId="2B4796B6" w14:textId="4A0AA859" w:rsidR="00D55212" w:rsidRDefault="00A84F9D" w:rsidP="006B5F34">
      <w:pPr>
        <w:rPr>
          <w:rFonts w:ascii="Times New Roman" w:hAnsi="Times New Roman" w:cs="Times New Roman"/>
          <w:sz w:val="24"/>
          <w:szCs w:val="24"/>
        </w:rPr>
      </w:pPr>
      <w:r>
        <w:rPr>
          <w:rFonts w:ascii="Times New Roman" w:hAnsi="Times New Roman" w:cs="Times New Roman"/>
          <w:sz w:val="24"/>
          <w:szCs w:val="24"/>
        </w:rPr>
        <w:br w:type="page"/>
      </w:r>
    </w:p>
    <w:p w14:paraId="381744F0" w14:textId="61ED1708" w:rsidR="00A84F9D" w:rsidRPr="007344B7" w:rsidRDefault="00B47A95" w:rsidP="007344B7">
      <w:pPr>
        <w:pStyle w:val="Heading2"/>
        <w:rPr>
          <w:rFonts w:ascii="Times New Roman" w:hAnsi="Times New Roman" w:cs="Times New Roman"/>
        </w:rPr>
      </w:pPr>
      <w:bookmarkStart w:id="88" w:name="_Toc165582607"/>
      <w:r w:rsidRPr="007344B7">
        <w:rPr>
          <w:rFonts w:ascii="Times New Roman" w:hAnsi="Times New Roman" w:cs="Times New Roman"/>
        </w:rPr>
        <w:lastRenderedPageBreak/>
        <w:t>Questionnaire</w:t>
      </w:r>
      <w:bookmarkEnd w:id="88"/>
    </w:p>
    <w:p w14:paraId="4031C7F7" w14:textId="77777777" w:rsidR="00A84F9D" w:rsidRDefault="00A84F9D" w:rsidP="00A84F9D">
      <w:pPr>
        <w:shd w:val="clear" w:color="auto" w:fill="FFFFFF"/>
        <w:rPr>
          <w:rFonts w:ascii="docs-Roboto" w:hAnsi="docs-Roboto"/>
          <w:color w:val="202124"/>
          <w:sz w:val="48"/>
          <w:szCs w:val="48"/>
        </w:rPr>
      </w:pPr>
      <w:r>
        <w:rPr>
          <w:rFonts w:ascii="docs-Roboto" w:hAnsi="docs-Roboto"/>
          <w:color w:val="202124"/>
          <w:sz w:val="48"/>
          <w:szCs w:val="48"/>
        </w:rPr>
        <w:t>Gender Differences in Leadership Styles within Higher Education</w:t>
      </w:r>
    </w:p>
    <w:p w14:paraId="50D137EE" w14:textId="77777777" w:rsidR="00A84F9D" w:rsidRDefault="00A84F9D" w:rsidP="00A84F9D">
      <w:pPr>
        <w:pStyle w:val="NormalWeb"/>
        <w:shd w:val="clear" w:color="auto" w:fill="FFFFFF"/>
        <w:spacing w:before="0" w:beforeAutospacing="0" w:after="0" w:afterAutospacing="0"/>
        <w:rPr>
          <w:rFonts w:ascii="docs-Roboto" w:hAnsi="docs-Roboto"/>
          <w:color w:val="202124"/>
          <w:sz w:val="22"/>
          <w:szCs w:val="22"/>
        </w:rPr>
      </w:pPr>
      <w:r>
        <w:rPr>
          <w:rFonts w:ascii="docs-Roboto" w:hAnsi="docs-Roboto"/>
          <w:b/>
          <w:bCs/>
          <w:color w:val="202124"/>
          <w:sz w:val="22"/>
          <w:szCs w:val="22"/>
        </w:rPr>
        <w:t>Dear Participant,</w:t>
      </w:r>
    </w:p>
    <w:p w14:paraId="055B8034"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 xml:space="preserve">Thank you for agreeing to participate in this research study conducted as a part of a </w:t>
      </w:r>
      <w:proofErr w:type="gramStart"/>
      <w:r>
        <w:rPr>
          <w:rFonts w:ascii="docs-Roboto" w:hAnsi="docs-Roboto"/>
          <w:b/>
          <w:bCs/>
          <w:color w:val="202124"/>
          <w:sz w:val="22"/>
          <w:szCs w:val="22"/>
        </w:rPr>
        <w:t>Master's</w:t>
      </w:r>
      <w:proofErr w:type="gramEnd"/>
      <w:r>
        <w:rPr>
          <w:rFonts w:ascii="docs-Roboto" w:hAnsi="docs-Roboto"/>
          <w:b/>
          <w:bCs/>
          <w:color w:val="202124"/>
          <w:sz w:val="22"/>
          <w:szCs w:val="22"/>
        </w:rPr>
        <w:t xml:space="preserve"> dissertation that is being completed as a part of an MA Leadership course at the University of Wales Trinity Saint David.</w:t>
      </w:r>
    </w:p>
    <w:p w14:paraId="2251FD18"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This questionnaire aims to investigate gender dynamics in leadership within higher education only. Specifically, to uncover any nuanced differences in leadership styles between the genders and factors that influence them. </w:t>
      </w:r>
      <w:r>
        <w:rPr>
          <w:rFonts w:ascii="docs-Roboto" w:hAnsi="docs-Roboto"/>
          <w:b/>
          <w:bCs/>
          <w:color w:val="202124"/>
          <w:sz w:val="22"/>
          <w:szCs w:val="22"/>
        </w:rPr>
        <w:br/>
        <w:t>Please take your time to read each question carefully and provide honest and thoughtful answers based on your experiences and perspectives. There are no right or wrong answers, and your feedback is highly valued. You have the right to opt out from participating in this questionnaire at any time, for any reason, without any consequences.</w:t>
      </w:r>
    </w:p>
    <w:p w14:paraId="3E675005"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Please be assured that all the responses provided in this questionnaire will remain anonymous and will be kept strictly confidential. Your identity will not be disclosed in any publications or reports resulting from this research. All data collected will be stored securely in a university cloud, accessible only to the researcher and supervisor for analysis.</w:t>
      </w:r>
    </w:p>
    <w:p w14:paraId="1C75A28A" w14:textId="77777777" w:rsidR="00A84F9D" w:rsidRDefault="00A84F9D" w:rsidP="00A84F9D">
      <w:pPr>
        <w:pStyle w:val="NormalWeb"/>
        <w:shd w:val="clear" w:color="auto" w:fill="FFFFFF"/>
        <w:spacing w:after="0" w:afterAutospacing="0"/>
        <w:rPr>
          <w:rFonts w:ascii="docs-Roboto" w:hAnsi="docs-Roboto"/>
          <w:color w:val="202124"/>
          <w:sz w:val="22"/>
          <w:szCs w:val="22"/>
        </w:rPr>
      </w:pPr>
      <w:r>
        <w:rPr>
          <w:rFonts w:ascii="docs-Roboto" w:hAnsi="docs-Roboto"/>
          <w:b/>
          <w:bCs/>
          <w:color w:val="202124"/>
          <w:sz w:val="22"/>
          <w:szCs w:val="22"/>
        </w:rPr>
        <w:t>Thank you for your participation.</w:t>
      </w:r>
    </w:p>
    <w:p w14:paraId="67E94FFD" w14:textId="77777777" w:rsidR="00A84F9D" w:rsidRDefault="00A84F9D" w:rsidP="00A84F9D">
      <w:pPr>
        <w:shd w:val="clear" w:color="auto" w:fill="FFFFFF"/>
        <w:rPr>
          <w:rFonts w:ascii="docs-Roboto" w:hAnsi="docs-Roboto"/>
          <w:color w:val="202124"/>
        </w:rPr>
      </w:pPr>
    </w:p>
    <w:p w14:paraId="3921714C" w14:textId="77777777" w:rsidR="00A84F9D" w:rsidRDefault="00A84F9D" w:rsidP="00A84F9D">
      <w:pPr>
        <w:shd w:val="clear" w:color="auto" w:fill="FFFFFF"/>
        <w:spacing w:line="300" w:lineRule="atLeast"/>
        <w:rPr>
          <w:rFonts w:ascii="Roboto" w:hAnsi="Roboto"/>
          <w:color w:val="5F6368"/>
          <w:spacing w:val="3"/>
          <w:sz w:val="21"/>
          <w:szCs w:val="21"/>
        </w:rPr>
      </w:pPr>
      <w:r>
        <w:rPr>
          <w:rFonts w:ascii="Roboto" w:hAnsi="Roboto"/>
          <w:color w:val="5F6368"/>
          <w:spacing w:val="3"/>
          <w:sz w:val="21"/>
          <w:szCs w:val="21"/>
        </w:rPr>
        <w:t> </w:t>
      </w:r>
    </w:p>
    <w:p w14:paraId="530434DE" w14:textId="77777777" w:rsidR="00A84F9D" w:rsidRDefault="00A84F9D" w:rsidP="00A84F9D">
      <w:pPr>
        <w:shd w:val="clear" w:color="auto" w:fill="FFFFFF"/>
        <w:spacing w:line="240" w:lineRule="auto"/>
        <w:rPr>
          <w:rFonts w:ascii="docs-Roboto" w:hAnsi="docs-Roboto"/>
          <w:color w:val="202124"/>
          <w:sz w:val="24"/>
          <w:szCs w:val="24"/>
        </w:rPr>
      </w:pPr>
      <w:r>
        <w:rPr>
          <w:rFonts w:ascii="docs-Roboto" w:hAnsi="docs-Roboto"/>
          <w:b/>
          <w:bCs/>
          <w:color w:val="202124"/>
        </w:rPr>
        <w:t>Demographic Information.</w:t>
      </w:r>
    </w:p>
    <w:p w14:paraId="636D14B1" w14:textId="77777777" w:rsidR="00A84F9D" w:rsidRDefault="00A84F9D" w:rsidP="00A84F9D">
      <w:pPr>
        <w:shd w:val="clear" w:color="auto" w:fill="FFFFFF"/>
        <w:rPr>
          <w:rFonts w:ascii="docs-Roboto" w:hAnsi="docs-Roboto"/>
          <w:color w:val="202124"/>
        </w:rPr>
      </w:pPr>
      <w:r>
        <w:rPr>
          <w:rFonts w:ascii="docs-Roboto" w:hAnsi="docs-Roboto"/>
          <w:b/>
          <w:bCs/>
          <w:color w:val="202124"/>
        </w:rPr>
        <w:t>1. Age</w:t>
      </w:r>
    </w:p>
    <w:p w14:paraId="6ABFC7A7" w14:textId="77777777" w:rsidR="00A84F9D" w:rsidRDefault="00A84F9D" w:rsidP="00A84F9D">
      <w:pPr>
        <w:shd w:val="clear" w:color="auto" w:fill="FFFFFF"/>
        <w:rPr>
          <w:rFonts w:ascii="Times New Roman" w:hAnsi="Times New Roman"/>
        </w:rPr>
      </w:pPr>
      <w:r>
        <w:rPr>
          <w:rStyle w:val="adtyne"/>
          <w:rFonts w:ascii="docs-Roboto" w:hAnsi="docs-Roboto"/>
          <w:color w:val="202124"/>
        </w:rPr>
        <w:t>18-29</w:t>
      </w:r>
    </w:p>
    <w:p w14:paraId="5A5B4D73" w14:textId="77777777" w:rsidR="00A84F9D" w:rsidRDefault="00A84F9D" w:rsidP="00A84F9D">
      <w:pPr>
        <w:shd w:val="clear" w:color="auto" w:fill="FFFFFF"/>
      </w:pPr>
      <w:r>
        <w:rPr>
          <w:rStyle w:val="adtyne"/>
          <w:rFonts w:ascii="docs-Roboto" w:hAnsi="docs-Roboto"/>
          <w:color w:val="202124"/>
        </w:rPr>
        <w:t>30-44</w:t>
      </w:r>
    </w:p>
    <w:p w14:paraId="7BB7114F" w14:textId="77777777" w:rsidR="00A84F9D" w:rsidRDefault="00A84F9D" w:rsidP="00A84F9D">
      <w:pPr>
        <w:shd w:val="clear" w:color="auto" w:fill="FFFFFF"/>
      </w:pPr>
      <w:r>
        <w:rPr>
          <w:rStyle w:val="adtyne"/>
          <w:rFonts w:ascii="docs-Roboto" w:hAnsi="docs-Roboto"/>
          <w:color w:val="202124"/>
        </w:rPr>
        <w:t>45-64</w:t>
      </w:r>
    </w:p>
    <w:p w14:paraId="3920106A" w14:textId="77777777" w:rsidR="00A84F9D" w:rsidRDefault="00A84F9D" w:rsidP="00A84F9D">
      <w:pPr>
        <w:shd w:val="clear" w:color="auto" w:fill="FFFFFF"/>
      </w:pPr>
      <w:r>
        <w:rPr>
          <w:rStyle w:val="adtyne"/>
          <w:rFonts w:ascii="docs-Roboto" w:hAnsi="docs-Roboto"/>
          <w:color w:val="202124"/>
        </w:rPr>
        <w:t>Over 65</w:t>
      </w:r>
    </w:p>
    <w:p w14:paraId="1E229125"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2. What is your gender identity?</w:t>
      </w:r>
    </w:p>
    <w:p w14:paraId="2F26FBBA"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Male</w:t>
      </w:r>
    </w:p>
    <w:p w14:paraId="0593ECC2" w14:textId="77777777" w:rsidR="00A84F9D" w:rsidRDefault="00A84F9D" w:rsidP="00A84F9D">
      <w:pPr>
        <w:shd w:val="clear" w:color="auto" w:fill="FFFFFF"/>
      </w:pPr>
      <w:r>
        <w:rPr>
          <w:rStyle w:val="adtyne"/>
          <w:rFonts w:ascii="docs-Roboto" w:hAnsi="docs-Roboto"/>
          <w:color w:val="202124"/>
        </w:rPr>
        <w:t>Female</w:t>
      </w:r>
    </w:p>
    <w:p w14:paraId="16EE8E51" w14:textId="77777777" w:rsidR="00A84F9D" w:rsidRDefault="00A84F9D" w:rsidP="00A84F9D">
      <w:pPr>
        <w:shd w:val="clear" w:color="auto" w:fill="FFFFFF"/>
      </w:pPr>
      <w:r>
        <w:rPr>
          <w:rStyle w:val="adtyne"/>
          <w:rFonts w:ascii="docs-Roboto" w:hAnsi="docs-Roboto"/>
          <w:color w:val="202124"/>
        </w:rPr>
        <w:t>Non-binary</w:t>
      </w:r>
    </w:p>
    <w:p w14:paraId="58D689F9" w14:textId="77777777" w:rsidR="00A84F9D" w:rsidRDefault="00A84F9D" w:rsidP="00A84F9D">
      <w:pPr>
        <w:shd w:val="clear" w:color="auto" w:fill="FFFFFF"/>
      </w:pPr>
      <w:r>
        <w:rPr>
          <w:rStyle w:val="adtyne"/>
          <w:rFonts w:ascii="docs-Roboto" w:hAnsi="docs-Roboto"/>
          <w:color w:val="202124"/>
        </w:rPr>
        <w:t xml:space="preserve">Prefer not to </w:t>
      </w:r>
      <w:proofErr w:type="gramStart"/>
      <w:r>
        <w:rPr>
          <w:rStyle w:val="adtyne"/>
          <w:rFonts w:ascii="docs-Roboto" w:hAnsi="docs-Roboto"/>
          <w:color w:val="202124"/>
        </w:rPr>
        <w:t>say</w:t>
      </w:r>
      <w:proofErr w:type="gramEnd"/>
    </w:p>
    <w:p w14:paraId="3977F969" w14:textId="77777777" w:rsidR="00A84F9D" w:rsidRDefault="00A84F9D" w:rsidP="00A84F9D">
      <w:pPr>
        <w:shd w:val="clear" w:color="auto" w:fill="FFFFFF"/>
        <w:rPr>
          <w:rFonts w:ascii="docs-Roboto" w:hAnsi="docs-Roboto"/>
          <w:color w:val="202124"/>
        </w:rPr>
      </w:pPr>
      <w:r>
        <w:rPr>
          <w:rFonts w:ascii="docs-Roboto" w:hAnsi="docs-Roboto"/>
          <w:b/>
          <w:bCs/>
          <w:color w:val="202124"/>
        </w:rPr>
        <w:t>Leadership Position &amp; Qualifications</w:t>
      </w:r>
    </w:p>
    <w:p w14:paraId="4AA816D2"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3. Please choose one of the following options to indicate your institutional title:</w:t>
      </w:r>
    </w:p>
    <w:p w14:paraId="2D8062C9"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lastRenderedPageBreak/>
        <w:t>Professor</w:t>
      </w:r>
    </w:p>
    <w:p w14:paraId="315A9376" w14:textId="77777777" w:rsidR="00A84F9D" w:rsidRDefault="00A84F9D" w:rsidP="00A84F9D">
      <w:pPr>
        <w:shd w:val="clear" w:color="auto" w:fill="FFFFFF"/>
      </w:pPr>
      <w:r>
        <w:rPr>
          <w:rStyle w:val="adtyne"/>
          <w:rFonts w:ascii="docs-Roboto" w:hAnsi="docs-Roboto"/>
          <w:color w:val="202124"/>
        </w:rPr>
        <w:t>Lecturer/Senior Lecturer</w:t>
      </w:r>
    </w:p>
    <w:p w14:paraId="7AD7D28E" w14:textId="77777777" w:rsidR="00A84F9D" w:rsidRDefault="00A84F9D" w:rsidP="00A84F9D">
      <w:pPr>
        <w:shd w:val="clear" w:color="auto" w:fill="FFFFFF"/>
      </w:pPr>
      <w:r>
        <w:rPr>
          <w:rStyle w:val="adtyne"/>
          <w:rFonts w:ascii="docs-Roboto" w:hAnsi="docs-Roboto"/>
          <w:color w:val="202124"/>
        </w:rPr>
        <w:t>Dean</w:t>
      </w:r>
    </w:p>
    <w:p w14:paraId="44B596BC" w14:textId="77777777" w:rsidR="00A84F9D" w:rsidRDefault="00A84F9D" w:rsidP="00A84F9D">
      <w:pPr>
        <w:shd w:val="clear" w:color="auto" w:fill="FFFFFF"/>
      </w:pPr>
      <w:r>
        <w:rPr>
          <w:rStyle w:val="adtyne"/>
          <w:rFonts w:ascii="docs-Roboto" w:hAnsi="docs-Roboto"/>
          <w:color w:val="202124"/>
        </w:rPr>
        <w:t>Chair</w:t>
      </w:r>
    </w:p>
    <w:p w14:paraId="05647B99" w14:textId="77777777" w:rsidR="00A84F9D" w:rsidRDefault="00A84F9D" w:rsidP="00A84F9D">
      <w:pPr>
        <w:shd w:val="clear" w:color="auto" w:fill="FFFFFF"/>
      </w:pPr>
      <w:r>
        <w:rPr>
          <w:rStyle w:val="adtyne"/>
          <w:rFonts w:ascii="docs-Roboto" w:hAnsi="docs-Roboto"/>
          <w:color w:val="202124"/>
        </w:rPr>
        <w:t>Non-academic role</w:t>
      </w:r>
    </w:p>
    <w:p w14:paraId="7AE65320" w14:textId="77777777" w:rsidR="00A84F9D" w:rsidRDefault="00A84F9D" w:rsidP="00A84F9D">
      <w:pPr>
        <w:shd w:val="clear" w:color="auto" w:fill="FFFFFF"/>
        <w:rPr>
          <w:rFonts w:ascii="docs-Roboto" w:hAnsi="docs-Roboto"/>
          <w:color w:val="202124"/>
        </w:rPr>
      </w:pPr>
      <w:r>
        <w:rPr>
          <w:rFonts w:ascii="docs-Roboto" w:hAnsi="docs-Roboto"/>
          <w:b/>
          <w:bCs/>
          <w:color w:val="202124"/>
        </w:rPr>
        <w:t>4. What is your highest level of educational qualification?</w:t>
      </w:r>
    </w:p>
    <w:p w14:paraId="710FFBD1" w14:textId="77777777" w:rsidR="00A84F9D" w:rsidRDefault="00A84F9D" w:rsidP="00A84F9D">
      <w:pPr>
        <w:shd w:val="clear" w:color="auto" w:fill="FFFFFF"/>
        <w:rPr>
          <w:rFonts w:ascii="Times New Roman" w:hAnsi="Times New Roman"/>
        </w:rPr>
      </w:pPr>
      <w:r>
        <w:rPr>
          <w:rStyle w:val="adtyne"/>
          <w:rFonts w:ascii="docs-Roboto" w:hAnsi="docs-Roboto"/>
          <w:color w:val="202124"/>
        </w:rPr>
        <w:t>High School Diploma or equivalent</w:t>
      </w:r>
    </w:p>
    <w:p w14:paraId="0D3C713F" w14:textId="77777777" w:rsidR="00A84F9D" w:rsidRDefault="00A84F9D" w:rsidP="00A84F9D">
      <w:pPr>
        <w:shd w:val="clear" w:color="auto" w:fill="FFFFFF"/>
      </w:pPr>
      <w:r>
        <w:rPr>
          <w:rStyle w:val="adtyne"/>
          <w:rFonts w:ascii="docs-Roboto" w:hAnsi="docs-Roboto"/>
          <w:color w:val="202124"/>
        </w:rPr>
        <w:t>Bachelor's degree</w:t>
      </w:r>
    </w:p>
    <w:p w14:paraId="62D13C26" w14:textId="77777777" w:rsidR="00A84F9D" w:rsidRDefault="00A84F9D" w:rsidP="00A84F9D">
      <w:pPr>
        <w:shd w:val="clear" w:color="auto" w:fill="FFFFFF"/>
      </w:pPr>
      <w:r>
        <w:rPr>
          <w:rStyle w:val="adtyne"/>
          <w:rFonts w:ascii="docs-Roboto" w:hAnsi="docs-Roboto"/>
          <w:color w:val="202124"/>
        </w:rPr>
        <w:t>Master's degree</w:t>
      </w:r>
    </w:p>
    <w:p w14:paraId="0FFD7BD6" w14:textId="77777777" w:rsidR="00A84F9D" w:rsidRDefault="00A84F9D" w:rsidP="00A84F9D">
      <w:pPr>
        <w:shd w:val="clear" w:color="auto" w:fill="FFFFFF"/>
      </w:pPr>
      <w:r>
        <w:rPr>
          <w:rStyle w:val="adtyne"/>
          <w:rFonts w:ascii="docs-Roboto" w:hAnsi="docs-Roboto"/>
          <w:color w:val="202124"/>
        </w:rPr>
        <w:t>Doctorate (Ph.D., Ed.D., etc.)</w:t>
      </w:r>
    </w:p>
    <w:p w14:paraId="0A848827" w14:textId="77777777" w:rsidR="00A84F9D" w:rsidRDefault="00A84F9D" w:rsidP="00A84F9D">
      <w:pPr>
        <w:shd w:val="clear" w:color="auto" w:fill="FFFFFF"/>
      </w:pPr>
      <w:r>
        <w:rPr>
          <w:rStyle w:val="adtyne"/>
          <w:rFonts w:ascii="Roboto" w:hAnsi="Roboto"/>
          <w:color w:val="202124"/>
          <w:spacing w:val="3"/>
          <w:sz w:val="21"/>
          <w:szCs w:val="21"/>
        </w:rPr>
        <w:t>Other:</w:t>
      </w:r>
    </w:p>
    <w:p w14:paraId="1967F79E"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5. Do you currently hold a leadership position?</w:t>
      </w:r>
    </w:p>
    <w:p w14:paraId="44932BC2"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5D0296A1" w14:textId="77777777" w:rsidR="00A84F9D" w:rsidRDefault="00A84F9D" w:rsidP="00A84F9D">
      <w:pPr>
        <w:shd w:val="clear" w:color="auto" w:fill="FFFFFF"/>
      </w:pPr>
      <w:r>
        <w:rPr>
          <w:rStyle w:val="adtyne"/>
          <w:rFonts w:ascii="docs-Roboto" w:hAnsi="docs-Roboto"/>
          <w:color w:val="202124"/>
        </w:rPr>
        <w:t>No</w:t>
      </w:r>
    </w:p>
    <w:p w14:paraId="47598092"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6.  Can you provide a trajectory of your career within higher education, detailing how you progressed to various leadership roles?</w:t>
      </w:r>
    </w:p>
    <w:p w14:paraId="4FA631F6"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35D78ACD"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7. Have you pursued any additional training or certificates related to leadership or management in higher education?</w:t>
      </w:r>
    </w:p>
    <w:p w14:paraId="28F4AB8C"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4D65E1DD" w14:textId="77777777" w:rsidR="00A84F9D" w:rsidRDefault="00A84F9D" w:rsidP="00A84F9D">
      <w:pPr>
        <w:shd w:val="clear" w:color="auto" w:fill="FFFFFF"/>
      </w:pPr>
      <w:r>
        <w:rPr>
          <w:rStyle w:val="adtyne"/>
          <w:rFonts w:ascii="docs-Roboto" w:hAnsi="docs-Roboto"/>
          <w:color w:val="202124"/>
        </w:rPr>
        <w:t>No</w:t>
      </w:r>
    </w:p>
    <w:p w14:paraId="5896CA7A" w14:textId="77777777" w:rsidR="00A84F9D" w:rsidRDefault="00A84F9D" w:rsidP="00A84F9D">
      <w:pPr>
        <w:shd w:val="clear" w:color="auto" w:fill="FFFFFF"/>
        <w:rPr>
          <w:rFonts w:ascii="docs-Roboto" w:hAnsi="docs-Roboto"/>
          <w:color w:val="202124"/>
        </w:rPr>
      </w:pPr>
      <w:r>
        <w:rPr>
          <w:rFonts w:ascii="docs-Roboto" w:hAnsi="docs-Roboto"/>
          <w:b/>
          <w:bCs/>
          <w:color w:val="202124"/>
        </w:rPr>
        <w:t>Leadership Style &amp; Perceptions</w:t>
      </w:r>
    </w:p>
    <w:p w14:paraId="2BE29971"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8. How would you describe your leadership style and approach?</w:t>
      </w:r>
    </w:p>
    <w:p w14:paraId="2F2545D7"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Authoritative - Authoritative leaders foster trust, respect, compliance, and motivation in no-error settings by implementing discipline and strict rules.</w:t>
      </w:r>
    </w:p>
    <w:p w14:paraId="43F50F03" w14:textId="77777777" w:rsidR="00A84F9D" w:rsidRDefault="00A84F9D" w:rsidP="00A84F9D">
      <w:pPr>
        <w:shd w:val="clear" w:color="auto" w:fill="FFFFFF"/>
      </w:pPr>
      <w:r>
        <w:rPr>
          <w:rStyle w:val="adtyne"/>
          <w:rFonts w:ascii="docs-Roboto" w:hAnsi="docs-Roboto"/>
          <w:color w:val="202124"/>
        </w:rPr>
        <w:t>Collaborative - Collaborative leadership involves a balanced approach that promotes harmony, maintains strong relationships, and effectively manages conflicts.</w:t>
      </w:r>
    </w:p>
    <w:p w14:paraId="2B4DD1FD" w14:textId="77777777" w:rsidR="00A84F9D" w:rsidRDefault="00A84F9D" w:rsidP="00A84F9D">
      <w:pPr>
        <w:shd w:val="clear" w:color="auto" w:fill="FFFFFF"/>
      </w:pPr>
      <w:r>
        <w:rPr>
          <w:rStyle w:val="adtyne"/>
          <w:rFonts w:ascii="docs-Roboto" w:hAnsi="docs-Roboto"/>
          <w:color w:val="202124"/>
        </w:rPr>
        <w:t>Transformational - Transformational leadership involves taking initiative, motivating employees towards personal and organisational goals, and focusing on performance. High commitment, high follower appreciation, and empowerment of employees are key objectives.</w:t>
      </w:r>
    </w:p>
    <w:p w14:paraId="637D9FF7" w14:textId="77777777" w:rsidR="00A84F9D" w:rsidRDefault="00A84F9D" w:rsidP="00A84F9D">
      <w:pPr>
        <w:shd w:val="clear" w:color="auto" w:fill="FFFFFF"/>
      </w:pPr>
      <w:r>
        <w:rPr>
          <w:rStyle w:val="adtyne"/>
          <w:rFonts w:ascii="docs-Roboto" w:hAnsi="docs-Roboto"/>
          <w:color w:val="202124"/>
        </w:rPr>
        <w:t>Servant - Servant leadership focuses on serving and fostering the growth and personal well-being of its followers.</w:t>
      </w:r>
    </w:p>
    <w:p w14:paraId="656EA464" w14:textId="77777777" w:rsidR="00A84F9D" w:rsidRDefault="00A84F9D" w:rsidP="00A84F9D">
      <w:pPr>
        <w:shd w:val="clear" w:color="auto" w:fill="FFFFFF"/>
      </w:pPr>
      <w:r>
        <w:rPr>
          <w:rStyle w:val="adtyne"/>
          <w:rFonts w:ascii="docs-Roboto" w:hAnsi="docs-Roboto"/>
          <w:color w:val="202124"/>
        </w:rPr>
        <w:t>Democratic - Democratic leadership allows equal employee participation in decision-making, with the leader holding the central position and delegating decision-making to subordinates.</w:t>
      </w:r>
    </w:p>
    <w:p w14:paraId="60A56C1D" w14:textId="77777777" w:rsidR="00A84F9D" w:rsidRDefault="00A84F9D" w:rsidP="00A84F9D">
      <w:pPr>
        <w:shd w:val="clear" w:color="auto" w:fill="FFFFFF"/>
      </w:pPr>
      <w:r>
        <w:rPr>
          <w:rStyle w:val="adtyne"/>
          <w:rFonts w:ascii="docs-Roboto" w:hAnsi="docs-Roboto"/>
          <w:color w:val="202124"/>
        </w:rPr>
        <w:lastRenderedPageBreak/>
        <w:t xml:space="preserve">All of them </w:t>
      </w:r>
      <w:proofErr w:type="gramStart"/>
      <w:r>
        <w:rPr>
          <w:rStyle w:val="adtyne"/>
          <w:rFonts w:ascii="docs-Roboto" w:hAnsi="docs-Roboto"/>
          <w:color w:val="202124"/>
        </w:rPr>
        <w:t>apply</w:t>
      </w:r>
      <w:proofErr w:type="gramEnd"/>
    </w:p>
    <w:p w14:paraId="453181EE" w14:textId="77777777" w:rsidR="00A84F9D" w:rsidRDefault="00A84F9D" w:rsidP="00A84F9D">
      <w:pPr>
        <w:shd w:val="clear" w:color="auto" w:fill="FFFFFF"/>
        <w:rPr>
          <w:rFonts w:ascii="docs-Roboto" w:hAnsi="docs-Roboto"/>
          <w:color w:val="202124"/>
        </w:rPr>
      </w:pPr>
      <w:r>
        <w:rPr>
          <w:rFonts w:ascii="docs-Roboto" w:hAnsi="docs-Roboto"/>
          <w:b/>
          <w:bCs/>
          <w:color w:val="202124"/>
        </w:rPr>
        <w:t>9. How do you think your educational background may influence your leadership style within the higher education sector?</w:t>
      </w:r>
    </w:p>
    <w:p w14:paraId="175268CC"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4F8B0BB6"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10.  Do you believe cultural factors, such as ethnicity, nationality, or institutional culture, have influenced your leadership style within higher education?</w:t>
      </w:r>
    </w:p>
    <w:p w14:paraId="244D2866"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3F139E62" w14:textId="77777777" w:rsidR="00A84F9D" w:rsidRDefault="00A84F9D" w:rsidP="00A84F9D">
      <w:pPr>
        <w:shd w:val="clear" w:color="auto" w:fill="FFFFFF"/>
      </w:pPr>
      <w:r>
        <w:rPr>
          <w:rStyle w:val="adtyne"/>
          <w:rFonts w:ascii="docs-Roboto" w:hAnsi="docs-Roboto"/>
          <w:color w:val="202124"/>
        </w:rPr>
        <w:t>No</w:t>
      </w:r>
    </w:p>
    <w:p w14:paraId="6EAFDA75"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11. How do you navigate diversity within your leadership team or among stakeholders in higher education?</w:t>
      </w:r>
    </w:p>
    <w:p w14:paraId="6B5CB7EE"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5F09285C" w14:textId="77777777" w:rsidR="00A84F9D" w:rsidRDefault="00A84F9D" w:rsidP="00A84F9D">
      <w:pPr>
        <w:shd w:val="clear" w:color="auto" w:fill="FFFFFF"/>
        <w:spacing w:line="240" w:lineRule="auto"/>
        <w:rPr>
          <w:rFonts w:ascii="docs-Roboto" w:hAnsi="docs-Roboto"/>
          <w:color w:val="202124"/>
          <w:sz w:val="24"/>
          <w:szCs w:val="24"/>
        </w:rPr>
      </w:pPr>
      <w:r>
        <w:rPr>
          <w:rFonts w:ascii="docs-Roboto" w:hAnsi="docs-Roboto"/>
          <w:b/>
          <w:bCs/>
          <w:color w:val="202124"/>
        </w:rPr>
        <w:t>Please rate the extent to which you agree with the following statements about effective leadership in higher education.</w:t>
      </w:r>
    </w:p>
    <w:p w14:paraId="7D5E37D8"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12. Leadership in higher education requires a collaborative approach.</w:t>
      </w:r>
    </w:p>
    <w:p w14:paraId="22916549"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3EE77943"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5123CDB7"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6597BF2B"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098DBEB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1DDA7A7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19967CB"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552FCFE7"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13. Effective leaders in higher education should possess strong communication skills.</w:t>
      </w:r>
    </w:p>
    <w:p w14:paraId="2647C61C"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2A87D6F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384DD34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1CAF7B67"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131DD6C4"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7AC4E774"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EF04D91"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13DC9A68"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14. Adaptability is essential for effective leadership in higher education.</w:t>
      </w:r>
    </w:p>
    <w:p w14:paraId="111C3C76"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0348229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01636BF3"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lastRenderedPageBreak/>
        <w:t>2</w:t>
      </w:r>
    </w:p>
    <w:p w14:paraId="5E30F72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1785CA7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02B5B671"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1024B3CB"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6B1222B3"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15. In your experience, do you believe there are differences in leadership styles between men and women in higher education?</w:t>
      </w:r>
    </w:p>
    <w:p w14:paraId="31CA2776"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3358AC37" w14:textId="77777777" w:rsidR="00A84F9D" w:rsidRDefault="00A84F9D" w:rsidP="00A84F9D">
      <w:pPr>
        <w:shd w:val="clear" w:color="auto" w:fill="FFFFFF"/>
      </w:pPr>
      <w:r>
        <w:rPr>
          <w:rStyle w:val="adtyne"/>
          <w:rFonts w:ascii="docs-Roboto" w:hAnsi="docs-Roboto"/>
          <w:color w:val="202124"/>
        </w:rPr>
        <w:t>No</w:t>
      </w:r>
    </w:p>
    <w:p w14:paraId="6BD3855B"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 xml:space="preserve">16. Have you encountered </w:t>
      </w:r>
      <w:proofErr w:type="gramStart"/>
      <w:r>
        <w:rPr>
          <w:rStyle w:val="m7eme"/>
          <w:rFonts w:ascii="docs-Roboto" w:hAnsi="docs-Roboto"/>
          <w:b/>
          <w:bCs/>
          <w:color w:val="202124"/>
        </w:rPr>
        <w:t>any  barriers</w:t>
      </w:r>
      <w:proofErr w:type="gramEnd"/>
      <w:r>
        <w:rPr>
          <w:rStyle w:val="m7eme"/>
          <w:rFonts w:ascii="docs-Roboto" w:hAnsi="docs-Roboto"/>
          <w:b/>
          <w:bCs/>
          <w:color w:val="202124"/>
        </w:rPr>
        <w:t xml:space="preserve"> related to gender in your leadership journey within higher education?</w:t>
      </w:r>
    </w:p>
    <w:p w14:paraId="2CAFE9EC"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73ADD1EE" w14:textId="77777777" w:rsidR="00A84F9D" w:rsidRDefault="00A84F9D" w:rsidP="00A84F9D">
      <w:pPr>
        <w:shd w:val="clear" w:color="auto" w:fill="FFFFFF"/>
      </w:pPr>
      <w:r>
        <w:rPr>
          <w:rStyle w:val="adtyne"/>
          <w:rFonts w:ascii="docs-Roboto" w:hAnsi="docs-Roboto"/>
          <w:color w:val="202124"/>
        </w:rPr>
        <w:t>No</w:t>
      </w:r>
    </w:p>
    <w:p w14:paraId="6E5B9770"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17.  Do you perceive the impact of gender on leadership effectiveness within higher education?</w:t>
      </w:r>
    </w:p>
    <w:p w14:paraId="4ACD86D1"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49B9E5C1" w14:textId="77777777" w:rsidR="00A84F9D" w:rsidRDefault="00A84F9D" w:rsidP="00A84F9D">
      <w:pPr>
        <w:shd w:val="clear" w:color="auto" w:fill="FFFFFF"/>
      </w:pPr>
      <w:r>
        <w:rPr>
          <w:rStyle w:val="adtyne"/>
          <w:rFonts w:ascii="docs-Roboto" w:hAnsi="docs-Roboto"/>
          <w:color w:val="202124"/>
        </w:rPr>
        <w:t>No</w:t>
      </w:r>
    </w:p>
    <w:p w14:paraId="7BAFF12E"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18.  Do you believe that gender stereotypes influence perceptions of leadership effectiveness or competency within the higher education?</w:t>
      </w:r>
    </w:p>
    <w:p w14:paraId="27C46A46"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352DBCF2" w14:textId="77777777" w:rsidR="00A84F9D" w:rsidRDefault="00A84F9D" w:rsidP="00A84F9D">
      <w:pPr>
        <w:shd w:val="clear" w:color="auto" w:fill="FFFFFF"/>
      </w:pPr>
      <w:r>
        <w:rPr>
          <w:rStyle w:val="adtyne"/>
          <w:rFonts w:ascii="docs-Roboto" w:hAnsi="docs-Roboto"/>
          <w:color w:val="202124"/>
        </w:rPr>
        <w:t>No</w:t>
      </w:r>
    </w:p>
    <w:p w14:paraId="36B66EA0" w14:textId="77777777" w:rsidR="00A84F9D" w:rsidRDefault="00A84F9D" w:rsidP="00A84F9D">
      <w:pPr>
        <w:shd w:val="clear" w:color="auto" w:fill="FFFFFF"/>
      </w:pPr>
      <w:r>
        <w:rPr>
          <w:rStyle w:val="adtyne"/>
          <w:rFonts w:ascii="docs-Roboto" w:hAnsi="docs-Roboto"/>
          <w:color w:val="202124"/>
        </w:rPr>
        <w:t xml:space="preserve">Hard to </w:t>
      </w:r>
      <w:proofErr w:type="gramStart"/>
      <w:r>
        <w:rPr>
          <w:rStyle w:val="adtyne"/>
          <w:rFonts w:ascii="docs-Roboto" w:hAnsi="docs-Roboto"/>
          <w:color w:val="202124"/>
        </w:rPr>
        <w:t>say</w:t>
      </w:r>
      <w:proofErr w:type="gramEnd"/>
    </w:p>
    <w:p w14:paraId="0FBEBA62"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19. Have you experienced instances of misogyny or gender-based discrimination from women or men in leadership positions within higher education?</w:t>
      </w:r>
    </w:p>
    <w:p w14:paraId="2300F54E"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Yes</w:t>
      </w:r>
    </w:p>
    <w:p w14:paraId="76CF718C" w14:textId="77777777" w:rsidR="00A84F9D" w:rsidRDefault="00A84F9D" w:rsidP="00A84F9D">
      <w:pPr>
        <w:shd w:val="clear" w:color="auto" w:fill="FFFFFF"/>
      </w:pPr>
      <w:r>
        <w:rPr>
          <w:rStyle w:val="adtyne"/>
          <w:rFonts w:ascii="docs-Roboto" w:hAnsi="docs-Roboto"/>
          <w:color w:val="202124"/>
        </w:rPr>
        <w:t>No</w:t>
      </w:r>
    </w:p>
    <w:p w14:paraId="0F43FB41" w14:textId="77777777" w:rsidR="00A84F9D" w:rsidRDefault="00A84F9D" w:rsidP="00A84F9D">
      <w:pPr>
        <w:shd w:val="clear" w:color="auto" w:fill="FFFFFF"/>
        <w:rPr>
          <w:rFonts w:ascii="docs-Roboto" w:hAnsi="docs-Roboto"/>
          <w:color w:val="202124"/>
        </w:rPr>
      </w:pPr>
      <w:r>
        <w:rPr>
          <w:rFonts w:ascii="docs-Roboto" w:hAnsi="docs-Roboto"/>
          <w:b/>
          <w:bCs/>
          <w:color w:val="202124"/>
        </w:rPr>
        <w:t>Please rate the extent to which you believe the following statements are true regarding differences in how men and women work within the workplace.</w:t>
      </w:r>
    </w:p>
    <w:p w14:paraId="3E0A9599" w14:textId="77777777" w:rsidR="00A84F9D" w:rsidRDefault="00A84F9D" w:rsidP="00A84F9D">
      <w:pPr>
        <w:shd w:val="clear" w:color="auto" w:fill="FFFFFF"/>
        <w:spacing w:line="360" w:lineRule="atLeast"/>
        <w:rPr>
          <w:rFonts w:ascii="Roboto" w:hAnsi="Roboto"/>
          <w:color w:val="202124"/>
          <w:spacing w:val="3"/>
        </w:rPr>
      </w:pPr>
      <w:r>
        <w:rPr>
          <w:rStyle w:val="m7eme"/>
          <w:rFonts w:ascii="docs-Roboto" w:hAnsi="docs-Roboto"/>
          <w:b/>
          <w:bCs/>
          <w:color w:val="202124"/>
        </w:rPr>
        <w:t>20. Men tend to adapt a more assertive leadership style.</w:t>
      </w:r>
    </w:p>
    <w:p w14:paraId="3719F622"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A04513D"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12AD77A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23D47AD1"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lastRenderedPageBreak/>
        <w:t>3</w:t>
      </w:r>
    </w:p>
    <w:p w14:paraId="29787766"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0D8944DF"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623D70E"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07FE2F32"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21. Women often focus on building consensus and fostering collaboration.</w:t>
      </w:r>
    </w:p>
    <w:p w14:paraId="3D655559"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3881C68"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47B6C34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496D900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0B3AEFE1"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6F1138F7"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02C35EB6"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1C150CB7"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22. Men are more likely to take risks in decision-making process. </w:t>
      </w:r>
    </w:p>
    <w:p w14:paraId="6E957C7B"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7D56DC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51E11EC5"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44663D50"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214B066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56422756"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42EC00BC"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72E4F4C0"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23. Women tend to be more detail oriented and considerate of various perspectives.</w:t>
      </w:r>
    </w:p>
    <w:p w14:paraId="548E5C64"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747B3EDE"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3727C2F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0B700C9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64A01542"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6C5C705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314EEB56"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3BA71663"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24. Men are often more direct in their communication style.</w:t>
      </w:r>
    </w:p>
    <w:p w14:paraId="1412AD22"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2B88AAA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lastRenderedPageBreak/>
        <w:t>1</w:t>
      </w:r>
    </w:p>
    <w:p w14:paraId="3508609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1D6EBECD"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3C9A838F"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0EB5CA90"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6F289FF8"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048DED00"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25. Women frequently employ empathetic communication and active listening skills.</w:t>
      </w:r>
    </w:p>
    <w:p w14:paraId="53C9CEDF"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Disagree</w:t>
      </w:r>
    </w:p>
    <w:p w14:paraId="001231D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1</w:t>
      </w:r>
    </w:p>
    <w:p w14:paraId="550F672A"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2</w:t>
      </w:r>
    </w:p>
    <w:p w14:paraId="4AF59079"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3</w:t>
      </w:r>
    </w:p>
    <w:p w14:paraId="49B44DBE"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4</w:t>
      </w:r>
    </w:p>
    <w:p w14:paraId="25175F6C" w14:textId="77777777" w:rsidR="00A84F9D" w:rsidRDefault="00A84F9D" w:rsidP="00A84F9D">
      <w:pPr>
        <w:shd w:val="clear" w:color="auto" w:fill="FFFFFF"/>
        <w:spacing w:line="300" w:lineRule="atLeast"/>
        <w:rPr>
          <w:rFonts w:ascii="Roboto" w:hAnsi="Roboto"/>
          <w:color w:val="202124"/>
          <w:spacing w:val="3"/>
          <w:sz w:val="21"/>
          <w:szCs w:val="21"/>
        </w:rPr>
      </w:pPr>
      <w:r>
        <w:rPr>
          <w:rFonts w:ascii="Roboto" w:hAnsi="Roboto"/>
          <w:color w:val="202124"/>
          <w:spacing w:val="3"/>
          <w:sz w:val="21"/>
          <w:szCs w:val="21"/>
        </w:rPr>
        <w:t>5</w:t>
      </w:r>
    </w:p>
    <w:p w14:paraId="0CB46D35" w14:textId="77777777" w:rsidR="00A84F9D" w:rsidRDefault="00A84F9D" w:rsidP="00A84F9D">
      <w:pPr>
        <w:shd w:val="clear" w:color="auto" w:fill="FFFFFF"/>
        <w:spacing w:line="240" w:lineRule="auto"/>
        <w:jc w:val="center"/>
        <w:rPr>
          <w:rFonts w:ascii="docs-Roboto" w:hAnsi="docs-Roboto"/>
          <w:color w:val="202124"/>
        </w:rPr>
      </w:pPr>
      <w:r>
        <w:rPr>
          <w:rFonts w:ascii="docs-Roboto" w:hAnsi="docs-Roboto"/>
          <w:color w:val="202124"/>
        </w:rPr>
        <w:t>Strongly Agree</w:t>
      </w:r>
    </w:p>
    <w:p w14:paraId="00CE3BDC"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26. In what ways does institutional culture and policies in your current institution either support or hinder equality in leadership positions within higher education?</w:t>
      </w:r>
    </w:p>
    <w:p w14:paraId="02DB23D8" w14:textId="77777777" w:rsidR="00A84F9D" w:rsidRDefault="00A84F9D" w:rsidP="00A84F9D">
      <w:pPr>
        <w:shd w:val="clear" w:color="auto" w:fill="FFFFFF"/>
        <w:spacing w:line="300" w:lineRule="atLeast"/>
        <w:textAlignment w:val="top"/>
        <w:rPr>
          <w:rFonts w:ascii="Roboto" w:hAnsi="Roboto"/>
          <w:color w:val="70757A"/>
          <w:spacing w:val="3"/>
          <w:sz w:val="21"/>
          <w:szCs w:val="21"/>
        </w:rPr>
      </w:pPr>
      <w:r>
        <w:rPr>
          <w:rFonts w:ascii="Roboto" w:hAnsi="Roboto"/>
          <w:color w:val="70757A"/>
          <w:spacing w:val="3"/>
          <w:sz w:val="21"/>
          <w:szCs w:val="21"/>
        </w:rPr>
        <w:t>Your answer</w:t>
      </w:r>
    </w:p>
    <w:p w14:paraId="2BFABC6F" w14:textId="77777777" w:rsidR="00A84F9D" w:rsidRDefault="00A84F9D" w:rsidP="00A84F9D">
      <w:pPr>
        <w:shd w:val="clear" w:color="auto" w:fill="FFFFFF"/>
        <w:spacing w:line="360" w:lineRule="atLeast"/>
        <w:rPr>
          <w:rFonts w:ascii="Roboto" w:hAnsi="Roboto"/>
          <w:color w:val="202124"/>
          <w:spacing w:val="3"/>
          <w:sz w:val="24"/>
          <w:szCs w:val="24"/>
        </w:rPr>
      </w:pPr>
      <w:r>
        <w:rPr>
          <w:rStyle w:val="m7eme"/>
          <w:rFonts w:ascii="docs-Roboto" w:hAnsi="docs-Roboto"/>
          <w:b/>
          <w:bCs/>
          <w:color w:val="202124"/>
        </w:rPr>
        <w:t>27. What strategies or approaches do you believe are effective for fostering inclusive leadership practices within higher education institutions?</w:t>
      </w:r>
    </w:p>
    <w:p w14:paraId="4D1BBEAF" w14:textId="77777777" w:rsidR="00A84F9D" w:rsidRDefault="00A84F9D" w:rsidP="00A84F9D">
      <w:pPr>
        <w:shd w:val="clear" w:color="auto" w:fill="FFFFFF"/>
        <w:spacing w:line="240" w:lineRule="auto"/>
        <w:rPr>
          <w:rFonts w:ascii="Times New Roman" w:hAnsi="Times New Roman"/>
        </w:rPr>
      </w:pPr>
      <w:r>
        <w:rPr>
          <w:rStyle w:val="adtyne"/>
          <w:rFonts w:ascii="docs-Roboto" w:hAnsi="docs-Roboto"/>
          <w:color w:val="202124"/>
        </w:rPr>
        <w:t>Diversifying leadership by actively recruiting and promoting individuals from varied backgrounds.</w:t>
      </w:r>
    </w:p>
    <w:p w14:paraId="3C6F0E49" w14:textId="77777777" w:rsidR="00A84F9D" w:rsidRDefault="00A84F9D" w:rsidP="00A84F9D">
      <w:pPr>
        <w:shd w:val="clear" w:color="auto" w:fill="FFFFFF"/>
      </w:pPr>
      <w:r>
        <w:rPr>
          <w:rStyle w:val="adtyne"/>
          <w:rFonts w:ascii="docs-Roboto" w:hAnsi="docs-Roboto"/>
          <w:color w:val="202124"/>
        </w:rPr>
        <w:t>Implementing policies that promote equity such as fair hiring processes.</w:t>
      </w:r>
    </w:p>
    <w:p w14:paraId="0B83EC6D" w14:textId="77777777" w:rsidR="00A84F9D" w:rsidRDefault="00A84F9D" w:rsidP="00A84F9D">
      <w:pPr>
        <w:shd w:val="clear" w:color="auto" w:fill="FFFFFF"/>
      </w:pPr>
      <w:r>
        <w:rPr>
          <w:rStyle w:val="adtyne"/>
          <w:rFonts w:ascii="docs-Roboto" w:hAnsi="docs-Roboto"/>
          <w:color w:val="202124"/>
        </w:rPr>
        <w:t>Fostering inclusive environments through measures such as diversity training.</w:t>
      </w:r>
    </w:p>
    <w:p w14:paraId="5F11C645" w14:textId="77777777" w:rsidR="00A84F9D" w:rsidRDefault="00A84F9D" w:rsidP="00A84F9D">
      <w:pPr>
        <w:shd w:val="clear" w:color="auto" w:fill="FFFFFF"/>
      </w:pPr>
      <w:r>
        <w:rPr>
          <w:rStyle w:val="adtyne"/>
          <w:rFonts w:ascii="Roboto" w:hAnsi="Roboto"/>
          <w:color w:val="202124"/>
          <w:spacing w:val="3"/>
          <w:sz w:val="21"/>
          <w:szCs w:val="21"/>
        </w:rPr>
        <w:t>Other:</w:t>
      </w:r>
    </w:p>
    <w:p w14:paraId="155D2AF7" w14:textId="6D65989B" w:rsidR="0012120C" w:rsidRDefault="0012120C" w:rsidP="001B0502">
      <w:pPr>
        <w:spacing w:line="600" w:lineRule="auto"/>
        <w:jc w:val="both"/>
        <w:rPr>
          <w:rFonts w:ascii="Times New Roman" w:hAnsi="Times New Roman" w:cs="Times New Roman"/>
          <w:sz w:val="24"/>
          <w:szCs w:val="24"/>
        </w:rPr>
      </w:pPr>
    </w:p>
    <w:p w14:paraId="6D9C6B51" w14:textId="77777777" w:rsidR="0012120C" w:rsidRDefault="0012120C">
      <w:pPr>
        <w:rPr>
          <w:rFonts w:ascii="Times New Roman" w:hAnsi="Times New Roman" w:cs="Times New Roman"/>
          <w:sz w:val="24"/>
          <w:szCs w:val="24"/>
        </w:rPr>
      </w:pPr>
      <w:r>
        <w:rPr>
          <w:rFonts w:ascii="Times New Roman" w:hAnsi="Times New Roman" w:cs="Times New Roman"/>
          <w:sz w:val="24"/>
          <w:szCs w:val="24"/>
        </w:rPr>
        <w:br w:type="page"/>
      </w:r>
    </w:p>
    <w:p w14:paraId="36F63861" w14:textId="71159C97" w:rsidR="007344B7" w:rsidRDefault="007344B7" w:rsidP="007344B7">
      <w:pPr>
        <w:pStyle w:val="Heading2"/>
        <w:rPr>
          <w:rFonts w:ascii="Times New Roman" w:hAnsi="Times New Roman" w:cs="Times New Roman"/>
        </w:rPr>
      </w:pPr>
      <w:bookmarkStart w:id="89" w:name="_Toc165582608"/>
      <w:r w:rsidRPr="007344B7">
        <w:rPr>
          <w:rFonts w:ascii="Times New Roman" w:hAnsi="Times New Roman" w:cs="Times New Roman"/>
        </w:rPr>
        <w:lastRenderedPageBreak/>
        <w:t>Interview questions.</w:t>
      </w:r>
      <w:bookmarkEnd w:id="89"/>
      <w:r w:rsidRPr="007344B7">
        <w:rPr>
          <w:rFonts w:ascii="Times New Roman" w:hAnsi="Times New Roman" w:cs="Times New Roman"/>
        </w:rPr>
        <w:t xml:space="preserve"> </w:t>
      </w:r>
    </w:p>
    <w:p w14:paraId="69CD2D90" w14:textId="77777777" w:rsidR="007344B7" w:rsidRPr="007344B7" w:rsidRDefault="007344B7" w:rsidP="007344B7"/>
    <w:p w14:paraId="074FB2F2" w14:textId="49D6227F"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1.</w:t>
      </w:r>
      <w:r w:rsidRPr="003F26DC">
        <w:rPr>
          <w:rFonts w:ascii="Times New Roman" w:hAnsi="Times New Roman" w:cs="Times New Roman"/>
          <w:sz w:val="24"/>
          <w:szCs w:val="24"/>
        </w:rPr>
        <w:tab/>
        <w:t>In your experience, have you noticed any discernible differences in leadership styles between men and women within higher education?</w:t>
      </w:r>
    </w:p>
    <w:p w14:paraId="1790B027" w14:textId="77777777" w:rsidR="003F26DC" w:rsidRPr="003F26DC" w:rsidRDefault="003F26DC" w:rsidP="003F26DC">
      <w:pPr>
        <w:spacing w:line="600" w:lineRule="auto"/>
        <w:jc w:val="both"/>
        <w:rPr>
          <w:rFonts w:ascii="Times New Roman" w:hAnsi="Times New Roman" w:cs="Times New Roman"/>
          <w:sz w:val="24"/>
          <w:szCs w:val="24"/>
        </w:rPr>
      </w:pPr>
    </w:p>
    <w:p w14:paraId="24C29186" w14:textId="77777777"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2.</w:t>
      </w:r>
      <w:r w:rsidRPr="003F26DC">
        <w:rPr>
          <w:rFonts w:ascii="Times New Roman" w:hAnsi="Times New Roman" w:cs="Times New Roman"/>
          <w:sz w:val="24"/>
          <w:szCs w:val="24"/>
        </w:rPr>
        <w:tab/>
        <w:t>What factors do you believe contribute to these observed differences in leadership styles?</w:t>
      </w:r>
    </w:p>
    <w:p w14:paraId="575594D9" w14:textId="77777777" w:rsidR="003F26DC" w:rsidRPr="003F26DC" w:rsidRDefault="003F26DC" w:rsidP="003F26DC">
      <w:pPr>
        <w:spacing w:line="600" w:lineRule="auto"/>
        <w:jc w:val="both"/>
        <w:rPr>
          <w:rFonts w:ascii="Times New Roman" w:hAnsi="Times New Roman" w:cs="Times New Roman"/>
          <w:sz w:val="24"/>
          <w:szCs w:val="24"/>
        </w:rPr>
      </w:pPr>
    </w:p>
    <w:p w14:paraId="093C3A80" w14:textId="77777777"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3.</w:t>
      </w:r>
      <w:r w:rsidRPr="003F26DC">
        <w:rPr>
          <w:rFonts w:ascii="Times New Roman" w:hAnsi="Times New Roman" w:cs="Times New Roman"/>
          <w:sz w:val="24"/>
          <w:szCs w:val="24"/>
        </w:rPr>
        <w:tab/>
        <w:t>In your experience, do you believe there are any distinct personality traits or attributes that are commonly associated with effective leadership in higher education, irrespective of gender? If so, could you please elaborate on these traits and their significance in academic leadership roles?</w:t>
      </w:r>
    </w:p>
    <w:p w14:paraId="669D0907" w14:textId="77777777" w:rsidR="003F26DC" w:rsidRPr="003F26DC" w:rsidRDefault="003F26DC" w:rsidP="003F26DC">
      <w:pPr>
        <w:spacing w:line="600" w:lineRule="auto"/>
        <w:jc w:val="both"/>
        <w:rPr>
          <w:rFonts w:ascii="Times New Roman" w:hAnsi="Times New Roman" w:cs="Times New Roman"/>
          <w:sz w:val="24"/>
          <w:szCs w:val="24"/>
        </w:rPr>
      </w:pPr>
    </w:p>
    <w:p w14:paraId="31704B27" w14:textId="77777777" w:rsidR="003F26DC" w:rsidRPr="003F26DC" w:rsidRDefault="003F26DC" w:rsidP="003F26DC">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t>4.</w:t>
      </w:r>
      <w:r w:rsidRPr="003F26DC">
        <w:rPr>
          <w:rFonts w:ascii="Times New Roman" w:hAnsi="Times New Roman" w:cs="Times New Roman"/>
          <w:sz w:val="24"/>
          <w:szCs w:val="24"/>
        </w:rPr>
        <w:tab/>
        <w:t>In your experience, do you notice any common stereotypes about how men and women lead in higher education? If so, could you explain these differences and how they affect leadership?</w:t>
      </w:r>
    </w:p>
    <w:p w14:paraId="3BFFE971" w14:textId="77777777" w:rsidR="003F26DC" w:rsidRPr="003F26DC" w:rsidRDefault="003F26DC" w:rsidP="003F26DC">
      <w:pPr>
        <w:spacing w:line="600" w:lineRule="auto"/>
        <w:jc w:val="both"/>
        <w:rPr>
          <w:rFonts w:ascii="Times New Roman" w:hAnsi="Times New Roman" w:cs="Times New Roman"/>
          <w:sz w:val="24"/>
          <w:szCs w:val="24"/>
        </w:rPr>
      </w:pPr>
    </w:p>
    <w:p w14:paraId="3EE4DFAC" w14:textId="59CCEC59" w:rsidR="00501D54" w:rsidRPr="00912A46" w:rsidRDefault="003F26DC" w:rsidP="001B0502">
      <w:pPr>
        <w:spacing w:line="600" w:lineRule="auto"/>
        <w:jc w:val="both"/>
        <w:rPr>
          <w:rFonts w:ascii="Times New Roman" w:hAnsi="Times New Roman" w:cs="Times New Roman"/>
          <w:sz w:val="24"/>
          <w:szCs w:val="24"/>
        </w:rPr>
      </w:pPr>
      <w:r w:rsidRPr="003F26DC">
        <w:rPr>
          <w:rFonts w:ascii="Times New Roman" w:hAnsi="Times New Roman" w:cs="Times New Roman"/>
          <w:sz w:val="24"/>
          <w:szCs w:val="24"/>
        </w:rPr>
        <w:lastRenderedPageBreak/>
        <w:t>5.</w:t>
      </w:r>
      <w:r w:rsidRPr="003F26DC">
        <w:rPr>
          <w:rFonts w:ascii="Times New Roman" w:hAnsi="Times New Roman" w:cs="Times New Roman"/>
          <w:sz w:val="24"/>
          <w:szCs w:val="24"/>
        </w:rPr>
        <w:tab/>
        <w:t>From your perspective, do you think people generally believe that men make better leaders than women in academia? If yes, what reasons contribute to this belief, and how does it impact leadership dynamics?</w:t>
      </w:r>
    </w:p>
    <w:sectPr w:rsidR="00501D54" w:rsidRPr="00912A46" w:rsidSect="0076517C">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22F195" w14:textId="77777777" w:rsidR="0076517C" w:rsidRDefault="0076517C" w:rsidP="00457332">
      <w:pPr>
        <w:spacing w:after="0" w:line="240" w:lineRule="auto"/>
      </w:pPr>
      <w:r>
        <w:separator/>
      </w:r>
    </w:p>
  </w:endnote>
  <w:endnote w:type="continuationSeparator" w:id="0">
    <w:p w14:paraId="5CD12C2C" w14:textId="77777777" w:rsidR="0076517C" w:rsidRDefault="0076517C" w:rsidP="00457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ocs-Roboto">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8802780"/>
      <w:docPartObj>
        <w:docPartGallery w:val="Page Numbers (Bottom of Page)"/>
        <w:docPartUnique/>
      </w:docPartObj>
    </w:sdtPr>
    <w:sdtContent>
      <w:p w14:paraId="321A1A5B" w14:textId="0B803A09" w:rsidR="006F594B" w:rsidRDefault="006F594B">
        <w:pPr>
          <w:pStyle w:val="Footer"/>
          <w:jc w:val="right"/>
        </w:pPr>
        <w:r>
          <w:fldChar w:fldCharType="begin"/>
        </w:r>
        <w:r>
          <w:instrText>PAGE   \* MERGEFORMAT</w:instrText>
        </w:r>
        <w:r>
          <w:fldChar w:fldCharType="separate"/>
        </w:r>
        <w:r>
          <w:t>2</w:t>
        </w:r>
        <w:r>
          <w:fldChar w:fldCharType="end"/>
        </w:r>
      </w:p>
    </w:sdtContent>
  </w:sdt>
  <w:p w14:paraId="1F8BF7E6" w14:textId="77777777" w:rsidR="00457332" w:rsidRDefault="00457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C519DF" w14:textId="77777777" w:rsidR="0076517C" w:rsidRDefault="0076517C" w:rsidP="00457332">
      <w:pPr>
        <w:spacing w:after="0" w:line="240" w:lineRule="auto"/>
      </w:pPr>
      <w:r>
        <w:separator/>
      </w:r>
    </w:p>
  </w:footnote>
  <w:footnote w:type="continuationSeparator" w:id="0">
    <w:p w14:paraId="38ABB8FB" w14:textId="77777777" w:rsidR="0076517C" w:rsidRDefault="0076517C" w:rsidP="00457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06114"/>
    <w:multiLevelType w:val="multilevel"/>
    <w:tmpl w:val="198EA3A4"/>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41B4F60"/>
    <w:multiLevelType w:val="hybridMultilevel"/>
    <w:tmpl w:val="BF56C8C4"/>
    <w:lvl w:ilvl="0" w:tplc="C2A4BA5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90C73D5"/>
    <w:multiLevelType w:val="hybridMultilevel"/>
    <w:tmpl w:val="A6AC90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871A19"/>
    <w:multiLevelType w:val="hybridMultilevel"/>
    <w:tmpl w:val="AD6ED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F6711E"/>
    <w:multiLevelType w:val="hybridMultilevel"/>
    <w:tmpl w:val="4B74F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F74078"/>
    <w:multiLevelType w:val="hybridMultilevel"/>
    <w:tmpl w:val="0C545436"/>
    <w:lvl w:ilvl="0" w:tplc="D342344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0464C0"/>
    <w:multiLevelType w:val="multilevel"/>
    <w:tmpl w:val="EBA82476"/>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672143">
    <w:abstractNumId w:val="0"/>
  </w:num>
  <w:num w:numId="2" w16cid:durableId="267202146">
    <w:abstractNumId w:val="6"/>
  </w:num>
  <w:num w:numId="3" w16cid:durableId="2127239380">
    <w:abstractNumId w:val="3"/>
  </w:num>
  <w:num w:numId="4" w16cid:durableId="1142773149">
    <w:abstractNumId w:val="5"/>
  </w:num>
  <w:num w:numId="5" w16cid:durableId="752319791">
    <w:abstractNumId w:val="7"/>
  </w:num>
  <w:num w:numId="6" w16cid:durableId="901019124">
    <w:abstractNumId w:val="2"/>
  </w:num>
  <w:num w:numId="7" w16cid:durableId="946813547">
    <w:abstractNumId w:val="1"/>
  </w:num>
  <w:num w:numId="8" w16cid:durableId="334111239">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4F5"/>
    <w:rsid w:val="00000521"/>
    <w:rsid w:val="00006C54"/>
    <w:rsid w:val="00006EC1"/>
    <w:rsid w:val="000078B7"/>
    <w:rsid w:val="0001229A"/>
    <w:rsid w:val="00014A13"/>
    <w:rsid w:val="00014FA2"/>
    <w:rsid w:val="0001667E"/>
    <w:rsid w:val="00022A48"/>
    <w:rsid w:val="00025392"/>
    <w:rsid w:val="00030492"/>
    <w:rsid w:val="000331B8"/>
    <w:rsid w:val="00035DEA"/>
    <w:rsid w:val="000440CA"/>
    <w:rsid w:val="00045C05"/>
    <w:rsid w:val="00047118"/>
    <w:rsid w:val="00050448"/>
    <w:rsid w:val="0005267E"/>
    <w:rsid w:val="00053498"/>
    <w:rsid w:val="00053D69"/>
    <w:rsid w:val="00055806"/>
    <w:rsid w:val="00057242"/>
    <w:rsid w:val="0006100F"/>
    <w:rsid w:val="000618A1"/>
    <w:rsid w:val="00061ED0"/>
    <w:rsid w:val="00062AE7"/>
    <w:rsid w:val="000644D2"/>
    <w:rsid w:val="00066359"/>
    <w:rsid w:val="000670E7"/>
    <w:rsid w:val="000705C1"/>
    <w:rsid w:val="00071C14"/>
    <w:rsid w:val="00073295"/>
    <w:rsid w:val="00073EAC"/>
    <w:rsid w:val="00075770"/>
    <w:rsid w:val="000758F0"/>
    <w:rsid w:val="000766F4"/>
    <w:rsid w:val="00080029"/>
    <w:rsid w:val="000835A0"/>
    <w:rsid w:val="000838A8"/>
    <w:rsid w:val="00085AA4"/>
    <w:rsid w:val="00086B57"/>
    <w:rsid w:val="00087178"/>
    <w:rsid w:val="00093F13"/>
    <w:rsid w:val="00096049"/>
    <w:rsid w:val="000966FC"/>
    <w:rsid w:val="000974F9"/>
    <w:rsid w:val="000A7456"/>
    <w:rsid w:val="000B34F9"/>
    <w:rsid w:val="000B3785"/>
    <w:rsid w:val="000B6E0E"/>
    <w:rsid w:val="000B6F39"/>
    <w:rsid w:val="000C0221"/>
    <w:rsid w:val="000C3089"/>
    <w:rsid w:val="000C52FC"/>
    <w:rsid w:val="000C5932"/>
    <w:rsid w:val="000D2833"/>
    <w:rsid w:val="000D354D"/>
    <w:rsid w:val="000D74F4"/>
    <w:rsid w:val="000D76AF"/>
    <w:rsid w:val="000E0F93"/>
    <w:rsid w:val="000E26D9"/>
    <w:rsid w:val="000E7197"/>
    <w:rsid w:val="000F2C1D"/>
    <w:rsid w:val="000F3FAE"/>
    <w:rsid w:val="000F449C"/>
    <w:rsid w:val="000F4CE7"/>
    <w:rsid w:val="000F73E0"/>
    <w:rsid w:val="0010172F"/>
    <w:rsid w:val="0010316C"/>
    <w:rsid w:val="00107B0E"/>
    <w:rsid w:val="00112327"/>
    <w:rsid w:val="001137F0"/>
    <w:rsid w:val="00113875"/>
    <w:rsid w:val="00114767"/>
    <w:rsid w:val="001148FD"/>
    <w:rsid w:val="00115E5C"/>
    <w:rsid w:val="0012120C"/>
    <w:rsid w:val="00122316"/>
    <w:rsid w:val="00124F59"/>
    <w:rsid w:val="00131528"/>
    <w:rsid w:val="001320AD"/>
    <w:rsid w:val="00134442"/>
    <w:rsid w:val="00134859"/>
    <w:rsid w:val="00136F01"/>
    <w:rsid w:val="00140100"/>
    <w:rsid w:val="0014034D"/>
    <w:rsid w:val="001421E5"/>
    <w:rsid w:val="00142B6D"/>
    <w:rsid w:val="00145263"/>
    <w:rsid w:val="00145EEB"/>
    <w:rsid w:val="001461B3"/>
    <w:rsid w:val="001464EE"/>
    <w:rsid w:val="00146CE2"/>
    <w:rsid w:val="00146D9F"/>
    <w:rsid w:val="00147DCC"/>
    <w:rsid w:val="00151532"/>
    <w:rsid w:val="001555C4"/>
    <w:rsid w:val="00156027"/>
    <w:rsid w:val="00161AD1"/>
    <w:rsid w:val="00162B51"/>
    <w:rsid w:val="001638F7"/>
    <w:rsid w:val="00166E18"/>
    <w:rsid w:val="00176D07"/>
    <w:rsid w:val="00176E93"/>
    <w:rsid w:val="0017753B"/>
    <w:rsid w:val="0018382D"/>
    <w:rsid w:val="001853C1"/>
    <w:rsid w:val="0019039F"/>
    <w:rsid w:val="00192ECB"/>
    <w:rsid w:val="00194EA0"/>
    <w:rsid w:val="001A289B"/>
    <w:rsid w:val="001A3F04"/>
    <w:rsid w:val="001A3FFA"/>
    <w:rsid w:val="001A55EB"/>
    <w:rsid w:val="001A6B7B"/>
    <w:rsid w:val="001A7876"/>
    <w:rsid w:val="001B0502"/>
    <w:rsid w:val="001B1343"/>
    <w:rsid w:val="001B1DFC"/>
    <w:rsid w:val="001B3AE3"/>
    <w:rsid w:val="001B4E33"/>
    <w:rsid w:val="001B5EB6"/>
    <w:rsid w:val="001B62A1"/>
    <w:rsid w:val="001B66E3"/>
    <w:rsid w:val="001B727D"/>
    <w:rsid w:val="001C11D4"/>
    <w:rsid w:val="001C3A5D"/>
    <w:rsid w:val="001C3B18"/>
    <w:rsid w:val="001D341B"/>
    <w:rsid w:val="001D558F"/>
    <w:rsid w:val="001D666C"/>
    <w:rsid w:val="001D7A5C"/>
    <w:rsid w:val="001E19A6"/>
    <w:rsid w:val="001E21A8"/>
    <w:rsid w:val="001E245B"/>
    <w:rsid w:val="001E5AF3"/>
    <w:rsid w:val="001E5C10"/>
    <w:rsid w:val="001E6FEC"/>
    <w:rsid w:val="001F0CDC"/>
    <w:rsid w:val="001F16B3"/>
    <w:rsid w:val="001F1D71"/>
    <w:rsid w:val="001F4F57"/>
    <w:rsid w:val="00201570"/>
    <w:rsid w:val="00202EE1"/>
    <w:rsid w:val="00204741"/>
    <w:rsid w:val="002069AE"/>
    <w:rsid w:val="00206CE9"/>
    <w:rsid w:val="0021649C"/>
    <w:rsid w:val="00217C49"/>
    <w:rsid w:val="00221627"/>
    <w:rsid w:val="00221D86"/>
    <w:rsid w:val="002226B4"/>
    <w:rsid w:val="0022548A"/>
    <w:rsid w:val="002331E6"/>
    <w:rsid w:val="00234DA2"/>
    <w:rsid w:val="00235BE7"/>
    <w:rsid w:val="00237263"/>
    <w:rsid w:val="00237C88"/>
    <w:rsid w:val="002419EF"/>
    <w:rsid w:val="002431B9"/>
    <w:rsid w:val="002440F4"/>
    <w:rsid w:val="00244C78"/>
    <w:rsid w:val="00246719"/>
    <w:rsid w:val="00250590"/>
    <w:rsid w:val="00250B06"/>
    <w:rsid w:val="00250C04"/>
    <w:rsid w:val="00250D99"/>
    <w:rsid w:val="002522FB"/>
    <w:rsid w:val="00252981"/>
    <w:rsid w:val="00252BB8"/>
    <w:rsid w:val="00254C70"/>
    <w:rsid w:val="002569C3"/>
    <w:rsid w:val="00256B10"/>
    <w:rsid w:val="00260052"/>
    <w:rsid w:val="00262CA7"/>
    <w:rsid w:val="00264110"/>
    <w:rsid w:val="002647B1"/>
    <w:rsid w:val="00264B1D"/>
    <w:rsid w:val="00271306"/>
    <w:rsid w:val="00272FE5"/>
    <w:rsid w:val="0027646A"/>
    <w:rsid w:val="00280869"/>
    <w:rsid w:val="002864F4"/>
    <w:rsid w:val="0029020F"/>
    <w:rsid w:val="002915FC"/>
    <w:rsid w:val="002924AA"/>
    <w:rsid w:val="0029316D"/>
    <w:rsid w:val="00294525"/>
    <w:rsid w:val="002A1874"/>
    <w:rsid w:val="002A18A0"/>
    <w:rsid w:val="002A4099"/>
    <w:rsid w:val="002A684B"/>
    <w:rsid w:val="002A73C6"/>
    <w:rsid w:val="002B10FC"/>
    <w:rsid w:val="002B1253"/>
    <w:rsid w:val="002B346F"/>
    <w:rsid w:val="002B53F8"/>
    <w:rsid w:val="002B625F"/>
    <w:rsid w:val="002B690F"/>
    <w:rsid w:val="002B71C3"/>
    <w:rsid w:val="002B79AD"/>
    <w:rsid w:val="002C14AB"/>
    <w:rsid w:val="002C3A20"/>
    <w:rsid w:val="002C5258"/>
    <w:rsid w:val="002C5D50"/>
    <w:rsid w:val="002C5E59"/>
    <w:rsid w:val="002C6537"/>
    <w:rsid w:val="002C7A88"/>
    <w:rsid w:val="002D0C29"/>
    <w:rsid w:val="002D0C88"/>
    <w:rsid w:val="002D1FC9"/>
    <w:rsid w:val="002D2244"/>
    <w:rsid w:val="002D3D0E"/>
    <w:rsid w:val="002D4299"/>
    <w:rsid w:val="002D4865"/>
    <w:rsid w:val="002D5461"/>
    <w:rsid w:val="002D5935"/>
    <w:rsid w:val="002D5941"/>
    <w:rsid w:val="002D70BF"/>
    <w:rsid w:val="002D7EE9"/>
    <w:rsid w:val="002E1F97"/>
    <w:rsid w:val="002E216E"/>
    <w:rsid w:val="002E2694"/>
    <w:rsid w:val="002E2CA2"/>
    <w:rsid w:val="002E44DD"/>
    <w:rsid w:val="002E51B9"/>
    <w:rsid w:val="002E5E5F"/>
    <w:rsid w:val="002E7D3E"/>
    <w:rsid w:val="002F0366"/>
    <w:rsid w:val="002F2665"/>
    <w:rsid w:val="002F3F5F"/>
    <w:rsid w:val="002F45D6"/>
    <w:rsid w:val="002F5908"/>
    <w:rsid w:val="00300604"/>
    <w:rsid w:val="00301347"/>
    <w:rsid w:val="00301483"/>
    <w:rsid w:val="00302749"/>
    <w:rsid w:val="00302E1A"/>
    <w:rsid w:val="003035EF"/>
    <w:rsid w:val="00303E15"/>
    <w:rsid w:val="00304AD0"/>
    <w:rsid w:val="003056A8"/>
    <w:rsid w:val="00312007"/>
    <w:rsid w:val="00312793"/>
    <w:rsid w:val="0031425C"/>
    <w:rsid w:val="00315F74"/>
    <w:rsid w:val="00316192"/>
    <w:rsid w:val="003206CC"/>
    <w:rsid w:val="003210F5"/>
    <w:rsid w:val="003225DC"/>
    <w:rsid w:val="00322967"/>
    <w:rsid w:val="00327F6F"/>
    <w:rsid w:val="0033087A"/>
    <w:rsid w:val="00330ED8"/>
    <w:rsid w:val="0033391A"/>
    <w:rsid w:val="00335871"/>
    <w:rsid w:val="00336699"/>
    <w:rsid w:val="003366EA"/>
    <w:rsid w:val="00337BE3"/>
    <w:rsid w:val="00340DBE"/>
    <w:rsid w:val="003417AD"/>
    <w:rsid w:val="00341BE9"/>
    <w:rsid w:val="00341D01"/>
    <w:rsid w:val="003432D1"/>
    <w:rsid w:val="003436A9"/>
    <w:rsid w:val="00344CF6"/>
    <w:rsid w:val="00344DF2"/>
    <w:rsid w:val="003461D9"/>
    <w:rsid w:val="003470F9"/>
    <w:rsid w:val="00347212"/>
    <w:rsid w:val="003479EA"/>
    <w:rsid w:val="0035095D"/>
    <w:rsid w:val="00353A69"/>
    <w:rsid w:val="00353BFD"/>
    <w:rsid w:val="00353DCE"/>
    <w:rsid w:val="003542E2"/>
    <w:rsid w:val="00356B61"/>
    <w:rsid w:val="003609B7"/>
    <w:rsid w:val="00362FE7"/>
    <w:rsid w:val="0036404C"/>
    <w:rsid w:val="00367F7B"/>
    <w:rsid w:val="003713C4"/>
    <w:rsid w:val="00373C1D"/>
    <w:rsid w:val="0037405E"/>
    <w:rsid w:val="003746F1"/>
    <w:rsid w:val="00374A86"/>
    <w:rsid w:val="00374ED1"/>
    <w:rsid w:val="00376755"/>
    <w:rsid w:val="0037758F"/>
    <w:rsid w:val="00377A53"/>
    <w:rsid w:val="00377F40"/>
    <w:rsid w:val="00381474"/>
    <w:rsid w:val="00381C70"/>
    <w:rsid w:val="003850B1"/>
    <w:rsid w:val="0038563C"/>
    <w:rsid w:val="003911CE"/>
    <w:rsid w:val="003922A1"/>
    <w:rsid w:val="00395A1C"/>
    <w:rsid w:val="0039680A"/>
    <w:rsid w:val="00397896"/>
    <w:rsid w:val="003A030E"/>
    <w:rsid w:val="003A603B"/>
    <w:rsid w:val="003A62BD"/>
    <w:rsid w:val="003A6DCE"/>
    <w:rsid w:val="003A72B8"/>
    <w:rsid w:val="003B24A9"/>
    <w:rsid w:val="003B2791"/>
    <w:rsid w:val="003B399B"/>
    <w:rsid w:val="003B6825"/>
    <w:rsid w:val="003C109F"/>
    <w:rsid w:val="003C14E0"/>
    <w:rsid w:val="003C1FAA"/>
    <w:rsid w:val="003C400C"/>
    <w:rsid w:val="003C402A"/>
    <w:rsid w:val="003C46F8"/>
    <w:rsid w:val="003C6E83"/>
    <w:rsid w:val="003D1289"/>
    <w:rsid w:val="003D20B2"/>
    <w:rsid w:val="003D2C73"/>
    <w:rsid w:val="003D2E87"/>
    <w:rsid w:val="003D3EE7"/>
    <w:rsid w:val="003D53F4"/>
    <w:rsid w:val="003D547C"/>
    <w:rsid w:val="003D5969"/>
    <w:rsid w:val="003E1292"/>
    <w:rsid w:val="003E1D2A"/>
    <w:rsid w:val="003E2457"/>
    <w:rsid w:val="003E3D55"/>
    <w:rsid w:val="003E4FF2"/>
    <w:rsid w:val="003E5ED2"/>
    <w:rsid w:val="003E6649"/>
    <w:rsid w:val="003E67C2"/>
    <w:rsid w:val="003F19EF"/>
    <w:rsid w:val="003F26DC"/>
    <w:rsid w:val="003F3C77"/>
    <w:rsid w:val="003F5BC2"/>
    <w:rsid w:val="003F702D"/>
    <w:rsid w:val="003F7211"/>
    <w:rsid w:val="00401289"/>
    <w:rsid w:val="0040663C"/>
    <w:rsid w:val="00406A5E"/>
    <w:rsid w:val="00411225"/>
    <w:rsid w:val="00412A04"/>
    <w:rsid w:val="00413327"/>
    <w:rsid w:val="00414545"/>
    <w:rsid w:val="004208CD"/>
    <w:rsid w:val="00422E2C"/>
    <w:rsid w:val="00426FD4"/>
    <w:rsid w:val="004304C9"/>
    <w:rsid w:val="0043295A"/>
    <w:rsid w:val="00435690"/>
    <w:rsid w:val="0043663B"/>
    <w:rsid w:val="00437525"/>
    <w:rsid w:val="004421A4"/>
    <w:rsid w:val="004422DD"/>
    <w:rsid w:val="00445023"/>
    <w:rsid w:val="0044513C"/>
    <w:rsid w:val="0045317D"/>
    <w:rsid w:val="0045433F"/>
    <w:rsid w:val="00457332"/>
    <w:rsid w:val="004576B3"/>
    <w:rsid w:val="00460989"/>
    <w:rsid w:val="0046150E"/>
    <w:rsid w:val="00461E3D"/>
    <w:rsid w:val="0046594F"/>
    <w:rsid w:val="00470697"/>
    <w:rsid w:val="00470FC3"/>
    <w:rsid w:val="0047160E"/>
    <w:rsid w:val="0047232E"/>
    <w:rsid w:val="004735B3"/>
    <w:rsid w:val="004753BC"/>
    <w:rsid w:val="00476161"/>
    <w:rsid w:val="004763E7"/>
    <w:rsid w:val="00480FCB"/>
    <w:rsid w:val="00481646"/>
    <w:rsid w:val="004823EF"/>
    <w:rsid w:val="0048416F"/>
    <w:rsid w:val="0048544C"/>
    <w:rsid w:val="004860CF"/>
    <w:rsid w:val="00491804"/>
    <w:rsid w:val="00493F3D"/>
    <w:rsid w:val="00494607"/>
    <w:rsid w:val="00497050"/>
    <w:rsid w:val="004A00D6"/>
    <w:rsid w:val="004A101B"/>
    <w:rsid w:val="004A27AE"/>
    <w:rsid w:val="004A28B2"/>
    <w:rsid w:val="004A2AD1"/>
    <w:rsid w:val="004A4ADB"/>
    <w:rsid w:val="004A5E96"/>
    <w:rsid w:val="004B3575"/>
    <w:rsid w:val="004B3800"/>
    <w:rsid w:val="004B3828"/>
    <w:rsid w:val="004B6E02"/>
    <w:rsid w:val="004C04B9"/>
    <w:rsid w:val="004C1AA8"/>
    <w:rsid w:val="004C4A51"/>
    <w:rsid w:val="004C56D7"/>
    <w:rsid w:val="004C5A98"/>
    <w:rsid w:val="004C7646"/>
    <w:rsid w:val="004C7F1D"/>
    <w:rsid w:val="004D0EBC"/>
    <w:rsid w:val="004D1FE2"/>
    <w:rsid w:val="004D2097"/>
    <w:rsid w:val="004D5A7F"/>
    <w:rsid w:val="004D6AB1"/>
    <w:rsid w:val="004D6DF6"/>
    <w:rsid w:val="004D7BC6"/>
    <w:rsid w:val="004D7E56"/>
    <w:rsid w:val="004E1931"/>
    <w:rsid w:val="004E2D93"/>
    <w:rsid w:val="004E72D7"/>
    <w:rsid w:val="004E7C46"/>
    <w:rsid w:val="004F01DE"/>
    <w:rsid w:val="004F0431"/>
    <w:rsid w:val="004F21CA"/>
    <w:rsid w:val="004F4045"/>
    <w:rsid w:val="004F5442"/>
    <w:rsid w:val="004F5F1A"/>
    <w:rsid w:val="004F7231"/>
    <w:rsid w:val="00500222"/>
    <w:rsid w:val="005009C0"/>
    <w:rsid w:val="00500EB9"/>
    <w:rsid w:val="00501D54"/>
    <w:rsid w:val="00504B30"/>
    <w:rsid w:val="00507E44"/>
    <w:rsid w:val="0051149D"/>
    <w:rsid w:val="0051167D"/>
    <w:rsid w:val="00514457"/>
    <w:rsid w:val="00516F91"/>
    <w:rsid w:val="005234D1"/>
    <w:rsid w:val="00524A8C"/>
    <w:rsid w:val="00525308"/>
    <w:rsid w:val="00525740"/>
    <w:rsid w:val="00531045"/>
    <w:rsid w:val="0053495D"/>
    <w:rsid w:val="00535B56"/>
    <w:rsid w:val="00541A77"/>
    <w:rsid w:val="0054326F"/>
    <w:rsid w:val="005433EB"/>
    <w:rsid w:val="00545871"/>
    <w:rsid w:val="00547DB8"/>
    <w:rsid w:val="00551020"/>
    <w:rsid w:val="00554887"/>
    <w:rsid w:val="005551C7"/>
    <w:rsid w:val="00556039"/>
    <w:rsid w:val="00557264"/>
    <w:rsid w:val="0056469F"/>
    <w:rsid w:val="00565086"/>
    <w:rsid w:val="005709DD"/>
    <w:rsid w:val="00570B98"/>
    <w:rsid w:val="00570FA3"/>
    <w:rsid w:val="005721BE"/>
    <w:rsid w:val="00575166"/>
    <w:rsid w:val="00575F6D"/>
    <w:rsid w:val="00577633"/>
    <w:rsid w:val="005876D9"/>
    <w:rsid w:val="00590933"/>
    <w:rsid w:val="00590F1A"/>
    <w:rsid w:val="00594502"/>
    <w:rsid w:val="00597101"/>
    <w:rsid w:val="005A3003"/>
    <w:rsid w:val="005A38E5"/>
    <w:rsid w:val="005A6489"/>
    <w:rsid w:val="005A658E"/>
    <w:rsid w:val="005B03B1"/>
    <w:rsid w:val="005B3662"/>
    <w:rsid w:val="005B3B52"/>
    <w:rsid w:val="005B5D2E"/>
    <w:rsid w:val="005B600A"/>
    <w:rsid w:val="005C21D0"/>
    <w:rsid w:val="005C2959"/>
    <w:rsid w:val="005C593F"/>
    <w:rsid w:val="005C61C6"/>
    <w:rsid w:val="005D7A07"/>
    <w:rsid w:val="005E21FC"/>
    <w:rsid w:val="005E362F"/>
    <w:rsid w:val="005E4C0A"/>
    <w:rsid w:val="005E4C72"/>
    <w:rsid w:val="005E6E4C"/>
    <w:rsid w:val="005F1734"/>
    <w:rsid w:val="005F1A4F"/>
    <w:rsid w:val="005F243B"/>
    <w:rsid w:val="005F35F9"/>
    <w:rsid w:val="005F3C10"/>
    <w:rsid w:val="005F5261"/>
    <w:rsid w:val="005F7253"/>
    <w:rsid w:val="00600ADE"/>
    <w:rsid w:val="006024C1"/>
    <w:rsid w:val="00607C3B"/>
    <w:rsid w:val="00611509"/>
    <w:rsid w:val="006118A3"/>
    <w:rsid w:val="00614A20"/>
    <w:rsid w:val="00615255"/>
    <w:rsid w:val="006203BE"/>
    <w:rsid w:val="0062103C"/>
    <w:rsid w:val="00625BB4"/>
    <w:rsid w:val="00627620"/>
    <w:rsid w:val="00632DD5"/>
    <w:rsid w:val="00633C0A"/>
    <w:rsid w:val="0063573E"/>
    <w:rsid w:val="0063649B"/>
    <w:rsid w:val="00640378"/>
    <w:rsid w:val="00642E63"/>
    <w:rsid w:val="00644017"/>
    <w:rsid w:val="00645758"/>
    <w:rsid w:val="00646579"/>
    <w:rsid w:val="00646688"/>
    <w:rsid w:val="00650119"/>
    <w:rsid w:val="00655096"/>
    <w:rsid w:val="0066114A"/>
    <w:rsid w:val="006617F6"/>
    <w:rsid w:val="006656B7"/>
    <w:rsid w:val="00666E30"/>
    <w:rsid w:val="00666F06"/>
    <w:rsid w:val="00670C7E"/>
    <w:rsid w:val="00673416"/>
    <w:rsid w:val="006756D1"/>
    <w:rsid w:val="00677EC0"/>
    <w:rsid w:val="00677EC9"/>
    <w:rsid w:val="00681F0A"/>
    <w:rsid w:val="00683BFD"/>
    <w:rsid w:val="00685A25"/>
    <w:rsid w:val="006875B8"/>
    <w:rsid w:val="006907EC"/>
    <w:rsid w:val="006920BA"/>
    <w:rsid w:val="00692111"/>
    <w:rsid w:val="0069274B"/>
    <w:rsid w:val="006929EC"/>
    <w:rsid w:val="00693A27"/>
    <w:rsid w:val="00693A97"/>
    <w:rsid w:val="00693FE8"/>
    <w:rsid w:val="006948B9"/>
    <w:rsid w:val="006964BC"/>
    <w:rsid w:val="006978DB"/>
    <w:rsid w:val="006A027B"/>
    <w:rsid w:val="006A078E"/>
    <w:rsid w:val="006A17BC"/>
    <w:rsid w:val="006A7B66"/>
    <w:rsid w:val="006B2124"/>
    <w:rsid w:val="006B5519"/>
    <w:rsid w:val="006B5B1A"/>
    <w:rsid w:val="006B5EB9"/>
    <w:rsid w:val="006B5F34"/>
    <w:rsid w:val="006B767C"/>
    <w:rsid w:val="006C2319"/>
    <w:rsid w:val="006C50E4"/>
    <w:rsid w:val="006C5243"/>
    <w:rsid w:val="006C5A6C"/>
    <w:rsid w:val="006C6933"/>
    <w:rsid w:val="006C6EFA"/>
    <w:rsid w:val="006D42C0"/>
    <w:rsid w:val="006D44FB"/>
    <w:rsid w:val="006D5B3F"/>
    <w:rsid w:val="006D6026"/>
    <w:rsid w:val="006D661A"/>
    <w:rsid w:val="006D7577"/>
    <w:rsid w:val="006E0495"/>
    <w:rsid w:val="006E0922"/>
    <w:rsid w:val="006E0B2B"/>
    <w:rsid w:val="006E25BE"/>
    <w:rsid w:val="006E2E01"/>
    <w:rsid w:val="006E5F6E"/>
    <w:rsid w:val="006E6FFF"/>
    <w:rsid w:val="006F193D"/>
    <w:rsid w:val="006F2146"/>
    <w:rsid w:val="006F2C2F"/>
    <w:rsid w:val="006F3297"/>
    <w:rsid w:val="006F5749"/>
    <w:rsid w:val="006F594B"/>
    <w:rsid w:val="006F71F3"/>
    <w:rsid w:val="006F737D"/>
    <w:rsid w:val="0070041D"/>
    <w:rsid w:val="007042D5"/>
    <w:rsid w:val="00704C61"/>
    <w:rsid w:val="007068AD"/>
    <w:rsid w:val="00707208"/>
    <w:rsid w:val="00713804"/>
    <w:rsid w:val="0071516D"/>
    <w:rsid w:val="00721F47"/>
    <w:rsid w:val="007222A9"/>
    <w:rsid w:val="00722CC8"/>
    <w:rsid w:val="00723E66"/>
    <w:rsid w:val="00726D20"/>
    <w:rsid w:val="00733860"/>
    <w:rsid w:val="007344B7"/>
    <w:rsid w:val="00735351"/>
    <w:rsid w:val="00735413"/>
    <w:rsid w:val="00737588"/>
    <w:rsid w:val="00744402"/>
    <w:rsid w:val="007458CC"/>
    <w:rsid w:val="00746269"/>
    <w:rsid w:val="00747B42"/>
    <w:rsid w:val="00750B1D"/>
    <w:rsid w:val="00751A22"/>
    <w:rsid w:val="007531D0"/>
    <w:rsid w:val="0075408D"/>
    <w:rsid w:val="007545CF"/>
    <w:rsid w:val="0075654B"/>
    <w:rsid w:val="0076303C"/>
    <w:rsid w:val="00764288"/>
    <w:rsid w:val="0076517C"/>
    <w:rsid w:val="007654E4"/>
    <w:rsid w:val="007716C5"/>
    <w:rsid w:val="007750C3"/>
    <w:rsid w:val="007753AF"/>
    <w:rsid w:val="007760F0"/>
    <w:rsid w:val="007767BC"/>
    <w:rsid w:val="00777A25"/>
    <w:rsid w:val="00777AF3"/>
    <w:rsid w:val="007829E1"/>
    <w:rsid w:val="00782D37"/>
    <w:rsid w:val="00792C85"/>
    <w:rsid w:val="007941DE"/>
    <w:rsid w:val="007956B9"/>
    <w:rsid w:val="007970B6"/>
    <w:rsid w:val="0079742C"/>
    <w:rsid w:val="007A19B2"/>
    <w:rsid w:val="007A22E3"/>
    <w:rsid w:val="007A2C68"/>
    <w:rsid w:val="007A34A5"/>
    <w:rsid w:val="007A462F"/>
    <w:rsid w:val="007B076B"/>
    <w:rsid w:val="007B0DC9"/>
    <w:rsid w:val="007B2DA5"/>
    <w:rsid w:val="007B7FE5"/>
    <w:rsid w:val="007C1A2C"/>
    <w:rsid w:val="007C27EC"/>
    <w:rsid w:val="007C31B4"/>
    <w:rsid w:val="007C33BF"/>
    <w:rsid w:val="007C411B"/>
    <w:rsid w:val="007C4432"/>
    <w:rsid w:val="007C6BAB"/>
    <w:rsid w:val="007C77A3"/>
    <w:rsid w:val="007D0BC4"/>
    <w:rsid w:val="007D2259"/>
    <w:rsid w:val="007D6147"/>
    <w:rsid w:val="007D6B0B"/>
    <w:rsid w:val="007E0509"/>
    <w:rsid w:val="007E0569"/>
    <w:rsid w:val="007E1690"/>
    <w:rsid w:val="007E2E0B"/>
    <w:rsid w:val="007E343B"/>
    <w:rsid w:val="007E4583"/>
    <w:rsid w:val="007E49E8"/>
    <w:rsid w:val="007E7191"/>
    <w:rsid w:val="007F1ACF"/>
    <w:rsid w:val="007F2D6B"/>
    <w:rsid w:val="007F3E54"/>
    <w:rsid w:val="007F47A5"/>
    <w:rsid w:val="007F5B77"/>
    <w:rsid w:val="007F66E0"/>
    <w:rsid w:val="00802EF1"/>
    <w:rsid w:val="00803A45"/>
    <w:rsid w:val="00803EF5"/>
    <w:rsid w:val="0081073A"/>
    <w:rsid w:val="00810EB1"/>
    <w:rsid w:val="00811FDD"/>
    <w:rsid w:val="0081250C"/>
    <w:rsid w:val="008130C8"/>
    <w:rsid w:val="00815A7C"/>
    <w:rsid w:val="0081716D"/>
    <w:rsid w:val="008200D3"/>
    <w:rsid w:val="0082043E"/>
    <w:rsid w:val="00822338"/>
    <w:rsid w:val="00822A7F"/>
    <w:rsid w:val="00822B08"/>
    <w:rsid w:val="0082543E"/>
    <w:rsid w:val="0083484B"/>
    <w:rsid w:val="0084122E"/>
    <w:rsid w:val="00844451"/>
    <w:rsid w:val="008450BB"/>
    <w:rsid w:val="008469D5"/>
    <w:rsid w:val="00850145"/>
    <w:rsid w:val="00850C9C"/>
    <w:rsid w:val="008517E5"/>
    <w:rsid w:val="0085370D"/>
    <w:rsid w:val="008549AE"/>
    <w:rsid w:val="00860787"/>
    <w:rsid w:val="00861442"/>
    <w:rsid w:val="00861E89"/>
    <w:rsid w:val="008638CF"/>
    <w:rsid w:val="008648B6"/>
    <w:rsid w:val="00872B9F"/>
    <w:rsid w:val="00875DC2"/>
    <w:rsid w:val="00881525"/>
    <w:rsid w:val="0088216D"/>
    <w:rsid w:val="00885ECE"/>
    <w:rsid w:val="00886353"/>
    <w:rsid w:val="00886842"/>
    <w:rsid w:val="00887350"/>
    <w:rsid w:val="00887A93"/>
    <w:rsid w:val="0089033D"/>
    <w:rsid w:val="00891C3E"/>
    <w:rsid w:val="008949E0"/>
    <w:rsid w:val="00894FD9"/>
    <w:rsid w:val="0089540C"/>
    <w:rsid w:val="00896848"/>
    <w:rsid w:val="008A038C"/>
    <w:rsid w:val="008A315C"/>
    <w:rsid w:val="008A4590"/>
    <w:rsid w:val="008A5357"/>
    <w:rsid w:val="008A6187"/>
    <w:rsid w:val="008A65C0"/>
    <w:rsid w:val="008A6BFD"/>
    <w:rsid w:val="008A7E64"/>
    <w:rsid w:val="008B6769"/>
    <w:rsid w:val="008B79BC"/>
    <w:rsid w:val="008C1330"/>
    <w:rsid w:val="008C6A0B"/>
    <w:rsid w:val="008C6AC4"/>
    <w:rsid w:val="008C6F7A"/>
    <w:rsid w:val="008D0DFC"/>
    <w:rsid w:val="008D1771"/>
    <w:rsid w:val="008D24CF"/>
    <w:rsid w:val="008D445E"/>
    <w:rsid w:val="008D5D1C"/>
    <w:rsid w:val="008D627E"/>
    <w:rsid w:val="008D6294"/>
    <w:rsid w:val="008D64F4"/>
    <w:rsid w:val="008D7202"/>
    <w:rsid w:val="008D7666"/>
    <w:rsid w:val="008E0460"/>
    <w:rsid w:val="008E0EB2"/>
    <w:rsid w:val="008E1260"/>
    <w:rsid w:val="008E1E3E"/>
    <w:rsid w:val="008E201C"/>
    <w:rsid w:val="008E206A"/>
    <w:rsid w:val="008E3CEC"/>
    <w:rsid w:val="008F077B"/>
    <w:rsid w:val="008F2F0C"/>
    <w:rsid w:val="008F3261"/>
    <w:rsid w:val="008F6480"/>
    <w:rsid w:val="00901AEC"/>
    <w:rsid w:val="00905590"/>
    <w:rsid w:val="00907969"/>
    <w:rsid w:val="00907CC2"/>
    <w:rsid w:val="00907FA8"/>
    <w:rsid w:val="00912A46"/>
    <w:rsid w:val="00912B96"/>
    <w:rsid w:val="00925F96"/>
    <w:rsid w:val="0092681A"/>
    <w:rsid w:val="0093010F"/>
    <w:rsid w:val="00932187"/>
    <w:rsid w:val="00934114"/>
    <w:rsid w:val="00934E08"/>
    <w:rsid w:val="009372D1"/>
    <w:rsid w:val="00937A23"/>
    <w:rsid w:val="009422FE"/>
    <w:rsid w:val="009426B0"/>
    <w:rsid w:val="00942A3E"/>
    <w:rsid w:val="0095180E"/>
    <w:rsid w:val="00952244"/>
    <w:rsid w:val="00952312"/>
    <w:rsid w:val="009554A1"/>
    <w:rsid w:val="009566B2"/>
    <w:rsid w:val="009605FD"/>
    <w:rsid w:val="00960742"/>
    <w:rsid w:val="00961B73"/>
    <w:rsid w:val="00961D7F"/>
    <w:rsid w:val="009668A5"/>
    <w:rsid w:val="0097092E"/>
    <w:rsid w:val="00973617"/>
    <w:rsid w:val="00974F34"/>
    <w:rsid w:val="00976685"/>
    <w:rsid w:val="009868FD"/>
    <w:rsid w:val="009876E3"/>
    <w:rsid w:val="00994785"/>
    <w:rsid w:val="009969EF"/>
    <w:rsid w:val="00997C6E"/>
    <w:rsid w:val="00997D8B"/>
    <w:rsid w:val="009A2178"/>
    <w:rsid w:val="009A3544"/>
    <w:rsid w:val="009A5CB9"/>
    <w:rsid w:val="009A713C"/>
    <w:rsid w:val="009A71BF"/>
    <w:rsid w:val="009B15CE"/>
    <w:rsid w:val="009B1AA3"/>
    <w:rsid w:val="009B544D"/>
    <w:rsid w:val="009B6E82"/>
    <w:rsid w:val="009C2728"/>
    <w:rsid w:val="009C2758"/>
    <w:rsid w:val="009C4F77"/>
    <w:rsid w:val="009C54B1"/>
    <w:rsid w:val="009C7571"/>
    <w:rsid w:val="009D0495"/>
    <w:rsid w:val="009D0FC1"/>
    <w:rsid w:val="009D13EB"/>
    <w:rsid w:val="009D203D"/>
    <w:rsid w:val="009D58AD"/>
    <w:rsid w:val="009D5FF4"/>
    <w:rsid w:val="009D6D5B"/>
    <w:rsid w:val="009D6DA0"/>
    <w:rsid w:val="009E02B1"/>
    <w:rsid w:val="009E080B"/>
    <w:rsid w:val="009E09DE"/>
    <w:rsid w:val="009E0D76"/>
    <w:rsid w:val="009E2C8B"/>
    <w:rsid w:val="009E38BE"/>
    <w:rsid w:val="009E617F"/>
    <w:rsid w:val="009F3411"/>
    <w:rsid w:val="009F4DC1"/>
    <w:rsid w:val="009F55DE"/>
    <w:rsid w:val="00A03429"/>
    <w:rsid w:val="00A03488"/>
    <w:rsid w:val="00A054F5"/>
    <w:rsid w:val="00A07059"/>
    <w:rsid w:val="00A07256"/>
    <w:rsid w:val="00A1207F"/>
    <w:rsid w:val="00A12D24"/>
    <w:rsid w:val="00A1513A"/>
    <w:rsid w:val="00A1546A"/>
    <w:rsid w:val="00A17053"/>
    <w:rsid w:val="00A236DB"/>
    <w:rsid w:val="00A266DA"/>
    <w:rsid w:val="00A271BD"/>
    <w:rsid w:val="00A274C6"/>
    <w:rsid w:val="00A31742"/>
    <w:rsid w:val="00A32C75"/>
    <w:rsid w:val="00A34F40"/>
    <w:rsid w:val="00A3668C"/>
    <w:rsid w:val="00A42CBC"/>
    <w:rsid w:val="00A42F08"/>
    <w:rsid w:val="00A42F50"/>
    <w:rsid w:val="00A432FD"/>
    <w:rsid w:val="00A43A74"/>
    <w:rsid w:val="00A43B93"/>
    <w:rsid w:val="00A43DC2"/>
    <w:rsid w:val="00A46609"/>
    <w:rsid w:val="00A5028B"/>
    <w:rsid w:val="00A50928"/>
    <w:rsid w:val="00A51377"/>
    <w:rsid w:val="00A51B04"/>
    <w:rsid w:val="00A56687"/>
    <w:rsid w:val="00A57916"/>
    <w:rsid w:val="00A6188B"/>
    <w:rsid w:val="00A620EC"/>
    <w:rsid w:val="00A63152"/>
    <w:rsid w:val="00A64460"/>
    <w:rsid w:val="00A65B08"/>
    <w:rsid w:val="00A704ED"/>
    <w:rsid w:val="00A70F19"/>
    <w:rsid w:val="00A76A89"/>
    <w:rsid w:val="00A7764E"/>
    <w:rsid w:val="00A84F9D"/>
    <w:rsid w:val="00A85CD4"/>
    <w:rsid w:val="00A9014E"/>
    <w:rsid w:val="00A92B88"/>
    <w:rsid w:val="00A9354E"/>
    <w:rsid w:val="00A96948"/>
    <w:rsid w:val="00A96EBA"/>
    <w:rsid w:val="00A97A14"/>
    <w:rsid w:val="00A97CEF"/>
    <w:rsid w:val="00AA0B38"/>
    <w:rsid w:val="00AA0F17"/>
    <w:rsid w:val="00AA57BD"/>
    <w:rsid w:val="00AA6604"/>
    <w:rsid w:val="00AA6BCD"/>
    <w:rsid w:val="00AA79F1"/>
    <w:rsid w:val="00AB077A"/>
    <w:rsid w:val="00AB2C10"/>
    <w:rsid w:val="00AB3321"/>
    <w:rsid w:val="00AB3AAF"/>
    <w:rsid w:val="00AB45BB"/>
    <w:rsid w:val="00AB61A4"/>
    <w:rsid w:val="00AC3794"/>
    <w:rsid w:val="00AC56C6"/>
    <w:rsid w:val="00AC7D2C"/>
    <w:rsid w:val="00AC7E01"/>
    <w:rsid w:val="00AD0BFD"/>
    <w:rsid w:val="00AD0FA0"/>
    <w:rsid w:val="00AD1A3C"/>
    <w:rsid w:val="00AD4C30"/>
    <w:rsid w:val="00AD5092"/>
    <w:rsid w:val="00AD6DD0"/>
    <w:rsid w:val="00AD6F31"/>
    <w:rsid w:val="00AD79D3"/>
    <w:rsid w:val="00AD7C1C"/>
    <w:rsid w:val="00AE0931"/>
    <w:rsid w:val="00AE0AB5"/>
    <w:rsid w:val="00AE0D09"/>
    <w:rsid w:val="00AE35DC"/>
    <w:rsid w:val="00AE556B"/>
    <w:rsid w:val="00AE6A89"/>
    <w:rsid w:val="00AF0032"/>
    <w:rsid w:val="00AF111D"/>
    <w:rsid w:val="00AF2591"/>
    <w:rsid w:val="00AF289D"/>
    <w:rsid w:val="00AF40CB"/>
    <w:rsid w:val="00AF4464"/>
    <w:rsid w:val="00AF51ED"/>
    <w:rsid w:val="00AF6607"/>
    <w:rsid w:val="00AF73C6"/>
    <w:rsid w:val="00B01C2E"/>
    <w:rsid w:val="00B021F5"/>
    <w:rsid w:val="00B036B0"/>
    <w:rsid w:val="00B038BC"/>
    <w:rsid w:val="00B03EC7"/>
    <w:rsid w:val="00B0514E"/>
    <w:rsid w:val="00B060C8"/>
    <w:rsid w:val="00B10295"/>
    <w:rsid w:val="00B1079A"/>
    <w:rsid w:val="00B1233C"/>
    <w:rsid w:val="00B14202"/>
    <w:rsid w:val="00B167C7"/>
    <w:rsid w:val="00B17376"/>
    <w:rsid w:val="00B17394"/>
    <w:rsid w:val="00B20F88"/>
    <w:rsid w:val="00B22124"/>
    <w:rsid w:val="00B236D4"/>
    <w:rsid w:val="00B246D1"/>
    <w:rsid w:val="00B24D13"/>
    <w:rsid w:val="00B26B2B"/>
    <w:rsid w:val="00B27768"/>
    <w:rsid w:val="00B3089A"/>
    <w:rsid w:val="00B3177C"/>
    <w:rsid w:val="00B32F77"/>
    <w:rsid w:val="00B33120"/>
    <w:rsid w:val="00B36566"/>
    <w:rsid w:val="00B36D82"/>
    <w:rsid w:val="00B402A5"/>
    <w:rsid w:val="00B40786"/>
    <w:rsid w:val="00B42BED"/>
    <w:rsid w:val="00B42FC6"/>
    <w:rsid w:val="00B43FF5"/>
    <w:rsid w:val="00B47A95"/>
    <w:rsid w:val="00B47D41"/>
    <w:rsid w:val="00B50CF8"/>
    <w:rsid w:val="00B51FB9"/>
    <w:rsid w:val="00B60E4F"/>
    <w:rsid w:val="00B61BFE"/>
    <w:rsid w:val="00B6307A"/>
    <w:rsid w:val="00B631A7"/>
    <w:rsid w:val="00B6444C"/>
    <w:rsid w:val="00B65502"/>
    <w:rsid w:val="00B66247"/>
    <w:rsid w:val="00B67FC2"/>
    <w:rsid w:val="00B700A0"/>
    <w:rsid w:val="00B70347"/>
    <w:rsid w:val="00B703B5"/>
    <w:rsid w:val="00B71700"/>
    <w:rsid w:val="00B7185E"/>
    <w:rsid w:val="00B735B5"/>
    <w:rsid w:val="00B74924"/>
    <w:rsid w:val="00B749C8"/>
    <w:rsid w:val="00B7589B"/>
    <w:rsid w:val="00B75A3A"/>
    <w:rsid w:val="00B76528"/>
    <w:rsid w:val="00B808D8"/>
    <w:rsid w:val="00B825E8"/>
    <w:rsid w:val="00B8373B"/>
    <w:rsid w:val="00B854D3"/>
    <w:rsid w:val="00B85FE1"/>
    <w:rsid w:val="00B867EA"/>
    <w:rsid w:val="00B869AE"/>
    <w:rsid w:val="00B87142"/>
    <w:rsid w:val="00B8723D"/>
    <w:rsid w:val="00B92FC9"/>
    <w:rsid w:val="00B93573"/>
    <w:rsid w:val="00B961A1"/>
    <w:rsid w:val="00BA0BB8"/>
    <w:rsid w:val="00BA2124"/>
    <w:rsid w:val="00BA736E"/>
    <w:rsid w:val="00BA7650"/>
    <w:rsid w:val="00BB1BA0"/>
    <w:rsid w:val="00BB1BDC"/>
    <w:rsid w:val="00BB31FA"/>
    <w:rsid w:val="00BB3B04"/>
    <w:rsid w:val="00BB3C52"/>
    <w:rsid w:val="00BB75FA"/>
    <w:rsid w:val="00BC17F0"/>
    <w:rsid w:val="00BC2972"/>
    <w:rsid w:val="00BC37B0"/>
    <w:rsid w:val="00BC38E8"/>
    <w:rsid w:val="00BD05D0"/>
    <w:rsid w:val="00BE072B"/>
    <w:rsid w:val="00BE57BC"/>
    <w:rsid w:val="00BE683C"/>
    <w:rsid w:val="00BE6F54"/>
    <w:rsid w:val="00BF0A51"/>
    <w:rsid w:val="00BF523D"/>
    <w:rsid w:val="00C00E5D"/>
    <w:rsid w:val="00C058D2"/>
    <w:rsid w:val="00C06618"/>
    <w:rsid w:val="00C07736"/>
    <w:rsid w:val="00C11842"/>
    <w:rsid w:val="00C14338"/>
    <w:rsid w:val="00C153BD"/>
    <w:rsid w:val="00C17E49"/>
    <w:rsid w:val="00C20122"/>
    <w:rsid w:val="00C20D72"/>
    <w:rsid w:val="00C21291"/>
    <w:rsid w:val="00C212C6"/>
    <w:rsid w:val="00C22C17"/>
    <w:rsid w:val="00C3164F"/>
    <w:rsid w:val="00C32430"/>
    <w:rsid w:val="00C339C4"/>
    <w:rsid w:val="00C34415"/>
    <w:rsid w:val="00C34AAB"/>
    <w:rsid w:val="00C3605D"/>
    <w:rsid w:val="00C363DC"/>
    <w:rsid w:val="00C37FB2"/>
    <w:rsid w:val="00C40630"/>
    <w:rsid w:val="00C40A5D"/>
    <w:rsid w:val="00C4425C"/>
    <w:rsid w:val="00C477B0"/>
    <w:rsid w:val="00C52594"/>
    <w:rsid w:val="00C53C61"/>
    <w:rsid w:val="00C55428"/>
    <w:rsid w:val="00C55A6B"/>
    <w:rsid w:val="00C56705"/>
    <w:rsid w:val="00C5741A"/>
    <w:rsid w:val="00C6435F"/>
    <w:rsid w:val="00C64AF7"/>
    <w:rsid w:val="00C667D9"/>
    <w:rsid w:val="00C709DE"/>
    <w:rsid w:val="00C71314"/>
    <w:rsid w:val="00C74D4B"/>
    <w:rsid w:val="00C74E04"/>
    <w:rsid w:val="00C75BA4"/>
    <w:rsid w:val="00C760BD"/>
    <w:rsid w:val="00C76181"/>
    <w:rsid w:val="00C82010"/>
    <w:rsid w:val="00C82FDE"/>
    <w:rsid w:val="00C837A6"/>
    <w:rsid w:val="00C86D21"/>
    <w:rsid w:val="00C87180"/>
    <w:rsid w:val="00C87295"/>
    <w:rsid w:val="00C872C2"/>
    <w:rsid w:val="00C87F7A"/>
    <w:rsid w:val="00C92301"/>
    <w:rsid w:val="00C927E9"/>
    <w:rsid w:val="00C92D64"/>
    <w:rsid w:val="00C94DFE"/>
    <w:rsid w:val="00C95872"/>
    <w:rsid w:val="00C95EE3"/>
    <w:rsid w:val="00C96DFA"/>
    <w:rsid w:val="00C974CA"/>
    <w:rsid w:val="00C97C20"/>
    <w:rsid w:val="00CA09EA"/>
    <w:rsid w:val="00CA0EF2"/>
    <w:rsid w:val="00CA337B"/>
    <w:rsid w:val="00CA474A"/>
    <w:rsid w:val="00CA5E6D"/>
    <w:rsid w:val="00CA6E5B"/>
    <w:rsid w:val="00CB0B87"/>
    <w:rsid w:val="00CB2A3D"/>
    <w:rsid w:val="00CB3523"/>
    <w:rsid w:val="00CB4252"/>
    <w:rsid w:val="00CB4529"/>
    <w:rsid w:val="00CB5119"/>
    <w:rsid w:val="00CB51A2"/>
    <w:rsid w:val="00CB522D"/>
    <w:rsid w:val="00CB788D"/>
    <w:rsid w:val="00CC069B"/>
    <w:rsid w:val="00CD095E"/>
    <w:rsid w:val="00CD36DF"/>
    <w:rsid w:val="00CD494D"/>
    <w:rsid w:val="00CD5D58"/>
    <w:rsid w:val="00CD780E"/>
    <w:rsid w:val="00CE2690"/>
    <w:rsid w:val="00CE34E7"/>
    <w:rsid w:val="00CE70BC"/>
    <w:rsid w:val="00CE7A55"/>
    <w:rsid w:val="00CF09AB"/>
    <w:rsid w:val="00CF1518"/>
    <w:rsid w:val="00CF2A44"/>
    <w:rsid w:val="00CF333F"/>
    <w:rsid w:val="00CF5300"/>
    <w:rsid w:val="00D007C2"/>
    <w:rsid w:val="00D0089C"/>
    <w:rsid w:val="00D03E18"/>
    <w:rsid w:val="00D05F90"/>
    <w:rsid w:val="00D07255"/>
    <w:rsid w:val="00D121FC"/>
    <w:rsid w:val="00D13C12"/>
    <w:rsid w:val="00D14002"/>
    <w:rsid w:val="00D2093D"/>
    <w:rsid w:val="00D20B4A"/>
    <w:rsid w:val="00D21362"/>
    <w:rsid w:val="00D2188E"/>
    <w:rsid w:val="00D25723"/>
    <w:rsid w:val="00D258EF"/>
    <w:rsid w:val="00D27DDF"/>
    <w:rsid w:val="00D30949"/>
    <w:rsid w:val="00D31050"/>
    <w:rsid w:val="00D32C9E"/>
    <w:rsid w:val="00D34500"/>
    <w:rsid w:val="00D34A81"/>
    <w:rsid w:val="00D35CBE"/>
    <w:rsid w:val="00D35EF7"/>
    <w:rsid w:val="00D401AA"/>
    <w:rsid w:val="00D42439"/>
    <w:rsid w:val="00D44D4B"/>
    <w:rsid w:val="00D5057F"/>
    <w:rsid w:val="00D52063"/>
    <w:rsid w:val="00D54F75"/>
    <w:rsid w:val="00D55212"/>
    <w:rsid w:val="00D55D70"/>
    <w:rsid w:val="00D6036F"/>
    <w:rsid w:val="00D627AC"/>
    <w:rsid w:val="00D640F0"/>
    <w:rsid w:val="00D6540A"/>
    <w:rsid w:val="00D65B18"/>
    <w:rsid w:val="00D71106"/>
    <w:rsid w:val="00D7148D"/>
    <w:rsid w:val="00D74FF4"/>
    <w:rsid w:val="00D7502D"/>
    <w:rsid w:val="00D7524E"/>
    <w:rsid w:val="00D76A3A"/>
    <w:rsid w:val="00D77A48"/>
    <w:rsid w:val="00D83634"/>
    <w:rsid w:val="00D837B5"/>
    <w:rsid w:val="00D83ED2"/>
    <w:rsid w:val="00D84848"/>
    <w:rsid w:val="00D853C8"/>
    <w:rsid w:val="00D91539"/>
    <w:rsid w:val="00D92D72"/>
    <w:rsid w:val="00D9308E"/>
    <w:rsid w:val="00D957A4"/>
    <w:rsid w:val="00DA1775"/>
    <w:rsid w:val="00DA5BA9"/>
    <w:rsid w:val="00DB0C54"/>
    <w:rsid w:val="00DB154D"/>
    <w:rsid w:val="00DB4E21"/>
    <w:rsid w:val="00DB6B4B"/>
    <w:rsid w:val="00DC3371"/>
    <w:rsid w:val="00DC4302"/>
    <w:rsid w:val="00DC4976"/>
    <w:rsid w:val="00DC786D"/>
    <w:rsid w:val="00DD332E"/>
    <w:rsid w:val="00DD7AE9"/>
    <w:rsid w:val="00DE2695"/>
    <w:rsid w:val="00DE2996"/>
    <w:rsid w:val="00DE400B"/>
    <w:rsid w:val="00DE6245"/>
    <w:rsid w:val="00DE629D"/>
    <w:rsid w:val="00DE7F75"/>
    <w:rsid w:val="00DF32DD"/>
    <w:rsid w:val="00DF3C5A"/>
    <w:rsid w:val="00DF5F3E"/>
    <w:rsid w:val="00DF62A8"/>
    <w:rsid w:val="00DF65A4"/>
    <w:rsid w:val="00DF7429"/>
    <w:rsid w:val="00DF7FA5"/>
    <w:rsid w:val="00E005E3"/>
    <w:rsid w:val="00E04253"/>
    <w:rsid w:val="00E06B11"/>
    <w:rsid w:val="00E136B2"/>
    <w:rsid w:val="00E14E0F"/>
    <w:rsid w:val="00E15BE4"/>
    <w:rsid w:val="00E170B7"/>
    <w:rsid w:val="00E20258"/>
    <w:rsid w:val="00E209B3"/>
    <w:rsid w:val="00E2246E"/>
    <w:rsid w:val="00E22FCD"/>
    <w:rsid w:val="00E2445C"/>
    <w:rsid w:val="00E25291"/>
    <w:rsid w:val="00E263B2"/>
    <w:rsid w:val="00E27822"/>
    <w:rsid w:val="00E308F9"/>
    <w:rsid w:val="00E30CEA"/>
    <w:rsid w:val="00E34BA0"/>
    <w:rsid w:val="00E35888"/>
    <w:rsid w:val="00E4219B"/>
    <w:rsid w:val="00E42658"/>
    <w:rsid w:val="00E432DC"/>
    <w:rsid w:val="00E4401A"/>
    <w:rsid w:val="00E44DCA"/>
    <w:rsid w:val="00E4679A"/>
    <w:rsid w:val="00E46ADA"/>
    <w:rsid w:val="00E47ACB"/>
    <w:rsid w:val="00E542F1"/>
    <w:rsid w:val="00E56BCA"/>
    <w:rsid w:val="00E61A59"/>
    <w:rsid w:val="00E62B7B"/>
    <w:rsid w:val="00E63CD9"/>
    <w:rsid w:val="00E67CF0"/>
    <w:rsid w:val="00E720A2"/>
    <w:rsid w:val="00E74B6D"/>
    <w:rsid w:val="00E760E3"/>
    <w:rsid w:val="00E76C03"/>
    <w:rsid w:val="00E7787E"/>
    <w:rsid w:val="00E823A6"/>
    <w:rsid w:val="00E82781"/>
    <w:rsid w:val="00E8337F"/>
    <w:rsid w:val="00E84D9E"/>
    <w:rsid w:val="00E857E9"/>
    <w:rsid w:val="00E85997"/>
    <w:rsid w:val="00E85C01"/>
    <w:rsid w:val="00E8790C"/>
    <w:rsid w:val="00E90568"/>
    <w:rsid w:val="00E90C0E"/>
    <w:rsid w:val="00E930B5"/>
    <w:rsid w:val="00E943F1"/>
    <w:rsid w:val="00EA0436"/>
    <w:rsid w:val="00EA62B4"/>
    <w:rsid w:val="00EA75D1"/>
    <w:rsid w:val="00EB0742"/>
    <w:rsid w:val="00EB4095"/>
    <w:rsid w:val="00EB53F6"/>
    <w:rsid w:val="00EB6CD3"/>
    <w:rsid w:val="00EB7620"/>
    <w:rsid w:val="00EC22CD"/>
    <w:rsid w:val="00EC4724"/>
    <w:rsid w:val="00EC491F"/>
    <w:rsid w:val="00EC6143"/>
    <w:rsid w:val="00EC6778"/>
    <w:rsid w:val="00EC6B4B"/>
    <w:rsid w:val="00ED74E6"/>
    <w:rsid w:val="00EE0C40"/>
    <w:rsid w:val="00EE18D0"/>
    <w:rsid w:val="00EE5D4C"/>
    <w:rsid w:val="00EF4578"/>
    <w:rsid w:val="00EF6C86"/>
    <w:rsid w:val="00F01DDF"/>
    <w:rsid w:val="00F03A66"/>
    <w:rsid w:val="00F0576E"/>
    <w:rsid w:val="00F05957"/>
    <w:rsid w:val="00F10F96"/>
    <w:rsid w:val="00F14402"/>
    <w:rsid w:val="00F20392"/>
    <w:rsid w:val="00F20834"/>
    <w:rsid w:val="00F216C5"/>
    <w:rsid w:val="00F21995"/>
    <w:rsid w:val="00F233CF"/>
    <w:rsid w:val="00F26A51"/>
    <w:rsid w:val="00F27AB2"/>
    <w:rsid w:val="00F301B3"/>
    <w:rsid w:val="00F30FB1"/>
    <w:rsid w:val="00F327AA"/>
    <w:rsid w:val="00F33583"/>
    <w:rsid w:val="00F33D1E"/>
    <w:rsid w:val="00F37623"/>
    <w:rsid w:val="00F3776E"/>
    <w:rsid w:val="00F43248"/>
    <w:rsid w:val="00F43F47"/>
    <w:rsid w:val="00F45D76"/>
    <w:rsid w:val="00F468C7"/>
    <w:rsid w:val="00F50868"/>
    <w:rsid w:val="00F50FFA"/>
    <w:rsid w:val="00F524DD"/>
    <w:rsid w:val="00F5410F"/>
    <w:rsid w:val="00F55732"/>
    <w:rsid w:val="00F56C65"/>
    <w:rsid w:val="00F5760E"/>
    <w:rsid w:val="00F62474"/>
    <w:rsid w:val="00F65EC7"/>
    <w:rsid w:val="00F669AF"/>
    <w:rsid w:val="00F6739D"/>
    <w:rsid w:val="00F67489"/>
    <w:rsid w:val="00F7227D"/>
    <w:rsid w:val="00F7566F"/>
    <w:rsid w:val="00F77F42"/>
    <w:rsid w:val="00F80267"/>
    <w:rsid w:val="00F80CF7"/>
    <w:rsid w:val="00F82281"/>
    <w:rsid w:val="00F8487F"/>
    <w:rsid w:val="00F87E90"/>
    <w:rsid w:val="00F906F8"/>
    <w:rsid w:val="00F9137F"/>
    <w:rsid w:val="00F92BA4"/>
    <w:rsid w:val="00F93F71"/>
    <w:rsid w:val="00F9538D"/>
    <w:rsid w:val="00F96EBD"/>
    <w:rsid w:val="00FA0484"/>
    <w:rsid w:val="00FA3009"/>
    <w:rsid w:val="00FA3B2F"/>
    <w:rsid w:val="00FA5DA2"/>
    <w:rsid w:val="00FA6141"/>
    <w:rsid w:val="00FB1513"/>
    <w:rsid w:val="00FB3A91"/>
    <w:rsid w:val="00FB3FCB"/>
    <w:rsid w:val="00FB4F04"/>
    <w:rsid w:val="00FB53C2"/>
    <w:rsid w:val="00FB6048"/>
    <w:rsid w:val="00FB6CB7"/>
    <w:rsid w:val="00FC08D3"/>
    <w:rsid w:val="00FC45F3"/>
    <w:rsid w:val="00FC564A"/>
    <w:rsid w:val="00FC74EE"/>
    <w:rsid w:val="00FD01FE"/>
    <w:rsid w:val="00FD050C"/>
    <w:rsid w:val="00FD0C7B"/>
    <w:rsid w:val="00FD1A37"/>
    <w:rsid w:val="00FD71A1"/>
    <w:rsid w:val="00FD7BAA"/>
    <w:rsid w:val="00FE0829"/>
    <w:rsid w:val="00FE203F"/>
    <w:rsid w:val="00FE6010"/>
    <w:rsid w:val="00FE7C52"/>
    <w:rsid w:val="00FF1915"/>
    <w:rsid w:val="00FF3E5A"/>
    <w:rsid w:val="00FF5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AE94C4"/>
  <w15:docId w15:val="{CF56E1A6-A6A6-424F-918B-6CB815947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874"/>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6E04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3617"/>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14:ligatures w14:val="none"/>
    </w:rPr>
  </w:style>
  <w:style w:type="paragraph" w:styleId="Heading4">
    <w:name w:val="heading 4"/>
    <w:basedOn w:val="Normal"/>
    <w:next w:val="Normal"/>
    <w:link w:val="Heading4Char"/>
    <w:uiPriority w:val="99"/>
    <w:qFormat/>
    <w:rsid w:val="004E72D7"/>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566F"/>
    <w:rPr>
      <w:color w:val="0000FF"/>
      <w:u w:val="single"/>
    </w:rPr>
  </w:style>
  <w:style w:type="character" w:styleId="UnresolvedMention">
    <w:name w:val="Unresolved Mention"/>
    <w:basedOn w:val="DefaultParagraphFont"/>
    <w:uiPriority w:val="99"/>
    <w:semiHidden/>
    <w:unhideWhenUsed/>
    <w:rsid w:val="00F7566F"/>
    <w:rPr>
      <w:color w:val="605E5C"/>
      <w:shd w:val="clear" w:color="auto" w:fill="E1DFDD"/>
    </w:rPr>
  </w:style>
  <w:style w:type="paragraph" w:styleId="ListParagraph">
    <w:name w:val="List Paragraph"/>
    <w:basedOn w:val="Normal"/>
    <w:uiPriority w:val="34"/>
    <w:qFormat/>
    <w:rsid w:val="001853C1"/>
    <w:pPr>
      <w:ind w:left="720"/>
      <w:contextualSpacing/>
    </w:pPr>
  </w:style>
  <w:style w:type="character" w:customStyle="1" w:styleId="Heading1Char">
    <w:name w:val="Heading 1 Char"/>
    <w:basedOn w:val="DefaultParagraphFont"/>
    <w:link w:val="Heading1"/>
    <w:uiPriority w:val="9"/>
    <w:rsid w:val="002A1874"/>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2A1874"/>
  </w:style>
  <w:style w:type="character" w:customStyle="1" w:styleId="Heading2Char">
    <w:name w:val="Heading 2 Char"/>
    <w:basedOn w:val="DefaultParagraphFont"/>
    <w:link w:val="Heading2"/>
    <w:uiPriority w:val="9"/>
    <w:rsid w:val="006E0495"/>
    <w:rPr>
      <w:rFonts w:asciiTheme="majorHAnsi" w:eastAsiaTheme="majorEastAsia" w:hAnsiTheme="majorHAnsi" w:cstheme="majorBidi"/>
      <w:color w:val="2F5496" w:themeColor="accent1" w:themeShade="BF"/>
      <w:sz w:val="26"/>
      <w:szCs w:val="26"/>
    </w:rPr>
  </w:style>
  <w:style w:type="table" w:styleId="GridTable4-Accent1">
    <w:name w:val="Grid Table 4 Accent 1"/>
    <w:basedOn w:val="TableNormal"/>
    <w:uiPriority w:val="49"/>
    <w:rsid w:val="00A96EB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457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332"/>
  </w:style>
  <w:style w:type="paragraph" w:styleId="Footer">
    <w:name w:val="footer"/>
    <w:basedOn w:val="Normal"/>
    <w:link w:val="FooterChar"/>
    <w:uiPriority w:val="99"/>
    <w:unhideWhenUsed/>
    <w:rsid w:val="00457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332"/>
  </w:style>
  <w:style w:type="paragraph" w:styleId="Title">
    <w:name w:val="Title"/>
    <w:basedOn w:val="Normal"/>
    <w:next w:val="Normal"/>
    <w:link w:val="TitleChar"/>
    <w:uiPriority w:val="10"/>
    <w:qFormat/>
    <w:rsid w:val="00875DC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14:ligatures w14:val="none"/>
    </w:rPr>
  </w:style>
  <w:style w:type="character" w:customStyle="1" w:styleId="TitleChar">
    <w:name w:val="Title Char"/>
    <w:basedOn w:val="DefaultParagraphFont"/>
    <w:link w:val="Title"/>
    <w:uiPriority w:val="10"/>
    <w:rsid w:val="00875DC2"/>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Subtitle">
    <w:name w:val="Subtitle"/>
    <w:basedOn w:val="Normal"/>
    <w:next w:val="Normal"/>
    <w:link w:val="SubtitleChar"/>
    <w:uiPriority w:val="11"/>
    <w:qFormat/>
    <w:rsid w:val="00875DC2"/>
    <w:pPr>
      <w:numPr>
        <w:ilvl w:val="1"/>
      </w:numPr>
    </w:pPr>
    <w:rPr>
      <w:rFonts w:eastAsiaTheme="minorEastAsia" w:cs="Times New Roman"/>
      <w:color w:val="5A5A5A" w:themeColor="text1" w:themeTint="A5"/>
      <w:spacing w:val="15"/>
      <w:kern w:val="0"/>
      <w:lang w:eastAsia="en-GB"/>
      <w14:ligatures w14:val="none"/>
    </w:rPr>
  </w:style>
  <w:style w:type="character" w:customStyle="1" w:styleId="SubtitleChar">
    <w:name w:val="Subtitle Char"/>
    <w:basedOn w:val="DefaultParagraphFont"/>
    <w:link w:val="Subtitle"/>
    <w:uiPriority w:val="11"/>
    <w:rsid w:val="00875DC2"/>
    <w:rPr>
      <w:rFonts w:eastAsiaTheme="minorEastAsia" w:cs="Times New Roman"/>
      <w:color w:val="5A5A5A" w:themeColor="text1" w:themeTint="A5"/>
      <w:spacing w:val="15"/>
      <w:kern w:val="0"/>
      <w:lang w:eastAsia="en-GB"/>
      <w14:ligatures w14:val="none"/>
    </w:rPr>
  </w:style>
  <w:style w:type="paragraph" w:styleId="NoSpacing">
    <w:name w:val="No Spacing"/>
    <w:link w:val="NoSpacingChar"/>
    <w:uiPriority w:val="1"/>
    <w:qFormat/>
    <w:rsid w:val="00875DC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75DC2"/>
    <w:rPr>
      <w:rFonts w:eastAsiaTheme="minorEastAsia"/>
      <w:kern w:val="0"/>
      <w:lang w:eastAsia="en-GB"/>
      <w14:ligatures w14:val="none"/>
    </w:rPr>
  </w:style>
  <w:style w:type="paragraph" w:styleId="TOCHeading">
    <w:name w:val="TOC Heading"/>
    <w:basedOn w:val="Heading1"/>
    <w:next w:val="Normal"/>
    <w:uiPriority w:val="39"/>
    <w:unhideWhenUsed/>
    <w:qFormat/>
    <w:rsid w:val="00A3668C"/>
    <w:pPr>
      <w:outlineLvl w:val="9"/>
    </w:pPr>
  </w:style>
  <w:style w:type="paragraph" w:styleId="TOC1">
    <w:name w:val="toc 1"/>
    <w:basedOn w:val="Normal"/>
    <w:next w:val="Normal"/>
    <w:autoRedefine/>
    <w:uiPriority w:val="39"/>
    <w:unhideWhenUsed/>
    <w:rsid w:val="00A3668C"/>
    <w:pPr>
      <w:spacing w:after="100"/>
    </w:pPr>
  </w:style>
  <w:style w:type="paragraph" w:styleId="TOC2">
    <w:name w:val="toc 2"/>
    <w:basedOn w:val="Normal"/>
    <w:next w:val="Normal"/>
    <w:autoRedefine/>
    <w:uiPriority w:val="39"/>
    <w:unhideWhenUsed/>
    <w:rsid w:val="00A3668C"/>
    <w:pPr>
      <w:spacing w:after="100"/>
      <w:ind w:left="220"/>
    </w:pPr>
  </w:style>
  <w:style w:type="character" w:customStyle="1" w:styleId="Heading3Char">
    <w:name w:val="Heading 3 Char"/>
    <w:basedOn w:val="DefaultParagraphFont"/>
    <w:link w:val="Heading3"/>
    <w:uiPriority w:val="9"/>
    <w:rsid w:val="00973617"/>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text">
    <w:name w:val="text"/>
    <w:basedOn w:val="DefaultParagraphFont"/>
    <w:rsid w:val="00973617"/>
  </w:style>
  <w:style w:type="paragraph" w:styleId="TOC3">
    <w:name w:val="toc 3"/>
    <w:basedOn w:val="Normal"/>
    <w:next w:val="Normal"/>
    <w:autoRedefine/>
    <w:uiPriority w:val="39"/>
    <w:unhideWhenUsed/>
    <w:rsid w:val="00B808D8"/>
    <w:pPr>
      <w:spacing w:after="100"/>
      <w:ind w:left="440"/>
    </w:pPr>
  </w:style>
  <w:style w:type="paragraph" w:styleId="Caption">
    <w:name w:val="caption"/>
    <w:basedOn w:val="Normal"/>
    <w:next w:val="Normal"/>
    <w:uiPriority w:val="35"/>
    <w:unhideWhenUsed/>
    <w:qFormat/>
    <w:rsid w:val="0082043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0122"/>
    <w:pPr>
      <w:spacing w:after="0"/>
    </w:pPr>
  </w:style>
  <w:style w:type="paragraph" w:styleId="NormalWeb">
    <w:name w:val="Normal (Web)"/>
    <w:basedOn w:val="Normal"/>
    <w:uiPriority w:val="99"/>
    <w:unhideWhenUsed/>
    <w:rsid w:val="00A84F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bmsme">
    <w:name w:val="ebmsme"/>
    <w:basedOn w:val="DefaultParagraphFont"/>
    <w:rsid w:val="00A84F9D"/>
  </w:style>
  <w:style w:type="character" w:customStyle="1" w:styleId="m7eme">
    <w:name w:val="m7eme"/>
    <w:basedOn w:val="DefaultParagraphFont"/>
    <w:rsid w:val="00A84F9D"/>
  </w:style>
  <w:style w:type="character" w:customStyle="1" w:styleId="adtyne">
    <w:name w:val="adtyne"/>
    <w:basedOn w:val="DefaultParagraphFont"/>
    <w:rsid w:val="00A84F9D"/>
  </w:style>
  <w:style w:type="character" w:customStyle="1" w:styleId="npefkd">
    <w:name w:val="npefkd"/>
    <w:basedOn w:val="DefaultParagraphFont"/>
    <w:rsid w:val="00A84F9D"/>
  </w:style>
  <w:style w:type="character" w:customStyle="1" w:styleId="Heading4Char">
    <w:name w:val="Heading 4 Char"/>
    <w:basedOn w:val="DefaultParagraphFont"/>
    <w:link w:val="Heading4"/>
    <w:uiPriority w:val="99"/>
    <w:rsid w:val="004E72D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E72D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E72D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E72D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E72D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E72D7"/>
    <w:rPr>
      <w:rFonts w:ascii="Tahoma" w:eastAsia="Times New Roman" w:hAnsi="Tahoma" w:cs="Tahoma"/>
      <w:kern w:val="0"/>
      <w:sz w:val="16"/>
      <w:szCs w:val="16"/>
      <w14:ligatures w14:val="none"/>
    </w:rPr>
  </w:style>
  <w:style w:type="table" w:styleId="TableGrid">
    <w:name w:val="Table Grid"/>
    <w:basedOn w:val="TableNormal"/>
    <w:uiPriority w:val="59"/>
    <w:rsid w:val="004E72D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E72D7"/>
    <w:rPr>
      <w:color w:val="800080"/>
      <w:u w:val="single"/>
    </w:rPr>
  </w:style>
  <w:style w:type="character" w:customStyle="1" w:styleId="Hyperlink1">
    <w:name w:val="Hyperlink1"/>
    <w:uiPriority w:val="99"/>
    <w:rsid w:val="004E72D7"/>
    <w:rPr>
      <w:color w:val="535353"/>
      <w:u w:val="single"/>
      <w:effect w:val="none"/>
    </w:rPr>
  </w:style>
  <w:style w:type="paragraph" w:customStyle="1" w:styleId="NormalWeb1">
    <w:name w:val="Normal (Web)1"/>
    <w:basedOn w:val="Normal"/>
    <w:uiPriority w:val="99"/>
    <w:rsid w:val="004E72D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E72D7"/>
  </w:style>
  <w:style w:type="character" w:styleId="CommentReference">
    <w:name w:val="annotation reference"/>
    <w:uiPriority w:val="99"/>
    <w:semiHidden/>
    <w:unhideWhenUsed/>
    <w:rsid w:val="004E72D7"/>
    <w:rPr>
      <w:sz w:val="16"/>
      <w:szCs w:val="16"/>
    </w:rPr>
  </w:style>
  <w:style w:type="paragraph" w:styleId="CommentText">
    <w:name w:val="annotation text"/>
    <w:basedOn w:val="Normal"/>
    <w:link w:val="CommentTextChar"/>
    <w:uiPriority w:val="99"/>
    <w:unhideWhenUsed/>
    <w:rsid w:val="004E72D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4E72D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E72D7"/>
    <w:rPr>
      <w:b/>
      <w:bCs/>
    </w:rPr>
  </w:style>
  <w:style w:type="character" w:customStyle="1" w:styleId="CommentSubjectChar">
    <w:name w:val="Comment Subject Char"/>
    <w:basedOn w:val="CommentTextChar"/>
    <w:link w:val="CommentSubject"/>
    <w:uiPriority w:val="99"/>
    <w:semiHidden/>
    <w:rsid w:val="004E72D7"/>
    <w:rPr>
      <w:rFonts w:ascii="Times New Roman" w:eastAsia="Times New Roman" w:hAnsi="Times New Roman" w:cs="Times New Roman"/>
      <w:b/>
      <w:bCs/>
      <w:kern w:val="0"/>
      <w:sz w:val="20"/>
      <w:szCs w:val="20"/>
      <w14:ligatures w14:val="none"/>
    </w:rPr>
  </w:style>
  <w:style w:type="character" w:styleId="Strong">
    <w:name w:val="Strong"/>
    <w:uiPriority w:val="22"/>
    <w:qFormat/>
    <w:rsid w:val="004E72D7"/>
    <w:rPr>
      <w:b/>
      <w:bCs/>
    </w:rPr>
  </w:style>
  <w:style w:type="numbering" w:customStyle="1" w:styleId="NoList1">
    <w:name w:val="No List1"/>
    <w:next w:val="NoList"/>
    <w:uiPriority w:val="99"/>
    <w:semiHidden/>
    <w:unhideWhenUsed/>
    <w:rsid w:val="00E202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2635">
      <w:bodyDiv w:val="1"/>
      <w:marLeft w:val="0"/>
      <w:marRight w:val="0"/>
      <w:marTop w:val="0"/>
      <w:marBottom w:val="0"/>
      <w:divBdr>
        <w:top w:val="none" w:sz="0" w:space="0" w:color="auto"/>
        <w:left w:val="none" w:sz="0" w:space="0" w:color="auto"/>
        <w:bottom w:val="none" w:sz="0" w:space="0" w:color="auto"/>
        <w:right w:val="none" w:sz="0" w:space="0" w:color="auto"/>
      </w:divBdr>
    </w:div>
    <w:div w:id="6447274">
      <w:bodyDiv w:val="1"/>
      <w:marLeft w:val="0"/>
      <w:marRight w:val="0"/>
      <w:marTop w:val="0"/>
      <w:marBottom w:val="0"/>
      <w:divBdr>
        <w:top w:val="none" w:sz="0" w:space="0" w:color="auto"/>
        <w:left w:val="none" w:sz="0" w:space="0" w:color="auto"/>
        <w:bottom w:val="none" w:sz="0" w:space="0" w:color="auto"/>
        <w:right w:val="none" w:sz="0" w:space="0" w:color="auto"/>
      </w:divBdr>
    </w:div>
    <w:div w:id="8994638">
      <w:bodyDiv w:val="1"/>
      <w:marLeft w:val="0"/>
      <w:marRight w:val="0"/>
      <w:marTop w:val="0"/>
      <w:marBottom w:val="0"/>
      <w:divBdr>
        <w:top w:val="none" w:sz="0" w:space="0" w:color="auto"/>
        <w:left w:val="none" w:sz="0" w:space="0" w:color="auto"/>
        <w:bottom w:val="none" w:sz="0" w:space="0" w:color="auto"/>
        <w:right w:val="none" w:sz="0" w:space="0" w:color="auto"/>
      </w:divBdr>
    </w:div>
    <w:div w:id="11877603">
      <w:bodyDiv w:val="1"/>
      <w:marLeft w:val="0"/>
      <w:marRight w:val="0"/>
      <w:marTop w:val="0"/>
      <w:marBottom w:val="0"/>
      <w:divBdr>
        <w:top w:val="none" w:sz="0" w:space="0" w:color="auto"/>
        <w:left w:val="none" w:sz="0" w:space="0" w:color="auto"/>
        <w:bottom w:val="none" w:sz="0" w:space="0" w:color="auto"/>
        <w:right w:val="none" w:sz="0" w:space="0" w:color="auto"/>
      </w:divBdr>
    </w:div>
    <w:div w:id="14504477">
      <w:bodyDiv w:val="1"/>
      <w:marLeft w:val="0"/>
      <w:marRight w:val="0"/>
      <w:marTop w:val="0"/>
      <w:marBottom w:val="0"/>
      <w:divBdr>
        <w:top w:val="none" w:sz="0" w:space="0" w:color="auto"/>
        <w:left w:val="none" w:sz="0" w:space="0" w:color="auto"/>
        <w:bottom w:val="none" w:sz="0" w:space="0" w:color="auto"/>
        <w:right w:val="none" w:sz="0" w:space="0" w:color="auto"/>
      </w:divBdr>
    </w:div>
    <w:div w:id="20404750">
      <w:bodyDiv w:val="1"/>
      <w:marLeft w:val="0"/>
      <w:marRight w:val="0"/>
      <w:marTop w:val="0"/>
      <w:marBottom w:val="0"/>
      <w:divBdr>
        <w:top w:val="none" w:sz="0" w:space="0" w:color="auto"/>
        <w:left w:val="none" w:sz="0" w:space="0" w:color="auto"/>
        <w:bottom w:val="none" w:sz="0" w:space="0" w:color="auto"/>
        <w:right w:val="none" w:sz="0" w:space="0" w:color="auto"/>
      </w:divBdr>
    </w:div>
    <w:div w:id="21370542">
      <w:bodyDiv w:val="1"/>
      <w:marLeft w:val="0"/>
      <w:marRight w:val="0"/>
      <w:marTop w:val="0"/>
      <w:marBottom w:val="0"/>
      <w:divBdr>
        <w:top w:val="none" w:sz="0" w:space="0" w:color="auto"/>
        <w:left w:val="none" w:sz="0" w:space="0" w:color="auto"/>
        <w:bottom w:val="none" w:sz="0" w:space="0" w:color="auto"/>
        <w:right w:val="none" w:sz="0" w:space="0" w:color="auto"/>
      </w:divBdr>
    </w:div>
    <w:div w:id="26416925">
      <w:bodyDiv w:val="1"/>
      <w:marLeft w:val="0"/>
      <w:marRight w:val="0"/>
      <w:marTop w:val="0"/>
      <w:marBottom w:val="0"/>
      <w:divBdr>
        <w:top w:val="none" w:sz="0" w:space="0" w:color="auto"/>
        <w:left w:val="none" w:sz="0" w:space="0" w:color="auto"/>
        <w:bottom w:val="none" w:sz="0" w:space="0" w:color="auto"/>
        <w:right w:val="none" w:sz="0" w:space="0" w:color="auto"/>
      </w:divBdr>
    </w:div>
    <w:div w:id="26562549">
      <w:bodyDiv w:val="1"/>
      <w:marLeft w:val="0"/>
      <w:marRight w:val="0"/>
      <w:marTop w:val="0"/>
      <w:marBottom w:val="0"/>
      <w:divBdr>
        <w:top w:val="none" w:sz="0" w:space="0" w:color="auto"/>
        <w:left w:val="none" w:sz="0" w:space="0" w:color="auto"/>
        <w:bottom w:val="none" w:sz="0" w:space="0" w:color="auto"/>
        <w:right w:val="none" w:sz="0" w:space="0" w:color="auto"/>
      </w:divBdr>
    </w:div>
    <w:div w:id="28380937">
      <w:bodyDiv w:val="1"/>
      <w:marLeft w:val="0"/>
      <w:marRight w:val="0"/>
      <w:marTop w:val="0"/>
      <w:marBottom w:val="0"/>
      <w:divBdr>
        <w:top w:val="none" w:sz="0" w:space="0" w:color="auto"/>
        <w:left w:val="none" w:sz="0" w:space="0" w:color="auto"/>
        <w:bottom w:val="none" w:sz="0" w:space="0" w:color="auto"/>
        <w:right w:val="none" w:sz="0" w:space="0" w:color="auto"/>
      </w:divBdr>
    </w:div>
    <w:div w:id="29454459">
      <w:bodyDiv w:val="1"/>
      <w:marLeft w:val="0"/>
      <w:marRight w:val="0"/>
      <w:marTop w:val="0"/>
      <w:marBottom w:val="0"/>
      <w:divBdr>
        <w:top w:val="none" w:sz="0" w:space="0" w:color="auto"/>
        <w:left w:val="none" w:sz="0" w:space="0" w:color="auto"/>
        <w:bottom w:val="none" w:sz="0" w:space="0" w:color="auto"/>
        <w:right w:val="none" w:sz="0" w:space="0" w:color="auto"/>
      </w:divBdr>
    </w:div>
    <w:div w:id="33316293">
      <w:bodyDiv w:val="1"/>
      <w:marLeft w:val="0"/>
      <w:marRight w:val="0"/>
      <w:marTop w:val="0"/>
      <w:marBottom w:val="0"/>
      <w:divBdr>
        <w:top w:val="none" w:sz="0" w:space="0" w:color="auto"/>
        <w:left w:val="none" w:sz="0" w:space="0" w:color="auto"/>
        <w:bottom w:val="none" w:sz="0" w:space="0" w:color="auto"/>
        <w:right w:val="none" w:sz="0" w:space="0" w:color="auto"/>
      </w:divBdr>
    </w:div>
    <w:div w:id="33777813">
      <w:bodyDiv w:val="1"/>
      <w:marLeft w:val="0"/>
      <w:marRight w:val="0"/>
      <w:marTop w:val="0"/>
      <w:marBottom w:val="0"/>
      <w:divBdr>
        <w:top w:val="none" w:sz="0" w:space="0" w:color="auto"/>
        <w:left w:val="none" w:sz="0" w:space="0" w:color="auto"/>
        <w:bottom w:val="none" w:sz="0" w:space="0" w:color="auto"/>
        <w:right w:val="none" w:sz="0" w:space="0" w:color="auto"/>
      </w:divBdr>
    </w:div>
    <w:div w:id="35469959">
      <w:bodyDiv w:val="1"/>
      <w:marLeft w:val="0"/>
      <w:marRight w:val="0"/>
      <w:marTop w:val="0"/>
      <w:marBottom w:val="0"/>
      <w:divBdr>
        <w:top w:val="none" w:sz="0" w:space="0" w:color="auto"/>
        <w:left w:val="none" w:sz="0" w:space="0" w:color="auto"/>
        <w:bottom w:val="none" w:sz="0" w:space="0" w:color="auto"/>
        <w:right w:val="none" w:sz="0" w:space="0" w:color="auto"/>
      </w:divBdr>
    </w:div>
    <w:div w:id="36778401">
      <w:bodyDiv w:val="1"/>
      <w:marLeft w:val="0"/>
      <w:marRight w:val="0"/>
      <w:marTop w:val="0"/>
      <w:marBottom w:val="0"/>
      <w:divBdr>
        <w:top w:val="none" w:sz="0" w:space="0" w:color="auto"/>
        <w:left w:val="none" w:sz="0" w:space="0" w:color="auto"/>
        <w:bottom w:val="none" w:sz="0" w:space="0" w:color="auto"/>
        <w:right w:val="none" w:sz="0" w:space="0" w:color="auto"/>
      </w:divBdr>
    </w:div>
    <w:div w:id="36980182">
      <w:bodyDiv w:val="1"/>
      <w:marLeft w:val="0"/>
      <w:marRight w:val="0"/>
      <w:marTop w:val="0"/>
      <w:marBottom w:val="0"/>
      <w:divBdr>
        <w:top w:val="none" w:sz="0" w:space="0" w:color="auto"/>
        <w:left w:val="none" w:sz="0" w:space="0" w:color="auto"/>
        <w:bottom w:val="none" w:sz="0" w:space="0" w:color="auto"/>
        <w:right w:val="none" w:sz="0" w:space="0" w:color="auto"/>
      </w:divBdr>
    </w:div>
    <w:div w:id="39212344">
      <w:bodyDiv w:val="1"/>
      <w:marLeft w:val="0"/>
      <w:marRight w:val="0"/>
      <w:marTop w:val="0"/>
      <w:marBottom w:val="0"/>
      <w:divBdr>
        <w:top w:val="none" w:sz="0" w:space="0" w:color="auto"/>
        <w:left w:val="none" w:sz="0" w:space="0" w:color="auto"/>
        <w:bottom w:val="none" w:sz="0" w:space="0" w:color="auto"/>
        <w:right w:val="none" w:sz="0" w:space="0" w:color="auto"/>
      </w:divBdr>
    </w:div>
    <w:div w:id="39940919">
      <w:bodyDiv w:val="1"/>
      <w:marLeft w:val="0"/>
      <w:marRight w:val="0"/>
      <w:marTop w:val="0"/>
      <w:marBottom w:val="0"/>
      <w:divBdr>
        <w:top w:val="none" w:sz="0" w:space="0" w:color="auto"/>
        <w:left w:val="none" w:sz="0" w:space="0" w:color="auto"/>
        <w:bottom w:val="none" w:sz="0" w:space="0" w:color="auto"/>
        <w:right w:val="none" w:sz="0" w:space="0" w:color="auto"/>
      </w:divBdr>
    </w:div>
    <w:div w:id="41054258">
      <w:bodyDiv w:val="1"/>
      <w:marLeft w:val="0"/>
      <w:marRight w:val="0"/>
      <w:marTop w:val="0"/>
      <w:marBottom w:val="0"/>
      <w:divBdr>
        <w:top w:val="none" w:sz="0" w:space="0" w:color="auto"/>
        <w:left w:val="none" w:sz="0" w:space="0" w:color="auto"/>
        <w:bottom w:val="none" w:sz="0" w:space="0" w:color="auto"/>
        <w:right w:val="none" w:sz="0" w:space="0" w:color="auto"/>
      </w:divBdr>
    </w:div>
    <w:div w:id="42411527">
      <w:bodyDiv w:val="1"/>
      <w:marLeft w:val="0"/>
      <w:marRight w:val="0"/>
      <w:marTop w:val="0"/>
      <w:marBottom w:val="0"/>
      <w:divBdr>
        <w:top w:val="none" w:sz="0" w:space="0" w:color="auto"/>
        <w:left w:val="none" w:sz="0" w:space="0" w:color="auto"/>
        <w:bottom w:val="none" w:sz="0" w:space="0" w:color="auto"/>
        <w:right w:val="none" w:sz="0" w:space="0" w:color="auto"/>
      </w:divBdr>
    </w:div>
    <w:div w:id="44911691">
      <w:bodyDiv w:val="1"/>
      <w:marLeft w:val="0"/>
      <w:marRight w:val="0"/>
      <w:marTop w:val="0"/>
      <w:marBottom w:val="0"/>
      <w:divBdr>
        <w:top w:val="none" w:sz="0" w:space="0" w:color="auto"/>
        <w:left w:val="none" w:sz="0" w:space="0" w:color="auto"/>
        <w:bottom w:val="none" w:sz="0" w:space="0" w:color="auto"/>
        <w:right w:val="none" w:sz="0" w:space="0" w:color="auto"/>
      </w:divBdr>
    </w:div>
    <w:div w:id="45186791">
      <w:bodyDiv w:val="1"/>
      <w:marLeft w:val="0"/>
      <w:marRight w:val="0"/>
      <w:marTop w:val="0"/>
      <w:marBottom w:val="0"/>
      <w:divBdr>
        <w:top w:val="none" w:sz="0" w:space="0" w:color="auto"/>
        <w:left w:val="none" w:sz="0" w:space="0" w:color="auto"/>
        <w:bottom w:val="none" w:sz="0" w:space="0" w:color="auto"/>
        <w:right w:val="none" w:sz="0" w:space="0" w:color="auto"/>
      </w:divBdr>
    </w:div>
    <w:div w:id="50472282">
      <w:bodyDiv w:val="1"/>
      <w:marLeft w:val="0"/>
      <w:marRight w:val="0"/>
      <w:marTop w:val="0"/>
      <w:marBottom w:val="0"/>
      <w:divBdr>
        <w:top w:val="none" w:sz="0" w:space="0" w:color="auto"/>
        <w:left w:val="none" w:sz="0" w:space="0" w:color="auto"/>
        <w:bottom w:val="none" w:sz="0" w:space="0" w:color="auto"/>
        <w:right w:val="none" w:sz="0" w:space="0" w:color="auto"/>
      </w:divBdr>
    </w:div>
    <w:div w:id="51924274">
      <w:bodyDiv w:val="1"/>
      <w:marLeft w:val="0"/>
      <w:marRight w:val="0"/>
      <w:marTop w:val="0"/>
      <w:marBottom w:val="0"/>
      <w:divBdr>
        <w:top w:val="none" w:sz="0" w:space="0" w:color="auto"/>
        <w:left w:val="none" w:sz="0" w:space="0" w:color="auto"/>
        <w:bottom w:val="none" w:sz="0" w:space="0" w:color="auto"/>
        <w:right w:val="none" w:sz="0" w:space="0" w:color="auto"/>
      </w:divBdr>
    </w:div>
    <w:div w:id="51928677">
      <w:bodyDiv w:val="1"/>
      <w:marLeft w:val="0"/>
      <w:marRight w:val="0"/>
      <w:marTop w:val="0"/>
      <w:marBottom w:val="0"/>
      <w:divBdr>
        <w:top w:val="none" w:sz="0" w:space="0" w:color="auto"/>
        <w:left w:val="none" w:sz="0" w:space="0" w:color="auto"/>
        <w:bottom w:val="none" w:sz="0" w:space="0" w:color="auto"/>
        <w:right w:val="none" w:sz="0" w:space="0" w:color="auto"/>
      </w:divBdr>
    </w:div>
    <w:div w:id="55058711">
      <w:bodyDiv w:val="1"/>
      <w:marLeft w:val="0"/>
      <w:marRight w:val="0"/>
      <w:marTop w:val="0"/>
      <w:marBottom w:val="0"/>
      <w:divBdr>
        <w:top w:val="none" w:sz="0" w:space="0" w:color="auto"/>
        <w:left w:val="none" w:sz="0" w:space="0" w:color="auto"/>
        <w:bottom w:val="none" w:sz="0" w:space="0" w:color="auto"/>
        <w:right w:val="none" w:sz="0" w:space="0" w:color="auto"/>
      </w:divBdr>
    </w:div>
    <w:div w:id="55082702">
      <w:bodyDiv w:val="1"/>
      <w:marLeft w:val="0"/>
      <w:marRight w:val="0"/>
      <w:marTop w:val="0"/>
      <w:marBottom w:val="0"/>
      <w:divBdr>
        <w:top w:val="none" w:sz="0" w:space="0" w:color="auto"/>
        <w:left w:val="none" w:sz="0" w:space="0" w:color="auto"/>
        <w:bottom w:val="none" w:sz="0" w:space="0" w:color="auto"/>
        <w:right w:val="none" w:sz="0" w:space="0" w:color="auto"/>
      </w:divBdr>
    </w:div>
    <w:div w:id="56320598">
      <w:bodyDiv w:val="1"/>
      <w:marLeft w:val="0"/>
      <w:marRight w:val="0"/>
      <w:marTop w:val="0"/>
      <w:marBottom w:val="0"/>
      <w:divBdr>
        <w:top w:val="none" w:sz="0" w:space="0" w:color="auto"/>
        <w:left w:val="none" w:sz="0" w:space="0" w:color="auto"/>
        <w:bottom w:val="none" w:sz="0" w:space="0" w:color="auto"/>
        <w:right w:val="none" w:sz="0" w:space="0" w:color="auto"/>
      </w:divBdr>
    </w:div>
    <w:div w:id="61373693">
      <w:bodyDiv w:val="1"/>
      <w:marLeft w:val="0"/>
      <w:marRight w:val="0"/>
      <w:marTop w:val="0"/>
      <w:marBottom w:val="0"/>
      <w:divBdr>
        <w:top w:val="none" w:sz="0" w:space="0" w:color="auto"/>
        <w:left w:val="none" w:sz="0" w:space="0" w:color="auto"/>
        <w:bottom w:val="none" w:sz="0" w:space="0" w:color="auto"/>
        <w:right w:val="none" w:sz="0" w:space="0" w:color="auto"/>
      </w:divBdr>
    </w:div>
    <w:div w:id="61563570">
      <w:bodyDiv w:val="1"/>
      <w:marLeft w:val="0"/>
      <w:marRight w:val="0"/>
      <w:marTop w:val="0"/>
      <w:marBottom w:val="0"/>
      <w:divBdr>
        <w:top w:val="none" w:sz="0" w:space="0" w:color="auto"/>
        <w:left w:val="none" w:sz="0" w:space="0" w:color="auto"/>
        <w:bottom w:val="none" w:sz="0" w:space="0" w:color="auto"/>
        <w:right w:val="none" w:sz="0" w:space="0" w:color="auto"/>
      </w:divBdr>
    </w:div>
    <w:div w:id="66852243">
      <w:bodyDiv w:val="1"/>
      <w:marLeft w:val="0"/>
      <w:marRight w:val="0"/>
      <w:marTop w:val="0"/>
      <w:marBottom w:val="0"/>
      <w:divBdr>
        <w:top w:val="none" w:sz="0" w:space="0" w:color="auto"/>
        <w:left w:val="none" w:sz="0" w:space="0" w:color="auto"/>
        <w:bottom w:val="none" w:sz="0" w:space="0" w:color="auto"/>
        <w:right w:val="none" w:sz="0" w:space="0" w:color="auto"/>
      </w:divBdr>
    </w:div>
    <w:div w:id="67923030">
      <w:bodyDiv w:val="1"/>
      <w:marLeft w:val="0"/>
      <w:marRight w:val="0"/>
      <w:marTop w:val="0"/>
      <w:marBottom w:val="0"/>
      <w:divBdr>
        <w:top w:val="none" w:sz="0" w:space="0" w:color="auto"/>
        <w:left w:val="none" w:sz="0" w:space="0" w:color="auto"/>
        <w:bottom w:val="none" w:sz="0" w:space="0" w:color="auto"/>
        <w:right w:val="none" w:sz="0" w:space="0" w:color="auto"/>
      </w:divBdr>
    </w:div>
    <w:div w:id="70348964">
      <w:bodyDiv w:val="1"/>
      <w:marLeft w:val="0"/>
      <w:marRight w:val="0"/>
      <w:marTop w:val="0"/>
      <w:marBottom w:val="0"/>
      <w:divBdr>
        <w:top w:val="none" w:sz="0" w:space="0" w:color="auto"/>
        <w:left w:val="none" w:sz="0" w:space="0" w:color="auto"/>
        <w:bottom w:val="none" w:sz="0" w:space="0" w:color="auto"/>
        <w:right w:val="none" w:sz="0" w:space="0" w:color="auto"/>
      </w:divBdr>
    </w:div>
    <w:div w:id="73356349">
      <w:bodyDiv w:val="1"/>
      <w:marLeft w:val="0"/>
      <w:marRight w:val="0"/>
      <w:marTop w:val="0"/>
      <w:marBottom w:val="0"/>
      <w:divBdr>
        <w:top w:val="none" w:sz="0" w:space="0" w:color="auto"/>
        <w:left w:val="none" w:sz="0" w:space="0" w:color="auto"/>
        <w:bottom w:val="none" w:sz="0" w:space="0" w:color="auto"/>
        <w:right w:val="none" w:sz="0" w:space="0" w:color="auto"/>
      </w:divBdr>
    </w:div>
    <w:div w:id="74476543">
      <w:bodyDiv w:val="1"/>
      <w:marLeft w:val="0"/>
      <w:marRight w:val="0"/>
      <w:marTop w:val="0"/>
      <w:marBottom w:val="0"/>
      <w:divBdr>
        <w:top w:val="none" w:sz="0" w:space="0" w:color="auto"/>
        <w:left w:val="none" w:sz="0" w:space="0" w:color="auto"/>
        <w:bottom w:val="none" w:sz="0" w:space="0" w:color="auto"/>
        <w:right w:val="none" w:sz="0" w:space="0" w:color="auto"/>
      </w:divBdr>
    </w:div>
    <w:div w:id="74547127">
      <w:bodyDiv w:val="1"/>
      <w:marLeft w:val="0"/>
      <w:marRight w:val="0"/>
      <w:marTop w:val="0"/>
      <w:marBottom w:val="0"/>
      <w:divBdr>
        <w:top w:val="none" w:sz="0" w:space="0" w:color="auto"/>
        <w:left w:val="none" w:sz="0" w:space="0" w:color="auto"/>
        <w:bottom w:val="none" w:sz="0" w:space="0" w:color="auto"/>
        <w:right w:val="none" w:sz="0" w:space="0" w:color="auto"/>
      </w:divBdr>
    </w:div>
    <w:div w:id="76749149">
      <w:bodyDiv w:val="1"/>
      <w:marLeft w:val="0"/>
      <w:marRight w:val="0"/>
      <w:marTop w:val="0"/>
      <w:marBottom w:val="0"/>
      <w:divBdr>
        <w:top w:val="none" w:sz="0" w:space="0" w:color="auto"/>
        <w:left w:val="none" w:sz="0" w:space="0" w:color="auto"/>
        <w:bottom w:val="none" w:sz="0" w:space="0" w:color="auto"/>
        <w:right w:val="none" w:sz="0" w:space="0" w:color="auto"/>
      </w:divBdr>
    </w:div>
    <w:div w:id="77873271">
      <w:bodyDiv w:val="1"/>
      <w:marLeft w:val="0"/>
      <w:marRight w:val="0"/>
      <w:marTop w:val="0"/>
      <w:marBottom w:val="0"/>
      <w:divBdr>
        <w:top w:val="none" w:sz="0" w:space="0" w:color="auto"/>
        <w:left w:val="none" w:sz="0" w:space="0" w:color="auto"/>
        <w:bottom w:val="none" w:sz="0" w:space="0" w:color="auto"/>
        <w:right w:val="none" w:sz="0" w:space="0" w:color="auto"/>
      </w:divBdr>
    </w:div>
    <w:div w:id="83304205">
      <w:bodyDiv w:val="1"/>
      <w:marLeft w:val="0"/>
      <w:marRight w:val="0"/>
      <w:marTop w:val="0"/>
      <w:marBottom w:val="0"/>
      <w:divBdr>
        <w:top w:val="none" w:sz="0" w:space="0" w:color="auto"/>
        <w:left w:val="none" w:sz="0" w:space="0" w:color="auto"/>
        <w:bottom w:val="none" w:sz="0" w:space="0" w:color="auto"/>
        <w:right w:val="none" w:sz="0" w:space="0" w:color="auto"/>
      </w:divBdr>
    </w:div>
    <w:div w:id="86117179">
      <w:bodyDiv w:val="1"/>
      <w:marLeft w:val="0"/>
      <w:marRight w:val="0"/>
      <w:marTop w:val="0"/>
      <w:marBottom w:val="0"/>
      <w:divBdr>
        <w:top w:val="none" w:sz="0" w:space="0" w:color="auto"/>
        <w:left w:val="none" w:sz="0" w:space="0" w:color="auto"/>
        <w:bottom w:val="none" w:sz="0" w:space="0" w:color="auto"/>
        <w:right w:val="none" w:sz="0" w:space="0" w:color="auto"/>
      </w:divBdr>
    </w:div>
    <w:div w:id="92476130">
      <w:bodyDiv w:val="1"/>
      <w:marLeft w:val="0"/>
      <w:marRight w:val="0"/>
      <w:marTop w:val="0"/>
      <w:marBottom w:val="0"/>
      <w:divBdr>
        <w:top w:val="none" w:sz="0" w:space="0" w:color="auto"/>
        <w:left w:val="none" w:sz="0" w:space="0" w:color="auto"/>
        <w:bottom w:val="none" w:sz="0" w:space="0" w:color="auto"/>
        <w:right w:val="none" w:sz="0" w:space="0" w:color="auto"/>
      </w:divBdr>
    </w:div>
    <w:div w:id="92941191">
      <w:bodyDiv w:val="1"/>
      <w:marLeft w:val="0"/>
      <w:marRight w:val="0"/>
      <w:marTop w:val="0"/>
      <w:marBottom w:val="0"/>
      <w:divBdr>
        <w:top w:val="none" w:sz="0" w:space="0" w:color="auto"/>
        <w:left w:val="none" w:sz="0" w:space="0" w:color="auto"/>
        <w:bottom w:val="none" w:sz="0" w:space="0" w:color="auto"/>
        <w:right w:val="none" w:sz="0" w:space="0" w:color="auto"/>
      </w:divBdr>
    </w:div>
    <w:div w:id="93014980">
      <w:bodyDiv w:val="1"/>
      <w:marLeft w:val="0"/>
      <w:marRight w:val="0"/>
      <w:marTop w:val="0"/>
      <w:marBottom w:val="0"/>
      <w:divBdr>
        <w:top w:val="none" w:sz="0" w:space="0" w:color="auto"/>
        <w:left w:val="none" w:sz="0" w:space="0" w:color="auto"/>
        <w:bottom w:val="none" w:sz="0" w:space="0" w:color="auto"/>
        <w:right w:val="none" w:sz="0" w:space="0" w:color="auto"/>
      </w:divBdr>
    </w:div>
    <w:div w:id="96950746">
      <w:bodyDiv w:val="1"/>
      <w:marLeft w:val="0"/>
      <w:marRight w:val="0"/>
      <w:marTop w:val="0"/>
      <w:marBottom w:val="0"/>
      <w:divBdr>
        <w:top w:val="none" w:sz="0" w:space="0" w:color="auto"/>
        <w:left w:val="none" w:sz="0" w:space="0" w:color="auto"/>
        <w:bottom w:val="none" w:sz="0" w:space="0" w:color="auto"/>
        <w:right w:val="none" w:sz="0" w:space="0" w:color="auto"/>
      </w:divBdr>
    </w:div>
    <w:div w:id="100145713">
      <w:bodyDiv w:val="1"/>
      <w:marLeft w:val="0"/>
      <w:marRight w:val="0"/>
      <w:marTop w:val="0"/>
      <w:marBottom w:val="0"/>
      <w:divBdr>
        <w:top w:val="none" w:sz="0" w:space="0" w:color="auto"/>
        <w:left w:val="none" w:sz="0" w:space="0" w:color="auto"/>
        <w:bottom w:val="none" w:sz="0" w:space="0" w:color="auto"/>
        <w:right w:val="none" w:sz="0" w:space="0" w:color="auto"/>
      </w:divBdr>
    </w:div>
    <w:div w:id="107437136">
      <w:bodyDiv w:val="1"/>
      <w:marLeft w:val="0"/>
      <w:marRight w:val="0"/>
      <w:marTop w:val="0"/>
      <w:marBottom w:val="0"/>
      <w:divBdr>
        <w:top w:val="none" w:sz="0" w:space="0" w:color="auto"/>
        <w:left w:val="none" w:sz="0" w:space="0" w:color="auto"/>
        <w:bottom w:val="none" w:sz="0" w:space="0" w:color="auto"/>
        <w:right w:val="none" w:sz="0" w:space="0" w:color="auto"/>
      </w:divBdr>
    </w:div>
    <w:div w:id="110714072">
      <w:bodyDiv w:val="1"/>
      <w:marLeft w:val="0"/>
      <w:marRight w:val="0"/>
      <w:marTop w:val="0"/>
      <w:marBottom w:val="0"/>
      <w:divBdr>
        <w:top w:val="none" w:sz="0" w:space="0" w:color="auto"/>
        <w:left w:val="none" w:sz="0" w:space="0" w:color="auto"/>
        <w:bottom w:val="none" w:sz="0" w:space="0" w:color="auto"/>
        <w:right w:val="none" w:sz="0" w:space="0" w:color="auto"/>
      </w:divBdr>
    </w:div>
    <w:div w:id="111487042">
      <w:bodyDiv w:val="1"/>
      <w:marLeft w:val="0"/>
      <w:marRight w:val="0"/>
      <w:marTop w:val="0"/>
      <w:marBottom w:val="0"/>
      <w:divBdr>
        <w:top w:val="none" w:sz="0" w:space="0" w:color="auto"/>
        <w:left w:val="none" w:sz="0" w:space="0" w:color="auto"/>
        <w:bottom w:val="none" w:sz="0" w:space="0" w:color="auto"/>
        <w:right w:val="none" w:sz="0" w:space="0" w:color="auto"/>
      </w:divBdr>
    </w:div>
    <w:div w:id="112019740">
      <w:bodyDiv w:val="1"/>
      <w:marLeft w:val="0"/>
      <w:marRight w:val="0"/>
      <w:marTop w:val="0"/>
      <w:marBottom w:val="0"/>
      <w:divBdr>
        <w:top w:val="none" w:sz="0" w:space="0" w:color="auto"/>
        <w:left w:val="none" w:sz="0" w:space="0" w:color="auto"/>
        <w:bottom w:val="none" w:sz="0" w:space="0" w:color="auto"/>
        <w:right w:val="none" w:sz="0" w:space="0" w:color="auto"/>
      </w:divBdr>
    </w:div>
    <w:div w:id="118113167">
      <w:bodyDiv w:val="1"/>
      <w:marLeft w:val="0"/>
      <w:marRight w:val="0"/>
      <w:marTop w:val="0"/>
      <w:marBottom w:val="0"/>
      <w:divBdr>
        <w:top w:val="none" w:sz="0" w:space="0" w:color="auto"/>
        <w:left w:val="none" w:sz="0" w:space="0" w:color="auto"/>
        <w:bottom w:val="none" w:sz="0" w:space="0" w:color="auto"/>
        <w:right w:val="none" w:sz="0" w:space="0" w:color="auto"/>
      </w:divBdr>
    </w:div>
    <w:div w:id="124585788">
      <w:bodyDiv w:val="1"/>
      <w:marLeft w:val="0"/>
      <w:marRight w:val="0"/>
      <w:marTop w:val="0"/>
      <w:marBottom w:val="0"/>
      <w:divBdr>
        <w:top w:val="none" w:sz="0" w:space="0" w:color="auto"/>
        <w:left w:val="none" w:sz="0" w:space="0" w:color="auto"/>
        <w:bottom w:val="none" w:sz="0" w:space="0" w:color="auto"/>
        <w:right w:val="none" w:sz="0" w:space="0" w:color="auto"/>
      </w:divBdr>
    </w:div>
    <w:div w:id="128014688">
      <w:bodyDiv w:val="1"/>
      <w:marLeft w:val="0"/>
      <w:marRight w:val="0"/>
      <w:marTop w:val="0"/>
      <w:marBottom w:val="0"/>
      <w:divBdr>
        <w:top w:val="none" w:sz="0" w:space="0" w:color="auto"/>
        <w:left w:val="none" w:sz="0" w:space="0" w:color="auto"/>
        <w:bottom w:val="none" w:sz="0" w:space="0" w:color="auto"/>
        <w:right w:val="none" w:sz="0" w:space="0" w:color="auto"/>
      </w:divBdr>
    </w:div>
    <w:div w:id="129592338">
      <w:bodyDiv w:val="1"/>
      <w:marLeft w:val="0"/>
      <w:marRight w:val="0"/>
      <w:marTop w:val="0"/>
      <w:marBottom w:val="0"/>
      <w:divBdr>
        <w:top w:val="none" w:sz="0" w:space="0" w:color="auto"/>
        <w:left w:val="none" w:sz="0" w:space="0" w:color="auto"/>
        <w:bottom w:val="none" w:sz="0" w:space="0" w:color="auto"/>
        <w:right w:val="none" w:sz="0" w:space="0" w:color="auto"/>
      </w:divBdr>
    </w:div>
    <w:div w:id="130249343">
      <w:bodyDiv w:val="1"/>
      <w:marLeft w:val="0"/>
      <w:marRight w:val="0"/>
      <w:marTop w:val="0"/>
      <w:marBottom w:val="0"/>
      <w:divBdr>
        <w:top w:val="none" w:sz="0" w:space="0" w:color="auto"/>
        <w:left w:val="none" w:sz="0" w:space="0" w:color="auto"/>
        <w:bottom w:val="none" w:sz="0" w:space="0" w:color="auto"/>
        <w:right w:val="none" w:sz="0" w:space="0" w:color="auto"/>
      </w:divBdr>
    </w:div>
    <w:div w:id="132060057">
      <w:bodyDiv w:val="1"/>
      <w:marLeft w:val="0"/>
      <w:marRight w:val="0"/>
      <w:marTop w:val="0"/>
      <w:marBottom w:val="0"/>
      <w:divBdr>
        <w:top w:val="none" w:sz="0" w:space="0" w:color="auto"/>
        <w:left w:val="none" w:sz="0" w:space="0" w:color="auto"/>
        <w:bottom w:val="none" w:sz="0" w:space="0" w:color="auto"/>
        <w:right w:val="none" w:sz="0" w:space="0" w:color="auto"/>
      </w:divBdr>
    </w:div>
    <w:div w:id="132873420">
      <w:bodyDiv w:val="1"/>
      <w:marLeft w:val="0"/>
      <w:marRight w:val="0"/>
      <w:marTop w:val="0"/>
      <w:marBottom w:val="0"/>
      <w:divBdr>
        <w:top w:val="none" w:sz="0" w:space="0" w:color="auto"/>
        <w:left w:val="none" w:sz="0" w:space="0" w:color="auto"/>
        <w:bottom w:val="none" w:sz="0" w:space="0" w:color="auto"/>
        <w:right w:val="none" w:sz="0" w:space="0" w:color="auto"/>
      </w:divBdr>
    </w:div>
    <w:div w:id="134102561">
      <w:bodyDiv w:val="1"/>
      <w:marLeft w:val="0"/>
      <w:marRight w:val="0"/>
      <w:marTop w:val="0"/>
      <w:marBottom w:val="0"/>
      <w:divBdr>
        <w:top w:val="none" w:sz="0" w:space="0" w:color="auto"/>
        <w:left w:val="none" w:sz="0" w:space="0" w:color="auto"/>
        <w:bottom w:val="none" w:sz="0" w:space="0" w:color="auto"/>
        <w:right w:val="none" w:sz="0" w:space="0" w:color="auto"/>
      </w:divBdr>
    </w:div>
    <w:div w:id="136345305">
      <w:bodyDiv w:val="1"/>
      <w:marLeft w:val="0"/>
      <w:marRight w:val="0"/>
      <w:marTop w:val="0"/>
      <w:marBottom w:val="0"/>
      <w:divBdr>
        <w:top w:val="none" w:sz="0" w:space="0" w:color="auto"/>
        <w:left w:val="none" w:sz="0" w:space="0" w:color="auto"/>
        <w:bottom w:val="none" w:sz="0" w:space="0" w:color="auto"/>
        <w:right w:val="none" w:sz="0" w:space="0" w:color="auto"/>
      </w:divBdr>
    </w:div>
    <w:div w:id="137916834">
      <w:bodyDiv w:val="1"/>
      <w:marLeft w:val="0"/>
      <w:marRight w:val="0"/>
      <w:marTop w:val="0"/>
      <w:marBottom w:val="0"/>
      <w:divBdr>
        <w:top w:val="none" w:sz="0" w:space="0" w:color="auto"/>
        <w:left w:val="none" w:sz="0" w:space="0" w:color="auto"/>
        <w:bottom w:val="none" w:sz="0" w:space="0" w:color="auto"/>
        <w:right w:val="none" w:sz="0" w:space="0" w:color="auto"/>
      </w:divBdr>
    </w:div>
    <w:div w:id="138159383">
      <w:bodyDiv w:val="1"/>
      <w:marLeft w:val="0"/>
      <w:marRight w:val="0"/>
      <w:marTop w:val="0"/>
      <w:marBottom w:val="0"/>
      <w:divBdr>
        <w:top w:val="none" w:sz="0" w:space="0" w:color="auto"/>
        <w:left w:val="none" w:sz="0" w:space="0" w:color="auto"/>
        <w:bottom w:val="none" w:sz="0" w:space="0" w:color="auto"/>
        <w:right w:val="none" w:sz="0" w:space="0" w:color="auto"/>
      </w:divBdr>
    </w:div>
    <w:div w:id="146290599">
      <w:bodyDiv w:val="1"/>
      <w:marLeft w:val="0"/>
      <w:marRight w:val="0"/>
      <w:marTop w:val="0"/>
      <w:marBottom w:val="0"/>
      <w:divBdr>
        <w:top w:val="none" w:sz="0" w:space="0" w:color="auto"/>
        <w:left w:val="none" w:sz="0" w:space="0" w:color="auto"/>
        <w:bottom w:val="none" w:sz="0" w:space="0" w:color="auto"/>
        <w:right w:val="none" w:sz="0" w:space="0" w:color="auto"/>
      </w:divBdr>
    </w:div>
    <w:div w:id="148601648">
      <w:bodyDiv w:val="1"/>
      <w:marLeft w:val="0"/>
      <w:marRight w:val="0"/>
      <w:marTop w:val="0"/>
      <w:marBottom w:val="0"/>
      <w:divBdr>
        <w:top w:val="none" w:sz="0" w:space="0" w:color="auto"/>
        <w:left w:val="none" w:sz="0" w:space="0" w:color="auto"/>
        <w:bottom w:val="none" w:sz="0" w:space="0" w:color="auto"/>
        <w:right w:val="none" w:sz="0" w:space="0" w:color="auto"/>
      </w:divBdr>
    </w:div>
    <w:div w:id="149292077">
      <w:bodyDiv w:val="1"/>
      <w:marLeft w:val="0"/>
      <w:marRight w:val="0"/>
      <w:marTop w:val="0"/>
      <w:marBottom w:val="0"/>
      <w:divBdr>
        <w:top w:val="none" w:sz="0" w:space="0" w:color="auto"/>
        <w:left w:val="none" w:sz="0" w:space="0" w:color="auto"/>
        <w:bottom w:val="none" w:sz="0" w:space="0" w:color="auto"/>
        <w:right w:val="none" w:sz="0" w:space="0" w:color="auto"/>
      </w:divBdr>
    </w:div>
    <w:div w:id="149752943">
      <w:bodyDiv w:val="1"/>
      <w:marLeft w:val="0"/>
      <w:marRight w:val="0"/>
      <w:marTop w:val="0"/>
      <w:marBottom w:val="0"/>
      <w:divBdr>
        <w:top w:val="none" w:sz="0" w:space="0" w:color="auto"/>
        <w:left w:val="none" w:sz="0" w:space="0" w:color="auto"/>
        <w:bottom w:val="none" w:sz="0" w:space="0" w:color="auto"/>
        <w:right w:val="none" w:sz="0" w:space="0" w:color="auto"/>
      </w:divBdr>
    </w:div>
    <w:div w:id="152768188">
      <w:bodyDiv w:val="1"/>
      <w:marLeft w:val="0"/>
      <w:marRight w:val="0"/>
      <w:marTop w:val="0"/>
      <w:marBottom w:val="0"/>
      <w:divBdr>
        <w:top w:val="none" w:sz="0" w:space="0" w:color="auto"/>
        <w:left w:val="none" w:sz="0" w:space="0" w:color="auto"/>
        <w:bottom w:val="none" w:sz="0" w:space="0" w:color="auto"/>
        <w:right w:val="none" w:sz="0" w:space="0" w:color="auto"/>
      </w:divBdr>
    </w:div>
    <w:div w:id="152989111">
      <w:bodyDiv w:val="1"/>
      <w:marLeft w:val="0"/>
      <w:marRight w:val="0"/>
      <w:marTop w:val="0"/>
      <w:marBottom w:val="0"/>
      <w:divBdr>
        <w:top w:val="none" w:sz="0" w:space="0" w:color="auto"/>
        <w:left w:val="none" w:sz="0" w:space="0" w:color="auto"/>
        <w:bottom w:val="none" w:sz="0" w:space="0" w:color="auto"/>
        <w:right w:val="none" w:sz="0" w:space="0" w:color="auto"/>
      </w:divBdr>
    </w:div>
    <w:div w:id="156308102">
      <w:bodyDiv w:val="1"/>
      <w:marLeft w:val="0"/>
      <w:marRight w:val="0"/>
      <w:marTop w:val="0"/>
      <w:marBottom w:val="0"/>
      <w:divBdr>
        <w:top w:val="none" w:sz="0" w:space="0" w:color="auto"/>
        <w:left w:val="none" w:sz="0" w:space="0" w:color="auto"/>
        <w:bottom w:val="none" w:sz="0" w:space="0" w:color="auto"/>
        <w:right w:val="none" w:sz="0" w:space="0" w:color="auto"/>
      </w:divBdr>
    </w:div>
    <w:div w:id="156768947">
      <w:bodyDiv w:val="1"/>
      <w:marLeft w:val="0"/>
      <w:marRight w:val="0"/>
      <w:marTop w:val="0"/>
      <w:marBottom w:val="0"/>
      <w:divBdr>
        <w:top w:val="none" w:sz="0" w:space="0" w:color="auto"/>
        <w:left w:val="none" w:sz="0" w:space="0" w:color="auto"/>
        <w:bottom w:val="none" w:sz="0" w:space="0" w:color="auto"/>
        <w:right w:val="none" w:sz="0" w:space="0" w:color="auto"/>
      </w:divBdr>
    </w:div>
    <w:div w:id="158229144">
      <w:bodyDiv w:val="1"/>
      <w:marLeft w:val="0"/>
      <w:marRight w:val="0"/>
      <w:marTop w:val="0"/>
      <w:marBottom w:val="0"/>
      <w:divBdr>
        <w:top w:val="none" w:sz="0" w:space="0" w:color="auto"/>
        <w:left w:val="none" w:sz="0" w:space="0" w:color="auto"/>
        <w:bottom w:val="none" w:sz="0" w:space="0" w:color="auto"/>
        <w:right w:val="none" w:sz="0" w:space="0" w:color="auto"/>
      </w:divBdr>
    </w:div>
    <w:div w:id="160435029">
      <w:bodyDiv w:val="1"/>
      <w:marLeft w:val="0"/>
      <w:marRight w:val="0"/>
      <w:marTop w:val="0"/>
      <w:marBottom w:val="0"/>
      <w:divBdr>
        <w:top w:val="none" w:sz="0" w:space="0" w:color="auto"/>
        <w:left w:val="none" w:sz="0" w:space="0" w:color="auto"/>
        <w:bottom w:val="none" w:sz="0" w:space="0" w:color="auto"/>
        <w:right w:val="none" w:sz="0" w:space="0" w:color="auto"/>
      </w:divBdr>
    </w:div>
    <w:div w:id="161244562">
      <w:bodyDiv w:val="1"/>
      <w:marLeft w:val="0"/>
      <w:marRight w:val="0"/>
      <w:marTop w:val="0"/>
      <w:marBottom w:val="0"/>
      <w:divBdr>
        <w:top w:val="none" w:sz="0" w:space="0" w:color="auto"/>
        <w:left w:val="none" w:sz="0" w:space="0" w:color="auto"/>
        <w:bottom w:val="none" w:sz="0" w:space="0" w:color="auto"/>
        <w:right w:val="none" w:sz="0" w:space="0" w:color="auto"/>
      </w:divBdr>
    </w:div>
    <w:div w:id="161705443">
      <w:bodyDiv w:val="1"/>
      <w:marLeft w:val="0"/>
      <w:marRight w:val="0"/>
      <w:marTop w:val="0"/>
      <w:marBottom w:val="0"/>
      <w:divBdr>
        <w:top w:val="none" w:sz="0" w:space="0" w:color="auto"/>
        <w:left w:val="none" w:sz="0" w:space="0" w:color="auto"/>
        <w:bottom w:val="none" w:sz="0" w:space="0" w:color="auto"/>
        <w:right w:val="none" w:sz="0" w:space="0" w:color="auto"/>
      </w:divBdr>
    </w:div>
    <w:div w:id="169492583">
      <w:bodyDiv w:val="1"/>
      <w:marLeft w:val="0"/>
      <w:marRight w:val="0"/>
      <w:marTop w:val="0"/>
      <w:marBottom w:val="0"/>
      <w:divBdr>
        <w:top w:val="none" w:sz="0" w:space="0" w:color="auto"/>
        <w:left w:val="none" w:sz="0" w:space="0" w:color="auto"/>
        <w:bottom w:val="none" w:sz="0" w:space="0" w:color="auto"/>
        <w:right w:val="none" w:sz="0" w:space="0" w:color="auto"/>
      </w:divBdr>
    </w:div>
    <w:div w:id="176237419">
      <w:bodyDiv w:val="1"/>
      <w:marLeft w:val="0"/>
      <w:marRight w:val="0"/>
      <w:marTop w:val="0"/>
      <w:marBottom w:val="0"/>
      <w:divBdr>
        <w:top w:val="none" w:sz="0" w:space="0" w:color="auto"/>
        <w:left w:val="none" w:sz="0" w:space="0" w:color="auto"/>
        <w:bottom w:val="none" w:sz="0" w:space="0" w:color="auto"/>
        <w:right w:val="none" w:sz="0" w:space="0" w:color="auto"/>
      </w:divBdr>
    </w:div>
    <w:div w:id="182521527">
      <w:bodyDiv w:val="1"/>
      <w:marLeft w:val="0"/>
      <w:marRight w:val="0"/>
      <w:marTop w:val="0"/>
      <w:marBottom w:val="0"/>
      <w:divBdr>
        <w:top w:val="none" w:sz="0" w:space="0" w:color="auto"/>
        <w:left w:val="none" w:sz="0" w:space="0" w:color="auto"/>
        <w:bottom w:val="none" w:sz="0" w:space="0" w:color="auto"/>
        <w:right w:val="none" w:sz="0" w:space="0" w:color="auto"/>
      </w:divBdr>
    </w:div>
    <w:div w:id="183324452">
      <w:bodyDiv w:val="1"/>
      <w:marLeft w:val="0"/>
      <w:marRight w:val="0"/>
      <w:marTop w:val="0"/>
      <w:marBottom w:val="0"/>
      <w:divBdr>
        <w:top w:val="none" w:sz="0" w:space="0" w:color="auto"/>
        <w:left w:val="none" w:sz="0" w:space="0" w:color="auto"/>
        <w:bottom w:val="none" w:sz="0" w:space="0" w:color="auto"/>
        <w:right w:val="none" w:sz="0" w:space="0" w:color="auto"/>
      </w:divBdr>
    </w:div>
    <w:div w:id="188565841">
      <w:bodyDiv w:val="1"/>
      <w:marLeft w:val="0"/>
      <w:marRight w:val="0"/>
      <w:marTop w:val="0"/>
      <w:marBottom w:val="0"/>
      <w:divBdr>
        <w:top w:val="none" w:sz="0" w:space="0" w:color="auto"/>
        <w:left w:val="none" w:sz="0" w:space="0" w:color="auto"/>
        <w:bottom w:val="none" w:sz="0" w:space="0" w:color="auto"/>
        <w:right w:val="none" w:sz="0" w:space="0" w:color="auto"/>
      </w:divBdr>
    </w:div>
    <w:div w:id="189341940">
      <w:bodyDiv w:val="1"/>
      <w:marLeft w:val="0"/>
      <w:marRight w:val="0"/>
      <w:marTop w:val="0"/>
      <w:marBottom w:val="0"/>
      <w:divBdr>
        <w:top w:val="none" w:sz="0" w:space="0" w:color="auto"/>
        <w:left w:val="none" w:sz="0" w:space="0" w:color="auto"/>
        <w:bottom w:val="none" w:sz="0" w:space="0" w:color="auto"/>
        <w:right w:val="none" w:sz="0" w:space="0" w:color="auto"/>
      </w:divBdr>
    </w:div>
    <w:div w:id="197132484">
      <w:bodyDiv w:val="1"/>
      <w:marLeft w:val="0"/>
      <w:marRight w:val="0"/>
      <w:marTop w:val="0"/>
      <w:marBottom w:val="0"/>
      <w:divBdr>
        <w:top w:val="none" w:sz="0" w:space="0" w:color="auto"/>
        <w:left w:val="none" w:sz="0" w:space="0" w:color="auto"/>
        <w:bottom w:val="none" w:sz="0" w:space="0" w:color="auto"/>
        <w:right w:val="none" w:sz="0" w:space="0" w:color="auto"/>
      </w:divBdr>
    </w:div>
    <w:div w:id="203911423">
      <w:bodyDiv w:val="1"/>
      <w:marLeft w:val="0"/>
      <w:marRight w:val="0"/>
      <w:marTop w:val="0"/>
      <w:marBottom w:val="0"/>
      <w:divBdr>
        <w:top w:val="none" w:sz="0" w:space="0" w:color="auto"/>
        <w:left w:val="none" w:sz="0" w:space="0" w:color="auto"/>
        <w:bottom w:val="none" w:sz="0" w:space="0" w:color="auto"/>
        <w:right w:val="none" w:sz="0" w:space="0" w:color="auto"/>
      </w:divBdr>
    </w:div>
    <w:div w:id="207181518">
      <w:bodyDiv w:val="1"/>
      <w:marLeft w:val="0"/>
      <w:marRight w:val="0"/>
      <w:marTop w:val="0"/>
      <w:marBottom w:val="0"/>
      <w:divBdr>
        <w:top w:val="none" w:sz="0" w:space="0" w:color="auto"/>
        <w:left w:val="none" w:sz="0" w:space="0" w:color="auto"/>
        <w:bottom w:val="none" w:sz="0" w:space="0" w:color="auto"/>
        <w:right w:val="none" w:sz="0" w:space="0" w:color="auto"/>
      </w:divBdr>
    </w:div>
    <w:div w:id="207377257">
      <w:bodyDiv w:val="1"/>
      <w:marLeft w:val="0"/>
      <w:marRight w:val="0"/>
      <w:marTop w:val="0"/>
      <w:marBottom w:val="0"/>
      <w:divBdr>
        <w:top w:val="none" w:sz="0" w:space="0" w:color="auto"/>
        <w:left w:val="none" w:sz="0" w:space="0" w:color="auto"/>
        <w:bottom w:val="none" w:sz="0" w:space="0" w:color="auto"/>
        <w:right w:val="none" w:sz="0" w:space="0" w:color="auto"/>
      </w:divBdr>
    </w:div>
    <w:div w:id="208802132">
      <w:bodyDiv w:val="1"/>
      <w:marLeft w:val="0"/>
      <w:marRight w:val="0"/>
      <w:marTop w:val="0"/>
      <w:marBottom w:val="0"/>
      <w:divBdr>
        <w:top w:val="none" w:sz="0" w:space="0" w:color="auto"/>
        <w:left w:val="none" w:sz="0" w:space="0" w:color="auto"/>
        <w:bottom w:val="none" w:sz="0" w:space="0" w:color="auto"/>
        <w:right w:val="none" w:sz="0" w:space="0" w:color="auto"/>
      </w:divBdr>
    </w:div>
    <w:div w:id="212237175">
      <w:bodyDiv w:val="1"/>
      <w:marLeft w:val="0"/>
      <w:marRight w:val="0"/>
      <w:marTop w:val="0"/>
      <w:marBottom w:val="0"/>
      <w:divBdr>
        <w:top w:val="none" w:sz="0" w:space="0" w:color="auto"/>
        <w:left w:val="none" w:sz="0" w:space="0" w:color="auto"/>
        <w:bottom w:val="none" w:sz="0" w:space="0" w:color="auto"/>
        <w:right w:val="none" w:sz="0" w:space="0" w:color="auto"/>
      </w:divBdr>
    </w:div>
    <w:div w:id="213734830">
      <w:bodyDiv w:val="1"/>
      <w:marLeft w:val="0"/>
      <w:marRight w:val="0"/>
      <w:marTop w:val="0"/>
      <w:marBottom w:val="0"/>
      <w:divBdr>
        <w:top w:val="none" w:sz="0" w:space="0" w:color="auto"/>
        <w:left w:val="none" w:sz="0" w:space="0" w:color="auto"/>
        <w:bottom w:val="none" w:sz="0" w:space="0" w:color="auto"/>
        <w:right w:val="none" w:sz="0" w:space="0" w:color="auto"/>
      </w:divBdr>
    </w:div>
    <w:div w:id="215698929">
      <w:bodyDiv w:val="1"/>
      <w:marLeft w:val="0"/>
      <w:marRight w:val="0"/>
      <w:marTop w:val="0"/>
      <w:marBottom w:val="0"/>
      <w:divBdr>
        <w:top w:val="none" w:sz="0" w:space="0" w:color="auto"/>
        <w:left w:val="none" w:sz="0" w:space="0" w:color="auto"/>
        <w:bottom w:val="none" w:sz="0" w:space="0" w:color="auto"/>
        <w:right w:val="none" w:sz="0" w:space="0" w:color="auto"/>
      </w:divBdr>
    </w:div>
    <w:div w:id="219294613">
      <w:bodyDiv w:val="1"/>
      <w:marLeft w:val="0"/>
      <w:marRight w:val="0"/>
      <w:marTop w:val="0"/>
      <w:marBottom w:val="0"/>
      <w:divBdr>
        <w:top w:val="none" w:sz="0" w:space="0" w:color="auto"/>
        <w:left w:val="none" w:sz="0" w:space="0" w:color="auto"/>
        <w:bottom w:val="none" w:sz="0" w:space="0" w:color="auto"/>
        <w:right w:val="none" w:sz="0" w:space="0" w:color="auto"/>
      </w:divBdr>
    </w:div>
    <w:div w:id="219484918">
      <w:bodyDiv w:val="1"/>
      <w:marLeft w:val="0"/>
      <w:marRight w:val="0"/>
      <w:marTop w:val="0"/>
      <w:marBottom w:val="0"/>
      <w:divBdr>
        <w:top w:val="none" w:sz="0" w:space="0" w:color="auto"/>
        <w:left w:val="none" w:sz="0" w:space="0" w:color="auto"/>
        <w:bottom w:val="none" w:sz="0" w:space="0" w:color="auto"/>
        <w:right w:val="none" w:sz="0" w:space="0" w:color="auto"/>
      </w:divBdr>
    </w:div>
    <w:div w:id="222522771">
      <w:bodyDiv w:val="1"/>
      <w:marLeft w:val="0"/>
      <w:marRight w:val="0"/>
      <w:marTop w:val="0"/>
      <w:marBottom w:val="0"/>
      <w:divBdr>
        <w:top w:val="none" w:sz="0" w:space="0" w:color="auto"/>
        <w:left w:val="none" w:sz="0" w:space="0" w:color="auto"/>
        <w:bottom w:val="none" w:sz="0" w:space="0" w:color="auto"/>
        <w:right w:val="none" w:sz="0" w:space="0" w:color="auto"/>
      </w:divBdr>
    </w:div>
    <w:div w:id="224024248">
      <w:bodyDiv w:val="1"/>
      <w:marLeft w:val="0"/>
      <w:marRight w:val="0"/>
      <w:marTop w:val="0"/>
      <w:marBottom w:val="0"/>
      <w:divBdr>
        <w:top w:val="none" w:sz="0" w:space="0" w:color="auto"/>
        <w:left w:val="none" w:sz="0" w:space="0" w:color="auto"/>
        <w:bottom w:val="none" w:sz="0" w:space="0" w:color="auto"/>
        <w:right w:val="none" w:sz="0" w:space="0" w:color="auto"/>
      </w:divBdr>
    </w:div>
    <w:div w:id="229461477">
      <w:bodyDiv w:val="1"/>
      <w:marLeft w:val="0"/>
      <w:marRight w:val="0"/>
      <w:marTop w:val="0"/>
      <w:marBottom w:val="0"/>
      <w:divBdr>
        <w:top w:val="none" w:sz="0" w:space="0" w:color="auto"/>
        <w:left w:val="none" w:sz="0" w:space="0" w:color="auto"/>
        <w:bottom w:val="none" w:sz="0" w:space="0" w:color="auto"/>
        <w:right w:val="none" w:sz="0" w:space="0" w:color="auto"/>
      </w:divBdr>
    </w:div>
    <w:div w:id="232353460">
      <w:bodyDiv w:val="1"/>
      <w:marLeft w:val="0"/>
      <w:marRight w:val="0"/>
      <w:marTop w:val="0"/>
      <w:marBottom w:val="0"/>
      <w:divBdr>
        <w:top w:val="none" w:sz="0" w:space="0" w:color="auto"/>
        <w:left w:val="none" w:sz="0" w:space="0" w:color="auto"/>
        <w:bottom w:val="none" w:sz="0" w:space="0" w:color="auto"/>
        <w:right w:val="none" w:sz="0" w:space="0" w:color="auto"/>
      </w:divBdr>
    </w:div>
    <w:div w:id="232593779">
      <w:bodyDiv w:val="1"/>
      <w:marLeft w:val="0"/>
      <w:marRight w:val="0"/>
      <w:marTop w:val="0"/>
      <w:marBottom w:val="0"/>
      <w:divBdr>
        <w:top w:val="none" w:sz="0" w:space="0" w:color="auto"/>
        <w:left w:val="none" w:sz="0" w:space="0" w:color="auto"/>
        <w:bottom w:val="none" w:sz="0" w:space="0" w:color="auto"/>
        <w:right w:val="none" w:sz="0" w:space="0" w:color="auto"/>
      </w:divBdr>
    </w:div>
    <w:div w:id="237984923">
      <w:bodyDiv w:val="1"/>
      <w:marLeft w:val="0"/>
      <w:marRight w:val="0"/>
      <w:marTop w:val="0"/>
      <w:marBottom w:val="0"/>
      <w:divBdr>
        <w:top w:val="none" w:sz="0" w:space="0" w:color="auto"/>
        <w:left w:val="none" w:sz="0" w:space="0" w:color="auto"/>
        <w:bottom w:val="none" w:sz="0" w:space="0" w:color="auto"/>
        <w:right w:val="none" w:sz="0" w:space="0" w:color="auto"/>
      </w:divBdr>
    </w:div>
    <w:div w:id="238490422">
      <w:bodyDiv w:val="1"/>
      <w:marLeft w:val="0"/>
      <w:marRight w:val="0"/>
      <w:marTop w:val="0"/>
      <w:marBottom w:val="0"/>
      <w:divBdr>
        <w:top w:val="none" w:sz="0" w:space="0" w:color="auto"/>
        <w:left w:val="none" w:sz="0" w:space="0" w:color="auto"/>
        <w:bottom w:val="none" w:sz="0" w:space="0" w:color="auto"/>
        <w:right w:val="none" w:sz="0" w:space="0" w:color="auto"/>
      </w:divBdr>
    </w:div>
    <w:div w:id="239951467">
      <w:bodyDiv w:val="1"/>
      <w:marLeft w:val="0"/>
      <w:marRight w:val="0"/>
      <w:marTop w:val="0"/>
      <w:marBottom w:val="0"/>
      <w:divBdr>
        <w:top w:val="none" w:sz="0" w:space="0" w:color="auto"/>
        <w:left w:val="none" w:sz="0" w:space="0" w:color="auto"/>
        <w:bottom w:val="none" w:sz="0" w:space="0" w:color="auto"/>
        <w:right w:val="none" w:sz="0" w:space="0" w:color="auto"/>
      </w:divBdr>
    </w:div>
    <w:div w:id="240987695">
      <w:bodyDiv w:val="1"/>
      <w:marLeft w:val="0"/>
      <w:marRight w:val="0"/>
      <w:marTop w:val="0"/>
      <w:marBottom w:val="0"/>
      <w:divBdr>
        <w:top w:val="none" w:sz="0" w:space="0" w:color="auto"/>
        <w:left w:val="none" w:sz="0" w:space="0" w:color="auto"/>
        <w:bottom w:val="none" w:sz="0" w:space="0" w:color="auto"/>
        <w:right w:val="none" w:sz="0" w:space="0" w:color="auto"/>
      </w:divBdr>
    </w:div>
    <w:div w:id="244993987">
      <w:bodyDiv w:val="1"/>
      <w:marLeft w:val="0"/>
      <w:marRight w:val="0"/>
      <w:marTop w:val="0"/>
      <w:marBottom w:val="0"/>
      <w:divBdr>
        <w:top w:val="none" w:sz="0" w:space="0" w:color="auto"/>
        <w:left w:val="none" w:sz="0" w:space="0" w:color="auto"/>
        <w:bottom w:val="none" w:sz="0" w:space="0" w:color="auto"/>
        <w:right w:val="none" w:sz="0" w:space="0" w:color="auto"/>
      </w:divBdr>
    </w:div>
    <w:div w:id="245498775">
      <w:bodyDiv w:val="1"/>
      <w:marLeft w:val="0"/>
      <w:marRight w:val="0"/>
      <w:marTop w:val="0"/>
      <w:marBottom w:val="0"/>
      <w:divBdr>
        <w:top w:val="none" w:sz="0" w:space="0" w:color="auto"/>
        <w:left w:val="none" w:sz="0" w:space="0" w:color="auto"/>
        <w:bottom w:val="none" w:sz="0" w:space="0" w:color="auto"/>
        <w:right w:val="none" w:sz="0" w:space="0" w:color="auto"/>
      </w:divBdr>
    </w:div>
    <w:div w:id="249703218">
      <w:bodyDiv w:val="1"/>
      <w:marLeft w:val="0"/>
      <w:marRight w:val="0"/>
      <w:marTop w:val="0"/>
      <w:marBottom w:val="0"/>
      <w:divBdr>
        <w:top w:val="none" w:sz="0" w:space="0" w:color="auto"/>
        <w:left w:val="none" w:sz="0" w:space="0" w:color="auto"/>
        <w:bottom w:val="none" w:sz="0" w:space="0" w:color="auto"/>
        <w:right w:val="none" w:sz="0" w:space="0" w:color="auto"/>
      </w:divBdr>
    </w:div>
    <w:div w:id="255291832">
      <w:bodyDiv w:val="1"/>
      <w:marLeft w:val="0"/>
      <w:marRight w:val="0"/>
      <w:marTop w:val="0"/>
      <w:marBottom w:val="0"/>
      <w:divBdr>
        <w:top w:val="none" w:sz="0" w:space="0" w:color="auto"/>
        <w:left w:val="none" w:sz="0" w:space="0" w:color="auto"/>
        <w:bottom w:val="none" w:sz="0" w:space="0" w:color="auto"/>
        <w:right w:val="none" w:sz="0" w:space="0" w:color="auto"/>
      </w:divBdr>
    </w:div>
    <w:div w:id="256838393">
      <w:bodyDiv w:val="1"/>
      <w:marLeft w:val="0"/>
      <w:marRight w:val="0"/>
      <w:marTop w:val="0"/>
      <w:marBottom w:val="0"/>
      <w:divBdr>
        <w:top w:val="none" w:sz="0" w:space="0" w:color="auto"/>
        <w:left w:val="none" w:sz="0" w:space="0" w:color="auto"/>
        <w:bottom w:val="none" w:sz="0" w:space="0" w:color="auto"/>
        <w:right w:val="none" w:sz="0" w:space="0" w:color="auto"/>
      </w:divBdr>
    </w:div>
    <w:div w:id="256867267">
      <w:bodyDiv w:val="1"/>
      <w:marLeft w:val="0"/>
      <w:marRight w:val="0"/>
      <w:marTop w:val="0"/>
      <w:marBottom w:val="0"/>
      <w:divBdr>
        <w:top w:val="none" w:sz="0" w:space="0" w:color="auto"/>
        <w:left w:val="none" w:sz="0" w:space="0" w:color="auto"/>
        <w:bottom w:val="none" w:sz="0" w:space="0" w:color="auto"/>
        <w:right w:val="none" w:sz="0" w:space="0" w:color="auto"/>
      </w:divBdr>
    </w:div>
    <w:div w:id="257909550">
      <w:bodyDiv w:val="1"/>
      <w:marLeft w:val="0"/>
      <w:marRight w:val="0"/>
      <w:marTop w:val="0"/>
      <w:marBottom w:val="0"/>
      <w:divBdr>
        <w:top w:val="none" w:sz="0" w:space="0" w:color="auto"/>
        <w:left w:val="none" w:sz="0" w:space="0" w:color="auto"/>
        <w:bottom w:val="none" w:sz="0" w:space="0" w:color="auto"/>
        <w:right w:val="none" w:sz="0" w:space="0" w:color="auto"/>
      </w:divBdr>
    </w:div>
    <w:div w:id="258680495">
      <w:bodyDiv w:val="1"/>
      <w:marLeft w:val="0"/>
      <w:marRight w:val="0"/>
      <w:marTop w:val="0"/>
      <w:marBottom w:val="0"/>
      <w:divBdr>
        <w:top w:val="none" w:sz="0" w:space="0" w:color="auto"/>
        <w:left w:val="none" w:sz="0" w:space="0" w:color="auto"/>
        <w:bottom w:val="none" w:sz="0" w:space="0" w:color="auto"/>
        <w:right w:val="none" w:sz="0" w:space="0" w:color="auto"/>
      </w:divBdr>
    </w:div>
    <w:div w:id="259722058">
      <w:bodyDiv w:val="1"/>
      <w:marLeft w:val="0"/>
      <w:marRight w:val="0"/>
      <w:marTop w:val="0"/>
      <w:marBottom w:val="0"/>
      <w:divBdr>
        <w:top w:val="none" w:sz="0" w:space="0" w:color="auto"/>
        <w:left w:val="none" w:sz="0" w:space="0" w:color="auto"/>
        <w:bottom w:val="none" w:sz="0" w:space="0" w:color="auto"/>
        <w:right w:val="none" w:sz="0" w:space="0" w:color="auto"/>
      </w:divBdr>
    </w:div>
    <w:div w:id="259795175">
      <w:bodyDiv w:val="1"/>
      <w:marLeft w:val="0"/>
      <w:marRight w:val="0"/>
      <w:marTop w:val="0"/>
      <w:marBottom w:val="0"/>
      <w:divBdr>
        <w:top w:val="none" w:sz="0" w:space="0" w:color="auto"/>
        <w:left w:val="none" w:sz="0" w:space="0" w:color="auto"/>
        <w:bottom w:val="none" w:sz="0" w:space="0" w:color="auto"/>
        <w:right w:val="none" w:sz="0" w:space="0" w:color="auto"/>
      </w:divBdr>
    </w:div>
    <w:div w:id="260651758">
      <w:bodyDiv w:val="1"/>
      <w:marLeft w:val="0"/>
      <w:marRight w:val="0"/>
      <w:marTop w:val="0"/>
      <w:marBottom w:val="0"/>
      <w:divBdr>
        <w:top w:val="none" w:sz="0" w:space="0" w:color="auto"/>
        <w:left w:val="none" w:sz="0" w:space="0" w:color="auto"/>
        <w:bottom w:val="none" w:sz="0" w:space="0" w:color="auto"/>
        <w:right w:val="none" w:sz="0" w:space="0" w:color="auto"/>
      </w:divBdr>
    </w:div>
    <w:div w:id="263535798">
      <w:bodyDiv w:val="1"/>
      <w:marLeft w:val="0"/>
      <w:marRight w:val="0"/>
      <w:marTop w:val="0"/>
      <w:marBottom w:val="0"/>
      <w:divBdr>
        <w:top w:val="none" w:sz="0" w:space="0" w:color="auto"/>
        <w:left w:val="none" w:sz="0" w:space="0" w:color="auto"/>
        <w:bottom w:val="none" w:sz="0" w:space="0" w:color="auto"/>
        <w:right w:val="none" w:sz="0" w:space="0" w:color="auto"/>
      </w:divBdr>
    </w:div>
    <w:div w:id="264457398">
      <w:bodyDiv w:val="1"/>
      <w:marLeft w:val="0"/>
      <w:marRight w:val="0"/>
      <w:marTop w:val="0"/>
      <w:marBottom w:val="0"/>
      <w:divBdr>
        <w:top w:val="none" w:sz="0" w:space="0" w:color="auto"/>
        <w:left w:val="none" w:sz="0" w:space="0" w:color="auto"/>
        <w:bottom w:val="none" w:sz="0" w:space="0" w:color="auto"/>
        <w:right w:val="none" w:sz="0" w:space="0" w:color="auto"/>
      </w:divBdr>
    </w:div>
    <w:div w:id="269320009">
      <w:bodyDiv w:val="1"/>
      <w:marLeft w:val="0"/>
      <w:marRight w:val="0"/>
      <w:marTop w:val="0"/>
      <w:marBottom w:val="0"/>
      <w:divBdr>
        <w:top w:val="none" w:sz="0" w:space="0" w:color="auto"/>
        <w:left w:val="none" w:sz="0" w:space="0" w:color="auto"/>
        <w:bottom w:val="none" w:sz="0" w:space="0" w:color="auto"/>
        <w:right w:val="none" w:sz="0" w:space="0" w:color="auto"/>
      </w:divBdr>
    </w:div>
    <w:div w:id="275136311">
      <w:bodyDiv w:val="1"/>
      <w:marLeft w:val="0"/>
      <w:marRight w:val="0"/>
      <w:marTop w:val="0"/>
      <w:marBottom w:val="0"/>
      <w:divBdr>
        <w:top w:val="none" w:sz="0" w:space="0" w:color="auto"/>
        <w:left w:val="none" w:sz="0" w:space="0" w:color="auto"/>
        <w:bottom w:val="none" w:sz="0" w:space="0" w:color="auto"/>
        <w:right w:val="none" w:sz="0" w:space="0" w:color="auto"/>
      </w:divBdr>
    </w:div>
    <w:div w:id="275529645">
      <w:bodyDiv w:val="1"/>
      <w:marLeft w:val="0"/>
      <w:marRight w:val="0"/>
      <w:marTop w:val="0"/>
      <w:marBottom w:val="0"/>
      <w:divBdr>
        <w:top w:val="none" w:sz="0" w:space="0" w:color="auto"/>
        <w:left w:val="none" w:sz="0" w:space="0" w:color="auto"/>
        <w:bottom w:val="none" w:sz="0" w:space="0" w:color="auto"/>
        <w:right w:val="none" w:sz="0" w:space="0" w:color="auto"/>
      </w:divBdr>
    </w:div>
    <w:div w:id="276373758">
      <w:bodyDiv w:val="1"/>
      <w:marLeft w:val="0"/>
      <w:marRight w:val="0"/>
      <w:marTop w:val="0"/>
      <w:marBottom w:val="0"/>
      <w:divBdr>
        <w:top w:val="none" w:sz="0" w:space="0" w:color="auto"/>
        <w:left w:val="none" w:sz="0" w:space="0" w:color="auto"/>
        <w:bottom w:val="none" w:sz="0" w:space="0" w:color="auto"/>
        <w:right w:val="none" w:sz="0" w:space="0" w:color="auto"/>
      </w:divBdr>
    </w:div>
    <w:div w:id="281233796">
      <w:bodyDiv w:val="1"/>
      <w:marLeft w:val="0"/>
      <w:marRight w:val="0"/>
      <w:marTop w:val="0"/>
      <w:marBottom w:val="0"/>
      <w:divBdr>
        <w:top w:val="none" w:sz="0" w:space="0" w:color="auto"/>
        <w:left w:val="none" w:sz="0" w:space="0" w:color="auto"/>
        <w:bottom w:val="none" w:sz="0" w:space="0" w:color="auto"/>
        <w:right w:val="none" w:sz="0" w:space="0" w:color="auto"/>
      </w:divBdr>
    </w:div>
    <w:div w:id="281956282">
      <w:bodyDiv w:val="1"/>
      <w:marLeft w:val="0"/>
      <w:marRight w:val="0"/>
      <w:marTop w:val="0"/>
      <w:marBottom w:val="0"/>
      <w:divBdr>
        <w:top w:val="none" w:sz="0" w:space="0" w:color="auto"/>
        <w:left w:val="none" w:sz="0" w:space="0" w:color="auto"/>
        <w:bottom w:val="none" w:sz="0" w:space="0" w:color="auto"/>
        <w:right w:val="none" w:sz="0" w:space="0" w:color="auto"/>
      </w:divBdr>
    </w:div>
    <w:div w:id="285547064">
      <w:bodyDiv w:val="1"/>
      <w:marLeft w:val="0"/>
      <w:marRight w:val="0"/>
      <w:marTop w:val="0"/>
      <w:marBottom w:val="0"/>
      <w:divBdr>
        <w:top w:val="none" w:sz="0" w:space="0" w:color="auto"/>
        <w:left w:val="none" w:sz="0" w:space="0" w:color="auto"/>
        <w:bottom w:val="none" w:sz="0" w:space="0" w:color="auto"/>
        <w:right w:val="none" w:sz="0" w:space="0" w:color="auto"/>
      </w:divBdr>
    </w:div>
    <w:div w:id="289093135">
      <w:bodyDiv w:val="1"/>
      <w:marLeft w:val="0"/>
      <w:marRight w:val="0"/>
      <w:marTop w:val="0"/>
      <w:marBottom w:val="0"/>
      <w:divBdr>
        <w:top w:val="none" w:sz="0" w:space="0" w:color="auto"/>
        <w:left w:val="none" w:sz="0" w:space="0" w:color="auto"/>
        <w:bottom w:val="none" w:sz="0" w:space="0" w:color="auto"/>
        <w:right w:val="none" w:sz="0" w:space="0" w:color="auto"/>
      </w:divBdr>
    </w:div>
    <w:div w:id="289937885">
      <w:bodyDiv w:val="1"/>
      <w:marLeft w:val="0"/>
      <w:marRight w:val="0"/>
      <w:marTop w:val="0"/>
      <w:marBottom w:val="0"/>
      <w:divBdr>
        <w:top w:val="none" w:sz="0" w:space="0" w:color="auto"/>
        <w:left w:val="none" w:sz="0" w:space="0" w:color="auto"/>
        <w:bottom w:val="none" w:sz="0" w:space="0" w:color="auto"/>
        <w:right w:val="none" w:sz="0" w:space="0" w:color="auto"/>
      </w:divBdr>
    </w:div>
    <w:div w:id="290012777">
      <w:bodyDiv w:val="1"/>
      <w:marLeft w:val="0"/>
      <w:marRight w:val="0"/>
      <w:marTop w:val="0"/>
      <w:marBottom w:val="0"/>
      <w:divBdr>
        <w:top w:val="none" w:sz="0" w:space="0" w:color="auto"/>
        <w:left w:val="none" w:sz="0" w:space="0" w:color="auto"/>
        <w:bottom w:val="none" w:sz="0" w:space="0" w:color="auto"/>
        <w:right w:val="none" w:sz="0" w:space="0" w:color="auto"/>
      </w:divBdr>
    </w:div>
    <w:div w:id="291256515">
      <w:bodyDiv w:val="1"/>
      <w:marLeft w:val="0"/>
      <w:marRight w:val="0"/>
      <w:marTop w:val="0"/>
      <w:marBottom w:val="0"/>
      <w:divBdr>
        <w:top w:val="none" w:sz="0" w:space="0" w:color="auto"/>
        <w:left w:val="none" w:sz="0" w:space="0" w:color="auto"/>
        <w:bottom w:val="none" w:sz="0" w:space="0" w:color="auto"/>
        <w:right w:val="none" w:sz="0" w:space="0" w:color="auto"/>
      </w:divBdr>
    </w:div>
    <w:div w:id="292029248">
      <w:bodyDiv w:val="1"/>
      <w:marLeft w:val="0"/>
      <w:marRight w:val="0"/>
      <w:marTop w:val="0"/>
      <w:marBottom w:val="0"/>
      <w:divBdr>
        <w:top w:val="none" w:sz="0" w:space="0" w:color="auto"/>
        <w:left w:val="none" w:sz="0" w:space="0" w:color="auto"/>
        <w:bottom w:val="none" w:sz="0" w:space="0" w:color="auto"/>
        <w:right w:val="none" w:sz="0" w:space="0" w:color="auto"/>
      </w:divBdr>
    </w:div>
    <w:div w:id="292911368">
      <w:bodyDiv w:val="1"/>
      <w:marLeft w:val="0"/>
      <w:marRight w:val="0"/>
      <w:marTop w:val="0"/>
      <w:marBottom w:val="0"/>
      <w:divBdr>
        <w:top w:val="none" w:sz="0" w:space="0" w:color="auto"/>
        <w:left w:val="none" w:sz="0" w:space="0" w:color="auto"/>
        <w:bottom w:val="none" w:sz="0" w:space="0" w:color="auto"/>
        <w:right w:val="none" w:sz="0" w:space="0" w:color="auto"/>
      </w:divBdr>
    </w:div>
    <w:div w:id="294919043">
      <w:bodyDiv w:val="1"/>
      <w:marLeft w:val="0"/>
      <w:marRight w:val="0"/>
      <w:marTop w:val="0"/>
      <w:marBottom w:val="0"/>
      <w:divBdr>
        <w:top w:val="none" w:sz="0" w:space="0" w:color="auto"/>
        <w:left w:val="none" w:sz="0" w:space="0" w:color="auto"/>
        <w:bottom w:val="none" w:sz="0" w:space="0" w:color="auto"/>
        <w:right w:val="none" w:sz="0" w:space="0" w:color="auto"/>
      </w:divBdr>
    </w:div>
    <w:div w:id="294990726">
      <w:bodyDiv w:val="1"/>
      <w:marLeft w:val="0"/>
      <w:marRight w:val="0"/>
      <w:marTop w:val="0"/>
      <w:marBottom w:val="0"/>
      <w:divBdr>
        <w:top w:val="none" w:sz="0" w:space="0" w:color="auto"/>
        <w:left w:val="none" w:sz="0" w:space="0" w:color="auto"/>
        <w:bottom w:val="none" w:sz="0" w:space="0" w:color="auto"/>
        <w:right w:val="none" w:sz="0" w:space="0" w:color="auto"/>
      </w:divBdr>
    </w:div>
    <w:div w:id="296766309">
      <w:bodyDiv w:val="1"/>
      <w:marLeft w:val="0"/>
      <w:marRight w:val="0"/>
      <w:marTop w:val="0"/>
      <w:marBottom w:val="0"/>
      <w:divBdr>
        <w:top w:val="none" w:sz="0" w:space="0" w:color="auto"/>
        <w:left w:val="none" w:sz="0" w:space="0" w:color="auto"/>
        <w:bottom w:val="none" w:sz="0" w:space="0" w:color="auto"/>
        <w:right w:val="none" w:sz="0" w:space="0" w:color="auto"/>
      </w:divBdr>
    </w:div>
    <w:div w:id="301471715">
      <w:bodyDiv w:val="1"/>
      <w:marLeft w:val="0"/>
      <w:marRight w:val="0"/>
      <w:marTop w:val="0"/>
      <w:marBottom w:val="0"/>
      <w:divBdr>
        <w:top w:val="none" w:sz="0" w:space="0" w:color="auto"/>
        <w:left w:val="none" w:sz="0" w:space="0" w:color="auto"/>
        <w:bottom w:val="none" w:sz="0" w:space="0" w:color="auto"/>
        <w:right w:val="none" w:sz="0" w:space="0" w:color="auto"/>
      </w:divBdr>
    </w:div>
    <w:div w:id="304360193">
      <w:bodyDiv w:val="1"/>
      <w:marLeft w:val="0"/>
      <w:marRight w:val="0"/>
      <w:marTop w:val="0"/>
      <w:marBottom w:val="0"/>
      <w:divBdr>
        <w:top w:val="none" w:sz="0" w:space="0" w:color="auto"/>
        <w:left w:val="none" w:sz="0" w:space="0" w:color="auto"/>
        <w:bottom w:val="none" w:sz="0" w:space="0" w:color="auto"/>
        <w:right w:val="none" w:sz="0" w:space="0" w:color="auto"/>
      </w:divBdr>
    </w:div>
    <w:div w:id="305015359">
      <w:bodyDiv w:val="1"/>
      <w:marLeft w:val="0"/>
      <w:marRight w:val="0"/>
      <w:marTop w:val="0"/>
      <w:marBottom w:val="0"/>
      <w:divBdr>
        <w:top w:val="none" w:sz="0" w:space="0" w:color="auto"/>
        <w:left w:val="none" w:sz="0" w:space="0" w:color="auto"/>
        <w:bottom w:val="none" w:sz="0" w:space="0" w:color="auto"/>
        <w:right w:val="none" w:sz="0" w:space="0" w:color="auto"/>
      </w:divBdr>
    </w:div>
    <w:div w:id="306470885">
      <w:bodyDiv w:val="1"/>
      <w:marLeft w:val="0"/>
      <w:marRight w:val="0"/>
      <w:marTop w:val="0"/>
      <w:marBottom w:val="0"/>
      <w:divBdr>
        <w:top w:val="none" w:sz="0" w:space="0" w:color="auto"/>
        <w:left w:val="none" w:sz="0" w:space="0" w:color="auto"/>
        <w:bottom w:val="none" w:sz="0" w:space="0" w:color="auto"/>
        <w:right w:val="none" w:sz="0" w:space="0" w:color="auto"/>
      </w:divBdr>
    </w:div>
    <w:div w:id="309099573">
      <w:bodyDiv w:val="1"/>
      <w:marLeft w:val="0"/>
      <w:marRight w:val="0"/>
      <w:marTop w:val="0"/>
      <w:marBottom w:val="0"/>
      <w:divBdr>
        <w:top w:val="none" w:sz="0" w:space="0" w:color="auto"/>
        <w:left w:val="none" w:sz="0" w:space="0" w:color="auto"/>
        <w:bottom w:val="none" w:sz="0" w:space="0" w:color="auto"/>
        <w:right w:val="none" w:sz="0" w:space="0" w:color="auto"/>
      </w:divBdr>
    </w:div>
    <w:div w:id="309529178">
      <w:bodyDiv w:val="1"/>
      <w:marLeft w:val="0"/>
      <w:marRight w:val="0"/>
      <w:marTop w:val="0"/>
      <w:marBottom w:val="0"/>
      <w:divBdr>
        <w:top w:val="none" w:sz="0" w:space="0" w:color="auto"/>
        <w:left w:val="none" w:sz="0" w:space="0" w:color="auto"/>
        <w:bottom w:val="none" w:sz="0" w:space="0" w:color="auto"/>
        <w:right w:val="none" w:sz="0" w:space="0" w:color="auto"/>
      </w:divBdr>
    </w:div>
    <w:div w:id="311368911">
      <w:bodyDiv w:val="1"/>
      <w:marLeft w:val="0"/>
      <w:marRight w:val="0"/>
      <w:marTop w:val="0"/>
      <w:marBottom w:val="0"/>
      <w:divBdr>
        <w:top w:val="none" w:sz="0" w:space="0" w:color="auto"/>
        <w:left w:val="none" w:sz="0" w:space="0" w:color="auto"/>
        <w:bottom w:val="none" w:sz="0" w:space="0" w:color="auto"/>
        <w:right w:val="none" w:sz="0" w:space="0" w:color="auto"/>
      </w:divBdr>
    </w:div>
    <w:div w:id="314530221">
      <w:bodyDiv w:val="1"/>
      <w:marLeft w:val="0"/>
      <w:marRight w:val="0"/>
      <w:marTop w:val="0"/>
      <w:marBottom w:val="0"/>
      <w:divBdr>
        <w:top w:val="none" w:sz="0" w:space="0" w:color="auto"/>
        <w:left w:val="none" w:sz="0" w:space="0" w:color="auto"/>
        <w:bottom w:val="none" w:sz="0" w:space="0" w:color="auto"/>
        <w:right w:val="none" w:sz="0" w:space="0" w:color="auto"/>
      </w:divBdr>
    </w:div>
    <w:div w:id="317612620">
      <w:bodyDiv w:val="1"/>
      <w:marLeft w:val="0"/>
      <w:marRight w:val="0"/>
      <w:marTop w:val="0"/>
      <w:marBottom w:val="0"/>
      <w:divBdr>
        <w:top w:val="none" w:sz="0" w:space="0" w:color="auto"/>
        <w:left w:val="none" w:sz="0" w:space="0" w:color="auto"/>
        <w:bottom w:val="none" w:sz="0" w:space="0" w:color="auto"/>
        <w:right w:val="none" w:sz="0" w:space="0" w:color="auto"/>
      </w:divBdr>
    </w:div>
    <w:div w:id="318732208">
      <w:bodyDiv w:val="1"/>
      <w:marLeft w:val="0"/>
      <w:marRight w:val="0"/>
      <w:marTop w:val="0"/>
      <w:marBottom w:val="0"/>
      <w:divBdr>
        <w:top w:val="none" w:sz="0" w:space="0" w:color="auto"/>
        <w:left w:val="none" w:sz="0" w:space="0" w:color="auto"/>
        <w:bottom w:val="none" w:sz="0" w:space="0" w:color="auto"/>
        <w:right w:val="none" w:sz="0" w:space="0" w:color="auto"/>
      </w:divBdr>
    </w:div>
    <w:div w:id="320625657">
      <w:bodyDiv w:val="1"/>
      <w:marLeft w:val="0"/>
      <w:marRight w:val="0"/>
      <w:marTop w:val="0"/>
      <w:marBottom w:val="0"/>
      <w:divBdr>
        <w:top w:val="none" w:sz="0" w:space="0" w:color="auto"/>
        <w:left w:val="none" w:sz="0" w:space="0" w:color="auto"/>
        <w:bottom w:val="none" w:sz="0" w:space="0" w:color="auto"/>
        <w:right w:val="none" w:sz="0" w:space="0" w:color="auto"/>
      </w:divBdr>
    </w:div>
    <w:div w:id="325019356">
      <w:bodyDiv w:val="1"/>
      <w:marLeft w:val="0"/>
      <w:marRight w:val="0"/>
      <w:marTop w:val="0"/>
      <w:marBottom w:val="0"/>
      <w:divBdr>
        <w:top w:val="none" w:sz="0" w:space="0" w:color="auto"/>
        <w:left w:val="none" w:sz="0" w:space="0" w:color="auto"/>
        <w:bottom w:val="none" w:sz="0" w:space="0" w:color="auto"/>
        <w:right w:val="none" w:sz="0" w:space="0" w:color="auto"/>
      </w:divBdr>
    </w:div>
    <w:div w:id="326249565">
      <w:bodyDiv w:val="1"/>
      <w:marLeft w:val="0"/>
      <w:marRight w:val="0"/>
      <w:marTop w:val="0"/>
      <w:marBottom w:val="0"/>
      <w:divBdr>
        <w:top w:val="none" w:sz="0" w:space="0" w:color="auto"/>
        <w:left w:val="none" w:sz="0" w:space="0" w:color="auto"/>
        <w:bottom w:val="none" w:sz="0" w:space="0" w:color="auto"/>
        <w:right w:val="none" w:sz="0" w:space="0" w:color="auto"/>
      </w:divBdr>
    </w:div>
    <w:div w:id="332953657">
      <w:bodyDiv w:val="1"/>
      <w:marLeft w:val="0"/>
      <w:marRight w:val="0"/>
      <w:marTop w:val="0"/>
      <w:marBottom w:val="0"/>
      <w:divBdr>
        <w:top w:val="none" w:sz="0" w:space="0" w:color="auto"/>
        <w:left w:val="none" w:sz="0" w:space="0" w:color="auto"/>
        <w:bottom w:val="none" w:sz="0" w:space="0" w:color="auto"/>
        <w:right w:val="none" w:sz="0" w:space="0" w:color="auto"/>
      </w:divBdr>
    </w:div>
    <w:div w:id="335621256">
      <w:bodyDiv w:val="1"/>
      <w:marLeft w:val="0"/>
      <w:marRight w:val="0"/>
      <w:marTop w:val="0"/>
      <w:marBottom w:val="0"/>
      <w:divBdr>
        <w:top w:val="none" w:sz="0" w:space="0" w:color="auto"/>
        <w:left w:val="none" w:sz="0" w:space="0" w:color="auto"/>
        <w:bottom w:val="none" w:sz="0" w:space="0" w:color="auto"/>
        <w:right w:val="none" w:sz="0" w:space="0" w:color="auto"/>
      </w:divBdr>
    </w:div>
    <w:div w:id="339699086">
      <w:bodyDiv w:val="1"/>
      <w:marLeft w:val="0"/>
      <w:marRight w:val="0"/>
      <w:marTop w:val="0"/>
      <w:marBottom w:val="0"/>
      <w:divBdr>
        <w:top w:val="none" w:sz="0" w:space="0" w:color="auto"/>
        <w:left w:val="none" w:sz="0" w:space="0" w:color="auto"/>
        <w:bottom w:val="none" w:sz="0" w:space="0" w:color="auto"/>
        <w:right w:val="none" w:sz="0" w:space="0" w:color="auto"/>
      </w:divBdr>
    </w:div>
    <w:div w:id="343242676">
      <w:bodyDiv w:val="1"/>
      <w:marLeft w:val="0"/>
      <w:marRight w:val="0"/>
      <w:marTop w:val="0"/>
      <w:marBottom w:val="0"/>
      <w:divBdr>
        <w:top w:val="none" w:sz="0" w:space="0" w:color="auto"/>
        <w:left w:val="none" w:sz="0" w:space="0" w:color="auto"/>
        <w:bottom w:val="none" w:sz="0" w:space="0" w:color="auto"/>
        <w:right w:val="none" w:sz="0" w:space="0" w:color="auto"/>
      </w:divBdr>
    </w:div>
    <w:div w:id="346255372">
      <w:bodyDiv w:val="1"/>
      <w:marLeft w:val="0"/>
      <w:marRight w:val="0"/>
      <w:marTop w:val="0"/>
      <w:marBottom w:val="0"/>
      <w:divBdr>
        <w:top w:val="none" w:sz="0" w:space="0" w:color="auto"/>
        <w:left w:val="none" w:sz="0" w:space="0" w:color="auto"/>
        <w:bottom w:val="none" w:sz="0" w:space="0" w:color="auto"/>
        <w:right w:val="none" w:sz="0" w:space="0" w:color="auto"/>
      </w:divBdr>
    </w:div>
    <w:div w:id="349574308">
      <w:bodyDiv w:val="1"/>
      <w:marLeft w:val="0"/>
      <w:marRight w:val="0"/>
      <w:marTop w:val="0"/>
      <w:marBottom w:val="0"/>
      <w:divBdr>
        <w:top w:val="none" w:sz="0" w:space="0" w:color="auto"/>
        <w:left w:val="none" w:sz="0" w:space="0" w:color="auto"/>
        <w:bottom w:val="none" w:sz="0" w:space="0" w:color="auto"/>
        <w:right w:val="none" w:sz="0" w:space="0" w:color="auto"/>
      </w:divBdr>
    </w:div>
    <w:div w:id="353464298">
      <w:bodyDiv w:val="1"/>
      <w:marLeft w:val="0"/>
      <w:marRight w:val="0"/>
      <w:marTop w:val="0"/>
      <w:marBottom w:val="0"/>
      <w:divBdr>
        <w:top w:val="none" w:sz="0" w:space="0" w:color="auto"/>
        <w:left w:val="none" w:sz="0" w:space="0" w:color="auto"/>
        <w:bottom w:val="none" w:sz="0" w:space="0" w:color="auto"/>
        <w:right w:val="none" w:sz="0" w:space="0" w:color="auto"/>
      </w:divBdr>
    </w:div>
    <w:div w:id="354577669">
      <w:bodyDiv w:val="1"/>
      <w:marLeft w:val="0"/>
      <w:marRight w:val="0"/>
      <w:marTop w:val="0"/>
      <w:marBottom w:val="0"/>
      <w:divBdr>
        <w:top w:val="none" w:sz="0" w:space="0" w:color="auto"/>
        <w:left w:val="none" w:sz="0" w:space="0" w:color="auto"/>
        <w:bottom w:val="none" w:sz="0" w:space="0" w:color="auto"/>
        <w:right w:val="none" w:sz="0" w:space="0" w:color="auto"/>
      </w:divBdr>
    </w:div>
    <w:div w:id="356009281">
      <w:bodyDiv w:val="1"/>
      <w:marLeft w:val="0"/>
      <w:marRight w:val="0"/>
      <w:marTop w:val="0"/>
      <w:marBottom w:val="0"/>
      <w:divBdr>
        <w:top w:val="none" w:sz="0" w:space="0" w:color="auto"/>
        <w:left w:val="none" w:sz="0" w:space="0" w:color="auto"/>
        <w:bottom w:val="none" w:sz="0" w:space="0" w:color="auto"/>
        <w:right w:val="none" w:sz="0" w:space="0" w:color="auto"/>
      </w:divBdr>
    </w:div>
    <w:div w:id="358894815">
      <w:bodyDiv w:val="1"/>
      <w:marLeft w:val="0"/>
      <w:marRight w:val="0"/>
      <w:marTop w:val="0"/>
      <w:marBottom w:val="0"/>
      <w:divBdr>
        <w:top w:val="none" w:sz="0" w:space="0" w:color="auto"/>
        <w:left w:val="none" w:sz="0" w:space="0" w:color="auto"/>
        <w:bottom w:val="none" w:sz="0" w:space="0" w:color="auto"/>
        <w:right w:val="none" w:sz="0" w:space="0" w:color="auto"/>
      </w:divBdr>
    </w:div>
    <w:div w:id="360788619">
      <w:bodyDiv w:val="1"/>
      <w:marLeft w:val="0"/>
      <w:marRight w:val="0"/>
      <w:marTop w:val="0"/>
      <w:marBottom w:val="0"/>
      <w:divBdr>
        <w:top w:val="none" w:sz="0" w:space="0" w:color="auto"/>
        <w:left w:val="none" w:sz="0" w:space="0" w:color="auto"/>
        <w:bottom w:val="none" w:sz="0" w:space="0" w:color="auto"/>
        <w:right w:val="none" w:sz="0" w:space="0" w:color="auto"/>
      </w:divBdr>
    </w:div>
    <w:div w:id="364213540">
      <w:bodyDiv w:val="1"/>
      <w:marLeft w:val="0"/>
      <w:marRight w:val="0"/>
      <w:marTop w:val="0"/>
      <w:marBottom w:val="0"/>
      <w:divBdr>
        <w:top w:val="none" w:sz="0" w:space="0" w:color="auto"/>
        <w:left w:val="none" w:sz="0" w:space="0" w:color="auto"/>
        <w:bottom w:val="none" w:sz="0" w:space="0" w:color="auto"/>
        <w:right w:val="none" w:sz="0" w:space="0" w:color="auto"/>
      </w:divBdr>
    </w:div>
    <w:div w:id="365565420">
      <w:bodyDiv w:val="1"/>
      <w:marLeft w:val="0"/>
      <w:marRight w:val="0"/>
      <w:marTop w:val="0"/>
      <w:marBottom w:val="0"/>
      <w:divBdr>
        <w:top w:val="none" w:sz="0" w:space="0" w:color="auto"/>
        <w:left w:val="none" w:sz="0" w:space="0" w:color="auto"/>
        <w:bottom w:val="none" w:sz="0" w:space="0" w:color="auto"/>
        <w:right w:val="none" w:sz="0" w:space="0" w:color="auto"/>
      </w:divBdr>
    </w:div>
    <w:div w:id="366300679">
      <w:bodyDiv w:val="1"/>
      <w:marLeft w:val="0"/>
      <w:marRight w:val="0"/>
      <w:marTop w:val="0"/>
      <w:marBottom w:val="0"/>
      <w:divBdr>
        <w:top w:val="none" w:sz="0" w:space="0" w:color="auto"/>
        <w:left w:val="none" w:sz="0" w:space="0" w:color="auto"/>
        <w:bottom w:val="none" w:sz="0" w:space="0" w:color="auto"/>
        <w:right w:val="none" w:sz="0" w:space="0" w:color="auto"/>
      </w:divBdr>
    </w:div>
    <w:div w:id="372924802">
      <w:bodyDiv w:val="1"/>
      <w:marLeft w:val="0"/>
      <w:marRight w:val="0"/>
      <w:marTop w:val="0"/>
      <w:marBottom w:val="0"/>
      <w:divBdr>
        <w:top w:val="none" w:sz="0" w:space="0" w:color="auto"/>
        <w:left w:val="none" w:sz="0" w:space="0" w:color="auto"/>
        <w:bottom w:val="none" w:sz="0" w:space="0" w:color="auto"/>
        <w:right w:val="none" w:sz="0" w:space="0" w:color="auto"/>
      </w:divBdr>
    </w:div>
    <w:div w:id="374089621">
      <w:bodyDiv w:val="1"/>
      <w:marLeft w:val="0"/>
      <w:marRight w:val="0"/>
      <w:marTop w:val="0"/>
      <w:marBottom w:val="0"/>
      <w:divBdr>
        <w:top w:val="none" w:sz="0" w:space="0" w:color="auto"/>
        <w:left w:val="none" w:sz="0" w:space="0" w:color="auto"/>
        <w:bottom w:val="none" w:sz="0" w:space="0" w:color="auto"/>
        <w:right w:val="none" w:sz="0" w:space="0" w:color="auto"/>
      </w:divBdr>
    </w:div>
    <w:div w:id="375391934">
      <w:bodyDiv w:val="1"/>
      <w:marLeft w:val="0"/>
      <w:marRight w:val="0"/>
      <w:marTop w:val="0"/>
      <w:marBottom w:val="0"/>
      <w:divBdr>
        <w:top w:val="none" w:sz="0" w:space="0" w:color="auto"/>
        <w:left w:val="none" w:sz="0" w:space="0" w:color="auto"/>
        <w:bottom w:val="none" w:sz="0" w:space="0" w:color="auto"/>
        <w:right w:val="none" w:sz="0" w:space="0" w:color="auto"/>
      </w:divBdr>
    </w:div>
    <w:div w:id="375400039">
      <w:bodyDiv w:val="1"/>
      <w:marLeft w:val="0"/>
      <w:marRight w:val="0"/>
      <w:marTop w:val="0"/>
      <w:marBottom w:val="0"/>
      <w:divBdr>
        <w:top w:val="none" w:sz="0" w:space="0" w:color="auto"/>
        <w:left w:val="none" w:sz="0" w:space="0" w:color="auto"/>
        <w:bottom w:val="none" w:sz="0" w:space="0" w:color="auto"/>
        <w:right w:val="none" w:sz="0" w:space="0" w:color="auto"/>
      </w:divBdr>
    </w:div>
    <w:div w:id="378435068">
      <w:bodyDiv w:val="1"/>
      <w:marLeft w:val="0"/>
      <w:marRight w:val="0"/>
      <w:marTop w:val="0"/>
      <w:marBottom w:val="0"/>
      <w:divBdr>
        <w:top w:val="none" w:sz="0" w:space="0" w:color="auto"/>
        <w:left w:val="none" w:sz="0" w:space="0" w:color="auto"/>
        <w:bottom w:val="none" w:sz="0" w:space="0" w:color="auto"/>
        <w:right w:val="none" w:sz="0" w:space="0" w:color="auto"/>
      </w:divBdr>
    </w:div>
    <w:div w:id="378820823">
      <w:bodyDiv w:val="1"/>
      <w:marLeft w:val="0"/>
      <w:marRight w:val="0"/>
      <w:marTop w:val="0"/>
      <w:marBottom w:val="0"/>
      <w:divBdr>
        <w:top w:val="none" w:sz="0" w:space="0" w:color="auto"/>
        <w:left w:val="none" w:sz="0" w:space="0" w:color="auto"/>
        <w:bottom w:val="none" w:sz="0" w:space="0" w:color="auto"/>
        <w:right w:val="none" w:sz="0" w:space="0" w:color="auto"/>
      </w:divBdr>
    </w:div>
    <w:div w:id="379015775">
      <w:bodyDiv w:val="1"/>
      <w:marLeft w:val="0"/>
      <w:marRight w:val="0"/>
      <w:marTop w:val="0"/>
      <w:marBottom w:val="0"/>
      <w:divBdr>
        <w:top w:val="none" w:sz="0" w:space="0" w:color="auto"/>
        <w:left w:val="none" w:sz="0" w:space="0" w:color="auto"/>
        <w:bottom w:val="none" w:sz="0" w:space="0" w:color="auto"/>
        <w:right w:val="none" w:sz="0" w:space="0" w:color="auto"/>
      </w:divBdr>
    </w:div>
    <w:div w:id="383605371">
      <w:bodyDiv w:val="1"/>
      <w:marLeft w:val="0"/>
      <w:marRight w:val="0"/>
      <w:marTop w:val="0"/>
      <w:marBottom w:val="0"/>
      <w:divBdr>
        <w:top w:val="none" w:sz="0" w:space="0" w:color="auto"/>
        <w:left w:val="none" w:sz="0" w:space="0" w:color="auto"/>
        <w:bottom w:val="none" w:sz="0" w:space="0" w:color="auto"/>
        <w:right w:val="none" w:sz="0" w:space="0" w:color="auto"/>
      </w:divBdr>
    </w:div>
    <w:div w:id="383990057">
      <w:bodyDiv w:val="1"/>
      <w:marLeft w:val="0"/>
      <w:marRight w:val="0"/>
      <w:marTop w:val="0"/>
      <w:marBottom w:val="0"/>
      <w:divBdr>
        <w:top w:val="none" w:sz="0" w:space="0" w:color="auto"/>
        <w:left w:val="none" w:sz="0" w:space="0" w:color="auto"/>
        <w:bottom w:val="none" w:sz="0" w:space="0" w:color="auto"/>
        <w:right w:val="none" w:sz="0" w:space="0" w:color="auto"/>
      </w:divBdr>
    </w:div>
    <w:div w:id="384527183">
      <w:bodyDiv w:val="1"/>
      <w:marLeft w:val="0"/>
      <w:marRight w:val="0"/>
      <w:marTop w:val="0"/>
      <w:marBottom w:val="0"/>
      <w:divBdr>
        <w:top w:val="none" w:sz="0" w:space="0" w:color="auto"/>
        <w:left w:val="none" w:sz="0" w:space="0" w:color="auto"/>
        <w:bottom w:val="none" w:sz="0" w:space="0" w:color="auto"/>
        <w:right w:val="none" w:sz="0" w:space="0" w:color="auto"/>
      </w:divBdr>
    </w:div>
    <w:div w:id="384909569">
      <w:bodyDiv w:val="1"/>
      <w:marLeft w:val="0"/>
      <w:marRight w:val="0"/>
      <w:marTop w:val="0"/>
      <w:marBottom w:val="0"/>
      <w:divBdr>
        <w:top w:val="none" w:sz="0" w:space="0" w:color="auto"/>
        <w:left w:val="none" w:sz="0" w:space="0" w:color="auto"/>
        <w:bottom w:val="none" w:sz="0" w:space="0" w:color="auto"/>
        <w:right w:val="none" w:sz="0" w:space="0" w:color="auto"/>
      </w:divBdr>
    </w:div>
    <w:div w:id="386882907">
      <w:bodyDiv w:val="1"/>
      <w:marLeft w:val="0"/>
      <w:marRight w:val="0"/>
      <w:marTop w:val="0"/>
      <w:marBottom w:val="0"/>
      <w:divBdr>
        <w:top w:val="none" w:sz="0" w:space="0" w:color="auto"/>
        <w:left w:val="none" w:sz="0" w:space="0" w:color="auto"/>
        <w:bottom w:val="none" w:sz="0" w:space="0" w:color="auto"/>
        <w:right w:val="none" w:sz="0" w:space="0" w:color="auto"/>
      </w:divBdr>
    </w:div>
    <w:div w:id="386993056">
      <w:bodyDiv w:val="1"/>
      <w:marLeft w:val="0"/>
      <w:marRight w:val="0"/>
      <w:marTop w:val="0"/>
      <w:marBottom w:val="0"/>
      <w:divBdr>
        <w:top w:val="none" w:sz="0" w:space="0" w:color="auto"/>
        <w:left w:val="none" w:sz="0" w:space="0" w:color="auto"/>
        <w:bottom w:val="none" w:sz="0" w:space="0" w:color="auto"/>
        <w:right w:val="none" w:sz="0" w:space="0" w:color="auto"/>
      </w:divBdr>
    </w:div>
    <w:div w:id="388262255">
      <w:bodyDiv w:val="1"/>
      <w:marLeft w:val="0"/>
      <w:marRight w:val="0"/>
      <w:marTop w:val="0"/>
      <w:marBottom w:val="0"/>
      <w:divBdr>
        <w:top w:val="none" w:sz="0" w:space="0" w:color="auto"/>
        <w:left w:val="none" w:sz="0" w:space="0" w:color="auto"/>
        <w:bottom w:val="none" w:sz="0" w:space="0" w:color="auto"/>
        <w:right w:val="none" w:sz="0" w:space="0" w:color="auto"/>
      </w:divBdr>
    </w:div>
    <w:div w:id="390228046">
      <w:bodyDiv w:val="1"/>
      <w:marLeft w:val="0"/>
      <w:marRight w:val="0"/>
      <w:marTop w:val="0"/>
      <w:marBottom w:val="0"/>
      <w:divBdr>
        <w:top w:val="none" w:sz="0" w:space="0" w:color="auto"/>
        <w:left w:val="none" w:sz="0" w:space="0" w:color="auto"/>
        <w:bottom w:val="none" w:sz="0" w:space="0" w:color="auto"/>
        <w:right w:val="none" w:sz="0" w:space="0" w:color="auto"/>
      </w:divBdr>
    </w:div>
    <w:div w:id="392706172">
      <w:bodyDiv w:val="1"/>
      <w:marLeft w:val="0"/>
      <w:marRight w:val="0"/>
      <w:marTop w:val="0"/>
      <w:marBottom w:val="0"/>
      <w:divBdr>
        <w:top w:val="none" w:sz="0" w:space="0" w:color="auto"/>
        <w:left w:val="none" w:sz="0" w:space="0" w:color="auto"/>
        <w:bottom w:val="none" w:sz="0" w:space="0" w:color="auto"/>
        <w:right w:val="none" w:sz="0" w:space="0" w:color="auto"/>
      </w:divBdr>
    </w:div>
    <w:div w:id="393351927">
      <w:bodyDiv w:val="1"/>
      <w:marLeft w:val="0"/>
      <w:marRight w:val="0"/>
      <w:marTop w:val="0"/>
      <w:marBottom w:val="0"/>
      <w:divBdr>
        <w:top w:val="none" w:sz="0" w:space="0" w:color="auto"/>
        <w:left w:val="none" w:sz="0" w:space="0" w:color="auto"/>
        <w:bottom w:val="none" w:sz="0" w:space="0" w:color="auto"/>
        <w:right w:val="none" w:sz="0" w:space="0" w:color="auto"/>
      </w:divBdr>
    </w:div>
    <w:div w:id="393629354">
      <w:bodyDiv w:val="1"/>
      <w:marLeft w:val="0"/>
      <w:marRight w:val="0"/>
      <w:marTop w:val="0"/>
      <w:marBottom w:val="0"/>
      <w:divBdr>
        <w:top w:val="none" w:sz="0" w:space="0" w:color="auto"/>
        <w:left w:val="none" w:sz="0" w:space="0" w:color="auto"/>
        <w:bottom w:val="none" w:sz="0" w:space="0" w:color="auto"/>
        <w:right w:val="none" w:sz="0" w:space="0" w:color="auto"/>
      </w:divBdr>
    </w:div>
    <w:div w:id="406339956">
      <w:bodyDiv w:val="1"/>
      <w:marLeft w:val="0"/>
      <w:marRight w:val="0"/>
      <w:marTop w:val="0"/>
      <w:marBottom w:val="0"/>
      <w:divBdr>
        <w:top w:val="none" w:sz="0" w:space="0" w:color="auto"/>
        <w:left w:val="none" w:sz="0" w:space="0" w:color="auto"/>
        <w:bottom w:val="none" w:sz="0" w:space="0" w:color="auto"/>
        <w:right w:val="none" w:sz="0" w:space="0" w:color="auto"/>
      </w:divBdr>
    </w:div>
    <w:div w:id="407313872">
      <w:bodyDiv w:val="1"/>
      <w:marLeft w:val="0"/>
      <w:marRight w:val="0"/>
      <w:marTop w:val="0"/>
      <w:marBottom w:val="0"/>
      <w:divBdr>
        <w:top w:val="none" w:sz="0" w:space="0" w:color="auto"/>
        <w:left w:val="none" w:sz="0" w:space="0" w:color="auto"/>
        <w:bottom w:val="none" w:sz="0" w:space="0" w:color="auto"/>
        <w:right w:val="none" w:sz="0" w:space="0" w:color="auto"/>
      </w:divBdr>
    </w:div>
    <w:div w:id="412899228">
      <w:bodyDiv w:val="1"/>
      <w:marLeft w:val="0"/>
      <w:marRight w:val="0"/>
      <w:marTop w:val="0"/>
      <w:marBottom w:val="0"/>
      <w:divBdr>
        <w:top w:val="none" w:sz="0" w:space="0" w:color="auto"/>
        <w:left w:val="none" w:sz="0" w:space="0" w:color="auto"/>
        <w:bottom w:val="none" w:sz="0" w:space="0" w:color="auto"/>
        <w:right w:val="none" w:sz="0" w:space="0" w:color="auto"/>
      </w:divBdr>
    </w:div>
    <w:div w:id="413629104">
      <w:bodyDiv w:val="1"/>
      <w:marLeft w:val="0"/>
      <w:marRight w:val="0"/>
      <w:marTop w:val="0"/>
      <w:marBottom w:val="0"/>
      <w:divBdr>
        <w:top w:val="none" w:sz="0" w:space="0" w:color="auto"/>
        <w:left w:val="none" w:sz="0" w:space="0" w:color="auto"/>
        <w:bottom w:val="none" w:sz="0" w:space="0" w:color="auto"/>
        <w:right w:val="none" w:sz="0" w:space="0" w:color="auto"/>
      </w:divBdr>
    </w:div>
    <w:div w:id="414937263">
      <w:bodyDiv w:val="1"/>
      <w:marLeft w:val="0"/>
      <w:marRight w:val="0"/>
      <w:marTop w:val="0"/>
      <w:marBottom w:val="0"/>
      <w:divBdr>
        <w:top w:val="none" w:sz="0" w:space="0" w:color="auto"/>
        <w:left w:val="none" w:sz="0" w:space="0" w:color="auto"/>
        <w:bottom w:val="none" w:sz="0" w:space="0" w:color="auto"/>
        <w:right w:val="none" w:sz="0" w:space="0" w:color="auto"/>
      </w:divBdr>
    </w:div>
    <w:div w:id="416023245">
      <w:bodyDiv w:val="1"/>
      <w:marLeft w:val="0"/>
      <w:marRight w:val="0"/>
      <w:marTop w:val="0"/>
      <w:marBottom w:val="0"/>
      <w:divBdr>
        <w:top w:val="none" w:sz="0" w:space="0" w:color="auto"/>
        <w:left w:val="none" w:sz="0" w:space="0" w:color="auto"/>
        <w:bottom w:val="none" w:sz="0" w:space="0" w:color="auto"/>
        <w:right w:val="none" w:sz="0" w:space="0" w:color="auto"/>
      </w:divBdr>
    </w:div>
    <w:div w:id="416631044">
      <w:bodyDiv w:val="1"/>
      <w:marLeft w:val="0"/>
      <w:marRight w:val="0"/>
      <w:marTop w:val="0"/>
      <w:marBottom w:val="0"/>
      <w:divBdr>
        <w:top w:val="none" w:sz="0" w:space="0" w:color="auto"/>
        <w:left w:val="none" w:sz="0" w:space="0" w:color="auto"/>
        <w:bottom w:val="none" w:sz="0" w:space="0" w:color="auto"/>
        <w:right w:val="none" w:sz="0" w:space="0" w:color="auto"/>
      </w:divBdr>
    </w:div>
    <w:div w:id="418068060">
      <w:bodyDiv w:val="1"/>
      <w:marLeft w:val="0"/>
      <w:marRight w:val="0"/>
      <w:marTop w:val="0"/>
      <w:marBottom w:val="0"/>
      <w:divBdr>
        <w:top w:val="none" w:sz="0" w:space="0" w:color="auto"/>
        <w:left w:val="none" w:sz="0" w:space="0" w:color="auto"/>
        <w:bottom w:val="none" w:sz="0" w:space="0" w:color="auto"/>
        <w:right w:val="none" w:sz="0" w:space="0" w:color="auto"/>
      </w:divBdr>
    </w:div>
    <w:div w:id="418213192">
      <w:bodyDiv w:val="1"/>
      <w:marLeft w:val="0"/>
      <w:marRight w:val="0"/>
      <w:marTop w:val="0"/>
      <w:marBottom w:val="0"/>
      <w:divBdr>
        <w:top w:val="none" w:sz="0" w:space="0" w:color="auto"/>
        <w:left w:val="none" w:sz="0" w:space="0" w:color="auto"/>
        <w:bottom w:val="none" w:sz="0" w:space="0" w:color="auto"/>
        <w:right w:val="none" w:sz="0" w:space="0" w:color="auto"/>
      </w:divBdr>
    </w:div>
    <w:div w:id="418718749">
      <w:bodyDiv w:val="1"/>
      <w:marLeft w:val="0"/>
      <w:marRight w:val="0"/>
      <w:marTop w:val="0"/>
      <w:marBottom w:val="0"/>
      <w:divBdr>
        <w:top w:val="none" w:sz="0" w:space="0" w:color="auto"/>
        <w:left w:val="none" w:sz="0" w:space="0" w:color="auto"/>
        <w:bottom w:val="none" w:sz="0" w:space="0" w:color="auto"/>
        <w:right w:val="none" w:sz="0" w:space="0" w:color="auto"/>
      </w:divBdr>
    </w:div>
    <w:div w:id="419522780">
      <w:bodyDiv w:val="1"/>
      <w:marLeft w:val="0"/>
      <w:marRight w:val="0"/>
      <w:marTop w:val="0"/>
      <w:marBottom w:val="0"/>
      <w:divBdr>
        <w:top w:val="none" w:sz="0" w:space="0" w:color="auto"/>
        <w:left w:val="none" w:sz="0" w:space="0" w:color="auto"/>
        <w:bottom w:val="none" w:sz="0" w:space="0" w:color="auto"/>
        <w:right w:val="none" w:sz="0" w:space="0" w:color="auto"/>
      </w:divBdr>
    </w:div>
    <w:div w:id="421493198">
      <w:bodyDiv w:val="1"/>
      <w:marLeft w:val="0"/>
      <w:marRight w:val="0"/>
      <w:marTop w:val="0"/>
      <w:marBottom w:val="0"/>
      <w:divBdr>
        <w:top w:val="none" w:sz="0" w:space="0" w:color="auto"/>
        <w:left w:val="none" w:sz="0" w:space="0" w:color="auto"/>
        <w:bottom w:val="none" w:sz="0" w:space="0" w:color="auto"/>
        <w:right w:val="none" w:sz="0" w:space="0" w:color="auto"/>
      </w:divBdr>
    </w:div>
    <w:div w:id="425228969">
      <w:bodyDiv w:val="1"/>
      <w:marLeft w:val="0"/>
      <w:marRight w:val="0"/>
      <w:marTop w:val="0"/>
      <w:marBottom w:val="0"/>
      <w:divBdr>
        <w:top w:val="none" w:sz="0" w:space="0" w:color="auto"/>
        <w:left w:val="none" w:sz="0" w:space="0" w:color="auto"/>
        <w:bottom w:val="none" w:sz="0" w:space="0" w:color="auto"/>
        <w:right w:val="none" w:sz="0" w:space="0" w:color="auto"/>
      </w:divBdr>
    </w:div>
    <w:div w:id="425539516">
      <w:bodyDiv w:val="1"/>
      <w:marLeft w:val="0"/>
      <w:marRight w:val="0"/>
      <w:marTop w:val="0"/>
      <w:marBottom w:val="0"/>
      <w:divBdr>
        <w:top w:val="none" w:sz="0" w:space="0" w:color="auto"/>
        <w:left w:val="none" w:sz="0" w:space="0" w:color="auto"/>
        <w:bottom w:val="none" w:sz="0" w:space="0" w:color="auto"/>
        <w:right w:val="none" w:sz="0" w:space="0" w:color="auto"/>
      </w:divBdr>
    </w:div>
    <w:div w:id="426077678">
      <w:bodyDiv w:val="1"/>
      <w:marLeft w:val="0"/>
      <w:marRight w:val="0"/>
      <w:marTop w:val="0"/>
      <w:marBottom w:val="0"/>
      <w:divBdr>
        <w:top w:val="none" w:sz="0" w:space="0" w:color="auto"/>
        <w:left w:val="none" w:sz="0" w:space="0" w:color="auto"/>
        <w:bottom w:val="none" w:sz="0" w:space="0" w:color="auto"/>
        <w:right w:val="none" w:sz="0" w:space="0" w:color="auto"/>
      </w:divBdr>
    </w:div>
    <w:div w:id="426385297">
      <w:bodyDiv w:val="1"/>
      <w:marLeft w:val="0"/>
      <w:marRight w:val="0"/>
      <w:marTop w:val="0"/>
      <w:marBottom w:val="0"/>
      <w:divBdr>
        <w:top w:val="none" w:sz="0" w:space="0" w:color="auto"/>
        <w:left w:val="none" w:sz="0" w:space="0" w:color="auto"/>
        <w:bottom w:val="none" w:sz="0" w:space="0" w:color="auto"/>
        <w:right w:val="none" w:sz="0" w:space="0" w:color="auto"/>
      </w:divBdr>
    </w:div>
    <w:div w:id="427890399">
      <w:bodyDiv w:val="1"/>
      <w:marLeft w:val="0"/>
      <w:marRight w:val="0"/>
      <w:marTop w:val="0"/>
      <w:marBottom w:val="0"/>
      <w:divBdr>
        <w:top w:val="none" w:sz="0" w:space="0" w:color="auto"/>
        <w:left w:val="none" w:sz="0" w:space="0" w:color="auto"/>
        <w:bottom w:val="none" w:sz="0" w:space="0" w:color="auto"/>
        <w:right w:val="none" w:sz="0" w:space="0" w:color="auto"/>
      </w:divBdr>
    </w:div>
    <w:div w:id="429861769">
      <w:bodyDiv w:val="1"/>
      <w:marLeft w:val="0"/>
      <w:marRight w:val="0"/>
      <w:marTop w:val="0"/>
      <w:marBottom w:val="0"/>
      <w:divBdr>
        <w:top w:val="none" w:sz="0" w:space="0" w:color="auto"/>
        <w:left w:val="none" w:sz="0" w:space="0" w:color="auto"/>
        <w:bottom w:val="none" w:sz="0" w:space="0" w:color="auto"/>
        <w:right w:val="none" w:sz="0" w:space="0" w:color="auto"/>
      </w:divBdr>
    </w:div>
    <w:div w:id="431509239">
      <w:bodyDiv w:val="1"/>
      <w:marLeft w:val="0"/>
      <w:marRight w:val="0"/>
      <w:marTop w:val="0"/>
      <w:marBottom w:val="0"/>
      <w:divBdr>
        <w:top w:val="none" w:sz="0" w:space="0" w:color="auto"/>
        <w:left w:val="none" w:sz="0" w:space="0" w:color="auto"/>
        <w:bottom w:val="none" w:sz="0" w:space="0" w:color="auto"/>
        <w:right w:val="none" w:sz="0" w:space="0" w:color="auto"/>
      </w:divBdr>
    </w:div>
    <w:div w:id="436566022">
      <w:bodyDiv w:val="1"/>
      <w:marLeft w:val="0"/>
      <w:marRight w:val="0"/>
      <w:marTop w:val="0"/>
      <w:marBottom w:val="0"/>
      <w:divBdr>
        <w:top w:val="none" w:sz="0" w:space="0" w:color="auto"/>
        <w:left w:val="none" w:sz="0" w:space="0" w:color="auto"/>
        <w:bottom w:val="none" w:sz="0" w:space="0" w:color="auto"/>
        <w:right w:val="none" w:sz="0" w:space="0" w:color="auto"/>
      </w:divBdr>
    </w:div>
    <w:div w:id="440346205">
      <w:bodyDiv w:val="1"/>
      <w:marLeft w:val="0"/>
      <w:marRight w:val="0"/>
      <w:marTop w:val="0"/>
      <w:marBottom w:val="0"/>
      <w:divBdr>
        <w:top w:val="none" w:sz="0" w:space="0" w:color="auto"/>
        <w:left w:val="none" w:sz="0" w:space="0" w:color="auto"/>
        <w:bottom w:val="none" w:sz="0" w:space="0" w:color="auto"/>
        <w:right w:val="none" w:sz="0" w:space="0" w:color="auto"/>
      </w:divBdr>
    </w:div>
    <w:div w:id="442841495">
      <w:bodyDiv w:val="1"/>
      <w:marLeft w:val="0"/>
      <w:marRight w:val="0"/>
      <w:marTop w:val="0"/>
      <w:marBottom w:val="0"/>
      <w:divBdr>
        <w:top w:val="none" w:sz="0" w:space="0" w:color="auto"/>
        <w:left w:val="none" w:sz="0" w:space="0" w:color="auto"/>
        <w:bottom w:val="none" w:sz="0" w:space="0" w:color="auto"/>
        <w:right w:val="none" w:sz="0" w:space="0" w:color="auto"/>
      </w:divBdr>
    </w:div>
    <w:div w:id="443233811">
      <w:bodyDiv w:val="1"/>
      <w:marLeft w:val="0"/>
      <w:marRight w:val="0"/>
      <w:marTop w:val="0"/>
      <w:marBottom w:val="0"/>
      <w:divBdr>
        <w:top w:val="none" w:sz="0" w:space="0" w:color="auto"/>
        <w:left w:val="none" w:sz="0" w:space="0" w:color="auto"/>
        <w:bottom w:val="none" w:sz="0" w:space="0" w:color="auto"/>
        <w:right w:val="none" w:sz="0" w:space="0" w:color="auto"/>
      </w:divBdr>
    </w:div>
    <w:div w:id="449857051">
      <w:bodyDiv w:val="1"/>
      <w:marLeft w:val="0"/>
      <w:marRight w:val="0"/>
      <w:marTop w:val="0"/>
      <w:marBottom w:val="0"/>
      <w:divBdr>
        <w:top w:val="none" w:sz="0" w:space="0" w:color="auto"/>
        <w:left w:val="none" w:sz="0" w:space="0" w:color="auto"/>
        <w:bottom w:val="none" w:sz="0" w:space="0" w:color="auto"/>
        <w:right w:val="none" w:sz="0" w:space="0" w:color="auto"/>
      </w:divBdr>
    </w:div>
    <w:div w:id="459035539">
      <w:bodyDiv w:val="1"/>
      <w:marLeft w:val="0"/>
      <w:marRight w:val="0"/>
      <w:marTop w:val="0"/>
      <w:marBottom w:val="0"/>
      <w:divBdr>
        <w:top w:val="none" w:sz="0" w:space="0" w:color="auto"/>
        <w:left w:val="none" w:sz="0" w:space="0" w:color="auto"/>
        <w:bottom w:val="none" w:sz="0" w:space="0" w:color="auto"/>
        <w:right w:val="none" w:sz="0" w:space="0" w:color="auto"/>
      </w:divBdr>
    </w:div>
    <w:div w:id="460924422">
      <w:bodyDiv w:val="1"/>
      <w:marLeft w:val="0"/>
      <w:marRight w:val="0"/>
      <w:marTop w:val="0"/>
      <w:marBottom w:val="0"/>
      <w:divBdr>
        <w:top w:val="none" w:sz="0" w:space="0" w:color="auto"/>
        <w:left w:val="none" w:sz="0" w:space="0" w:color="auto"/>
        <w:bottom w:val="none" w:sz="0" w:space="0" w:color="auto"/>
        <w:right w:val="none" w:sz="0" w:space="0" w:color="auto"/>
      </w:divBdr>
    </w:div>
    <w:div w:id="461316219">
      <w:bodyDiv w:val="1"/>
      <w:marLeft w:val="0"/>
      <w:marRight w:val="0"/>
      <w:marTop w:val="0"/>
      <w:marBottom w:val="0"/>
      <w:divBdr>
        <w:top w:val="none" w:sz="0" w:space="0" w:color="auto"/>
        <w:left w:val="none" w:sz="0" w:space="0" w:color="auto"/>
        <w:bottom w:val="none" w:sz="0" w:space="0" w:color="auto"/>
        <w:right w:val="none" w:sz="0" w:space="0" w:color="auto"/>
      </w:divBdr>
    </w:div>
    <w:div w:id="461851371">
      <w:bodyDiv w:val="1"/>
      <w:marLeft w:val="0"/>
      <w:marRight w:val="0"/>
      <w:marTop w:val="0"/>
      <w:marBottom w:val="0"/>
      <w:divBdr>
        <w:top w:val="none" w:sz="0" w:space="0" w:color="auto"/>
        <w:left w:val="none" w:sz="0" w:space="0" w:color="auto"/>
        <w:bottom w:val="none" w:sz="0" w:space="0" w:color="auto"/>
        <w:right w:val="none" w:sz="0" w:space="0" w:color="auto"/>
      </w:divBdr>
    </w:div>
    <w:div w:id="465004232">
      <w:bodyDiv w:val="1"/>
      <w:marLeft w:val="0"/>
      <w:marRight w:val="0"/>
      <w:marTop w:val="0"/>
      <w:marBottom w:val="0"/>
      <w:divBdr>
        <w:top w:val="none" w:sz="0" w:space="0" w:color="auto"/>
        <w:left w:val="none" w:sz="0" w:space="0" w:color="auto"/>
        <w:bottom w:val="none" w:sz="0" w:space="0" w:color="auto"/>
        <w:right w:val="none" w:sz="0" w:space="0" w:color="auto"/>
      </w:divBdr>
    </w:div>
    <w:div w:id="468210673">
      <w:bodyDiv w:val="1"/>
      <w:marLeft w:val="0"/>
      <w:marRight w:val="0"/>
      <w:marTop w:val="0"/>
      <w:marBottom w:val="0"/>
      <w:divBdr>
        <w:top w:val="none" w:sz="0" w:space="0" w:color="auto"/>
        <w:left w:val="none" w:sz="0" w:space="0" w:color="auto"/>
        <w:bottom w:val="none" w:sz="0" w:space="0" w:color="auto"/>
        <w:right w:val="none" w:sz="0" w:space="0" w:color="auto"/>
      </w:divBdr>
    </w:div>
    <w:div w:id="480002175">
      <w:bodyDiv w:val="1"/>
      <w:marLeft w:val="0"/>
      <w:marRight w:val="0"/>
      <w:marTop w:val="0"/>
      <w:marBottom w:val="0"/>
      <w:divBdr>
        <w:top w:val="none" w:sz="0" w:space="0" w:color="auto"/>
        <w:left w:val="none" w:sz="0" w:space="0" w:color="auto"/>
        <w:bottom w:val="none" w:sz="0" w:space="0" w:color="auto"/>
        <w:right w:val="none" w:sz="0" w:space="0" w:color="auto"/>
      </w:divBdr>
    </w:div>
    <w:div w:id="493491341">
      <w:bodyDiv w:val="1"/>
      <w:marLeft w:val="0"/>
      <w:marRight w:val="0"/>
      <w:marTop w:val="0"/>
      <w:marBottom w:val="0"/>
      <w:divBdr>
        <w:top w:val="none" w:sz="0" w:space="0" w:color="auto"/>
        <w:left w:val="none" w:sz="0" w:space="0" w:color="auto"/>
        <w:bottom w:val="none" w:sz="0" w:space="0" w:color="auto"/>
        <w:right w:val="none" w:sz="0" w:space="0" w:color="auto"/>
      </w:divBdr>
    </w:div>
    <w:div w:id="494341487">
      <w:bodyDiv w:val="1"/>
      <w:marLeft w:val="0"/>
      <w:marRight w:val="0"/>
      <w:marTop w:val="0"/>
      <w:marBottom w:val="0"/>
      <w:divBdr>
        <w:top w:val="none" w:sz="0" w:space="0" w:color="auto"/>
        <w:left w:val="none" w:sz="0" w:space="0" w:color="auto"/>
        <w:bottom w:val="none" w:sz="0" w:space="0" w:color="auto"/>
        <w:right w:val="none" w:sz="0" w:space="0" w:color="auto"/>
      </w:divBdr>
    </w:div>
    <w:div w:id="497579578">
      <w:bodyDiv w:val="1"/>
      <w:marLeft w:val="0"/>
      <w:marRight w:val="0"/>
      <w:marTop w:val="0"/>
      <w:marBottom w:val="0"/>
      <w:divBdr>
        <w:top w:val="none" w:sz="0" w:space="0" w:color="auto"/>
        <w:left w:val="none" w:sz="0" w:space="0" w:color="auto"/>
        <w:bottom w:val="none" w:sz="0" w:space="0" w:color="auto"/>
        <w:right w:val="none" w:sz="0" w:space="0" w:color="auto"/>
      </w:divBdr>
    </w:div>
    <w:div w:id="503253008">
      <w:bodyDiv w:val="1"/>
      <w:marLeft w:val="0"/>
      <w:marRight w:val="0"/>
      <w:marTop w:val="0"/>
      <w:marBottom w:val="0"/>
      <w:divBdr>
        <w:top w:val="none" w:sz="0" w:space="0" w:color="auto"/>
        <w:left w:val="none" w:sz="0" w:space="0" w:color="auto"/>
        <w:bottom w:val="none" w:sz="0" w:space="0" w:color="auto"/>
        <w:right w:val="none" w:sz="0" w:space="0" w:color="auto"/>
      </w:divBdr>
    </w:div>
    <w:div w:id="503590707">
      <w:bodyDiv w:val="1"/>
      <w:marLeft w:val="0"/>
      <w:marRight w:val="0"/>
      <w:marTop w:val="0"/>
      <w:marBottom w:val="0"/>
      <w:divBdr>
        <w:top w:val="none" w:sz="0" w:space="0" w:color="auto"/>
        <w:left w:val="none" w:sz="0" w:space="0" w:color="auto"/>
        <w:bottom w:val="none" w:sz="0" w:space="0" w:color="auto"/>
        <w:right w:val="none" w:sz="0" w:space="0" w:color="auto"/>
      </w:divBdr>
    </w:div>
    <w:div w:id="506284666">
      <w:bodyDiv w:val="1"/>
      <w:marLeft w:val="0"/>
      <w:marRight w:val="0"/>
      <w:marTop w:val="0"/>
      <w:marBottom w:val="0"/>
      <w:divBdr>
        <w:top w:val="none" w:sz="0" w:space="0" w:color="auto"/>
        <w:left w:val="none" w:sz="0" w:space="0" w:color="auto"/>
        <w:bottom w:val="none" w:sz="0" w:space="0" w:color="auto"/>
        <w:right w:val="none" w:sz="0" w:space="0" w:color="auto"/>
      </w:divBdr>
    </w:div>
    <w:div w:id="509414944">
      <w:bodyDiv w:val="1"/>
      <w:marLeft w:val="0"/>
      <w:marRight w:val="0"/>
      <w:marTop w:val="0"/>
      <w:marBottom w:val="0"/>
      <w:divBdr>
        <w:top w:val="none" w:sz="0" w:space="0" w:color="auto"/>
        <w:left w:val="none" w:sz="0" w:space="0" w:color="auto"/>
        <w:bottom w:val="none" w:sz="0" w:space="0" w:color="auto"/>
        <w:right w:val="none" w:sz="0" w:space="0" w:color="auto"/>
      </w:divBdr>
    </w:div>
    <w:div w:id="509950640">
      <w:bodyDiv w:val="1"/>
      <w:marLeft w:val="0"/>
      <w:marRight w:val="0"/>
      <w:marTop w:val="0"/>
      <w:marBottom w:val="0"/>
      <w:divBdr>
        <w:top w:val="none" w:sz="0" w:space="0" w:color="auto"/>
        <w:left w:val="none" w:sz="0" w:space="0" w:color="auto"/>
        <w:bottom w:val="none" w:sz="0" w:space="0" w:color="auto"/>
        <w:right w:val="none" w:sz="0" w:space="0" w:color="auto"/>
      </w:divBdr>
    </w:div>
    <w:div w:id="516848622">
      <w:bodyDiv w:val="1"/>
      <w:marLeft w:val="0"/>
      <w:marRight w:val="0"/>
      <w:marTop w:val="0"/>
      <w:marBottom w:val="0"/>
      <w:divBdr>
        <w:top w:val="none" w:sz="0" w:space="0" w:color="auto"/>
        <w:left w:val="none" w:sz="0" w:space="0" w:color="auto"/>
        <w:bottom w:val="none" w:sz="0" w:space="0" w:color="auto"/>
        <w:right w:val="none" w:sz="0" w:space="0" w:color="auto"/>
      </w:divBdr>
    </w:div>
    <w:div w:id="522405667">
      <w:bodyDiv w:val="1"/>
      <w:marLeft w:val="0"/>
      <w:marRight w:val="0"/>
      <w:marTop w:val="0"/>
      <w:marBottom w:val="0"/>
      <w:divBdr>
        <w:top w:val="none" w:sz="0" w:space="0" w:color="auto"/>
        <w:left w:val="none" w:sz="0" w:space="0" w:color="auto"/>
        <w:bottom w:val="none" w:sz="0" w:space="0" w:color="auto"/>
        <w:right w:val="none" w:sz="0" w:space="0" w:color="auto"/>
      </w:divBdr>
    </w:div>
    <w:div w:id="525287447">
      <w:bodyDiv w:val="1"/>
      <w:marLeft w:val="0"/>
      <w:marRight w:val="0"/>
      <w:marTop w:val="0"/>
      <w:marBottom w:val="0"/>
      <w:divBdr>
        <w:top w:val="none" w:sz="0" w:space="0" w:color="auto"/>
        <w:left w:val="none" w:sz="0" w:space="0" w:color="auto"/>
        <w:bottom w:val="none" w:sz="0" w:space="0" w:color="auto"/>
        <w:right w:val="none" w:sz="0" w:space="0" w:color="auto"/>
      </w:divBdr>
    </w:div>
    <w:div w:id="530339179">
      <w:bodyDiv w:val="1"/>
      <w:marLeft w:val="0"/>
      <w:marRight w:val="0"/>
      <w:marTop w:val="0"/>
      <w:marBottom w:val="0"/>
      <w:divBdr>
        <w:top w:val="none" w:sz="0" w:space="0" w:color="auto"/>
        <w:left w:val="none" w:sz="0" w:space="0" w:color="auto"/>
        <w:bottom w:val="none" w:sz="0" w:space="0" w:color="auto"/>
        <w:right w:val="none" w:sz="0" w:space="0" w:color="auto"/>
      </w:divBdr>
    </w:div>
    <w:div w:id="533467942">
      <w:bodyDiv w:val="1"/>
      <w:marLeft w:val="0"/>
      <w:marRight w:val="0"/>
      <w:marTop w:val="0"/>
      <w:marBottom w:val="0"/>
      <w:divBdr>
        <w:top w:val="none" w:sz="0" w:space="0" w:color="auto"/>
        <w:left w:val="none" w:sz="0" w:space="0" w:color="auto"/>
        <w:bottom w:val="none" w:sz="0" w:space="0" w:color="auto"/>
        <w:right w:val="none" w:sz="0" w:space="0" w:color="auto"/>
      </w:divBdr>
    </w:div>
    <w:div w:id="537282913">
      <w:bodyDiv w:val="1"/>
      <w:marLeft w:val="0"/>
      <w:marRight w:val="0"/>
      <w:marTop w:val="0"/>
      <w:marBottom w:val="0"/>
      <w:divBdr>
        <w:top w:val="none" w:sz="0" w:space="0" w:color="auto"/>
        <w:left w:val="none" w:sz="0" w:space="0" w:color="auto"/>
        <w:bottom w:val="none" w:sz="0" w:space="0" w:color="auto"/>
        <w:right w:val="none" w:sz="0" w:space="0" w:color="auto"/>
      </w:divBdr>
    </w:div>
    <w:div w:id="541984970">
      <w:bodyDiv w:val="1"/>
      <w:marLeft w:val="0"/>
      <w:marRight w:val="0"/>
      <w:marTop w:val="0"/>
      <w:marBottom w:val="0"/>
      <w:divBdr>
        <w:top w:val="none" w:sz="0" w:space="0" w:color="auto"/>
        <w:left w:val="none" w:sz="0" w:space="0" w:color="auto"/>
        <w:bottom w:val="none" w:sz="0" w:space="0" w:color="auto"/>
        <w:right w:val="none" w:sz="0" w:space="0" w:color="auto"/>
      </w:divBdr>
    </w:div>
    <w:div w:id="547108282">
      <w:bodyDiv w:val="1"/>
      <w:marLeft w:val="0"/>
      <w:marRight w:val="0"/>
      <w:marTop w:val="0"/>
      <w:marBottom w:val="0"/>
      <w:divBdr>
        <w:top w:val="none" w:sz="0" w:space="0" w:color="auto"/>
        <w:left w:val="none" w:sz="0" w:space="0" w:color="auto"/>
        <w:bottom w:val="none" w:sz="0" w:space="0" w:color="auto"/>
        <w:right w:val="none" w:sz="0" w:space="0" w:color="auto"/>
      </w:divBdr>
    </w:div>
    <w:div w:id="550461899">
      <w:bodyDiv w:val="1"/>
      <w:marLeft w:val="0"/>
      <w:marRight w:val="0"/>
      <w:marTop w:val="0"/>
      <w:marBottom w:val="0"/>
      <w:divBdr>
        <w:top w:val="none" w:sz="0" w:space="0" w:color="auto"/>
        <w:left w:val="none" w:sz="0" w:space="0" w:color="auto"/>
        <w:bottom w:val="none" w:sz="0" w:space="0" w:color="auto"/>
        <w:right w:val="none" w:sz="0" w:space="0" w:color="auto"/>
      </w:divBdr>
    </w:div>
    <w:div w:id="552276311">
      <w:bodyDiv w:val="1"/>
      <w:marLeft w:val="0"/>
      <w:marRight w:val="0"/>
      <w:marTop w:val="0"/>
      <w:marBottom w:val="0"/>
      <w:divBdr>
        <w:top w:val="none" w:sz="0" w:space="0" w:color="auto"/>
        <w:left w:val="none" w:sz="0" w:space="0" w:color="auto"/>
        <w:bottom w:val="none" w:sz="0" w:space="0" w:color="auto"/>
        <w:right w:val="none" w:sz="0" w:space="0" w:color="auto"/>
      </w:divBdr>
    </w:div>
    <w:div w:id="552810480">
      <w:bodyDiv w:val="1"/>
      <w:marLeft w:val="0"/>
      <w:marRight w:val="0"/>
      <w:marTop w:val="0"/>
      <w:marBottom w:val="0"/>
      <w:divBdr>
        <w:top w:val="none" w:sz="0" w:space="0" w:color="auto"/>
        <w:left w:val="none" w:sz="0" w:space="0" w:color="auto"/>
        <w:bottom w:val="none" w:sz="0" w:space="0" w:color="auto"/>
        <w:right w:val="none" w:sz="0" w:space="0" w:color="auto"/>
      </w:divBdr>
    </w:div>
    <w:div w:id="557060817">
      <w:bodyDiv w:val="1"/>
      <w:marLeft w:val="0"/>
      <w:marRight w:val="0"/>
      <w:marTop w:val="0"/>
      <w:marBottom w:val="0"/>
      <w:divBdr>
        <w:top w:val="none" w:sz="0" w:space="0" w:color="auto"/>
        <w:left w:val="none" w:sz="0" w:space="0" w:color="auto"/>
        <w:bottom w:val="none" w:sz="0" w:space="0" w:color="auto"/>
        <w:right w:val="none" w:sz="0" w:space="0" w:color="auto"/>
      </w:divBdr>
    </w:div>
    <w:div w:id="559290448">
      <w:bodyDiv w:val="1"/>
      <w:marLeft w:val="0"/>
      <w:marRight w:val="0"/>
      <w:marTop w:val="0"/>
      <w:marBottom w:val="0"/>
      <w:divBdr>
        <w:top w:val="none" w:sz="0" w:space="0" w:color="auto"/>
        <w:left w:val="none" w:sz="0" w:space="0" w:color="auto"/>
        <w:bottom w:val="none" w:sz="0" w:space="0" w:color="auto"/>
        <w:right w:val="none" w:sz="0" w:space="0" w:color="auto"/>
      </w:divBdr>
    </w:div>
    <w:div w:id="564338062">
      <w:bodyDiv w:val="1"/>
      <w:marLeft w:val="0"/>
      <w:marRight w:val="0"/>
      <w:marTop w:val="0"/>
      <w:marBottom w:val="0"/>
      <w:divBdr>
        <w:top w:val="none" w:sz="0" w:space="0" w:color="auto"/>
        <w:left w:val="none" w:sz="0" w:space="0" w:color="auto"/>
        <w:bottom w:val="none" w:sz="0" w:space="0" w:color="auto"/>
        <w:right w:val="none" w:sz="0" w:space="0" w:color="auto"/>
      </w:divBdr>
    </w:div>
    <w:div w:id="564993130">
      <w:bodyDiv w:val="1"/>
      <w:marLeft w:val="0"/>
      <w:marRight w:val="0"/>
      <w:marTop w:val="0"/>
      <w:marBottom w:val="0"/>
      <w:divBdr>
        <w:top w:val="none" w:sz="0" w:space="0" w:color="auto"/>
        <w:left w:val="none" w:sz="0" w:space="0" w:color="auto"/>
        <w:bottom w:val="none" w:sz="0" w:space="0" w:color="auto"/>
        <w:right w:val="none" w:sz="0" w:space="0" w:color="auto"/>
      </w:divBdr>
    </w:div>
    <w:div w:id="566695829">
      <w:bodyDiv w:val="1"/>
      <w:marLeft w:val="0"/>
      <w:marRight w:val="0"/>
      <w:marTop w:val="0"/>
      <w:marBottom w:val="0"/>
      <w:divBdr>
        <w:top w:val="none" w:sz="0" w:space="0" w:color="auto"/>
        <w:left w:val="none" w:sz="0" w:space="0" w:color="auto"/>
        <w:bottom w:val="none" w:sz="0" w:space="0" w:color="auto"/>
        <w:right w:val="none" w:sz="0" w:space="0" w:color="auto"/>
      </w:divBdr>
    </w:div>
    <w:div w:id="573054973">
      <w:bodyDiv w:val="1"/>
      <w:marLeft w:val="0"/>
      <w:marRight w:val="0"/>
      <w:marTop w:val="0"/>
      <w:marBottom w:val="0"/>
      <w:divBdr>
        <w:top w:val="none" w:sz="0" w:space="0" w:color="auto"/>
        <w:left w:val="none" w:sz="0" w:space="0" w:color="auto"/>
        <w:bottom w:val="none" w:sz="0" w:space="0" w:color="auto"/>
        <w:right w:val="none" w:sz="0" w:space="0" w:color="auto"/>
      </w:divBdr>
    </w:div>
    <w:div w:id="575939634">
      <w:bodyDiv w:val="1"/>
      <w:marLeft w:val="0"/>
      <w:marRight w:val="0"/>
      <w:marTop w:val="0"/>
      <w:marBottom w:val="0"/>
      <w:divBdr>
        <w:top w:val="none" w:sz="0" w:space="0" w:color="auto"/>
        <w:left w:val="none" w:sz="0" w:space="0" w:color="auto"/>
        <w:bottom w:val="none" w:sz="0" w:space="0" w:color="auto"/>
        <w:right w:val="none" w:sz="0" w:space="0" w:color="auto"/>
      </w:divBdr>
    </w:div>
    <w:div w:id="578710308">
      <w:bodyDiv w:val="1"/>
      <w:marLeft w:val="0"/>
      <w:marRight w:val="0"/>
      <w:marTop w:val="0"/>
      <w:marBottom w:val="0"/>
      <w:divBdr>
        <w:top w:val="none" w:sz="0" w:space="0" w:color="auto"/>
        <w:left w:val="none" w:sz="0" w:space="0" w:color="auto"/>
        <w:bottom w:val="none" w:sz="0" w:space="0" w:color="auto"/>
        <w:right w:val="none" w:sz="0" w:space="0" w:color="auto"/>
      </w:divBdr>
    </w:div>
    <w:div w:id="582181332">
      <w:bodyDiv w:val="1"/>
      <w:marLeft w:val="0"/>
      <w:marRight w:val="0"/>
      <w:marTop w:val="0"/>
      <w:marBottom w:val="0"/>
      <w:divBdr>
        <w:top w:val="none" w:sz="0" w:space="0" w:color="auto"/>
        <w:left w:val="none" w:sz="0" w:space="0" w:color="auto"/>
        <w:bottom w:val="none" w:sz="0" w:space="0" w:color="auto"/>
        <w:right w:val="none" w:sz="0" w:space="0" w:color="auto"/>
      </w:divBdr>
    </w:div>
    <w:div w:id="584152449">
      <w:bodyDiv w:val="1"/>
      <w:marLeft w:val="0"/>
      <w:marRight w:val="0"/>
      <w:marTop w:val="0"/>
      <w:marBottom w:val="0"/>
      <w:divBdr>
        <w:top w:val="none" w:sz="0" w:space="0" w:color="auto"/>
        <w:left w:val="none" w:sz="0" w:space="0" w:color="auto"/>
        <w:bottom w:val="none" w:sz="0" w:space="0" w:color="auto"/>
        <w:right w:val="none" w:sz="0" w:space="0" w:color="auto"/>
      </w:divBdr>
    </w:div>
    <w:div w:id="584535618">
      <w:bodyDiv w:val="1"/>
      <w:marLeft w:val="0"/>
      <w:marRight w:val="0"/>
      <w:marTop w:val="0"/>
      <w:marBottom w:val="0"/>
      <w:divBdr>
        <w:top w:val="none" w:sz="0" w:space="0" w:color="auto"/>
        <w:left w:val="none" w:sz="0" w:space="0" w:color="auto"/>
        <w:bottom w:val="none" w:sz="0" w:space="0" w:color="auto"/>
        <w:right w:val="none" w:sz="0" w:space="0" w:color="auto"/>
      </w:divBdr>
    </w:div>
    <w:div w:id="588777634">
      <w:bodyDiv w:val="1"/>
      <w:marLeft w:val="0"/>
      <w:marRight w:val="0"/>
      <w:marTop w:val="0"/>
      <w:marBottom w:val="0"/>
      <w:divBdr>
        <w:top w:val="none" w:sz="0" w:space="0" w:color="auto"/>
        <w:left w:val="none" w:sz="0" w:space="0" w:color="auto"/>
        <w:bottom w:val="none" w:sz="0" w:space="0" w:color="auto"/>
        <w:right w:val="none" w:sz="0" w:space="0" w:color="auto"/>
      </w:divBdr>
    </w:div>
    <w:div w:id="597369101">
      <w:bodyDiv w:val="1"/>
      <w:marLeft w:val="0"/>
      <w:marRight w:val="0"/>
      <w:marTop w:val="0"/>
      <w:marBottom w:val="0"/>
      <w:divBdr>
        <w:top w:val="none" w:sz="0" w:space="0" w:color="auto"/>
        <w:left w:val="none" w:sz="0" w:space="0" w:color="auto"/>
        <w:bottom w:val="none" w:sz="0" w:space="0" w:color="auto"/>
        <w:right w:val="none" w:sz="0" w:space="0" w:color="auto"/>
      </w:divBdr>
    </w:div>
    <w:div w:id="608467541">
      <w:bodyDiv w:val="1"/>
      <w:marLeft w:val="0"/>
      <w:marRight w:val="0"/>
      <w:marTop w:val="0"/>
      <w:marBottom w:val="0"/>
      <w:divBdr>
        <w:top w:val="none" w:sz="0" w:space="0" w:color="auto"/>
        <w:left w:val="none" w:sz="0" w:space="0" w:color="auto"/>
        <w:bottom w:val="none" w:sz="0" w:space="0" w:color="auto"/>
        <w:right w:val="none" w:sz="0" w:space="0" w:color="auto"/>
      </w:divBdr>
    </w:div>
    <w:div w:id="609124005">
      <w:bodyDiv w:val="1"/>
      <w:marLeft w:val="0"/>
      <w:marRight w:val="0"/>
      <w:marTop w:val="0"/>
      <w:marBottom w:val="0"/>
      <w:divBdr>
        <w:top w:val="none" w:sz="0" w:space="0" w:color="auto"/>
        <w:left w:val="none" w:sz="0" w:space="0" w:color="auto"/>
        <w:bottom w:val="none" w:sz="0" w:space="0" w:color="auto"/>
        <w:right w:val="none" w:sz="0" w:space="0" w:color="auto"/>
      </w:divBdr>
    </w:div>
    <w:div w:id="610939423">
      <w:bodyDiv w:val="1"/>
      <w:marLeft w:val="0"/>
      <w:marRight w:val="0"/>
      <w:marTop w:val="0"/>
      <w:marBottom w:val="0"/>
      <w:divBdr>
        <w:top w:val="none" w:sz="0" w:space="0" w:color="auto"/>
        <w:left w:val="none" w:sz="0" w:space="0" w:color="auto"/>
        <w:bottom w:val="none" w:sz="0" w:space="0" w:color="auto"/>
        <w:right w:val="none" w:sz="0" w:space="0" w:color="auto"/>
      </w:divBdr>
    </w:div>
    <w:div w:id="615479145">
      <w:bodyDiv w:val="1"/>
      <w:marLeft w:val="0"/>
      <w:marRight w:val="0"/>
      <w:marTop w:val="0"/>
      <w:marBottom w:val="0"/>
      <w:divBdr>
        <w:top w:val="none" w:sz="0" w:space="0" w:color="auto"/>
        <w:left w:val="none" w:sz="0" w:space="0" w:color="auto"/>
        <w:bottom w:val="none" w:sz="0" w:space="0" w:color="auto"/>
        <w:right w:val="none" w:sz="0" w:space="0" w:color="auto"/>
      </w:divBdr>
    </w:div>
    <w:div w:id="615794788">
      <w:bodyDiv w:val="1"/>
      <w:marLeft w:val="0"/>
      <w:marRight w:val="0"/>
      <w:marTop w:val="0"/>
      <w:marBottom w:val="0"/>
      <w:divBdr>
        <w:top w:val="none" w:sz="0" w:space="0" w:color="auto"/>
        <w:left w:val="none" w:sz="0" w:space="0" w:color="auto"/>
        <w:bottom w:val="none" w:sz="0" w:space="0" w:color="auto"/>
        <w:right w:val="none" w:sz="0" w:space="0" w:color="auto"/>
      </w:divBdr>
    </w:div>
    <w:div w:id="618412823">
      <w:bodyDiv w:val="1"/>
      <w:marLeft w:val="0"/>
      <w:marRight w:val="0"/>
      <w:marTop w:val="0"/>
      <w:marBottom w:val="0"/>
      <w:divBdr>
        <w:top w:val="none" w:sz="0" w:space="0" w:color="auto"/>
        <w:left w:val="none" w:sz="0" w:space="0" w:color="auto"/>
        <w:bottom w:val="none" w:sz="0" w:space="0" w:color="auto"/>
        <w:right w:val="none" w:sz="0" w:space="0" w:color="auto"/>
      </w:divBdr>
    </w:div>
    <w:div w:id="620957036">
      <w:bodyDiv w:val="1"/>
      <w:marLeft w:val="0"/>
      <w:marRight w:val="0"/>
      <w:marTop w:val="0"/>
      <w:marBottom w:val="0"/>
      <w:divBdr>
        <w:top w:val="none" w:sz="0" w:space="0" w:color="auto"/>
        <w:left w:val="none" w:sz="0" w:space="0" w:color="auto"/>
        <w:bottom w:val="none" w:sz="0" w:space="0" w:color="auto"/>
        <w:right w:val="none" w:sz="0" w:space="0" w:color="auto"/>
      </w:divBdr>
    </w:div>
    <w:div w:id="622034697">
      <w:bodyDiv w:val="1"/>
      <w:marLeft w:val="0"/>
      <w:marRight w:val="0"/>
      <w:marTop w:val="0"/>
      <w:marBottom w:val="0"/>
      <w:divBdr>
        <w:top w:val="none" w:sz="0" w:space="0" w:color="auto"/>
        <w:left w:val="none" w:sz="0" w:space="0" w:color="auto"/>
        <w:bottom w:val="none" w:sz="0" w:space="0" w:color="auto"/>
        <w:right w:val="none" w:sz="0" w:space="0" w:color="auto"/>
      </w:divBdr>
    </w:div>
    <w:div w:id="622729491">
      <w:bodyDiv w:val="1"/>
      <w:marLeft w:val="0"/>
      <w:marRight w:val="0"/>
      <w:marTop w:val="0"/>
      <w:marBottom w:val="0"/>
      <w:divBdr>
        <w:top w:val="none" w:sz="0" w:space="0" w:color="auto"/>
        <w:left w:val="none" w:sz="0" w:space="0" w:color="auto"/>
        <w:bottom w:val="none" w:sz="0" w:space="0" w:color="auto"/>
        <w:right w:val="none" w:sz="0" w:space="0" w:color="auto"/>
      </w:divBdr>
    </w:div>
    <w:div w:id="628437389">
      <w:bodyDiv w:val="1"/>
      <w:marLeft w:val="0"/>
      <w:marRight w:val="0"/>
      <w:marTop w:val="0"/>
      <w:marBottom w:val="0"/>
      <w:divBdr>
        <w:top w:val="none" w:sz="0" w:space="0" w:color="auto"/>
        <w:left w:val="none" w:sz="0" w:space="0" w:color="auto"/>
        <w:bottom w:val="none" w:sz="0" w:space="0" w:color="auto"/>
        <w:right w:val="none" w:sz="0" w:space="0" w:color="auto"/>
      </w:divBdr>
    </w:div>
    <w:div w:id="628975572">
      <w:bodyDiv w:val="1"/>
      <w:marLeft w:val="0"/>
      <w:marRight w:val="0"/>
      <w:marTop w:val="0"/>
      <w:marBottom w:val="0"/>
      <w:divBdr>
        <w:top w:val="none" w:sz="0" w:space="0" w:color="auto"/>
        <w:left w:val="none" w:sz="0" w:space="0" w:color="auto"/>
        <w:bottom w:val="none" w:sz="0" w:space="0" w:color="auto"/>
        <w:right w:val="none" w:sz="0" w:space="0" w:color="auto"/>
      </w:divBdr>
    </w:div>
    <w:div w:id="630597788">
      <w:bodyDiv w:val="1"/>
      <w:marLeft w:val="0"/>
      <w:marRight w:val="0"/>
      <w:marTop w:val="0"/>
      <w:marBottom w:val="0"/>
      <w:divBdr>
        <w:top w:val="none" w:sz="0" w:space="0" w:color="auto"/>
        <w:left w:val="none" w:sz="0" w:space="0" w:color="auto"/>
        <w:bottom w:val="none" w:sz="0" w:space="0" w:color="auto"/>
        <w:right w:val="none" w:sz="0" w:space="0" w:color="auto"/>
      </w:divBdr>
    </w:div>
    <w:div w:id="630938225">
      <w:bodyDiv w:val="1"/>
      <w:marLeft w:val="0"/>
      <w:marRight w:val="0"/>
      <w:marTop w:val="0"/>
      <w:marBottom w:val="0"/>
      <w:divBdr>
        <w:top w:val="none" w:sz="0" w:space="0" w:color="auto"/>
        <w:left w:val="none" w:sz="0" w:space="0" w:color="auto"/>
        <w:bottom w:val="none" w:sz="0" w:space="0" w:color="auto"/>
        <w:right w:val="none" w:sz="0" w:space="0" w:color="auto"/>
      </w:divBdr>
    </w:div>
    <w:div w:id="633604089">
      <w:bodyDiv w:val="1"/>
      <w:marLeft w:val="0"/>
      <w:marRight w:val="0"/>
      <w:marTop w:val="0"/>
      <w:marBottom w:val="0"/>
      <w:divBdr>
        <w:top w:val="none" w:sz="0" w:space="0" w:color="auto"/>
        <w:left w:val="none" w:sz="0" w:space="0" w:color="auto"/>
        <w:bottom w:val="none" w:sz="0" w:space="0" w:color="auto"/>
        <w:right w:val="none" w:sz="0" w:space="0" w:color="auto"/>
      </w:divBdr>
    </w:div>
    <w:div w:id="634019724">
      <w:bodyDiv w:val="1"/>
      <w:marLeft w:val="0"/>
      <w:marRight w:val="0"/>
      <w:marTop w:val="0"/>
      <w:marBottom w:val="0"/>
      <w:divBdr>
        <w:top w:val="none" w:sz="0" w:space="0" w:color="auto"/>
        <w:left w:val="none" w:sz="0" w:space="0" w:color="auto"/>
        <w:bottom w:val="none" w:sz="0" w:space="0" w:color="auto"/>
        <w:right w:val="none" w:sz="0" w:space="0" w:color="auto"/>
      </w:divBdr>
    </w:div>
    <w:div w:id="637146310">
      <w:bodyDiv w:val="1"/>
      <w:marLeft w:val="0"/>
      <w:marRight w:val="0"/>
      <w:marTop w:val="0"/>
      <w:marBottom w:val="0"/>
      <w:divBdr>
        <w:top w:val="none" w:sz="0" w:space="0" w:color="auto"/>
        <w:left w:val="none" w:sz="0" w:space="0" w:color="auto"/>
        <w:bottom w:val="none" w:sz="0" w:space="0" w:color="auto"/>
        <w:right w:val="none" w:sz="0" w:space="0" w:color="auto"/>
      </w:divBdr>
    </w:div>
    <w:div w:id="637296057">
      <w:bodyDiv w:val="1"/>
      <w:marLeft w:val="0"/>
      <w:marRight w:val="0"/>
      <w:marTop w:val="0"/>
      <w:marBottom w:val="0"/>
      <w:divBdr>
        <w:top w:val="none" w:sz="0" w:space="0" w:color="auto"/>
        <w:left w:val="none" w:sz="0" w:space="0" w:color="auto"/>
        <w:bottom w:val="none" w:sz="0" w:space="0" w:color="auto"/>
        <w:right w:val="none" w:sz="0" w:space="0" w:color="auto"/>
      </w:divBdr>
    </w:div>
    <w:div w:id="639963019">
      <w:bodyDiv w:val="1"/>
      <w:marLeft w:val="0"/>
      <w:marRight w:val="0"/>
      <w:marTop w:val="0"/>
      <w:marBottom w:val="0"/>
      <w:divBdr>
        <w:top w:val="none" w:sz="0" w:space="0" w:color="auto"/>
        <w:left w:val="none" w:sz="0" w:space="0" w:color="auto"/>
        <w:bottom w:val="none" w:sz="0" w:space="0" w:color="auto"/>
        <w:right w:val="none" w:sz="0" w:space="0" w:color="auto"/>
      </w:divBdr>
    </w:div>
    <w:div w:id="641928659">
      <w:bodyDiv w:val="1"/>
      <w:marLeft w:val="0"/>
      <w:marRight w:val="0"/>
      <w:marTop w:val="0"/>
      <w:marBottom w:val="0"/>
      <w:divBdr>
        <w:top w:val="none" w:sz="0" w:space="0" w:color="auto"/>
        <w:left w:val="none" w:sz="0" w:space="0" w:color="auto"/>
        <w:bottom w:val="none" w:sz="0" w:space="0" w:color="auto"/>
        <w:right w:val="none" w:sz="0" w:space="0" w:color="auto"/>
      </w:divBdr>
    </w:div>
    <w:div w:id="643894048">
      <w:bodyDiv w:val="1"/>
      <w:marLeft w:val="0"/>
      <w:marRight w:val="0"/>
      <w:marTop w:val="0"/>
      <w:marBottom w:val="0"/>
      <w:divBdr>
        <w:top w:val="none" w:sz="0" w:space="0" w:color="auto"/>
        <w:left w:val="none" w:sz="0" w:space="0" w:color="auto"/>
        <w:bottom w:val="none" w:sz="0" w:space="0" w:color="auto"/>
        <w:right w:val="none" w:sz="0" w:space="0" w:color="auto"/>
      </w:divBdr>
    </w:div>
    <w:div w:id="647127739">
      <w:bodyDiv w:val="1"/>
      <w:marLeft w:val="0"/>
      <w:marRight w:val="0"/>
      <w:marTop w:val="0"/>
      <w:marBottom w:val="0"/>
      <w:divBdr>
        <w:top w:val="none" w:sz="0" w:space="0" w:color="auto"/>
        <w:left w:val="none" w:sz="0" w:space="0" w:color="auto"/>
        <w:bottom w:val="none" w:sz="0" w:space="0" w:color="auto"/>
        <w:right w:val="none" w:sz="0" w:space="0" w:color="auto"/>
      </w:divBdr>
    </w:div>
    <w:div w:id="653682754">
      <w:bodyDiv w:val="1"/>
      <w:marLeft w:val="0"/>
      <w:marRight w:val="0"/>
      <w:marTop w:val="0"/>
      <w:marBottom w:val="0"/>
      <w:divBdr>
        <w:top w:val="none" w:sz="0" w:space="0" w:color="auto"/>
        <w:left w:val="none" w:sz="0" w:space="0" w:color="auto"/>
        <w:bottom w:val="none" w:sz="0" w:space="0" w:color="auto"/>
        <w:right w:val="none" w:sz="0" w:space="0" w:color="auto"/>
      </w:divBdr>
    </w:div>
    <w:div w:id="654182467">
      <w:bodyDiv w:val="1"/>
      <w:marLeft w:val="0"/>
      <w:marRight w:val="0"/>
      <w:marTop w:val="0"/>
      <w:marBottom w:val="0"/>
      <w:divBdr>
        <w:top w:val="none" w:sz="0" w:space="0" w:color="auto"/>
        <w:left w:val="none" w:sz="0" w:space="0" w:color="auto"/>
        <w:bottom w:val="none" w:sz="0" w:space="0" w:color="auto"/>
        <w:right w:val="none" w:sz="0" w:space="0" w:color="auto"/>
      </w:divBdr>
    </w:div>
    <w:div w:id="654340506">
      <w:bodyDiv w:val="1"/>
      <w:marLeft w:val="0"/>
      <w:marRight w:val="0"/>
      <w:marTop w:val="0"/>
      <w:marBottom w:val="0"/>
      <w:divBdr>
        <w:top w:val="none" w:sz="0" w:space="0" w:color="auto"/>
        <w:left w:val="none" w:sz="0" w:space="0" w:color="auto"/>
        <w:bottom w:val="none" w:sz="0" w:space="0" w:color="auto"/>
        <w:right w:val="none" w:sz="0" w:space="0" w:color="auto"/>
      </w:divBdr>
    </w:div>
    <w:div w:id="655376514">
      <w:bodyDiv w:val="1"/>
      <w:marLeft w:val="0"/>
      <w:marRight w:val="0"/>
      <w:marTop w:val="0"/>
      <w:marBottom w:val="0"/>
      <w:divBdr>
        <w:top w:val="none" w:sz="0" w:space="0" w:color="auto"/>
        <w:left w:val="none" w:sz="0" w:space="0" w:color="auto"/>
        <w:bottom w:val="none" w:sz="0" w:space="0" w:color="auto"/>
        <w:right w:val="none" w:sz="0" w:space="0" w:color="auto"/>
      </w:divBdr>
    </w:div>
    <w:div w:id="660275713">
      <w:bodyDiv w:val="1"/>
      <w:marLeft w:val="0"/>
      <w:marRight w:val="0"/>
      <w:marTop w:val="0"/>
      <w:marBottom w:val="0"/>
      <w:divBdr>
        <w:top w:val="none" w:sz="0" w:space="0" w:color="auto"/>
        <w:left w:val="none" w:sz="0" w:space="0" w:color="auto"/>
        <w:bottom w:val="none" w:sz="0" w:space="0" w:color="auto"/>
        <w:right w:val="none" w:sz="0" w:space="0" w:color="auto"/>
      </w:divBdr>
    </w:div>
    <w:div w:id="662003885">
      <w:bodyDiv w:val="1"/>
      <w:marLeft w:val="0"/>
      <w:marRight w:val="0"/>
      <w:marTop w:val="0"/>
      <w:marBottom w:val="0"/>
      <w:divBdr>
        <w:top w:val="none" w:sz="0" w:space="0" w:color="auto"/>
        <w:left w:val="none" w:sz="0" w:space="0" w:color="auto"/>
        <w:bottom w:val="none" w:sz="0" w:space="0" w:color="auto"/>
        <w:right w:val="none" w:sz="0" w:space="0" w:color="auto"/>
      </w:divBdr>
    </w:div>
    <w:div w:id="666636320">
      <w:bodyDiv w:val="1"/>
      <w:marLeft w:val="0"/>
      <w:marRight w:val="0"/>
      <w:marTop w:val="0"/>
      <w:marBottom w:val="0"/>
      <w:divBdr>
        <w:top w:val="none" w:sz="0" w:space="0" w:color="auto"/>
        <w:left w:val="none" w:sz="0" w:space="0" w:color="auto"/>
        <w:bottom w:val="none" w:sz="0" w:space="0" w:color="auto"/>
        <w:right w:val="none" w:sz="0" w:space="0" w:color="auto"/>
      </w:divBdr>
    </w:div>
    <w:div w:id="668601885">
      <w:bodyDiv w:val="1"/>
      <w:marLeft w:val="0"/>
      <w:marRight w:val="0"/>
      <w:marTop w:val="0"/>
      <w:marBottom w:val="0"/>
      <w:divBdr>
        <w:top w:val="none" w:sz="0" w:space="0" w:color="auto"/>
        <w:left w:val="none" w:sz="0" w:space="0" w:color="auto"/>
        <w:bottom w:val="none" w:sz="0" w:space="0" w:color="auto"/>
        <w:right w:val="none" w:sz="0" w:space="0" w:color="auto"/>
      </w:divBdr>
    </w:div>
    <w:div w:id="671614319">
      <w:bodyDiv w:val="1"/>
      <w:marLeft w:val="0"/>
      <w:marRight w:val="0"/>
      <w:marTop w:val="0"/>
      <w:marBottom w:val="0"/>
      <w:divBdr>
        <w:top w:val="none" w:sz="0" w:space="0" w:color="auto"/>
        <w:left w:val="none" w:sz="0" w:space="0" w:color="auto"/>
        <w:bottom w:val="none" w:sz="0" w:space="0" w:color="auto"/>
        <w:right w:val="none" w:sz="0" w:space="0" w:color="auto"/>
      </w:divBdr>
    </w:div>
    <w:div w:id="671836074">
      <w:bodyDiv w:val="1"/>
      <w:marLeft w:val="0"/>
      <w:marRight w:val="0"/>
      <w:marTop w:val="0"/>
      <w:marBottom w:val="0"/>
      <w:divBdr>
        <w:top w:val="none" w:sz="0" w:space="0" w:color="auto"/>
        <w:left w:val="none" w:sz="0" w:space="0" w:color="auto"/>
        <w:bottom w:val="none" w:sz="0" w:space="0" w:color="auto"/>
        <w:right w:val="none" w:sz="0" w:space="0" w:color="auto"/>
      </w:divBdr>
    </w:div>
    <w:div w:id="673261809">
      <w:bodyDiv w:val="1"/>
      <w:marLeft w:val="0"/>
      <w:marRight w:val="0"/>
      <w:marTop w:val="0"/>
      <w:marBottom w:val="0"/>
      <w:divBdr>
        <w:top w:val="none" w:sz="0" w:space="0" w:color="auto"/>
        <w:left w:val="none" w:sz="0" w:space="0" w:color="auto"/>
        <w:bottom w:val="none" w:sz="0" w:space="0" w:color="auto"/>
        <w:right w:val="none" w:sz="0" w:space="0" w:color="auto"/>
      </w:divBdr>
    </w:div>
    <w:div w:id="675227985">
      <w:bodyDiv w:val="1"/>
      <w:marLeft w:val="0"/>
      <w:marRight w:val="0"/>
      <w:marTop w:val="0"/>
      <w:marBottom w:val="0"/>
      <w:divBdr>
        <w:top w:val="none" w:sz="0" w:space="0" w:color="auto"/>
        <w:left w:val="none" w:sz="0" w:space="0" w:color="auto"/>
        <w:bottom w:val="none" w:sz="0" w:space="0" w:color="auto"/>
        <w:right w:val="none" w:sz="0" w:space="0" w:color="auto"/>
      </w:divBdr>
    </w:div>
    <w:div w:id="680863176">
      <w:bodyDiv w:val="1"/>
      <w:marLeft w:val="0"/>
      <w:marRight w:val="0"/>
      <w:marTop w:val="0"/>
      <w:marBottom w:val="0"/>
      <w:divBdr>
        <w:top w:val="none" w:sz="0" w:space="0" w:color="auto"/>
        <w:left w:val="none" w:sz="0" w:space="0" w:color="auto"/>
        <w:bottom w:val="none" w:sz="0" w:space="0" w:color="auto"/>
        <w:right w:val="none" w:sz="0" w:space="0" w:color="auto"/>
      </w:divBdr>
    </w:div>
    <w:div w:id="683701914">
      <w:bodyDiv w:val="1"/>
      <w:marLeft w:val="0"/>
      <w:marRight w:val="0"/>
      <w:marTop w:val="0"/>
      <w:marBottom w:val="0"/>
      <w:divBdr>
        <w:top w:val="none" w:sz="0" w:space="0" w:color="auto"/>
        <w:left w:val="none" w:sz="0" w:space="0" w:color="auto"/>
        <w:bottom w:val="none" w:sz="0" w:space="0" w:color="auto"/>
        <w:right w:val="none" w:sz="0" w:space="0" w:color="auto"/>
      </w:divBdr>
    </w:div>
    <w:div w:id="689721167">
      <w:bodyDiv w:val="1"/>
      <w:marLeft w:val="0"/>
      <w:marRight w:val="0"/>
      <w:marTop w:val="0"/>
      <w:marBottom w:val="0"/>
      <w:divBdr>
        <w:top w:val="none" w:sz="0" w:space="0" w:color="auto"/>
        <w:left w:val="none" w:sz="0" w:space="0" w:color="auto"/>
        <w:bottom w:val="none" w:sz="0" w:space="0" w:color="auto"/>
        <w:right w:val="none" w:sz="0" w:space="0" w:color="auto"/>
      </w:divBdr>
    </w:div>
    <w:div w:id="690228220">
      <w:bodyDiv w:val="1"/>
      <w:marLeft w:val="0"/>
      <w:marRight w:val="0"/>
      <w:marTop w:val="0"/>
      <w:marBottom w:val="0"/>
      <w:divBdr>
        <w:top w:val="none" w:sz="0" w:space="0" w:color="auto"/>
        <w:left w:val="none" w:sz="0" w:space="0" w:color="auto"/>
        <w:bottom w:val="none" w:sz="0" w:space="0" w:color="auto"/>
        <w:right w:val="none" w:sz="0" w:space="0" w:color="auto"/>
      </w:divBdr>
    </w:div>
    <w:div w:id="693000018">
      <w:bodyDiv w:val="1"/>
      <w:marLeft w:val="0"/>
      <w:marRight w:val="0"/>
      <w:marTop w:val="0"/>
      <w:marBottom w:val="0"/>
      <w:divBdr>
        <w:top w:val="none" w:sz="0" w:space="0" w:color="auto"/>
        <w:left w:val="none" w:sz="0" w:space="0" w:color="auto"/>
        <w:bottom w:val="none" w:sz="0" w:space="0" w:color="auto"/>
        <w:right w:val="none" w:sz="0" w:space="0" w:color="auto"/>
      </w:divBdr>
    </w:div>
    <w:div w:id="694772311">
      <w:bodyDiv w:val="1"/>
      <w:marLeft w:val="0"/>
      <w:marRight w:val="0"/>
      <w:marTop w:val="0"/>
      <w:marBottom w:val="0"/>
      <w:divBdr>
        <w:top w:val="none" w:sz="0" w:space="0" w:color="auto"/>
        <w:left w:val="none" w:sz="0" w:space="0" w:color="auto"/>
        <w:bottom w:val="none" w:sz="0" w:space="0" w:color="auto"/>
        <w:right w:val="none" w:sz="0" w:space="0" w:color="auto"/>
      </w:divBdr>
    </w:div>
    <w:div w:id="695620198">
      <w:bodyDiv w:val="1"/>
      <w:marLeft w:val="0"/>
      <w:marRight w:val="0"/>
      <w:marTop w:val="0"/>
      <w:marBottom w:val="0"/>
      <w:divBdr>
        <w:top w:val="none" w:sz="0" w:space="0" w:color="auto"/>
        <w:left w:val="none" w:sz="0" w:space="0" w:color="auto"/>
        <w:bottom w:val="none" w:sz="0" w:space="0" w:color="auto"/>
        <w:right w:val="none" w:sz="0" w:space="0" w:color="auto"/>
      </w:divBdr>
    </w:div>
    <w:div w:id="697779002">
      <w:bodyDiv w:val="1"/>
      <w:marLeft w:val="0"/>
      <w:marRight w:val="0"/>
      <w:marTop w:val="0"/>
      <w:marBottom w:val="0"/>
      <w:divBdr>
        <w:top w:val="none" w:sz="0" w:space="0" w:color="auto"/>
        <w:left w:val="none" w:sz="0" w:space="0" w:color="auto"/>
        <w:bottom w:val="none" w:sz="0" w:space="0" w:color="auto"/>
        <w:right w:val="none" w:sz="0" w:space="0" w:color="auto"/>
      </w:divBdr>
    </w:div>
    <w:div w:id="700209044">
      <w:bodyDiv w:val="1"/>
      <w:marLeft w:val="0"/>
      <w:marRight w:val="0"/>
      <w:marTop w:val="0"/>
      <w:marBottom w:val="0"/>
      <w:divBdr>
        <w:top w:val="none" w:sz="0" w:space="0" w:color="auto"/>
        <w:left w:val="none" w:sz="0" w:space="0" w:color="auto"/>
        <w:bottom w:val="none" w:sz="0" w:space="0" w:color="auto"/>
        <w:right w:val="none" w:sz="0" w:space="0" w:color="auto"/>
      </w:divBdr>
    </w:div>
    <w:div w:id="702554303">
      <w:bodyDiv w:val="1"/>
      <w:marLeft w:val="0"/>
      <w:marRight w:val="0"/>
      <w:marTop w:val="0"/>
      <w:marBottom w:val="0"/>
      <w:divBdr>
        <w:top w:val="none" w:sz="0" w:space="0" w:color="auto"/>
        <w:left w:val="none" w:sz="0" w:space="0" w:color="auto"/>
        <w:bottom w:val="none" w:sz="0" w:space="0" w:color="auto"/>
        <w:right w:val="none" w:sz="0" w:space="0" w:color="auto"/>
      </w:divBdr>
    </w:div>
    <w:div w:id="703100099">
      <w:bodyDiv w:val="1"/>
      <w:marLeft w:val="0"/>
      <w:marRight w:val="0"/>
      <w:marTop w:val="0"/>
      <w:marBottom w:val="0"/>
      <w:divBdr>
        <w:top w:val="none" w:sz="0" w:space="0" w:color="auto"/>
        <w:left w:val="none" w:sz="0" w:space="0" w:color="auto"/>
        <w:bottom w:val="none" w:sz="0" w:space="0" w:color="auto"/>
        <w:right w:val="none" w:sz="0" w:space="0" w:color="auto"/>
      </w:divBdr>
    </w:div>
    <w:div w:id="703554795">
      <w:bodyDiv w:val="1"/>
      <w:marLeft w:val="0"/>
      <w:marRight w:val="0"/>
      <w:marTop w:val="0"/>
      <w:marBottom w:val="0"/>
      <w:divBdr>
        <w:top w:val="none" w:sz="0" w:space="0" w:color="auto"/>
        <w:left w:val="none" w:sz="0" w:space="0" w:color="auto"/>
        <w:bottom w:val="none" w:sz="0" w:space="0" w:color="auto"/>
        <w:right w:val="none" w:sz="0" w:space="0" w:color="auto"/>
      </w:divBdr>
    </w:div>
    <w:div w:id="706610997">
      <w:bodyDiv w:val="1"/>
      <w:marLeft w:val="0"/>
      <w:marRight w:val="0"/>
      <w:marTop w:val="0"/>
      <w:marBottom w:val="0"/>
      <w:divBdr>
        <w:top w:val="none" w:sz="0" w:space="0" w:color="auto"/>
        <w:left w:val="none" w:sz="0" w:space="0" w:color="auto"/>
        <w:bottom w:val="none" w:sz="0" w:space="0" w:color="auto"/>
        <w:right w:val="none" w:sz="0" w:space="0" w:color="auto"/>
      </w:divBdr>
    </w:div>
    <w:div w:id="707072047">
      <w:bodyDiv w:val="1"/>
      <w:marLeft w:val="0"/>
      <w:marRight w:val="0"/>
      <w:marTop w:val="0"/>
      <w:marBottom w:val="0"/>
      <w:divBdr>
        <w:top w:val="none" w:sz="0" w:space="0" w:color="auto"/>
        <w:left w:val="none" w:sz="0" w:space="0" w:color="auto"/>
        <w:bottom w:val="none" w:sz="0" w:space="0" w:color="auto"/>
        <w:right w:val="none" w:sz="0" w:space="0" w:color="auto"/>
      </w:divBdr>
    </w:div>
    <w:div w:id="710571114">
      <w:bodyDiv w:val="1"/>
      <w:marLeft w:val="0"/>
      <w:marRight w:val="0"/>
      <w:marTop w:val="0"/>
      <w:marBottom w:val="0"/>
      <w:divBdr>
        <w:top w:val="none" w:sz="0" w:space="0" w:color="auto"/>
        <w:left w:val="none" w:sz="0" w:space="0" w:color="auto"/>
        <w:bottom w:val="none" w:sz="0" w:space="0" w:color="auto"/>
        <w:right w:val="none" w:sz="0" w:space="0" w:color="auto"/>
      </w:divBdr>
    </w:div>
    <w:div w:id="712078869">
      <w:bodyDiv w:val="1"/>
      <w:marLeft w:val="0"/>
      <w:marRight w:val="0"/>
      <w:marTop w:val="0"/>
      <w:marBottom w:val="0"/>
      <w:divBdr>
        <w:top w:val="none" w:sz="0" w:space="0" w:color="auto"/>
        <w:left w:val="none" w:sz="0" w:space="0" w:color="auto"/>
        <w:bottom w:val="none" w:sz="0" w:space="0" w:color="auto"/>
        <w:right w:val="none" w:sz="0" w:space="0" w:color="auto"/>
      </w:divBdr>
    </w:div>
    <w:div w:id="712770653">
      <w:bodyDiv w:val="1"/>
      <w:marLeft w:val="0"/>
      <w:marRight w:val="0"/>
      <w:marTop w:val="0"/>
      <w:marBottom w:val="0"/>
      <w:divBdr>
        <w:top w:val="none" w:sz="0" w:space="0" w:color="auto"/>
        <w:left w:val="none" w:sz="0" w:space="0" w:color="auto"/>
        <w:bottom w:val="none" w:sz="0" w:space="0" w:color="auto"/>
        <w:right w:val="none" w:sz="0" w:space="0" w:color="auto"/>
      </w:divBdr>
    </w:div>
    <w:div w:id="712847857">
      <w:bodyDiv w:val="1"/>
      <w:marLeft w:val="0"/>
      <w:marRight w:val="0"/>
      <w:marTop w:val="0"/>
      <w:marBottom w:val="0"/>
      <w:divBdr>
        <w:top w:val="none" w:sz="0" w:space="0" w:color="auto"/>
        <w:left w:val="none" w:sz="0" w:space="0" w:color="auto"/>
        <w:bottom w:val="none" w:sz="0" w:space="0" w:color="auto"/>
        <w:right w:val="none" w:sz="0" w:space="0" w:color="auto"/>
      </w:divBdr>
    </w:div>
    <w:div w:id="713046141">
      <w:bodyDiv w:val="1"/>
      <w:marLeft w:val="0"/>
      <w:marRight w:val="0"/>
      <w:marTop w:val="0"/>
      <w:marBottom w:val="0"/>
      <w:divBdr>
        <w:top w:val="none" w:sz="0" w:space="0" w:color="auto"/>
        <w:left w:val="none" w:sz="0" w:space="0" w:color="auto"/>
        <w:bottom w:val="none" w:sz="0" w:space="0" w:color="auto"/>
        <w:right w:val="none" w:sz="0" w:space="0" w:color="auto"/>
      </w:divBdr>
    </w:div>
    <w:div w:id="717897150">
      <w:bodyDiv w:val="1"/>
      <w:marLeft w:val="0"/>
      <w:marRight w:val="0"/>
      <w:marTop w:val="0"/>
      <w:marBottom w:val="0"/>
      <w:divBdr>
        <w:top w:val="none" w:sz="0" w:space="0" w:color="auto"/>
        <w:left w:val="none" w:sz="0" w:space="0" w:color="auto"/>
        <w:bottom w:val="none" w:sz="0" w:space="0" w:color="auto"/>
        <w:right w:val="none" w:sz="0" w:space="0" w:color="auto"/>
      </w:divBdr>
    </w:div>
    <w:div w:id="720250045">
      <w:bodyDiv w:val="1"/>
      <w:marLeft w:val="0"/>
      <w:marRight w:val="0"/>
      <w:marTop w:val="0"/>
      <w:marBottom w:val="0"/>
      <w:divBdr>
        <w:top w:val="none" w:sz="0" w:space="0" w:color="auto"/>
        <w:left w:val="none" w:sz="0" w:space="0" w:color="auto"/>
        <w:bottom w:val="none" w:sz="0" w:space="0" w:color="auto"/>
        <w:right w:val="none" w:sz="0" w:space="0" w:color="auto"/>
      </w:divBdr>
    </w:div>
    <w:div w:id="722869661">
      <w:bodyDiv w:val="1"/>
      <w:marLeft w:val="0"/>
      <w:marRight w:val="0"/>
      <w:marTop w:val="0"/>
      <w:marBottom w:val="0"/>
      <w:divBdr>
        <w:top w:val="none" w:sz="0" w:space="0" w:color="auto"/>
        <w:left w:val="none" w:sz="0" w:space="0" w:color="auto"/>
        <w:bottom w:val="none" w:sz="0" w:space="0" w:color="auto"/>
        <w:right w:val="none" w:sz="0" w:space="0" w:color="auto"/>
      </w:divBdr>
    </w:div>
    <w:div w:id="725107773">
      <w:bodyDiv w:val="1"/>
      <w:marLeft w:val="0"/>
      <w:marRight w:val="0"/>
      <w:marTop w:val="0"/>
      <w:marBottom w:val="0"/>
      <w:divBdr>
        <w:top w:val="none" w:sz="0" w:space="0" w:color="auto"/>
        <w:left w:val="none" w:sz="0" w:space="0" w:color="auto"/>
        <w:bottom w:val="none" w:sz="0" w:space="0" w:color="auto"/>
        <w:right w:val="none" w:sz="0" w:space="0" w:color="auto"/>
      </w:divBdr>
    </w:div>
    <w:div w:id="725760496">
      <w:bodyDiv w:val="1"/>
      <w:marLeft w:val="0"/>
      <w:marRight w:val="0"/>
      <w:marTop w:val="0"/>
      <w:marBottom w:val="0"/>
      <w:divBdr>
        <w:top w:val="none" w:sz="0" w:space="0" w:color="auto"/>
        <w:left w:val="none" w:sz="0" w:space="0" w:color="auto"/>
        <w:bottom w:val="none" w:sz="0" w:space="0" w:color="auto"/>
        <w:right w:val="none" w:sz="0" w:space="0" w:color="auto"/>
      </w:divBdr>
    </w:div>
    <w:div w:id="726219147">
      <w:bodyDiv w:val="1"/>
      <w:marLeft w:val="0"/>
      <w:marRight w:val="0"/>
      <w:marTop w:val="0"/>
      <w:marBottom w:val="0"/>
      <w:divBdr>
        <w:top w:val="none" w:sz="0" w:space="0" w:color="auto"/>
        <w:left w:val="none" w:sz="0" w:space="0" w:color="auto"/>
        <w:bottom w:val="none" w:sz="0" w:space="0" w:color="auto"/>
        <w:right w:val="none" w:sz="0" w:space="0" w:color="auto"/>
      </w:divBdr>
    </w:div>
    <w:div w:id="726952916">
      <w:bodyDiv w:val="1"/>
      <w:marLeft w:val="0"/>
      <w:marRight w:val="0"/>
      <w:marTop w:val="0"/>
      <w:marBottom w:val="0"/>
      <w:divBdr>
        <w:top w:val="none" w:sz="0" w:space="0" w:color="auto"/>
        <w:left w:val="none" w:sz="0" w:space="0" w:color="auto"/>
        <w:bottom w:val="none" w:sz="0" w:space="0" w:color="auto"/>
        <w:right w:val="none" w:sz="0" w:space="0" w:color="auto"/>
      </w:divBdr>
    </w:div>
    <w:div w:id="730471021">
      <w:bodyDiv w:val="1"/>
      <w:marLeft w:val="0"/>
      <w:marRight w:val="0"/>
      <w:marTop w:val="0"/>
      <w:marBottom w:val="0"/>
      <w:divBdr>
        <w:top w:val="none" w:sz="0" w:space="0" w:color="auto"/>
        <w:left w:val="none" w:sz="0" w:space="0" w:color="auto"/>
        <w:bottom w:val="none" w:sz="0" w:space="0" w:color="auto"/>
        <w:right w:val="none" w:sz="0" w:space="0" w:color="auto"/>
      </w:divBdr>
    </w:div>
    <w:div w:id="731853492">
      <w:bodyDiv w:val="1"/>
      <w:marLeft w:val="0"/>
      <w:marRight w:val="0"/>
      <w:marTop w:val="0"/>
      <w:marBottom w:val="0"/>
      <w:divBdr>
        <w:top w:val="none" w:sz="0" w:space="0" w:color="auto"/>
        <w:left w:val="none" w:sz="0" w:space="0" w:color="auto"/>
        <w:bottom w:val="none" w:sz="0" w:space="0" w:color="auto"/>
        <w:right w:val="none" w:sz="0" w:space="0" w:color="auto"/>
      </w:divBdr>
    </w:div>
    <w:div w:id="734819923">
      <w:bodyDiv w:val="1"/>
      <w:marLeft w:val="0"/>
      <w:marRight w:val="0"/>
      <w:marTop w:val="0"/>
      <w:marBottom w:val="0"/>
      <w:divBdr>
        <w:top w:val="none" w:sz="0" w:space="0" w:color="auto"/>
        <w:left w:val="none" w:sz="0" w:space="0" w:color="auto"/>
        <w:bottom w:val="none" w:sz="0" w:space="0" w:color="auto"/>
        <w:right w:val="none" w:sz="0" w:space="0" w:color="auto"/>
      </w:divBdr>
    </w:div>
    <w:div w:id="740493265">
      <w:bodyDiv w:val="1"/>
      <w:marLeft w:val="0"/>
      <w:marRight w:val="0"/>
      <w:marTop w:val="0"/>
      <w:marBottom w:val="0"/>
      <w:divBdr>
        <w:top w:val="none" w:sz="0" w:space="0" w:color="auto"/>
        <w:left w:val="none" w:sz="0" w:space="0" w:color="auto"/>
        <w:bottom w:val="none" w:sz="0" w:space="0" w:color="auto"/>
        <w:right w:val="none" w:sz="0" w:space="0" w:color="auto"/>
      </w:divBdr>
    </w:div>
    <w:div w:id="740754398">
      <w:bodyDiv w:val="1"/>
      <w:marLeft w:val="0"/>
      <w:marRight w:val="0"/>
      <w:marTop w:val="0"/>
      <w:marBottom w:val="0"/>
      <w:divBdr>
        <w:top w:val="none" w:sz="0" w:space="0" w:color="auto"/>
        <w:left w:val="none" w:sz="0" w:space="0" w:color="auto"/>
        <w:bottom w:val="none" w:sz="0" w:space="0" w:color="auto"/>
        <w:right w:val="none" w:sz="0" w:space="0" w:color="auto"/>
      </w:divBdr>
    </w:div>
    <w:div w:id="741878576">
      <w:bodyDiv w:val="1"/>
      <w:marLeft w:val="0"/>
      <w:marRight w:val="0"/>
      <w:marTop w:val="0"/>
      <w:marBottom w:val="0"/>
      <w:divBdr>
        <w:top w:val="none" w:sz="0" w:space="0" w:color="auto"/>
        <w:left w:val="none" w:sz="0" w:space="0" w:color="auto"/>
        <w:bottom w:val="none" w:sz="0" w:space="0" w:color="auto"/>
        <w:right w:val="none" w:sz="0" w:space="0" w:color="auto"/>
      </w:divBdr>
    </w:div>
    <w:div w:id="748691305">
      <w:bodyDiv w:val="1"/>
      <w:marLeft w:val="0"/>
      <w:marRight w:val="0"/>
      <w:marTop w:val="0"/>
      <w:marBottom w:val="0"/>
      <w:divBdr>
        <w:top w:val="none" w:sz="0" w:space="0" w:color="auto"/>
        <w:left w:val="none" w:sz="0" w:space="0" w:color="auto"/>
        <w:bottom w:val="none" w:sz="0" w:space="0" w:color="auto"/>
        <w:right w:val="none" w:sz="0" w:space="0" w:color="auto"/>
      </w:divBdr>
    </w:div>
    <w:div w:id="753554347">
      <w:bodyDiv w:val="1"/>
      <w:marLeft w:val="0"/>
      <w:marRight w:val="0"/>
      <w:marTop w:val="0"/>
      <w:marBottom w:val="0"/>
      <w:divBdr>
        <w:top w:val="none" w:sz="0" w:space="0" w:color="auto"/>
        <w:left w:val="none" w:sz="0" w:space="0" w:color="auto"/>
        <w:bottom w:val="none" w:sz="0" w:space="0" w:color="auto"/>
        <w:right w:val="none" w:sz="0" w:space="0" w:color="auto"/>
      </w:divBdr>
    </w:div>
    <w:div w:id="754008857">
      <w:bodyDiv w:val="1"/>
      <w:marLeft w:val="0"/>
      <w:marRight w:val="0"/>
      <w:marTop w:val="0"/>
      <w:marBottom w:val="0"/>
      <w:divBdr>
        <w:top w:val="none" w:sz="0" w:space="0" w:color="auto"/>
        <w:left w:val="none" w:sz="0" w:space="0" w:color="auto"/>
        <w:bottom w:val="none" w:sz="0" w:space="0" w:color="auto"/>
        <w:right w:val="none" w:sz="0" w:space="0" w:color="auto"/>
      </w:divBdr>
    </w:div>
    <w:div w:id="755518922">
      <w:bodyDiv w:val="1"/>
      <w:marLeft w:val="0"/>
      <w:marRight w:val="0"/>
      <w:marTop w:val="0"/>
      <w:marBottom w:val="0"/>
      <w:divBdr>
        <w:top w:val="none" w:sz="0" w:space="0" w:color="auto"/>
        <w:left w:val="none" w:sz="0" w:space="0" w:color="auto"/>
        <w:bottom w:val="none" w:sz="0" w:space="0" w:color="auto"/>
        <w:right w:val="none" w:sz="0" w:space="0" w:color="auto"/>
      </w:divBdr>
    </w:div>
    <w:div w:id="756946159">
      <w:bodyDiv w:val="1"/>
      <w:marLeft w:val="0"/>
      <w:marRight w:val="0"/>
      <w:marTop w:val="0"/>
      <w:marBottom w:val="0"/>
      <w:divBdr>
        <w:top w:val="none" w:sz="0" w:space="0" w:color="auto"/>
        <w:left w:val="none" w:sz="0" w:space="0" w:color="auto"/>
        <w:bottom w:val="none" w:sz="0" w:space="0" w:color="auto"/>
        <w:right w:val="none" w:sz="0" w:space="0" w:color="auto"/>
      </w:divBdr>
    </w:div>
    <w:div w:id="764108051">
      <w:bodyDiv w:val="1"/>
      <w:marLeft w:val="0"/>
      <w:marRight w:val="0"/>
      <w:marTop w:val="0"/>
      <w:marBottom w:val="0"/>
      <w:divBdr>
        <w:top w:val="none" w:sz="0" w:space="0" w:color="auto"/>
        <w:left w:val="none" w:sz="0" w:space="0" w:color="auto"/>
        <w:bottom w:val="none" w:sz="0" w:space="0" w:color="auto"/>
        <w:right w:val="none" w:sz="0" w:space="0" w:color="auto"/>
      </w:divBdr>
    </w:div>
    <w:div w:id="765345058">
      <w:bodyDiv w:val="1"/>
      <w:marLeft w:val="0"/>
      <w:marRight w:val="0"/>
      <w:marTop w:val="0"/>
      <w:marBottom w:val="0"/>
      <w:divBdr>
        <w:top w:val="none" w:sz="0" w:space="0" w:color="auto"/>
        <w:left w:val="none" w:sz="0" w:space="0" w:color="auto"/>
        <w:bottom w:val="none" w:sz="0" w:space="0" w:color="auto"/>
        <w:right w:val="none" w:sz="0" w:space="0" w:color="auto"/>
      </w:divBdr>
    </w:div>
    <w:div w:id="768543190">
      <w:bodyDiv w:val="1"/>
      <w:marLeft w:val="0"/>
      <w:marRight w:val="0"/>
      <w:marTop w:val="0"/>
      <w:marBottom w:val="0"/>
      <w:divBdr>
        <w:top w:val="none" w:sz="0" w:space="0" w:color="auto"/>
        <w:left w:val="none" w:sz="0" w:space="0" w:color="auto"/>
        <w:bottom w:val="none" w:sz="0" w:space="0" w:color="auto"/>
        <w:right w:val="none" w:sz="0" w:space="0" w:color="auto"/>
      </w:divBdr>
    </w:div>
    <w:div w:id="773941656">
      <w:bodyDiv w:val="1"/>
      <w:marLeft w:val="0"/>
      <w:marRight w:val="0"/>
      <w:marTop w:val="0"/>
      <w:marBottom w:val="0"/>
      <w:divBdr>
        <w:top w:val="none" w:sz="0" w:space="0" w:color="auto"/>
        <w:left w:val="none" w:sz="0" w:space="0" w:color="auto"/>
        <w:bottom w:val="none" w:sz="0" w:space="0" w:color="auto"/>
        <w:right w:val="none" w:sz="0" w:space="0" w:color="auto"/>
      </w:divBdr>
    </w:div>
    <w:div w:id="774788734">
      <w:bodyDiv w:val="1"/>
      <w:marLeft w:val="0"/>
      <w:marRight w:val="0"/>
      <w:marTop w:val="0"/>
      <w:marBottom w:val="0"/>
      <w:divBdr>
        <w:top w:val="none" w:sz="0" w:space="0" w:color="auto"/>
        <w:left w:val="none" w:sz="0" w:space="0" w:color="auto"/>
        <w:bottom w:val="none" w:sz="0" w:space="0" w:color="auto"/>
        <w:right w:val="none" w:sz="0" w:space="0" w:color="auto"/>
      </w:divBdr>
    </w:div>
    <w:div w:id="786850599">
      <w:bodyDiv w:val="1"/>
      <w:marLeft w:val="0"/>
      <w:marRight w:val="0"/>
      <w:marTop w:val="0"/>
      <w:marBottom w:val="0"/>
      <w:divBdr>
        <w:top w:val="none" w:sz="0" w:space="0" w:color="auto"/>
        <w:left w:val="none" w:sz="0" w:space="0" w:color="auto"/>
        <w:bottom w:val="none" w:sz="0" w:space="0" w:color="auto"/>
        <w:right w:val="none" w:sz="0" w:space="0" w:color="auto"/>
      </w:divBdr>
    </w:div>
    <w:div w:id="789206883">
      <w:bodyDiv w:val="1"/>
      <w:marLeft w:val="0"/>
      <w:marRight w:val="0"/>
      <w:marTop w:val="0"/>
      <w:marBottom w:val="0"/>
      <w:divBdr>
        <w:top w:val="none" w:sz="0" w:space="0" w:color="auto"/>
        <w:left w:val="none" w:sz="0" w:space="0" w:color="auto"/>
        <w:bottom w:val="none" w:sz="0" w:space="0" w:color="auto"/>
        <w:right w:val="none" w:sz="0" w:space="0" w:color="auto"/>
      </w:divBdr>
    </w:div>
    <w:div w:id="789393551">
      <w:bodyDiv w:val="1"/>
      <w:marLeft w:val="0"/>
      <w:marRight w:val="0"/>
      <w:marTop w:val="0"/>
      <w:marBottom w:val="0"/>
      <w:divBdr>
        <w:top w:val="none" w:sz="0" w:space="0" w:color="auto"/>
        <w:left w:val="none" w:sz="0" w:space="0" w:color="auto"/>
        <w:bottom w:val="none" w:sz="0" w:space="0" w:color="auto"/>
        <w:right w:val="none" w:sz="0" w:space="0" w:color="auto"/>
      </w:divBdr>
    </w:div>
    <w:div w:id="790511477">
      <w:bodyDiv w:val="1"/>
      <w:marLeft w:val="0"/>
      <w:marRight w:val="0"/>
      <w:marTop w:val="0"/>
      <w:marBottom w:val="0"/>
      <w:divBdr>
        <w:top w:val="none" w:sz="0" w:space="0" w:color="auto"/>
        <w:left w:val="none" w:sz="0" w:space="0" w:color="auto"/>
        <w:bottom w:val="none" w:sz="0" w:space="0" w:color="auto"/>
        <w:right w:val="none" w:sz="0" w:space="0" w:color="auto"/>
      </w:divBdr>
    </w:div>
    <w:div w:id="790823885">
      <w:bodyDiv w:val="1"/>
      <w:marLeft w:val="0"/>
      <w:marRight w:val="0"/>
      <w:marTop w:val="0"/>
      <w:marBottom w:val="0"/>
      <w:divBdr>
        <w:top w:val="none" w:sz="0" w:space="0" w:color="auto"/>
        <w:left w:val="none" w:sz="0" w:space="0" w:color="auto"/>
        <w:bottom w:val="none" w:sz="0" w:space="0" w:color="auto"/>
        <w:right w:val="none" w:sz="0" w:space="0" w:color="auto"/>
      </w:divBdr>
    </w:div>
    <w:div w:id="793906194">
      <w:bodyDiv w:val="1"/>
      <w:marLeft w:val="0"/>
      <w:marRight w:val="0"/>
      <w:marTop w:val="0"/>
      <w:marBottom w:val="0"/>
      <w:divBdr>
        <w:top w:val="none" w:sz="0" w:space="0" w:color="auto"/>
        <w:left w:val="none" w:sz="0" w:space="0" w:color="auto"/>
        <w:bottom w:val="none" w:sz="0" w:space="0" w:color="auto"/>
        <w:right w:val="none" w:sz="0" w:space="0" w:color="auto"/>
      </w:divBdr>
    </w:div>
    <w:div w:id="795024002">
      <w:bodyDiv w:val="1"/>
      <w:marLeft w:val="0"/>
      <w:marRight w:val="0"/>
      <w:marTop w:val="0"/>
      <w:marBottom w:val="0"/>
      <w:divBdr>
        <w:top w:val="none" w:sz="0" w:space="0" w:color="auto"/>
        <w:left w:val="none" w:sz="0" w:space="0" w:color="auto"/>
        <w:bottom w:val="none" w:sz="0" w:space="0" w:color="auto"/>
        <w:right w:val="none" w:sz="0" w:space="0" w:color="auto"/>
      </w:divBdr>
    </w:div>
    <w:div w:id="798841495">
      <w:bodyDiv w:val="1"/>
      <w:marLeft w:val="0"/>
      <w:marRight w:val="0"/>
      <w:marTop w:val="0"/>
      <w:marBottom w:val="0"/>
      <w:divBdr>
        <w:top w:val="none" w:sz="0" w:space="0" w:color="auto"/>
        <w:left w:val="none" w:sz="0" w:space="0" w:color="auto"/>
        <w:bottom w:val="none" w:sz="0" w:space="0" w:color="auto"/>
        <w:right w:val="none" w:sz="0" w:space="0" w:color="auto"/>
      </w:divBdr>
    </w:div>
    <w:div w:id="807281716">
      <w:bodyDiv w:val="1"/>
      <w:marLeft w:val="0"/>
      <w:marRight w:val="0"/>
      <w:marTop w:val="0"/>
      <w:marBottom w:val="0"/>
      <w:divBdr>
        <w:top w:val="none" w:sz="0" w:space="0" w:color="auto"/>
        <w:left w:val="none" w:sz="0" w:space="0" w:color="auto"/>
        <w:bottom w:val="none" w:sz="0" w:space="0" w:color="auto"/>
        <w:right w:val="none" w:sz="0" w:space="0" w:color="auto"/>
      </w:divBdr>
    </w:div>
    <w:div w:id="812675039">
      <w:bodyDiv w:val="1"/>
      <w:marLeft w:val="0"/>
      <w:marRight w:val="0"/>
      <w:marTop w:val="0"/>
      <w:marBottom w:val="0"/>
      <w:divBdr>
        <w:top w:val="none" w:sz="0" w:space="0" w:color="auto"/>
        <w:left w:val="none" w:sz="0" w:space="0" w:color="auto"/>
        <w:bottom w:val="none" w:sz="0" w:space="0" w:color="auto"/>
        <w:right w:val="none" w:sz="0" w:space="0" w:color="auto"/>
      </w:divBdr>
    </w:div>
    <w:div w:id="815222641">
      <w:bodyDiv w:val="1"/>
      <w:marLeft w:val="0"/>
      <w:marRight w:val="0"/>
      <w:marTop w:val="0"/>
      <w:marBottom w:val="0"/>
      <w:divBdr>
        <w:top w:val="none" w:sz="0" w:space="0" w:color="auto"/>
        <w:left w:val="none" w:sz="0" w:space="0" w:color="auto"/>
        <w:bottom w:val="none" w:sz="0" w:space="0" w:color="auto"/>
        <w:right w:val="none" w:sz="0" w:space="0" w:color="auto"/>
      </w:divBdr>
    </w:div>
    <w:div w:id="820316540">
      <w:bodyDiv w:val="1"/>
      <w:marLeft w:val="0"/>
      <w:marRight w:val="0"/>
      <w:marTop w:val="0"/>
      <w:marBottom w:val="0"/>
      <w:divBdr>
        <w:top w:val="none" w:sz="0" w:space="0" w:color="auto"/>
        <w:left w:val="none" w:sz="0" w:space="0" w:color="auto"/>
        <w:bottom w:val="none" w:sz="0" w:space="0" w:color="auto"/>
        <w:right w:val="none" w:sz="0" w:space="0" w:color="auto"/>
      </w:divBdr>
    </w:div>
    <w:div w:id="822433203">
      <w:bodyDiv w:val="1"/>
      <w:marLeft w:val="0"/>
      <w:marRight w:val="0"/>
      <w:marTop w:val="0"/>
      <w:marBottom w:val="0"/>
      <w:divBdr>
        <w:top w:val="none" w:sz="0" w:space="0" w:color="auto"/>
        <w:left w:val="none" w:sz="0" w:space="0" w:color="auto"/>
        <w:bottom w:val="none" w:sz="0" w:space="0" w:color="auto"/>
        <w:right w:val="none" w:sz="0" w:space="0" w:color="auto"/>
      </w:divBdr>
    </w:div>
    <w:div w:id="830216461">
      <w:bodyDiv w:val="1"/>
      <w:marLeft w:val="0"/>
      <w:marRight w:val="0"/>
      <w:marTop w:val="0"/>
      <w:marBottom w:val="0"/>
      <w:divBdr>
        <w:top w:val="none" w:sz="0" w:space="0" w:color="auto"/>
        <w:left w:val="none" w:sz="0" w:space="0" w:color="auto"/>
        <w:bottom w:val="none" w:sz="0" w:space="0" w:color="auto"/>
        <w:right w:val="none" w:sz="0" w:space="0" w:color="auto"/>
      </w:divBdr>
    </w:div>
    <w:div w:id="834228720">
      <w:bodyDiv w:val="1"/>
      <w:marLeft w:val="0"/>
      <w:marRight w:val="0"/>
      <w:marTop w:val="0"/>
      <w:marBottom w:val="0"/>
      <w:divBdr>
        <w:top w:val="none" w:sz="0" w:space="0" w:color="auto"/>
        <w:left w:val="none" w:sz="0" w:space="0" w:color="auto"/>
        <w:bottom w:val="none" w:sz="0" w:space="0" w:color="auto"/>
        <w:right w:val="none" w:sz="0" w:space="0" w:color="auto"/>
      </w:divBdr>
    </w:div>
    <w:div w:id="836044899">
      <w:bodyDiv w:val="1"/>
      <w:marLeft w:val="0"/>
      <w:marRight w:val="0"/>
      <w:marTop w:val="0"/>
      <w:marBottom w:val="0"/>
      <w:divBdr>
        <w:top w:val="none" w:sz="0" w:space="0" w:color="auto"/>
        <w:left w:val="none" w:sz="0" w:space="0" w:color="auto"/>
        <w:bottom w:val="none" w:sz="0" w:space="0" w:color="auto"/>
        <w:right w:val="none" w:sz="0" w:space="0" w:color="auto"/>
      </w:divBdr>
    </w:div>
    <w:div w:id="847137103">
      <w:bodyDiv w:val="1"/>
      <w:marLeft w:val="0"/>
      <w:marRight w:val="0"/>
      <w:marTop w:val="0"/>
      <w:marBottom w:val="0"/>
      <w:divBdr>
        <w:top w:val="none" w:sz="0" w:space="0" w:color="auto"/>
        <w:left w:val="none" w:sz="0" w:space="0" w:color="auto"/>
        <w:bottom w:val="none" w:sz="0" w:space="0" w:color="auto"/>
        <w:right w:val="none" w:sz="0" w:space="0" w:color="auto"/>
      </w:divBdr>
    </w:div>
    <w:div w:id="850022573">
      <w:bodyDiv w:val="1"/>
      <w:marLeft w:val="0"/>
      <w:marRight w:val="0"/>
      <w:marTop w:val="0"/>
      <w:marBottom w:val="0"/>
      <w:divBdr>
        <w:top w:val="none" w:sz="0" w:space="0" w:color="auto"/>
        <w:left w:val="none" w:sz="0" w:space="0" w:color="auto"/>
        <w:bottom w:val="none" w:sz="0" w:space="0" w:color="auto"/>
        <w:right w:val="none" w:sz="0" w:space="0" w:color="auto"/>
      </w:divBdr>
    </w:div>
    <w:div w:id="850875709">
      <w:bodyDiv w:val="1"/>
      <w:marLeft w:val="0"/>
      <w:marRight w:val="0"/>
      <w:marTop w:val="0"/>
      <w:marBottom w:val="0"/>
      <w:divBdr>
        <w:top w:val="none" w:sz="0" w:space="0" w:color="auto"/>
        <w:left w:val="none" w:sz="0" w:space="0" w:color="auto"/>
        <w:bottom w:val="none" w:sz="0" w:space="0" w:color="auto"/>
        <w:right w:val="none" w:sz="0" w:space="0" w:color="auto"/>
      </w:divBdr>
    </w:div>
    <w:div w:id="851651244">
      <w:bodyDiv w:val="1"/>
      <w:marLeft w:val="0"/>
      <w:marRight w:val="0"/>
      <w:marTop w:val="0"/>
      <w:marBottom w:val="0"/>
      <w:divBdr>
        <w:top w:val="none" w:sz="0" w:space="0" w:color="auto"/>
        <w:left w:val="none" w:sz="0" w:space="0" w:color="auto"/>
        <w:bottom w:val="none" w:sz="0" w:space="0" w:color="auto"/>
        <w:right w:val="none" w:sz="0" w:space="0" w:color="auto"/>
      </w:divBdr>
    </w:div>
    <w:div w:id="853611170">
      <w:bodyDiv w:val="1"/>
      <w:marLeft w:val="0"/>
      <w:marRight w:val="0"/>
      <w:marTop w:val="0"/>
      <w:marBottom w:val="0"/>
      <w:divBdr>
        <w:top w:val="none" w:sz="0" w:space="0" w:color="auto"/>
        <w:left w:val="none" w:sz="0" w:space="0" w:color="auto"/>
        <w:bottom w:val="none" w:sz="0" w:space="0" w:color="auto"/>
        <w:right w:val="none" w:sz="0" w:space="0" w:color="auto"/>
      </w:divBdr>
    </w:div>
    <w:div w:id="854153673">
      <w:bodyDiv w:val="1"/>
      <w:marLeft w:val="0"/>
      <w:marRight w:val="0"/>
      <w:marTop w:val="0"/>
      <w:marBottom w:val="0"/>
      <w:divBdr>
        <w:top w:val="none" w:sz="0" w:space="0" w:color="auto"/>
        <w:left w:val="none" w:sz="0" w:space="0" w:color="auto"/>
        <w:bottom w:val="none" w:sz="0" w:space="0" w:color="auto"/>
        <w:right w:val="none" w:sz="0" w:space="0" w:color="auto"/>
      </w:divBdr>
    </w:div>
    <w:div w:id="860164368">
      <w:bodyDiv w:val="1"/>
      <w:marLeft w:val="0"/>
      <w:marRight w:val="0"/>
      <w:marTop w:val="0"/>
      <w:marBottom w:val="0"/>
      <w:divBdr>
        <w:top w:val="none" w:sz="0" w:space="0" w:color="auto"/>
        <w:left w:val="none" w:sz="0" w:space="0" w:color="auto"/>
        <w:bottom w:val="none" w:sz="0" w:space="0" w:color="auto"/>
        <w:right w:val="none" w:sz="0" w:space="0" w:color="auto"/>
      </w:divBdr>
    </w:div>
    <w:div w:id="860896118">
      <w:bodyDiv w:val="1"/>
      <w:marLeft w:val="0"/>
      <w:marRight w:val="0"/>
      <w:marTop w:val="0"/>
      <w:marBottom w:val="0"/>
      <w:divBdr>
        <w:top w:val="none" w:sz="0" w:space="0" w:color="auto"/>
        <w:left w:val="none" w:sz="0" w:space="0" w:color="auto"/>
        <w:bottom w:val="none" w:sz="0" w:space="0" w:color="auto"/>
        <w:right w:val="none" w:sz="0" w:space="0" w:color="auto"/>
      </w:divBdr>
    </w:div>
    <w:div w:id="863057174">
      <w:bodyDiv w:val="1"/>
      <w:marLeft w:val="0"/>
      <w:marRight w:val="0"/>
      <w:marTop w:val="0"/>
      <w:marBottom w:val="0"/>
      <w:divBdr>
        <w:top w:val="none" w:sz="0" w:space="0" w:color="auto"/>
        <w:left w:val="none" w:sz="0" w:space="0" w:color="auto"/>
        <w:bottom w:val="none" w:sz="0" w:space="0" w:color="auto"/>
        <w:right w:val="none" w:sz="0" w:space="0" w:color="auto"/>
      </w:divBdr>
    </w:div>
    <w:div w:id="866985142">
      <w:bodyDiv w:val="1"/>
      <w:marLeft w:val="0"/>
      <w:marRight w:val="0"/>
      <w:marTop w:val="0"/>
      <w:marBottom w:val="0"/>
      <w:divBdr>
        <w:top w:val="none" w:sz="0" w:space="0" w:color="auto"/>
        <w:left w:val="none" w:sz="0" w:space="0" w:color="auto"/>
        <w:bottom w:val="none" w:sz="0" w:space="0" w:color="auto"/>
        <w:right w:val="none" w:sz="0" w:space="0" w:color="auto"/>
      </w:divBdr>
    </w:div>
    <w:div w:id="868682700">
      <w:bodyDiv w:val="1"/>
      <w:marLeft w:val="0"/>
      <w:marRight w:val="0"/>
      <w:marTop w:val="0"/>
      <w:marBottom w:val="0"/>
      <w:divBdr>
        <w:top w:val="none" w:sz="0" w:space="0" w:color="auto"/>
        <w:left w:val="none" w:sz="0" w:space="0" w:color="auto"/>
        <w:bottom w:val="none" w:sz="0" w:space="0" w:color="auto"/>
        <w:right w:val="none" w:sz="0" w:space="0" w:color="auto"/>
      </w:divBdr>
    </w:div>
    <w:div w:id="869492054">
      <w:bodyDiv w:val="1"/>
      <w:marLeft w:val="0"/>
      <w:marRight w:val="0"/>
      <w:marTop w:val="0"/>
      <w:marBottom w:val="0"/>
      <w:divBdr>
        <w:top w:val="none" w:sz="0" w:space="0" w:color="auto"/>
        <w:left w:val="none" w:sz="0" w:space="0" w:color="auto"/>
        <w:bottom w:val="none" w:sz="0" w:space="0" w:color="auto"/>
        <w:right w:val="none" w:sz="0" w:space="0" w:color="auto"/>
      </w:divBdr>
    </w:div>
    <w:div w:id="876697736">
      <w:bodyDiv w:val="1"/>
      <w:marLeft w:val="0"/>
      <w:marRight w:val="0"/>
      <w:marTop w:val="0"/>
      <w:marBottom w:val="0"/>
      <w:divBdr>
        <w:top w:val="none" w:sz="0" w:space="0" w:color="auto"/>
        <w:left w:val="none" w:sz="0" w:space="0" w:color="auto"/>
        <w:bottom w:val="none" w:sz="0" w:space="0" w:color="auto"/>
        <w:right w:val="none" w:sz="0" w:space="0" w:color="auto"/>
      </w:divBdr>
    </w:div>
    <w:div w:id="878665965">
      <w:bodyDiv w:val="1"/>
      <w:marLeft w:val="0"/>
      <w:marRight w:val="0"/>
      <w:marTop w:val="0"/>
      <w:marBottom w:val="0"/>
      <w:divBdr>
        <w:top w:val="none" w:sz="0" w:space="0" w:color="auto"/>
        <w:left w:val="none" w:sz="0" w:space="0" w:color="auto"/>
        <w:bottom w:val="none" w:sz="0" w:space="0" w:color="auto"/>
        <w:right w:val="none" w:sz="0" w:space="0" w:color="auto"/>
      </w:divBdr>
    </w:div>
    <w:div w:id="878932552">
      <w:bodyDiv w:val="1"/>
      <w:marLeft w:val="0"/>
      <w:marRight w:val="0"/>
      <w:marTop w:val="0"/>
      <w:marBottom w:val="0"/>
      <w:divBdr>
        <w:top w:val="none" w:sz="0" w:space="0" w:color="auto"/>
        <w:left w:val="none" w:sz="0" w:space="0" w:color="auto"/>
        <w:bottom w:val="none" w:sz="0" w:space="0" w:color="auto"/>
        <w:right w:val="none" w:sz="0" w:space="0" w:color="auto"/>
      </w:divBdr>
    </w:div>
    <w:div w:id="881286699">
      <w:bodyDiv w:val="1"/>
      <w:marLeft w:val="0"/>
      <w:marRight w:val="0"/>
      <w:marTop w:val="0"/>
      <w:marBottom w:val="0"/>
      <w:divBdr>
        <w:top w:val="none" w:sz="0" w:space="0" w:color="auto"/>
        <w:left w:val="none" w:sz="0" w:space="0" w:color="auto"/>
        <w:bottom w:val="none" w:sz="0" w:space="0" w:color="auto"/>
        <w:right w:val="none" w:sz="0" w:space="0" w:color="auto"/>
      </w:divBdr>
    </w:div>
    <w:div w:id="882518455">
      <w:bodyDiv w:val="1"/>
      <w:marLeft w:val="0"/>
      <w:marRight w:val="0"/>
      <w:marTop w:val="0"/>
      <w:marBottom w:val="0"/>
      <w:divBdr>
        <w:top w:val="none" w:sz="0" w:space="0" w:color="auto"/>
        <w:left w:val="none" w:sz="0" w:space="0" w:color="auto"/>
        <w:bottom w:val="none" w:sz="0" w:space="0" w:color="auto"/>
        <w:right w:val="none" w:sz="0" w:space="0" w:color="auto"/>
      </w:divBdr>
    </w:div>
    <w:div w:id="888222467">
      <w:bodyDiv w:val="1"/>
      <w:marLeft w:val="0"/>
      <w:marRight w:val="0"/>
      <w:marTop w:val="0"/>
      <w:marBottom w:val="0"/>
      <w:divBdr>
        <w:top w:val="none" w:sz="0" w:space="0" w:color="auto"/>
        <w:left w:val="none" w:sz="0" w:space="0" w:color="auto"/>
        <w:bottom w:val="none" w:sz="0" w:space="0" w:color="auto"/>
        <w:right w:val="none" w:sz="0" w:space="0" w:color="auto"/>
      </w:divBdr>
    </w:div>
    <w:div w:id="888537920">
      <w:bodyDiv w:val="1"/>
      <w:marLeft w:val="0"/>
      <w:marRight w:val="0"/>
      <w:marTop w:val="0"/>
      <w:marBottom w:val="0"/>
      <w:divBdr>
        <w:top w:val="none" w:sz="0" w:space="0" w:color="auto"/>
        <w:left w:val="none" w:sz="0" w:space="0" w:color="auto"/>
        <w:bottom w:val="none" w:sz="0" w:space="0" w:color="auto"/>
        <w:right w:val="none" w:sz="0" w:space="0" w:color="auto"/>
      </w:divBdr>
    </w:div>
    <w:div w:id="891842429">
      <w:bodyDiv w:val="1"/>
      <w:marLeft w:val="0"/>
      <w:marRight w:val="0"/>
      <w:marTop w:val="0"/>
      <w:marBottom w:val="0"/>
      <w:divBdr>
        <w:top w:val="none" w:sz="0" w:space="0" w:color="auto"/>
        <w:left w:val="none" w:sz="0" w:space="0" w:color="auto"/>
        <w:bottom w:val="none" w:sz="0" w:space="0" w:color="auto"/>
        <w:right w:val="none" w:sz="0" w:space="0" w:color="auto"/>
      </w:divBdr>
    </w:div>
    <w:div w:id="892543319">
      <w:bodyDiv w:val="1"/>
      <w:marLeft w:val="0"/>
      <w:marRight w:val="0"/>
      <w:marTop w:val="0"/>
      <w:marBottom w:val="0"/>
      <w:divBdr>
        <w:top w:val="none" w:sz="0" w:space="0" w:color="auto"/>
        <w:left w:val="none" w:sz="0" w:space="0" w:color="auto"/>
        <w:bottom w:val="none" w:sz="0" w:space="0" w:color="auto"/>
        <w:right w:val="none" w:sz="0" w:space="0" w:color="auto"/>
      </w:divBdr>
    </w:div>
    <w:div w:id="892810670">
      <w:bodyDiv w:val="1"/>
      <w:marLeft w:val="0"/>
      <w:marRight w:val="0"/>
      <w:marTop w:val="0"/>
      <w:marBottom w:val="0"/>
      <w:divBdr>
        <w:top w:val="none" w:sz="0" w:space="0" w:color="auto"/>
        <w:left w:val="none" w:sz="0" w:space="0" w:color="auto"/>
        <w:bottom w:val="none" w:sz="0" w:space="0" w:color="auto"/>
        <w:right w:val="none" w:sz="0" w:space="0" w:color="auto"/>
      </w:divBdr>
    </w:div>
    <w:div w:id="895354780">
      <w:bodyDiv w:val="1"/>
      <w:marLeft w:val="0"/>
      <w:marRight w:val="0"/>
      <w:marTop w:val="0"/>
      <w:marBottom w:val="0"/>
      <w:divBdr>
        <w:top w:val="none" w:sz="0" w:space="0" w:color="auto"/>
        <w:left w:val="none" w:sz="0" w:space="0" w:color="auto"/>
        <w:bottom w:val="none" w:sz="0" w:space="0" w:color="auto"/>
        <w:right w:val="none" w:sz="0" w:space="0" w:color="auto"/>
      </w:divBdr>
    </w:div>
    <w:div w:id="898903852">
      <w:bodyDiv w:val="1"/>
      <w:marLeft w:val="0"/>
      <w:marRight w:val="0"/>
      <w:marTop w:val="0"/>
      <w:marBottom w:val="0"/>
      <w:divBdr>
        <w:top w:val="none" w:sz="0" w:space="0" w:color="auto"/>
        <w:left w:val="none" w:sz="0" w:space="0" w:color="auto"/>
        <w:bottom w:val="none" w:sz="0" w:space="0" w:color="auto"/>
        <w:right w:val="none" w:sz="0" w:space="0" w:color="auto"/>
      </w:divBdr>
    </w:div>
    <w:div w:id="899554146">
      <w:bodyDiv w:val="1"/>
      <w:marLeft w:val="0"/>
      <w:marRight w:val="0"/>
      <w:marTop w:val="0"/>
      <w:marBottom w:val="0"/>
      <w:divBdr>
        <w:top w:val="none" w:sz="0" w:space="0" w:color="auto"/>
        <w:left w:val="none" w:sz="0" w:space="0" w:color="auto"/>
        <w:bottom w:val="none" w:sz="0" w:space="0" w:color="auto"/>
        <w:right w:val="none" w:sz="0" w:space="0" w:color="auto"/>
      </w:divBdr>
    </w:div>
    <w:div w:id="899897991">
      <w:bodyDiv w:val="1"/>
      <w:marLeft w:val="0"/>
      <w:marRight w:val="0"/>
      <w:marTop w:val="0"/>
      <w:marBottom w:val="0"/>
      <w:divBdr>
        <w:top w:val="none" w:sz="0" w:space="0" w:color="auto"/>
        <w:left w:val="none" w:sz="0" w:space="0" w:color="auto"/>
        <w:bottom w:val="none" w:sz="0" w:space="0" w:color="auto"/>
        <w:right w:val="none" w:sz="0" w:space="0" w:color="auto"/>
      </w:divBdr>
    </w:div>
    <w:div w:id="901255798">
      <w:bodyDiv w:val="1"/>
      <w:marLeft w:val="0"/>
      <w:marRight w:val="0"/>
      <w:marTop w:val="0"/>
      <w:marBottom w:val="0"/>
      <w:divBdr>
        <w:top w:val="none" w:sz="0" w:space="0" w:color="auto"/>
        <w:left w:val="none" w:sz="0" w:space="0" w:color="auto"/>
        <w:bottom w:val="none" w:sz="0" w:space="0" w:color="auto"/>
        <w:right w:val="none" w:sz="0" w:space="0" w:color="auto"/>
      </w:divBdr>
    </w:div>
    <w:div w:id="902639550">
      <w:bodyDiv w:val="1"/>
      <w:marLeft w:val="0"/>
      <w:marRight w:val="0"/>
      <w:marTop w:val="0"/>
      <w:marBottom w:val="0"/>
      <w:divBdr>
        <w:top w:val="none" w:sz="0" w:space="0" w:color="auto"/>
        <w:left w:val="none" w:sz="0" w:space="0" w:color="auto"/>
        <w:bottom w:val="none" w:sz="0" w:space="0" w:color="auto"/>
        <w:right w:val="none" w:sz="0" w:space="0" w:color="auto"/>
      </w:divBdr>
    </w:div>
    <w:div w:id="903417767">
      <w:bodyDiv w:val="1"/>
      <w:marLeft w:val="0"/>
      <w:marRight w:val="0"/>
      <w:marTop w:val="0"/>
      <w:marBottom w:val="0"/>
      <w:divBdr>
        <w:top w:val="none" w:sz="0" w:space="0" w:color="auto"/>
        <w:left w:val="none" w:sz="0" w:space="0" w:color="auto"/>
        <w:bottom w:val="none" w:sz="0" w:space="0" w:color="auto"/>
        <w:right w:val="none" w:sz="0" w:space="0" w:color="auto"/>
      </w:divBdr>
    </w:div>
    <w:div w:id="905142416">
      <w:bodyDiv w:val="1"/>
      <w:marLeft w:val="0"/>
      <w:marRight w:val="0"/>
      <w:marTop w:val="0"/>
      <w:marBottom w:val="0"/>
      <w:divBdr>
        <w:top w:val="none" w:sz="0" w:space="0" w:color="auto"/>
        <w:left w:val="none" w:sz="0" w:space="0" w:color="auto"/>
        <w:bottom w:val="none" w:sz="0" w:space="0" w:color="auto"/>
        <w:right w:val="none" w:sz="0" w:space="0" w:color="auto"/>
      </w:divBdr>
    </w:div>
    <w:div w:id="908149888">
      <w:bodyDiv w:val="1"/>
      <w:marLeft w:val="0"/>
      <w:marRight w:val="0"/>
      <w:marTop w:val="0"/>
      <w:marBottom w:val="0"/>
      <w:divBdr>
        <w:top w:val="none" w:sz="0" w:space="0" w:color="auto"/>
        <w:left w:val="none" w:sz="0" w:space="0" w:color="auto"/>
        <w:bottom w:val="none" w:sz="0" w:space="0" w:color="auto"/>
        <w:right w:val="none" w:sz="0" w:space="0" w:color="auto"/>
      </w:divBdr>
    </w:div>
    <w:div w:id="909312260">
      <w:bodyDiv w:val="1"/>
      <w:marLeft w:val="0"/>
      <w:marRight w:val="0"/>
      <w:marTop w:val="0"/>
      <w:marBottom w:val="0"/>
      <w:divBdr>
        <w:top w:val="none" w:sz="0" w:space="0" w:color="auto"/>
        <w:left w:val="none" w:sz="0" w:space="0" w:color="auto"/>
        <w:bottom w:val="none" w:sz="0" w:space="0" w:color="auto"/>
        <w:right w:val="none" w:sz="0" w:space="0" w:color="auto"/>
      </w:divBdr>
    </w:div>
    <w:div w:id="909466069">
      <w:bodyDiv w:val="1"/>
      <w:marLeft w:val="0"/>
      <w:marRight w:val="0"/>
      <w:marTop w:val="0"/>
      <w:marBottom w:val="0"/>
      <w:divBdr>
        <w:top w:val="none" w:sz="0" w:space="0" w:color="auto"/>
        <w:left w:val="none" w:sz="0" w:space="0" w:color="auto"/>
        <w:bottom w:val="none" w:sz="0" w:space="0" w:color="auto"/>
        <w:right w:val="none" w:sz="0" w:space="0" w:color="auto"/>
      </w:divBdr>
    </w:div>
    <w:div w:id="914358273">
      <w:bodyDiv w:val="1"/>
      <w:marLeft w:val="0"/>
      <w:marRight w:val="0"/>
      <w:marTop w:val="0"/>
      <w:marBottom w:val="0"/>
      <w:divBdr>
        <w:top w:val="none" w:sz="0" w:space="0" w:color="auto"/>
        <w:left w:val="none" w:sz="0" w:space="0" w:color="auto"/>
        <w:bottom w:val="none" w:sz="0" w:space="0" w:color="auto"/>
        <w:right w:val="none" w:sz="0" w:space="0" w:color="auto"/>
      </w:divBdr>
    </w:div>
    <w:div w:id="915552422">
      <w:bodyDiv w:val="1"/>
      <w:marLeft w:val="0"/>
      <w:marRight w:val="0"/>
      <w:marTop w:val="0"/>
      <w:marBottom w:val="0"/>
      <w:divBdr>
        <w:top w:val="none" w:sz="0" w:space="0" w:color="auto"/>
        <w:left w:val="none" w:sz="0" w:space="0" w:color="auto"/>
        <w:bottom w:val="none" w:sz="0" w:space="0" w:color="auto"/>
        <w:right w:val="none" w:sz="0" w:space="0" w:color="auto"/>
      </w:divBdr>
    </w:div>
    <w:div w:id="916090482">
      <w:bodyDiv w:val="1"/>
      <w:marLeft w:val="0"/>
      <w:marRight w:val="0"/>
      <w:marTop w:val="0"/>
      <w:marBottom w:val="0"/>
      <w:divBdr>
        <w:top w:val="none" w:sz="0" w:space="0" w:color="auto"/>
        <w:left w:val="none" w:sz="0" w:space="0" w:color="auto"/>
        <w:bottom w:val="none" w:sz="0" w:space="0" w:color="auto"/>
        <w:right w:val="none" w:sz="0" w:space="0" w:color="auto"/>
      </w:divBdr>
    </w:div>
    <w:div w:id="919212654">
      <w:bodyDiv w:val="1"/>
      <w:marLeft w:val="0"/>
      <w:marRight w:val="0"/>
      <w:marTop w:val="0"/>
      <w:marBottom w:val="0"/>
      <w:divBdr>
        <w:top w:val="none" w:sz="0" w:space="0" w:color="auto"/>
        <w:left w:val="none" w:sz="0" w:space="0" w:color="auto"/>
        <w:bottom w:val="none" w:sz="0" w:space="0" w:color="auto"/>
        <w:right w:val="none" w:sz="0" w:space="0" w:color="auto"/>
      </w:divBdr>
    </w:div>
    <w:div w:id="921184430">
      <w:bodyDiv w:val="1"/>
      <w:marLeft w:val="0"/>
      <w:marRight w:val="0"/>
      <w:marTop w:val="0"/>
      <w:marBottom w:val="0"/>
      <w:divBdr>
        <w:top w:val="none" w:sz="0" w:space="0" w:color="auto"/>
        <w:left w:val="none" w:sz="0" w:space="0" w:color="auto"/>
        <w:bottom w:val="none" w:sz="0" w:space="0" w:color="auto"/>
        <w:right w:val="none" w:sz="0" w:space="0" w:color="auto"/>
      </w:divBdr>
    </w:div>
    <w:div w:id="925652544">
      <w:bodyDiv w:val="1"/>
      <w:marLeft w:val="0"/>
      <w:marRight w:val="0"/>
      <w:marTop w:val="0"/>
      <w:marBottom w:val="0"/>
      <w:divBdr>
        <w:top w:val="none" w:sz="0" w:space="0" w:color="auto"/>
        <w:left w:val="none" w:sz="0" w:space="0" w:color="auto"/>
        <w:bottom w:val="none" w:sz="0" w:space="0" w:color="auto"/>
        <w:right w:val="none" w:sz="0" w:space="0" w:color="auto"/>
      </w:divBdr>
    </w:div>
    <w:div w:id="929237617">
      <w:bodyDiv w:val="1"/>
      <w:marLeft w:val="0"/>
      <w:marRight w:val="0"/>
      <w:marTop w:val="0"/>
      <w:marBottom w:val="0"/>
      <w:divBdr>
        <w:top w:val="none" w:sz="0" w:space="0" w:color="auto"/>
        <w:left w:val="none" w:sz="0" w:space="0" w:color="auto"/>
        <w:bottom w:val="none" w:sz="0" w:space="0" w:color="auto"/>
        <w:right w:val="none" w:sz="0" w:space="0" w:color="auto"/>
      </w:divBdr>
    </w:div>
    <w:div w:id="936911106">
      <w:bodyDiv w:val="1"/>
      <w:marLeft w:val="0"/>
      <w:marRight w:val="0"/>
      <w:marTop w:val="0"/>
      <w:marBottom w:val="0"/>
      <w:divBdr>
        <w:top w:val="none" w:sz="0" w:space="0" w:color="auto"/>
        <w:left w:val="none" w:sz="0" w:space="0" w:color="auto"/>
        <w:bottom w:val="none" w:sz="0" w:space="0" w:color="auto"/>
        <w:right w:val="none" w:sz="0" w:space="0" w:color="auto"/>
      </w:divBdr>
    </w:div>
    <w:div w:id="938022688">
      <w:bodyDiv w:val="1"/>
      <w:marLeft w:val="0"/>
      <w:marRight w:val="0"/>
      <w:marTop w:val="0"/>
      <w:marBottom w:val="0"/>
      <w:divBdr>
        <w:top w:val="none" w:sz="0" w:space="0" w:color="auto"/>
        <w:left w:val="none" w:sz="0" w:space="0" w:color="auto"/>
        <w:bottom w:val="none" w:sz="0" w:space="0" w:color="auto"/>
        <w:right w:val="none" w:sz="0" w:space="0" w:color="auto"/>
      </w:divBdr>
    </w:div>
    <w:div w:id="938099528">
      <w:bodyDiv w:val="1"/>
      <w:marLeft w:val="0"/>
      <w:marRight w:val="0"/>
      <w:marTop w:val="0"/>
      <w:marBottom w:val="0"/>
      <w:divBdr>
        <w:top w:val="none" w:sz="0" w:space="0" w:color="auto"/>
        <w:left w:val="none" w:sz="0" w:space="0" w:color="auto"/>
        <w:bottom w:val="none" w:sz="0" w:space="0" w:color="auto"/>
        <w:right w:val="none" w:sz="0" w:space="0" w:color="auto"/>
      </w:divBdr>
    </w:div>
    <w:div w:id="938685067">
      <w:bodyDiv w:val="1"/>
      <w:marLeft w:val="0"/>
      <w:marRight w:val="0"/>
      <w:marTop w:val="0"/>
      <w:marBottom w:val="0"/>
      <w:divBdr>
        <w:top w:val="none" w:sz="0" w:space="0" w:color="auto"/>
        <w:left w:val="none" w:sz="0" w:space="0" w:color="auto"/>
        <w:bottom w:val="none" w:sz="0" w:space="0" w:color="auto"/>
        <w:right w:val="none" w:sz="0" w:space="0" w:color="auto"/>
      </w:divBdr>
    </w:div>
    <w:div w:id="939877892">
      <w:bodyDiv w:val="1"/>
      <w:marLeft w:val="0"/>
      <w:marRight w:val="0"/>
      <w:marTop w:val="0"/>
      <w:marBottom w:val="0"/>
      <w:divBdr>
        <w:top w:val="none" w:sz="0" w:space="0" w:color="auto"/>
        <w:left w:val="none" w:sz="0" w:space="0" w:color="auto"/>
        <w:bottom w:val="none" w:sz="0" w:space="0" w:color="auto"/>
        <w:right w:val="none" w:sz="0" w:space="0" w:color="auto"/>
      </w:divBdr>
    </w:div>
    <w:div w:id="940185412">
      <w:bodyDiv w:val="1"/>
      <w:marLeft w:val="0"/>
      <w:marRight w:val="0"/>
      <w:marTop w:val="0"/>
      <w:marBottom w:val="0"/>
      <w:divBdr>
        <w:top w:val="none" w:sz="0" w:space="0" w:color="auto"/>
        <w:left w:val="none" w:sz="0" w:space="0" w:color="auto"/>
        <w:bottom w:val="none" w:sz="0" w:space="0" w:color="auto"/>
        <w:right w:val="none" w:sz="0" w:space="0" w:color="auto"/>
      </w:divBdr>
    </w:div>
    <w:div w:id="944000024">
      <w:bodyDiv w:val="1"/>
      <w:marLeft w:val="0"/>
      <w:marRight w:val="0"/>
      <w:marTop w:val="0"/>
      <w:marBottom w:val="0"/>
      <w:divBdr>
        <w:top w:val="none" w:sz="0" w:space="0" w:color="auto"/>
        <w:left w:val="none" w:sz="0" w:space="0" w:color="auto"/>
        <w:bottom w:val="none" w:sz="0" w:space="0" w:color="auto"/>
        <w:right w:val="none" w:sz="0" w:space="0" w:color="auto"/>
      </w:divBdr>
    </w:div>
    <w:div w:id="949901256">
      <w:bodyDiv w:val="1"/>
      <w:marLeft w:val="0"/>
      <w:marRight w:val="0"/>
      <w:marTop w:val="0"/>
      <w:marBottom w:val="0"/>
      <w:divBdr>
        <w:top w:val="none" w:sz="0" w:space="0" w:color="auto"/>
        <w:left w:val="none" w:sz="0" w:space="0" w:color="auto"/>
        <w:bottom w:val="none" w:sz="0" w:space="0" w:color="auto"/>
        <w:right w:val="none" w:sz="0" w:space="0" w:color="auto"/>
      </w:divBdr>
    </w:div>
    <w:div w:id="950404347">
      <w:bodyDiv w:val="1"/>
      <w:marLeft w:val="0"/>
      <w:marRight w:val="0"/>
      <w:marTop w:val="0"/>
      <w:marBottom w:val="0"/>
      <w:divBdr>
        <w:top w:val="none" w:sz="0" w:space="0" w:color="auto"/>
        <w:left w:val="none" w:sz="0" w:space="0" w:color="auto"/>
        <w:bottom w:val="none" w:sz="0" w:space="0" w:color="auto"/>
        <w:right w:val="none" w:sz="0" w:space="0" w:color="auto"/>
      </w:divBdr>
    </w:div>
    <w:div w:id="952324667">
      <w:bodyDiv w:val="1"/>
      <w:marLeft w:val="0"/>
      <w:marRight w:val="0"/>
      <w:marTop w:val="0"/>
      <w:marBottom w:val="0"/>
      <w:divBdr>
        <w:top w:val="none" w:sz="0" w:space="0" w:color="auto"/>
        <w:left w:val="none" w:sz="0" w:space="0" w:color="auto"/>
        <w:bottom w:val="none" w:sz="0" w:space="0" w:color="auto"/>
        <w:right w:val="none" w:sz="0" w:space="0" w:color="auto"/>
      </w:divBdr>
    </w:div>
    <w:div w:id="955407241">
      <w:bodyDiv w:val="1"/>
      <w:marLeft w:val="0"/>
      <w:marRight w:val="0"/>
      <w:marTop w:val="0"/>
      <w:marBottom w:val="0"/>
      <w:divBdr>
        <w:top w:val="none" w:sz="0" w:space="0" w:color="auto"/>
        <w:left w:val="none" w:sz="0" w:space="0" w:color="auto"/>
        <w:bottom w:val="none" w:sz="0" w:space="0" w:color="auto"/>
        <w:right w:val="none" w:sz="0" w:space="0" w:color="auto"/>
      </w:divBdr>
    </w:div>
    <w:div w:id="955599612">
      <w:bodyDiv w:val="1"/>
      <w:marLeft w:val="0"/>
      <w:marRight w:val="0"/>
      <w:marTop w:val="0"/>
      <w:marBottom w:val="0"/>
      <w:divBdr>
        <w:top w:val="none" w:sz="0" w:space="0" w:color="auto"/>
        <w:left w:val="none" w:sz="0" w:space="0" w:color="auto"/>
        <w:bottom w:val="none" w:sz="0" w:space="0" w:color="auto"/>
        <w:right w:val="none" w:sz="0" w:space="0" w:color="auto"/>
      </w:divBdr>
    </w:div>
    <w:div w:id="956987654">
      <w:bodyDiv w:val="1"/>
      <w:marLeft w:val="0"/>
      <w:marRight w:val="0"/>
      <w:marTop w:val="0"/>
      <w:marBottom w:val="0"/>
      <w:divBdr>
        <w:top w:val="none" w:sz="0" w:space="0" w:color="auto"/>
        <w:left w:val="none" w:sz="0" w:space="0" w:color="auto"/>
        <w:bottom w:val="none" w:sz="0" w:space="0" w:color="auto"/>
        <w:right w:val="none" w:sz="0" w:space="0" w:color="auto"/>
      </w:divBdr>
    </w:div>
    <w:div w:id="958147279">
      <w:bodyDiv w:val="1"/>
      <w:marLeft w:val="0"/>
      <w:marRight w:val="0"/>
      <w:marTop w:val="0"/>
      <w:marBottom w:val="0"/>
      <w:divBdr>
        <w:top w:val="none" w:sz="0" w:space="0" w:color="auto"/>
        <w:left w:val="none" w:sz="0" w:space="0" w:color="auto"/>
        <w:bottom w:val="none" w:sz="0" w:space="0" w:color="auto"/>
        <w:right w:val="none" w:sz="0" w:space="0" w:color="auto"/>
      </w:divBdr>
    </w:div>
    <w:div w:id="959073167">
      <w:bodyDiv w:val="1"/>
      <w:marLeft w:val="0"/>
      <w:marRight w:val="0"/>
      <w:marTop w:val="0"/>
      <w:marBottom w:val="0"/>
      <w:divBdr>
        <w:top w:val="none" w:sz="0" w:space="0" w:color="auto"/>
        <w:left w:val="none" w:sz="0" w:space="0" w:color="auto"/>
        <w:bottom w:val="none" w:sz="0" w:space="0" w:color="auto"/>
        <w:right w:val="none" w:sz="0" w:space="0" w:color="auto"/>
      </w:divBdr>
    </w:div>
    <w:div w:id="961347841">
      <w:bodyDiv w:val="1"/>
      <w:marLeft w:val="0"/>
      <w:marRight w:val="0"/>
      <w:marTop w:val="0"/>
      <w:marBottom w:val="0"/>
      <w:divBdr>
        <w:top w:val="none" w:sz="0" w:space="0" w:color="auto"/>
        <w:left w:val="none" w:sz="0" w:space="0" w:color="auto"/>
        <w:bottom w:val="none" w:sz="0" w:space="0" w:color="auto"/>
        <w:right w:val="none" w:sz="0" w:space="0" w:color="auto"/>
      </w:divBdr>
    </w:div>
    <w:div w:id="961616236">
      <w:bodyDiv w:val="1"/>
      <w:marLeft w:val="0"/>
      <w:marRight w:val="0"/>
      <w:marTop w:val="0"/>
      <w:marBottom w:val="0"/>
      <w:divBdr>
        <w:top w:val="none" w:sz="0" w:space="0" w:color="auto"/>
        <w:left w:val="none" w:sz="0" w:space="0" w:color="auto"/>
        <w:bottom w:val="none" w:sz="0" w:space="0" w:color="auto"/>
        <w:right w:val="none" w:sz="0" w:space="0" w:color="auto"/>
      </w:divBdr>
    </w:div>
    <w:div w:id="963778095">
      <w:bodyDiv w:val="1"/>
      <w:marLeft w:val="0"/>
      <w:marRight w:val="0"/>
      <w:marTop w:val="0"/>
      <w:marBottom w:val="0"/>
      <w:divBdr>
        <w:top w:val="none" w:sz="0" w:space="0" w:color="auto"/>
        <w:left w:val="none" w:sz="0" w:space="0" w:color="auto"/>
        <w:bottom w:val="none" w:sz="0" w:space="0" w:color="auto"/>
        <w:right w:val="none" w:sz="0" w:space="0" w:color="auto"/>
      </w:divBdr>
    </w:div>
    <w:div w:id="963845580">
      <w:bodyDiv w:val="1"/>
      <w:marLeft w:val="0"/>
      <w:marRight w:val="0"/>
      <w:marTop w:val="0"/>
      <w:marBottom w:val="0"/>
      <w:divBdr>
        <w:top w:val="none" w:sz="0" w:space="0" w:color="auto"/>
        <w:left w:val="none" w:sz="0" w:space="0" w:color="auto"/>
        <w:bottom w:val="none" w:sz="0" w:space="0" w:color="auto"/>
        <w:right w:val="none" w:sz="0" w:space="0" w:color="auto"/>
      </w:divBdr>
    </w:div>
    <w:div w:id="964115232">
      <w:bodyDiv w:val="1"/>
      <w:marLeft w:val="0"/>
      <w:marRight w:val="0"/>
      <w:marTop w:val="0"/>
      <w:marBottom w:val="0"/>
      <w:divBdr>
        <w:top w:val="none" w:sz="0" w:space="0" w:color="auto"/>
        <w:left w:val="none" w:sz="0" w:space="0" w:color="auto"/>
        <w:bottom w:val="none" w:sz="0" w:space="0" w:color="auto"/>
        <w:right w:val="none" w:sz="0" w:space="0" w:color="auto"/>
      </w:divBdr>
    </w:div>
    <w:div w:id="964585265">
      <w:bodyDiv w:val="1"/>
      <w:marLeft w:val="0"/>
      <w:marRight w:val="0"/>
      <w:marTop w:val="0"/>
      <w:marBottom w:val="0"/>
      <w:divBdr>
        <w:top w:val="none" w:sz="0" w:space="0" w:color="auto"/>
        <w:left w:val="none" w:sz="0" w:space="0" w:color="auto"/>
        <w:bottom w:val="none" w:sz="0" w:space="0" w:color="auto"/>
        <w:right w:val="none" w:sz="0" w:space="0" w:color="auto"/>
      </w:divBdr>
    </w:div>
    <w:div w:id="964850462">
      <w:bodyDiv w:val="1"/>
      <w:marLeft w:val="0"/>
      <w:marRight w:val="0"/>
      <w:marTop w:val="0"/>
      <w:marBottom w:val="0"/>
      <w:divBdr>
        <w:top w:val="none" w:sz="0" w:space="0" w:color="auto"/>
        <w:left w:val="none" w:sz="0" w:space="0" w:color="auto"/>
        <w:bottom w:val="none" w:sz="0" w:space="0" w:color="auto"/>
        <w:right w:val="none" w:sz="0" w:space="0" w:color="auto"/>
      </w:divBdr>
    </w:div>
    <w:div w:id="970283042">
      <w:bodyDiv w:val="1"/>
      <w:marLeft w:val="0"/>
      <w:marRight w:val="0"/>
      <w:marTop w:val="0"/>
      <w:marBottom w:val="0"/>
      <w:divBdr>
        <w:top w:val="none" w:sz="0" w:space="0" w:color="auto"/>
        <w:left w:val="none" w:sz="0" w:space="0" w:color="auto"/>
        <w:bottom w:val="none" w:sz="0" w:space="0" w:color="auto"/>
        <w:right w:val="none" w:sz="0" w:space="0" w:color="auto"/>
      </w:divBdr>
    </w:div>
    <w:div w:id="974330149">
      <w:bodyDiv w:val="1"/>
      <w:marLeft w:val="0"/>
      <w:marRight w:val="0"/>
      <w:marTop w:val="0"/>
      <w:marBottom w:val="0"/>
      <w:divBdr>
        <w:top w:val="none" w:sz="0" w:space="0" w:color="auto"/>
        <w:left w:val="none" w:sz="0" w:space="0" w:color="auto"/>
        <w:bottom w:val="none" w:sz="0" w:space="0" w:color="auto"/>
        <w:right w:val="none" w:sz="0" w:space="0" w:color="auto"/>
      </w:divBdr>
    </w:div>
    <w:div w:id="981541762">
      <w:bodyDiv w:val="1"/>
      <w:marLeft w:val="0"/>
      <w:marRight w:val="0"/>
      <w:marTop w:val="0"/>
      <w:marBottom w:val="0"/>
      <w:divBdr>
        <w:top w:val="none" w:sz="0" w:space="0" w:color="auto"/>
        <w:left w:val="none" w:sz="0" w:space="0" w:color="auto"/>
        <w:bottom w:val="none" w:sz="0" w:space="0" w:color="auto"/>
        <w:right w:val="none" w:sz="0" w:space="0" w:color="auto"/>
      </w:divBdr>
    </w:div>
    <w:div w:id="981884400">
      <w:bodyDiv w:val="1"/>
      <w:marLeft w:val="0"/>
      <w:marRight w:val="0"/>
      <w:marTop w:val="0"/>
      <w:marBottom w:val="0"/>
      <w:divBdr>
        <w:top w:val="none" w:sz="0" w:space="0" w:color="auto"/>
        <w:left w:val="none" w:sz="0" w:space="0" w:color="auto"/>
        <w:bottom w:val="none" w:sz="0" w:space="0" w:color="auto"/>
        <w:right w:val="none" w:sz="0" w:space="0" w:color="auto"/>
      </w:divBdr>
    </w:div>
    <w:div w:id="982468523">
      <w:bodyDiv w:val="1"/>
      <w:marLeft w:val="0"/>
      <w:marRight w:val="0"/>
      <w:marTop w:val="0"/>
      <w:marBottom w:val="0"/>
      <w:divBdr>
        <w:top w:val="none" w:sz="0" w:space="0" w:color="auto"/>
        <w:left w:val="none" w:sz="0" w:space="0" w:color="auto"/>
        <w:bottom w:val="none" w:sz="0" w:space="0" w:color="auto"/>
        <w:right w:val="none" w:sz="0" w:space="0" w:color="auto"/>
      </w:divBdr>
    </w:div>
    <w:div w:id="983045911">
      <w:bodyDiv w:val="1"/>
      <w:marLeft w:val="0"/>
      <w:marRight w:val="0"/>
      <w:marTop w:val="0"/>
      <w:marBottom w:val="0"/>
      <w:divBdr>
        <w:top w:val="none" w:sz="0" w:space="0" w:color="auto"/>
        <w:left w:val="none" w:sz="0" w:space="0" w:color="auto"/>
        <w:bottom w:val="none" w:sz="0" w:space="0" w:color="auto"/>
        <w:right w:val="none" w:sz="0" w:space="0" w:color="auto"/>
      </w:divBdr>
    </w:div>
    <w:div w:id="983857250">
      <w:bodyDiv w:val="1"/>
      <w:marLeft w:val="0"/>
      <w:marRight w:val="0"/>
      <w:marTop w:val="0"/>
      <w:marBottom w:val="0"/>
      <w:divBdr>
        <w:top w:val="none" w:sz="0" w:space="0" w:color="auto"/>
        <w:left w:val="none" w:sz="0" w:space="0" w:color="auto"/>
        <w:bottom w:val="none" w:sz="0" w:space="0" w:color="auto"/>
        <w:right w:val="none" w:sz="0" w:space="0" w:color="auto"/>
      </w:divBdr>
    </w:div>
    <w:div w:id="985204923">
      <w:bodyDiv w:val="1"/>
      <w:marLeft w:val="0"/>
      <w:marRight w:val="0"/>
      <w:marTop w:val="0"/>
      <w:marBottom w:val="0"/>
      <w:divBdr>
        <w:top w:val="none" w:sz="0" w:space="0" w:color="auto"/>
        <w:left w:val="none" w:sz="0" w:space="0" w:color="auto"/>
        <w:bottom w:val="none" w:sz="0" w:space="0" w:color="auto"/>
        <w:right w:val="none" w:sz="0" w:space="0" w:color="auto"/>
      </w:divBdr>
    </w:div>
    <w:div w:id="1000546192">
      <w:bodyDiv w:val="1"/>
      <w:marLeft w:val="0"/>
      <w:marRight w:val="0"/>
      <w:marTop w:val="0"/>
      <w:marBottom w:val="0"/>
      <w:divBdr>
        <w:top w:val="none" w:sz="0" w:space="0" w:color="auto"/>
        <w:left w:val="none" w:sz="0" w:space="0" w:color="auto"/>
        <w:bottom w:val="none" w:sz="0" w:space="0" w:color="auto"/>
        <w:right w:val="none" w:sz="0" w:space="0" w:color="auto"/>
      </w:divBdr>
    </w:div>
    <w:div w:id="1003553488">
      <w:bodyDiv w:val="1"/>
      <w:marLeft w:val="0"/>
      <w:marRight w:val="0"/>
      <w:marTop w:val="0"/>
      <w:marBottom w:val="0"/>
      <w:divBdr>
        <w:top w:val="none" w:sz="0" w:space="0" w:color="auto"/>
        <w:left w:val="none" w:sz="0" w:space="0" w:color="auto"/>
        <w:bottom w:val="none" w:sz="0" w:space="0" w:color="auto"/>
        <w:right w:val="none" w:sz="0" w:space="0" w:color="auto"/>
      </w:divBdr>
    </w:div>
    <w:div w:id="1004941780">
      <w:bodyDiv w:val="1"/>
      <w:marLeft w:val="0"/>
      <w:marRight w:val="0"/>
      <w:marTop w:val="0"/>
      <w:marBottom w:val="0"/>
      <w:divBdr>
        <w:top w:val="none" w:sz="0" w:space="0" w:color="auto"/>
        <w:left w:val="none" w:sz="0" w:space="0" w:color="auto"/>
        <w:bottom w:val="none" w:sz="0" w:space="0" w:color="auto"/>
        <w:right w:val="none" w:sz="0" w:space="0" w:color="auto"/>
      </w:divBdr>
    </w:div>
    <w:div w:id="1006665707">
      <w:bodyDiv w:val="1"/>
      <w:marLeft w:val="0"/>
      <w:marRight w:val="0"/>
      <w:marTop w:val="0"/>
      <w:marBottom w:val="0"/>
      <w:divBdr>
        <w:top w:val="none" w:sz="0" w:space="0" w:color="auto"/>
        <w:left w:val="none" w:sz="0" w:space="0" w:color="auto"/>
        <w:bottom w:val="none" w:sz="0" w:space="0" w:color="auto"/>
        <w:right w:val="none" w:sz="0" w:space="0" w:color="auto"/>
      </w:divBdr>
    </w:div>
    <w:div w:id="1007488002">
      <w:bodyDiv w:val="1"/>
      <w:marLeft w:val="0"/>
      <w:marRight w:val="0"/>
      <w:marTop w:val="0"/>
      <w:marBottom w:val="0"/>
      <w:divBdr>
        <w:top w:val="none" w:sz="0" w:space="0" w:color="auto"/>
        <w:left w:val="none" w:sz="0" w:space="0" w:color="auto"/>
        <w:bottom w:val="none" w:sz="0" w:space="0" w:color="auto"/>
        <w:right w:val="none" w:sz="0" w:space="0" w:color="auto"/>
      </w:divBdr>
    </w:div>
    <w:div w:id="1007825160">
      <w:bodyDiv w:val="1"/>
      <w:marLeft w:val="0"/>
      <w:marRight w:val="0"/>
      <w:marTop w:val="0"/>
      <w:marBottom w:val="0"/>
      <w:divBdr>
        <w:top w:val="none" w:sz="0" w:space="0" w:color="auto"/>
        <w:left w:val="none" w:sz="0" w:space="0" w:color="auto"/>
        <w:bottom w:val="none" w:sz="0" w:space="0" w:color="auto"/>
        <w:right w:val="none" w:sz="0" w:space="0" w:color="auto"/>
      </w:divBdr>
    </w:div>
    <w:div w:id="1008215550">
      <w:bodyDiv w:val="1"/>
      <w:marLeft w:val="0"/>
      <w:marRight w:val="0"/>
      <w:marTop w:val="0"/>
      <w:marBottom w:val="0"/>
      <w:divBdr>
        <w:top w:val="none" w:sz="0" w:space="0" w:color="auto"/>
        <w:left w:val="none" w:sz="0" w:space="0" w:color="auto"/>
        <w:bottom w:val="none" w:sz="0" w:space="0" w:color="auto"/>
        <w:right w:val="none" w:sz="0" w:space="0" w:color="auto"/>
      </w:divBdr>
    </w:div>
    <w:div w:id="1008364742">
      <w:bodyDiv w:val="1"/>
      <w:marLeft w:val="0"/>
      <w:marRight w:val="0"/>
      <w:marTop w:val="0"/>
      <w:marBottom w:val="0"/>
      <w:divBdr>
        <w:top w:val="none" w:sz="0" w:space="0" w:color="auto"/>
        <w:left w:val="none" w:sz="0" w:space="0" w:color="auto"/>
        <w:bottom w:val="none" w:sz="0" w:space="0" w:color="auto"/>
        <w:right w:val="none" w:sz="0" w:space="0" w:color="auto"/>
      </w:divBdr>
    </w:div>
    <w:div w:id="1009522498">
      <w:bodyDiv w:val="1"/>
      <w:marLeft w:val="0"/>
      <w:marRight w:val="0"/>
      <w:marTop w:val="0"/>
      <w:marBottom w:val="0"/>
      <w:divBdr>
        <w:top w:val="none" w:sz="0" w:space="0" w:color="auto"/>
        <w:left w:val="none" w:sz="0" w:space="0" w:color="auto"/>
        <w:bottom w:val="none" w:sz="0" w:space="0" w:color="auto"/>
        <w:right w:val="none" w:sz="0" w:space="0" w:color="auto"/>
      </w:divBdr>
    </w:div>
    <w:div w:id="1010982672">
      <w:bodyDiv w:val="1"/>
      <w:marLeft w:val="0"/>
      <w:marRight w:val="0"/>
      <w:marTop w:val="0"/>
      <w:marBottom w:val="0"/>
      <w:divBdr>
        <w:top w:val="none" w:sz="0" w:space="0" w:color="auto"/>
        <w:left w:val="none" w:sz="0" w:space="0" w:color="auto"/>
        <w:bottom w:val="none" w:sz="0" w:space="0" w:color="auto"/>
        <w:right w:val="none" w:sz="0" w:space="0" w:color="auto"/>
      </w:divBdr>
    </w:div>
    <w:div w:id="1011373257">
      <w:bodyDiv w:val="1"/>
      <w:marLeft w:val="0"/>
      <w:marRight w:val="0"/>
      <w:marTop w:val="0"/>
      <w:marBottom w:val="0"/>
      <w:divBdr>
        <w:top w:val="none" w:sz="0" w:space="0" w:color="auto"/>
        <w:left w:val="none" w:sz="0" w:space="0" w:color="auto"/>
        <w:bottom w:val="none" w:sz="0" w:space="0" w:color="auto"/>
        <w:right w:val="none" w:sz="0" w:space="0" w:color="auto"/>
      </w:divBdr>
    </w:div>
    <w:div w:id="1013654612">
      <w:bodyDiv w:val="1"/>
      <w:marLeft w:val="0"/>
      <w:marRight w:val="0"/>
      <w:marTop w:val="0"/>
      <w:marBottom w:val="0"/>
      <w:divBdr>
        <w:top w:val="none" w:sz="0" w:space="0" w:color="auto"/>
        <w:left w:val="none" w:sz="0" w:space="0" w:color="auto"/>
        <w:bottom w:val="none" w:sz="0" w:space="0" w:color="auto"/>
        <w:right w:val="none" w:sz="0" w:space="0" w:color="auto"/>
      </w:divBdr>
    </w:div>
    <w:div w:id="1014572300">
      <w:bodyDiv w:val="1"/>
      <w:marLeft w:val="0"/>
      <w:marRight w:val="0"/>
      <w:marTop w:val="0"/>
      <w:marBottom w:val="0"/>
      <w:divBdr>
        <w:top w:val="none" w:sz="0" w:space="0" w:color="auto"/>
        <w:left w:val="none" w:sz="0" w:space="0" w:color="auto"/>
        <w:bottom w:val="none" w:sz="0" w:space="0" w:color="auto"/>
        <w:right w:val="none" w:sz="0" w:space="0" w:color="auto"/>
      </w:divBdr>
    </w:div>
    <w:div w:id="1015232588">
      <w:bodyDiv w:val="1"/>
      <w:marLeft w:val="0"/>
      <w:marRight w:val="0"/>
      <w:marTop w:val="0"/>
      <w:marBottom w:val="0"/>
      <w:divBdr>
        <w:top w:val="none" w:sz="0" w:space="0" w:color="auto"/>
        <w:left w:val="none" w:sz="0" w:space="0" w:color="auto"/>
        <w:bottom w:val="none" w:sz="0" w:space="0" w:color="auto"/>
        <w:right w:val="none" w:sz="0" w:space="0" w:color="auto"/>
      </w:divBdr>
    </w:div>
    <w:div w:id="1016691247">
      <w:bodyDiv w:val="1"/>
      <w:marLeft w:val="0"/>
      <w:marRight w:val="0"/>
      <w:marTop w:val="0"/>
      <w:marBottom w:val="0"/>
      <w:divBdr>
        <w:top w:val="none" w:sz="0" w:space="0" w:color="auto"/>
        <w:left w:val="none" w:sz="0" w:space="0" w:color="auto"/>
        <w:bottom w:val="none" w:sz="0" w:space="0" w:color="auto"/>
        <w:right w:val="none" w:sz="0" w:space="0" w:color="auto"/>
      </w:divBdr>
    </w:div>
    <w:div w:id="1018235876">
      <w:bodyDiv w:val="1"/>
      <w:marLeft w:val="0"/>
      <w:marRight w:val="0"/>
      <w:marTop w:val="0"/>
      <w:marBottom w:val="0"/>
      <w:divBdr>
        <w:top w:val="none" w:sz="0" w:space="0" w:color="auto"/>
        <w:left w:val="none" w:sz="0" w:space="0" w:color="auto"/>
        <w:bottom w:val="none" w:sz="0" w:space="0" w:color="auto"/>
        <w:right w:val="none" w:sz="0" w:space="0" w:color="auto"/>
      </w:divBdr>
    </w:div>
    <w:div w:id="1021664360">
      <w:bodyDiv w:val="1"/>
      <w:marLeft w:val="0"/>
      <w:marRight w:val="0"/>
      <w:marTop w:val="0"/>
      <w:marBottom w:val="0"/>
      <w:divBdr>
        <w:top w:val="none" w:sz="0" w:space="0" w:color="auto"/>
        <w:left w:val="none" w:sz="0" w:space="0" w:color="auto"/>
        <w:bottom w:val="none" w:sz="0" w:space="0" w:color="auto"/>
        <w:right w:val="none" w:sz="0" w:space="0" w:color="auto"/>
      </w:divBdr>
    </w:div>
    <w:div w:id="1024792005">
      <w:bodyDiv w:val="1"/>
      <w:marLeft w:val="0"/>
      <w:marRight w:val="0"/>
      <w:marTop w:val="0"/>
      <w:marBottom w:val="0"/>
      <w:divBdr>
        <w:top w:val="none" w:sz="0" w:space="0" w:color="auto"/>
        <w:left w:val="none" w:sz="0" w:space="0" w:color="auto"/>
        <w:bottom w:val="none" w:sz="0" w:space="0" w:color="auto"/>
        <w:right w:val="none" w:sz="0" w:space="0" w:color="auto"/>
      </w:divBdr>
    </w:div>
    <w:div w:id="1032806946">
      <w:bodyDiv w:val="1"/>
      <w:marLeft w:val="0"/>
      <w:marRight w:val="0"/>
      <w:marTop w:val="0"/>
      <w:marBottom w:val="0"/>
      <w:divBdr>
        <w:top w:val="none" w:sz="0" w:space="0" w:color="auto"/>
        <w:left w:val="none" w:sz="0" w:space="0" w:color="auto"/>
        <w:bottom w:val="none" w:sz="0" w:space="0" w:color="auto"/>
        <w:right w:val="none" w:sz="0" w:space="0" w:color="auto"/>
      </w:divBdr>
    </w:div>
    <w:div w:id="1037048451">
      <w:bodyDiv w:val="1"/>
      <w:marLeft w:val="0"/>
      <w:marRight w:val="0"/>
      <w:marTop w:val="0"/>
      <w:marBottom w:val="0"/>
      <w:divBdr>
        <w:top w:val="none" w:sz="0" w:space="0" w:color="auto"/>
        <w:left w:val="none" w:sz="0" w:space="0" w:color="auto"/>
        <w:bottom w:val="none" w:sz="0" w:space="0" w:color="auto"/>
        <w:right w:val="none" w:sz="0" w:space="0" w:color="auto"/>
      </w:divBdr>
    </w:div>
    <w:div w:id="1037968435">
      <w:bodyDiv w:val="1"/>
      <w:marLeft w:val="0"/>
      <w:marRight w:val="0"/>
      <w:marTop w:val="0"/>
      <w:marBottom w:val="0"/>
      <w:divBdr>
        <w:top w:val="none" w:sz="0" w:space="0" w:color="auto"/>
        <w:left w:val="none" w:sz="0" w:space="0" w:color="auto"/>
        <w:bottom w:val="none" w:sz="0" w:space="0" w:color="auto"/>
        <w:right w:val="none" w:sz="0" w:space="0" w:color="auto"/>
      </w:divBdr>
    </w:div>
    <w:div w:id="1041831594">
      <w:bodyDiv w:val="1"/>
      <w:marLeft w:val="0"/>
      <w:marRight w:val="0"/>
      <w:marTop w:val="0"/>
      <w:marBottom w:val="0"/>
      <w:divBdr>
        <w:top w:val="none" w:sz="0" w:space="0" w:color="auto"/>
        <w:left w:val="none" w:sz="0" w:space="0" w:color="auto"/>
        <w:bottom w:val="none" w:sz="0" w:space="0" w:color="auto"/>
        <w:right w:val="none" w:sz="0" w:space="0" w:color="auto"/>
      </w:divBdr>
    </w:div>
    <w:div w:id="1042290119">
      <w:bodyDiv w:val="1"/>
      <w:marLeft w:val="0"/>
      <w:marRight w:val="0"/>
      <w:marTop w:val="0"/>
      <w:marBottom w:val="0"/>
      <w:divBdr>
        <w:top w:val="none" w:sz="0" w:space="0" w:color="auto"/>
        <w:left w:val="none" w:sz="0" w:space="0" w:color="auto"/>
        <w:bottom w:val="none" w:sz="0" w:space="0" w:color="auto"/>
        <w:right w:val="none" w:sz="0" w:space="0" w:color="auto"/>
      </w:divBdr>
    </w:div>
    <w:div w:id="1043942722">
      <w:bodyDiv w:val="1"/>
      <w:marLeft w:val="0"/>
      <w:marRight w:val="0"/>
      <w:marTop w:val="0"/>
      <w:marBottom w:val="0"/>
      <w:divBdr>
        <w:top w:val="none" w:sz="0" w:space="0" w:color="auto"/>
        <w:left w:val="none" w:sz="0" w:space="0" w:color="auto"/>
        <w:bottom w:val="none" w:sz="0" w:space="0" w:color="auto"/>
        <w:right w:val="none" w:sz="0" w:space="0" w:color="auto"/>
      </w:divBdr>
    </w:div>
    <w:div w:id="1044910922">
      <w:bodyDiv w:val="1"/>
      <w:marLeft w:val="0"/>
      <w:marRight w:val="0"/>
      <w:marTop w:val="0"/>
      <w:marBottom w:val="0"/>
      <w:divBdr>
        <w:top w:val="none" w:sz="0" w:space="0" w:color="auto"/>
        <w:left w:val="none" w:sz="0" w:space="0" w:color="auto"/>
        <w:bottom w:val="none" w:sz="0" w:space="0" w:color="auto"/>
        <w:right w:val="none" w:sz="0" w:space="0" w:color="auto"/>
      </w:divBdr>
    </w:div>
    <w:div w:id="1050498078">
      <w:bodyDiv w:val="1"/>
      <w:marLeft w:val="0"/>
      <w:marRight w:val="0"/>
      <w:marTop w:val="0"/>
      <w:marBottom w:val="0"/>
      <w:divBdr>
        <w:top w:val="none" w:sz="0" w:space="0" w:color="auto"/>
        <w:left w:val="none" w:sz="0" w:space="0" w:color="auto"/>
        <w:bottom w:val="none" w:sz="0" w:space="0" w:color="auto"/>
        <w:right w:val="none" w:sz="0" w:space="0" w:color="auto"/>
      </w:divBdr>
    </w:div>
    <w:div w:id="1051464284">
      <w:bodyDiv w:val="1"/>
      <w:marLeft w:val="0"/>
      <w:marRight w:val="0"/>
      <w:marTop w:val="0"/>
      <w:marBottom w:val="0"/>
      <w:divBdr>
        <w:top w:val="none" w:sz="0" w:space="0" w:color="auto"/>
        <w:left w:val="none" w:sz="0" w:space="0" w:color="auto"/>
        <w:bottom w:val="none" w:sz="0" w:space="0" w:color="auto"/>
        <w:right w:val="none" w:sz="0" w:space="0" w:color="auto"/>
      </w:divBdr>
    </w:div>
    <w:div w:id="1053382620">
      <w:bodyDiv w:val="1"/>
      <w:marLeft w:val="0"/>
      <w:marRight w:val="0"/>
      <w:marTop w:val="0"/>
      <w:marBottom w:val="0"/>
      <w:divBdr>
        <w:top w:val="none" w:sz="0" w:space="0" w:color="auto"/>
        <w:left w:val="none" w:sz="0" w:space="0" w:color="auto"/>
        <w:bottom w:val="none" w:sz="0" w:space="0" w:color="auto"/>
        <w:right w:val="none" w:sz="0" w:space="0" w:color="auto"/>
      </w:divBdr>
    </w:div>
    <w:div w:id="1061055023">
      <w:bodyDiv w:val="1"/>
      <w:marLeft w:val="0"/>
      <w:marRight w:val="0"/>
      <w:marTop w:val="0"/>
      <w:marBottom w:val="0"/>
      <w:divBdr>
        <w:top w:val="none" w:sz="0" w:space="0" w:color="auto"/>
        <w:left w:val="none" w:sz="0" w:space="0" w:color="auto"/>
        <w:bottom w:val="none" w:sz="0" w:space="0" w:color="auto"/>
        <w:right w:val="none" w:sz="0" w:space="0" w:color="auto"/>
      </w:divBdr>
    </w:div>
    <w:div w:id="1066100837">
      <w:bodyDiv w:val="1"/>
      <w:marLeft w:val="0"/>
      <w:marRight w:val="0"/>
      <w:marTop w:val="0"/>
      <w:marBottom w:val="0"/>
      <w:divBdr>
        <w:top w:val="none" w:sz="0" w:space="0" w:color="auto"/>
        <w:left w:val="none" w:sz="0" w:space="0" w:color="auto"/>
        <w:bottom w:val="none" w:sz="0" w:space="0" w:color="auto"/>
        <w:right w:val="none" w:sz="0" w:space="0" w:color="auto"/>
      </w:divBdr>
    </w:div>
    <w:div w:id="1070736066">
      <w:bodyDiv w:val="1"/>
      <w:marLeft w:val="0"/>
      <w:marRight w:val="0"/>
      <w:marTop w:val="0"/>
      <w:marBottom w:val="0"/>
      <w:divBdr>
        <w:top w:val="none" w:sz="0" w:space="0" w:color="auto"/>
        <w:left w:val="none" w:sz="0" w:space="0" w:color="auto"/>
        <w:bottom w:val="none" w:sz="0" w:space="0" w:color="auto"/>
        <w:right w:val="none" w:sz="0" w:space="0" w:color="auto"/>
      </w:divBdr>
    </w:div>
    <w:div w:id="1073313094">
      <w:bodyDiv w:val="1"/>
      <w:marLeft w:val="0"/>
      <w:marRight w:val="0"/>
      <w:marTop w:val="0"/>
      <w:marBottom w:val="0"/>
      <w:divBdr>
        <w:top w:val="none" w:sz="0" w:space="0" w:color="auto"/>
        <w:left w:val="none" w:sz="0" w:space="0" w:color="auto"/>
        <w:bottom w:val="none" w:sz="0" w:space="0" w:color="auto"/>
        <w:right w:val="none" w:sz="0" w:space="0" w:color="auto"/>
      </w:divBdr>
    </w:div>
    <w:div w:id="1075054590">
      <w:bodyDiv w:val="1"/>
      <w:marLeft w:val="0"/>
      <w:marRight w:val="0"/>
      <w:marTop w:val="0"/>
      <w:marBottom w:val="0"/>
      <w:divBdr>
        <w:top w:val="none" w:sz="0" w:space="0" w:color="auto"/>
        <w:left w:val="none" w:sz="0" w:space="0" w:color="auto"/>
        <w:bottom w:val="none" w:sz="0" w:space="0" w:color="auto"/>
        <w:right w:val="none" w:sz="0" w:space="0" w:color="auto"/>
      </w:divBdr>
    </w:div>
    <w:div w:id="1079252472">
      <w:bodyDiv w:val="1"/>
      <w:marLeft w:val="0"/>
      <w:marRight w:val="0"/>
      <w:marTop w:val="0"/>
      <w:marBottom w:val="0"/>
      <w:divBdr>
        <w:top w:val="none" w:sz="0" w:space="0" w:color="auto"/>
        <w:left w:val="none" w:sz="0" w:space="0" w:color="auto"/>
        <w:bottom w:val="none" w:sz="0" w:space="0" w:color="auto"/>
        <w:right w:val="none" w:sz="0" w:space="0" w:color="auto"/>
      </w:divBdr>
    </w:div>
    <w:div w:id="1085372527">
      <w:bodyDiv w:val="1"/>
      <w:marLeft w:val="0"/>
      <w:marRight w:val="0"/>
      <w:marTop w:val="0"/>
      <w:marBottom w:val="0"/>
      <w:divBdr>
        <w:top w:val="none" w:sz="0" w:space="0" w:color="auto"/>
        <w:left w:val="none" w:sz="0" w:space="0" w:color="auto"/>
        <w:bottom w:val="none" w:sz="0" w:space="0" w:color="auto"/>
        <w:right w:val="none" w:sz="0" w:space="0" w:color="auto"/>
      </w:divBdr>
    </w:div>
    <w:div w:id="1087266365">
      <w:bodyDiv w:val="1"/>
      <w:marLeft w:val="0"/>
      <w:marRight w:val="0"/>
      <w:marTop w:val="0"/>
      <w:marBottom w:val="0"/>
      <w:divBdr>
        <w:top w:val="none" w:sz="0" w:space="0" w:color="auto"/>
        <w:left w:val="none" w:sz="0" w:space="0" w:color="auto"/>
        <w:bottom w:val="none" w:sz="0" w:space="0" w:color="auto"/>
        <w:right w:val="none" w:sz="0" w:space="0" w:color="auto"/>
      </w:divBdr>
    </w:div>
    <w:div w:id="1087848948">
      <w:bodyDiv w:val="1"/>
      <w:marLeft w:val="0"/>
      <w:marRight w:val="0"/>
      <w:marTop w:val="0"/>
      <w:marBottom w:val="0"/>
      <w:divBdr>
        <w:top w:val="none" w:sz="0" w:space="0" w:color="auto"/>
        <w:left w:val="none" w:sz="0" w:space="0" w:color="auto"/>
        <w:bottom w:val="none" w:sz="0" w:space="0" w:color="auto"/>
        <w:right w:val="none" w:sz="0" w:space="0" w:color="auto"/>
      </w:divBdr>
    </w:div>
    <w:div w:id="1092166729">
      <w:bodyDiv w:val="1"/>
      <w:marLeft w:val="0"/>
      <w:marRight w:val="0"/>
      <w:marTop w:val="0"/>
      <w:marBottom w:val="0"/>
      <w:divBdr>
        <w:top w:val="none" w:sz="0" w:space="0" w:color="auto"/>
        <w:left w:val="none" w:sz="0" w:space="0" w:color="auto"/>
        <w:bottom w:val="none" w:sz="0" w:space="0" w:color="auto"/>
        <w:right w:val="none" w:sz="0" w:space="0" w:color="auto"/>
      </w:divBdr>
    </w:div>
    <w:div w:id="1094476875">
      <w:bodyDiv w:val="1"/>
      <w:marLeft w:val="0"/>
      <w:marRight w:val="0"/>
      <w:marTop w:val="0"/>
      <w:marBottom w:val="0"/>
      <w:divBdr>
        <w:top w:val="none" w:sz="0" w:space="0" w:color="auto"/>
        <w:left w:val="none" w:sz="0" w:space="0" w:color="auto"/>
        <w:bottom w:val="none" w:sz="0" w:space="0" w:color="auto"/>
        <w:right w:val="none" w:sz="0" w:space="0" w:color="auto"/>
      </w:divBdr>
    </w:div>
    <w:div w:id="1095519855">
      <w:bodyDiv w:val="1"/>
      <w:marLeft w:val="0"/>
      <w:marRight w:val="0"/>
      <w:marTop w:val="0"/>
      <w:marBottom w:val="0"/>
      <w:divBdr>
        <w:top w:val="none" w:sz="0" w:space="0" w:color="auto"/>
        <w:left w:val="none" w:sz="0" w:space="0" w:color="auto"/>
        <w:bottom w:val="none" w:sz="0" w:space="0" w:color="auto"/>
        <w:right w:val="none" w:sz="0" w:space="0" w:color="auto"/>
      </w:divBdr>
    </w:div>
    <w:div w:id="1095593223">
      <w:bodyDiv w:val="1"/>
      <w:marLeft w:val="0"/>
      <w:marRight w:val="0"/>
      <w:marTop w:val="0"/>
      <w:marBottom w:val="0"/>
      <w:divBdr>
        <w:top w:val="none" w:sz="0" w:space="0" w:color="auto"/>
        <w:left w:val="none" w:sz="0" w:space="0" w:color="auto"/>
        <w:bottom w:val="none" w:sz="0" w:space="0" w:color="auto"/>
        <w:right w:val="none" w:sz="0" w:space="0" w:color="auto"/>
      </w:divBdr>
    </w:div>
    <w:div w:id="1095899399">
      <w:bodyDiv w:val="1"/>
      <w:marLeft w:val="0"/>
      <w:marRight w:val="0"/>
      <w:marTop w:val="0"/>
      <w:marBottom w:val="0"/>
      <w:divBdr>
        <w:top w:val="none" w:sz="0" w:space="0" w:color="auto"/>
        <w:left w:val="none" w:sz="0" w:space="0" w:color="auto"/>
        <w:bottom w:val="none" w:sz="0" w:space="0" w:color="auto"/>
        <w:right w:val="none" w:sz="0" w:space="0" w:color="auto"/>
      </w:divBdr>
    </w:div>
    <w:div w:id="1103258936">
      <w:bodyDiv w:val="1"/>
      <w:marLeft w:val="0"/>
      <w:marRight w:val="0"/>
      <w:marTop w:val="0"/>
      <w:marBottom w:val="0"/>
      <w:divBdr>
        <w:top w:val="none" w:sz="0" w:space="0" w:color="auto"/>
        <w:left w:val="none" w:sz="0" w:space="0" w:color="auto"/>
        <w:bottom w:val="none" w:sz="0" w:space="0" w:color="auto"/>
        <w:right w:val="none" w:sz="0" w:space="0" w:color="auto"/>
      </w:divBdr>
    </w:div>
    <w:div w:id="1103959042">
      <w:bodyDiv w:val="1"/>
      <w:marLeft w:val="0"/>
      <w:marRight w:val="0"/>
      <w:marTop w:val="0"/>
      <w:marBottom w:val="0"/>
      <w:divBdr>
        <w:top w:val="none" w:sz="0" w:space="0" w:color="auto"/>
        <w:left w:val="none" w:sz="0" w:space="0" w:color="auto"/>
        <w:bottom w:val="none" w:sz="0" w:space="0" w:color="auto"/>
        <w:right w:val="none" w:sz="0" w:space="0" w:color="auto"/>
      </w:divBdr>
    </w:div>
    <w:div w:id="1105465330">
      <w:bodyDiv w:val="1"/>
      <w:marLeft w:val="0"/>
      <w:marRight w:val="0"/>
      <w:marTop w:val="0"/>
      <w:marBottom w:val="0"/>
      <w:divBdr>
        <w:top w:val="none" w:sz="0" w:space="0" w:color="auto"/>
        <w:left w:val="none" w:sz="0" w:space="0" w:color="auto"/>
        <w:bottom w:val="none" w:sz="0" w:space="0" w:color="auto"/>
        <w:right w:val="none" w:sz="0" w:space="0" w:color="auto"/>
      </w:divBdr>
    </w:div>
    <w:div w:id="1106267029">
      <w:bodyDiv w:val="1"/>
      <w:marLeft w:val="0"/>
      <w:marRight w:val="0"/>
      <w:marTop w:val="0"/>
      <w:marBottom w:val="0"/>
      <w:divBdr>
        <w:top w:val="none" w:sz="0" w:space="0" w:color="auto"/>
        <w:left w:val="none" w:sz="0" w:space="0" w:color="auto"/>
        <w:bottom w:val="none" w:sz="0" w:space="0" w:color="auto"/>
        <w:right w:val="none" w:sz="0" w:space="0" w:color="auto"/>
      </w:divBdr>
    </w:div>
    <w:div w:id="1106972493">
      <w:bodyDiv w:val="1"/>
      <w:marLeft w:val="0"/>
      <w:marRight w:val="0"/>
      <w:marTop w:val="0"/>
      <w:marBottom w:val="0"/>
      <w:divBdr>
        <w:top w:val="none" w:sz="0" w:space="0" w:color="auto"/>
        <w:left w:val="none" w:sz="0" w:space="0" w:color="auto"/>
        <w:bottom w:val="none" w:sz="0" w:space="0" w:color="auto"/>
        <w:right w:val="none" w:sz="0" w:space="0" w:color="auto"/>
      </w:divBdr>
    </w:div>
    <w:div w:id="1109199838">
      <w:bodyDiv w:val="1"/>
      <w:marLeft w:val="0"/>
      <w:marRight w:val="0"/>
      <w:marTop w:val="0"/>
      <w:marBottom w:val="0"/>
      <w:divBdr>
        <w:top w:val="none" w:sz="0" w:space="0" w:color="auto"/>
        <w:left w:val="none" w:sz="0" w:space="0" w:color="auto"/>
        <w:bottom w:val="none" w:sz="0" w:space="0" w:color="auto"/>
        <w:right w:val="none" w:sz="0" w:space="0" w:color="auto"/>
      </w:divBdr>
    </w:div>
    <w:div w:id="1110275912">
      <w:bodyDiv w:val="1"/>
      <w:marLeft w:val="0"/>
      <w:marRight w:val="0"/>
      <w:marTop w:val="0"/>
      <w:marBottom w:val="0"/>
      <w:divBdr>
        <w:top w:val="none" w:sz="0" w:space="0" w:color="auto"/>
        <w:left w:val="none" w:sz="0" w:space="0" w:color="auto"/>
        <w:bottom w:val="none" w:sz="0" w:space="0" w:color="auto"/>
        <w:right w:val="none" w:sz="0" w:space="0" w:color="auto"/>
      </w:divBdr>
    </w:div>
    <w:div w:id="1115488516">
      <w:bodyDiv w:val="1"/>
      <w:marLeft w:val="0"/>
      <w:marRight w:val="0"/>
      <w:marTop w:val="0"/>
      <w:marBottom w:val="0"/>
      <w:divBdr>
        <w:top w:val="none" w:sz="0" w:space="0" w:color="auto"/>
        <w:left w:val="none" w:sz="0" w:space="0" w:color="auto"/>
        <w:bottom w:val="none" w:sz="0" w:space="0" w:color="auto"/>
        <w:right w:val="none" w:sz="0" w:space="0" w:color="auto"/>
      </w:divBdr>
    </w:div>
    <w:div w:id="1116096776">
      <w:bodyDiv w:val="1"/>
      <w:marLeft w:val="0"/>
      <w:marRight w:val="0"/>
      <w:marTop w:val="0"/>
      <w:marBottom w:val="0"/>
      <w:divBdr>
        <w:top w:val="none" w:sz="0" w:space="0" w:color="auto"/>
        <w:left w:val="none" w:sz="0" w:space="0" w:color="auto"/>
        <w:bottom w:val="none" w:sz="0" w:space="0" w:color="auto"/>
        <w:right w:val="none" w:sz="0" w:space="0" w:color="auto"/>
      </w:divBdr>
    </w:div>
    <w:div w:id="1119766386">
      <w:bodyDiv w:val="1"/>
      <w:marLeft w:val="0"/>
      <w:marRight w:val="0"/>
      <w:marTop w:val="0"/>
      <w:marBottom w:val="0"/>
      <w:divBdr>
        <w:top w:val="none" w:sz="0" w:space="0" w:color="auto"/>
        <w:left w:val="none" w:sz="0" w:space="0" w:color="auto"/>
        <w:bottom w:val="none" w:sz="0" w:space="0" w:color="auto"/>
        <w:right w:val="none" w:sz="0" w:space="0" w:color="auto"/>
      </w:divBdr>
    </w:div>
    <w:div w:id="1120686564">
      <w:bodyDiv w:val="1"/>
      <w:marLeft w:val="0"/>
      <w:marRight w:val="0"/>
      <w:marTop w:val="0"/>
      <w:marBottom w:val="0"/>
      <w:divBdr>
        <w:top w:val="none" w:sz="0" w:space="0" w:color="auto"/>
        <w:left w:val="none" w:sz="0" w:space="0" w:color="auto"/>
        <w:bottom w:val="none" w:sz="0" w:space="0" w:color="auto"/>
        <w:right w:val="none" w:sz="0" w:space="0" w:color="auto"/>
      </w:divBdr>
    </w:div>
    <w:div w:id="1127549912">
      <w:bodyDiv w:val="1"/>
      <w:marLeft w:val="0"/>
      <w:marRight w:val="0"/>
      <w:marTop w:val="0"/>
      <w:marBottom w:val="0"/>
      <w:divBdr>
        <w:top w:val="none" w:sz="0" w:space="0" w:color="auto"/>
        <w:left w:val="none" w:sz="0" w:space="0" w:color="auto"/>
        <w:bottom w:val="none" w:sz="0" w:space="0" w:color="auto"/>
        <w:right w:val="none" w:sz="0" w:space="0" w:color="auto"/>
      </w:divBdr>
    </w:div>
    <w:div w:id="1127744662">
      <w:bodyDiv w:val="1"/>
      <w:marLeft w:val="0"/>
      <w:marRight w:val="0"/>
      <w:marTop w:val="0"/>
      <w:marBottom w:val="0"/>
      <w:divBdr>
        <w:top w:val="none" w:sz="0" w:space="0" w:color="auto"/>
        <w:left w:val="none" w:sz="0" w:space="0" w:color="auto"/>
        <w:bottom w:val="none" w:sz="0" w:space="0" w:color="auto"/>
        <w:right w:val="none" w:sz="0" w:space="0" w:color="auto"/>
      </w:divBdr>
    </w:div>
    <w:div w:id="1132285834">
      <w:bodyDiv w:val="1"/>
      <w:marLeft w:val="0"/>
      <w:marRight w:val="0"/>
      <w:marTop w:val="0"/>
      <w:marBottom w:val="0"/>
      <w:divBdr>
        <w:top w:val="none" w:sz="0" w:space="0" w:color="auto"/>
        <w:left w:val="none" w:sz="0" w:space="0" w:color="auto"/>
        <w:bottom w:val="none" w:sz="0" w:space="0" w:color="auto"/>
        <w:right w:val="none" w:sz="0" w:space="0" w:color="auto"/>
      </w:divBdr>
    </w:div>
    <w:div w:id="1132334507">
      <w:bodyDiv w:val="1"/>
      <w:marLeft w:val="0"/>
      <w:marRight w:val="0"/>
      <w:marTop w:val="0"/>
      <w:marBottom w:val="0"/>
      <w:divBdr>
        <w:top w:val="none" w:sz="0" w:space="0" w:color="auto"/>
        <w:left w:val="none" w:sz="0" w:space="0" w:color="auto"/>
        <w:bottom w:val="none" w:sz="0" w:space="0" w:color="auto"/>
        <w:right w:val="none" w:sz="0" w:space="0" w:color="auto"/>
      </w:divBdr>
    </w:div>
    <w:div w:id="1134904136">
      <w:bodyDiv w:val="1"/>
      <w:marLeft w:val="0"/>
      <w:marRight w:val="0"/>
      <w:marTop w:val="0"/>
      <w:marBottom w:val="0"/>
      <w:divBdr>
        <w:top w:val="none" w:sz="0" w:space="0" w:color="auto"/>
        <w:left w:val="none" w:sz="0" w:space="0" w:color="auto"/>
        <w:bottom w:val="none" w:sz="0" w:space="0" w:color="auto"/>
        <w:right w:val="none" w:sz="0" w:space="0" w:color="auto"/>
      </w:divBdr>
    </w:div>
    <w:div w:id="1136026565">
      <w:bodyDiv w:val="1"/>
      <w:marLeft w:val="0"/>
      <w:marRight w:val="0"/>
      <w:marTop w:val="0"/>
      <w:marBottom w:val="0"/>
      <w:divBdr>
        <w:top w:val="none" w:sz="0" w:space="0" w:color="auto"/>
        <w:left w:val="none" w:sz="0" w:space="0" w:color="auto"/>
        <w:bottom w:val="none" w:sz="0" w:space="0" w:color="auto"/>
        <w:right w:val="none" w:sz="0" w:space="0" w:color="auto"/>
      </w:divBdr>
    </w:div>
    <w:div w:id="1136218098">
      <w:bodyDiv w:val="1"/>
      <w:marLeft w:val="0"/>
      <w:marRight w:val="0"/>
      <w:marTop w:val="0"/>
      <w:marBottom w:val="0"/>
      <w:divBdr>
        <w:top w:val="none" w:sz="0" w:space="0" w:color="auto"/>
        <w:left w:val="none" w:sz="0" w:space="0" w:color="auto"/>
        <w:bottom w:val="none" w:sz="0" w:space="0" w:color="auto"/>
        <w:right w:val="none" w:sz="0" w:space="0" w:color="auto"/>
      </w:divBdr>
    </w:div>
    <w:div w:id="1142232040">
      <w:bodyDiv w:val="1"/>
      <w:marLeft w:val="0"/>
      <w:marRight w:val="0"/>
      <w:marTop w:val="0"/>
      <w:marBottom w:val="0"/>
      <w:divBdr>
        <w:top w:val="none" w:sz="0" w:space="0" w:color="auto"/>
        <w:left w:val="none" w:sz="0" w:space="0" w:color="auto"/>
        <w:bottom w:val="none" w:sz="0" w:space="0" w:color="auto"/>
        <w:right w:val="none" w:sz="0" w:space="0" w:color="auto"/>
      </w:divBdr>
    </w:div>
    <w:div w:id="1142893152">
      <w:bodyDiv w:val="1"/>
      <w:marLeft w:val="0"/>
      <w:marRight w:val="0"/>
      <w:marTop w:val="0"/>
      <w:marBottom w:val="0"/>
      <w:divBdr>
        <w:top w:val="none" w:sz="0" w:space="0" w:color="auto"/>
        <w:left w:val="none" w:sz="0" w:space="0" w:color="auto"/>
        <w:bottom w:val="none" w:sz="0" w:space="0" w:color="auto"/>
        <w:right w:val="none" w:sz="0" w:space="0" w:color="auto"/>
      </w:divBdr>
    </w:div>
    <w:div w:id="1144204721">
      <w:bodyDiv w:val="1"/>
      <w:marLeft w:val="0"/>
      <w:marRight w:val="0"/>
      <w:marTop w:val="0"/>
      <w:marBottom w:val="0"/>
      <w:divBdr>
        <w:top w:val="none" w:sz="0" w:space="0" w:color="auto"/>
        <w:left w:val="none" w:sz="0" w:space="0" w:color="auto"/>
        <w:bottom w:val="none" w:sz="0" w:space="0" w:color="auto"/>
        <w:right w:val="none" w:sz="0" w:space="0" w:color="auto"/>
      </w:divBdr>
    </w:div>
    <w:div w:id="1144809586">
      <w:bodyDiv w:val="1"/>
      <w:marLeft w:val="0"/>
      <w:marRight w:val="0"/>
      <w:marTop w:val="0"/>
      <w:marBottom w:val="0"/>
      <w:divBdr>
        <w:top w:val="none" w:sz="0" w:space="0" w:color="auto"/>
        <w:left w:val="none" w:sz="0" w:space="0" w:color="auto"/>
        <w:bottom w:val="none" w:sz="0" w:space="0" w:color="auto"/>
        <w:right w:val="none" w:sz="0" w:space="0" w:color="auto"/>
      </w:divBdr>
    </w:div>
    <w:div w:id="1144930888">
      <w:bodyDiv w:val="1"/>
      <w:marLeft w:val="0"/>
      <w:marRight w:val="0"/>
      <w:marTop w:val="0"/>
      <w:marBottom w:val="0"/>
      <w:divBdr>
        <w:top w:val="none" w:sz="0" w:space="0" w:color="auto"/>
        <w:left w:val="none" w:sz="0" w:space="0" w:color="auto"/>
        <w:bottom w:val="none" w:sz="0" w:space="0" w:color="auto"/>
        <w:right w:val="none" w:sz="0" w:space="0" w:color="auto"/>
      </w:divBdr>
    </w:div>
    <w:div w:id="1151022913">
      <w:bodyDiv w:val="1"/>
      <w:marLeft w:val="0"/>
      <w:marRight w:val="0"/>
      <w:marTop w:val="0"/>
      <w:marBottom w:val="0"/>
      <w:divBdr>
        <w:top w:val="none" w:sz="0" w:space="0" w:color="auto"/>
        <w:left w:val="none" w:sz="0" w:space="0" w:color="auto"/>
        <w:bottom w:val="none" w:sz="0" w:space="0" w:color="auto"/>
        <w:right w:val="none" w:sz="0" w:space="0" w:color="auto"/>
      </w:divBdr>
    </w:div>
    <w:div w:id="1151481297">
      <w:bodyDiv w:val="1"/>
      <w:marLeft w:val="0"/>
      <w:marRight w:val="0"/>
      <w:marTop w:val="0"/>
      <w:marBottom w:val="0"/>
      <w:divBdr>
        <w:top w:val="none" w:sz="0" w:space="0" w:color="auto"/>
        <w:left w:val="none" w:sz="0" w:space="0" w:color="auto"/>
        <w:bottom w:val="none" w:sz="0" w:space="0" w:color="auto"/>
        <w:right w:val="none" w:sz="0" w:space="0" w:color="auto"/>
      </w:divBdr>
    </w:div>
    <w:div w:id="1153984804">
      <w:bodyDiv w:val="1"/>
      <w:marLeft w:val="0"/>
      <w:marRight w:val="0"/>
      <w:marTop w:val="0"/>
      <w:marBottom w:val="0"/>
      <w:divBdr>
        <w:top w:val="none" w:sz="0" w:space="0" w:color="auto"/>
        <w:left w:val="none" w:sz="0" w:space="0" w:color="auto"/>
        <w:bottom w:val="none" w:sz="0" w:space="0" w:color="auto"/>
        <w:right w:val="none" w:sz="0" w:space="0" w:color="auto"/>
      </w:divBdr>
    </w:div>
    <w:div w:id="1158619164">
      <w:bodyDiv w:val="1"/>
      <w:marLeft w:val="0"/>
      <w:marRight w:val="0"/>
      <w:marTop w:val="0"/>
      <w:marBottom w:val="0"/>
      <w:divBdr>
        <w:top w:val="none" w:sz="0" w:space="0" w:color="auto"/>
        <w:left w:val="none" w:sz="0" w:space="0" w:color="auto"/>
        <w:bottom w:val="none" w:sz="0" w:space="0" w:color="auto"/>
        <w:right w:val="none" w:sz="0" w:space="0" w:color="auto"/>
      </w:divBdr>
    </w:div>
    <w:div w:id="1169057971">
      <w:bodyDiv w:val="1"/>
      <w:marLeft w:val="0"/>
      <w:marRight w:val="0"/>
      <w:marTop w:val="0"/>
      <w:marBottom w:val="0"/>
      <w:divBdr>
        <w:top w:val="none" w:sz="0" w:space="0" w:color="auto"/>
        <w:left w:val="none" w:sz="0" w:space="0" w:color="auto"/>
        <w:bottom w:val="none" w:sz="0" w:space="0" w:color="auto"/>
        <w:right w:val="none" w:sz="0" w:space="0" w:color="auto"/>
      </w:divBdr>
    </w:div>
    <w:div w:id="1171139527">
      <w:bodyDiv w:val="1"/>
      <w:marLeft w:val="0"/>
      <w:marRight w:val="0"/>
      <w:marTop w:val="0"/>
      <w:marBottom w:val="0"/>
      <w:divBdr>
        <w:top w:val="none" w:sz="0" w:space="0" w:color="auto"/>
        <w:left w:val="none" w:sz="0" w:space="0" w:color="auto"/>
        <w:bottom w:val="none" w:sz="0" w:space="0" w:color="auto"/>
        <w:right w:val="none" w:sz="0" w:space="0" w:color="auto"/>
      </w:divBdr>
    </w:div>
    <w:div w:id="1179271824">
      <w:bodyDiv w:val="1"/>
      <w:marLeft w:val="0"/>
      <w:marRight w:val="0"/>
      <w:marTop w:val="0"/>
      <w:marBottom w:val="0"/>
      <w:divBdr>
        <w:top w:val="none" w:sz="0" w:space="0" w:color="auto"/>
        <w:left w:val="none" w:sz="0" w:space="0" w:color="auto"/>
        <w:bottom w:val="none" w:sz="0" w:space="0" w:color="auto"/>
        <w:right w:val="none" w:sz="0" w:space="0" w:color="auto"/>
      </w:divBdr>
    </w:div>
    <w:div w:id="1179926988">
      <w:bodyDiv w:val="1"/>
      <w:marLeft w:val="0"/>
      <w:marRight w:val="0"/>
      <w:marTop w:val="0"/>
      <w:marBottom w:val="0"/>
      <w:divBdr>
        <w:top w:val="none" w:sz="0" w:space="0" w:color="auto"/>
        <w:left w:val="none" w:sz="0" w:space="0" w:color="auto"/>
        <w:bottom w:val="none" w:sz="0" w:space="0" w:color="auto"/>
        <w:right w:val="none" w:sz="0" w:space="0" w:color="auto"/>
      </w:divBdr>
    </w:div>
    <w:div w:id="1182164551">
      <w:bodyDiv w:val="1"/>
      <w:marLeft w:val="0"/>
      <w:marRight w:val="0"/>
      <w:marTop w:val="0"/>
      <w:marBottom w:val="0"/>
      <w:divBdr>
        <w:top w:val="none" w:sz="0" w:space="0" w:color="auto"/>
        <w:left w:val="none" w:sz="0" w:space="0" w:color="auto"/>
        <w:bottom w:val="none" w:sz="0" w:space="0" w:color="auto"/>
        <w:right w:val="none" w:sz="0" w:space="0" w:color="auto"/>
      </w:divBdr>
    </w:div>
    <w:div w:id="1192298712">
      <w:bodyDiv w:val="1"/>
      <w:marLeft w:val="0"/>
      <w:marRight w:val="0"/>
      <w:marTop w:val="0"/>
      <w:marBottom w:val="0"/>
      <w:divBdr>
        <w:top w:val="none" w:sz="0" w:space="0" w:color="auto"/>
        <w:left w:val="none" w:sz="0" w:space="0" w:color="auto"/>
        <w:bottom w:val="none" w:sz="0" w:space="0" w:color="auto"/>
        <w:right w:val="none" w:sz="0" w:space="0" w:color="auto"/>
      </w:divBdr>
    </w:div>
    <w:div w:id="1193030316">
      <w:bodyDiv w:val="1"/>
      <w:marLeft w:val="0"/>
      <w:marRight w:val="0"/>
      <w:marTop w:val="0"/>
      <w:marBottom w:val="0"/>
      <w:divBdr>
        <w:top w:val="none" w:sz="0" w:space="0" w:color="auto"/>
        <w:left w:val="none" w:sz="0" w:space="0" w:color="auto"/>
        <w:bottom w:val="none" w:sz="0" w:space="0" w:color="auto"/>
        <w:right w:val="none" w:sz="0" w:space="0" w:color="auto"/>
      </w:divBdr>
    </w:div>
    <w:div w:id="1196969245">
      <w:bodyDiv w:val="1"/>
      <w:marLeft w:val="0"/>
      <w:marRight w:val="0"/>
      <w:marTop w:val="0"/>
      <w:marBottom w:val="0"/>
      <w:divBdr>
        <w:top w:val="none" w:sz="0" w:space="0" w:color="auto"/>
        <w:left w:val="none" w:sz="0" w:space="0" w:color="auto"/>
        <w:bottom w:val="none" w:sz="0" w:space="0" w:color="auto"/>
        <w:right w:val="none" w:sz="0" w:space="0" w:color="auto"/>
      </w:divBdr>
    </w:div>
    <w:div w:id="1197814505">
      <w:bodyDiv w:val="1"/>
      <w:marLeft w:val="0"/>
      <w:marRight w:val="0"/>
      <w:marTop w:val="0"/>
      <w:marBottom w:val="0"/>
      <w:divBdr>
        <w:top w:val="none" w:sz="0" w:space="0" w:color="auto"/>
        <w:left w:val="none" w:sz="0" w:space="0" w:color="auto"/>
        <w:bottom w:val="none" w:sz="0" w:space="0" w:color="auto"/>
        <w:right w:val="none" w:sz="0" w:space="0" w:color="auto"/>
      </w:divBdr>
    </w:div>
    <w:div w:id="1199930914">
      <w:bodyDiv w:val="1"/>
      <w:marLeft w:val="0"/>
      <w:marRight w:val="0"/>
      <w:marTop w:val="0"/>
      <w:marBottom w:val="0"/>
      <w:divBdr>
        <w:top w:val="none" w:sz="0" w:space="0" w:color="auto"/>
        <w:left w:val="none" w:sz="0" w:space="0" w:color="auto"/>
        <w:bottom w:val="none" w:sz="0" w:space="0" w:color="auto"/>
        <w:right w:val="none" w:sz="0" w:space="0" w:color="auto"/>
      </w:divBdr>
    </w:div>
    <w:div w:id="1204171227">
      <w:bodyDiv w:val="1"/>
      <w:marLeft w:val="0"/>
      <w:marRight w:val="0"/>
      <w:marTop w:val="0"/>
      <w:marBottom w:val="0"/>
      <w:divBdr>
        <w:top w:val="none" w:sz="0" w:space="0" w:color="auto"/>
        <w:left w:val="none" w:sz="0" w:space="0" w:color="auto"/>
        <w:bottom w:val="none" w:sz="0" w:space="0" w:color="auto"/>
        <w:right w:val="none" w:sz="0" w:space="0" w:color="auto"/>
      </w:divBdr>
    </w:div>
    <w:div w:id="1204295277">
      <w:bodyDiv w:val="1"/>
      <w:marLeft w:val="0"/>
      <w:marRight w:val="0"/>
      <w:marTop w:val="0"/>
      <w:marBottom w:val="0"/>
      <w:divBdr>
        <w:top w:val="none" w:sz="0" w:space="0" w:color="auto"/>
        <w:left w:val="none" w:sz="0" w:space="0" w:color="auto"/>
        <w:bottom w:val="none" w:sz="0" w:space="0" w:color="auto"/>
        <w:right w:val="none" w:sz="0" w:space="0" w:color="auto"/>
      </w:divBdr>
    </w:div>
    <w:div w:id="1204632548">
      <w:bodyDiv w:val="1"/>
      <w:marLeft w:val="0"/>
      <w:marRight w:val="0"/>
      <w:marTop w:val="0"/>
      <w:marBottom w:val="0"/>
      <w:divBdr>
        <w:top w:val="none" w:sz="0" w:space="0" w:color="auto"/>
        <w:left w:val="none" w:sz="0" w:space="0" w:color="auto"/>
        <w:bottom w:val="none" w:sz="0" w:space="0" w:color="auto"/>
        <w:right w:val="none" w:sz="0" w:space="0" w:color="auto"/>
      </w:divBdr>
    </w:div>
    <w:div w:id="1208683193">
      <w:bodyDiv w:val="1"/>
      <w:marLeft w:val="0"/>
      <w:marRight w:val="0"/>
      <w:marTop w:val="0"/>
      <w:marBottom w:val="0"/>
      <w:divBdr>
        <w:top w:val="none" w:sz="0" w:space="0" w:color="auto"/>
        <w:left w:val="none" w:sz="0" w:space="0" w:color="auto"/>
        <w:bottom w:val="none" w:sz="0" w:space="0" w:color="auto"/>
        <w:right w:val="none" w:sz="0" w:space="0" w:color="auto"/>
      </w:divBdr>
    </w:div>
    <w:div w:id="1209415197">
      <w:bodyDiv w:val="1"/>
      <w:marLeft w:val="0"/>
      <w:marRight w:val="0"/>
      <w:marTop w:val="0"/>
      <w:marBottom w:val="0"/>
      <w:divBdr>
        <w:top w:val="none" w:sz="0" w:space="0" w:color="auto"/>
        <w:left w:val="none" w:sz="0" w:space="0" w:color="auto"/>
        <w:bottom w:val="none" w:sz="0" w:space="0" w:color="auto"/>
        <w:right w:val="none" w:sz="0" w:space="0" w:color="auto"/>
      </w:divBdr>
    </w:div>
    <w:div w:id="1210530118">
      <w:bodyDiv w:val="1"/>
      <w:marLeft w:val="0"/>
      <w:marRight w:val="0"/>
      <w:marTop w:val="0"/>
      <w:marBottom w:val="0"/>
      <w:divBdr>
        <w:top w:val="none" w:sz="0" w:space="0" w:color="auto"/>
        <w:left w:val="none" w:sz="0" w:space="0" w:color="auto"/>
        <w:bottom w:val="none" w:sz="0" w:space="0" w:color="auto"/>
        <w:right w:val="none" w:sz="0" w:space="0" w:color="auto"/>
      </w:divBdr>
    </w:div>
    <w:div w:id="1212110167">
      <w:bodyDiv w:val="1"/>
      <w:marLeft w:val="0"/>
      <w:marRight w:val="0"/>
      <w:marTop w:val="0"/>
      <w:marBottom w:val="0"/>
      <w:divBdr>
        <w:top w:val="none" w:sz="0" w:space="0" w:color="auto"/>
        <w:left w:val="none" w:sz="0" w:space="0" w:color="auto"/>
        <w:bottom w:val="none" w:sz="0" w:space="0" w:color="auto"/>
        <w:right w:val="none" w:sz="0" w:space="0" w:color="auto"/>
      </w:divBdr>
    </w:div>
    <w:div w:id="1213300193">
      <w:bodyDiv w:val="1"/>
      <w:marLeft w:val="0"/>
      <w:marRight w:val="0"/>
      <w:marTop w:val="0"/>
      <w:marBottom w:val="0"/>
      <w:divBdr>
        <w:top w:val="none" w:sz="0" w:space="0" w:color="auto"/>
        <w:left w:val="none" w:sz="0" w:space="0" w:color="auto"/>
        <w:bottom w:val="none" w:sz="0" w:space="0" w:color="auto"/>
        <w:right w:val="none" w:sz="0" w:space="0" w:color="auto"/>
      </w:divBdr>
    </w:div>
    <w:div w:id="1216544994">
      <w:bodyDiv w:val="1"/>
      <w:marLeft w:val="0"/>
      <w:marRight w:val="0"/>
      <w:marTop w:val="0"/>
      <w:marBottom w:val="0"/>
      <w:divBdr>
        <w:top w:val="none" w:sz="0" w:space="0" w:color="auto"/>
        <w:left w:val="none" w:sz="0" w:space="0" w:color="auto"/>
        <w:bottom w:val="none" w:sz="0" w:space="0" w:color="auto"/>
        <w:right w:val="none" w:sz="0" w:space="0" w:color="auto"/>
      </w:divBdr>
    </w:div>
    <w:div w:id="1224097618">
      <w:bodyDiv w:val="1"/>
      <w:marLeft w:val="0"/>
      <w:marRight w:val="0"/>
      <w:marTop w:val="0"/>
      <w:marBottom w:val="0"/>
      <w:divBdr>
        <w:top w:val="none" w:sz="0" w:space="0" w:color="auto"/>
        <w:left w:val="none" w:sz="0" w:space="0" w:color="auto"/>
        <w:bottom w:val="none" w:sz="0" w:space="0" w:color="auto"/>
        <w:right w:val="none" w:sz="0" w:space="0" w:color="auto"/>
      </w:divBdr>
    </w:div>
    <w:div w:id="1224173563">
      <w:bodyDiv w:val="1"/>
      <w:marLeft w:val="0"/>
      <w:marRight w:val="0"/>
      <w:marTop w:val="0"/>
      <w:marBottom w:val="0"/>
      <w:divBdr>
        <w:top w:val="none" w:sz="0" w:space="0" w:color="auto"/>
        <w:left w:val="none" w:sz="0" w:space="0" w:color="auto"/>
        <w:bottom w:val="none" w:sz="0" w:space="0" w:color="auto"/>
        <w:right w:val="none" w:sz="0" w:space="0" w:color="auto"/>
      </w:divBdr>
    </w:div>
    <w:div w:id="1232932040">
      <w:bodyDiv w:val="1"/>
      <w:marLeft w:val="0"/>
      <w:marRight w:val="0"/>
      <w:marTop w:val="0"/>
      <w:marBottom w:val="0"/>
      <w:divBdr>
        <w:top w:val="none" w:sz="0" w:space="0" w:color="auto"/>
        <w:left w:val="none" w:sz="0" w:space="0" w:color="auto"/>
        <w:bottom w:val="none" w:sz="0" w:space="0" w:color="auto"/>
        <w:right w:val="none" w:sz="0" w:space="0" w:color="auto"/>
      </w:divBdr>
    </w:div>
    <w:div w:id="1234975407">
      <w:bodyDiv w:val="1"/>
      <w:marLeft w:val="0"/>
      <w:marRight w:val="0"/>
      <w:marTop w:val="0"/>
      <w:marBottom w:val="0"/>
      <w:divBdr>
        <w:top w:val="none" w:sz="0" w:space="0" w:color="auto"/>
        <w:left w:val="none" w:sz="0" w:space="0" w:color="auto"/>
        <w:bottom w:val="none" w:sz="0" w:space="0" w:color="auto"/>
        <w:right w:val="none" w:sz="0" w:space="0" w:color="auto"/>
      </w:divBdr>
    </w:div>
    <w:div w:id="1237665594">
      <w:bodyDiv w:val="1"/>
      <w:marLeft w:val="0"/>
      <w:marRight w:val="0"/>
      <w:marTop w:val="0"/>
      <w:marBottom w:val="0"/>
      <w:divBdr>
        <w:top w:val="none" w:sz="0" w:space="0" w:color="auto"/>
        <w:left w:val="none" w:sz="0" w:space="0" w:color="auto"/>
        <w:bottom w:val="none" w:sz="0" w:space="0" w:color="auto"/>
        <w:right w:val="none" w:sz="0" w:space="0" w:color="auto"/>
      </w:divBdr>
    </w:div>
    <w:div w:id="1239244336">
      <w:bodyDiv w:val="1"/>
      <w:marLeft w:val="0"/>
      <w:marRight w:val="0"/>
      <w:marTop w:val="0"/>
      <w:marBottom w:val="0"/>
      <w:divBdr>
        <w:top w:val="none" w:sz="0" w:space="0" w:color="auto"/>
        <w:left w:val="none" w:sz="0" w:space="0" w:color="auto"/>
        <w:bottom w:val="none" w:sz="0" w:space="0" w:color="auto"/>
        <w:right w:val="none" w:sz="0" w:space="0" w:color="auto"/>
      </w:divBdr>
    </w:div>
    <w:div w:id="1240797882">
      <w:bodyDiv w:val="1"/>
      <w:marLeft w:val="0"/>
      <w:marRight w:val="0"/>
      <w:marTop w:val="0"/>
      <w:marBottom w:val="0"/>
      <w:divBdr>
        <w:top w:val="none" w:sz="0" w:space="0" w:color="auto"/>
        <w:left w:val="none" w:sz="0" w:space="0" w:color="auto"/>
        <w:bottom w:val="none" w:sz="0" w:space="0" w:color="auto"/>
        <w:right w:val="none" w:sz="0" w:space="0" w:color="auto"/>
      </w:divBdr>
    </w:div>
    <w:div w:id="1243955012">
      <w:bodyDiv w:val="1"/>
      <w:marLeft w:val="0"/>
      <w:marRight w:val="0"/>
      <w:marTop w:val="0"/>
      <w:marBottom w:val="0"/>
      <w:divBdr>
        <w:top w:val="none" w:sz="0" w:space="0" w:color="auto"/>
        <w:left w:val="none" w:sz="0" w:space="0" w:color="auto"/>
        <w:bottom w:val="none" w:sz="0" w:space="0" w:color="auto"/>
        <w:right w:val="none" w:sz="0" w:space="0" w:color="auto"/>
      </w:divBdr>
    </w:div>
    <w:div w:id="1250038591">
      <w:bodyDiv w:val="1"/>
      <w:marLeft w:val="0"/>
      <w:marRight w:val="0"/>
      <w:marTop w:val="0"/>
      <w:marBottom w:val="0"/>
      <w:divBdr>
        <w:top w:val="none" w:sz="0" w:space="0" w:color="auto"/>
        <w:left w:val="none" w:sz="0" w:space="0" w:color="auto"/>
        <w:bottom w:val="none" w:sz="0" w:space="0" w:color="auto"/>
        <w:right w:val="none" w:sz="0" w:space="0" w:color="auto"/>
      </w:divBdr>
    </w:div>
    <w:div w:id="1254515030">
      <w:bodyDiv w:val="1"/>
      <w:marLeft w:val="0"/>
      <w:marRight w:val="0"/>
      <w:marTop w:val="0"/>
      <w:marBottom w:val="0"/>
      <w:divBdr>
        <w:top w:val="none" w:sz="0" w:space="0" w:color="auto"/>
        <w:left w:val="none" w:sz="0" w:space="0" w:color="auto"/>
        <w:bottom w:val="none" w:sz="0" w:space="0" w:color="auto"/>
        <w:right w:val="none" w:sz="0" w:space="0" w:color="auto"/>
      </w:divBdr>
    </w:div>
    <w:div w:id="1256280026">
      <w:bodyDiv w:val="1"/>
      <w:marLeft w:val="0"/>
      <w:marRight w:val="0"/>
      <w:marTop w:val="0"/>
      <w:marBottom w:val="0"/>
      <w:divBdr>
        <w:top w:val="none" w:sz="0" w:space="0" w:color="auto"/>
        <w:left w:val="none" w:sz="0" w:space="0" w:color="auto"/>
        <w:bottom w:val="none" w:sz="0" w:space="0" w:color="auto"/>
        <w:right w:val="none" w:sz="0" w:space="0" w:color="auto"/>
      </w:divBdr>
    </w:div>
    <w:div w:id="1257011783">
      <w:bodyDiv w:val="1"/>
      <w:marLeft w:val="0"/>
      <w:marRight w:val="0"/>
      <w:marTop w:val="0"/>
      <w:marBottom w:val="0"/>
      <w:divBdr>
        <w:top w:val="none" w:sz="0" w:space="0" w:color="auto"/>
        <w:left w:val="none" w:sz="0" w:space="0" w:color="auto"/>
        <w:bottom w:val="none" w:sz="0" w:space="0" w:color="auto"/>
        <w:right w:val="none" w:sz="0" w:space="0" w:color="auto"/>
      </w:divBdr>
    </w:div>
    <w:div w:id="1257052677">
      <w:bodyDiv w:val="1"/>
      <w:marLeft w:val="0"/>
      <w:marRight w:val="0"/>
      <w:marTop w:val="0"/>
      <w:marBottom w:val="0"/>
      <w:divBdr>
        <w:top w:val="none" w:sz="0" w:space="0" w:color="auto"/>
        <w:left w:val="none" w:sz="0" w:space="0" w:color="auto"/>
        <w:bottom w:val="none" w:sz="0" w:space="0" w:color="auto"/>
        <w:right w:val="none" w:sz="0" w:space="0" w:color="auto"/>
      </w:divBdr>
    </w:div>
    <w:div w:id="1257251706">
      <w:bodyDiv w:val="1"/>
      <w:marLeft w:val="0"/>
      <w:marRight w:val="0"/>
      <w:marTop w:val="0"/>
      <w:marBottom w:val="0"/>
      <w:divBdr>
        <w:top w:val="none" w:sz="0" w:space="0" w:color="auto"/>
        <w:left w:val="none" w:sz="0" w:space="0" w:color="auto"/>
        <w:bottom w:val="none" w:sz="0" w:space="0" w:color="auto"/>
        <w:right w:val="none" w:sz="0" w:space="0" w:color="auto"/>
      </w:divBdr>
    </w:div>
    <w:div w:id="1259485302">
      <w:bodyDiv w:val="1"/>
      <w:marLeft w:val="0"/>
      <w:marRight w:val="0"/>
      <w:marTop w:val="0"/>
      <w:marBottom w:val="0"/>
      <w:divBdr>
        <w:top w:val="none" w:sz="0" w:space="0" w:color="auto"/>
        <w:left w:val="none" w:sz="0" w:space="0" w:color="auto"/>
        <w:bottom w:val="none" w:sz="0" w:space="0" w:color="auto"/>
        <w:right w:val="none" w:sz="0" w:space="0" w:color="auto"/>
      </w:divBdr>
    </w:div>
    <w:div w:id="1262181333">
      <w:bodyDiv w:val="1"/>
      <w:marLeft w:val="0"/>
      <w:marRight w:val="0"/>
      <w:marTop w:val="0"/>
      <w:marBottom w:val="0"/>
      <w:divBdr>
        <w:top w:val="none" w:sz="0" w:space="0" w:color="auto"/>
        <w:left w:val="none" w:sz="0" w:space="0" w:color="auto"/>
        <w:bottom w:val="none" w:sz="0" w:space="0" w:color="auto"/>
        <w:right w:val="none" w:sz="0" w:space="0" w:color="auto"/>
      </w:divBdr>
    </w:div>
    <w:div w:id="1265655175">
      <w:bodyDiv w:val="1"/>
      <w:marLeft w:val="0"/>
      <w:marRight w:val="0"/>
      <w:marTop w:val="0"/>
      <w:marBottom w:val="0"/>
      <w:divBdr>
        <w:top w:val="none" w:sz="0" w:space="0" w:color="auto"/>
        <w:left w:val="none" w:sz="0" w:space="0" w:color="auto"/>
        <w:bottom w:val="none" w:sz="0" w:space="0" w:color="auto"/>
        <w:right w:val="none" w:sz="0" w:space="0" w:color="auto"/>
      </w:divBdr>
    </w:div>
    <w:div w:id="1269390771">
      <w:bodyDiv w:val="1"/>
      <w:marLeft w:val="0"/>
      <w:marRight w:val="0"/>
      <w:marTop w:val="0"/>
      <w:marBottom w:val="0"/>
      <w:divBdr>
        <w:top w:val="none" w:sz="0" w:space="0" w:color="auto"/>
        <w:left w:val="none" w:sz="0" w:space="0" w:color="auto"/>
        <w:bottom w:val="none" w:sz="0" w:space="0" w:color="auto"/>
        <w:right w:val="none" w:sz="0" w:space="0" w:color="auto"/>
      </w:divBdr>
    </w:div>
    <w:div w:id="1269851791">
      <w:bodyDiv w:val="1"/>
      <w:marLeft w:val="0"/>
      <w:marRight w:val="0"/>
      <w:marTop w:val="0"/>
      <w:marBottom w:val="0"/>
      <w:divBdr>
        <w:top w:val="none" w:sz="0" w:space="0" w:color="auto"/>
        <w:left w:val="none" w:sz="0" w:space="0" w:color="auto"/>
        <w:bottom w:val="none" w:sz="0" w:space="0" w:color="auto"/>
        <w:right w:val="none" w:sz="0" w:space="0" w:color="auto"/>
      </w:divBdr>
    </w:div>
    <w:div w:id="1276210494">
      <w:bodyDiv w:val="1"/>
      <w:marLeft w:val="0"/>
      <w:marRight w:val="0"/>
      <w:marTop w:val="0"/>
      <w:marBottom w:val="0"/>
      <w:divBdr>
        <w:top w:val="none" w:sz="0" w:space="0" w:color="auto"/>
        <w:left w:val="none" w:sz="0" w:space="0" w:color="auto"/>
        <w:bottom w:val="none" w:sz="0" w:space="0" w:color="auto"/>
        <w:right w:val="none" w:sz="0" w:space="0" w:color="auto"/>
      </w:divBdr>
    </w:div>
    <w:div w:id="1276672032">
      <w:bodyDiv w:val="1"/>
      <w:marLeft w:val="0"/>
      <w:marRight w:val="0"/>
      <w:marTop w:val="0"/>
      <w:marBottom w:val="0"/>
      <w:divBdr>
        <w:top w:val="none" w:sz="0" w:space="0" w:color="auto"/>
        <w:left w:val="none" w:sz="0" w:space="0" w:color="auto"/>
        <w:bottom w:val="none" w:sz="0" w:space="0" w:color="auto"/>
        <w:right w:val="none" w:sz="0" w:space="0" w:color="auto"/>
      </w:divBdr>
    </w:div>
    <w:div w:id="1279794555">
      <w:bodyDiv w:val="1"/>
      <w:marLeft w:val="0"/>
      <w:marRight w:val="0"/>
      <w:marTop w:val="0"/>
      <w:marBottom w:val="0"/>
      <w:divBdr>
        <w:top w:val="none" w:sz="0" w:space="0" w:color="auto"/>
        <w:left w:val="none" w:sz="0" w:space="0" w:color="auto"/>
        <w:bottom w:val="none" w:sz="0" w:space="0" w:color="auto"/>
        <w:right w:val="none" w:sz="0" w:space="0" w:color="auto"/>
      </w:divBdr>
    </w:div>
    <w:div w:id="1280257679">
      <w:bodyDiv w:val="1"/>
      <w:marLeft w:val="0"/>
      <w:marRight w:val="0"/>
      <w:marTop w:val="0"/>
      <w:marBottom w:val="0"/>
      <w:divBdr>
        <w:top w:val="none" w:sz="0" w:space="0" w:color="auto"/>
        <w:left w:val="none" w:sz="0" w:space="0" w:color="auto"/>
        <w:bottom w:val="none" w:sz="0" w:space="0" w:color="auto"/>
        <w:right w:val="none" w:sz="0" w:space="0" w:color="auto"/>
      </w:divBdr>
    </w:div>
    <w:div w:id="1280917474">
      <w:bodyDiv w:val="1"/>
      <w:marLeft w:val="0"/>
      <w:marRight w:val="0"/>
      <w:marTop w:val="0"/>
      <w:marBottom w:val="0"/>
      <w:divBdr>
        <w:top w:val="none" w:sz="0" w:space="0" w:color="auto"/>
        <w:left w:val="none" w:sz="0" w:space="0" w:color="auto"/>
        <w:bottom w:val="none" w:sz="0" w:space="0" w:color="auto"/>
        <w:right w:val="none" w:sz="0" w:space="0" w:color="auto"/>
      </w:divBdr>
    </w:div>
    <w:div w:id="1282372124">
      <w:bodyDiv w:val="1"/>
      <w:marLeft w:val="0"/>
      <w:marRight w:val="0"/>
      <w:marTop w:val="0"/>
      <w:marBottom w:val="0"/>
      <w:divBdr>
        <w:top w:val="none" w:sz="0" w:space="0" w:color="auto"/>
        <w:left w:val="none" w:sz="0" w:space="0" w:color="auto"/>
        <w:bottom w:val="none" w:sz="0" w:space="0" w:color="auto"/>
        <w:right w:val="none" w:sz="0" w:space="0" w:color="auto"/>
      </w:divBdr>
    </w:div>
    <w:div w:id="1287395595">
      <w:bodyDiv w:val="1"/>
      <w:marLeft w:val="0"/>
      <w:marRight w:val="0"/>
      <w:marTop w:val="0"/>
      <w:marBottom w:val="0"/>
      <w:divBdr>
        <w:top w:val="none" w:sz="0" w:space="0" w:color="auto"/>
        <w:left w:val="none" w:sz="0" w:space="0" w:color="auto"/>
        <w:bottom w:val="none" w:sz="0" w:space="0" w:color="auto"/>
        <w:right w:val="none" w:sz="0" w:space="0" w:color="auto"/>
      </w:divBdr>
    </w:div>
    <w:div w:id="1288319738">
      <w:bodyDiv w:val="1"/>
      <w:marLeft w:val="0"/>
      <w:marRight w:val="0"/>
      <w:marTop w:val="0"/>
      <w:marBottom w:val="0"/>
      <w:divBdr>
        <w:top w:val="none" w:sz="0" w:space="0" w:color="auto"/>
        <w:left w:val="none" w:sz="0" w:space="0" w:color="auto"/>
        <w:bottom w:val="none" w:sz="0" w:space="0" w:color="auto"/>
        <w:right w:val="none" w:sz="0" w:space="0" w:color="auto"/>
      </w:divBdr>
    </w:div>
    <w:div w:id="1294824638">
      <w:bodyDiv w:val="1"/>
      <w:marLeft w:val="0"/>
      <w:marRight w:val="0"/>
      <w:marTop w:val="0"/>
      <w:marBottom w:val="0"/>
      <w:divBdr>
        <w:top w:val="none" w:sz="0" w:space="0" w:color="auto"/>
        <w:left w:val="none" w:sz="0" w:space="0" w:color="auto"/>
        <w:bottom w:val="none" w:sz="0" w:space="0" w:color="auto"/>
        <w:right w:val="none" w:sz="0" w:space="0" w:color="auto"/>
      </w:divBdr>
    </w:div>
    <w:div w:id="1297222738">
      <w:bodyDiv w:val="1"/>
      <w:marLeft w:val="0"/>
      <w:marRight w:val="0"/>
      <w:marTop w:val="0"/>
      <w:marBottom w:val="0"/>
      <w:divBdr>
        <w:top w:val="none" w:sz="0" w:space="0" w:color="auto"/>
        <w:left w:val="none" w:sz="0" w:space="0" w:color="auto"/>
        <w:bottom w:val="none" w:sz="0" w:space="0" w:color="auto"/>
        <w:right w:val="none" w:sz="0" w:space="0" w:color="auto"/>
      </w:divBdr>
    </w:div>
    <w:div w:id="1297762587">
      <w:bodyDiv w:val="1"/>
      <w:marLeft w:val="0"/>
      <w:marRight w:val="0"/>
      <w:marTop w:val="0"/>
      <w:marBottom w:val="0"/>
      <w:divBdr>
        <w:top w:val="none" w:sz="0" w:space="0" w:color="auto"/>
        <w:left w:val="none" w:sz="0" w:space="0" w:color="auto"/>
        <w:bottom w:val="none" w:sz="0" w:space="0" w:color="auto"/>
        <w:right w:val="none" w:sz="0" w:space="0" w:color="auto"/>
      </w:divBdr>
    </w:div>
    <w:div w:id="1299145608">
      <w:bodyDiv w:val="1"/>
      <w:marLeft w:val="0"/>
      <w:marRight w:val="0"/>
      <w:marTop w:val="0"/>
      <w:marBottom w:val="0"/>
      <w:divBdr>
        <w:top w:val="none" w:sz="0" w:space="0" w:color="auto"/>
        <w:left w:val="none" w:sz="0" w:space="0" w:color="auto"/>
        <w:bottom w:val="none" w:sz="0" w:space="0" w:color="auto"/>
        <w:right w:val="none" w:sz="0" w:space="0" w:color="auto"/>
      </w:divBdr>
    </w:div>
    <w:div w:id="1299606022">
      <w:bodyDiv w:val="1"/>
      <w:marLeft w:val="0"/>
      <w:marRight w:val="0"/>
      <w:marTop w:val="0"/>
      <w:marBottom w:val="0"/>
      <w:divBdr>
        <w:top w:val="none" w:sz="0" w:space="0" w:color="auto"/>
        <w:left w:val="none" w:sz="0" w:space="0" w:color="auto"/>
        <w:bottom w:val="none" w:sz="0" w:space="0" w:color="auto"/>
        <w:right w:val="none" w:sz="0" w:space="0" w:color="auto"/>
      </w:divBdr>
    </w:div>
    <w:div w:id="1303315214">
      <w:bodyDiv w:val="1"/>
      <w:marLeft w:val="0"/>
      <w:marRight w:val="0"/>
      <w:marTop w:val="0"/>
      <w:marBottom w:val="0"/>
      <w:divBdr>
        <w:top w:val="none" w:sz="0" w:space="0" w:color="auto"/>
        <w:left w:val="none" w:sz="0" w:space="0" w:color="auto"/>
        <w:bottom w:val="none" w:sz="0" w:space="0" w:color="auto"/>
        <w:right w:val="none" w:sz="0" w:space="0" w:color="auto"/>
      </w:divBdr>
    </w:div>
    <w:div w:id="1304193205">
      <w:bodyDiv w:val="1"/>
      <w:marLeft w:val="0"/>
      <w:marRight w:val="0"/>
      <w:marTop w:val="0"/>
      <w:marBottom w:val="0"/>
      <w:divBdr>
        <w:top w:val="none" w:sz="0" w:space="0" w:color="auto"/>
        <w:left w:val="none" w:sz="0" w:space="0" w:color="auto"/>
        <w:bottom w:val="none" w:sz="0" w:space="0" w:color="auto"/>
        <w:right w:val="none" w:sz="0" w:space="0" w:color="auto"/>
      </w:divBdr>
    </w:div>
    <w:div w:id="1307778566">
      <w:bodyDiv w:val="1"/>
      <w:marLeft w:val="0"/>
      <w:marRight w:val="0"/>
      <w:marTop w:val="0"/>
      <w:marBottom w:val="0"/>
      <w:divBdr>
        <w:top w:val="none" w:sz="0" w:space="0" w:color="auto"/>
        <w:left w:val="none" w:sz="0" w:space="0" w:color="auto"/>
        <w:bottom w:val="none" w:sz="0" w:space="0" w:color="auto"/>
        <w:right w:val="none" w:sz="0" w:space="0" w:color="auto"/>
      </w:divBdr>
    </w:div>
    <w:div w:id="1309626915">
      <w:bodyDiv w:val="1"/>
      <w:marLeft w:val="0"/>
      <w:marRight w:val="0"/>
      <w:marTop w:val="0"/>
      <w:marBottom w:val="0"/>
      <w:divBdr>
        <w:top w:val="none" w:sz="0" w:space="0" w:color="auto"/>
        <w:left w:val="none" w:sz="0" w:space="0" w:color="auto"/>
        <w:bottom w:val="none" w:sz="0" w:space="0" w:color="auto"/>
        <w:right w:val="none" w:sz="0" w:space="0" w:color="auto"/>
      </w:divBdr>
    </w:div>
    <w:div w:id="1309943078">
      <w:bodyDiv w:val="1"/>
      <w:marLeft w:val="0"/>
      <w:marRight w:val="0"/>
      <w:marTop w:val="0"/>
      <w:marBottom w:val="0"/>
      <w:divBdr>
        <w:top w:val="none" w:sz="0" w:space="0" w:color="auto"/>
        <w:left w:val="none" w:sz="0" w:space="0" w:color="auto"/>
        <w:bottom w:val="none" w:sz="0" w:space="0" w:color="auto"/>
        <w:right w:val="none" w:sz="0" w:space="0" w:color="auto"/>
      </w:divBdr>
    </w:div>
    <w:div w:id="1311515508">
      <w:bodyDiv w:val="1"/>
      <w:marLeft w:val="0"/>
      <w:marRight w:val="0"/>
      <w:marTop w:val="0"/>
      <w:marBottom w:val="0"/>
      <w:divBdr>
        <w:top w:val="none" w:sz="0" w:space="0" w:color="auto"/>
        <w:left w:val="none" w:sz="0" w:space="0" w:color="auto"/>
        <w:bottom w:val="none" w:sz="0" w:space="0" w:color="auto"/>
        <w:right w:val="none" w:sz="0" w:space="0" w:color="auto"/>
      </w:divBdr>
    </w:div>
    <w:div w:id="1316639253">
      <w:bodyDiv w:val="1"/>
      <w:marLeft w:val="0"/>
      <w:marRight w:val="0"/>
      <w:marTop w:val="0"/>
      <w:marBottom w:val="0"/>
      <w:divBdr>
        <w:top w:val="none" w:sz="0" w:space="0" w:color="auto"/>
        <w:left w:val="none" w:sz="0" w:space="0" w:color="auto"/>
        <w:bottom w:val="none" w:sz="0" w:space="0" w:color="auto"/>
        <w:right w:val="none" w:sz="0" w:space="0" w:color="auto"/>
      </w:divBdr>
    </w:div>
    <w:div w:id="1317297837">
      <w:bodyDiv w:val="1"/>
      <w:marLeft w:val="0"/>
      <w:marRight w:val="0"/>
      <w:marTop w:val="0"/>
      <w:marBottom w:val="0"/>
      <w:divBdr>
        <w:top w:val="none" w:sz="0" w:space="0" w:color="auto"/>
        <w:left w:val="none" w:sz="0" w:space="0" w:color="auto"/>
        <w:bottom w:val="none" w:sz="0" w:space="0" w:color="auto"/>
        <w:right w:val="none" w:sz="0" w:space="0" w:color="auto"/>
      </w:divBdr>
    </w:div>
    <w:div w:id="1318336289">
      <w:bodyDiv w:val="1"/>
      <w:marLeft w:val="0"/>
      <w:marRight w:val="0"/>
      <w:marTop w:val="0"/>
      <w:marBottom w:val="0"/>
      <w:divBdr>
        <w:top w:val="none" w:sz="0" w:space="0" w:color="auto"/>
        <w:left w:val="none" w:sz="0" w:space="0" w:color="auto"/>
        <w:bottom w:val="none" w:sz="0" w:space="0" w:color="auto"/>
        <w:right w:val="none" w:sz="0" w:space="0" w:color="auto"/>
      </w:divBdr>
    </w:div>
    <w:div w:id="1322732632">
      <w:bodyDiv w:val="1"/>
      <w:marLeft w:val="0"/>
      <w:marRight w:val="0"/>
      <w:marTop w:val="0"/>
      <w:marBottom w:val="0"/>
      <w:divBdr>
        <w:top w:val="none" w:sz="0" w:space="0" w:color="auto"/>
        <w:left w:val="none" w:sz="0" w:space="0" w:color="auto"/>
        <w:bottom w:val="none" w:sz="0" w:space="0" w:color="auto"/>
        <w:right w:val="none" w:sz="0" w:space="0" w:color="auto"/>
      </w:divBdr>
    </w:div>
    <w:div w:id="1323704580">
      <w:bodyDiv w:val="1"/>
      <w:marLeft w:val="0"/>
      <w:marRight w:val="0"/>
      <w:marTop w:val="0"/>
      <w:marBottom w:val="0"/>
      <w:divBdr>
        <w:top w:val="none" w:sz="0" w:space="0" w:color="auto"/>
        <w:left w:val="none" w:sz="0" w:space="0" w:color="auto"/>
        <w:bottom w:val="none" w:sz="0" w:space="0" w:color="auto"/>
        <w:right w:val="none" w:sz="0" w:space="0" w:color="auto"/>
      </w:divBdr>
    </w:div>
    <w:div w:id="1325158190">
      <w:bodyDiv w:val="1"/>
      <w:marLeft w:val="0"/>
      <w:marRight w:val="0"/>
      <w:marTop w:val="0"/>
      <w:marBottom w:val="0"/>
      <w:divBdr>
        <w:top w:val="none" w:sz="0" w:space="0" w:color="auto"/>
        <w:left w:val="none" w:sz="0" w:space="0" w:color="auto"/>
        <w:bottom w:val="none" w:sz="0" w:space="0" w:color="auto"/>
        <w:right w:val="none" w:sz="0" w:space="0" w:color="auto"/>
      </w:divBdr>
    </w:div>
    <w:div w:id="1325401355">
      <w:bodyDiv w:val="1"/>
      <w:marLeft w:val="0"/>
      <w:marRight w:val="0"/>
      <w:marTop w:val="0"/>
      <w:marBottom w:val="0"/>
      <w:divBdr>
        <w:top w:val="none" w:sz="0" w:space="0" w:color="auto"/>
        <w:left w:val="none" w:sz="0" w:space="0" w:color="auto"/>
        <w:bottom w:val="none" w:sz="0" w:space="0" w:color="auto"/>
        <w:right w:val="none" w:sz="0" w:space="0" w:color="auto"/>
      </w:divBdr>
    </w:div>
    <w:div w:id="1325744435">
      <w:bodyDiv w:val="1"/>
      <w:marLeft w:val="0"/>
      <w:marRight w:val="0"/>
      <w:marTop w:val="0"/>
      <w:marBottom w:val="0"/>
      <w:divBdr>
        <w:top w:val="none" w:sz="0" w:space="0" w:color="auto"/>
        <w:left w:val="none" w:sz="0" w:space="0" w:color="auto"/>
        <w:bottom w:val="none" w:sz="0" w:space="0" w:color="auto"/>
        <w:right w:val="none" w:sz="0" w:space="0" w:color="auto"/>
      </w:divBdr>
    </w:div>
    <w:div w:id="1325863745">
      <w:bodyDiv w:val="1"/>
      <w:marLeft w:val="0"/>
      <w:marRight w:val="0"/>
      <w:marTop w:val="0"/>
      <w:marBottom w:val="0"/>
      <w:divBdr>
        <w:top w:val="none" w:sz="0" w:space="0" w:color="auto"/>
        <w:left w:val="none" w:sz="0" w:space="0" w:color="auto"/>
        <w:bottom w:val="none" w:sz="0" w:space="0" w:color="auto"/>
        <w:right w:val="none" w:sz="0" w:space="0" w:color="auto"/>
      </w:divBdr>
    </w:div>
    <w:div w:id="1326860006">
      <w:bodyDiv w:val="1"/>
      <w:marLeft w:val="0"/>
      <w:marRight w:val="0"/>
      <w:marTop w:val="0"/>
      <w:marBottom w:val="0"/>
      <w:divBdr>
        <w:top w:val="none" w:sz="0" w:space="0" w:color="auto"/>
        <w:left w:val="none" w:sz="0" w:space="0" w:color="auto"/>
        <w:bottom w:val="none" w:sz="0" w:space="0" w:color="auto"/>
        <w:right w:val="none" w:sz="0" w:space="0" w:color="auto"/>
      </w:divBdr>
    </w:div>
    <w:div w:id="1328051485">
      <w:bodyDiv w:val="1"/>
      <w:marLeft w:val="0"/>
      <w:marRight w:val="0"/>
      <w:marTop w:val="0"/>
      <w:marBottom w:val="0"/>
      <w:divBdr>
        <w:top w:val="none" w:sz="0" w:space="0" w:color="auto"/>
        <w:left w:val="none" w:sz="0" w:space="0" w:color="auto"/>
        <w:bottom w:val="none" w:sz="0" w:space="0" w:color="auto"/>
        <w:right w:val="none" w:sz="0" w:space="0" w:color="auto"/>
      </w:divBdr>
    </w:div>
    <w:div w:id="1329674633">
      <w:bodyDiv w:val="1"/>
      <w:marLeft w:val="0"/>
      <w:marRight w:val="0"/>
      <w:marTop w:val="0"/>
      <w:marBottom w:val="0"/>
      <w:divBdr>
        <w:top w:val="none" w:sz="0" w:space="0" w:color="auto"/>
        <w:left w:val="none" w:sz="0" w:space="0" w:color="auto"/>
        <w:bottom w:val="none" w:sz="0" w:space="0" w:color="auto"/>
        <w:right w:val="none" w:sz="0" w:space="0" w:color="auto"/>
      </w:divBdr>
    </w:div>
    <w:div w:id="1331250782">
      <w:bodyDiv w:val="1"/>
      <w:marLeft w:val="0"/>
      <w:marRight w:val="0"/>
      <w:marTop w:val="0"/>
      <w:marBottom w:val="0"/>
      <w:divBdr>
        <w:top w:val="none" w:sz="0" w:space="0" w:color="auto"/>
        <w:left w:val="none" w:sz="0" w:space="0" w:color="auto"/>
        <w:bottom w:val="none" w:sz="0" w:space="0" w:color="auto"/>
        <w:right w:val="none" w:sz="0" w:space="0" w:color="auto"/>
      </w:divBdr>
    </w:div>
    <w:div w:id="1331521308">
      <w:bodyDiv w:val="1"/>
      <w:marLeft w:val="0"/>
      <w:marRight w:val="0"/>
      <w:marTop w:val="0"/>
      <w:marBottom w:val="0"/>
      <w:divBdr>
        <w:top w:val="none" w:sz="0" w:space="0" w:color="auto"/>
        <w:left w:val="none" w:sz="0" w:space="0" w:color="auto"/>
        <w:bottom w:val="none" w:sz="0" w:space="0" w:color="auto"/>
        <w:right w:val="none" w:sz="0" w:space="0" w:color="auto"/>
      </w:divBdr>
    </w:div>
    <w:div w:id="1341004545">
      <w:bodyDiv w:val="1"/>
      <w:marLeft w:val="0"/>
      <w:marRight w:val="0"/>
      <w:marTop w:val="0"/>
      <w:marBottom w:val="0"/>
      <w:divBdr>
        <w:top w:val="none" w:sz="0" w:space="0" w:color="auto"/>
        <w:left w:val="none" w:sz="0" w:space="0" w:color="auto"/>
        <w:bottom w:val="none" w:sz="0" w:space="0" w:color="auto"/>
        <w:right w:val="none" w:sz="0" w:space="0" w:color="auto"/>
      </w:divBdr>
    </w:div>
    <w:div w:id="1343164913">
      <w:bodyDiv w:val="1"/>
      <w:marLeft w:val="0"/>
      <w:marRight w:val="0"/>
      <w:marTop w:val="0"/>
      <w:marBottom w:val="0"/>
      <w:divBdr>
        <w:top w:val="none" w:sz="0" w:space="0" w:color="auto"/>
        <w:left w:val="none" w:sz="0" w:space="0" w:color="auto"/>
        <w:bottom w:val="none" w:sz="0" w:space="0" w:color="auto"/>
        <w:right w:val="none" w:sz="0" w:space="0" w:color="auto"/>
      </w:divBdr>
    </w:div>
    <w:div w:id="1347443291">
      <w:bodyDiv w:val="1"/>
      <w:marLeft w:val="0"/>
      <w:marRight w:val="0"/>
      <w:marTop w:val="0"/>
      <w:marBottom w:val="0"/>
      <w:divBdr>
        <w:top w:val="none" w:sz="0" w:space="0" w:color="auto"/>
        <w:left w:val="none" w:sz="0" w:space="0" w:color="auto"/>
        <w:bottom w:val="none" w:sz="0" w:space="0" w:color="auto"/>
        <w:right w:val="none" w:sz="0" w:space="0" w:color="auto"/>
      </w:divBdr>
    </w:div>
    <w:div w:id="1348364337">
      <w:bodyDiv w:val="1"/>
      <w:marLeft w:val="0"/>
      <w:marRight w:val="0"/>
      <w:marTop w:val="0"/>
      <w:marBottom w:val="0"/>
      <w:divBdr>
        <w:top w:val="none" w:sz="0" w:space="0" w:color="auto"/>
        <w:left w:val="none" w:sz="0" w:space="0" w:color="auto"/>
        <w:bottom w:val="none" w:sz="0" w:space="0" w:color="auto"/>
        <w:right w:val="none" w:sz="0" w:space="0" w:color="auto"/>
      </w:divBdr>
    </w:div>
    <w:div w:id="1351105165">
      <w:bodyDiv w:val="1"/>
      <w:marLeft w:val="0"/>
      <w:marRight w:val="0"/>
      <w:marTop w:val="0"/>
      <w:marBottom w:val="0"/>
      <w:divBdr>
        <w:top w:val="none" w:sz="0" w:space="0" w:color="auto"/>
        <w:left w:val="none" w:sz="0" w:space="0" w:color="auto"/>
        <w:bottom w:val="none" w:sz="0" w:space="0" w:color="auto"/>
        <w:right w:val="none" w:sz="0" w:space="0" w:color="auto"/>
      </w:divBdr>
    </w:div>
    <w:div w:id="1353261215">
      <w:bodyDiv w:val="1"/>
      <w:marLeft w:val="0"/>
      <w:marRight w:val="0"/>
      <w:marTop w:val="0"/>
      <w:marBottom w:val="0"/>
      <w:divBdr>
        <w:top w:val="none" w:sz="0" w:space="0" w:color="auto"/>
        <w:left w:val="none" w:sz="0" w:space="0" w:color="auto"/>
        <w:bottom w:val="none" w:sz="0" w:space="0" w:color="auto"/>
        <w:right w:val="none" w:sz="0" w:space="0" w:color="auto"/>
      </w:divBdr>
    </w:div>
    <w:div w:id="1353726349">
      <w:bodyDiv w:val="1"/>
      <w:marLeft w:val="0"/>
      <w:marRight w:val="0"/>
      <w:marTop w:val="0"/>
      <w:marBottom w:val="0"/>
      <w:divBdr>
        <w:top w:val="none" w:sz="0" w:space="0" w:color="auto"/>
        <w:left w:val="none" w:sz="0" w:space="0" w:color="auto"/>
        <w:bottom w:val="none" w:sz="0" w:space="0" w:color="auto"/>
        <w:right w:val="none" w:sz="0" w:space="0" w:color="auto"/>
      </w:divBdr>
    </w:div>
    <w:div w:id="1356661582">
      <w:bodyDiv w:val="1"/>
      <w:marLeft w:val="0"/>
      <w:marRight w:val="0"/>
      <w:marTop w:val="0"/>
      <w:marBottom w:val="0"/>
      <w:divBdr>
        <w:top w:val="none" w:sz="0" w:space="0" w:color="auto"/>
        <w:left w:val="none" w:sz="0" w:space="0" w:color="auto"/>
        <w:bottom w:val="none" w:sz="0" w:space="0" w:color="auto"/>
        <w:right w:val="none" w:sz="0" w:space="0" w:color="auto"/>
      </w:divBdr>
    </w:div>
    <w:div w:id="1357197394">
      <w:bodyDiv w:val="1"/>
      <w:marLeft w:val="0"/>
      <w:marRight w:val="0"/>
      <w:marTop w:val="0"/>
      <w:marBottom w:val="0"/>
      <w:divBdr>
        <w:top w:val="none" w:sz="0" w:space="0" w:color="auto"/>
        <w:left w:val="none" w:sz="0" w:space="0" w:color="auto"/>
        <w:bottom w:val="none" w:sz="0" w:space="0" w:color="auto"/>
        <w:right w:val="none" w:sz="0" w:space="0" w:color="auto"/>
      </w:divBdr>
    </w:div>
    <w:div w:id="1358578394">
      <w:bodyDiv w:val="1"/>
      <w:marLeft w:val="0"/>
      <w:marRight w:val="0"/>
      <w:marTop w:val="0"/>
      <w:marBottom w:val="0"/>
      <w:divBdr>
        <w:top w:val="none" w:sz="0" w:space="0" w:color="auto"/>
        <w:left w:val="none" w:sz="0" w:space="0" w:color="auto"/>
        <w:bottom w:val="none" w:sz="0" w:space="0" w:color="auto"/>
        <w:right w:val="none" w:sz="0" w:space="0" w:color="auto"/>
      </w:divBdr>
    </w:div>
    <w:div w:id="1363942713">
      <w:bodyDiv w:val="1"/>
      <w:marLeft w:val="0"/>
      <w:marRight w:val="0"/>
      <w:marTop w:val="0"/>
      <w:marBottom w:val="0"/>
      <w:divBdr>
        <w:top w:val="none" w:sz="0" w:space="0" w:color="auto"/>
        <w:left w:val="none" w:sz="0" w:space="0" w:color="auto"/>
        <w:bottom w:val="none" w:sz="0" w:space="0" w:color="auto"/>
        <w:right w:val="none" w:sz="0" w:space="0" w:color="auto"/>
      </w:divBdr>
    </w:div>
    <w:div w:id="1364330507">
      <w:bodyDiv w:val="1"/>
      <w:marLeft w:val="0"/>
      <w:marRight w:val="0"/>
      <w:marTop w:val="0"/>
      <w:marBottom w:val="0"/>
      <w:divBdr>
        <w:top w:val="none" w:sz="0" w:space="0" w:color="auto"/>
        <w:left w:val="none" w:sz="0" w:space="0" w:color="auto"/>
        <w:bottom w:val="none" w:sz="0" w:space="0" w:color="auto"/>
        <w:right w:val="none" w:sz="0" w:space="0" w:color="auto"/>
      </w:divBdr>
    </w:div>
    <w:div w:id="1364596986">
      <w:bodyDiv w:val="1"/>
      <w:marLeft w:val="0"/>
      <w:marRight w:val="0"/>
      <w:marTop w:val="0"/>
      <w:marBottom w:val="0"/>
      <w:divBdr>
        <w:top w:val="none" w:sz="0" w:space="0" w:color="auto"/>
        <w:left w:val="none" w:sz="0" w:space="0" w:color="auto"/>
        <w:bottom w:val="none" w:sz="0" w:space="0" w:color="auto"/>
        <w:right w:val="none" w:sz="0" w:space="0" w:color="auto"/>
      </w:divBdr>
    </w:div>
    <w:div w:id="1366441078">
      <w:bodyDiv w:val="1"/>
      <w:marLeft w:val="0"/>
      <w:marRight w:val="0"/>
      <w:marTop w:val="0"/>
      <w:marBottom w:val="0"/>
      <w:divBdr>
        <w:top w:val="none" w:sz="0" w:space="0" w:color="auto"/>
        <w:left w:val="none" w:sz="0" w:space="0" w:color="auto"/>
        <w:bottom w:val="none" w:sz="0" w:space="0" w:color="auto"/>
        <w:right w:val="none" w:sz="0" w:space="0" w:color="auto"/>
      </w:divBdr>
    </w:div>
    <w:div w:id="1366833167">
      <w:bodyDiv w:val="1"/>
      <w:marLeft w:val="0"/>
      <w:marRight w:val="0"/>
      <w:marTop w:val="0"/>
      <w:marBottom w:val="0"/>
      <w:divBdr>
        <w:top w:val="none" w:sz="0" w:space="0" w:color="auto"/>
        <w:left w:val="none" w:sz="0" w:space="0" w:color="auto"/>
        <w:bottom w:val="none" w:sz="0" w:space="0" w:color="auto"/>
        <w:right w:val="none" w:sz="0" w:space="0" w:color="auto"/>
      </w:divBdr>
    </w:div>
    <w:div w:id="1367170816">
      <w:bodyDiv w:val="1"/>
      <w:marLeft w:val="0"/>
      <w:marRight w:val="0"/>
      <w:marTop w:val="0"/>
      <w:marBottom w:val="0"/>
      <w:divBdr>
        <w:top w:val="none" w:sz="0" w:space="0" w:color="auto"/>
        <w:left w:val="none" w:sz="0" w:space="0" w:color="auto"/>
        <w:bottom w:val="none" w:sz="0" w:space="0" w:color="auto"/>
        <w:right w:val="none" w:sz="0" w:space="0" w:color="auto"/>
      </w:divBdr>
    </w:div>
    <w:div w:id="1368408731">
      <w:bodyDiv w:val="1"/>
      <w:marLeft w:val="0"/>
      <w:marRight w:val="0"/>
      <w:marTop w:val="0"/>
      <w:marBottom w:val="0"/>
      <w:divBdr>
        <w:top w:val="none" w:sz="0" w:space="0" w:color="auto"/>
        <w:left w:val="none" w:sz="0" w:space="0" w:color="auto"/>
        <w:bottom w:val="none" w:sz="0" w:space="0" w:color="auto"/>
        <w:right w:val="none" w:sz="0" w:space="0" w:color="auto"/>
      </w:divBdr>
    </w:div>
    <w:div w:id="1368607717">
      <w:bodyDiv w:val="1"/>
      <w:marLeft w:val="0"/>
      <w:marRight w:val="0"/>
      <w:marTop w:val="0"/>
      <w:marBottom w:val="0"/>
      <w:divBdr>
        <w:top w:val="none" w:sz="0" w:space="0" w:color="auto"/>
        <w:left w:val="none" w:sz="0" w:space="0" w:color="auto"/>
        <w:bottom w:val="none" w:sz="0" w:space="0" w:color="auto"/>
        <w:right w:val="none" w:sz="0" w:space="0" w:color="auto"/>
      </w:divBdr>
    </w:div>
    <w:div w:id="1369378920">
      <w:bodyDiv w:val="1"/>
      <w:marLeft w:val="0"/>
      <w:marRight w:val="0"/>
      <w:marTop w:val="0"/>
      <w:marBottom w:val="0"/>
      <w:divBdr>
        <w:top w:val="none" w:sz="0" w:space="0" w:color="auto"/>
        <w:left w:val="none" w:sz="0" w:space="0" w:color="auto"/>
        <w:bottom w:val="none" w:sz="0" w:space="0" w:color="auto"/>
        <w:right w:val="none" w:sz="0" w:space="0" w:color="auto"/>
      </w:divBdr>
    </w:div>
    <w:div w:id="1371614666">
      <w:bodyDiv w:val="1"/>
      <w:marLeft w:val="0"/>
      <w:marRight w:val="0"/>
      <w:marTop w:val="0"/>
      <w:marBottom w:val="0"/>
      <w:divBdr>
        <w:top w:val="none" w:sz="0" w:space="0" w:color="auto"/>
        <w:left w:val="none" w:sz="0" w:space="0" w:color="auto"/>
        <w:bottom w:val="none" w:sz="0" w:space="0" w:color="auto"/>
        <w:right w:val="none" w:sz="0" w:space="0" w:color="auto"/>
      </w:divBdr>
    </w:div>
    <w:div w:id="1371998402">
      <w:bodyDiv w:val="1"/>
      <w:marLeft w:val="0"/>
      <w:marRight w:val="0"/>
      <w:marTop w:val="0"/>
      <w:marBottom w:val="0"/>
      <w:divBdr>
        <w:top w:val="none" w:sz="0" w:space="0" w:color="auto"/>
        <w:left w:val="none" w:sz="0" w:space="0" w:color="auto"/>
        <w:bottom w:val="none" w:sz="0" w:space="0" w:color="auto"/>
        <w:right w:val="none" w:sz="0" w:space="0" w:color="auto"/>
      </w:divBdr>
    </w:div>
    <w:div w:id="1372536498">
      <w:bodyDiv w:val="1"/>
      <w:marLeft w:val="0"/>
      <w:marRight w:val="0"/>
      <w:marTop w:val="0"/>
      <w:marBottom w:val="0"/>
      <w:divBdr>
        <w:top w:val="none" w:sz="0" w:space="0" w:color="auto"/>
        <w:left w:val="none" w:sz="0" w:space="0" w:color="auto"/>
        <w:bottom w:val="none" w:sz="0" w:space="0" w:color="auto"/>
        <w:right w:val="none" w:sz="0" w:space="0" w:color="auto"/>
      </w:divBdr>
    </w:div>
    <w:div w:id="1373840894">
      <w:bodyDiv w:val="1"/>
      <w:marLeft w:val="0"/>
      <w:marRight w:val="0"/>
      <w:marTop w:val="0"/>
      <w:marBottom w:val="0"/>
      <w:divBdr>
        <w:top w:val="none" w:sz="0" w:space="0" w:color="auto"/>
        <w:left w:val="none" w:sz="0" w:space="0" w:color="auto"/>
        <w:bottom w:val="none" w:sz="0" w:space="0" w:color="auto"/>
        <w:right w:val="none" w:sz="0" w:space="0" w:color="auto"/>
      </w:divBdr>
    </w:div>
    <w:div w:id="1374307332">
      <w:bodyDiv w:val="1"/>
      <w:marLeft w:val="0"/>
      <w:marRight w:val="0"/>
      <w:marTop w:val="0"/>
      <w:marBottom w:val="0"/>
      <w:divBdr>
        <w:top w:val="none" w:sz="0" w:space="0" w:color="auto"/>
        <w:left w:val="none" w:sz="0" w:space="0" w:color="auto"/>
        <w:bottom w:val="none" w:sz="0" w:space="0" w:color="auto"/>
        <w:right w:val="none" w:sz="0" w:space="0" w:color="auto"/>
      </w:divBdr>
    </w:div>
    <w:div w:id="1374580468">
      <w:bodyDiv w:val="1"/>
      <w:marLeft w:val="0"/>
      <w:marRight w:val="0"/>
      <w:marTop w:val="0"/>
      <w:marBottom w:val="0"/>
      <w:divBdr>
        <w:top w:val="none" w:sz="0" w:space="0" w:color="auto"/>
        <w:left w:val="none" w:sz="0" w:space="0" w:color="auto"/>
        <w:bottom w:val="none" w:sz="0" w:space="0" w:color="auto"/>
        <w:right w:val="none" w:sz="0" w:space="0" w:color="auto"/>
      </w:divBdr>
    </w:div>
    <w:div w:id="1376588879">
      <w:bodyDiv w:val="1"/>
      <w:marLeft w:val="0"/>
      <w:marRight w:val="0"/>
      <w:marTop w:val="0"/>
      <w:marBottom w:val="0"/>
      <w:divBdr>
        <w:top w:val="none" w:sz="0" w:space="0" w:color="auto"/>
        <w:left w:val="none" w:sz="0" w:space="0" w:color="auto"/>
        <w:bottom w:val="none" w:sz="0" w:space="0" w:color="auto"/>
        <w:right w:val="none" w:sz="0" w:space="0" w:color="auto"/>
      </w:divBdr>
    </w:div>
    <w:div w:id="1384251409">
      <w:bodyDiv w:val="1"/>
      <w:marLeft w:val="0"/>
      <w:marRight w:val="0"/>
      <w:marTop w:val="0"/>
      <w:marBottom w:val="0"/>
      <w:divBdr>
        <w:top w:val="none" w:sz="0" w:space="0" w:color="auto"/>
        <w:left w:val="none" w:sz="0" w:space="0" w:color="auto"/>
        <w:bottom w:val="none" w:sz="0" w:space="0" w:color="auto"/>
        <w:right w:val="none" w:sz="0" w:space="0" w:color="auto"/>
      </w:divBdr>
    </w:div>
    <w:div w:id="1386366660">
      <w:bodyDiv w:val="1"/>
      <w:marLeft w:val="0"/>
      <w:marRight w:val="0"/>
      <w:marTop w:val="0"/>
      <w:marBottom w:val="0"/>
      <w:divBdr>
        <w:top w:val="none" w:sz="0" w:space="0" w:color="auto"/>
        <w:left w:val="none" w:sz="0" w:space="0" w:color="auto"/>
        <w:bottom w:val="none" w:sz="0" w:space="0" w:color="auto"/>
        <w:right w:val="none" w:sz="0" w:space="0" w:color="auto"/>
      </w:divBdr>
    </w:div>
    <w:div w:id="1386686449">
      <w:bodyDiv w:val="1"/>
      <w:marLeft w:val="0"/>
      <w:marRight w:val="0"/>
      <w:marTop w:val="0"/>
      <w:marBottom w:val="0"/>
      <w:divBdr>
        <w:top w:val="none" w:sz="0" w:space="0" w:color="auto"/>
        <w:left w:val="none" w:sz="0" w:space="0" w:color="auto"/>
        <w:bottom w:val="none" w:sz="0" w:space="0" w:color="auto"/>
        <w:right w:val="none" w:sz="0" w:space="0" w:color="auto"/>
      </w:divBdr>
    </w:div>
    <w:div w:id="1395198923">
      <w:bodyDiv w:val="1"/>
      <w:marLeft w:val="0"/>
      <w:marRight w:val="0"/>
      <w:marTop w:val="0"/>
      <w:marBottom w:val="0"/>
      <w:divBdr>
        <w:top w:val="none" w:sz="0" w:space="0" w:color="auto"/>
        <w:left w:val="none" w:sz="0" w:space="0" w:color="auto"/>
        <w:bottom w:val="none" w:sz="0" w:space="0" w:color="auto"/>
        <w:right w:val="none" w:sz="0" w:space="0" w:color="auto"/>
      </w:divBdr>
    </w:div>
    <w:div w:id="1395742770">
      <w:bodyDiv w:val="1"/>
      <w:marLeft w:val="0"/>
      <w:marRight w:val="0"/>
      <w:marTop w:val="0"/>
      <w:marBottom w:val="0"/>
      <w:divBdr>
        <w:top w:val="none" w:sz="0" w:space="0" w:color="auto"/>
        <w:left w:val="none" w:sz="0" w:space="0" w:color="auto"/>
        <w:bottom w:val="none" w:sz="0" w:space="0" w:color="auto"/>
        <w:right w:val="none" w:sz="0" w:space="0" w:color="auto"/>
      </w:divBdr>
    </w:div>
    <w:div w:id="1396852987">
      <w:bodyDiv w:val="1"/>
      <w:marLeft w:val="0"/>
      <w:marRight w:val="0"/>
      <w:marTop w:val="0"/>
      <w:marBottom w:val="0"/>
      <w:divBdr>
        <w:top w:val="none" w:sz="0" w:space="0" w:color="auto"/>
        <w:left w:val="none" w:sz="0" w:space="0" w:color="auto"/>
        <w:bottom w:val="none" w:sz="0" w:space="0" w:color="auto"/>
        <w:right w:val="none" w:sz="0" w:space="0" w:color="auto"/>
      </w:divBdr>
    </w:div>
    <w:div w:id="1397052262">
      <w:bodyDiv w:val="1"/>
      <w:marLeft w:val="0"/>
      <w:marRight w:val="0"/>
      <w:marTop w:val="0"/>
      <w:marBottom w:val="0"/>
      <w:divBdr>
        <w:top w:val="none" w:sz="0" w:space="0" w:color="auto"/>
        <w:left w:val="none" w:sz="0" w:space="0" w:color="auto"/>
        <w:bottom w:val="none" w:sz="0" w:space="0" w:color="auto"/>
        <w:right w:val="none" w:sz="0" w:space="0" w:color="auto"/>
      </w:divBdr>
    </w:div>
    <w:div w:id="1397583485">
      <w:bodyDiv w:val="1"/>
      <w:marLeft w:val="0"/>
      <w:marRight w:val="0"/>
      <w:marTop w:val="0"/>
      <w:marBottom w:val="0"/>
      <w:divBdr>
        <w:top w:val="none" w:sz="0" w:space="0" w:color="auto"/>
        <w:left w:val="none" w:sz="0" w:space="0" w:color="auto"/>
        <w:bottom w:val="none" w:sz="0" w:space="0" w:color="auto"/>
        <w:right w:val="none" w:sz="0" w:space="0" w:color="auto"/>
      </w:divBdr>
    </w:div>
    <w:div w:id="1404136033">
      <w:bodyDiv w:val="1"/>
      <w:marLeft w:val="0"/>
      <w:marRight w:val="0"/>
      <w:marTop w:val="0"/>
      <w:marBottom w:val="0"/>
      <w:divBdr>
        <w:top w:val="none" w:sz="0" w:space="0" w:color="auto"/>
        <w:left w:val="none" w:sz="0" w:space="0" w:color="auto"/>
        <w:bottom w:val="none" w:sz="0" w:space="0" w:color="auto"/>
        <w:right w:val="none" w:sz="0" w:space="0" w:color="auto"/>
      </w:divBdr>
    </w:div>
    <w:div w:id="1405224723">
      <w:bodyDiv w:val="1"/>
      <w:marLeft w:val="0"/>
      <w:marRight w:val="0"/>
      <w:marTop w:val="0"/>
      <w:marBottom w:val="0"/>
      <w:divBdr>
        <w:top w:val="none" w:sz="0" w:space="0" w:color="auto"/>
        <w:left w:val="none" w:sz="0" w:space="0" w:color="auto"/>
        <w:bottom w:val="none" w:sz="0" w:space="0" w:color="auto"/>
        <w:right w:val="none" w:sz="0" w:space="0" w:color="auto"/>
      </w:divBdr>
    </w:div>
    <w:div w:id="1409961821">
      <w:bodyDiv w:val="1"/>
      <w:marLeft w:val="0"/>
      <w:marRight w:val="0"/>
      <w:marTop w:val="0"/>
      <w:marBottom w:val="0"/>
      <w:divBdr>
        <w:top w:val="none" w:sz="0" w:space="0" w:color="auto"/>
        <w:left w:val="none" w:sz="0" w:space="0" w:color="auto"/>
        <w:bottom w:val="none" w:sz="0" w:space="0" w:color="auto"/>
        <w:right w:val="none" w:sz="0" w:space="0" w:color="auto"/>
      </w:divBdr>
    </w:div>
    <w:div w:id="1412966856">
      <w:bodyDiv w:val="1"/>
      <w:marLeft w:val="0"/>
      <w:marRight w:val="0"/>
      <w:marTop w:val="0"/>
      <w:marBottom w:val="0"/>
      <w:divBdr>
        <w:top w:val="none" w:sz="0" w:space="0" w:color="auto"/>
        <w:left w:val="none" w:sz="0" w:space="0" w:color="auto"/>
        <w:bottom w:val="none" w:sz="0" w:space="0" w:color="auto"/>
        <w:right w:val="none" w:sz="0" w:space="0" w:color="auto"/>
      </w:divBdr>
    </w:div>
    <w:div w:id="1413501077">
      <w:bodyDiv w:val="1"/>
      <w:marLeft w:val="0"/>
      <w:marRight w:val="0"/>
      <w:marTop w:val="0"/>
      <w:marBottom w:val="0"/>
      <w:divBdr>
        <w:top w:val="none" w:sz="0" w:space="0" w:color="auto"/>
        <w:left w:val="none" w:sz="0" w:space="0" w:color="auto"/>
        <w:bottom w:val="none" w:sz="0" w:space="0" w:color="auto"/>
        <w:right w:val="none" w:sz="0" w:space="0" w:color="auto"/>
      </w:divBdr>
    </w:div>
    <w:div w:id="1414164831">
      <w:bodyDiv w:val="1"/>
      <w:marLeft w:val="0"/>
      <w:marRight w:val="0"/>
      <w:marTop w:val="0"/>
      <w:marBottom w:val="0"/>
      <w:divBdr>
        <w:top w:val="none" w:sz="0" w:space="0" w:color="auto"/>
        <w:left w:val="none" w:sz="0" w:space="0" w:color="auto"/>
        <w:bottom w:val="none" w:sz="0" w:space="0" w:color="auto"/>
        <w:right w:val="none" w:sz="0" w:space="0" w:color="auto"/>
      </w:divBdr>
    </w:div>
    <w:div w:id="1414232605">
      <w:bodyDiv w:val="1"/>
      <w:marLeft w:val="0"/>
      <w:marRight w:val="0"/>
      <w:marTop w:val="0"/>
      <w:marBottom w:val="0"/>
      <w:divBdr>
        <w:top w:val="none" w:sz="0" w:space="0" w:color="auto"/>
        <w:left w:val="none" w:sz="0" w:space="0" w:color="auto"/>
        <w:bottom w:val="none" w:sz="0" w:space="0" w:color="auto"/>
        <w:right w:val="none" w:sz="0" w:space="0" w:color="auto"/>
      </w:divBdr>
    </w:div>
    <w:div w:id="1415663259">
      <w:bodyDiv w:val="1"/>
      <w:marLeft w:val="0"/>
      <w:marRight w:val="0"/>
      <w:marTop w:val="0"/>
      <w:marBottom w:val="0"/>
      <w:divBdr>
        <w:top w:val="none" w:sz="0" w:space="0" w:color="auto"/>
        <w:left w:val="none" w:sz="0" w:space="0" w:color="auto"/>
        <w:bottom w:val="none" w:sz="0" w:space="0" w:color="auto"/>
        <w:right w:val="none" w:sz="0" w:space="0" w:color="auto"/>
      </w:divBdr>
    </w:div>
    <w:div w:id="1421606970">
      <w:bodyDiv w:val="1"/>
      <w:marLeft w:val="0"/>
      <w:marRight w:val="0"/>
      <w:marTop w:val="0"/>
      <w:marBottom w:val="0"/>
      <w:divBdr>
        <w:top w:val="none" w:sz="0" w:space="0" w:color="auto"/>
        <w:left w:val="none" w:sz="0" w:space="0" w:color="auto"/>
        <w:bottom w:val="none" w:sz="0" w:space="0" w:color="auto"/>
        <w:right w:val="none" w:sz="0" w:space="0" w:color="auto"/>
      </w:divBdr>
    </w:div>
    <w:div w:id="1421826797">
      <w:bodyDiv w:val="1"/>
      <w:marLeft w:val="0"/>
      <w:marRight w:val="0"/>
      <w:marTop w:val="0"/>
      <w:marBottom w:val="0"/>
      <w:divBdr>
        <w:top w:val="none" w:sz="0" w:space="0" w:color="auto"/>
        <w:left w:val="none" w:sz="0" w:space="0" w:color="auto"/>
        <w:bottom w:val="none" w:sz="0" w:space="0" w:color="auto"/>
        <w:right w:val="none" w:sz="0" w:space="0" w:color="auto"/>
      </w:divBdr>
    </w:div>
    <w:div w:id="1422868358">
      <w:bodyDiv w:val="1"/>
      <w:marLeft w:val="0"/>
      <w:marRight w:val="0"/>
      <w:marTop w:val="0"/>
      <w:marBottom w:val="0"/>
      <w:divBdr>
        <w:top w:val="none" w:sz="0" w:space="0" w:color="auto"/>
        <w:left w:val="none" w:sz="0" w:space="0" w:color="auto"/>
        <w:bottom w:val="none" w:sz="0" w:space="0" w:color="auto"/>
        <w:right w:val="none" w:sz="0" w:space="0" w:color="auto"/>
      </w:divBdr>
    </w:div>
    <w:div w:id="1423139624">
      <w:bodyDiv w:val="1"/>
      <w:marLeft w:val="0"/>
      <w:marRight w:val="0"/>
      <w:marTop w:val="0"/>
      <w:marBottom w:val="0"/>
      <w:divBdr>
        <w:top w:val="none" w:sz="0" w:space="0" w:color="auto"/>
        <w:left w:val="none" w:sz="0" w:space="0" w:color="auto"/>
        <w:bottom w:val="none" w:sz="0" w:space="0" w:color="auto"/>
        <w:right w:val="none" w:sz="0" w:space="0" w:color="auto"/>
      </w:divBdr>
    </w:div>
    <w:div w:id="1426727869">
      <w:bodyDiv w:val="1"/>
      <w:marLeft w:val="0"/>
      <w:marRight w:val="0"/>
      <w:marTop w:val="0"/>
      <w:marBottom w:val="0"/>
      <w:divBdr>
        <w:top w:val="none" w:sz="0" w:space="0" w:color="auto"/>
        <w:left w:val="none" w:sz="0" w:space="0" w:color="auto"/>
        <w:bottom w:val="none" w:sz="0" w:space="0" w:color="auto"/>
        <w:right w:val="none" w:sz="0" w:space="0" w:color="auto"/>
      </w:divBdr>
    </w:div>
    <w:div w:id="1432044131">
      <w:bodyDiv w:val="1"/>
      <w:marLeft w:val="0"/>
      <w:marRight w:val="0"/>
      <w:marTop w:val="0"/>
      <w:marBottom w:val="0"/>
      <w:divBdr>
        <w:top w:val="none" w:sz="0" w:space="0" w:color="auto"/>
        <w:left w:val="none" w:sz="0" w:space="0" w:color="auto"/>
        <w:bottom w:val="none" w:sz="0" w:space="0" w:color="auto"/>
        <w:right w:val="none" w:sz="0" w:space="0" w:color="auto"/>
      </w:divBdr>
    </w:div>
    <w:div w:id="1432778852">
      <w:bodyDiv w:val="1"/>
      <w:marLeft w:val="0"/>
      <w:marRight w:val="0"/>
      <w:marTop w:val="0"/>
      <w:marBottom w:val="0"/>
      <w:divBdr>
        <w:top w:val="none" w:sz="0" w:space="0" w:color="auto"/>
        <w:left w:val="none" w:sz="0" w:space="0" w:color="auto"/>
        <w:bottom w:val="none" w:sz="0" w:space="0" w:color="auto"/>
        <w:right w:val="none" w:sz="0" w:space="0" w:color="auto"/>
      </w:divBdr>
    </w:div>
    <w:div w:id="1434857182">
      <w:bodyDiv w:val="1"/>
      <w:marLeft w:val="0"/>
      <w:marRight w:val="0"/>
      <w:marTop w:val="0"/>
      <w:marBottom w:val="0"/>
      <w:divBdr>
        <w:top w:val="none" w:sz="0" w:space="0" w:color="auto"/>
        <w:left w:val="none" w:sz="0" w:space="0" w:color="auto"/>
        <w:bottom w:val="none" w:sz="0" w:space="0" w:color="auto"/>
        <w:right w:val="none" w:sz="0" w:space="0" w:color="auto"/>
      </w:divBdr>
    </w:div>
    <w:div w:id="1436091524">
      <w:bodyDiv w:val="1"/>
      <w:marLeft w:val="0"/>
      <w:marRight w:val="0"/>
      <w:marTop w:val="0"/>
      <w:marBottom w:val="0"/>
      <w:divBdr>
        <w:top w:val="none" w:sz="0" w:space="0" w:color="auto"/>
        <w:left w:val="none" w:sz="0" w:space="0" w:color="auto"/>
        <w:bottom w:val="none" w:sz="0" w:space="0" w:color="auto"/>
        <w:right w:val="none" w:sz="0" w:space="0" w:color="auto"/>
      </w:divBdr>
    </w:div>
    <w:div w:id="1436709400">
      <w:bodyDiv w:val="1"/>
      <w:marLeft w:val="0"/>
      <w:marRight w:val="0"/>
      <w:marTop w:val="0"/>
      <w:marBottom w:val="0"/>
      <w:divBdr>
        <w:top w:val="none" w:sz="0" w:space="0" w:color="auto"/>
        <w:left w:val="none" w:sz="0" w:space="0" w:color="auto"/>
        <w:bottom w:val="none" w:sz="0" w:space="0" w:color="auto"/>
        <w:right w:val="none" w:sz="0" w:space="0" w:color="auto"/>
      </w:divBdr>
    </w:div>
    <w:div w:id="1440221201">
      <w:bodyDiv w:val="1"/>
      <w:marLeft w:val="0"/>
      <w:marRight w:val="0"/>
      <w:marTop w:val="0"/>
      <w:marBottom w:val="0"/>
      <w:divBdr>
        <w:top w:val="none" w:sz="0" w:space="0" w:color="auto"/>
        <w:left w:val="none" w:sz="0" w:space="0" w:color="auto"/>
        <w:bottom w:val="none" w:sz="0" w:space="0" w:color="auto"/>
        <w:right w:val="none" w:sz="0" w:space="0" w:color="auto"/>
      </w:divBdr>
    </w:div>
    <w:div w:id="1441681685">
      <w:bodyDiv w:val="1"/>
      <w:marLeft w:val="0"/>
      <w:marRight w:val="0"/>
      <w:marTop w:val="0"/>
      <w:marBottom w:val="0"/>
      <w:divBdr>
        <w:top w:val="none" w:sz="0" w:space="0" w:color="auto"/>
        <w:left w:val="none" w:sz="0" w:space="0" w:color="auto"/>
        <w:bottom w:val="none" w:sz="0" w:space="0" w:color="auto"/>
        <w:right w:val="none" w:sz="0" w:space="0" w:color="auto"/>
      </w:divBdr>
    </w:div>
    <w:div w:id="1446776432">
      <w:bodyDiv w:val="1"/>
      <w:marLeft w:val="0"/>
      <w:marRight w:val="0"/>
      <w:marTop w:val="0"/>
      <w:marBottom w:val="0"/>
      <w:divBdr>
        <w:top w:val="none" w:sz="0" w:space="0" w:color="auto"/>
        <w:left w:val="none" w:sz="0" w:space="0" w:color="auto"/>
        <w:bottom w:val="none" w:sz="0" w:space="0" w:color="auto"/>
        <w:right w:val="none" w:sz="0" w:space="0" w:color="auto"/>
      </w:divBdr>
    </w:div>
    <w:div w:id="1447889406">
      <w:bodyDiv w:val="1"/>
      <w:marLeft w:val="0"/>
      <w:marRight w:val="0"/>
      <w:marTop w:val="0"/>
      <w:marBottom w:val="0"/>
      <w:divBdr>
        <w:top w:val="none" w:sz="0" w:space="0" w:color="auto"/>
        <w:left w:val="none" w:sz="0" w:space="0" w:color="auto"/>
        <w:bottom w:val="none" w:sz="0" w:space="0" w:color="auto"/>
        <w:right w:val="none" w:sz="0" w:space="0" w:color="auto"/>
      </w:divBdr>
    </w:div>
    <w:div w:id="1453598743">
      <w:bodyDiv w:val="1"/>
      <w:marLeft w:val="0"/>
      <w:marRight w:val="0"/>
      <w:marTop w:val="0"/>
      <w:marBottom w:val="0"/>
      <w:divBdr>
        <w:top w:val="none" w:sz="0" w:space="0" w:color="auto"/>
        <w:left w:val="none" w:sz="0" w:space="0" w:color="auto"/>
        <w:bottom w:val="none" w:sz="0" w:space="0" w:color="auto"/>
        <w:right w:val="none" w:sz="0" w:space="0" w:color="auto"/>
      </w:divBdr>
    </w:div>
    <w:div w:id="1455177775">
      <w:bodyDiv w:val="1"/>
      <w:marLeft w:val="0"/>
      <w:marRight w:val="0"/>
      <w:marTop w:val="0"/>
      <w:marBottom w:val="0"/>
      <w:divBdr>
        <w:top w:val="none" w:sz="0" w:space="0" w:color="auto"/>
        <w:left w:val="none" w:sz="0" w:space="0" w:color="auto"/>
        <w:bottom w:val="none" w:sz="0" w:space="0" w:color="auto"/>
        <w:right w:val="none" w:sz="0" w:space="0" w:color="auto"/>
      </w:divBdr>
    </w:div>
    <w:div w:id="1459448687">
      <w:bodyDiv w:val="1"/>
      <w:marLeft w:val="0"/>
      <w:marRight w:val="0"/>
      <w:marTop w:val="0"/>
      <w:marBottom w:val="0"/>
      <w:divBdr>
        <w:top w:val="none" w:sz="0" w:space="0" w:color="auto"/>
        <w:left w:val="none" w:sz="0" w:space="0" w:color="auto"/>
        <w:bottom w:val="none" w:sz="0" w:space="0" w:color="auto"/>
        <w:right w:val="none" w:sz="0" w:space="0" w:color="auto"/>
      </w:divBdr>
    </w:div>
    <w:div w:id="1465074169">
      <w:bodyDiv w:val="1"/>
      <w:marLeft w:val="0"/>
      <w:marRight w:val="0"/>
      <w:marTop w:val="0"/>
      <w:marBottom w:val="0"/>
      <w:divBdr>
        <w:top w:val="none" w:sz="0" w:space="0" w:color="auto"/>
        <w:left w:val="none" w:sz="0" w:space="0" w:color="auto"/>
        <w:bottom w:val="none" w:sz="0" w:space="0" w:color="auto"/>
        <w:right w:val="none" w:sz="0" w:space="0" w:color="auto"/>
      </w:divBdr>
    </w:div>
    <w:div w:id="1466967278">
      <w:bodyDiv w:val="1"/>
      <w:marLeft w:val="0"/>
      <w:marRight w:val="0"/>
      <w:marTop w:val="0"/>
      <w:marBottom w:val="0"/>
      <w:divBdr>
        <w:top w:val="none" w:sz="0" w:space="0" w:color="auto"/>
        <w:left w:val="none" w:sz="0" w:space="0" w:color="auto"/>
        <w:bottom w:val="none" w:sz="0" w:space="0" w:color="auto"/>
        <w:right w:val="none" w:sz="0" w:space="0" w:color="auto"/>
      </w:divBdr>
    </w:div>
    <w:div w:id="1468628415">
      <w:bodyDiv w:val="1"/>
      <w:marLeft w:val="0"/>
      <w:marRight w:val="0"/>
      <w:marTop w:val="0"/>
      <w:marBottom w:val="0"/>
      <w:divBdr>
        <w:top w:val="none" w:sz="0" w:space="0" w:color="auto"/>
        <w:left w:val="none" w:sz="0" w:space="0" w:color="auto"/>
        <w:bottom w:val="none" w:sz="0" w:space="0" w:color="auto"/>
        <w:right w:val="none" w:sz="0" w:space="0" w:color="auto"/>
      </w:divBdr>
    </w:div>
    <w:div w:id="1474757304">
      <w:bodyDiv w:val="1"/>
      <w:marLeft w:val="0"/>
      <w:marRight w:val="0"/>
      <w:marTop w:val="0"/>
      <w:marBottom w:val="0"/>
      <w:divBdr>
        <w:top w:val="none" w:sz="0" w:space="0" w:color="auto"/>
        <w:left w:val="none" w:sz="0" w:space="0" w:color="auto"/>
        <w:bottom w:val="none" w:sz="0" w:space="0" w:color="auto"/>
        <w:right w:val="none" w:sz="0" w:space="0" w:color="auto"/>
      </w:divBdr>
    </w:div>
    <w:div w:id="1475486330">
      <w:bodyDiv w:val="1"/>
      <w:marLeft w:val="0"/>
      <w:marRight w:val="0"/>
      <w:marTop w:val="0"/>
      <w:marBottom w:val="0"/>
      <w:divBdr>
        <w:top w:val="none" w:sz="0" w:space="0" w:color="auto"/>
        <w:left w:val="none" w:sz="0" w:space="0" w:color="auto"/>
        <w:bottom w:val="none" w:sz="0" w:space="0" w:color="auto"/>
        <w:right w:val="none" w:sz="0" w:space="0" w:color="auto"/>
      </w:divBdr>
    </w:div>
    <w:div w:id="1476020077">
      <w:bodyDiv w:val="1"/>
      <w:marLeft w:val="0"/>
      <w:marRight w:val="0"/>
      <w:marTop w:val="0"/>
      <w:marBottom w:val="0"/>
      <w:divBdr>
        <w:top w:val="none" w:sz="0" w:space="0" w:color="auto"/>
        <w:left w:val="none" w:sz="0" w:space="0" w:color="auto"/>
        <w:bottom w:val="none" w:sz="0" w:space="0" w:color="auto"/>
        <w:right w:val="none" w:sz="0" w:space="0" w:color="auto"/>
      </w:divBdr>
    </w:div>
    <w:div w:id="1481076364">
      <w:bodyDiv w:val="1"/>
      <w:marLeft w:val="0"/>
      <w:marRight w:val="0"/>
      <w:marTop w:val="0"/>
      <w:marBottom w:val="0"/>
      <w:divBdr>
        <w:top w:val="none" w:sz="0" w:space="0" w:color="auto"/>
        <w:left w:val="none" w:sz="0" w:space="0" w:color="auto"/>
        <w:bottom w:val="none" w:sz="0" w:space="0" w:color="auto"/>
        <w:right w:val="none" w:sz="0" w:space="0" w:color="auto"/>
      </w:divBdr>
    </w:div>
    <w:div w:id="1481537913">
      <w:bodyDiv w:val="1"/>
      <w:marLeft w:val="0"/>
      <w:marRight w:val="0"/>
      <w:marTop w:val="0"/>
      <w:marBottom w:val="0"/>
      <w:divBdr>
        <w:top w:val="none" w:sz="0" w:space="0" w:color="auto"/>
        <w:left w:val="none" w:sz="0" w:space="0" w:color="auto"/>
        <w:bottom w:val="none" w:sz="0" w:space="0" w:color="auto"/>
        <w:right w:val="none" w:sz="0" w:space="0" w:color="auto"/>
      </w:divBdr>
    </w:div>
    <w:div w:id="1482425461">
      <w:bodyDiv w:val="1"/>
      <w:marLeft w:val="0"/>
      <w:marRight w:val="0"/>
      <w:marTop w:val="0"/>
      <w:marBottom w:val="0"/>
      <w:divBdr>
        <w:top w:val="none" w:sz="0" w:space="0" w:color="auto"/>
        <w:left w:val="none" w:sz="0" w:space="0" w:color="auto"/>
        <w:bottom w:val="none" w:sz="0" w:space="0" w:color="auto"/>
        <w:right w:val="none" w:sz="0" w:space="0" w:color="auto"/>
      </w:divBdr>
    </w:div>
    <w:div w:id="1486774533">
      <w:bodyDiv w:val="1"/>
      <w:marLeft w:val="0"/>
      <w:marRight w:val="0"/>
      <w:marTop w:val="0"/>
      <w:marBottom w:val="0"/>
      <w:divBdr>
        <w:top w:val="none" w:sz="0" w:space="0" w:color="auto"/>
        <w:left w:val="none" w:sz="0" w:space="0" w:color="auto"/>
        <w:bottom w:val="none" w:sz="0" w:space="0" w:color="auto"/>
        <w:right w:val="none" w:sz="0" w:space="0" w:color="auto"/>
      </w:divBdr>
    </w:div>
    <w:div w:id="1494102243">
      <w:bodyDiv w:val="1"/>
      <w:marLeft w:val="0"/>
      <w:marRight w:val="0"/>
      <w:marTop w:val="0"/>
      <w:marBottom w:val="0"/>
      <w:divBdr>
        <w:top w:val="none" w:sz="0" w:space="0" w:color="auto"/>
        <w:left w:val="none" w:sz="0" w:space="0" w:color="auto"/>
        <w:bottom w:val="none" w:sz="0" w:space="0" w:color="auto"/>
        <w:right w:val="none" w:sz="0" w:space="0" w:color="auto"/>
      </w:divBdr>
    </w:div>
    <w:div w:id="1499805606">
      <w:bodyDiv w:val="1"/>
      <w:marLeft w:val="0"/>
      <w:marRight w:val="0"/>
      <w:marTop w:val="0"/>
      <w:marBottom w:val="0"/>
      <w:divBdr>
        <w:top w:val="none" w:sz="0" w:space="0" w:color="auto"/>
        <w:left w:val="none" w:sz="0" w:space="0" w:color="auto"/>
        <w:bottom w:val="none" w:sz="0" w:space="0" w:color="auto"/>
        <w:right w:val="none" w:sz="0" w:space="0" w:color="auto"/>
      </w:divBdr>
    </w:div>
    <w:div w:id="1501264367">
      <w:bodyDiv w:val="1"/>
      <w:marLeft w:val="0"/>
      <w:marRight w:val="0"/>
      <w:marTop w:val="0"/>
      <w:marBottom w:val="0"/>
      <w:divBdr>
        <w:top w:val="none" w:sz="0" w:space="0" w:color="auto"/>
        <w:left w:val="none" w:sz="0" w:space="0" w:color="auto"/>
        <w:bottom w:val="none" w:sz="0" w:space="0" w:color="auto"/>
        <w:right w:val="none" w:sz="0" w:space="0" w:color="auto"/>
      </w:divBdr>
    </w:div>
    <w:div w:id="1503471000">
      <w:bodyDiv w:val="1"/>
      <w:marLeft w:val="0"/>
      <w:marRight w:val="0"/>
      <w:marTop w:val="0"/>
      <w:marBottom w:val="0"/>
      <w:divBdr>
        <w:top w:val="none" w:sz="0" w:space="0" w:color="auto"/>
        <w:left w:val="none" w:sz="0" w:space="0" w:color="auto"/>
        <w:bottom w:val="none" w:sz="0" w:space="0" w:color="auto"/>
        <w:right w:val="none" w:sz="0" w:space="0" w:color="auto"/>
      </w:divBdr>
    </w:div>
    <w:div w:id="1504053859">
      <w:bodyDiv w:val="1"/>
      <w:marLeft w:val="0"/>
      <w:marRight w:val="0"/>
      <w:marTop w:val="0"/>
      <w:marBottom w:val="0"/>
      <w:divBdr>
        <w:top w:val="none" w:sz="0" w:space="0" w:color="auto"/>
        <w:left w:val="none" w:sz="0" w:space="0" w:color="auto"/>
        <w:bottom w:val="none" w:sz="0" w:space="0" w:color="auto"/>
        <w:right w:val="none" w:sz="0" w:space="0" w:color="auto"/>
      </w:divBdr>
    </w:div>
    <w:div w:id="1510486183">
      <w:bodyDiv w:val="1"/>
      <w:marLeft w:val="0"/>
      <w:marRight w:val="0"/>
      <w:marTop w:val="0"/>
      <w:marBottom w:val="0"/>
      <w:divBdr>
        <w:top w:val="none" w:sz="0" w:space="0" w:color="auto"/>
        <w:left w:val="none" w:sz="0" w:space="0" w:color="auto"/>
        <w:bottom w:val="none" w:sz="0" w:space="0" w:color="auto"/>
        <w:right w:val="none" w:sz="0" w:space="0" w:color="auto"/>
      </w:divBdr>
    </w:div>
    <w:div w:id="1512143738">
      <w:bodyDiv w:val="1"/>
      <w:marLeft w:val="0"/>
      <w:marRight w:val="0"/>
      <w:marTop w:val="0"/>
      <w:marBottom w:val="0"/>
      <w:divBdr>
        <w:top w:val="none" w:sz="0" w:space="0" w:color="auto"/>
        <w:left w:val="none" w:sz="0" w:space="0" w:color="auto"/>
        <w:bottom w:val="none" w:sz="0" w:space="0" w:color="auto"/>
        <w:right w:val="none" w:sz="0" w:space="0" w:color="auto"/>
      </w:divBdr>
    </w:div>
    <w:div w:id="1512524623">
      <w:bodyDiv w:val="1"/>
      <w:marLeft w:val="0"/>
      <w:marRight w:val="0"/>
      <w:marTop w:val="0"/>
      <w:marBottom w:val="0"/>
      <w:divBdr>
        <w:top w:val="none" w:sz="0" w:space="0" w:color="auto"/>
        <w:left w:val="none" w:sz="0" w:space="0" w:color="auto"/>
        <w:bottom w:val="none" w:sz="0" w:space="0" w:color="auto"/>
        <w:right w:val="none" w:sz="0" w:space="0" w:color="auto"/>
      </w:divBdr>
    </w:div>
    <w:div w:id="1513762523">
      <w:bodyDiv w:val="1"/>
      <w:marLeft w:val="0"/>
      <w:marRight w:val="0"/>
      <w:marTop w:val="0"/>
      <w:marBottom w:val="0"/>
      <w:divBdr>
        <w:top w:val="none" w:sz="0" w:space="0" w:color="auto"/>
        <w:left w:val="none" w:sz="0" w:space="0" w:color="auto"/>
        <w:bottom w:val="none" w:sz="0" w:space="0" w:color="auto"/>
        <w:right w:val="none" w:sz="0" w:space="0" w:color="auto"/>
      </w:divBdr>
    </w:div>
    <w:div w:id="1516310199">
      <w:bodyDiv w:val="1"/>
      <w:marLeft w:val="0"/>
      <w:marRight w:val="0"/>
      <w:marTop w:val="0"/>
      <w:marBottom w:val="0"/>
      <w:divBdr>
        <w:top w:val="none" w:sz="0" w:space="0" w:color="auto"/>
        <w:left w:val="none" w:sz="0" w:space="0" w:color="auto"/>
        <w:bottom w:val="none" w:sz="0" w:space="0" w:color="auto"/>
        <w:right w:val="none" w:sz="0" w:space="0" w:color="auto"/>
      </w:divBdr>
    </w:div>
    <w:div w:id="1517619198">
      <w:bodyDiv w:val="1"/>
      <w:marLeft w:val="0"/>
      <w:marRight w:val="0"/>
      <w:marTop w:val="0"/>
      <w:marBottom w:val="0"/>
      <w:divBdr>
        <w:top w:val="none" w:sz="0" w:space="0" w:color="auto"/>
        <w:left w:val="none" w:sz="0" w:space="0" w:color="auto"/>
        <w:bottom w:val="none" w:sz="0" w:space="0" w:color="auto"/>
        <w:right w:val="none" w:sz="0" w:space="0" w:color="auto"/>
      </w:divBdr>
    </w:div>
    <w:div w:id="1517690279">
      <w:bodyDiv w:val="1"/>
      <w:marLeft w:val="0"/>
      <w:marRight w:val="0"/>
      <w:marTop w:val="0"/>
      <w:marBottom w:val="0"/>
      <w:divBdr>
        <w:top w:val="none" w:sz="0" w:space="0" w:color="auto"/>
        <w:left w:val="none" w:sz="0" w:space="0" w:color="auto"/>
        <w:bottom w:val="none" w:sz="0" w:space="0" w:color="auto"/>
        <w:right w:val="none" w:sz="0" w:space="0" w:color="auto"/>
      </w:divBdr>
    </w:div>
    <w:div w:id="1518691180">
      <w:bodyDiv w:val="1"/>
      <w:marLeft w:val="0"/>
      <w:marRight w:val="0"/>
      <w:marTop w:val="0"/>
      <w:marBottom w:val="0"/>
      <w:divBdr>
        <w:top w:val="none" w:sz="0" w:space="0" w:color="auto"/>
        <w:left w:val="none" w:sz="0" w:space="0" w:color="auto"/>
        <w:bottom w:val="none" w:sz="0" w:space="0" w:color="auto"/>
        <w:right w:val="none" w:sz="0" w:space="0" w:color="auto"/>
      </w:divBdr>
    </w:div>
    <w:div w:id="1522008662">
      <w:bodyDiv w:val="1"/>
      <w:marLeft w:val="0"/>
      <w:marRight w:val="0"/>
      <w:marTop w:val="0"/>
      <w:marBottom w:val="0"/>
      <w:divBdr>
        <w:top w:val="none" w:sz="0" w:space="0" w:color="auto"/>
        <w:left w:val="none" w:sz="0" w:space="0" w:color="auto"/>
        <w:bottom w:val="none" w:sz="0" w:space="0" w:color="auto"/>
        <w:right w:val="none" w:sz="0" w:space="0" w:color="auto"/>
      </w:divBdr>
    </w:div>
    <w:div w:id="1522082529">
      <w:bodyDiv w:val="1"/>
      <w:marLeft w:val="0"/>
      <w:marRight w:val="0"/>
      <w:marTop w:val="0"/>
      <w:marBottom w:val="0"/>
      <w:divBdr>
        <w:top w:val="none" w:sz="0" w:space="0" w:color="auto"/>
        <w:left w:val="none" w:sz="0" w:space="0" w:color="auto"/>
        <w:bottom w:val="none" w:sz="0" w:space="0" w:color="auto"/>
        <w:right w:val="none" w:sz="0" w:space="0" w:color="auto"/>
      </w:divBdr>
    </w:div>
    <w:div w:id="1523129814">
      <w:bodyDiv w:val="1"/>
      <w:marLeft w:val="0"/>
      <w:marRight w:val="0"/>
      <w:marTop w:val="0"/>
      <w:marBottom w:val="0"/>
      <w:divBdr>
        <w:top w:val="none" w:sz="0" w:space="0" w:color="auto"/>
        <w:left w:val="none" w:sz="0" w:space="0" w:color="auto"/>
        <w:bottom w:val="none" w:sz="0" w:space="0" w:color="auto"/>
        <w:right w:val="none" w:sz="0" w:space="0" w:color="auto"/>
      </w:divBdr>
    </w:div>
    <w:div w:id="1525485938">
      <w:bodyDiv w:val="1"/>
      <w:marLeft w:val="0"/>
      <w:marRight w:val="0"/>
      <w:marTop w:val="0"/>
      <w:marBottom w:val="0"/>
      <w:divBdr>
        <w:top w:val="none" w:sz="0" w:space="0" w:color="auto"/>
        <w:left w:val="none" w:sz="0" w:space="0" w:color="auto"/>
        <w:bottom w:val="none" w:sz="0" w:space="0" w:color="auto"/>
        <w:right w:val="none" w:sz="0" w:space="0" w:color="auto"/>
      </w:divBdr>
    </w:div>
    <w:div w:id="1527324764">
      <w:bodyDiv w:val="1"/>
      <w:marLeft w:val="0"/>
      <w:marRight w:val="0"/>
      <w:marTop w:val="0"/>
      <w:marBottom w:val="0"/>
      <w:divBdr>
        <w:top w:val="none" w:sz="0" w:space="0" w:color="auto"/>
        <w:left w:val="none" w:sz="0" w:space="0" w:color="auto"/>
        <w:bottom w:val="none" w:sz="0" w:space="0" w:color="auto"/>
        <w:right w:val="none" w:sz="0" w:space="0" w:color="auto"/>
      </w:divBdr>
    </w:div>
    <w:div w:id="1528132156">
      <w:bodyDiv w:val="1"/>
      <w:marLeft w:val="0"/>
      <w:marRight w:val="0"/>
      <w:marTop w:val="0"/>
      <w:marBottom w:val="0"/>
      <w:divBdr>
        <w:top w:val="none" w:sz="0" w:space="0" w:color="auto"/>
        <w:left w:val="none" w:sz="0" w:space="0" w:color="auto"/>
        <w:bottom w:val="none" w:sz="0" w:space="0" w:color="auto"/>
        <w:right w:val="none" w:sz="0" w:space="0" w:color="auto"/>
      </w:divBdr>
    </w:div>
    <w:div w:id="1529443439">
      <w:bodyDiv w:val="1"/>
      <w:marLeft w:val="0"/>
      <w:marRight w:val="0"/>
      <w:marTop w:val="0"/>
      <w:marBottom w:val="0"/>
      <w:divBdr>
        <w:top w:val="none" w:sz="0" w:space="0" w:color="auto"/>
        <w:left w:val="none" w:sz="0" w:space="0" w:color="auto"/>
        <w:bottom w:val="none" w:sz="0" w:space="0" w:color="auto"/>
        <w:right w:val="none" w:sz="0" w:space="0" w:color="auto"/>
      </w:divBdr>
    </w:div>
    <w:div w:id="1537616076">
      <w:bodyDiv w:val="1"/>
      <w:marLeft w:val="0"/>
      <w:marRight w:val="0"/>
      <w:marTop w:val="0"/>
      <w:marBottom w:val="0"/>
      <w:divBdr>
        <w:top w:val="none" w:sz="0" w:space="0" w:color="auto"/>
        <w:left w:val="none" w:sz="0" w:space="0" w:color="auto"/>
        <w:bottom w:val="none" w:sz="0" w:space="0" w:color="auto"/>
        <w:right w:val="none" w:sz="0" w:space="0" w:color="auto"/>
      </w:divBdr>
    </w:div>
    <w:div w:id="1538082454">
      <w:bodyDiv w:val="1"/>
      <w:marLeft w:val="0"/>
      <w:marRight w:val="0"/>
      <w:marTop w:val="0"/>
      <w:marBottom w:val="0"/>
      <w:divBdr>
        <w:top w:val="none" w:sz="0" w:space="0" w:color="auto"/>
        <w:left w:val="none" w:sz="0" w:space="0" w:color="auto"/>
        <w:bottom w:val="none" w:sz="0" w:space="0" w:color="auto"/>
        <w:right w:val="none" w:sz="0" w:space="0" w:color="auto"/>
      </w:divBdr>
    </w:div>
    <w:div w:id="1538817716">
      <w:bodyDiv w:val="1"/>
      <w:marLeft w:val="0"/>
      <w:marRight w:val="0"/>
      <w:marTop w:val="0"/>
      <w:marBottom w:val="0"/>
      <w:divBdr>
        <w:top w:val="none" w:sz="0" w:space="0" w:color="auto"/>
        <w:left w:val="none" w:sz="0" w:space="0" w:color="auto"/>
        <w:bottom w:val="none" w:sz="0" w:space="0" w:color="auto"/>
        <w:right w:val="none" w:sz="0" w:space="0" w:color="auto"/>
      </w:divBdr>
    </w:div>
    <w:div w:id="1540820749">
      <w:bodyDiv w:val="1"/>
      <w:marLeft w:val="0"/>
      <w:marRight w:val="0"/>
      <w:marTop w:val="0"/>
      <w:marBottom w:val="0"/>
      <w:divBdr>
        <w:top w:val="none" w:sz="0" w:space="0" w:color="auto"/>
        <w:left w:val="none" w:sz="0" w:space="0" w:color="auto"/>
        <w:bottom w:val="none" w:sz="0" w:space="0" w:color="auto"/>
        <w:right w:val="none" w:sz="0" w:space="0" w:color="auto"/>
      </w:divBdr>
    </w:div>
    <w:div w:id="1542135681">
      <w:bodyDiv w:val="1"/>
      <w:marLeft w:val="0"/>
      <w:marRight w:val="0"/>
      <w:marTop w:val="0"/>
      <w:marBottom w:val="0"/>
      <w:divBdr>
        <w:top w:val="none" w:sz="0" w:space="0" w:color="auto"/>
        <w:left w:val="none" w:sz="0" w:space="0" w:color="auto"/>
        <w:bottom w:val="none" w:sz="0" w:space="0" w:color="auto"/>
        <w:right w:val="none" w:sz="0" w:space="0" w:color="auto"/>
      </w:divBdr>
    </w:div>
    <w:div w:id="1544828275">
      <w:bodyDiv w:val="1"/>
      <w:marLeft w:val="0"/>
      <w:marRight w:val="0"/>
      <w:marTop w:val="0"/>
      <w:marBottom w:val="0"/>
      <w:divBdr>
        <w:top w:val="none" w:sz="0" w:space="0" w:color="auto"/>
        <w:left w:val="none" w:sz="0" w:space="0" w:color="auto"/>
        <w:bottom w:val="none" w:sz="0" w:space="0" w:color="auto"/>
        <w:right w:val="none" w:sz="0" w:space="0" w:color="auto"/>
      </w:divBdr>
    </w:div>
    <w:div w:id="1546210594">
      <w:bodyDiv w:val="1"/>
      <w:marLeft w:val="0"/>
      <w:marRight w:val="0"/>
      <w:marTop w:val="0"/>
      <w:marBottom w:val="0"/>
      <w:divBdr>
        <w:top w:val="none" w:sz="0" w:space="0" w:color="auto"/>
        <w:left w:val="none" w:sz="0" w:space="0" w:color="auto"/>
        <w:bottom w:val="none" w:sz="0" w:space="0" w:color="auto"/>
        <w:right w:val="none" w:sz="0" w:space="0" w:color="auto"/>
      </w:divBdr>
    </w:div>
    <w:div w:id="1547109479">
      <w:bodyDiv w:val="1"/>
      <w:marLeft w:val="0"/>
      <w:marRight w:val="0"/>
      <w:marTop w:val="0"/>
      <w:marBottom w:val="0"/>
      <w:divBdr>
        <w:top w:val="none" w:sz="0" w:space="0" w:color="auto"/>
        <w:left w:val="none" w:sz="0" w:space="0" w:color="auto"/>
        <w:bottom w:val="none" w:sz="0" w:space="0" w:color="auto"/>
        <w:right w:val="none" w:sz="0" w:space="0" w:color="auto"/>
      </w:divBdr>
    </w:div>
    <w:div w:id="1549413317">
      <w:bodyDiv w:val="1"/>
      <w:marLeft w:val="0"/>
      <w:marRight w:val="0"/>
      <w:marTop w:val="0"/>
      <w:marBottom w:val="0"/>
      <w:divBdr>
        <w:top w:val="none" w:sz="0" w:space="0" w:color="auto"/>
        <w:left w:val="none" w:sz="0" w:space="0" w:color="auto"/>
        <w:bottom w:val="none" w:sz="0" w:space="0" w:color="auto"/>
        <w:right w:val="none" w:sz="0" w:space="0" w:color="auto"/>
      </w:divBdr>
    </w:div>
    <w:div w:id="1550873856">
      <w:bodyDiv w:val="1"/>
      <w:marLeft w:val="0"/>
      <w:marRight w:val="0"/>
      <w:marTop w:val="0"/>
      <w:marBottom w:val="0"/>
      <w:divBdr>
        <w:top w:val="none" w:sz="0" w:space="0" w:color="auto"/>
        <w:left w:val="none" w:sz="0" w:space="0" w:color="auto"/>
        <w:bottom w:val="none" w:sz="0" w:space="0" w:color="auto"/>
        <w:right w:val="none" w:sz="0" w:space="0" w:color="auto"/>
      </w:divBdr>
    </w:div>
    <w:div w:id="1551068642">
      <w:bodyDiv w:val="1"/>
      <w:marLeft w:val="0"/>
      <w:marRight w:val="0"/>
      <w:marTop w:val="0"/>
      <w:marBottom w:val="0"/>
      <w:divBdr>
        <w:top w:val="none" w:sz="0" w:space="0" w:color="auto"/>
        <w:left w:val="none" w:sz="0" w:space="0" w:color="auto"/>
        <w:bottom w:val="none" w:sz="0" w:space="0" w:color="auto"/>
        <w:right w:val="none" w:sz="0" w:space="0" w:color="auto"/>
      </w:divBdr>
    </w:div>
    <w:div w:id="1551190278">
      <w:bodyDiv w:val="1"/>
      <w:marLeft w:val="0"/>
      <w:marRight w:val="0"/>
      <w:marTop w:val="0"/>
      <w:marBottom w:val="0"/>
      <w:divBdr>
        <w:top w:val="none" w:sz="0" w:space="0" w:color="auto"/>
        <w:left w:val="none" w:sz="0" w:space="0" w:color="auto"/>
        <w:bottom w:val="none" w:sz="0" w:space="0" w:color="auto"/>
        <w:right w:val="none" w:sz="0" w:space="0" w:color="auto"/>
      </w:divBdr>
    </w:div>
    <w:div w:id="1552035880">
      <w:bodyDiv w:val="1"/>
      <w:marLeft w:val="0"/>
      <w:marRight w:val="0"/>
      <w:marTop w:val="0"/>
      <w:marBottom w:val="0"/>
      <w:divBdr>
        <w:top w:val="none" w:sz="0" w:space="0" w:color="auto"/>
        <w:left w:val="none" w:sz="0" w:space="0" w:color="auto"/>
        <w:bottom w:val="none" w:sz="0" w:space="0" w:color="auto"/>
        <w:right w:val="none" w:sz="0" w:space="0" w:color="auto"/>
      </w:divBdr>
    </w:div>
    <w:div w:id="1552498415">
      <w:bodyDiv w:val="1"/>
      <w:marLeft w:val="0"/>
      <w:marRight w:val="0"/>
      <w:marTop w:val="0"/>
      <w:marBottom w:val="0"/>
      <w:divBdr>
        <w:top w:val="none" w:sz="0" w:space="0" w:color="auto"/>
        <w:left w:val="none" w:sz="0" w:space="0" w:color="auto"/>
        <w:bottom w:val="none" w:sz="0" w:space="0" w:color="auto"/>
        <w:right w:val="none" w:sz="0" w:space="0" w:color="auto"/>
      </w:divBdr>
    </w:div>
    <w:div w:id="1554385085">
      <w:bodyDiv w:val="1"/>
      <w:marLeft w:val="0"/>
      <w:marRight w:val="0"/>
      <w:marTop w:val="0"/>
      <w:marBottom w:val="0"/>
      <w:divBdr>
        <w:top w:val="none" w:sz="0" w:space="0" w:color="auto"/>
        <w:left w:val="none" w:sz="0" w:space="0" w:color="auto"/>
        <w:bottom w:val="none" w:sz="0" w:space="0" w:color="auto"/>
        <w:right w:val="none" w:sz="0" w:space="0" w:color="auto"/>
      </w:divBdr>
    </w:div>
    <w:div w:id="1554387982">
      <w:bodyDiv w:val="1"/>
      <w:marLeft w:val="0"/>
      <w:marRight w:val="0"/>
      <w:marTop w:val="0"/>
      <w:marBottom w:val="0"/>
      <w:divBdr>
        <w:top w:val="none" w:sz="0" w:space="0" w:color="auto"/>
        <w:left w:val="none" w:sz="0" w:space="0" w:color="auto"/>
        <w:bottom w:val="none" w:sz="0" w:space="0" w:color="auto"/>
        <w:right w:val="none" w:sz="0" w:space="0" w:color="auto"/>
      </w:divBdr>
    </w:div>
    <w:div w:id="1555265614">
      <w:bodyDiv w:val="1"/>
      <w:marLeft w:val="0"/>
      <w:marRight w:val="0"/>
      <w:marTop w:val="0"/>
      <w:marBottom w:val="0"/>
      <w:divBdr>
        <w:top w:val="none" w:sz="0" w:space="0" w:color="auto"/>
        <w:left w:val="none" w:sz="0" w:space="0" w:color="auto"/>
        <w:bottom w:val="none" w:sz="0" w:space="0" w:color="auto"/>
        <w:right w:val="none" w:sz="0" w:space="0" w:color="auto"/>
      </w:divBdr>
    </w:div>
    <w:div w:id="1556118533">
      <w:bodyDiv w:val="1"/>
      <w:marLeft w:val="0"/>
      <w:marRight w:val="0"/>
      <w:marTop w:val="0"/>
      <w:marBottom w:val="0"/>
      <w:divBdr>
        <w:top w:val="none" w:sz="0" w:space="0" w:color="auto"/>
        <w:left w:val="none" w:sz="0" w:space="0" w:color="auto"/>
        <w:bottom w:val="none" w:sz="0" w:space="0" w:color="auto"/>
        <w:right w:val="none" w:sz="0" w:space="0" w:color="auto"/>
      </w:divBdr>
    </w:div>
    <w:div w:id="1561018125">
      <w:bodyDiv w:val="1"/>
      <w:marLeft w:val="0"/>
      <w:marRight w:val="0"/>
      <w:marTop w:val="0"/>
      <w:marBottom w:val="0"/>
      <w:divBdr>
        <w:top w:val="none" w:sz="0" w:space="0" w:color="auto"/>
        <w:left w:val="none" w:sz="0" w:space="0" w:color="auto"/>
        <w:bottom w:val="none" w:sz="0" w:space="0" w:color="auto"/>
        <w:right w:val="none" w:sz="0" w:space="0" w:color="auto"/>
      </w:divBdr>
    </w:div>
    <w:div w:id="1566645859">
      <w:bodyDiv w:val="1"/>
      <w:marLeft w:val="0"/>
      <w:marRight w:val="0"/>
      <w:marTop w:val="0"/>
      <w:marBottom w:val="0"/>
      <w:divBdr>
        <w:top w:val="none" w:sz="0" w:space="0" w:color="auto"/>
        <w:left w:val="none" w:sz="0" w:space="0" w:color="auto"/>
        <w:bottom w:val="none" w:sz="0" w:space="0" w:color="auto"/>
        <w:right w:val="none" w:sz="0" w:space="0" w:color="auto"/>
      </w:divBdr>
    </w:div>
    <w:div w:id="1568104137">
      <w:bodyDiv w:val="1"/>
      <w:marLeft w:val="0"/>
      <w:marRight w:val="0"/>
      <w:marTop w:val="0"/>
      <w:marBottom w:val="0"/>
      <w:divBdr>
        <w:top w:val="none" w:sz="0" w:space="0" w:color="auto"/>
        <w:left w:val="none" w:sz="0" w:space="0" w:color="auto"/>
        <w:bottom w:val="none" w:sz="0" w:space="0" w:color="auto"/>
        <w:right w:val="none" w:sz="0" w:space="0" w:color="auto"/>
      </w:divBdr>
    </w:div>
    <w:div w:id="1568952348">
      <w:bodyDiv w:val="1"/>
      <w:marLeft w:val="0"/>
      <w:marRight w:val="0"/>
      <w:marTop w:val="0"/>
      <w:marBottom w:val="0"/>
      <w:divBdr>
        <w:top w:val="none" w:sz="0" w:space="0" w:color="auto"/>
        <w:left w:val="none" w:sz="0" w:space="0" w:color="auto"/>
        <w:bottom w:val="none" w:sz="0" w:space="0" w:color="auto"/>
        <w:right w:val="none" w:sz="0" w:space="0" w:color="auto"/>
      </w:divBdr>
    </w:div>
    <w:div w:id="1570113487">
      <w:bodyDiv w:val="1"/>
      <w:marLeft w:val="0"/>
      <w:marRight w:val="0"/>
      <w:marTop w:val="0"/>
      <w:marBottom w:val="0"/>
      <w:divBdr>
        <w:top w:val="none" w:sz="0" w:space="0" w:color="auto"/>
        <w:left w:val="none" w:sz="0" w:space="0" w:color="auto"/>
        <w:bottom w:val="none" w:sz="0" w:space="0" w:color="auto"/>
        <w:right w:val="none" w:sz="0" w:space="0" w:color="auto"/>
      </w:divBdr>
    </w:div>
    <w:div w:id="1571620811">
      <w:bodyDiv w:val="1"/>
      <w:marLeft w:val="0"/>
      <w:marRight w:val="0"/>
      <w:marTop w:val="0"/>
      <w:marBottom w:val="0"/>
      <w:divBdr>
        <w:top w:val="none" w:sz="0" w:space="0" w:color="auto"/>
        <w:left w:val="none" w:sz="0" w:space="0" w:color="auto"/>
        <w:bottom w:val="none" w:sz="0" w:space="0" w:color="auto"/>
        <w:right w:val="none" w:sz="0" w:space="0" w:color="auto"/>
      </w:divBdr>
    </w:div>
    <w:div w:id="1572424948">
      <w:bodyDiv w:val="1"/>
      <w:marLeft w:val="0"/>
      <w:marRight w:val="0"/>
      <w:marTop w:val="0"/>
      <w:marBottom w:val="0"/>
      <w:divBdr>
        <w:top w:val="none" w:sz="0" w:space="0" w:color="auto"/>
        <w:left w:val="none" w:sz="0" w:space="0" w:color="auto"/>
        <w:bottom w:val="none" w:sz="0" w:space="0" w:color="auto"/>
        <w:right w:val="none" w:sz="0" w:space="0" w:color="auto"/>
      </w:divBdr>
    </w:div>
    <w:div w:id="1575240700">
      <w:bodyDiv w:val="1"/>
      <w:marLeft w:val="0"/>
      <w:marRight w:val="0"/>
      <w:marTop w:val="0"/>
      <w:marBottom w:val="0"/>
      <w:divBdr>
        <w:top w:val="none" w:sz="0" w:space="0" w:color="auto"/>
        <w:left w:val="none" w:sz="0" w:space="0" w:color="auto"/>
        <w:bottom w:val="none" w:sz="0" w:space="0" w:color="auto"/>
        <w:right w:val="none" w:sz="0" w:space="0" w:color="auto"/>
      </w:divBdr>
    </w:div>
    <w:div w:id="1576283894">
      <w:bodyDiv w:val="1"/>
      <w:marLeft w:val="0"/>
      <w:marRight w:val="0"/>
      <w:marTop w:val="0"/>
      <w:marBottom w:val="0"/>
      <w:divBdr>
        <w:top w:val="none" w:sz="0" w:space="0" w:color="auto"/>
        <w:left w:val="none" w:sz="0" w:space="0" w:color="auto"/>
        <w:bottom w:val="none" w:sz="0" w:space="0" w:color="auto"/>
        <w:right w:val="none" w:sz="0" w:space="0" w:color="auto"/>
      </w:divBdr>
    </w:div>
    <w:div w:id="1576546162">
      <w:bodyDiv w:val="1"/>
      <w:marLeft w:val="0"/>
      <w:marRight w:val="0"/>
      <w:marTop w:val="0"/>
      <w:marBottom w:val="0"/>
      <w:divBdr>
        <w:top w:val="none" w:sz="0" w:space="0" w:color="auto"/>
        <w:left w:val="none" w:sz="0" w:space="0" w:color="auto"/>
        <w:bottom w:val="none" w:sz="0" w:space="0" w:color="auto"/>
        <w:right w:val="none" w:sz="0" w:space="0" w:color="auto"/>
      </w:divBdr>
      <w:divsChild>
        <w:div w:id="976570089">
          <w:marLeft w:val="0"/>
          <w:marRight w:val="0"/>
          <w:marTop w:val="0"/>
          <w:marBottom w:val="0"/>
          <w:divBdr>
            <w:top w:val="none" w:sz="0" w:space="0" w:color="auto"/>
            <w:left w:val="none" w:sz="0" w:space="0" w:color="auto"/>
            <w:bottom w:val="none" w:sz="0" w:space="0" w:color="auto"/>
            <w:right w:val="none" w:sz="0" w:space="0" w:color="auto"/>
          </w:divBdr>
          <w:divsChild>
            <w:div w:id="100734108">
              <w:marLeft w:val="0"/>
              <w:marRight w:val="0"/>
              <w:marTop w:val="180"/>
              <w:marBottom w:val="180"/>
              <w:divBdr>
                <w:top w:val="single" w:sz="6" w:space="17" w:color="DADCE0"/>
                <w:left w:val="single" w:sz="6" w:space="18" w:color="DADCE0"/>
                <w:bottom w:val="single" w:sz="6" w:space="12" w:color="DADCE0"/>
                <w:right w:val="single" w:sz="6" w:space="18" w:color="DADCE0"/>
              </w:divBdr>
              <w:divsChild>
                <w:div w:id="1629121592">
                  <w:marLeft w:val="0"/>
                  <w:marRight w:val="0"/>
                  <w:marTop w:val="0"/>
                  <w:marBottom w:val="0"/>
                  <w:divBdr>
                    <w:top w:val="none" w:sz="0" w:space="0" w:color="auto"/>
                    <w:left w:val="none" w:sz="0" w:space="0" w:color="auto"/>
                    <w:bottom w:val="none" w:sz="0" w:space="0" w:color="auto"/>
                    <w:right w:val="none" w:sz="0" w:space="0" w:color="auto"/>
                  </w:divBdr>
                  <w:divsChild>
                    <w:div w:id="887958320">
                      <w:marLeft w:val="0"/>
                      <w:marRight w:val="0"/>
                      <w:marTop w:val="0"/>
                      <w:marBottom w:val="0"/>
                      <w:divBdr>
                        <w:top w:val="none" w:sz="0" w:space="0" w:color="auto"/>
                        <w:left w:val="none" w:sz="0" w:space="0" w:color="auto"/>
                        <w:bottom w:val="none" w:sz="0" w:space="0" w:color="auto"/>
                        <w:right w:val="none" w:sz="0" w:space="0" w:color="auto"/>
                      </w:divBdr>
                      <w:divsChild>
                        <w:div w:id="991980369">
                          <w:marLeft w:val="0"/>
                          <w:marRight w:val="0"/>
                          <w:marTop w:val="0"/>
                          <w:marBottom w:val="0"/>
                          <w:divBdr>
                            <w:top w:val="none" w:sz="0" w:space="0" w:color="auto"/>
                            <w:left w:val="none" w:sz="0" w:space="0" w:color="auto"/>
                            <w:bottom w:val="none" w:sz="0" w:space="0" w:color="auto"/>
                            <w:right w:val="none" w:sz="0" w:space="0" w:color="auto"/>
                          </w:divBdr>
                        </w:div>
                      </w:divsChild>
                    </w:div>
                    <w:div w:id="1666324087">
                      <w:marLeft w:val="0"/>
                      <w:marRight w:val="0"/>
                      <w:marTop w:val="180"/>
                      <w:marBottom w:val="0"/>
                      <w:divBdr>
                        <w:top w:val="none" w:sz="0" w:space="0" w:color="auto"/>
                        <w:left w:val="none" w:sz="0" w:space="0" w:color="auto"/>
                        <w:bottom w:val="none" w:sz="0" w:space="0" w:color="auto"/>
                        <w:right w:val="none" w:sz="0" w:space="0" w:color="auto"/>
                      </w:divBdr>
                    </w:div>
                  </w:divsChild>
                </w:div>
                <w:div w:id="1635528467">
                  <w:marLeft w:val="0"/>
                  <w:marRight w:val="0"/>
                  <w:marTop w:val="0"/>
                  <w:marBottom w:val="0"/>
                  <w:divBdr>
                    <w:top w:val="none" w:sz="0" w:space="0" w:color="auto"/>
                    <w:left w:val="none" w:sz="0" w:space="0" w:color="auto"/>
                    <w:bottom w:val="none" w:sz="0" w:space="0" w:color="auto"/>
                    <w:right w:val="none" w:sz="0" w:space="0" w:color="auto"/>
                  </w:divBdr>
                  <w:divsChild>
                    <w:div w:id="1334647122">
                      <w:marLeft w:val="0"/>
                      <w:marRight w:val="0"/>
                      <w:marTop w:val="180"/>
                      <w:marBottom w:val="0"/>
                      <w:divBdr>
                        <w:top w:val="none" w:sz="0" w:space="0" w:color="auto"/>
                        <w:left w:val="none" w:sz="0" w:space="0" w:color="auto"/>
                        <w:bottom w:val="none" w:sz="0" w:space="0" w:color="auto"/>
                        <w:right w:val="none" w:sz="0" w:space="0" w:color="auto"/>
                      </w:divBdr>
                      <w:divsChild>
                        <w:div w:id="64691313">
                          <w:marLeft w:val="0"/>
                          <w:marRight w:val="0"/>
                          <w:marTop w:val="0"/>
                          <w:marBottom w:val="0"/>
                          <w:divBdr>
                            <w:top w:val="none" w:sz="0" w:space="0" w:color="auto"/>
                            <w:left w:val="none" w:sz="0" w:space="0" w:color="auto"/>
                            <w:bottom w:val="none" w:sz="0" w:space="0" w:color="auto"/>
                            <w:right w:val="none" w:sz="0" w:space="0" w:color="auto"/>
                          </w:divBdr>
                          <w:divsChild>
                            <w:div w:id="1705668257">
                              <w:marLeft w:val="0"/>
                              <w:marRight w:val="0"/>
                              <w:marTop w:val="0"/>
                              <w:marBottom w:val="0"/>
                              <w:divBdr>
                                <w:top w:val="none" w:sz="0" w:space="0" w:color="auto"/>
                                <w:left w:val="none" w:sz="0" w:space="0" w:color="auto"/>
                                <w:bottom w:val="none" w:sz="0" w:space="0" w:color="auto"/>
                                <w:right w:val="none" w:sz="0" w:space="0" w:color="auto"/>
                              </w:divBdr>
                              <w:divsChild>
                                <w:div w:id="1249996984">
                                  <w:marLeft w:val="0"/>
                                  <w:marRight w:val="0"/>
                                  <w:marTop w:val="0"/>
                                  <w:marBottom w:val="0"/>
                                  <w:divBdr>
                                    <w:top w:val="none" w:sz="0" w:space="0" w:color="auto"/>
                                    <w:left w:val="none" w:sz="0" w:space="0" w:color="auto"/>
                                    <w:bottom w:val="none" w:sz="0" w:space="0" w:color="auto"/>
                                    <w:right w:val="none" w:sz="0" w:space="0" w:color="auto"/>
                                  </w:divBdr>
                                </w:div>
                              </w:divsChild>
                            </w:div>
                            <w:div w:id="1082870119">
                              <w:marLeft w:val="0"/>
                              <w:marRight w:val="0"/>
                              <w:marTop w:val="120"/>
                              <w:marBottom w:val="0"/>
                              <w:divBdr>
                                <w:top w:val="none" w:sz="0" w:space="0" w:color="auto"/>
                                <w:left w:val="none" w:sz="0" w:space="0" w:color="auto"/>
                                <w:bottom w:val="none" w:sz="0" w:space="0" w:color="auto"/>
                                <w:right w:val="none" w:sz="0" w:space="0" w:color="auto"/>
                              </w:divBdr>
                              <w:divsChild>
                                <w:div w:id="32770382">
                                  <w:marLeft w:val="0"/>
                                  <w:marRight w:val="0"/>
                                  <w:marTop w:val="0"/>
                                  <w:marBottom w:val="0"/>
                                  <w:divBdr>
                                    <w:top w:val="none" w:sz="0" w:space="0" w:color="auto"/>
                                    <w:left w:val="none" w:sz="0" w:space="0" w:color="auto"/>
                                    <w:bottom w:val="none" w:sz="0" w:space="0" w:color="auto"/>
                                    <w:right w:val="none" w:sz="0" w:space="0" w:color="auto"/>
                                  </w:divBdr>
                                  <w:divsChild>
                                    <w:div w:id="1753743787">
                                      <w:marLeft w:val="0"/>
                                      <w:marRight w:val="120"/>
                                      <w:marTop w:val="0"/>
                                      <w:marBottom w:val="0"/>
                                      <w:divBdr>
                                        <w:top w:val="none" w:sz="0" w:space="0" w:color="auto"/>
                                        <w:left w:val="none" w:sz="0" w:space="0" w:color="auto"/>
                                        <w:bottom w:val="none" w:sz="0" w:space="0" w:color="auto"/>
                                        <w:right w:val="none" w:sz="0" w:space="0" w:color="auto"/>
                                      </w:divBdr>
                                      <w:divsChild>
                                        <w:div w:id="108672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17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19518">
                          <w:marLeft w:val="0"/>
                          <w:marRight w:val="0"/>
                          <w:marTop w:val="0"/>
                          <w:marBottom w:val="0"/>
                          <w:divBdr>
                            <w:top w:val="none" w:sz="0" w:space="0" w:color="auto"/>
                            <w:left w:val="none" w:sz="0" w:space="0" w:color="auto"/>
                            <w:bottom w:val="none" w:sz="0" w:space="0" w:color="auto"/>
                            <w:right w:val="none" w:sz="0" w:space="0" w:color="auto"/>
                          </w:divBdr>
                          <w:divsChild>
                            <w:div w:id="83022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4049700">
          <w:marLeft w:val="0"/>
          <w:marRight w:val="0"/>
          <w:marTop w:val="0"/>
          <w:marBottom w:val="0"/>
          <w:divBdr>
            <w:top w:val="none" w:sz="0" w:space="0" w:color="auto"/>
            <w:left w:val="none" w:sz="0" w:space="0" w:color="auto"/>
            <w:bottom w:val="none" w:sz="0" w:space="0" w:color="auto"/>
            <w:right w:val="none" w:sz="0" w:space="0" w:color="auto"/>
          </w:divBdr>
          <w:divsChild>
            <w:div w:id="485248903">
              <w:marLeft w:val="0"/>
              <w:marRight w:val="0"/>
              <w:marTop w:val="0"/>
              <w:marBottom w:val="0"/>
              <w:divBdr>
                <w:top w:val="none" w:sz="0" w:space="0" w:color="auto"/>
                <w:left w:val="none" w:sz="0" w:space="0" w:color="auto"/>
                <w:bottom w:val="none" w:sz="0" w:space="0" w:color="auto"/>
                <w:right w:val="none" w:sz="0" w:space="0" w:color="auto"/>
              </w:divBdr>
              <w:divsChild>
                <w:div w:id="751925130">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3195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405912">
              <w:marLeft w:val="0"/>
              <w:marRight w:val="0"/>
              <w:marTop w:val="0"/>
              <w:marBottom w:val="0"/>
              <w:divBdr>
                <w:top w:val="none" w:sz="0" w:space="0" w:color="auto"/>
                <w:left w:val="none" w:sz="0" w:space="0" w:color="auto"/>
                <w:bottom w:val="none" w:sz="0" w:space="0" w:color="auto"/>
                <w:right w:val="none" w:sz="0" w:space="0" w:color="auto"/>
              </w:divBdr>
              <w:divsChild>
                <w:div w:id="1738431610">
                  <w:marLeft w:val="0"/>
                  <w:marRight w:val="0"/>
                  <w:marTop w:val="0"/>
                  <w:marBottom w:val="0"/>
                  <w:divBdr>
                    <w:top w:val="none" w:sz="0" w:space="0" w:color="auto"/>
                    <w:left w:val="none" w:sz="0" w:space="0" w:color="auto"/>
                    <w:bottom w:val="none" w:sz="0" w:space="0" w:color="auto"/>
                    <w:right w:val="none" w:sz="0" w:space="0" w:color="auto"/>
                  </w:divBdr>
                  <w:divsChild>
                    <w:div w:id="199275790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05209744">
                          <w:marLeft w:val="0"/>
                          <w:marRight w:val="0"/>
                          <w:marTop w:val="0"/>
                          <w:marBottom w:val="240"/>
                          <w:divBdr>
                            <w:top w:val="none" w:sz="0" w:space="0" w:color="auto"/>
                            <w:left w:val="none" w:sz="0" w:space="0" w:color="auto"/>
                            <w:bottom w:val="none" w:sz="0" w:space="0" w:color="auto"/>
                            <w:right w:val="none" w:sz="0" w:space="0" w:color="auto"/>
                          </w:divBdr>
                          <w:divsChild>
                            <w:div w:id="149173798">
                              <w:marLeft w:val="0"/>
                              <w:marRight w:val="0"/>
                              <w:marTop w:val="0"/>
                              <w:marBottom w:val="0"/>
                              <w:divBdr>
                                <w:top w:val="none" w:sz="0" w:space="0" w:color="auto"/>
                                <w:left w:val="none" w:sz="0" w:space="0" w:color="auto"/>
                                <w:bottom w:val="none" w:sz="0" w:space="0" w:color="auto"/>
                                <w:right w:val="none" w:sz="0" w:space="0" w:color="auto"/>
                              </w:divBdr>
                              <w:divsChild>
                                <w:div w:id="515122175">
                                  <w:marLeft w:val="0"/>
                                  <w:marRight w:val="0"/>
                                  <w:marTop w:val="0"/>
                                  <w:marBottom w:val="0"/>
                                  <w:divBdr>
                                    <w:top w:val="none" w:sz="0" w:space="0" w:color="auto"/>
                                    <w:left w:val="none" w:sz="0" w:space="0" w:color="auto"/>
                                    <w:bottom w:val="none" w:sz="0" w:space="0" w:color="auto"/>
                                    <w:right w:val="none" w:sz="0" w:space="0" w:color="auto"/>
                                  </w:divBdr>
                                  <w:divsChild>
                                    <w:div w:id="1750689630">
                                      <w:marLeft w:val="0"/>
                                      <w:marRight w:val="0"/>
                                      <w:marTop w:val="0"/>
                                      <w:marBottom w:val="0"/>
                                      <w:divBdr>
                                        <w:top w:val="none" w:sz="0" w:space="0" w:color="auto"/>
                                        <w:left w:val="none" w:sz="0" w:space="0" w:color="auto"/>
                                        <w:bottom w:val="none" w:sz="0" w:space="0" w:color="auto"/>
                                        <w:right w:val="none" w:sz="0" w:space="0" w:color="auto"/>
                                      </w:divBdr>
                                      <w:divsChild>
                                        <w:div w:id="653265920">
                                          <w:marLeft w:val="0"/>
                                          <w:marRight w:val="0"/>
                                          <w:marTop w:val="0"/>
                                          <w:marBottom w:val="0"/>
                                          <w:divBdr>
                                            <w:top w:val="none" w:sz="0" w:space="0" w:color="auto"/>
                                            <w:left w:val="none" w:sz="0" w:space="0" w:color="auto"/>
                                            <w:bottom w:val="none" w:sz="0" w:space="0" w:color="auto"/>
                                            <w:right w:val="none" w:sz="0" w:space="0" w:color="auto"/>
                                          </w:divBdr>
                                          <w:divsChild>
                                            <w:div w:id="28889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449964">
                          <w:marLeft w:val="0"/>
                          <w:marRight w:val="0"/>
                          <w:marTop w:val="0"/>
                          <w:marBottom w:val="0"/>
                          <w:divBdr>
                            <w:top w:val="none" w:sz="0" w:space="0" w:color="auto"/>
                            <w:left w:val="none" w:sz="0" w:space="0" w:color="auto"/>
                            <w:bottom w:val="none" w:sz="0" w:space="0" w:color="auto"/>
                            <w:right w:val="none" w:sz="0" w:space="0" w:color="auto"/>
                          </w:divBdr>
                          <w:divsChild>
                            <w:div w:id="358894891">
                              <w:marLeft w:val="0"/>
                              <w:marRight w:val="0"/>
                              <w:marTop w:val="0"/>
                              <w:marBottom w:val="0"/>
                              <w:divBdr>
                                <w:top w:val="none" w:sz="0" w:space="0" w:color="auto"/>
                                <w:left w:val="none" w:sz="0" w:space="0" w:color="auto"/>
                                <w:bottom w:val="none" w:sz="0" w:space="0" w:color="auto"/>
                                <w:right w:val="none" w:sz="0" w:space="0" w:color="auto"/>
                              </w:divBdr>
                              <w:divsChild>
                                <w:div w:id="1881745655">
                                  <w:marLeft w:val="0"/>
                                  <w:marRight w:val="0"/>
                                  <w:marTop w:val="0"/>
                                  <w:marBottom w:val="0"/>
                                  <w:divBdr>
                                    <w:top w:val="none" w:sz="0" w:space="0" w:color="auto"/>
                                    <w:left w:val="none" w:sz="0" w:space="0" w:color="auto"/>
                                    <w:bottom w:val="none" w:sz="0" w:space="0" w:color="auto"/>
                                    <w:right w:val="none" w:sz="0" w:space="0" w:color="auto"/>
                                  </w:divBdr>
                                  <w:divsChild>
                                    <w:div w:id="1112164096">
                                      <w:marLeft w:val="0"/>
                                      <w:marRight w:val="0"/>
                                      <w:marTop w:val="0"/>
                                      <w:marBottom w:val="0"/>
                                      <w:divBdr>
                                        <w:top w:val="none" w:sz="0" w:space="0" w:color="auto"/>
                                        <w:left w:val="none" w:sz="0" w:space="0" w:color="auto"/>
                                        <w:bottom w:val="none" w:sz="0" w:space="0" w:color="auto"/>
                                        <w:right w:val="none" w:sz="0" w:space="0" w:color="auto"/>
                                      </w:divBdr>
                                      <w:divsChild>
                                        <w:div w:id="959724399">
                                          <w:marLeft w:val="0"/>
                                          <w:marRight w:val="0"/>
                                          <w:marTop w:val="0"/>
                                          <w:marBottom w:val="0"/>
                                          <w:divBdr>
                                            <w:top w:val="none" w:sz="0" w:space="0" w:color="auto"/>
                                            <w:left w:val="none" w:sz="0" w:space="0" w:color="auto"/>
                                            <w:bottom w:val="none" w:sz="0" w:space="0" w:color="auto"/>
                                            <w:right w:val="none" w:sz="0" w:space="0" w:color="auto"/>
                                          </w:divBdr>
                                          <w:divsChild>
                                            <w:div w:id="1542402580">
                                              <w:marLeft w:val="0"/>
                                              <w:marRight w:val="0"/>
                                              <w:marTop w:val="0"/>
                                              <w:marBottom w:val="0"/>
                                              <w:divBdr>
                                                <w:top w:val="none" w:sz="0" w:space="0" w:color="auto"/>
                                                <w:left w:val="none" w:sz="0" w:space="0" w:color="auto"/>
                                                <w:bottom w:val="none" w:sz="0" w:space="0" w:color="auto"/>
                                                <w:right w:val="none" w:sz="0" w:space="0" w:color="auto"/>
                                              </w:divBdr>
                                              <w:divsChild>
                                                <w:div w:id="998652187">
                                                  <w:marLeft w:val="180"/>
                                                  <w:marRight w:val="0"/>
                                                  <w:marTop w:val="0"/>
                                                  <w:marBottom w:val="0"/>
                                                  <w:divBdr>
                                                    <w:top w:val="none" w:sz="0" w:space="0" w:color="auto"/>
                                                    <w:left w:val="none" w:sz="0" w:space="0" w:color="auto"/>
                                                    <w:bottom w:val="none" w:sz="0" w:space="0" w:color="auto"/>
                                                    <w:right w:val="none" w:sz="0" w:space="0" w:color="auto"/>
                                                  </w:divBdr>
                                                  <w:divsChild>
                                                    <w:div w:id="18428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500823">
                                          <w:marLeft w:val="0"/>
                                          <w:marRight w:val="0"/>
                                          <w:marTop w:val="0"/>
                                          <w:marBottom w:val="0"/>
                                          <w:divBdr>
                                            <w:top w:val="none" w:sz="0" w:space="0" w:color="auto"/>
                                            <w:left w:val="none" w:sz="0" w:space="0" w:color="auto"/>
                                            <w:bottom w:val="none" w:sz="0" w:space="0" w:color="auto"/>
                                            <w:right w:val="none" w:sz="0" w:space="0" w:color="auto"/>
                                          </w:divBdr>
                                          <w:divsChild>
                                            <w:div w:id="625739595">
                                              <w:marLeft w:val="0"/>
                                              <w:marRight w:val="0"/>
                                              <w:marTop w:val="0"/>
                                              <w:marBottom w:val="0"/>
                                              <w:divBdr>
                                                <w:top w:val="none" w:sz="0" w:space="0" w:color="auto"/>
                                                <w:left w:val="none" w:sz="0" w:space="0" w:color="auto"/>
                                                <w:bottom w:val="none" w:sz="0" w:space="0" w:color="auto"/>
                                                <w:right w:val="none" w:sz="0" w:space="0" w:color="auto"/>
                                              </w:divBdr>
                                              <w:divsChild>
                                                <w:div w:id="849223640">
                                                  <w:marLeft w:val="180"/>
                                                  <w:marRight w:val="0"/>
                                                  <w:marTop w:val="0"/>
                                                  <w:marBottom w:val="0"/>
                                                  <w:divBdr>
                                                    <w:top w:val="none" w:sz="0" w:space="0" w:color="auto"/>
                                                    <w:left w:val="none" w:sz="0" w:space="0" w:color="auto"/>
                                                    <w:bottom w:val="none" w:sz="0" w:space="0" w:color="auto"/>
                                                    <w:right w:val="none" w:sz="0" w:space="0" w:color="auto"/>
                                                  </w:divBdr>
                                                  <w:divsChild>
                                                    <w:div w:id="57246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227796">
                                          <w:marLeft w:val="0"/>
                                          <w:marRight w:val="0"/>
                                          <w:marTop w:val="0"/>
                                          <w:marBottom w:val="0"/>
                                          <w:divBdr>
                                            <w:top w:val="none" w:sz="0" w:space="0" w:color="auto"/>
                                            <w:left w:val="none" w:sz="0" w:space="0" w:color="auto"/>
                                            <w:bottom w:val="none" w:sz="0" w:space="0" w:color="auto"/>
                                            <w:right w:val="none" w:sz="0" w:space="0" w:color="auto"/>
                                          </w:divBdr>
                                          <w:divsChild>
                                            <w:div w:id="1176111832">
                                              <w:marLeft w:val="0"/>
                                              <w:marRight w:val="0"/>
                                              <w:marTop w:val="0"/>
                                              <w:marBottom w:val="0"/>
                                              <w:divBdr>
                                                <w:top w:val="none" w:sz="0" w:space="0" w:color="auto"/>
                                                <w:left w:val="none" w:sz="0" w:space="0" w:color="auto"/>
                                                <w:bottom w:val="none" w:sz="0" w:space="0" w:color="auto"/>
                                                <w:right w:val="none" w:sz="0" w:space="0" w:color="auto"/>
                                              </w:divBdr>
                                              <w:divsChild>
                                                <w:div w:id="870655294">
                                                  <w:marLeft w:val="180"/>
                                                  <w:marRight w:val="0"/>
                                                  <w:marTop w:val="0"/>
                                                  <w:marBottom w:val="0"/>
                                                  <w:divBdr>
                                                    <w:top w:val="none" w:sz="0" w:space="0" w:color="auto"/>
                                                    <w:left w:val="none" w:sz="0" w:space="0" w:color="auto"/>
                                                    <w:bottom w:val="none" w:sz="0" w:space="0" w:color="auto"/>
                                                    <w:right w:val="none" w:sz="0" w:space="0" w:color="auto"/>
                                                  </w:divBdr>
                                                  <w:divsChild>
                                                    <w:div w:id="187611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877778">
                                          <w:marLeft w:val="0"/>
                                          <w:marRight w:val="0"/>
                                          <w:marTop w:val="0"/>
                                          <w:marBottom w:val="0"/>
                                          <w:divBdr>
                                            <w:top w:val="none" w:sz="0" w:space="0" w:color="auto"/>
                                            <w:left w:val="none" w:sz="0" w:space="0" w:color="auto"/>
                                            <w:bottom w:val="none" w:sz="0" w:space="0" w:color="auto"/>
                                            <w:right w:val="none" w:sz="0" w:space="0" w:color="auto"/>
                                          </w:divBdr>
                                          <w:divsChild>
                                            <w:div w:id="311721108">
                                              <w:marLeft w:val="0"/>
                                              <w:marRight w:val="0"/>
                                              <w:marTop w:val="0"/>
                                              <w:marBottom w:val="0"/>
                                              <w:divBdr>
                                                <w:top w:val="none" w:sz="0" w:space="0" w:color="auto"/>
                                                <w:left w:val="none" w:sz="0" w:space="0" w:color="auto"/>
                                                <w:bottom w:val="none" w:sz="0" w:space="0" w:color="auto"/>
                                                <w:right w:val="none" w:sz="0" w:space="0" w:color="auto"/>
                                              </w:divBdr>
                                              <w:divsChild>
                                                <w:div w:id="5519981">
                                                  <w:marLeft w:val="180"/>
                                                  <w:marRight w:val="0"/>
                                                  <w:marTop w:val="0"/>
                                                  <w:marBottom w:val="0"/>
                                                  <w:divBdr>
                                                    <w:top w:val="none" w:sz="0" w:space="0" w:color="auto"/>
                                                    <w:left w:val="none" w:sz="0" w:space="0" w:color="auto"/>
                                                    <w:bottom w:val="none" w:sz="0" w:space="0" w:color="auto"/>
                                                    <w:right w:val="none" w:sz="0" w:space="0" w:color="auto"/>
                                                  </w:divBdr>
                                                  <w:divsChild>
                                                    <w:div w:id="38629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6425011">
              <w:marLeft w:val="0"/>
              <w:marRight w:val="0"/>
              <w:marTop w:val="0"/>
              <w:marBottom w:val="0"/>
              <w:divBdr>
                <w:top w:val="none" w:sz="0" w:space="0" w:color="auto"/>
                <w:left w:val="none" w:sz="0" w:space="0" w:color="auto"/>
                <w:bottom w:val="none" w:sz="0" w:space="0" w:color="auto"/>
                <w:right w:val="none" w:sz="0" w:space="0" w:color="auto"/>
              </w:divBdr>
              <w:divsChild>
                <w:div w:id="466508121">
                  <w:marLeft w:val="0"/>
                  <w:marRight w:val="0"/>
                  <w:marTop w:val="0"/>
                  <w:marBottom w:val="0"/>
                  <w:divBdr>
                    <w:top w:val="none" w:sz="0" w:space="0" w:color="auto"/>
                    <w:left w:val="none" w:sz="0" w:space="0" w:color="auto"/>
                    <w:bottom w:val="none" w:sz="0" w:space="0" w:color="auto"/>
                    <w:right w:val="none" w:sz="0" w:space="0" w:color="auto"/>
                  </w:divBdr>
                  <w:divsChild>
                    <w:div w:id="54344723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63660132">
                          <w:marLeft w:val="0"/>
                          <w:marRight w:val="0"/>
                          <w:marTop w:val="0"/>
                          <w:marBottom w:val="240"/>
                          <w:divBdr>
                            <w:top w:val="none" w:sz="0" w:space="0" w:color="auto"/>
                            <w:left w:val="none" w:sz="0" w:space="0" w:color="auto"/>
                            <w:bottom w:val="none" w:sz="0" w:space="0" w:color="auto"/>
                            <w:right w:val="none" w:sz="0" w:space="0" w:color="auto"/>
                          </w:divBdr>
                          <w:divsChild>
                            <w:div w:id="664667632">
                              <w:marLeft w:val="0"/>
                              <w:marRight w:val="0"/>
                              <w:marTop w:val="0"/>
                              <w:marBottom w:val="0"/>
                              <w:divBdr>
                                <w:top w:val="none" w:sz="0" w:space="0" w:color="auto"/>
                                <w:left w:val="none" w:sz="0" w:space="0" w:color="auto"/>
                                <w:bottom w:val="none" w:sz="0" w:space="0" w:color="auto"/>
                                <w:right w:val="none" w:sz="0" w:space="0" w:color="auto"/>
                              </w:divBdr>
                              <w:divsChild>
                                <w:div w:id="47260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53987">
                          <w:marLeft w:val="0"/>
                          <w:marRight w:val="0"/>
                          <w:marTop w:val="0"/>
                          <w:marBottom w:val="0"/>
                          <w:divBdr>
                            <w:top w:val="none" w:sz="0" w:space="0" w:color="auto"/>
                            <w:left w:val="none" w:sz="0" w:space="0" w:color="auto"/>
                            <w:bottom w:val="none" w:sz="0" w:space="0" w:color="auto"/>
                            <w:right w:val="none" w:sz="0" w:space="0" w:color="auto"/>
                          </w:divBdr>
                          <w:divsChild>
                            <w:div w:id="518159806">
                              <w:marLeft w:val="0"/>
                              <w:marRight w:val="0"/>
                              <w:marTop w:val="0"/>
                              <w:marBottom w:val="0"/>
                              <w:divBdr>
                                <w:top w:val="none" w:sz="0" w:space="0" w:color="auto"/>
                                <w:left w:val="none" w:sz="0" w:space="0" w:color="auto"/>
                                <w:bottom w:val="none" w:sz="0" w:space="0" w:color="auto"/>
                                <w:right w:val="none" w:sz="0" w:space="0" w:color="auto"/>
                              </w:divBdr>
                              <w:divsChild>
                                <w:div w:id="436566405">
                                  <w:marLeft w:val="0"/>
                                  <w:marRight w:val="0"/>
                                  <w:marTop w:val="0"/>
                                  <w:marBottom w:val="0"/>
                                  <w:divBdr>
                                    <w:top w:val="none" w:sz="0" w:space="0" w:color="auto"/>
                                    <w:left w:val="none" w:sz="0" w:space="0" w:color="auto"/>
                                    <w:bottom w:val="none" w:sz="0" w:space="0" w:color="auto"/>
                                    <w:right w:val="none" w:sz="0" w:space="0" w:color="auto"/>
                                  </w:divBdr>
                                  <w:divsChild>
                                    <w:div w:id="384987278">
                                      <w:marLeft w:val="0"/>
                                      <w:marRight w:val="0"/>
                                      <w:marTop w:val="0"/>
                                      <w:marBottom w:val="0"/>
                                      <w:divBdr>
                                        <w:top w:val="none" w:sz="0" w:space="0" w:color="auto"/>
                                        <w:left w:val="none" w:sz="0" w:space="0" w:color="auto"/>
                                        <w:bottom w:val="none" w:sz="0" w:space="0" w:color="auto"/>
                                        <w:right w:val="none" w:sz="0" w:space="0" w:color="auto"/>
                                      </w:divBdr>
                                      <w:divsChild>
                                        <w:div w:id="1911496055">
                                          <w:marLeft w:val="0"/>
                                          <w:marRight w:val="0"/>
                                          <w:marTop w:val="0"/>
                                          <w:marBottom w:val="0"/>
                                          <w:divBdr>
                                            <w:top w:val="none" w:sz="0" w:space="0" w:color="auto"/>
                                            <w:left w:val="none" w:sz="0" w:space="0" w:color="auto"/>
                                            <w:bottom w:val="none" w:sz="0" w:space="0" w:color="auto"/>
                                            <w:right w:val="none" w:sz="0" w:space="0" w:color="auto"/>
                                          </w:divBdr>
                                          <w:divsChild>
                                            <w:div w:id="885605490">
                                              <w:marLeft w:val="0"/>
                                              <w:marRight w:val="0"/>
                                              <w:marTop w:val="0"/>
                                              <w:marBottom w:val="0"/>
                                              <w:divBdr>
                                                <w:top w:val="none" w:sz="0" w:space="0" w:color="auto"/>
                                                <w:left w:val="none" w:sz="0" w:space="0" w:color="auto"/>
                                                <w:bottom w:val="none" w:sz="0" w:space="0" w:color="auto"/>
                                                <w:right w:val="none" w:sz="0" w:space="0" w:color="auto"/>
                                              </w:divBdr>
                                              <w:divsChild>
                                                <w:div w:id="1346397729">
                                                  <w:marLeft w:val="180"/>
                                                  <w:marRight w:val="0"/>
                                                  <w:marTop w:val="0"/>
                                                  <w:marBottom w:val="0"/>
                                                  <w:divBdr>
                                                    <w:top w:val="none" w:sz="0" w:space="0" w:color="auto"/>
                                                    <w:left w:val="none" w:sz="0" w:space="0" w:color="auto"/>
                                                    <w:bottom w:val="none" w:sz="0" w:space="0" w:color="auto"/>
                                                    <w:right w:val="none" w:sz="0" w:space="0" w:color="auto"/>
                                                  </w:divBdr>
                                                  <w:divsChild>
                                                    <w:div w:id="196942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626506">
                                          <w:marLeft w:val="0"/>
                                          <w:marRight w:val="0"/>
                                          <w:marTop w:val="0"/>
                                          <w:marBottom w:val="0"/>
                                          <w:divBdr>
                                            <w:top w:val="none" w:sz="0" w:space="0" w:color="auto"/>
                                            <w:left w:val="none" w:sz="0" w:space="0" w:color="auto"/>
                                            <w:bottom w:val="none" w:sz="0" w:space="0" w:color="auto"/>
                                            <w:right w:val="none" w:sz="0" w:space="0" w:color="auto"/>
                                          </w:divBdr>
                                          <w:divsChild>
                                            <w:div w:id="1553229465">
                                              <w:marLeft w:val="0"/>
                                              <w:marRight w:val="0"/>
                                              <w:marTop w:val="0"/>
                                              <w:marBottom w:val="0"/>
                                              <w:divBdr>
                                                <w:top w:val="none" w:sz="0" w:space="0" w:color="auto"/>
                                                <w:left w:val="none" w:sz="0" w:space="0" w:color="auto"/>
                                                <w:bottom w:val="none" w:sz="0" w:space="0" w:color="auto"/>
                                                <w:right w:val="none" w:sz="0" w:space="0" w:color="auto"/>
                                              </w:divBdr>
                                              <w:divsChild>
                                                <w:div w:id="1748378298">
                                                  <w:marLeft w:val="180"/>
                                                  <w:marRight w:val="0"/>
                                                  <w:marTop w:val="0"/>
                                                  <w:marBottom w:val="0"/>
                                                  <w:divBdr>
                                                    <w:top w:val="none" w:sz="0" w:space="0" w:color="auto"/>
                                                    <w:left w:val="none" w:sz="0" w:space="0" w:color="auto"/>
                                                    <w:bottom w:val="none" w:sz="0" w:space="0" w:color="auto"/>
                                                    <w:right w:val="none" w:sz="0" w:space="0" w:color="auto"/>
                                                  </w:divBdr>
                                                  <w:divsChild>
                                                    <w:div w:id="20249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443530">
                                          <w:marLeft w:val="0"/>
                                          <w:marRight w:val="0"/>
                                          <w:marTop w:val="0"/>
                                          <w:marBottom w:val="0"/>
                                          <w:divBdr>
                                            <w:top w:val="none" w:sz="0" w:space="0" w:color="auto"/>
                                            <w:left w:val="none" w:sz="0" w:space="0" w:color="auto"/>
                                            <w:bottom w:val="none" w:sz="0" w:space="0" w:color="auto"/>
                                            <w:right w:val="none" w:sz="0" w:space="0" w:color="auto"/>
                                          </w:divBdr>
                                          <w:divsChild>
                                            <w:div w:id="1374233047">
                                              <w:marLeft w:val="0"/>
                                              <w:marRight w:val="0"/>
                                              <w:marTop w:val="0"/>
                                              <w:marBottom w:val="0"/>
                                              <w:divBdr>
                                                <w:top w:val="none" w:sz="0" w:space="0" w:color="auto"/>
                                                <w:left w:val="none" w:sz="0" w:space="0" w:color="auto"/>
                                                <w:bottom w:val="none" w:sz="0" w:space="0" w:color="auto"/>
                                                <w:right w:val="none" w:sz="0" w:space="0" w:color="auto"/>
                                              </w:divBdr>
                                              <w:divsChild>
                                                <w:div w:id="696540926">
                                                  <w:marLeft w:val="180"/>
                                                  <w:marRight w:val="0"/>
                                                  <w:marTop w:val="0"/>
                                                  <w:marBottom w:val="0"/>
                                                  <w:divBdr>
                                                    <w:top w:val="none" w:sz="0" w:space="0" w:color="auto"/>
                                                    <w:left w:val="none" w:sz="0" w:space="0" w:color="auto"/>
                                                    <w:bottom w:val="none" w:sz="0" w:space="0" w:color="auto"/>
                                                    <w:right w:val="none" w:sz="0" w:space="0" w:color="auto"/>
                                                  </w:divBdr>
                                                  <w:divsChild>
                                                    <w:div w:id="2050184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965256">
                                          <w:marLeft w:val="0"/>
                                          <w:marRight w:val="0"/>
                                          <w:marTop w:val="0"/>
                                          <w:marBottom w:val="0"/>
                                          <w:divBdr>
                                            <w:top w:val="none" w:sz="0" w:space="0" w:color="auto"/>
                                            <w:left w:val="none" w:sz="0" w:space="0" w:color="auto"/>
                                            <w:bottom w:val="none" w:sz="0" w:space="0" w:color="auto"/>
                                            <w:right w:val="none" w:sz="0" w:space="0" w:color="auto"/>
                                          </w:divBdr>
                                          <w:divsChild>
                                            <w:div w:id="881557104">
                                              <w:marLeft w:val="0"/>
                                              <w:marRight w:val="0"/>
                                              <w:marTop w:val="0"/>
                                              <w:marBottom w:val="0"/>
                                              <w:divBdr>
                                                <w:top w:val="none" w:sz="0" w:space="0" w:color="auto"/>
                                                <w:left w:val="none" w:sz="0" w:space="0" w:color="auto"/>
                                                <w:bottom w:val="none" w:sz="0" w:space="0" w:color="auto"/>
                                                <w:right w:val="none" w:sz="0" w:space="0" w:color="auto"/>
                                              </w:divBdr>
                                              <w:divsChild>
                                                <w:div w:id="724135675">
                                                  <w:marLeft w:val="180"/>
                                                  <w:marRight w:val="0"/>
                                                  <w:marTop w:val="0"/>
                                                  <w:marBottom w:val="0"/>
                                                  <w:divBdr>
                                                    <w:top w:val="none" w:sz="0" w:space="0" w:color="auto"/>
                                                    <w:left w:val="none" w:sz="0" w:space="0" w:color="auto"/>
                                                    <w:bottom w:val="none" w:sz="0" w:space="0" w:color="auto"/>
                                                    <w:right w:val="none" w:sz="0" w:space="0" w:color="auto"/>
                                                  </w:divBdr>
                                                  <w:divsChild>
                                                    <w:div w:id="136551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81756657">
              <w:marLeft w:val="0"/>
              <w:marRight w:val="0"/>
              <w:marTop w:val="0"/>
              <w:marBottom w:val="0"/>
              <w:divBdr>
                <w:top w:val="none" w:sz="0" w:space="0" w:color="auto"/>
                <w:left w:val="none" w:sz="0" w:space="0" w:color="auto"/>
                <w:bottom w:val="none" w:sz="0" w:space="0" w:color="auto"/>
                <w:right w:val="none" w:sz="0" w:space="0" w:color="auto"/>
              </w:divBdr>
              <w:divsChild>
                <w:div w:id="204590325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0409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824285">
              <w:marLeft w:val="0"/>
              <w:marRight w:val="0"/>
              <w:marTop w:val="0"/>
              <w:marBottom w:val="0"/>
              <w:divBdr>
                <w:top w:val="none" w:sz="0" w:space="0" w:color="auto"/>
                <w:left w:val="none" w:sz="0" w:space="0" w:color="auto"/>
                <w:bottom w:val="none" w:sz="0" w:space="0" w:color="auto"/>
                <w:right w:val="none" w:sz="0" w:space="0" w:color="auto"/>
              </w:divBdr>
              <w:divsChild>
                <w:div w:id="1717854815">
                  <w:marLeft w:val="0"/>
                  <w:marRight w:val="0"/>
                  <w:marTop w:val="0"/>
                  <w:marBottom w:val="0"/>
                  <w:divBdr>
                    <w:top w:val="none" w:sz="0" w:space="0" w:color="auto"/>
                    <w:left w:val="none" w:sz="0" w:space="0" w:color="auto"/>
                    <w:bottom w:val="none" w:sz="0" w:space="0" w:color="auto"/>
                    <w:right w:val="none" w:sz="0" w:space="0" w:color="auto"/>
                  </w:divBdr>
                  <w:divsChild>
                    <w:div w:id="4390279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50563954">
                          <w:marLeft w:val="0"/>
                          <w:marRight w:val="0"/>
                          <w:marTop w:val="0"/>
                          <w:marBottom w:val="240"/>
                          <w:divBdr>
                            <w:top w:val="none" w:sz="0" w:space="0" w:color="auto"/>
                            <w:left w:val="none" w:sz="0" w:space="0" w:color="auto"/>
                            <w:bottom w:val="none" w:sz="0" w:space="0" w:color="auto"/>
                            <w:right w:val="none" w:sz="0" w:space="0" w:color="auto"/>
                          </w:divBdr>
                          <w:divsChild>
                            <w:div w:id="1445227841">
                              <w:marLeft w:val="0"/>
                              <w:marRight w:val="0"/>
                              <w:marTop w:val="0"/>
                              <w:marBottom w:val="0"/>
                              <w:divBdr>
                                <w:top w:val="none" w:sz="0" w:space="0" w:color="auto"/>
                                <w:left w:val="none" w:sz="0" w:space="0" w:color="auto"/>
                                <w:bottom w:val="none" w:sz="0" w:space="0" w:color="auto"/>
                                <w:right w:val="none" w:sz="0" w:space="0" w:color="auto"/>
                              </w:divBdr>
                              <w:divsChild>
                                <w:div w:id="146218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41843">
                          <w:marLeft w:val="0"/>
                          <w:marRight w:val="0"/>
                          <w:marTop w:val="0"/>
                          <w:marBottom w:val="0"/>
                          <w:divBdr>
                            <w:top w:val="none" w:sz="0" w:space="0" w:color="auto"/>
                            <w:left w:val="none" w:sz="0" w:space="0" w:color="auto"/>
                            <w:bottom w:val="none" w:sz="0" w:space="0" w:color="auto"/>
                            <w:right w:val="none" w:sz="0" w:space="0" w:color="auto"/>
                          </w:divBdr>
                          <w:divsChild>
                            <w:div w:id="1652053752">
                              <w:marLeft w:val="0"/>
                              <w:marRight w:val="0"/>
                              <w:marTop w:val="0"/>
                              <w:marBottom w:val="0"/>
                              <w:divBdr>
                                <w:top w:val="none" w:sz="0" w:space="0" w:color="auto"/>
                                <w:left w:val="none" w:sz="0" w:space="0" w:color="auto"/>
                                <w:bottom w:val="none" w:sz="0" w:space="0" w:color="auto"/>
                                <w:right w:val="none" w:sz="0" w:space="0" w:color="auto"/>
                              </w:divBdr>
                              <w:divsChild>
                                <w:div w:id="1645817982">
                                  <w:marLeft w:val="0"/>
                                  <w:marRight w:val="0"/>
                                  <w:marTop w:val="0"/>
                                  <w:marBottom w:val="0"/>
                                  <w:divBdr>
                                    <w:top w:val="none" w:sz="0" w:space="0" w:color="auto"/>
                                    <w:left w:val="none" w:sz="0" w:space="0" w:color="auto"/>
                                    <w:bottom w:val="none" w:sz="0" w:space="0" w:color="auto"/>
                                    <w:right w:val="none" w:sz="0" w:space="0" w:color="auto"/>
                                  </w:divBdr>
                                  <w:divsChild>
                                    <w:div w:id="1646819089">
                                      <w:marLeft w:val="0"/>
                                      <w:marRight w:val="0"/>
                                      <w:marTop w:val="0"/>
                                      <w:marBottom w:val="0"/>
                                      <w:divBdr>
                                        <w:top w:val="none" w:sz="0" w:space="0" w:color="auto"/>
                                        <w:left w:val="none" w:sz="0" w:space="0" w:color="auto"/>
                                        <w:bottom w:val="none" w:sz="0" w:space="0" w:color="auto"/>
                                        <w:right w:val="none" w:sz="0" w:space="0" w:color="auto"/>
                                      </w:divBdr>
                                      <w:divsChild>
                                        <w:div w:id="627513058">
                                          <w:marLeft w:val="0"/>
                                          <w:marRight w:val="0"/>
                                          <w:marTop w:val="0"/>
                                          <w:marBottom w:val="0"/>
                                          <w:divBdr>
                                            <w:top w:val="none" w:sz="0" w:space="0" w:color="auto"/>
                                            <w:left w:val="none" w:sz="0" w:space="0" w:color="auto"/>
                                            <w:bottom w:val="none" w:sz="0" w:space="0" w:color="auto"/>
                                            <w:right w:val="none" w:sz="0" w:space="0" w:color="auto"/>
                                          </w:divBdr>
                                          <w:divsChild>
                                            <w:div w:id="666202865">
                                              <w:marLeft w:val="0"/>
                                              <w:marRight w:val="0"/>
                                              <w:marTop w:val="0"/>
                                              <w:marBottom w:val="0"/>
                                              <w:divBdr>
                                                <w:top w:val="none" w:sz="0" w:space="0" w:color="auto"/>
                                                <w:left w:val="none" w:sz="0" w:space="0" w:color="auto"/>
                                                <w:bottom w:val="none" w:sz="0" w:space="0" w:color="auto"/>
                                                <w:right w:val="none" w:sz="0" w:space="0" w:color="auto"/>
                                              </w:divBdr>
                                              <w:divsChild>
                                                <w:div w:id="1308704550">
                                                  <w:marLeft w:val="180"/>
                                                  <w:marRight w:val="0"/>
                                                  <w:marTop w:val="0"/>
                                                  <w:marBottom w:val="0"/>
                                                  <w:divBdr>
                                                    <w:top w:val="none" w:sz="0" w:space="0" w:color="auto"/>
                                                    <w:left w:val="none" w:sz="0" w:space="0" w:color="auto"/>
                                                    <w:bottom w:val="none" w:sz="0" w:space="0" w:color="auto"/>
                                                    <w:right w:val="none" w:sz="0" w:space="0" w:color="auto"/>
                                                  </w:divBdr>
                                                  <w:divsChild>
                                                    <w:div w:id="2340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01686">
                                          <w:marLeft w:val="0"/>
                                          <w:marRight w:val="0"/>
                                          <w:marTop w:val="0"/>
                                          <w:marBottom w:val="0"/>
                                          <w:divBdr>
                                            <w:top w:val="none" w:sz="0" w:space="0" w:color="auto"/>
                                            <w:left w:val="none" w:sz="0" w:space="0" w:color="auto"/>
                                            <w:bottom w:val="none" w:sz="0" w:space="0" w:color="auto"/>
                                            <w:right w:val="none" w:sz="0" w:space="0" w:color="auto"/>
                                          </w:divBdr>
                                          <w:divsChild>
                                            <w:div w:id="1113086459">
                                              <w:marLeft w:val="0"/>
                                              <w:marRight w:val="0"/>
                                              <w:marTop w:val="0"/>
                                              <w:marBottom w:val="0"/>
                                              <w:divBdr>
                                                <w:top w:val="none" w:sz="0" w:space="0" w:color="auto"/>
                                                <w:left w:val="none" w:sz="0" w:space="0" w:color="auto"/>
                                                <w:bottom w:val="none" w:sz="0" w:space="0" w:color="auto"/>
                                                <w:right w:val="none" w:sz="0" w:space="0" w:color="auto"/>
                                              </w:divBdr>
                                              <w:divsChild>
                                                <w:div w:id="187254213">
                                                  <w:marLeft w:val="180"/>
                                                  <w:marRight w:val="0"/>
                                                  <w:marTop w:val="0"/>
                                                  <w:marBottom w:val="0"/>
                                                  <w:divBdr>
                                                    <w:top w:val="none" w:sz="0" w:space="0" w:color="auto"/>
                                                    <w:left w:val="none" w:sz="0" w:space="0" w:color="auto"/>
                                                    <w:bottom w:val="none" w:sz="0" w:space="0" w:color="auto"/>
                                                    <w:right w:val="none" w:sz="0" w:space="0" w:color="auto"/>
                                                  </w:divBdr>
                                                  <w:divsChild>
                                                    <w:div w:id="149437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066322">
                                          <w:marLeft w:val="0"/>
                                          <w:marRight w:val="0"/>
                                          <w:marTop w:val="0"/>
                                          <w:marBottom w:val="0"/>
                                          <w:divBdr>
                                            <w:top w:val="none" w:sz="0" w:space="0" w:color="auto"/>
                                            <w:left w:val="none" w:sz="0" w:space="0" w:color="auto"/>
                                            <w:bottom w:val="none" w:sz="0" w:space="0" w:color="auto"/>
                                            <w:right w:val="none" w:sz="0" w:space="0" w:color="auto"/>
                                          </w:divBdr>
                                          <w:divsChild>
                                            <w:div w:id="772242608">
                                              <w:marLeft w:val="0"/>
                                              <w:marRight w:val="0"/>
                                              <w:marTop w:val="0"/>
                                              <w:marBottom w:val="0"/>
                                              <w:divBdr>
                                                <w:top w:val="none" w:sz="0" w:space="0" w:color="auto"/>
                                                <w:left w:val="none" w:sz="0" w:space="0" w:color="auto"/>
                                                <w:bottom w:val="none" w:sz="0" w:space="0" w:color="auto"/>
                                                <w:right w:val="none" w:sz="0" w:space="0" w:color="auto"/>
                                              </w:divBdr>
                                              <w:divsChild>
                                                <w:div w:id="1989705004">
                                                  <w:marLeft w:val="180"/>
                                                  <w:marRight w:val="0"/>
                                                  <w:marTop w:val="0"/>
                                                  <w:marBottom w:val="0"/>
                                                  <w:divBdr>
                                                    <w:top w:val="none" w:sz="0" w:space="0" w:color="auto"/>
                                                    <w:left w:val="none" w:sz="0" w:space="0" w:color="auto"/>
                                                    <w:bottom w:val="none" w:sz="0" w:space="0" w:color="auto"/>
                                                    <w:right w:val="none" w:sz="0" w:space="0" w:color="auto"/>
                                                  </w:divBdr>
                                                  <w:divsChild>
                                                    <w:div w:id="6148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892892">
                                          <w:marLeft w:val="0"/>
                                          <w:marRight w:val="0"/>
                                          <w:marTop w:val="0"/>
                                          <w:marBottom w:val="0"/>
                                          <w:divBdr>
                                            <w:top w:val="none" w:sz="0" w:space="0" w:color="auto"/>
                                            <w:left w:val="none" w:sz="0" w:space="0" w:color="auto"/>
                                            <w:bottom w:val="none" w:sz="0" w:space="0" w:color="auto"/>
                                            <w:right w:val="none" w:sz="0" w:space="0" w:color="auto"/>
                                          </w:divBdr>
                                          <w:divsChild>
                                            <w:div w:id="77681322">
                                              <w:marLeft w:val="0"/>
                                              <w:marRight w:val="0"/>
                                              <w:marTop w:val="0"/>
                                              <w:marBottom w:val="0"/>
                                              <w:divBdr>
                                                <w:top w:val="none" w:sz="0" w:space="0" w:color="auto"/>
                                                <w:left w:val="none" w:sz="0" w:space="0" w:color="auto"/>
                                                <w:bottom w:val="none" w:sz="0" w:space="0" w:color="auto"/>
                                                <w:right w:val="none" w:sz="0" w:space="0" w:color="auto"/>
                                              </w:divBdr>
                                              <w:divsChild>
                                                <w:div w:id="379209329">
                                                  <w:marLeft w:val="180"/>
                                                  <w:marRight w:val="0"/>
                                                  <w:marTop w:val="0"/>
                                                  <w:marBottom w:val="0"/>
                                                  <w:divBdr>
                                                    <w:top w:val="none" w:sz="0" w:space="0" w:color="auto"/>
                                                    <w:left w:val="none" w:sz="0" w:space="0" w:color="auto"/>
                                                    <w:bottom w:val="none" w:sz="0" w:space="0" w:color="auto"/>
                                                    <w:right w:val="none" w:sz="0" w:space="0" w:color="auto"/>
                                                  </w:divBdr>
                                                  <w:divsChild>
                                                    <w:div w:id="24742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851043">
                                          <w:marLeft w:val="0"/>
                                          <w:marRight w:val="0"/>
                                          <w:marTop w:val="0"/>
                                          <w:marBottom w:val="0"/>
                                          <w:divBdr>
                                            <w:top w:val="none" w:sz="0" w:space="0" w:color="auto"/>
                                            <w:left w:val="none" w:sz="0" w:space="0" w:color="auto"/>
                                            <w:bottom w:val="none" w:sz="0" w:space="0" w:color="auto"/>
                                            <w:right w:val="none" w:sz="0" w:space="0" w:color="auto"/>
                                          </w:divBdr>
                                          <w:divsChild>
                                            <w:div w:id="720859836">
                                              <w:marLeft w:val="0"/>
                                              <w:marRight w:val="0"/>
                                              <w:marTop w:val="0"/>
                                              <w:marBottom w:val="0"/>
                                              <w:divBdr>
                                                <w:top w:val="none" w:sz="0" w:space="0" w:color="auto"/>
                                                <w:left w:val="none" w:sz="0" w:space="0" w:color="auto"/>
                                                <w:bottom w:val="none" w:sz="0" w:space="0" w:color="auto"/>
                                                <w:right w:val="none" w:sz="0" w:space="0" w:color="auto"/>
                                              </w:divBdr>
                                              <w:divsChild>
                                                <w:div w:id="524056816">
                                                  <w:marLeft w:val="180"/>
                                                  <w:marRight w:val="0"/>
                                                  <w:marTop w:val="0"/>
                                                  <w:marBottom w:val="0"/>
                                                  <w:divBdr>
                                                    <w:top w:val="none" w:sz="0" w:space="0" w:color="auto"/>
                                                    <w:left w:val="none" w:sz="0" w:space="0" w:color="auto"/>
                                                    <w:bottom w:val="none" w:sz="0" w:space="0" w:color="auto"/>
                                                    <w:right w:val="none" w:sz="0" w:space="0" w:color="auto"/>
                                                  </w:divBdr>
                                                  <w:divsChild>
                                                    <w:div w:id="157813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00956716">
              <w:marLeft w:val="0"/>
              <w:marRight w:val="0"/>
              <w:marTop w:val="0"/>
              <w:marBottom w:val="0"/>
              <w:divBdr>
                <w:top w:val="none" w:sz="0" w:space="0" w:color="auto"/>
                <w:left w:val="none" w:sz="0" w:space="0" w:color="auto"/>
                <w:bottom w:val="none" w:sz="0" w:space="0" w:color="auto"/>
                <w:right w:val="none" w:sz="0" w:space="0" w:color="auto"/>
              </w:divBdr>
              <w:divsChild>
                <w:div w:id="1447120644">
                  <w:marLeft w:val="0"/>
                  <w:marRight w:val="0"/>
                  <w:marTop w:val="0"/>
                  <w:marBottom w:val="0"/>
                  <w:divBdr>
                    <w:top w:val="none" w:sz="0" w:space="0" w:color="auto"/>
                    <w:left w:val="none" w:sz="0" w:space="0" w:color="auto"/>
                    <w:bottom w:val="none" w:sz="0" w:space="0" w:color="auto"/>
                    <w:right w:val="none" w:sz="0" w:space="0" w:color="auto"/>
                  </w:divBdr>
                  <w:divsChild>
                    <w:div w:id="31391753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52197533">
                          <w:marLeft w:val="0"/>
                          <w:marRight w:val="0"/>
                          <w:marTop w:val="0"/>
                          <w:marBottom w:val="240"/>
                          <w:divBdr>
                            <w:top w:val="none" w:sz="0" w:space="0" w:color="auto"/>
                            <w:left w:val="none" w:sz="0" w:space="0" w:color="auto"/>
                            <w:bottom w:val="none" w:sz="0" w:space="0" w:color="auto"/>
                            <w:right w:val="none" w:sz="0" w:space="0" w:color="auto"/>
                          </w:divBdr>
                          <w:divsChild>
                            <w:div w:id="898630729">
                              <w:marLeft w:val="0"/>
                              <w:marRight w:val="0"/>
                              <w:marTop w:val="0"/>
                              <w:marBottom w:val="0"/>
                              <w:divBdr>
                                <w:top w:val="none" w:sz="0" w:space="0" w:color="auto"/>
                                <w:left w:val="none" w:sz="0" w:space="0" w:color="auto"/>
                                <w:bottom w:val="none" w:sz="0" w:space="0" w:color="auto"/>
                                <w:right w:val="none" w:sz="0" w:space="0" w:color="auto"/>
                              </w:divBdr>
                              <w:divsChild>
                                <w:div w:id="1415513083">
                                  <w:marLeft w:val="0"/>
                                  <w:marRight w:val="0"/>
                                  <w:marTop w:val="0"/>
                                  <w:marBottom w:val="0"/>
                                  <w:divBdr>
                                    <w:top w:val="none" w:sz="0" w:space="0" w:color="auto"/>
                                    <w:left w:val="none" w:sz="0" w:space="0" w:color="auto"/>
                                    <w:bottom w:val="none" w:sz="0" w:space="0" w:color="auto"/>
                                    <w:right w:val="none" w:sz="0" w:space="0" w:color="auto"/>
                                  </w:divBdr>
                                  <w:divsChild>
                                    <w:div w:id="2019040537">
                                      <w:marLeft w:val="0"/>
                                      <w:marRight w:val="0"/>
                                      <w:marTop w:val="0"/>
                                      <w:marBottom w:val="0"/>
                                      <w:divBdr>
                                        <w:top w:val="none" w:sz="0" w:space="0" w:color="auto"/>
                                        <w:left w:val="none" w:sz="0" w:space="0" w:color="auto"/>
                                        <w:bottom w:val="none" w:sz="0" w:space="0" w:color="auto"/>
                                        <w:right w:val="none" w:sz="0" w:space="0" w:color="auto"/>
                                      </w:divBdr>
                                      <w:divsChild>
                                        <w:div w:id="1150755011">
                                          <w:marLeft w:val="0"/>
                                          <w:marRight w:val="0"/>
                                          <w:marTop w:val="0"/>
                                          <w:marBottom w:val="0"/>
                                          <w:divBdr>
                                            <w:top w:val="none" w:sz="0" w:space="0" w:color="auto"/>
                                            <w:left w:val="none" w:sz="0" w:space="0" w:color="auto"/>
                                            <w:bottom w:val="none" w:sz="0" w:space="0" w:color="auto"/>
                                            <w:right w:val="none" w:sz="0" w:space="0" w:color="auto"/>
                                          </w:divBdr>
                                          <w:divsChild>
                                            <w:div w:id="192283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7597064">
                          <w:marLeft w:val="0"/>
                          <w:marRight w:val="0"/>
                          <w:marTop w:val="0"/>
                          <w:marBottom w:val="0"/>
                          <w:divBdr>
                            <w:top w:val="none" w:sz="0" w:space="0" w:color="auto"/>
                            <w:left w:val="none" w:sz="0" w:space="0" w:color="auto"/>
                            <w:bottom w:val="none" w:sz="0" w:space="0" w:color="auto"/>
                            <w:right w:val="none" w:sz="0" w:space="0" w:color="auto"/>
                          </w:divBdr>
                          <w:divsChild>
                            <w:div w:id="754714602">
                              <w:marLeft w:val="0"/>
                              <w:marRight w:val="0"/>
                              <w:marTop w:val="0"/>
                              <w:marBottom w:val="0"/>
                              <w:divBdr>
                                <w:top w:val="none" w:sz="0" w:space="0" w:color="auto"/>
                                <w:left w:val="none" w:sz="0" w:space="0" w:color="auto"/>
                                <w:bottom w:val="none" w:sz="0" w:space="0" w:color="auto"/>
                                <w:right w:val="none" w:sz="0" w:space="0" w:color="auto"/>
                              </w:divBdr>
                              <w:divsChild>
                                <w:div w:id="1001811219">
                                  <w:marLeft w:val="0"/>
                                  <w:marRight w:val="0"/>
                                  <w:marTop w:val="0"/>
                                  <w:marBottom w:val="0"/>
                                  <w:divBdr>
                                    <w:top w:val="none" w:sz="0" w:space="0" w:color="auto"/>
                                    <w:left w:val="none" w:sz="0" w:space="0" w:color="auto"/>
                                    <w:bottom w:val="none" w:sz="0" w:space="0" w:color="auto"/>
                                    <w:right w:val="none" w:sz="0" w:space="0" w:color="auto"/>
                                  </w:divBdr>
                                  <w:divsChild>
                                    <w:div w:id="436297092">
                                      <w:marLeft w:val="0"/>
                                      <w:marRight w:val="0"/>
                                      <w:marTop w:val="0"/>
                                      <w:marBottom w:val="0"/>
                                      <w:divBdr>
                                        <w:top w:val="none" w:sz="0" w:space="0" w:color="auto"/>
                                        <w:left w:val="none" w:sz="0" w:space="0" w:color="auto"/>
                                        <w:bottom w:val="none" w:sz="0" w:space="0" w:color="auto"/>
                                        <w:right w:val="none" w:sz="0" w:space="0" w:color="auto"/>
                                      </w:divBdr>
                                      <w:divsChild>
                                        <w:div w:id="774862204">
                                          <w:marLeft w:val="0"/>
                                          <w:marRight w:val="0"/>
                                          <w:marTop w:val="0"/>
                                          <w:marBottom w:val="0"/>
                                          <w:divBdr>
                                            <w:top w:val="none" w:sz="0" w:space="0" w:color="auto"/>
                                            <w:left w:val="none" w:sz="0" w:space="0" w:color="auto"/>
                                            <w:bottom w:val="none" w:sz="0" w:space="0" w:color="auto"/>
                                            <w:right w:val="none" w:sz="0" w:space="0" w:color="auto"/>
                                          </w:divBdr>
                                          <w:divsChild>
                                            <w:div w:id="2055887542">
                                              <w:marLeft w:val="0"/>
                                              <w:marRight w:val="0"/>
                                              <w:marTop w:val="0"/>
                                              <w:marBottom w:val="0"/>
                                              <w:divBdr>
                                                <w:top w:val="none" w:sz="0" w:space="0" w:color="auto"/>
                                                <w:left w:val="none" w:sz="0" w:space="0" w:color="auto"/>
                                                <w:bottom w:val="none" w:sz="0" w:space="0" w:color="auto"/>
                                                <w:right w:val="none" w:sz="0" w:space="0" w:color="auto"/>
                                              </w:divBdr>
                                              <w:divsChild>
                                                <w:div w:id="661666853">
                                                  <w:marLeft w:val="180"/>
                                                  <w:marRight w:val="0"/>
                                                  <w:marTop w:val="0"/>
                                                  <w:marBottom w:val="0"/>
                                                  <w:divBdr>
                                                    <w:top w:val="none" w:sz="0" w:space="0" w:color="auto"/>
                                                    <w:left w:val="none" w:sz="0" w:space="0" w:color="auto"/>
                                                    <w:bottom w:val="none" w:sz="0" w:space="0" w:color="auto"/>
                                                    <w:right w:val="none" w:sz="0" w:space="0" w:color="auto"/>
                                                  </w:divBdr>
                                                  <w:divsChild>
                                                    <w:div w:id="118097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924621">
                                          <w:marLeft w:val="0"/>
                                          <w:marRight w:val="0"/>
                                          <w:marTop w:val="0"/>
                                          <w:marBottom w:val="0"/>
                                          <w:divBdr>
                                            <w:top w:val="none" w:sz="0" w:space="0" w:color="auto"/>
                                            <w:left w:val="none" w:sz="0" w:space="0" w:color="auto"/>
                                            <w:bottom w:val="none" w:sz="0" w:space="0" w:color="auto"/>
                                            <w:right w:val="none" w:sz="0" w:space="0" w:color="auto"/>
                                          </w:divBdr>
                                          <w:divsChild>
                                            <w:div w:id="1780416554">
                                              <w:marLeft w:val="0"/>
                                              <w:marRight w:val="0"/>
                                              <w:marTop w:val="0"/>
                                              <w:marBottom w:val="0"/>
                                              <w:divBdr>
                                                <w:top w:val="none" w:sz="0" w:space="0" w:color="auto"/>
                                                <w:left w:val="none" w:sz="0" w:space="0" w:color="auto"/>
                                                <w:bottom w:val="none" w:sz="0" w:space="0" w:color="auto"/>
                                                <w:right w:val="none" w:sz="0" w:space="0" w:color="auto"/>
                                              </w:divBdr>
                                              <w:divsChild>
                                                <w:div w:id="1617322240">
                                                  <w:marLeft w:val="180"/>
                                                  <w:marRight w:val="0"/>
                                                  <w:marTop w:val="0"/>
                                                  <w:marBottom w:val="0"/>
                                                  <w:divBdr>
                                                    <w:top w:val="none" w:sz="0" w:space="0" w:color="auto"/>
                                                    <w:left w:val="none" w:sz="0" w:space="0" w:color="auto"/>
                                                    <w:bottom w:val="none" w:sz="0" w:space="0" w:color="auto"/>
                                                    <w:right w:val="none" w:sz="0" w:space="0" w:color="auto"/>
                                                  </w:divBdr>
                                                  <w:divsChild>
                                                    <w:div w:id="113791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402674">
                                          <w:marLeft w:val="0"/>
                                          <w:marRight w:val="0"/>
                                          <w:marTop w:val="0"/>
                                          <w:marBottom w:val="0"/>
                                          <w:divBdr>
                                            <w:top w:val="none" w:sz="0" w:space="0" w:color="auto"/>
                                            <w:left w:val="none" w:sz="0" w:space="0" w:color="auto"/>
                                            <w:bottom w:val="none" w:sz="0" w:space="0" w:color="auto"/>
                                            <w:right w:val="none" w:sz="0" w:space="0" w:color="auto"/>
                                          </w:divBdr>
                                          <w:divsChild>
                                            <w:div w:id="1715689617">
                                              <w:marLeft w:val="0"/>
                                              <w:marRight w:val="0"/>
                                              <w:marTop w:val="0"/>
                                              <w:marBottom w:val="0"/>
                                              <w:divBdr>
                                                <w:top w:val="none" w:sz="0" w:space="0" w:color="auto"/>
                                                <w:left w:val="none" w:sz="0" w:space="0" w:color="auto"/>
                                                <w:bottom w:val="none" w:sz="0" w:space="0" w:color="auto"/>
                                                <w:right w:val="none" w:sz="0" w:space="0" w:color="auto"/>
                                              </w:divBdr>
                                              <w:divsChild>
                                                <w:div w:id="2124182659">
                                                  <w:marLeft w:val="180"/>
                                                  <w:marRight w:val="0"/>
                                                  <w:marTop w:val="0"/>
                                                  <w:marBottom w:val="0"/>
                                                  <w:divBdr>
                                                    <w:top w:val="none" w:sz="0" w:space="0" w:color="auto"/>
                                                    <w:left w:val="none" w:sz="0" w:space="0" w:color="auto"/>
                                                    <w:bottom w:val="none" w:sz="0" w:space="0" w:color="auto"/>
                                                    <w:right w:val="none" w:sz="0" w:space="0" w:color="auto"/>
                                                  </w:divBdr>
                                                  <w:divsChild>
                                                    <w:div w:id="130227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463918">
                                          <w:marLeft w:val="0"/>
                                          <w:marRight w:val="0"/>
                                          <w:marTop w:val="0"/>
                                          <w:marBottom w:val="0"/>
                                          <w:divBdr>
                                            <w:top w:val="none" w:sz="0" w:space="0" w:color="auto"/>
                                            <w:left w:val="none" w:sz="0" w:space="0" w:color="auto"/>
                                            <w:bottom w:val="none" w:sz="0" w:space="0" w:color="auto"/>
                                            <w:right w:val="none" w:sz="0" w:space="0" w:color="auto"/>
                                          </w:divBdr>
                                          <w:divsChild>
                                            <w:div w:id="1965113765">
                                              <w:marLeft w:val="0"/>
                                              <w:marRight w:val="0"/>
                                              <w:marTop w:val="0"/>
                                              <w:marBottom w:val="0"/>
                                              <w:divBdr>
                                                <w:top w:val="none" w:sz="0" w:space="0" w:color="auto"/>
                                                <w:left w:val="none" w:sz="0" w:space="0" w:color="auto"/>
                                                <w:bottom w:val="none" w:sz="0" w:space="0" w:color="auto"/>
                                                <w:right w:val="none" w:sz="0" w:space="0" w:color="auto"/>
                                              </w:divBdr>
                                              <w:divsChild>
                                                <w:div w:id="730467121">
                                                  <w:marLeft w:val="180"/>
                                                  <w:marRight w:val="0"/>
                                                  <w:marTop w:val="0"/>
                                                  <w:marBottom w:val="0"/>
                                                  <w:divBdr>
                                                    <w:top w:val="none" w:sz="0" w:space="0" w:color="auto"/>
                                                    <w:left w:val="none" w:sz="0" w:space="0" w:color="auto"/>
                                                    <w:bottom w:val="none" w:sz="0" w:space="0" w:color="auto"/>
                                                    <w:right w:val="none" w:sz="0" w:space="0" w:color="auto"/>
                                                  </w:divBdr>
                                                  <w:divsChild>
                                                    <w:div w:id="50961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004193">
                                          <w:marLeft w:val="0"/>
                                          <w:marRight w:val="0"/>
                                          <w:marTop w:val="0"/>
                                          <w:marBottom w:val="0"/>
                                          <w:divBdr>
                                            <w:top w:val="none" w:sz="0" w:space="0" w:color="auto"/>
                                            <w:left w:val="none" w:sz="0" w:space="0" w:color="auto"/>
                                            <w:bottom w:val="none" w:sz="0" w:space="0" w:color="auto"/>
                                            <w:right w:val="none" w:sz="0" w:space="0" w:color="auto"/>
                                          </w:divBdr>
                                          <w:divsChild>
                                            <w:div w:id="1262303771">
                                              <w:marLeft w:val="0"/>
                                              <w:marRight w:val="0"/>
                                              <w:marTop w:val="0"/>
                                              <w:marBottom w:val="0"/>
                                              <w:divBdr>
                                                <w:top w:val="none" w:sz="0" w:space="0" w:color="auto"/>
                                                <w:left w:val="none" w:sz="0" w:space="0" w:color="auto"/>
                                                <w:bottom w:val="none" w:sz="0" w:space="0" w:color="auto"/>
                                                <w:right w:val="none" w:sz="0" w:space="0" w:color="auto"/>
                                              </w:divBdr>
                                              <w:divsChild>
                                                <w:div w:id="1477258332">
                                                  <w:marLeft w:val="180"/>
                                                  <w:marRight w:val="0"/>
                                                  <w:marTop w:val="0"/>
                                                  <w:marBottom w:val="0"/>
                                                  <w:divBdr>
                                                    <w:top w:val="none" w:sz="0" w:space="0" w:color="auto"/>
                                                    <w:left w:val="none" w:sz="0" w:space="0" w:color="auto"/>
                                                    <w:bottom w:val="none" w:sz="0" w:space="0" w:color="auto"/>
                                                    <w:right w:val="none" w:sz="0" w:space="0" w:color="auto"/>
                                                  </w:divBdr>
                                                  <w:divsChild>
                                                    <w:div w:id="20244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12767104">
              <w:marLeft w:val="0"/>
              <w:marRight w:val="0"/>
              <w:marTop w:val="0"/>
              <w:marBottom w:val="0"/>
              <w:divBdr>
                <w:top w:val="none" w:sz="0" w:space="0" w:color="auto"/>
                <w:left w:val="none" w:sz="0" w:space="0" w:color="auto"/>
                <w:bottom w:val="none" w:sz="0" w:space="0" w:color="auto"/>
                <w:right w:val="none" w:sz="0" w:space="0" w:color="auto"/>
              </w:divBdr>
              <w:divsChild>
                <w:div w:id="1010912643">
                  <w:marLeft w:val="0"/>
                  <w:marRight w:val="0"/>
                  <w:marTop w:val="0"/>
                  <w:marBottom w:val="0"/>
                  <w:divBdr>
                    <w:top w:val="none" w:sz="0" w:space="0" w:color="auto"/>
                    <w:left w:val="none" w:sz="0" w:space="0" w:color="auto"/>
                    <w:bottom w:val="none" w:sz="0" w:space="0" w:color="auto"/>
                    <w:right w:val="none" w:sz="0" w:space="0" w:color="auto"/>
                  </w:divBdr>
                  <w:divsChild>
                    <w:div w:id="145093382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59329272">
                          <w:marLeft w:val="0"/>
                          <w:marRight w:val="0"/>
                          <w:marTop w:val="0"/>
                          <w:marBottom w:val="240"/>
                          <w:divBdr>
                            <w:top w:val="none" w:sz="0" w:space="0" w:color="auto"/>
                            <w:left w:val="none" w:sz="0" w:space="0" w:color="auto"/>
                            <w:bottom w:val="none" w:sz="0" w:space="0" w:color="auto"/>
                            <w:right w:val="none" w:sz="0" w:space="0" w:color="auto"/>
                          </w:divBdr>
                          <w:divsChild>
                            <w:div w:id="399643345">
                              <w:marLeft w:val="0"/>
                              <w:marRight w:val="0"/>
                              <w:marTop w:val="0"/>
                              <w:marBottom w:val="0"/>
                              <w:divBdr>
                                <w:top w:val="none" w:sz="0" w:space="0" w:color="auto"/>
                                <w:left w:val="none" w:sz="0" w:space="0" w:color="auto"/>
                                <w:bottom w:val="none" w:sz="0" w:space="0" w:color="auto"/>
                                <w:right w:val="none" w:sz="0" w:space="0" w:color="auto"/>
                              </w:divBdr>
                              <w:divsChild>
                                <w:div w:id="1942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053414">
                          <w:marLeft w:val="0"/>
                          <w:marRight w:val="0"/>
                          <w:marTop w:val="0"/>
                          <w:marBottom w:val="0"/>
                          <w:divBdr>
                            <w:top w:val="none" w:sz="0" w:space="0" w:color="auto"/>
                            <w:left w:val="none" w:sz="0" w:space="0" w:color="auto"/>
                            <w:bottom w:val="none" w:sz="0" w:space="0" w:color="auto"/>
                            <w:right w:val="none" w:sz="0" w:space="0" w:color="auto"/>
                          </w:divBdr>
                          <w:divsChild>
                            <w:div w:id="537474867">
                              <w:marLeft w:val="0"/>
                              <w:marRight w:val="0"/>
                              <w:marTop w:val="0"/>
                              <w:marBottom w:val="0"/>
                              <w:divBdr>
                                <w:top w:val="none" w:sz="0" w:space="0" w:color="auto"/>
                                <w:left w:val="none" w:sz="0" w:space="0" w:color="auto"/>
                                <w:bottom w:val="none" w:sz="0" w:space="0" w:color="auto"/>
                                <w:right w:val="none" w:sz="0" w:space="0" w:color="auto"/>
                              </w:divBdr>
                              <w:divsChild>
                                <w:div w:id="492989268">
                                  <w:marLeft w:val="0"/>
                                  <w:marRight w:val="0"/>
                                  <w:marTop w:val="0"/>
                                  <w:marBottom w:val="0"/>
                                  <w:divBdr>
                                    <w:top w:val="none" w:sz="0" w:space="0" w:color="auto"/>
                                    <w:left w:val="none" w:sz="0" w:space="0" w:color="auto"/>
                                    <w:bottom w:val="none" w:sz="0" w:space="0" w:color="auto"/>
                                    <w:right w:val="none" w:sz="0" w:space="0" w:color="auto"/>
                                  </w:divBdr>
                                  <w:divsChild>
                                    <w:div w:id="1208103550">
                                      <w:marLeft w:val="0"/>
                                      <w:marRight w:val="0"/>
                                      <w:marTop w:val="0"/>
                                      <w:marBottom w:val="0"/>
                                      <w:divBdr>
                                        <w:top w:val="none" w:sz="0" w:space="0" w:color="auto"/>
                                        <w:left w:val="none" w:sz="0" w:space="0" w:color="auto"/>
                                        <w:bottom w:val="none" w:sz="0" w:space="0" w:color="auto"/>
                                        <w:right w:val="none" w:sz="0" w:space="0" w:color="auto"/>
                                      </w:divBdr>
                                      <w:divsChild>
                                        <w:div w:id="884559030">
                                          <w:marLeft w:val="0"/>
                                          <w:marRight w:val="0"/>
                                          <w:marTop w:val="0"/>
                                          <w:marBottom w:val="0"/>
                                          <w:divBdr>
                                            <w:top w:val="none" w:sz="0" w:space="0" w:color="auto"/>
                                            <w:left w:val="none" w:sz="0" w:space="0" w:color="auto"/>
                                            <w:bottom w:val="none" w:sz="0" w:space="0" w:color="auto"/>
                                            <w:right w:val="none" w:sz="0" w:space="0" w:color="auto"/>
                                          </w:divBdr>
                                          <w:divsChild>
                                            <w:div w:id="1542668070">
                                              <w:marLeft w:val="0"/>
                                              <w:marRight w:val="0"/>
                                              <w:marTop w:val="0"/>
                                              <w:marBottom w:val="0"/>
                                              <w:divBdr>
                                                <w:top w:val="none" w:sz="0" w:space="0" w:color="auto"/>
                                                <w:left w:val="none" w:sz="0" w:space="0" w:color="auto"/>
                                                <w:bottom w:val="none" w:sz="0" w:space="0" w:color="auto"/>
                                                <w:right w:val="none" w:sz="0" w:space="0" w:color="auto"/>
                                              </w:divBdr>
                                              <w:divsChild>
                                                <w:div w:id="924614077">
                                                  <w:marLeft w:val="180"/>
                                                  <w:marRight w:val="0"/>
                                                  <w:marTop w:val="0"/>
                                                  <w:marBottom w:val="0"/>
                                                  <w:divBdr>
                                                    <w:top w:val="none" w:sz="0" w:space="0" w:color="auto"/>
                                                    <w:left w:val="none" w:sz="0" w:space="0" w:color="auto"/>
                                                    <w:bottom w:val="none" w:sz="0" w:space="0" w:color="auto"/>
                                                    <w:right w:val="none" w:sz="0" w:space="0" w:color="auto"/>
                                                  </w:divBdr>
                                                  <w:divsChild>
                                                    <w:div w:id="71134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556559">
                                          <w:marLeft w:val="0"/>
                                          <w:marRight w:val="0"/>
                                          <w:marTop w:val="0"/>
                                          <w:marBottom w:val="0"/>
                                          <w:divBdr>
                                            <w:top w:val="none" w:sz="0" w:space="0" w:color="auto"/>
                                            <w:left w:val="none" w:sz="0" w:space="0" w:color="auto"/>
                                            <w:bottom w:val="none" w:sz="0" w:space="0" w:color="auto"/>
                                            <w:right w:val="none" w:sz="0" w:space="0" w:color="auto"/>
                                          </w:divBdr>
                                          <w:divsChild>
                                            <w:div w:id="511341975">
                                              <w:marLeft w:val="0"/>
                                              <w:marRight w:val="0"/>
                                              <w:marTop w:val="0"/>
                                              <w:marBottom w:val="0"/>
                                              <w:divBdr>
                                                <w:top w:val="none" w:sz="0" w:space="0" w:color="auto"/>
                                                <w:left w:val="none" w:sz="0" w:space="0" w:color="auto"/>
                                                <w:bottom w:val="none" w:sz="0" w:space="0" w:color="auto"/>
                                                <w:right w:val="none" w:sz="0" w:space="0" w:color="auto"/>
                                              </w:divBdr>
                                              <w:divsChild>
                                                <w:div w:id="1006327097">
                                                  <w:marLeft w:val="180"/>
                                                  <w:marRight w:val="0"/>
                                                  <w:marTop w:val="0"/>
                                                  <w:marBottom w:val="0"/>
                                                  <w:divBdr>
                                                    <w:top w:val="none" w:sz="0" w:space="0" w:color="auto"/>
                                                    <w:left w:val="none" w:sz="0" w:space="0" w:color="auto"/>
                                                    <w:bottom w:val="none" w:sz="0" w:space="0" w:color="auto"/>
                                                    <w:right w:val="none" w:sz="0" w:space="0" w:color="auto"/>
                                                  </w:divBdr>
                                                  <w:divsChild>
                                                    <w:div w:id="9891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6328504">
              <w:marLeft w:val="0"/>
              <w:marRight w:val="0"/>
              <w:marTop w:val="0"/>
              <w:marBottom w:val="0"/>
              <w:divBdr>
                <w:top w:val="none" w:sz="0" w:space="0" w:color="auto"/>
                <w:left w:val="none" w:sz="0" w:space="0" w:color="auto"/>
                <w:bottom w:val="none" w:sz="0" w:space="0" w:color="auto"/>
                <w:right w:val="none" w:sz="0" w:space="0" w:color="auto"/>
              </w:divBdr>
              <w:divsChild>
                <w:div w:id="1954095669">
                  <w:marLeft w:val="0"/>
                  <w:marRight w:val="0"/>
                  <w:marTop w:val="0"/>
                  <w:marBottom w:val="0"/>
                  <w:divBdr>
                    <w:top w:val="none" w:sz="0" w:space="0" w:color="auto"/>
                    <w:left w:val="none" w:sz="0" w:space="0" w:color="auto"/>
                    <w:bottom w:val="none" w:sz="0" w:space="0" w:color="auto"/>
                    <w:right w:val="none" w:sz="0" w:space="0" w:color="auto"/>
                  </w:divBdr>
                  <w:divsChild>
                    <w:div w:id="137056980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64585849">
                          <w:marLeft w:val="0"/>
                          <w:marRight w:val="0"/>
                          <w:marTop w:val="0"/>
                          <w:marBottom w:val="240"/>
                          <w:divBdr>
                            <w:top w:val="none" w:sz="0" w:space="0" w:color="auto"/>
                            <w:left w:val="none" w:sz="0" w:space="0" w:color="auto"/>
                            <w:bottom w:val="none" w:sz="0" w:space="0" w:color="auto"/>
                            <w:right w:val="none" w:sz="0" w:space="0" w:color="auto"/>
                          </w:divBdr>
                          <w:divsChild>
                            <w:div w:id="1257983650">
                              <w:marLeft w:val="0"/>
                              <w:marRight w:val="0"/>
                              <w:marTop w:val="0"/>
                              <w:marBottom w:val="0"/>
                              <w:divBdr>
                                <w:top w:val="none" w:sz="0" w:space="0" w:color="auto"/>
                                <w:left w:val="none" w:sz="0" w:space="0" w:color="auto"/>
                                <w:bottom w:val="none" w:sz="0" w:space="0" w:color="auto"/>
                                <w:right w:val="none" w:sz="0" w:space="0" w:color="auto"/>
                              </w:divBdr>
                              <w:divsChild>
                                <w:div w:id="165663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218314">
                          <w:marLeft w:val="0"/>
                          <w:marRight w:val="0"/>
                          <w:marTop w:val="0"/>
                          <w:marBottom w:val="0"/>
                          <w:divBdr>
                            <w:top w:val="none" w:sz="0" w:space="0" w:color="auto"/>
                            <w:left w:val="none" w:sz="0" w:space="0" w:color="auto"/>
                            <w:bottom w:val="none" w:sz="0" w:space="0" w:color="auto"/>
                            <w:right w:val="none" w:sz="0" w:space="0" w:color="auto"/>
                          </w:divBdr>
                          <w:divsChild>
                            <w:div w:id="635722909">
                              <w:marLeft w:val="0"/>
                              <w:marRight w:val="0"/>
                              <w:marTop w:val="0"/>
                              <w:marBottom w:val="0"/>
                              <w:divBdr>
                                <w:top w:val="none" w:sz="0" w:space="0" w:color="auto"/>
                                <w:left w:val="none" w:sz="0" w:space="0" w:color="auto"/>
                                <w:bottom w:val="none" w:sz="0" w:space="0" w:color="auto"/>
                                <w:right w:val="none" w:sz="0" w:space="0" w:color="auto"/>
                              </w:divBdr>
                              <w:divsChild>
                                <w:div w:id="2009599235">
                                  <w:marLeft w:val="0"/>
                                  <w:marRight w:val="0"/>
                                  <w:marTop w:val="0"/>
                                  <w:marBottom w:val="0"/>
                                  <w:divBdr>
                                    <w:top w:val="none" w:sz="0" w:space="0" w:color="auto"/>
                                    <w:left w:val="none" w:sz="0" w:space="0" w:color="auto"/>
                                    <w:bottom w:val="none" w:sz="0" w:space="0" w:color="auto"/>
                                    <w:right w:val="none" w:sz="0" w:space="0" w:color="auto"/>
                                  </w:divBdr>
                                  <w:divsChild>
                                    <w:div w:id="152378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6438271">
              <w:marLeft w:val="0"/>
              <w:marRight w:val="0"/>
              <w:marTop w:val="0"/>
              <w:marBottom w:val="0"/>
              <w:divBdr>
                <w:top w:val="none" w:sz="0" w:space="0" w:color="auto"/>
                <w:left w:val="none" w:sz="0" w:space="0" w:color="auto"/>
                <w:bottom w:val="none" w:sz="0" w:space="0" w:color="auto"/>
                <w:right w:val="none" w:sz="0" w:space="0" w:color="auto"/>
              </w:divBdr>
              <w:divsChild>
                <w:div w:id="1829133745">
                  <w:marLeft w:val="0"/>
                  <w:marRight w:val="0"/>
                  <w:marTop w:val="0"/>
                  <w:marBottom w:val="0"/>
                  <w:divBdr>
                    <w:top w:val="none" w:sz="0" w:space="0" w:color="auto"/>
                    <w:left w:val="none" w:sz="0" w:space="0" w:color="auto"/>
                    <w:bottom w:val="none" w:sz="0" w:space="0" w:color="auto"/>
                    <w:right w:val="none" w:sz="0" w:space="0" w:color="auto"/>
                  </w:divBdr>
                  <w:divsChild>
                    <w:div w:id="245069939">
                      <w:marLeft w:val="0"/>
                      <w:marRight w:val="0"/>
                      <w:marTop w:val="0"/>
                      <w:marBottom w:val="180"/>
                      <w:divBdr>
                        <w:top w:val="single" w:sz="6" w:space="18" w:color="DADCE0"/>
                        <w:left w:val="single" w:sz="6" w:space="18" w:color="DADCE0"/>
                        <w:bottom w:val="single" w:sz="6" w:space="18" w:color="DADCE0"/>
                        <w:right w:val="single" w:sz="6" w:space="18" w:color="DADCE0"/>
                      </w:divBdr>
                      <w:divsChild>
                        <w:div w:id="620839785">
                          <w:marLeft w:val="0"/>
                          <w:marRight w:val="0"/>
                          <w:marTop w:val="0"/>
                          <w:marBottom w:val="240"/>
                          <w:divBdr>
                            <w:top w:val="none" w:sz="0" w:space="0" w:color="auto"/>
                            <w:left w:val="none" w:sz="0" w:space="0" w:color="auto"/>
                            <w:bottom w:val="none" w:sz="0" w:space="0" w:color="auto"/>
                            <w:right w:val="none" w:sz="0" w:space="0" w:color="auto"/>
                          </w:divBdr>
                          <w:divsChild>
                            <w:div w:id="1386374702">
                              <w:marLeft w:val="0"/>
                              <w:marRight w:val="0"/>
                              <w:marTop w:val="0"/>
                              <w:marBottom w:val="0"/>
                              <w:divBdr>
                                <w:top w:val="none" w:sz="0" w:space="0" w:color="auto"/>
                                <w:left w:val="none" w:sz="0" w:space="0" w:color="auto"/>
                                <w:bottom w:val="none" w:sz="0" w:space="0" w:color="auto"/>
                                <w:right w:val="none" w:sz="0" w:space="0" w:color="auto"/>
                              </w:divBdr>
                              <w:divsChild>
                                <w:div w:id="130596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756639">
                          <w:marLeft w:val="0"/>
                          <w:marRight w:val="0"/>
                          <w:marTop w:val="0"/>
                          <w:marBottom w:val="0"/>
                          <w:divBdr>
                            <w:top w:val="none" w:sz="0" w:space="0" w:color="auto"/>
                            <w:left w:val="none" w:sz="0" w:space="0" w:color="auto"/>
                            <w:bottom w:val="none" w:sz="0" w:space="0" w:color="auto"/>
                            <w:right w:val="none" w:sz="0" w:space="0" w:color="auto"/>
                          </w:divBdr>
                          <w:divsChild>
                            <w:div w:id="1001930686">
                              <w:marLeft w:val="0"/>
                              <w:marRight w:val="0"/>
                              <w:marTop w:val="0"/>
                              <w:marBottom w:val="0"/>
                              <w:divBdr>
                                <w:top w:val="none" w:sz="0" w:space="0" w:color="auto"/>
                                <w:left w:val="none" w:sz="0" w:space="0" w:color="auto"/>
                                <w:bottom w:val="none" w:sz="0" w:space="0" w:color="auto"/>
                                <w:right w:val="none" w:sz="0" w:space="0" w:color="auto"/>
                              </w:divBdr>
                              <w:divsChild>
                                <w:div w:id="306401364">
                                  <w:marLeft w:val="0"/>
                                  <w:marRight w:val="0"/>
                                  <w:marTop w:val="0"/>
                                  <w:marBottom w:val="0"/>
                                  <w:divBdr>
                                    <w:top w:val="none" w:sz="0" w:space="0" w:color="auto"/>
                                    <w:left w:val="none" w:sz="0" w:space="0" w:color="auto"/>
                                    <w:bottom w:val="none" w:sz="0" w:space="0" w:color="auto"/>
                                    <w:right w:val="none" w:sz="0" w:space="0" w:color="auto"/>
                                  </w:divBdr>
                                  <w:divsChild>
                                    <w:div w:id="34623491">
                                      <w:marLeft w:val="0"/>
                                      <w:marRight w:val="0"/>
                                      <w:marTop w:val="0"/>
                                      <w:marBottom w:val="0"/>
                                      <w:divBdr>
                                        <w:top w:val="none" w:sz="0" w:space="0" w:color="auto"/>
                                        <w:left w:val="none" w:sz="0" w:space="0" w:color="auto"/>
                                        <w:bottom w:val="none" w:sz="0" w:space="0" w:color="auto"/>
                                        <w:right w:val="none" w:sz="0" w:space="0" w:color="auto"/>
                                      </w:divBdr>
                                      <w:divsChild>
                                        <w:div w:id="1312441834">
                                          <w:marLeft w:val="0"/>
                                          <w:marRight w:val="0"/>
                                          <w:marTop w:val="0"/>
                                          <w:marBottom w:val="0"/>
                                          <w:divBdr>
                                            <w:top w:val="none" w:sz="0" w:space="0" w:color="auto"/>
                                            <w:left w:val="none" w:sz="0" w:space="0" w:color="auto"/>
                                            <w:bottom w:val="none" w:sz="0" w:space="0" w:color="auto"/>
                                            <w:right w:val="none" w:sz="0" w:space="0" w:color="auto"/>
                                          </w:divBdr>
                                          <w:divsChild>
                                            <w:div w:id="1353872881">
                                              <w:marLeft w:val="0"/>
                                              <w:marRight w:val="0"/>
                                              <w:marTop w:val="0"/>
                                              <w:marBottom w:val="0"/>
                                              <w:divBdr>
                                                <w:top w:val="none" w:sz="0" w:space="0" w:color="auto"/>
                                                <w:left w:val="none" w:sz="0" w:space="0" w:color="auto"/>
                                                <w:bottom w:val="none" w:sz="0" w:space="0" w:color="auto"/>
                                                <w:right w:val="none" w:sz="0" w:space="0" w:color="auto"/>
                                              </w:divBdr>
                                              <w:divsChild>
                                                <w:div w:id="1237863661">
                                                  <w:marLeft w:val="180"/>
                                                  <w:marRight w:val="0"/>
                                                  <w:marTop w:val="0"/>
                                                  <w:marBottom w:val="0"/>
                                                  <w:divBdr>
                                                    <w:top w:val="none" w:sz="0" w:space="0" w:color="auto"/>
                                                    <w:left w:val="none" w:sz="0" w:space="0" w:color="auto"/>
                                                    <w:bottom w:val="none" w:sz="0" w:space="0" w:color="auto"/>
                                                    <w:right w:val="none" w:sz="0" w:space="0" w:color="auto"/>
                                                  </w:divBdr>
                                                  <w:divsChild>
                                                    <w:div w:id="64697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038245">
                                          <w:marLeft w:val="0"/>
                                          <w:marRight w:val="0"/>
                                          <w:marTop w:val="0"/>
                                          <w:marBottom w:val="0"/>
                                          <w:divBdr>
                                            <w:top w:val="none" w:sz="0" w:space="0" w:color="auto"/>
                                            <w:left w:val="none" w:sz="0" w:space="0" w:color="auto"/>
                                            <w:bottom w:val="none" w:sz="0" w:space="0" w:color="auto"/>
                                            <w:right w:val="none" w:sz="0" w:space="0" w:color="auto"/>
                                          </w:divBdr>
                                          <w:divsChild>
                                            <w:div w:id="1270313966">
                                              <w:marLeft w:val="0"/>
                                              <w:marRight w:val="0"/>
                                              <w:marTop w:val="0"/>
                                              <w:marBottom w:val="0"/>
                                              <w:divBdr>
                                                <w:top w:val="none" w:sz="0" w:space="0" w:color="auto"/>
                                                <w:left w:val="none" w:sz="0" w:space="0" w:color="auto"/>
                                                <w:bottom w:val="none" w:sz="0" w:space="0" w:color="auto"/>
                                                <w:right w:val="none" w:sz="0" w:space="0" w:color="auto"/>
                                              </w:divBdr>
                                              <w:divsChild>
                                                <w:div w:id="398215138">
                                                  <w:marLeft w:val="180"/>
                                                  <w:marRight w:val="0"/>
                                                  <w:marTop w:val="0"/>
                                                  <w:marBottom w:val="0"/>
                                                  <w:divBdr>
                                                    <w:top w:val="none" w:sz="0" w:space="0" w:color="auto"/>
                                                    <w:left w:val="none" w:sz="0" w:space="0" w:color="auto"/>
                                                    <w:bottom w:val="none" w:sz="0" w:space="0" w:color="auto"/>
                                                    <w:right w:val="none" w:sz="0" w:space="0" w:color="auto"/>
                                                  </w:divBdr>
                                                  <w:divsChild>
                                                    <w:div w:id="126426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4275697">
              <w:marLeft w:val="0"/>
              <w:marRight w:val="0"/>
              <w:marTop w:val="0"/>
              <w:marBottom w:val="0"/>
              <w:divBdr>
                <w:top w:val="none" w:sz="0" w:space="0" w:color="auto"/>
                <w:left w:val="none" w:sz="0" w:space="0" w:color="auto"/>
                <w:bottom w:val="none" w:sz="0" w:space="0" w:color="auto"/>
                <w:right w:val="none" w:sz="0" w:space="0" w:color="auto"/>
              </w:divBdr>
              <w:divsChild>
                <w:div w:id="1701978422">
                  <w:marLeft w:val="0"/>
                  <w:marRight w:val="0"/>
                  <w:marTop w:val="0"/>
                  <w:marBottom w:val="180"/>
                  <w:divBdr>
                    <w:top w:val="single" w:sz="6" w:space="18" w:color="DADCE0"/>
                    <w:left w:val="single" w:sz="6" w:space="18" w:color="DADCE0"/>
                    <w:bottom w:val="single" w:sz="6" w:space="18" w:color="DADCE0"/>
                    <w:right w:val="single" w:sz="6" w:space="18" w:color="DADCE0"/>
                  </w:divBdr>
                  <w:divsChild>
                    <w:div w:id="6746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4441">
              <w:marLeft w:val="0"/>
              <w:marRight w:val="0"/>
              <w:marTop w:val="0"/>
              <w:marBottom w:val="0"/>
              <w:divBdr>
                <w:top w:val="none" w:sz="0" w:space="0" w:color="auto"/>
                <w:left w:val="none" w:sz="0" w:space="0" w:color="auto"/>
                <w:bottom w:val="none" w:sz="0" w:space="0" w:color="auto"/>
                <w:right w:val="none" w:sz="0" w:space="0" w:color="auto"/>
              </w:divBdr>
              <w:divsChild>
                <w:div w:id="198709600">
                  <w:marLeft w:val="0"/>
                  <w:marRight w:val="0"/>
                  <w:marTop w:val="0"/>
                  <w:marBottom w:val="0"/>
                  <w:divBdr>
                    <w:top w:val="none" w:sz="0" w:space="0" w:color="auto"/>
                    <w:left w:val="none" w:sz="0" w:space="0" w:color="auto"/>
                    <w:bottom w:val="none" w:sz="0" w:space="0" w:color="auto"/>
                    <w:right w:val="none" w:sz="0" w:space="0" w:color="auto"/>
                  </w:divBdr>
                  <w:divsChild>
                    <w:div w:id="190036188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42041605">
                          <w:marLeft w:val="0"/>
                          <w:marRight w:val="0"/>
                          <w:marTop w:val="0"/>
                          <w:marBottom w:val="240"/>
                          <w:divBdr>
                            <w:top w:val="none" w:sz="0" w:space="0" w:color="auto"/>
                            <w:left w:val="none" w:sz="0" w:space="0" w:color="auto"/>
                            <w:bottom w:val="none" w:sz="0" w:space="0" w:color="auto"/>
                            <w:right w:val="none" w:sz="0" w:space="0" w:color="auto"/>
                          </w:divBdr>
                          <w:divsChild>
                            <w:div w:id="68113509">
                              <w:marLeft w:val="0"/>
                              <w:marRight w:val="0"/>
                              <w:marTop w:val="0"/>
                              <w:marBottom w:val="0"/>
                              <w:divBdr>
                                <w:top w:val="none" w:sz="0" w:space="0" w:color="auto"/>
                                <w:left w:val="none" w:sz="0" w:space="0" w:color="auto"/>
                                <w:bottom w:val="none" w:sz="0" w:space="0" w:color="auto"/>
                                <w:right w:val="none" w:sz="0" w:space="0" w:color="auto"/>
                              </w:divBdr>
                              <w:divsChild>
                                <w:div w:id="209643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795267">
                          <w:marLeft w:val="0"/>
                          <w:marRight w:val="0"/>
                          <w:marTop w:val="0"/>
                          <w:marBottom w:val="0"/>
                          <w:divBdr>
                            <w:top w:val="none" w:sz="0" w:space="0" w:color="auto"/>
                            <w:left w:val="none" w:sz="0" w:space="0" w:color="auto"/>
                            <w:bottom w:val="none" w:sz="0" w:space="0" w:color="auto"/>
                            <w:right w:val="none" w:sz="0" w:space="0" w:color="auto"/>
                          </w:divBdr>
                          <w:divsChild>
                            <w:div w:id="1372463050">
                              <w:marLeft w:val="0"/>
                              <w:marRight w:val="0"/>
                              <w:marTop w:val="0"/>
                              <w:marBottom w:val="0"/>
                              <w:divBdr>
                                <w:top w:val="none" w:sz="0" w:space="0" w:color="auto"/>
                                <w:left w:val="none" w:sz="0" w:space="0" w:color="auto"/>
                                <w:bottom w:val="none" w:sz="0" w:space="0" w:color="auto"/>
                                <w:right w:val="none" w:sz="0" w:space="0" w:color="auto"/>
                              </w:divBdr>
                              <w:divsChild>
                                <w:div w:id="296420878">
                                  <w:marLeft w:val="0"/>
                                  <w:marRight w:val="0"/>
                                  <w:marTop w:val="0"/>
                                  <w:marBottom w:val="0"/>
                                  <w:divBdr>
                                    <w:top w:val="none" w:sz="0" w:space="0" w:color="auto"/>
                                    <w:left w:val="none" w:sz="0" w:space="0" w:color="auto"/>
                                    <w:bottom w:val="none" w:sz="0" w:space="0" w:color="auto"/>
                                    <w:right w:val="none" w:sz="0" w:space="0" w:color="auto"/>
                                  </w:divBdr>
                                  <w:divsChild>
                                    <w:div w:id="1400011515">
                                      <w:marLeft w:val="0"/>
                                      <w:marRight w:val="0"/>
                                      <w:marTop w:val="0"/>
                                      <w:marBottom w:val="0"/>
                                      <w:divBdr>
                                        <w:top w:val="none" w:sz="0" w:space="0" w:color="auto"/>
                                        <w:left w:val="none" w:sz="0" w:space="0" w:color="auto"/>
                                        <w:bottom w:val="none" w:sz="0" w:space="0" w:color="auto"/>
                                        <w:right w:val="none" w:sz="0" w:space="0" w:color="auto"/>
                                      </w:divBdr>
                                      <w:divsChild>
                                        <w:div w:id="1414546559">
                                          <w:marLeft w:val="0"/>
                                          <w:marRight w:val="0"/>
                                          <w:marTop w:val="0"/>
                                          <w:marBottom w:val="0"/>
                                          <w:divBdr>
                                            <w:top w:val="none" w:sz="0" w:space="0" w:color="auto"/>
                                            <w:left w:val="none" w:sz="0" w:space="0" w:color="auto"/>
                                            <w:bottom w:val="none" w:sz="0" w:space="0" w:color="auto"/>
                                            <w:right w:val="none" w:sz="0" w:space="0" w:color="auto"/>
                                          </w:divBdr>
                                          <w:divsChild>
                                            <w:div w:id="1452869341">
                                              <w:marLeft w:val="0"/>
                                              <w:marRight w:val="0"/>
                                              <w:marTop w:val="0"/>
                                              <w:marBottom w:val="0"/>
                                              <w:divBdr>
                                                <w:top w:val="none" w:sz="0" w:space="0" w:color="auto"/>
                                                <w:left w:val="none" w:sz="0" w:space="0" w:color="auto"/>
                                                <w:bottom w:val="none" w:sz="0" w:space="0" w:color="auto"/>
                                                <w:right w:val="none" w:sz="0" w:space="0" w:color="auto"/>
                                              </w:divBdr>
                                              <w:divsChild>
                                                <w:div w:id="922686688">
                                                  <w:marLeft w:val="180"/>
                                                  <w:marRight w:val="0"/>
                                                  <w:marTop w:val="0"/>
                                                  <w:marBottom w:val="0"/>
                                                  <w:divBdr>
                                                    <w:top w:val="none" w:sz="0" w:space="0" w:color="auto"/>
                                                    <w:left w:val="none" w:sz="0" w:space="0" w:color="auto"/>
                                                    <w:bottom w:val="none" w:sz="0" w:space="0" w:color="auto"/>
                                                    <w:right w:val="none" w:sz="0" w:space="0" w:color="auto"/>
                                                  </w:divBdr>
                                                  <w:divsChild>
                                                    <w:div w:id="162511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65627">
                                          <w:marLeft w:val="0"/>
                                          <w:marRight w:val="0"/>
                                          <w:marTop w:val="0"/>
                                          <w:marBottom w:val="0"/>
                                          <w:divBdr>
                                            <w:top w:val="none" w:sz="0" w:space="0" w:color="auto"/>
                                            <w:left w:val="none" w:sz="0" w:space="0" w:color="auto"/>
                                            <w:bottom w:val="none" w:sz="0" w:space="0" w:color="auto"/>
                                            <w:right w:val="none" w:sz="0" w:space="0" w:color="auto"/>
                                          </w:divBdr>
                                          <w:divsChild>
                                            <w:div w:id="876043504">
                                              <w:marLeft w:val="0"/>
                                              <w:marRight w:val="0"/>
                                              <w:marTop w:val="0"/>
                                              <w:marBottom w:val="0"/>
                                              <w:divBdr>
                                                <w:top w:val="none" w:sz="0" w:space="0" w:color="auto"/>
                                                <w:left w:val="none" w:sz="0" w:space="0" w:color="auto"/>
                                                <w:bottom w:val="none" w:sz="0" w:space="0" w:color="auto"/>
                                                <w:right w:val="none" w:sz="0" w:space="0" w:color="auto"/>
                                              </w:divBdr>
                                              <w:divsChild>
                                                <w:div w:id="2029065455">
                                                  <w:marLeft w:val="180"/>
                                                  <w:marRight w:val="0"/>
                                                  <w:marTop w:val="0"/>
                                                  <w:marBottom w:val="0"/>
                                                  <w:divBdr>
                                                    <w:top w:val="none" w:sz="0" w:space="0" w:color="auto"/>
                                                    <w:left w:val="none" w:sz="0" w:space="0" w:color="auto"/>
                                                    <w:bottom w:val="none" w:sz="0" w:space="0" w:color="auto"/>
                                                    <w:right w:val="none" w:sz="0" w:space="0" w:color="auto"/>
                                                  </w:divBdr>
                                                  <w:divsChild>
                                                    <w:div w:id="123315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923655">
                                          <w:marLeft w:val="0"/>
                                          <w:marRight w:val="0"/>
                                          <w:marTop w:val="0"/>
                                          <w:marBottom w:val="0"/>
                                          <w:divBdr>
                                            <w:top w:val="none" w:sz="0" w:space="0" w:color="auto"/>
                                            <w:left w:val="none" w:sz="0" w:space="0" w:color="auto"/>
                                            <w:bottom w:val="none" w:sz="0" w:space="0" w:color="auto"/>
                                            <w:right w:val="none" w:sz="0" w:space="0" w:color="auto"/>
                                          </w:divBdr>
                                          <w:divsChild>
                                            <w:div w:id="2136480681">
                                              <w:marLeft w:val="0"/>
                                              <w:marRight w:val="0"/>
                                              <w:marTop w:val="0"/>
                                              <w:marBottom w:val="0"/>
                                              <w:divBdr>
                                                <w:top w:val="none" w:sz="0" w:space="0" w:color="auto"/>
                                                <w:left w:val="none" w:sz="0" w:space="0" w:color="auto"/>
                                                <w:bottom w:val="none" w:sz="0" w:space="0" w:color="auto"/>
                                                <w:right w:val="none" w:sz="0" w:space="0" w:color="auto"/>
                                              </w:divBdr>
                                              <w:divsChild>
                                                <w:div w:id="667946392">
                                                  <w:marLeft w:val="180"/>
                                                  <w:marRight w:val="0"/>
                                                  <w:marTop w:val="0"/>
                                                  <w:marBottom w:val="0"/>
                                                  <w:divBdr>
                                                    <w:top w:val="none" w:sz="0" w:space="0" w:color="auto"/>
                                                    <w:left w:val="none" w:sz="0" w:space="0" w:color="auto"/>
                                                    <w:bottom w:val="none" w:sz="0" w:space="0" w:color="auto"/>
                                                    <w:right w:val="none" w:sz="0" w:space="0" w:color="auto"/>
                                                  </w:divBdr>
                                                  <w:divsChild>
                                                    <w:div w:id="145170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028603">
                                          <w:marLeft w:val="0"/>
                                          <w:marRight w:val="0"/>
                                          <w:marTop w:val="0"/>
                                          <w:marBottom w:val="0"/>
                                          <w:divBdr>
                                            <w:top w:val="none" w:sz="0" w:space="0" w:color="auto"/>
                                            <w:left w:val="none" w:sz="0" w:space="0" w:color="auto"/>
                                            <w:bottom w:val="none" w:sz="0" w:space="0" w:color="auto"/>
                                            <w:right w:val="none" w:sz="0" w:space="0" w:color="auto"/>
                                          </w:divBdr>
                                          <w:divsChild>
                                            <w:div w:id="628585833">
                                              <w:marLeft w:val="0"/>
                                              <w:marRight w:val="0"/>
                                              <w:marTop w:val="0"/>
                                              <w:marBottom w:val="0"/>
                                              <w:divBdr>
                                                <w:top w:val="none" w:sz="0" w:space="0" w:color="auto"/>
                                                <w:left w:val="none" w:sz="0" w:space="0" w:color="auto"/>
                                                <w:bottom w:val="none" w:sz="0" w:space="0" w:color="auto"/>
                                                <w:right w:val="none" w:sz="0" w:space="0" w:color="auto"/>
                                              </w:divBdr>
                                              <w:divsChild>
                                                <w:div w:id="1330675048">
                                                  <w:marLeft w:val="180"/>
                                                  <w:marRight w:val="0"/>
                                                  <w:marTop w:val="0"/>
                                                  <w:marBottom w:val="0"/>
                                                  <w:divBdr>
                                                    <w:top w:val="none" w:sz="0" w:space="0" w:color="auto"/>
                                                    <w:left w:val="none" w:sz="0" w:space="0" w:color="auto"/>
                                                    <w:bottom w:val="none" w:sz="0" w:space="0" w:color="auto"/>
                                                    <w:right w:val="none" w:sz="0" w:space="0" w:color="auto"/>
                                                  </w:divBdr>
                                                  <w:divsChild>
                                                    <w:div w:id="150635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731574">
                                          <w:marLeft w:val="0"/>
                                          <w:marRight w:val="0"/>
                                          <w:marTop w:val="0"/>
                                          <w:marBottom w:val="0"/>
                                          <w:divBdr>
                                            <w:top w:val="none" w:sz="0" w:space="0" w:color="auto"/>
                                            <w:left w:val="none" w:sz="0" w:space="0" w:color="auto"/>
                                            <w:bottom w:val="none" w:sz="0" w:space="0" w:color="auto"/>
                                            <w:right w:val="none" w:sz="0" w:space="0" w:color="auto"/>
                                          </w:divBdr>
                                          <w:divsChild>
                                            <w:div w:id="577055795">
                                              <w:marLeft w:val="0"/>
                                              <w:marRight w:val="0"/>
                                              <w:marTop w:val="0"/>
                                              <w:marBottom w:val="0"/>
                                              <w:divBdr>
                                                <w:top w:val="none" w:sz="0" w:space="0" w:color="auto"/>
                                                <w:left w:val="none" w:sz="0" w:space="0" w:color="auto"/>
                                                <w:bottom w:val="none" w:sz="0" w:space="0" w:color="auto"/>
                                                <w:right w:val="none" w:sz="0" w:space="0" w:color="auto"/>
                                              </w:divBdr>
                                              <w:divsChild>
                                                <w:div w:id="1781989634">
                                                  <w:marLeft w:val="180"/>
                                                  <w:marRight w:val="0"/>
                                                  <w:marTop w:val="0"/>
                                                  <w:marBottom w:val="0"/>
                                                  <w:divBdr>
                                                    <w:top w:val="none" w:sz="0" w:space="0" w:color="auto"/>
                                                    <w:left w:val="none" w:sz="0" w:space="0" w:color="auto"/>
                                                    <w:bottom w:val="none" w:sz="0" w:space="0" w:color="auto"/>
                                                    <w:right w:val="none" w:sz="0" w:space="0" w:color="auto"/>
                                                  </w:divBdr>
                                                  <w:divsChild>
                                                    <w:div w:id="145680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239402">
                                          <w:marLeft w:val="0"/>
                                          <w:marRight w:val="0"/>
                                          <w:marTop w:val="0"/>
                                          <w:marBottom w:val="0"/>
                                          <w:divBdr>
                                            <w:top w:val="none" w:sz="0" w:space="0" w:color="auto"/>
                                            <w:left w:val="none" w:sz="0" w:space="0" w:color="auto"/>
                                            <w:bottom w:val="none" w:sz="0" w:space="0" w:color="auto"/>
                                            <w:right w:val="none" w:sz="0" w:space="0" w:color="auto"/>
                                          </w:divBdr>
                                          <w:divsChild>
                                            <w:div w:id="2060546237">
                                              <w:marLeft w:val="0"/>
                                              <w:marRight w:val="0"/>
                                              <w:marTop w:val="0"/>
                                              <w:marBottom w:val="0"/>
                                              <w:divBdr>
                                                <w:top w:val="none" w:sz="0" w:space="0" w:color="auto"/>
                                                <w:left w:val="none" w:sz="0" w:space="0" w:color="auto"/>
                                                <w:bottom w:val="none" w:sz="0" w:space="0" w:color="auto"/>
                                                <w:right w:val="none" w:sz="0" w:space="0" w:color="auto"/>
                                              </w:divBdr>
                                              <w:divsChild>
                                                <w:div w:id="163979633">
                                                  <w:marLeft w:val="180"/>
                                                  <w:marRight w:val="0"/>
                                                  <w:marTop w:val="0"/>
                                                  <w:marBottom w:val="0"/>
                                                  <w:divBdr>
                                                    <w:top w:val="none" w:sz="0" w:space="0" w:color="auto"/>
                                                    <w:left w:val="none" w:sz="0" w:space="0" w:color="auto"/>
                                                    <w:bottom w:val="none" w:sz="0" w:space="0" w:color="auto"/>
                                                    <w:right w:val="none" w:sz="0" w:space="0" w:color="auto"/>
                                                  </w:divBdr>
                                                  <w:divsChild>
                                                    <w:div w:id="148014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8939052">
              <w:marLeft w:val="0"/>
              <w:marRight w:val="0"/>
              <w:marTop w:val="0"/>
              <w:marBottom w:val="0"/>
              <w:divBdr>
                <w:top w:val="none" w:sz="0" w:space="0" w:color="auto"/>
                <w:left w:val="none" w:sz="0" w:space="0" w:color="auto"/>
                <w:bottom w:val="none" w:sz="0" w:space="0" w:color="auto"/>
                <w:right w:val="none" w:sz="0" w:space="0" w:color="auto"/>
              </w:divBdr>
              <w:divsChild>
                <w:div w:id="834734186">
                  <w:marLeft w:val="0"/>
                  <w:marRight w:val="0"/>
                  <w:marTop w:val="0"/>
                  <w:marBottom w:val="0"/>
                  <w:divBdr>
                    <w:top w:val="none" w:sz="0" w:space="0" w:color="auto"/>
                    <w:left w:val="none" w:sz="0" w:space="0" w:color="auto"/>
                    <w:bottom w:val="none" w:sz="0" w:space="0" w:color="auto"/>
                    <w:right w:val="none" w:sz="0" w:space="0" w:color="auto"/>
                  </w:divBdr>
                  <w:divsChild>
                    <w:div w:id="1316565484">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26846908">
                          <w:marLeft w:val="0"/>
                          <w:marRight w:val="0"/>
                          <w:marTop w:val="0"/>
                          <w:marBottom w:val="240"/>
                          <w:divBdr>
                            <w:top w:val="none" w:sz="0" w:space="0" w:color="auto"/>
                            <w:left w:val="none" w:sz="0" w:space="0" w:color="auto"/>
                            <w:bottom w:val="none" w:sz="0" w:space="0" w:color="auto"/>
                            <w:right w:val="none" w:sz="0" w:space="0" w:color="auto"/>
                          </w:divBdr>
                          <w:divsChild>
                            <w:div w:id="104539562">
                              <w:marLeft w:val="0"/>
                              <w:marRight w:val="0"/>
                              <w:marTop w:val="0"/>
                              <w:marBottom w:val="0"/>
                              <w:divBdr>
                                <w:top w:val="none" w:sz="0" w:space="0" w:color="auto"/>
                                <w:left w:val="none" w:sz="0" w:space="0" w:color="auto"/>
                                <w:bottom w:val="none" w:sz="0" w:space="0" w:color="auto"/>
                                <w:right w:val="none" w:sz="0" w:space="0" w:color="auto"/>
                              </w:divBdr>
                              <w:divsChild>
                                <w:div w:id="283655943">
                                  <w:marLeft w:val="0"/>
                                  <w:marRight w:val="0"/>
                                  <w:marTop w:val="0"/>
                                  <w:marBottom w:val="0"/>
                                  <w:divBdr>
                                    <w:top w:val="none" w:sz="0" w:space="0" w:color="auto"/>
                                    <w:left w:val="none" w:sz="0" w:space="0" w:color="auto"/>
                                    <w:bottom w:val="none" w:sz="0" w:space="0" w:color="auto"/>
                                    <w:right w:val="none" w:sz="0" w:space="0" w:color="auto"/>
                                  </w:divBdr>
                                  <w:divsChild>
                                    <w:div w:id="996618494">
                                      <w:marLeft w:val="0"/>
                                      <w:marRight w:val="0"/>
                                      <w:marTop w:val="0"/>
                                      <w:marBottom w:val="0"/>
                                      <w:divBdr>
                                        <w:top w:val="none" w:sz="0" w:space="0" w:color="auto"/>
                                        <w:left w:val="none" w:sz="0" w:space="0" w:color="auto"/>
                                        <w:bottom w:val="none" w:sz="0" w:space="0" w:color="auto"/>
                                        <w:right w:val="none" w:sz="0" w:space="0" w:color="auto"/>
                                      </w:divBdr>
                                      <w:divsChild>
                                        <w:div w:id="1819296157">
                                          <w:marLeft w:val="0"/>
                                          <w:marRight w:val="0"/>
                                          <w:marTop w:val="0"/>
                                          <w:marBottom w:val="0"/>
                                          <w:divBdr>
                                            <w:top w:val="none" w:sz="0" w:space="0" w:color="auto"/>
                                            <w:left w:val="none" w:sz="0" w:space="0" w:color="auto"/>
                                            <w:bottom w:val="none" w:sz="0" w:space="0" w:color="auto"/>
                                            <w:right w:val="none" w:sz="0" w:space="0" w:color="auto"/>
                                          </w:divBdr>
                                          <w:divsChild>
                                            <w:div w:id="1491867676">
                                              <w:marLeft w:val="0"/>
                                              <w:marRight w:val="0"/>
                                              <w:marTop w:val="0"/>
                                              <w:marBottom w:val="0"/>
                                              <w:divBdr>
                                                <w:top w:val="none" w:sz="0" w:space="0" w:color="auto"/>
                                                <w:left w:val="none" w:sz="0" w:space="0" w:color="auto"/>
                                                <w:bottom w:val="none" w:sz="0" w:space="0" w:color="auto"/>
                                                <w:right w:val="none" w:sz="0" w:space="0" w:color="auto"/>
                                              </w:divBdr>
                                              <w:divsChild>
                                                <w:div w:id="379942319">
                                                  <w:marLeft w:val="0"/>
                                                  <w:marRight w:val="0"/>
                                                  <w:marTop w:val="0"/>
                                                  <w:marBottom w:val="0"/>
                                                  <w:divBdr>
                                                    <w:top w:val="none" w:sz="0" w:space="0" w:color="auto"/>
                                                    <w:left w:val="none" w:sz="0" w:space="0" w:color="auto"/>
                                                    <w:bottom w:val="none" w:sz="0" w:space="0" w:color="auto"/>
                                                    <w:right w:val="none" w:sz="0" w:space="0" w:color="auto"/>
                                                  </w:divBdr>
                                                  <w:divsChild>
                                                    <w:div w:id="387074180">
                                                      <w:marLeft w:val="0"/>
                                                      <w:marRight w:val="0"/>
                                                      <w:marTop w:val="0"/>
                                                      <w:marBottom w:val="0"/>
                                                      <w:divBdr>
                                                        <w:top w:val="none" w:sz="0" w:space="0" w:color="auto"/>
                                                        <w:left w:val="none" w:sz="0" w:space="0" w:color="auto"/>
                                                        <w:bottom w:val="none" w:sz="0" w:space="0" w:color="auto"/>
                                                        <w:right w:val="none" w:sz="0" w:space="0" w:color="auto"/>
                                                      </w:divBdr>
                                                      <w:divsChild>
                                                        <w:div w:id="86645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1843145">
                          <w:marLeft w:val="0"/>
                          <w:marRight w:val="0"/>
                          <w:marTop w:val="0"/>
                          <w:marBottom w:val="0"/>
                          <w:divBdr>
                            <w:top w:val="none" w:sz="0" w:space="0" w:color="auto"/>
                            <w:left w:val="none" w:sz="0" w:space="0" w:color="auto"/>
                            <w:bottom w:val="none" w:sz="0" w:space="0" w:color="auto"/>
                            <w:right w:val="none" w:sz="0" w:space="0" w:color="auto"/>
                          </w:divBdr>
                          <w:divsChild>
                            <w:div w:id="208273521">
                              <w:marLeft w:val="0"/>
                              <w:marRight w:val="0"/>
                              <w:marTop w:val="0"/>
                              <w:marBottom w:val="0"/>
                              <w:divBdr>
                                <w:top w:val="none" w:sz="0" w:space="0" w:color="auto"/>
                                <w:left w:val="none" w:sz="0" w:space="0" w:color="auto"/>
                                <w:bottom w:val="none" w:sz="0" w:space="0" w:color="auto"/>
                                <w:right w:val="none" w:sz="0" w:space="0" w:color="auto"/>
                              </w:divBdr>
                              <w:divsChild>
                                <w:div w:id="59839216">
                                  <w:marLeft w:val="0"/>
                                  <w:marRight w:val="0"/>
                                  <w:marTop w:val="0"/>
                                  <w:marBottom w:val="0"/>
                                  <w:divBdr>
                                    <w:top w:val="none" w:sz="0" w:space="0" w:color="auto"/>
                                    <w:left w:val="none" w:sz="0" w:space="0" w:color="auto"/>
                                    <w:bottom w:val="none" w:sz="0" w:space="0" w:color="auto"/>
                                    <w:right w:val="none" w:sz="0" w:space="0" w:color="auto"/>
                                  </w:divBdr>
                                  <w:divsChild>
                                    <w:div w:id="192545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871457">
              <w:marLeft w:val="0"/>
              <w:marRight w:val="0"/>
              <w:marTop w:val="0"/>
              <w:marBottom w:val="0"/>
              <w:divBdr>
                <w:top w:val="none" w:sz="0" w:space="0" w:color="auto"/>
                <w:left w:val="none" w:sz="0" w:space="0" w:color="auto"/>
                <w:bottom w:val="none" w:sz="0" w:space="0" w:color="auto"/>
                <w:right w:val="none" w:sz="0" w:space="0" w:color="auto"/>
              </w:divBdr>
              <w:divsChild>
                <w:div w:id="753742211">
                  <w:marLeft w:val="0"/>
                  <w:marRight w:val="0"/>
                  <w:marTop w:val="0"/>
                  <w:marBottom w:val="0"/>
                  <w:divBdr>
                    <w:top w:val="none" w:sz="0" w:space="0" w:color="auto"/>
                    <w:left w:val="none" w:sz="0" w:space="0" w:color="auto"/>
                    <w:bottom w:val="none" w:sz="0" w:space="0" w:color="auto"/>
                    <w:right w:val="none" w:sz="0" w:space="0" w:color="auto"/>
                  </w:divBdr>
                  <w:divsChild>
                    <w:div w:id="881866070">
                      <w:marLeft w:val="0"/>
                      <w:marRight w:val="0"/>
                      <w:marTop w:val="0"/>
                      <w:marBottom w:val="180"/>
                      <w:divBdr>
                        <w:top w:val="single" w:sz="6" w:space="18" w:color="DADCE0"/>
                        <w:left w:val="single" w:sz="6" w:space="18" w:color="DADCE0"/>
                        <w:bottom w:val="single" w:sz="6" w:space="18" w:color="DADCE0"/>
                        <w:right w:val="single" w:sz="6" w:space="18" w:color="DADCE0"/>
                      </w:divBdr>
                      <w:divsChild>
                        <w:div w:id="369645422">
                          <w:marLeft w:val="0"/>
                          <w:marRight w:val="0"/>
                          <w:marTop w:val="0"/>
                          <w:marBottom w:val="240"/>
                          <w:divBdr>
                            <w:top w:val="none" w:sz="0" w:space="0" w:color="auto"/>
                            <w:left w:val="none" w:sz="0" w:space="0" w:color="auto"/>
                            <w:bottom w:val="none" w:sz="0" w:space="0" w:color="auto"/>
                            <w:right w:val="none" w:sz="0" w:space="0" w:color="auto"/>
                          </w:divBdr>
                          <w:divsChild>
                            <w:div w:id="1790199433">
                              <w:marLeft w:val="0"/>
                              <w:marRight w:val="0"/>
                              <w:marTop w:val="0"/>
                              <w:marBottom w:val="0"/>
                              <w:divBdr>
                                <w:top w:val="none" w:sz="0" w:space="0" w:color="auto"/>
                                <w:left w:val="none" w:sz="0" w:space="0" w:color="auto"/>
                                <w:bottom w:val="none" w:sz="0" w:space="0" w:color="auto"/>
                                <w:right w:val="none" w:sz="0" w:space="0" w:color="auto"/>
                              </w:divBdr>
                              <w:divsChild>
                                <w:div w:id="37357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266868">
                          <w:marLeft w:val="0"/>
                          <w:marRight w:val="0"/>
                          <w:marTop w:val="0"/>
                          <w:marBottom w:val="0"/>
                          <w:divBdr>
                            <w:top w:val="none" w:sz="0" w:space="0" w:color="auto"/>
                            <w:left w:val="none" w:sz="0" w:space="0" w:color="auto"/>
                            <w:bottom w:val="none" w:sz="0" w:space="0" w:color="auto"/>
                            <w:right w:val="none" w:sz="0" w:space="0" w:color="auto"/>
                          </w:divBdr>
                          <w:divsChild>
                            <w:div w:id="1792943136">
                              <w:marLeft w:val="0"/>
                              <w:marRight w:val="0"/>
                              <w:marTop w:val="0"/>
                              <w:marBottom w:val="0"/>
                              <w:divBdr>
                                <w:top w:val="none" w:sz="0" w:space="0" w:color="auto"/>
                                <w:left w:val="none" w:sz="0" w:space="0" w:color="auto"/>
                                <w:bottom w:val="none" w:sz="0" w:space="0" w:color="auto"/>
                                <w:right w:val="none" w:sz="0" w:space="0" w:color="auto"/>
                              </w:divBdr>
                              <w:divsChild>
                                <w:div w:id="1996298948">
                                  <w:marLeft w:val="0"/>
                                  <w:marRight w:val="0"/>
                                  <w:marTop w:val="0"/>
                                  <w:marBottom w:val="0"/>
                                  <w:divBdr>
                                    <w:top w:val="none" w:sz="0" w:space="0" w:color="auto"/>
                                    <w:left w:val="none" w:sz="0" w:space="0" w:color="auto"/>
                                    <w:bottom w:val="none" w:sz="0" w:space="0" w:color="auto"/>
                                    <w:right w:val="none" w:sz="0" w:space="0" w:color="auto"/>
                                  </w:divBdr>
                                  <w:divsChild>
                                    <w:div w:id="1751803918">
                                      <w:marLeft w:val="0"/>
                                      <w:marRight w:val="0"/>
                                      <w:marTop w:val="0"/>
                                      <w:marBottom w:val="0"/>
                                      <w:divBdr>
                                        <w:top w:val="none" w:sz="0" w:space="0" w:color="auto"/>
                                        <w:left w:val="none" w:sz="0" w:space="0" w:color="auto"/>
                                        <w:bottom w:val="none" w:sz="0" w:space="0" w:color="auto"/>
                                        <w:right w:val="none" w:sz="0" w:space="0" w:color="auto"/>
                                      </w:divBdr>
                                      <w:divsChild>
                                        <w:div w:id="1127239094">
                                          <w:marLeft w:val="0"/>
                                          <w:marRight w:val="0"/>
                                          <w:marTop w:val="0"/>
                                          <w:marBottom w:val="0"/>
                                          <w:divBdr>
                                            <w:top w:val="none" w:sz="0" w:space="0" w:color="auto"/>
                                            <w:left w:val="none" w:sz="0" w:space="0" w:color="auto"/>
                                            <w:bottom w:val="none" w:sz="0" w:space="0" w:color="auto"/>
                                            <w:right w:val="none" w:sz="0" w:space="0" w:color="auto"/>
                                          </w:divBdr>
                                          <w:divsChild>
                                            <w:div w:id="259146508">
                                              <w:marLeft w:val="0"/>
                                              <w:marRight w:val="0"/>
                                              <w:marTop w:val="0"/>
                                              <w:marBottom w:val="0"/>
                                              <w:divBdr>
                                                <w:top w:val="none" w:sz="0" w:space="0" w:color="auto"/>
                                                <w:left w:val="none" w:sz="0" w:space="0" w:color="auto"/>
                                                <w:bottom w:val="none" w:sz="0" w:space="0" w:color="auto"/>
                                                <w:right w:val="none" w:sz="0" w:space="0" w:color="auto"/>
                                              </w:divBdr>
                                              <w:divsChild>
                                                <w:div w:id="858737636">
                                                  <w:marLeft w:val="180"/>
                                                  <w:marRight w:val="0"/>
                                                  <w:marTop w:val="0"/>
                                                  <w:marBottom w:val="0"/>
                                                  <w:divBdr>
                                                    <w:top w:val="none" w:sz="0" w:space="0" w:color="auto"/>
                                                    <w:left w:val="none" w:sz="0" w:space="0" w:color="auto"/>
                                                    <w:bottom w:val="none" w:sz="0" w:space="0" w:color="auto"/>
                                                    <w:right w:val="none" w:sz="0" w:space="0" w:color="auto"/>
                                                  </w:divBdr>
                                                  <w:divsChild>
                                                    <w:div w:id="91555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832915">
                                          <w:marLeft w:val="0"/>
                                          <w:marRight w:val="0"/>
                                          <w:marTop w:val="0"/>
                                          <w:marBottom w:val="0"/>
                                          <w:divBdr>
                                            <w:top w:val="none" w:sz="0" w:space="0" w:color="auto"/>
                                            <w:left w:val="none" w:sz="0" w:space="0" w:color="auto"/>
                                            <w:bottom w:val="none" w:sz="0" w:space="0" w:color="auto"/>
                                            <w:right w:val="none" w:sz="0" w:space="0" w:color="auto"/>
                                          </w:divBdr>
                                          <w:divsChild>
                                            <w:div w:id="350495542">
                                              <w:marLeft w:val="0"/>
                                              <w:marRight w:val="0"/>
                                              <w:marTop w:val="0"/>
                                              <w:marBottom w:val="0"/>
                                              <w:divBdr>
                                                <w:top w:val="none" w:sz="0" w:space="0" w:color="auto"/>
                                                <w:left w:val="none" w:sz="0" w:space="0" w:color="auto"/>
                                                <w:bottom w:val="none" w:sz="0" w:space="0" w:color="auto"/>
                                                <w:right w:val="none" w:sz="0" w:space="0" w:color="auto"/>
                                              </w:divBdr>
                                              <w:divsChild>
                                                <w:div w:id="1412048639">
                                                  <w:marLeft w:val="180"/>
                                                  <w:marRight w:val="0"/>
                                                  <w:marTop w:val="0"/>
                                                  <w:marBottom w:val="0"/>
                                                  <w:divBdr>
                                                    <w:top w:val="none" w:sz="0" w:space="0" w:color="auto"/>
                                                    <w:left w:val="none" w:sz="0" w:space="0" w:color="auto"/>
                                                    <w:bottom w:val="none" w:sz="0" w:space="0" w:color="auto"/>
                                                    <w:right w:val="none" w:sz="0" w:space="0" w:color="auto"/>
                                                  </w:divBdr>
                                                  <w:divsChild>
                                                    <w:div w:id="17192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781826">
              <w:marLeft w:val="0"/>
              <w:marRight w:val="0"/>
              <w:marTop w:val="0"/>
              <w:marBottom w:val="0"/>
              <w:divBdr>
                <w:top w:val="none" w:sz="0" w:space="0" w:color="auto"/>
                <w:left w:val="none" w:sz="0" w:space="0" w:color="auto"/>
                <w:bottom w:val="none" w:sz="0" w:space="0" w:color="auto"/>
                <w:right w:val="none" w:sz="0" w:space="0" w:color="auto"/>
              </w:divBdr>
              <w:divsChild>
                <w:div w:id="1028916458">
                  <w:marLeft w:val="0"/>
                  <w:marRight w:val="0"/>
                  <w:marTop w:val="0"/>
                  <w:marBottom w:val="0"/>
                  <w:divBdr>
                    <w:top w:val="none" w:sz="0" w:space="0" w:color="auto"/>
                    <w:left w:val="none" w:sz="0" w:space="0" w:color="auto"/>
                    <w:bottom w:val="none" w:sz="0" w:space="0" w:color="auto"/>
                    <w:right w:val="none" w:sz="0" w:space="0" w:color="auto"/>
                  </w:divBdr>
                  <w:divsChild>
                    <w:div w:id="94433831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8398232">
                          <w:marLeft w:val="0"/>
                          <w:marRight w:val="0"/>
                          <w:marTop w:val="0"/>
                          <w:marBottom w:val="240"/>
                          <w:divBdr>
                            <w:top w:val="none" w:sz="0" w:space="0" w:color="auto"/>
                            <w:left w:val="none" w:sz="0" w:space="0" w:color="auto"/>
                            <w:bottom w:val="none" w:sz="0" w:space="0" w:color="auto"/>
                            <w:right w:val="none" w:sz="0" w:space="0" w:color="auto"/>
                          </w:divBdr>
                          <w:divsChild>
                            <w:div w:id="326062019">
                              <w:marLeft w:val="0"/>
                              <w:marRight w:val="0"/>
                              <w:marTop w:val="0"/>
                              <w:marBottom w:val="0"/>
                              <w:divBdr>
                                <w:top w:val="none" w:sz="0" w:space="0" w:color="auto"/>
                                <w:left w:val="none" w:sz="0" w:space="0" w:color="auto"/>
                                <w:bottom w:val="none" w:sz="0" w:space="0" w:color="auto"/>
                                <w:right w:val="none" w:sz="0" w:space="0" w:color="auto"/>
                              </w:divBdr>
                              <w:divsChild>
                                <w:div w:id="161015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322855">
                          <w:marLeft w:val="0"/>
                          <w:marRight w:val="0"/>
                          <w:marTop w:val="0"/>
                          <w:marBottom w:val="0"/>
                          <w:divBdr>
                            <w:top w:val="none" w:sz="0" w:space="0" w:color="auto"/>
                            <w:left w:val="none" w:sz="0" w:space="0" w:color="auto"/>
                            <w:bottom w:val="none" w:sz="0" w:space="0" w:color="auto"/>
                            <w:right w:val="none" w:sz="0" w:space="0" w:color="auto"/>
                          </w:divBdr>
                          <w:divsChild>
                            <w:div w:id="700671314">
                              <w:marLeft w:val="0"/>
                              <w:marRight w:val="0"/>
                              <w:marTop w:val="0"/>
                              <w:marBottom w:val="0"/>
                              <w:divBdr>
                                <w:top w:val="none" w:sz="0" w:space="0" w:color="auto"/>
                                <w:left w:val="none" w:sz="0" w:space="0" w:color="auto"/>
                                <w:bottom w:val="none" w:sz="0" w:space="0" w:color="auto"/>
                                <w:right w:val="none" w:sz="0" w:space="0" w:color="auto"/>
                              </w:divBdr>
                              <w:divsChild>
                                <w:div w:id="1476098588">
                                  <w:marLeft w:val="0"/>
                                  <w:marRight w:val="0"/>
                                  <w:marTop w:val="0"/>
                                  <w:marBottom w:val="0"/>
                                  <w:divBdr>
                                    <w:top w:val="none" w:sz="0" w:space="0" w:color="auto"/>
                                    <w:left w:val="none" w:sz="0" w:space="0" w:color="auto"/>
                                    <w:bottom w:val="none" w:sz="0" w:space="0" w:color="auto"/>
                                    <w:right w:val="none" w:sz="0" w:space="0" w:color="auto"/>
                                  </w:divBdr>
                                  <w:divsChild>
                                    <w:div w:id="92519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473522">
              <w:marLeft w:val="0"/>
              <w:marRight w:val="0"/>
              <w:marTop w:val="0"/>
              <w:marBottom w:val="0"/>
              <w:divBdr>
                <w:top w:val="none" w:sz="0" w:space="0" w:color="auto"/>
                <w:left w:val="none" w:sz="0" w:space="0" w:color="auto"/>
                <w:bottom w:val="none" w:sz="0" w:space="0" w:color="auto"/>
                <w:right w:val="none" w:sz="0" w:space="0" w:color="auto"/>
              </w:divBdr>
              <w:divsChild>
                <w:div w:id="34335830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3099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276717">
              <w:marLeft w:val="0"/>
              <w:marRight w:val="0"/>
              <w:marTop w:val="0"/>
              <w:marBottom w:val="0"/>
              <w:divBdr>
                <w:top w:val="none" w:sz="0" w:space="0" w:color="auto"/>
                <w:left w:val="none" w:sz="0" w:space="0" w:color="auto"/>
                <w:bottom w:val="none" w:sz="0" w:space="0" w:color="auto"/>
                <w:right w:val="none" w:sz="0" w:space="0" w:color="auto"/>
              </w:divBdr>
              <w:divsChild>
                <w:div w:id="1716390375">
                  <w:marLeft w:val="0"/>
                  <w:marRight w:val="0"/>
                  <w:marTop w:val="0"/>
                  <w:marBottom w:val="0"/>
                  <w:divBdr>
                    <w:top w:val="none" w:sz="0" w:space="0" w:color="auto"/>
                    <w:left w:val="none" w:sz="0" w:space="0" w:color="auto"/>
                    <w:bottom w:val="none" w:sz="0" w:space="0" w:color="auto"/>
                    <w:right w:val="none" w:sz="0" w:space="0" w:color="auto"/>
                  </w:divBdr>
                  <w:divsChild>
                    <w:div w:id="103241877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15226">
                          <w:marLeft w:val="0"/>
                          <w:marRight w:val="0"/>
                          <w:marTop w:val="0"/>
                          <w:marBottom w:val="240"/>
                          <w:divBdr>
                            <w:top w:val="none" w:sz="0" w:space="0" w:color="auto"/>
                            <w:left w:val="none" w:sz="0" w:space="0" w:color="auto"/>
                            <w:bottom w:val="none" w:sz="0" w:space="0" w:color="auto"/>
                            <w:right w:val="none" w:sz="0" w:space="0" w:color="auto"/>
                          </w:divBdr>
                          <w:divsChild>
                            <w:div w:id="457139137">
                              <w:marLeft w:val="0"/>
                              <w:marRight w:val="0"/>
                              <w:marTop w:val="0"/>
                              <w:marBottom w:val="0"/>
                              <w:divBdr>
                                <w:top w:val="none" w:sz="0" w:space="0" w:color="auto"/>
                                <w:left w:val="none" w:sz="0" w:space="0" w:color="auto"/>
                                <w:bottom w:val="none" w:sz="0" w:space="0" w:color="auto"/>
                                <w:right w:val="none" w:sz="0" w:space="0" w:color="auto"/>
                              </w:divBdr>
                              <w:divsChild>
                                <w:div w:id="108010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29773">
                          <w:marLeft w:val="0"/>
                          <w:marRight w:val="0"/>
                          <w:marTop w:val="0"/>
                          <w:marBottom w:val="0"/>
                          <w:divBdr>
                            <w:top w:val="none" w:sz="0" w:space="0" w:color="auto"/>
                            <w:left w:val="none" w:sz="0" w:space="0" w:color="auto"/>
                            <w:bottom w:val="none" w:sz="0" w:space="0" w:color="auto"/>
                            <w:right w:val="none" w:sz="0" w:space="0" w:color="auto"/>
                          </w:divBdr>
                          <w:divsChild>
                            <w:div w:id="960570789">
                              <w:marLeft w:val="0"/>
                              <w:marRight w:val="0"/>
                              <w:marTop w:val="0"/>
                              <w:marBottom w:val="0"/>
                              <w:divBdr>
                                <w:top w:val="none" w:sz="0" w:space="0" w:color="auto"/>
                                <w:left w:val="none" w:sz="0" w:space="0" w:color="auto"/>
                                <w:bottom w:val="none" w:sz="0" w:space="0" w:color="auto"/>
                                <w:right w:val="none" w:sz="0" w:space="0" w:color="auto"/>
                              </w:divBdr>
                              <w:divsChild>
                                <w:div w:id="368606151">
                                  <w:marLeft w:val="0"/>
                                  <w:marRight w:val="0"/>
                                  <w:marTop w:val="0"/>
                                  <w:marBottom w:val="0"/>
                                  <w:divBdr>
                                    <w:top w:val="none" w:sz="0" w:space="0" w:color="auto"/>
                                    <w:left w:val="none" w:sz="0" w:space="0" w:color="auto"/>
                                    <w:bottom w:val="none" w:sz="0" w:space="0" w:color="auto"/>
                                    <w:right w:val="none" w:sz="0" w:space="0" w:color="auto"/>
                                  </w:divBdr>
                                  <w:divsChild>
                                    <w:div w:id="1426926774">
                                      <w:marLeft w:val="0"/>
                                      <w:marRight w:val="0"/>
                                      <w:marTop w:val="0"/>
                                      <w:marBottom w:val="0"/>
                                      <w:divBdr>
                                        <w:top w:val="none" w:sz="0" w:space="0" w:color="auto"/>
                                        <w:left w:val="none" w:sz="0" w:space="0" w:color="auto"/>
                                        <w:bottom w:val="none" w:sz="0" w:space="0" w:color="auto"/>
                                        <w:right w:val="none" w:sz="0" w:space="0" w:color="auto"/>
                                      </w:divBdr>
                                      <w:divsChild>
                                        <w:div w:id="766342198">
                                          <w:marLeft w:val="0"/>
                                          <w:marRight w:val="0"/>
                                          <w:marTop w:val="0"/>
                                          <w:marBottom w:val="0"/>
                                          <w:divBdr>
                                            <w:top w:val="none" w:sz="0" w:space="0" w:color="auto"/>
                                            <w:left w:val="none" w:sz="0" w:space="0" w:color="auto"/>
                                            <w:bottom w:val="none" w:sz="0" w:space="0" w:color="auto"/>
                                            <w:right w:val="none" w:sz="0" w:space="0" w:color="auto"/>
                                          </w:divBdr>
                                        </w:div>
                                      </w:divsChild>
                                    </w:div>
                                    <w:div w:id="1732465805">
                                      <w:marLeft w:val="0"/>
                                      <w:marRight w:val="0"/>
                                      <w:marTop w:val="0"/>
                                      <w:marBottom w:val="0"/>
                                      <w:divBdr>
                                        <w:top w:val="none" w:sz="0" w:space="0" w:color="auto"/>
                                        <w:left w:val="none" w:sz="0" w:space="0" w:color="auto"/>
                                        <w:bottom w:val="none" w:sz="0" w:space="0" w:color="auto"/>
                                        <w:right w:val="none" w:sz="0" w:space="0" w:color="auto"/>
                                      </w:divBdr>
                                    </w:div>
                                    <w:div w:id="1206601891">
                                      <w:marLeft w:val="0"/>
                                      <w:marRight w:val="0"/>
                                      <w:marTop w:val="0"/>
                                      <w:marBottom w:val="0"/>
                                      <w:divBdr>
                                        <w:top w:val="none" w:sz="0" w:space="0" w:color="auto"/>
                                        <w:left w:val="none" w:sz="0" w:space="0" w:color="auto"/>
                                        <w:bottom w:val="none" w:sz="0" w:space="0" w:color="auto"/>
                                        <w:right w:val="none" w:sz="0" w:space="0" w:color="auto"/>
                                      </w:divBdr>
                                    </w:div>
                                    <w:div w:id="983970345">
                                      <w:marLeft w:val="0"/>
                                      <w:marRight w:val="0"/>
                                      <w:marTop w:val="0"/>
                                      <w:marBottom w:val="0"/>
                                      <w:divBdr>
                                        <w:top w:val="none" w:sz="0" w:space="0" w:color="auto"/>
                                        <w:left w:val="none" w:sz="0" w:space="0" w:color="auto"/>
                                        <w:bottom w:val="none" w:sz="0" w:space="0" w:color="auto"/>
                                        <w:right w:val="none" w:sz="0" w:space="0" w:color="auto"/>
                                      </w:divBdr>
                                    </w:div>
                                    <w:div w:id="2026058639">
                                      <w:marLeft w:val="0"/>
                                      <w:marRight w:val="0"/>
                                      <w:marTop w:val="0"/>
                                      <w:marBottom w:val="0"/>
                                      <w:divBdr>
                                        <w:top w:val="none" w:sz="0" w:space="0" w:color="auto"/>
                                        <w:left w:val="none" w:sz="0" w:space="0" w:color="auto"/>
                                        <w:bottom w:val="none" w:sz="0" w:space="0" w:color="auto"/>
                                        <w:right w:val="none" w:sz="0" w:space="0" w:color="auto"/>
                                      </w:divBdr>
                                    </w:div>
                                    <w:div w:id="2134786893">
                                      <w:marLeft w:val="0"/>
                                      <w:marRight w:val="0"/>
                                      <w:marTop w:val="0"/>
                                      <w:marBottom w:val="0"/>
                                      <w:divBdr>
                                        <w:top w:val="none" w:sz="0" w:space="0" w:color="auto"/>
                                        <w:left w:val="none" w:sz="0" w:space="0" w:color="auto"/>
                                        <w:bottom w:val="none" w:sz="0" w:space="0" w:color="auto"/>
                                        <w:right w:val="none" w:sz="0" w:space="0" w:color="auto"/>
                                      </w:divBdr>
                                    </w:div>
                                    <w:div w:id="177352608">
                                      <w:marLeft w:val="0"/>
                                      <w:marRight w:val="0"/>
                                      <w:marTop w:val="0"/>
                                      <w:marBottom w:val="0"/>
                                      <w:divBdr>
                                        <w:top w:val="none" w:sz="0" w:space="0" w:color="auto"/>
                                        <w:left w:val="none" w:sz="0" w:space="0" w:color="auto"/>
                                        <w:bottom w:val="none" w:sz="0" w:space="0" w:color="auto"/>
                                        <w:right w:val="none" w:sz="0" w:space="0" w:color="auto"/>
                                      </w:divBdr>
                                      <w:divsChild>
                                        <w:div w:id="207469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1461369">
              <w:marLeft w:val="0"/>
              <w:marRight w:val="0"/>
              <w:marTop w:val="0"/>
              <w:marBottom w:val="0"/>
              <w:divBdr>
                <w:top w:val="none" w:sz="0" w:space="0" w:color="auto"/>
                <w:left w:val="none" w:sz="0" w:space="0" w:color="auto"/>
                <w:bottom w:val="none" w:sz="0" w:space="0" w:color="auto"/>
                <w:right w:val="none" w:sz="0" w:space="0" w:color="auto"/>
              </w:divBdr>
              <w:divsChild>
                <w:div w:id="1193881291">
                  <w:marLeft w:val="0"/>
                  <w:marRight w:val="0"/>
                  <w:marTop w:val="0"/>
                  <w:marBottom w:val="0"/>
                  <w:divBdr>
                    <w:top w:val="none" w:sz="0" w:space="0" w:color="auto"/>
                    <w:left w:val="none" w:sz="0" w:space="0" w:color="auto"/>
                    <w:bottom w:val="none" w:sz="0" w:space="0" w:color="auto"/>
                    <w:right w:val="none" w:sz="0" w:space="0" w:color="auto"/>
                  </w:divBdr>
                  <w:divsChild>
                    <w:div w:id="152962367">
                      <w:marLeft w:val="0"/>
                      <w:marRight w:val="0"/>
                      <w:marTop w:val="0"/>
                      <w:marBottom w:val="180"/>
                      <w:divBdr>
                        <w:top w:val="single" w:sz="6" w:space="18" w:color="DADCE0"/>
                        <w:left w:val="single" w:sz="6" w:space="18" w:color="DADCE0"/>
                        <w:bottom w:val="single" w:sz="6" w:space="18" w:color="DADCE0"/>
                        <w:right w:val="single" w:sz="6" w:space="18" w:color="DADCE0"/>
                      </w:divBdr>
                      <w:divsChild>
                        <w:div w:id="878008429">
                          <w:marLeft w:val="0"/>
                          <w:marRight w:val="0"/>
                          <w:marTop w:val="0"/>
                          <w:marBottom w:val="240"/>
                          <w:divBdr>
                            <w:top w:val="none" w:sz="0" w:space="0" w:color="auto"/>
                            <w:left w:val="none" w:sz="0" w:space="0" w:color="auto"/>
                            <w:bottom w:val="none" w:sz="0" w:space="0" w:color="auto"/>
                            <w:right w:val="none" w:sz="0" w:space="0" w:color="auto"/>
                          </w:divBdr>
                          <w:divsChild>
                            <w:div w:id="1136335885">
                              <w:marLeft w:val="0"/>
                              <w:marRight w:val="0"/>
                              <w:marTop w:val="0"/>
                              <w:marBottom w:val="0"/>
                              <w:divBdr>
                                <w:top w:val="none" w:sz="0" w:space="0" w:color="auto"/>
                                <w:left w:val="none" w:sz="0" w:space="0" w:color="auto"/>
                                <w:bottom w:val="none" w:sz="0" w:space="0" w:color="auto"/>
                                <w:right w:val="none" w:sz="0" w:space="0" w:color="auto"/>
                              </w:divBdr>
                              <w:divsChild>
                                <w:div w:id="209573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286067">
                          <w:marLeft w:val="0"/>
                          <w:marRight w:val="0"/>
                          <w:marTop w:val="0"/>
                          <w:marBottom w:val="0"/>
                          <w:divBdr>
                            <w:top w:val="none" w:sz="0" w:space="0" w:color="auto"/>
                            <w:left w:val="none" w:sz="0" w:space="0" w:color="auto"/>
                            <w:bottom w:val="none" w:sz="0" w:space="0" w:color="auto"/>
                            <w:right w:val="none" w:sz="0" w:space="0" w:color="auto"/>
                          </w:divBdr>
                          <w:divsChild>
                            <w:div w:id="1834905128">
                              <w:marLeft w:val="0"/>
                              <w:marRight w:val="0"/>
                              <w:marTop w:val="0"/>
                              <w:marBottom w:val="0"/>
                              <w:divBdr>
                                <w:top w:val="none" w:sz="0" w:space="0" w:color="auto"/>
                                <w:left w:val="none" w:sz="0" w:space="0" w:color="auto"/>
                                <w:bottom w:val="none" w:sz="0" w:space="0" w:color="auto"/>
                                <w:right w:val="none" w:sz="0" w:space="0" w:color="auto"/>
                              </w:divBdr>
                              <w:divsChild>
                                <w:div w:id="1050109902">
                                  <w:marLeft w:val="0"/>
                                  <w:marRight w:val="0"/>
                                  <w:marTop w:val="0"/>
                                  <w:marBottom w:val="0"/>
                                  <w:divBdr>
                                    <w:top w:val="none" w:sz="0" w:space="0" w:color="auto"/>
                                    <w:left w:val="none" w:sz="0" w:space="0" w:color="auto"/>
                                    <w:bottom w:val="none" w:sz="0" w:space="0" w:color="auto"/>
                                    <w:right w:val="none" w:sz="0" w:space="0" w:color="auto"/>
                                  </w:divBdr>
                                  <w:divsChild>
                                    <w:div w:id="1716929995">
                                      <w:marLeft w:val="0"/>
                                      <w:marRight w:val="0"/>
                                      <w:marTop w:val="0"/>
                                      <w:marBottom w:val="0"/>
                                      <w:divBdr>
                                        <w:top w:val="none" w:sz="0" w:space="0" w:color="auto"/>
                                        <w:left w:val="none" w:sz="0" w:space="0" w:color="auto"/>
                                        <w:bottom w:val="none" w:sz="0" w:space="0" w:color="auto"/>
                                        <w:right w:val="none" w:sz="0" w:space="0" w:color="auto"/>
                                      </w:divBdr>
                                      <w:divsChild>
                                        <w:div w:id="1927617020">
                                          <w:marLeft w:val="0"/>
                                          <w:marRight w:val="0"/>
                                          <w:marTop w:val="0"/>
                                          <w:marBottom w:val="0"/>
                                          <w:divBdr>
                                            <w:top w:val="none" w:sz="0" w:space="0" w:color="auto"/>
                                            <w:left w:val="none" w:sz="0" w:space="0" w:color="auto"/>
                                            <w:bottom w:val="none" w:sz="0" w:space="0" w:color="auto"/>
                                            <w:right w:val="none" w:sz="0" w:space="0" w:color="auto"/>
                                          </w:divBdr>
                                        </w:div>
                                      </w:divsChild>
                                    </w:div>
                                    <w:div w:id="257644079">
                                      <w:marLeft w:val="0"/>
                                      <w:marRight w:val="0"/>
                                      <w:marTop w:val="0"/>
                                      <w:marBottom w:val="0"/>
                                      <w:divBdr>
                                        <w:top w:val="none" w:sz="0" w:space="0" w:color="auto"/>
                                        <w:left w:val="none" w:sz="0" w:space="0" w:color="auto"/>
                                        <w:bottom w:val="none" w:sz="0" w:space="0" w:color="auto"/>
                                        <w:right w:val="none" w:sz="0" w:space="0" w:color="auto"/>
                                      </w:divBdr>
                                    </w:div>
                                    <w:div w:id="2047024335">
                                      <w:marLeft w:val="0"/>
                                      <w:marRight w:val="0"/>
                                      <w:marTop w:val="0"/>
                                      <w:marBottom w:val="0"/>
                                      <w:divBdr>
                                        <w:top w:val="none" w:sz="0" w:space="0" w:color="auto"/>
                                        <w:left w:val="none" w:sz="0" w:space="0" w:color="auto"/>
                                        <w:bottom w:val="none" w:sz="0" w:space="0" w:color="auto"/>
                                        <w:right w:val="none" w:sz="0" w:space="0" w:color="auto"/>
                                      </w:divBdr>
                                    </w:div>
                                    <w:div w:id="1042170892">
                                      <w:marLeft w:val="0"/>
                                      <w:marRight w:val="0"/>
                                      <w:marTop w:val="0"/>
                                      <w:marBottom w:val="0"/>
                                      <w:divBdr>
                                        <w:top w:val="none" w:sz="0" w:space="0" w:color="auto"/>
                                        <w:left w:val="none" w:sz="0" w:space="0" w:color="auto"/>
                                        <w:bottom w:val="none" w:sz="0" w:space="0" w:color="auto"/>
                                        <w:right w:val="none" w:sz="0" w:space="0" w:color="auto"/>
                                      </w:divBdr>
                                    </w:div>
                                    <w:div w:id="228081460">
                                      <w:marLeft w:val="0"/>
                                      <w:marRight w:val="0"/>
                                      <w:marTop w:val="0"/>
                                      <w:marBottom w:val="0"/>
                                      <w:divBdr>
                                        <w:top w:val="none" w:sz="0" w:space="0" w:color="auto"/>
                                        <w:left w:val="none" w:sz="0" w:space="0" w:color="auto"/>
                                        <w:bottom w:val="none" w:sz="0" w:space="0" w:color="auto"/>
                                        <w:right w:val="none" w:sz="0" w:space="0" w:color="auto"/>
                                      </w:divBdr>
                                    </w:div>
                                    <w:div w:id="960921057">
                                      <w:marLeft w:val="0"/>
                                      <w:marRight w:val="0"/>
                                      <w:marTop w:val="0"/>
                                      <w:marBottom w:val="0"/>
                                      <w:divBdr>
                                        <w:top w:val="none" w:sz="0" w:space="0" w:color="auto"/>
                                        <w:left w:val="none" w:sz="0" w:space="0" w:color="auto"/>
                                        <w:bottom w:val="none" w:sz="0" w:space="0" w:color="auto"/>
                                        <w:right w:val="none" w:sz="0" w:space="0" w:color="auto"/>
                                      </w:divBdr>
                                    </w:div>
                                    <w:div w:id="643236719">
                                      <w:marLeft w:val="0"/>
                                      <w:marRight w:val="0"/>
                                      <w:marTop w:val="0"/>
                                      <w:marBottom w:val="0"/>
                                      <w:divBdr>
                                        <w:top w:val="none" w:sz="0" w:space="0" w:color="auto"/>
                                        <w:left w:val="none" w:sz="0" w:space="0" w:color="auto"/>
                                        <w:bottom w:val="none" w:sz="0" w:space="0" w:color="auto"/>
                                        <w:right w:val="none" w:sz="0" w:space="0" w:color="auto"/>
                                      </w:divBdr>
                                      <w:divsChild>
                                        <w:div w:id="158387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3278688">
              <w:marLeft w:val="0"/>
              <w:marRight w:val="0"/>
              <w:marTop w:val="0"/>
              <w:marBottom w:val="0"/>
              <w:divBdr>
                <w:top w:val="none" w:sz="0" w:space="0" w:color="auto"/>
                <w:left w:val="none" w:sz="0" w:space="0" w:color="auto"/>
                <w:bottom w:val="none" w:sz="0" w:space="0" w:color="auto"/>
                <w:right w:val="none" w:sz="0" w:space="0" w:color="auto"/>
              </w:divBdr>
              <w:divsChild>
                <w:div w:id="1266036199">
                  <w:marLeft w:val="0"/>
                  <w:marRight w:val="0"/>
                  <w:marTop w:val="0"/>
                  <w:marBottom w:val="0"/>
                  <w:divBdr>
                    <w:top w:val="none" w:sz="0" w:space="0" w:color="auto"/>
                    <w:left w:val="none" w:sz="0" w:space="0" w:color="auto"/>
                    <w:bottom w:val="none" w:sz="0" w:space="0" w:color="auto"/>
                    <w:right w:val="none" w:sz="0" w:space="0" w:color="auto"/>
                  </w:divBdr>
                  <w:divsChild>
                    <w:div w:id="5481051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971012451">
                          <w:marLeft w:val="0"/>
                          <w:marRight w:val="0"/>
                          <w:marTop w:val="0"/>
                          <w:marBottom w:val="240"/>
                          <w:divBdr>
                            <w:top w:val="none" w:sz="0" w:space="0" w:color="auto"/>
                            <w:left w:val="none" w:sz="0" w:space="0" w:color="auto"/>
                            <w:bottom w:val="none" w:sz="0" w:space="0" w:color="auto"/>
                            <w:right w:val="none" w:sz="0" w:space="0" w:color="auto"/>
                          </w:divBdr>
                          <w:divsChild>
                            <w:div w:id="1680231941">
                              <w:marLeft w:val="0"/>
                              <w:marRight w:val="0"/>
                              <w:marTop w:val="0"/>
                              <w:marBottom w:val="0"/>
                              <w:divBdr>
                                <w:top w:val="none" w:sz="0" w:space="0" w:color="auto"/>
                                <w:left w:val="none" w:sz="0" w:space="0" w:color="auto"/>
                                <w:bottom w:val="none" w:sz="0" w:space="0" w:color="auto"/>
                                <w:right w:val="none" w:sz="0" w:space="0" w:color="auto"/>
                              </w:divBdr>
                              <w:divsChild>
                                <w:div w:id="199341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030291">
                          <w:marLeft w:val="0"/>
                          <w:marRight w:val="0"/>
                          <w:marTop w:val="0"/>
                          <w:marBottom w:val="0"/>
                          <w:divBdr>
                            <w:top w:val="none" w:sz="0" w:space="0" w:color="auto"/>
                            <w:left w:val="none" w:sz="0" w:space="0" w:color="auto"/>
                            <w:bottom w:val="none" w:sz="0" w:space="0" w:color="auto"/>
                            <w:right w:val="none" w:sz="0" w:space="0" w:color="auto"/>
                          </w:divBdr>
                          <w:divsChild>
                            <w:div w:id="1256596136">
                              <w:marLeft w:val="0"/>
                              <w:marRight w:val="0"/>
                              <w:marTop w:val="0"/>
                              <w:marBottom w:val="0"/>
                              <w:divBdr>
                                <w:top w:val="none" w:sz="0" w:space="0" w:color="auto"/>
                                <w:left w:val="none" w:sz="0" w:space="0" w:color="auto"/>
                                <w:bottom w:val="none" w:sz="0" w:space="0" w:color="auto"/>
                                <w:right w:val="none" w:sz="0" w:space="0" w:color="auto"/>
                              </w:divBdr>
                              <w:divsChild>
                                <w:div w:id="606498999">
                                  <w:marLeft w:val="0"/>
                                  <w:marRight w:val="0"/>
                                  <w:marTop w:val="0"/>
                                  <w:marBottom w:val="0"/>
                                  <w:divBdr>
                                    <w:top w:val="none" w:sz="0" w:space="0" w:color="auto"/>
                                    <w:left w:val="none" w:sz="0" w:space="0" w:color="auto"/>
                                    <w:bottom w:val="none" w:sz="0" w:space="0" w:color="auto"/>
                                    <w:right w:val="none" w:sz="0" w:space="0" w:color="auto"/>
                                  </w:divBdr>
                                  <w:divsChild>
                                    <w:div w:id="1310941515">
                                      <w:marLeft w:val="0"/>
                                      <w:marRight w:val="0"/>
                                      <w:marTop w:val="0"/>
                                      <w:marBottom w:val="0"/>
                                      <w:divBdr>
                                        <w:top w:val="none" w:sz="0" w:space="0" w:color="auto"/>
                                        <w:left w:val="none" w:sz="0" w:space="0" w:color="auto"/>
                                        <w:bottom w:val="none" w:sz="0" w:space="0" w:color="auto"/>
                                        <w:right w:val="none" w:sz="0" w:space="0" w:color="auto"/>
                                      </w:divBdr>
                                      <w:divsChild>
                                        <w:div w:id="136537627">
                                          <w:marLeft w:val="0"/>
                                          <w:marRight w:val="0"/>
                                          <w:marTop w:val="0"/>
                                          <w:marBottom w:val="0"/>
                                          <w:divBdr>
                                            <w:top w:val="none" w:sz="0" w:space="0" w:color="auto"/>
                                            <w:left w:val="none" w:sz="0" w:space="0" w:color="auto"/>
                                            <w:bottom w:val="none" w:sz="0" w:space="0" w:color="auto"/>
                                            <w:right w:val="none" w:sz="0" w:space="0" w:color="auto"/>
                                          </w:divBdr>
                                        </w:div>
                                      </w:divsChild>
                                    </w:div>
                                    <w:div w:id="256866164">
                                      <w:marLeft w:val="0"/>
                                      <w:marRight w:val="0"/>
                                      <w:marTop w:val="0"/>
                                      <w:marBottom w:val="0"/>
                                      <w:divBdr>
                                        <w:top w:val="none" w:sz="0" w:space="0" w:color="auto"/>
                                        <w:left w:val="none" w:sz="0" w:space="0" w:color="auto"/>
                                        <w:bottom w:val="none" w:sz="0" w:space="0" w:color="auto"/>
                                        <w:right w:val="none" w:sz="0" w:space="0" w:color="auto"/>
                                      </w:divBdr>
                                    </w:div>
                                    <w:div w:id="1487896537">
                                      <w:marLeft w:val="0"/>
                                      <w:marRight w:val="0"/>
                                      <w:marTop w:val="0"/>
                                      <w:marBottom w:val="0"/>
                                      <w:divBdr>
                                        <w:top w:val="none" w:sz="0" w:space="0" w:color="auto"/>
                                        <w:left w:val="none" w:sz="0" w:space="0" w:color="auto"/>
                                        <w:bottom w:val="none" w:sz="0" w:space="0" w:color="auto"/>
                                        <w:right w:val="none" w:sz="0" w:space="0" w:color="auto"/>
                                      </w:divBdr>
                                    </w:div>
                                    <w:div w:id="1350061558">
                                      <w:marLeft w:val="0"/>
                                      <w:marRight w:val="0"/>
                                      <w:marTop w:val="0"/>
                                      <w:marBottom w:val="0"/>
                                      <w:divBdr>
                                        <w:top w:val="none" w:sz="0" w:space="0" w:color="auto"/>
                                        <w:left w:val="none" w:sz="0" w:space="0" w:color="auto"/>
                                        <w:bottom w:val="none" w:sz="0" w:space="0" w:color="auto"/>
                                        <w:right w:val="none" w:sz="0" w:space="0" w:color="auto"/>
                                      </w:divBdr>
                                    </w:div>
                                    <w:div w:id="50034978">
                                      <w:marLeft w:val="0"/>
                                      <w:marRight w:val="0"/>
                                      <w:marTop w:val="0"/>
                                      <w:marBottom w:val="0"/>
                                      <w:divBdr>
                                        <w:top w:val="none" w:sz="0" w:space="0" w:color="auto"/>
                                        <w:left w:val="none" w:sz="0" w:space="0" w:color="auto"/>
                                        <w:bottom w:val="none" w:sz="0" w:space="0" w:color="auto"/>
                                        <w:right w:val="none" w:sz="0" w:space="0" w:color="auto"/>
                                      </w:divBdr>
                                    </w:div>
                                    <w:div w:id="904684999">
                                      <w:marLeft w:val="0"/>
                                      <w:marRight w:val="0"/>
                                      <w:marTop w:val="0"/>
                                      <w:marBottom w:val="0"/>
                                      <w:divBdr>
                                        <w:top w:val="none" w:sz="0" w:space="0" w:color="auto"/>
                                        <w:left w:val="none" w:sz="0" w:space="0" w:color="auto"/>
                                        <w:bottom w:val="none" w:sz="0" w:space="0" w:color="auto"/>
                                        <w:right w:val="none" w:sz="0" w:space="0" w:color="auto"/>
                                      </w:divBdr>
                                    </w:div>
                                    <w:div w:id="2029481726">
                                      <w:marLeft w:val="0"/>
                                      <w:marRight w:val="0"/>
                                      <w:marTop w:val="0"/>
                                      <w:marBottom w:val="0"/>
                                      <w:divBdr>
                                        <w:top w:val="none" w:sz="0" w:space="0" w:color="auto"/>
                                        <w:left w:val="none" w:sz="0" w:space="0" w:color="auto"/>
                                        <w:bottom w:val="none" w:sz="0" w:space="0" w:color="auto"/>
                                        <w:right w:val="none" w:sz="0" w:space="0" w:color="auto"/>
                                      </w:divBdr>
                                      <w:divsChild>
                                        <w:div w:id="46335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4202181">
              <w:marLeft w:val="0"/>
              <w:marRight w:val="0"/>
              <w:marTop w:val="0"/>
              <w:marBottom w:val="0"/>
              <w:divBdr>
                <w:top w:val="none" w:sz="0" w:space="0" w:color="auto"/>
                <w:left w:val="none" w:sz="0" w:space="0" w:color="auto"/>
                <w:bottom w:val="none" w:sz="0" w:space="0" w:color="auto"/>
                <w:right w:val="none" w:sz="0" w:space="0" w:color="auto"/>
              </w:divBdr>
              <w:divsChild>
                <w:div w:id="1169755663">
                  <w:marLeft w:val="0"/>
                  <w:marRight w:val="0"/>
                  <w:marTop w:val="0"/>
                  <w:marBottom w:val="0"/>
                  <w:divBdr>
                    <w:top w:val="none" w:sz="0" w:space="0" w:color="auto"/>
                    <w:left w:val="none" w:sz="0" w:space="0" w:color="auto"/>
                    <w:bottom w:val="none" w:sz="0" w:space="0" w:color="auto"/>
                    <w:right w:val="none" w:sz="0" w:space="0" w:color="auto"/>
                  </w:divBdr>
                  <w:divsChild>
                    <w:div w:id="11697109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52977988">
                          <w:marLeft w:val="0"/>
                          <w:marRight w:val="0"/>
                          <w:marTop w:val="0"/>
                          <w:marBottom w:val="240"/>
                          <w:divBdr>
                            <w:top w:val="none" w:sz="0" w:space="0" w:color="auto"/>
                            <w:left w:val="none" w:sz="0" w:space="0" w:color="auto"/>
                            <w:bottom w:val="none" w:sz="0" w:space="0" w:color="auto"/>
                            <w:right w:val="none" w:sz="0" w:space="0" w:color="auto"/>
                          </w:divBdr>
                          <w:divsChild>
                            <w:div w:id="1968512018">
                              <w:marLeft w:val="0"/>
                              <w:marRight w:val="0"/>
                              <w:marTop w:val="0"/>
                              <w:marBottom w:val="0"/>
                              <w:divBdr>
                                <w:top w:val="none" w:sz="0" w:space="0" w:color="auto"/>
                                <w:left w:val="none" w:sz="0" w:space="0" w:color="auto"/>
                                <w:bottom w:val="none" w:sz="0" w:space="0" w:color="auto"/>
                                <w:right w:val="none" w:sz="0" w:space="0" w:color="auto"/>
                              </w:divBdr>
                              <w:divsChild>
                                <w:div w:id="95217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89075">
                          <w:marLeft w:val="0"/>
                          <w:marRight w:val="0"/>
                          <w:marTop w:val="0"/>
                          <w:marBottom w:val="0"/>
                          <w:divBdr>
                            <w:top w:val="none" w:sz="0" w:space="0" w:color="auto"/>
                            <w:left w:val="none" w:sz="0" w:space="0" w:color="auto"/>
                            <w:bottom w:val="none" w:sz="0" w:space="0" w:color="auto"/>
                            <w:right w:val="none" w:sz="0" w:space="0" w:color="auto"/>
                          </w:divBdr>
                          <w:divsChild>
                            <w:div w:id="1740783613">
                              <w:marLeft w:val="0"/>
                              <w:marRight w:val="0"/>
                              <w:marTop w:val="0"/>
                              <w:marBottom w:val="0"/>
                              <w:divBdr>
                                <w:top w:val="none" w:sz="0" w:space="0" w:color="auto"/>
                                <w:left w:val="none" w:sz="0" w:space="0" w:color="auto"/>
                                <w:bottom w:val="none" w:sz="0" w:space="0" w:color="auto"/>
                                <w:right w:val="none" w:sz="0" w:space="0" w:color="auto"/>
                              </w:divBdr>
                              <w:divsChild>
                                <w:div w:id="210699964">
                                  <w:marLeft w:val="0"/>
                                  <w:marRight w:val="0"/>
                                  <w:marTop w:val="0"/>
                                  <w:marBottom w:val="0"/>
                                  <w:divBdr>
                                    <w:top w:val="none" w:sz="0" w:space="0" w:color="auto"/>
                                    <w:left w:val="none" w:sz="0" w:space="0" w:color="auto"/>
                                    <w:bottom w:val="none" w:sz="0" w:space="0" w:color="auto"/>
                                    <w:right w:val="none" w:sz="0" w:space="0" w:color="auto"/>
                                  </w:divBdr>
                                  <w:divsChild>
                                    <w:div w:id="26374646">
                                      <w:marLeft w:val="0"/>
                                      <w:marRight w:val="0"/>
                                      <w:marTop w:val="0"/>
                                      <w:marBottom w:val="0"/>
                                      <w:divBdr>
                                        <w:top w:val="none" w:sz="0" w:space="0" w:color="auto"/>
                                        <w:left w:val="none" w:sz="0" w:space="0" w:color="auto"/>
                                        <w:bottom w:val="none" w:sz="0" w:space="0" w:color="auto"/>
                                        <w:right w:val="none" w:sz="0" w:space="0" w:color="auto"/>
                                      </w:divBdr>
                                      <w:divsChild>
                                        <w:div w:id="1662003678">
                                          <w:marLeft w:val="0"/>
                                          <w:marRight w:val="0"/>
                                          <w:marTop w:val="0"/>
                                          <w:marBottom w:val="0"/>
                                          <w:divBdr>
                                            <w:top w:val="none" w:sz="0" w:space="0" w:color="auto"/>
                                            <w:left w:val="none" w:sz="0" w:space="0" w:color="auto"/>
                                            <w:bottom w:val="none" w:sz="0" w:space="0" w:color="auto"/>
                                            <w:right w:val="none" w:sz="0" w:space="0" w:color="auto"/>
                                          </w:divBdr>
                                          <w:divsChild>
                                            <w:div w:id="330527021">
                                              <w:marLeft w:val="0"/>
                                              <w:marRight w:val="0"/>
                                              <w:marTop w:val="0"/>
                                              <w:marBottom w:val="0"/>
                                              <w:divBdr>
                                                <w:top w:val="none" w:sz="0" w:space="0" w:color="auto"/>
                                                <w:left w:val="none" w:sz="0" w:space="0" w:color="auto"/>
                                                <w:bottom w:val="none" w:sz="0" w:space="0" w:color="auto"/>
                                                <w:right w:val="none" w:sz="0" w:space="0" w:color="auto"/>
                                              </w:divBdr>
                                              <w:divsChild>
                                                <w:div w:id="530269506">
                                                  <w:marLeft w:val="180"/>
                                                  <w:marRight w:val="0"/>
                                                  <w:marTop w:val="0"/>
                                                  <w:marBottom w:val="0"/>
                                                  <w:divBdr>
                                                    <w:top w:val="none" w:sz="0" w:space="0" w:color="auto"/>
                                                    <w:left w:val="none" w:sz="0" w:space="0" w:color="auto"/>
                                                    <w:bottom w:val="none" w:sz="0" w:space="0" w:color="auto"/>
                                                    <w:right w:val="none" w:sz="0" w:space="0" w:color="auto"/>
                                                  </w:divBdr>
                                                  <w:divsChild>
                                                    <w:div w:id="20298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981075">
                                          <w:marLeft w:val="0"/>
                                          <w:marRight w:val="0"/>
                                          <w:marTop w:val="0"/>
                                          <w:marBottom w:val="0"/>
                                          <w:divBdr>
                                            <w:top w:val="none" w:sz="0" w:space="0" w:color="auto"/>
                                            <w:left w:val="none" w:sz="0" w:space="0" w:color="auto"/>
                                            <w:bottom w:val="none" w:sz="0" w:space="0" w:color="auto"/>
                                            <w:right w:val="none" w:sz="0" w:space="0" w:color="auto"/>
                                          </w:divBdr>
                                          <w:divsChild>
                                            <w:div w:id="1405375401">
                                              <w:marLeft w:val="0"/>
                                              <w:marRight w:val="0"/>
                                              <w:marTop w:val="0"/>
                                              <w:marBottom w:val="0"/>
                                              <w:divBdr>
                                                <w:top w:val="none" w:sz="0" w:space="0" w:color="auto"/>
                                                <w:left w:val="none" w:sz="0" w:space="0" w:color="auto"/>
                                                <w:bottom w:val="none" w:sz="0" w:space="0" w:color="auto"/>
                                                <w:right w:val="none" w:sz="0" w:space="0" w:color="auto"/>
                                              </w:divBdr>
                                              <w:divsChild>
                                                <w:div w:id="817960790">
                                                  <w:marLeft w:val="180"/>
                                                  <w:marRight w:val="0"/>
                                                  <w:marTop w:val="0"/>
                                                  <w:marBottom w:val="0"/>
                                                  <w:divBdr>
                                                    <w:top w:val="none" w:sz="0" w:space="0" w:color="auto"/>
                                                    <w:left w:val="none" w:sz="0" w:space="0" w:color="auto"/>
                                                    <w:bottom w:val="none" w:sz="0" w:space="0" w:color="auto"/>
                                                    <w:right w:val="none" w:sz="0" w:space="0" w:color="auto"/>
                                                  </w:divBdr>
                                                  <w:divsChild>
                                                    <w:div w:id="122552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93799619">
              <w:marLeft w:val="0"/>
              <w:marRight w:val="0"/>
              <w:marTop w:val="0"/>
              <w:marBottom w:val="0"/>
              <w:divBdr>
                <w:top w:val="none" w:sz="0" w:space="0" w:color="auto"/>
                <w:left w:val="none" w:sz="0" w:space="0" w:color="auto"/>
                <w:bottom w:val="none" w:sz="0" w:space="0" w:color="auto"/>
                <w:right w:val="none" w:sz="0" w:space="0" w:color="auto"/>
              </w:divBdr>
              <w:divsChild>
                <w:div w:id="363945865">
                  <w:marLeft w:val="0"/>
                  <w:marRight w:val="0"/>
                  <w:marTop w:val="0"/>
                  <w:marBottom w:val="0"/>
                  <w:divBdr>
                    <w:top w:val="none" w:sz="0" w:space="0" w:color="auto"/>
                    <w:left w:val="none" w:sz="0" w:space="0" w:color="auto"/>
                    <w:bottom w:val="none" w:sz="0" w:space="0" w:color="auto"/>
                    <w:right w:val="none" w:sz="0" w:space="0" w:color="auto"/>
                  </w:divBdr>
                  <w:divsChild>
                    <w:div w:id="31610801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08784693">
                          <w:marLeft w:val="0"/>
                          <w:marRight w:val="0"/>
                          <w:marTop w:val="0"/>
                          <w:marBottom w:val="240"/>
                          <w:divBdr>
                            <w:top w:val="none" w:sz="0" w:space="0" w:color="auto"/>
                            <w:left w:val="none" w:sz="0" w:space="0" w:color="auto"/>
                            <w:bottom w:val="none" w:sz="0" w:space="0" w:color="auto"/>
                            <w:right w:val="none" w:sz="0" w:space="0" w:color="auto"/>
                          </w:divBdr>
                          <w:divsChild>
                            <w:div w:id="1151753041">
                              <w:marLeft w:val="0"/>
                              <w:marRight w:val="0"/>
                              <w:marTop w:val="0"/>
                              <w:marBottom w:val="0"/>
                              <w:divBdr>
                                <w:top w:val="none" w:sz="0" w:space="0" w:color="auto"/>
                                <w:left w:val="none" w:sz="0" w:space="0" w:color="auto"/>
                                <w:bottom w:val="none" w:sz="0" w:space="0" w:color="auto"/>
                                <w:right w:val="none" w:sz="0" w:space="0" w:color="auto"/>
                              </w:divBdr>
                              <w:divsChild>
                                <w:div w:id="198103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767071">
                          <w:marLeft w:val="0"/>
                          <w:marRight w:val="0"/>
                          <w:marTop w:val="0"/>
                          <w:marBottom w:val="0"/>
                          <w:divBdr>
                            <w:top w:val="none" w:sz="0" w:space="0" w:color="auto"/>
                            <w:left w:val="none" w:sz="0" w:space="0" w:color="auto"/>
                            <w:bottom w:val="none" w:sz="0" w:space="0" w:color="auto"/>
                            <w:right w:val="none" w:sz="0" w:space="0" w:color="auto"/>
                          </w:divBdr>
                          <w:divsChild>
                            <w:div w:id="467477270">
                              <w:marLeft w:val="0"/>
                              <w:marRight w:val="0"/>
                              <w:marTop w:val="0"/>
                              <w:marBottom w:val="0"/>
                              <w:divBdr>
                                <w:top w:val="none" w:sz="0" w:space="0" w:color="auto"/>
                                <w:left w:val="none" w:sz="0" w:space="0" w:color="auto"/>
                                <w:bottom w:val="none" w:sz="0" w:space="0" w:color="auto"/>
                                <w:right w:val="none" w:sz="0" w:space="0" w:color="auto"/>
                              </w:divBdr>
                              <w:divsChild>
                                <w:div w:id="2012489378">
                                  <w:marLeft w:val="0"/>
                                  <w:marRight w:val="0"/>
                                  <w:marTop w:val="0"/>
                                  <w:marBottom w:val="0"/>
                                  <w:divBdr>
                                    <w:top w:val="none" w:sz="0" w:space="0" w:color="auto"/>
                                    <w:left w:val="none" w:sz="0" w:space="0" w:color="auto"/>
                                    <w:bottom w:val="none" w:sz="0" w:space="0" w:color="auto"/>
                                    <w:right w:val="none" w:sz="0" w:space="0" w:color="auto"/>
                                  </w:divBdr>
                                  <w:divsChild>
                                    <w:div w:id="76443285">
                                      <w:marLeft w:val="0"/>
                                      <w:marRight w:val="0"/>
                                      <w:marTop w:val="0"/>
                                      <w:marBottom w:val="0"/>
                                      <w:divBdr>
                                        <w:top w:val="none" w:sz="0" w:space="0" w:color="auto"/>
                                        <w:left w:val="none" w:sz="0" w:space="0" w:color="auto"/>
                                        <w:bottom w:val="none" w:sz="0" w:space="0" w:color="auto"/>
                                        <w:right w:val="none" w:sz="0" w:space="0" w:color="auto"/>
                                      </w:divBdr>
                                      <w:divsChild>
                                        <w:div w:id="1895264834">
                                          <w:marLeft w:val="0"/>
                                          <w:marRight w:val="0"/>
                                          <w:marTop w:val="0"/>
                                          <w:marBottom w:val="0"/>
                                          <w:divBdr>
                                            <w:top w:val="none" w:sz="0" w:space="0" w:color="auto"/>
                                            <w:left w:val="none" w:sz="0" w:space="0" w:color="auto"/>
                                            <w:bottom w:val="none" w:sz="0" w:space="0" w:color="auto"/>
                                            <w:right w:val="none" w:sz="0" w:space="0" w:color="auto"/>
                                          </w:divBdr>
                                          <w:divsChild>
                                            <w:div w:id="968438824">
                                              <w:marLeft w:val="0"/>
                                              <w:marRight w:val="0"/>
                                              <w:marTop w:val="0"/>
                                              <w:marBottom w:val="0"/>
                                              <w:divBdr>
                                                <w:top w:val="none" w:sz="0" w:space="0" w:color="auto"/>
                                                <w:left w:val="none" w:sz="0" w:space="0" w:color="auto"/>
                                                <w:bottom w:val="none" w:sz="0" w:space="0" w:color="auto"/>
                                                <w:right w:val="none" w:sz="0" w:space="0" w:color="auto"/>
                                              </w:divBdr>
                                              <w:divsChild>
                                                <w:div w:id="33309445">
                                                  <w:marLeft w:val="180"/>
                                                  <w:marRight w:val="0"/>
                                                  <w:marTop w:val="0"/>
                                                  <w:marBottom w:val="0"/>
                                                  <w:divBdr>
                                                    <w:top w:val="none" w:sz="0" w:space="0" w:color="auto"/>
                                                    <w:left w:val="none" w:sz="0" w:space="0" w:color="auto"/>
                                                    <w:bottom w:val="none" w:sz="0" w:space="0" w:color="auto"/>
                                                    <w:right w:val="none" w:sz="0" w:space="0" w:color="auto"/>
                                                  </w:divBdr>
                                                  <w:divsChild>
                                                    <w:div w:id="48512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891324">
                                          <w:marLeft w:val="0"/>
                                          <w:marRight w:val="0"/>
                                          <w:marTop w:val="0"/>
                                          <w:marBottom w:val="0"/>
                                          <w:divBdr>
                                            <w:top w:val="none" w:sz="0" w:space="0" w:color="auto"/>
                                            <w:left w:val="none" w:sz="0" w:space="0" w:color="auto"/>
                                            <w:bottom w:val="none" w:sz="0" w:space="0" w:color="auto"/>
                                            <w:right w:val="none" w:sz="0" w:space="0" w:color="auto"/>
                                          </w:divBdr>
                                          <w:divsChild>
                                            <w:div w:id="555165010">
                                              <w:marLeft w:val="0"/>
                                              <w:marRight w:val="0"/>
                                              <w:marTop w:val="0"/>
                                              <w:marBottom w:val="0"/>
                                              <w:divBdr>
                                                <w:top w:val="none" w:sz="0" w:space="0" w:color="auto"/>
                                                <w:left w:val="none" w:sz="0" w:space="0" w:color="auto"/>
                                                <w:bottom w:val="none" w:sz="0" w:space="0" w:color="auto"/>
                                                <w:right w:val="none" w:sz="0" w:space="0" w:color="auto"/>
                                              </w:divBdr>
                                              <w:divsChild>
                                                <w:div w:id="1848246356">
                                                  <w:marLeft w:val="180"/>
                                                  <w:marRight w:val="0"/>
                                                  <w:marTop w:val="0"/>
                                                  <w:marBottom w:val="0"/>
                                                  <w:divBdr>
                                                    <w:top w:val="none" w:sz="0" w:space="0" w:color="auto"/>
                                                    <w:left w:val="none" w:sz="0" w:space="0" w:color="auto"/>
                                                    <w:bottom w:val="none" w:sz="0" w:space="0" w:color="auto"/>
                                                    <w:right w:val="none" w:sz="0" w:space="0" w:color="auto"/>
                                                  </w:divBdr>
                                                  <w:divsChild>
                                                    <w:div w:id="8541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9104502">
              <w:marLeft w:val="0"/>
              <w:marRight w:val="0"/>
              <w:marTop w:val="0"/>
              <w:marBottom w:val="0"/>
              <w:divBdr>
                <w:top w:val="none" w:sz="0" w:space="0" w:color="auto"/>
                <w:left w:val="none" w:sz="0" w:space="0" w:color="auto"/>
                <w:bottom w:val="none" w:sz="0" w:space="0" w:color="auto"/>
                <w:right w:val="none" w:sz="0" w:space="0" w:color="auto"/>
              </w:divBdr>
              <w:divsChild>
                <w:div w:id="1015109469">
                  <w:marLeft w:val="0"/>
                  <w:marRight w:val="0"/>
                  <w:marTop w:val="0"/>
                  <w:marBottom w:val="0"/>
                  <w:divBdr>
                    <w:top w:val="none" w:sz="0" w:space="0" w:color="auto"/>
                    <w:left w:val="none" w:sz="0" w:space="0" w:color="auto"/>
                    <w:bottom w:val="none" w:sz="0" w:space="0" w:color="auto"/>
                    <w:right w:val="none" w:sz="0" w:space="0" w:color="auto"/>
                  </w:divBdr>
                  <w:divsChild>
                    <w:div w:id="654377765">
                      <w:marLeft w:val="0"/>
                      <w:marRight w:val="0"/>
                      <w:marTop w:val="0"/>
                      <w:marBottom w:val="180"/>
                      <w:divBdr>
                        <w:top w:val="single" w:sz="6" w:space="18" w:color="DADCE0"/>
                        <w:left w:val="single" w:sz="6" w:space="18" w:color="DADCE0"/>
                        <w:bottom w:val="single" w:sz="6" w:space="18" w:color="DADCE0"/>
                        <w:right w:val="single" w:sz="6" w:space="18" w:color="DADCE0"/>
                      </w:divBdr>
                      <w:divsChild>
                        <w:div w:id="595093408">
                          <w:marLeft w:val="0"/>
                          <w:marRight w:val="0"/>
                          <w:marTop w:val="0"/>
                          <w:marBottom w:val="240"/>
                          <w:divBdr>
                            <w:top w:val="none" w:sz="0" w:space="0" w:color="auto"/>
                            <w:left w:val="none" w:sz="0" w:space="0" w:color="auto"/>
                            <w:bottom w:val="none" w:sz="0" w:space="0" w:color="auto"/>
                            <w:right w:val="none" w:sz="0" w:space="0" w:color="auto"/>
                          </w:divBdr>
                          <w:divsChild>
                            <w:div w:id="457338211">
                              <w:marLeft w:val="0"/>
                              <w:marRight w:val="0"/>
                              <w:marTop w:val="0"/>
                              <w:marBottom w:val="0"/>
                              <w:divBdr>
                                <w:top w:val="none" w:sz="0" w:space="0" w:color="auto"/>
                                <w:left w:val="none" w:sz="0" w:space="0" w:color="auto"/>
                                <w:bottom w:val="none" w:sz="0" w:space="0" w:color="auto"/>
                                <w:right w:val="none" w:sz="0" w:space="0" w:color="auto"/>
                              </w:divBdr>
                              <w:divsChild>
                                <w:div w:id="67321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431270">
                          <w:marLeft w:val="0"/>
                          <w:marRight w:val="0"/>
                          <w:marTop w:val="0"/>
                          <w:marBottom w:val="0"/>
                          <w:divBdr>
                            <w:top w:val="none" w:sz="0" w:space="0" w:color="auto"/>
                            <w:left w:val="none" w:sz="0" w:space="0" w:color="auto"/>
                            <w:bottom w:val="none" w:sz="0" w:space="0" w:color="auto"/>
                            <w:right w:val="none" w:sz="0" w:space="0" w:color="auto"/>
                          </w:divBdr>
                          <w:divsChild>
                            <w:div w:id="685639808">
                              <w:marLeft w:val="0"/>
                              <w:marRight w:val="0"/>
                              <w:marTop w:val="0"/>
                              <w:marBottom w:val="0"/>
                              <w:divBdr>
                                <w:top w:val="none" w:sz="0" w:space="0" w:color="auto"/>
                                <w:left w:val="none" w:sz="0" w:space="0" w:color="auto"/>
                                <w:bottom w:val="none" w:sz="0" w:space="0" w:color="auto"/>
                                <w:right w:val="none" w:sz="0" w:space="0" w:color="auto"/>
                              </w:divBdr>
                              <w:divsChild>
                                <w:div w:id="1805193612">
                                  <w:marLeft w:val="0"/>
                                  <w:marRight w:val="0"/>
                                  <w:marTop w:val="0"/>
                                  <w:marBottom w:val="0"/>
                                  <w:divBdr>
                                    <w:top w:val="none" w:sz="0" w:space="0" w:color="auto"/>
                                    <w:left w:val="none" w:sz="0" w:space="0" w:color="auto"/>
                                    <w:bottom w:val="none" w:sz="0" w:space="0" w:color="auto"/>
                                    <w:right w:val="none" w:sz="0" w:space="0" w:color="auto"/>
                                  </w:divBdr>
                                  <w:divsChild>
                                    <w:div w:id="698512725">
                                      <w:marLeft w:val="0"/>
                                      <w:marRight w:val="0"/>
                                      <w:marTop w:val="0"/>
                                      <w:marBottom w:val="0"/>
                                      <w:divBdr>
                                        <w:top w:val="none" w:sz="0" w:space="0" w:color="auto"/>
                                        <w:left w:val="none" w:sz="0" w:space="0" w:color="auto"/>
                                        <w:bottom w:val="none" w:sz="0" w:space="0" w:color="auto"/>
                                        <w:right w:val="none" w:sz="0" w:space="0" w:color="auto"/>
                                      </w:divBdr>
                                      <w:divsChild>
                                        <w:div w:id="107701615">
                                          <w:marLeft w:val="0"/>
                                          <w:marRight w:val="0"/>
                                          <w:marTop w:val="0"/>
                                          <w:marBottom w:val="0"/>
                                          <w:divBdr>
                                            <w:top w:val="none" w:sz="0" w:space="0" w:color="auto"/>
                                            <w:left w:val="none" w:sz="0" w:space="0" w:color="auto"/>
                                            <w:bottom w:val="none" w:sz="0" w:space="0" w:color="auto"/>
                                            <w:right w:val="none" w:sz="0" w:space="0" w:color="auto"/>
                                          </w:divBdr>
                                          <w:divsChild>
                                            <w:div w:id="985859553">
                                              <w:marLeft w:val="0"/>
                                              <w:marRight w:val="0"/>
                                              <w:marTop w:val="0"/>
                                              <w:marBottom w:val="0"/>
                                              <w:divBdr>
                                                <w:top w:val="none" w:sz="0" w:space="0" w:color="auto"/>
                                                <w:left w:val="none" w:sz="0" w:space="0" w:color="auto"/>
                                                <w:bottom w:val="none" w:sz="0" w:space="0" w:color="auto"/>
                                                <w:right w:val="none" w:sz="0" w:space="0" w:color="auto"/>
                                              </w:divBdr>
                                              <w:divsChild>
                                                <w:div w:id="2022470916">
                                                  <w:marLeft w:val="180"/>
                                                  <w:marRight w:val="0"/>
                                                  <w:marTop w:val="0"/>
                                                  <w:marBottom w:val="0"/>
                                                  <w:divBdr>
                                                    <w:top w:val="none" w:sz="0" w:space="0" w:color="auto"/>
                                                    <w:left w:val="none" w:sz="0" w:space="0" w:color="auto"/>
                                                    <w:bottom w:val="none" w:sz="0" w:space="0" w:color="auto"/>
                                                    <w:right w:val="none" w:sz="0" w:space="0" w:color="auto"/>
                                                  </w:divBdr>
                                                  <w:divsChild>
                                                    <w:div w:id="214017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98724">
                                          <w:marLeft w:val="0"/>
                                          <w:marRight w:val="0"/>
                                          <w:marTop w:val="0"/>
                                          <w:marBottom w:val="0"/>
                                          <w:divBdr>
                                            <w:top w:val="none" w:sz="0" w:space="0" w:color="auto"/>
                                            <w:left w:val="none" w:sz="0" w:space="0" w:color="auto"/>
                                            <w:bottom w:val="none" w:sz="0" w:space="0" w:color="auto"/>
                                            <w:right w:val="none" w:sz="0" w:space="0" w:color="auto"/>
                                          </w:divBdr>
                                          <w:divsChild>
                                            <w:div w:id="1829861234">
                                              <w:marLeft w:val="0"/>
                                              <w:marRight w:val="0"/>
                                              <w:marTop w:val="0"/>
                                              <w:marBottom w:val="0"/>
                                              <w:divBdr>
                                                <w:top w:val="none" w:sz="0" w:space="0" w:color="auto"/>
                                                <w:left w:val="none" w:sz="0" w:space="0" w:color="auto"/>
                                                <w:bottom w:val="none" w:sz="0" w:space="0" w:color="auto"/>
                                                <w:right w:val="none" w:sz="0" w:space="0" w:color="auto"/>
                                              </w:divBdr>
                                              <w:divsChild>
                                                <w:div w:id="977808850">
                                                  <w:marLeft w:val="180"/>
                                                  <w:marRight w:val="0"/>
                                                  <w:marTop w:val="0"/>
                                                  <w:marBottom w:val="0"/>
                                                  <w:divBdr>
                                                    <w:top w:val="none" w:sz="0" w:space="0" w:color="auto"/>
                                                    <w:left w:val="none" w:sz="0" w:space="0" w:color="auto"/>
                                                    <w:bottom w:val="none" w:sz="0" w:space="0" w:color="auto"/>
                                                    <w:right w:val="none" w:sz="0" w:space="0" w:color="auto"/>
                                                  </w:divBdr>
                                                  <w:divsChild>
                                                    <w:div w:id="176733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5951420">
              <w:marLeft w:val="0"/>
              <w:marRight w:val="0"/>
              <w:marTop w:val="0"/>
              <w:marBottom w:val="0"/>
              <w:divBdr>
                <w:top w:val="none" w:sz="0" w:space="0" w:color="auto"/>
                <w:left w:val="none" w:sz="0" w:space="0" w:color="auto"/>
                <w:bottom w:val="none" w:sz="0" w:space="0" w:color="auto"/>
                <w:right w:val="none" w:sz="0" w:space="0" w:color="auto"/>
              </w:divBdr>
              <w:divsChild>
                <w:div w:id="1717776160">
                  <w:marLeft w:val="0"/>
                  <w:marRight w:val="0"/>
                  <w:marTop w:val="0"/>
                  <w:marBottom w:val="0"/>
                  <w:divBdr>
                    <w:top w:val="none" w:sz="0" w:space="0" w:color="auto"/>
                    <w:left w:val="none" w:sz="0" w:space="0" w:color="auto"/>
                    <w:bottom w:val="none" w:sz="0" w:space="0" w:color="auto"/>
                    <w:right w:val="none" w:sz="0" w:space="0" w:color="auto"/>
                  </w:divBdr>
                  <w:divsChild>
                    <w:div w:id="2021422554">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11925469">
                          <w:marLeft w:val="0"/>
                          <w:marRight w:val="0"/>
                          <w:marTop w:val="0"/>
                          <w:marBottom w:val="240"/>
                          <w:divBdr>
                            <w:top w:val="none" w:sz="0" w:space="0" w:color="auto"/>
                            <w:left w:val="none" w:sz="0" w:space="0" w:color="auto"/>
                            <w:bottom w:val="none" w:sz="0" w:space="0" w:color="auto"/>
                            <w:right w:val="none" w:sz="0" w:space="0" w:color="auto"/>
                          </w:divBdr>
                          <w:divsChild>
                            <w:div w:id="1030494787">
                              <w:marLeft w:val="0"/>
                              <w:marRight w:val="0"/>
                              <w:marTop w:val="0"/>
                              <w:marBottom w:val="0"/>
                              <w:divBdr>
                                <w:top w:val="none" w:sz="0" w:space="0" w:color="auto"/>
                                <w:left w:val="none" w:sz="0" w:space="0" w:color="auto"/>
                                <w:bottom w:val="none" w:sz="0" w:space="0" w:color="auto"/>
                                <w:right w:val="none" w:sz="0" w:space="0" w:color="auto"/>
                              </w:divBdr>
                              <w:divsChild>
                                <w:div w:id="75231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917966">
                          <w:marLeft w:val="0"/>
                          <w:marRight w:val="0"/>
                          <w:marTop w:val="0"/>
                          <w:marBottom w:val="0"/>
                          <w:divBdr>
                            <w:top w:val="none" w:sz="0" w:space="0" w:color="auto"/>
                            <w:left w:val="none" w:sz="0" w:space="0" w:color="auto"/>
                            <w:bottom w:val="none" w:sz="0" w:space="0" w:color="auto"/>
                            <w:right w:val="none" w:sz="0" w:space="0" w:color="auto"/>
                          </w:divBdr>
                          <w:divsChild>
                            <w:div w:id="447093450">
                              <w:marLeft w:val="0"/>
                              <w:marRight w:val="0"/>
                              <w:marTop w:val="0"/>
                              <w:marBottom w:val="0"/>
                              <w:divBdr>
                                <w:top w:val="none" w:sz="0" w:space="0" w:color="auto"/>
                                <w:left w:val="none" w:sz="0" w:space="0" w:color="auto"/>
                                <w:bottom w:val="none" w:sz="0" w:space="0" w:color="auto"/>
                                <w:right w:val="none" w:sz="0" w:space="0" w:color="auto"/>
                              </w:divBdr>
                              <w:divsChild>
                                <w:div w:id="2092575921">
                                  <w:marLeft w:val="0"/>
                                  <w:marRight w:val="0"/>
                                  <w:marTop w:val="0"/>
                                  <w:marBottom w:val="0"/>
                                  <w:divBdr>
                                    <w:top w:val="none" w:sz="0" w:space="0" w:color="auto"/>
                                    <w:left w:val="none" w:sz="0" w:space="0" w:color="auto"/>
                                    <w:bottom w:val="none" w:sz="0" w:space="0" w:color="auto"/>
                                    <w:right w:val="none" w:sz="0" w:space="0" w:color="auto"/>
                                  </w:divBdr>
                                  <w:divsChild>
                                    <w:div w:id="324212554">
                                      <w:marLeft w:val="0"/>
                                      <w:marRight w:val="0"/>
                                      <w:marTop w:val="0"/>
                                      <w:marBottom w:val="0"/>
                                      <w:divBdr>
                                        <w:top w:val="none" w:sz="0" w:space="0" w:color="auto"/>
                                        <w:left w:val="none" w:sz="0" w:space="0" w:color="auto"/>
                                        <w:bottom w:val="none" w:sz="0" w:space="0" w:color="auto"/>
                                        <w:right w:val="none" w:sz="0" w:space="0" w:color="auto"/>
                                      </w:divBdr>
                                      <w:divsChild>
                                        <w:div w:id="313491069">
                                          <w:marLeft w:val="0"/>
                                          <w:marRight w:val="0"/>
                                          <w:marTop w:val="0"/>
                                          <w:marBottom w:val="0"/>
                                          <w:divBdr>
                                            <w:top w:val="none" w:sz="0" w:space="0" w:color="auto"/>
                                            <w:left w:val="none" w:sz="0" w:space="0" w:color="auto"/>
                                            <w:bottom w:val="none" w:sz="0" w:space="0" w:color="auto"/>
                                            <w:right w:val="none" w:sz="0" w:space="0" w:color="auto"/>
                                          </w:divBdr>
                                          <w:divsChild>
                                            <w:div w:id="1392197857">
                                              <w:marLeft w:val="0"/>
                                              <w:marRight w:val="0"/>
                                              <w:marTop w:val="0"/>
                                              <w:marBottom w:val="0"/>
                                              <w:divBdr>
                                                <w:top w:val="none" w:sz="0" w:space="0" w:color="auto"/>
                                                <w:left w:val="none" w:sz="0" w:space="0" w:color="auto"/>
                                                <w:bottom w:val="none" w:sz="0" w:space="0" w:color="auto"/>
                                                <w:right w:val="none" w:sz="0" w:space="0" w:color="auto"/>
                                              </w:divBdr>
                                              <w:divsChild>
                                                <w:div w:id="1565943030">
                                                  <w:marLeft w:val="180"/>
                                                  <w:marRight w:val="0"/>
                                                  <w:marTop w:val="0"/>
                                                  <w:marBottom w:val="0"/>
                                                  <w:divBdr>
                                                    <w:top w:val="none" w:sz="0" w:space="0" w:color="auto"/>
                                                    <w:left w:val="none" w:sz="0" w:space="0" w:color="auto"/>
                                                    <w:bottom w:val="none" w:sz="0" w:space="0" w:color="auto"/>
                                                    <w:right w:val="none" w:sz="0" w:space="0" w:color="auto"/>
                                                  </w:divBdr>
                                                  <w:divsChild>
                                                    <w:div w:id="197200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763227">
                                          <w:marLeft w:val="0"/>
                                          <w:marRight w:val="0"/>
                                          <w:marTop w:val="0"/>
                                          <w:marBottom w:val="0"/>
                                          <w:divBdr>
                                            <w:top w:val="none" w:sz="0" w:space="0" w:color="auto"/>
                                            <w:left w:val="none" w:sz="0" w:space="0" w:color="auto"/>
                                            <w:bottom w:val="none" w:sz="0" w:space="0" w:color="auto"/>
                                            <w:right w:val="none" w:sz="0" w:space="0" w:color="auto"/>
                                          </w:divBdr>
                                          <w:divsChild>
                                            <w:div w:id="908922523">
                                              <w:marLeft w:val="0"/>
                                              <w:marRight w:val="0"/>
                                              <w:marTop w:val="0"/>
                                              <w:marBottom w:val="0"/>
                                              <w:divBdr>
                                                <w:top w:val="none" w:sz="0" w:space="0" w:color="auto"/>
                                                <w:left w:val="none" w:sz="0" w:space="0" w:color="auto"/>
                                                <w:bottom w:val="none" w:sz="0" w:space="0" w:color="auto"/>
                                                <w:right w:val="none" w:sz="0" w:space="0" w:color="auto"/>
                                              </w:divBdr>
                                              <w:divsChild>
                                                <w:div w:id="786236694">
                                                  <w:marLeft w:val="180"/>
                                                  <w:marRight w:val="0"/>
                                                  <w:marTop w:val="0"/>
                                                  <w:marBottom w:val="0"/>
                                                  <w:divBdr>
                                                    <w:top w:val="none" w:sz="0" w:space="0" w:color="auto"/>
                                                    <w:left w:val="none" w:sz="0" w:space="0" w:color="auto"/>
                                                    <w:bottom w:val="none" w:sz="0" w:space="0" w:color="auto"/>
                                                    <w:right w:val="none" w:sz="0" w:space="0" w:color="auto"/>
                                                  </w:divBdr>
                                                  <w:divsChild>
                                                    <w:div w:id="73886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375370">
                                          <w:marLeft w:val="0"/>
                                          <w:marRight w:val="0"/>
                                          <w:marTop w:val="0"/>
                                          <w:marBottom w:val="0"/>
                                          <w:divBdr>
                                            <w:top w:val="none" w:sz="0" w:space="0" w:color="auto"/>
                                            <w:left w:val="none" w:sz="0" w:space="0" w:color="auto"/>
                                            <w:bottom w:val="none" w:sz="0" w:space="0" w:color="auto"/>
                                            <w:right w:val="none" w:sz="0" w:space="0" w:color="auto"/>
                                          </w:divBdr>
                                          <w:divsChild>
                                            <w:div w:id="1574006926">
                                              <w:marLeft w:val="0"/>
                                              <w:marRight w:val="0"/>
                                              <w:marTop w:val="0"/>
                                              <w:marBottom w:val="0"/>
                                              <w:divBdr>
                                                <w:top w:val="none" w:sz="0" w:space="0" w:color="auto"/>
                                                <w:left w:val="none" w:sz="0" w:space="0" w:color="auto"/>
                                                <w:bottom w:val="none" w:sz="0" w:space="0" w:color="auto"/>
                                                <w:right w:val="none" w:sz="0" w:space="0" w:color="auto"/>
                                              </w:divBdr>
                                              <w:divsChild>
                                                <w:div w:id="155733657">
                                                  <w:marLeft w:val="180"/>
                                                  <w:marRight w:val="0"/>
                                                  <w:marTop w:val="0"/>
                                                  <w:marBottom w:val="0"/>
                                                  <w:divBdr>
                                                    <w:top w:val="none" w:sz="0" w:space="0" w:color="auto"/>
                                                    <w:left w:val="none" w:sz="0" w:space="0" w:color="auto"/>
                                                    <w:bottom w:val="none" w:sz="0" w:space="0" w:color="auto"/>
                                                    <w:right w:val="none" w:sz="0" w:space="0" w:color="auto"/>
                                                  </w:divBdr>
                                                  <w:divsChild>
                                                    <w:div w:id="15730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3953103">
              <w:marLeft w:val="0"/>
              <w:marRight w:val="0"/>
              <w:marTop w:val="0"/>
              <w:marBottom w:val="0"/>
              <w:divBdr>
                <w:top w:val="none" w:sz="0" w:space="0" w:color="auto"/>
                <w:left w:val="none" w:sz="0" w:space="0" w:color="auto"/>
                <w:bottom w:val="none" w:sz="0" w:space="0" w:color="auto"/>
                <w:right w:val="none" w:sz="0" w:space="0" w:color="auto"/>
              </w:divBdr>
              <w:divsChild>
                <w:div w:id="523708024">
                  <w:marLeft w:val="0"/>
                  <w:marRight w:val="0"/>
                  <w:marTop w:val="0"/>
                  <w:marBottom w:val="0"/>
                  <w:divBdr>
                    <w:top w:val="none" w:sz="0" w:space="0" w:color="auto"/>
                    <w:left w:val="none" w:sz="0" w:space="0" w:color="auto"/>
                    <w:bottom w:val="none" w:sz="0" w:space="0" w:color="auto"/>
                    <w:right w:val="none" w:sz="0" w:space="0" w:color="auto"/>
                  </w:divBdr>
                  <w:divsChild>
                    <w:div w:id="630592854">
                      <w:marLeft w:val="0"/>
                      <w:marRight w:val="0"/>
                      <w:marTop w:val="0"/>
                      <w:marBottom w:val="180"/>
                      <w:divBdr>
                        <w:top w:val="single" w:sz="6" w:space="18" w:color="DADCE0"/>
                        <w:left w:val="single" w:sz="6" w:space="18" w:color="DADCE0"/>
                        <w:bottom w:val="single" w:sz="6" w:space="18" w:color="DADCE0"/>
                        <w:right w:val="single" w:sz="6" w:space="18" w:color="DADCE0"/>
                      </w:divBdr>
                      <w:divsChild>
                        <w:div w:id="252592216">
                          <w:marLeft w:val="0"/>
                          <w:marRight w:val="0"/>
                          <w:marTop w:val="0"/>
                          <w:marBottom w:val="240"/>
                          <w:divBdr>
                            <w:top w:val="none" w:sz="0" w:space="0" w:color="auto"/>
                            <w:left w:val="none" w:sz="0" w:space="0" w:color="auto"/>
                            <w:bottom w:val="none" w:sz="0" w:space="0" w:color="auto"/>
                            <w:right w:val="none" w:sz="0" w:space="0" w:color="auto"/>
                          </w:divBdr>
                          <w:divsChild>
                            <w:div w:id="361441366">
                              <w:marLeft w:val="0"/>
                              <w:marRight w:val="0"/>
                              <w:marTop w:val="0"/>
                              <w:marBottom w:val="0"/>
                              <w:divBdr>
                                <w:top w:val="none" w:sz="0" w:space="0" w:color="auto"/>
                                <w:left w:val="none" w:sz="0" w:space="0" w:color="auto"/>
                                <w:bottom w:val="none" w:sz="0" w:space="0" w:color="auto"/>
                                <w:right w:val="none" w:sz="0" w:space="0" w:color="auto"/>
                              </w:divBdr>
                              <w:divsChild>
                                <w:div w:id="3030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065388">
                          <w:marLeft w:val="0"/>
                          <w:marRight w:val="0"/>
                          <w:marTop w:val="0"/>
                          <w:marBottom w:val="0"/>
                          <w:divBdr>
                            <w:top w:val="none" w:sz="0" w:space="0" w:color="auto"/>
                            <w:left w:val="none" w:sz="0" w:space="0" w:color="auto"/>
                            <w:bottom w:val="none" w:sz="0" w:space="0" w:color="auto"/>
                            <w:right w:val="none" w:sz="0" w:space="0" w:color="auto"/>
                          </w:divBdr>
                          <w:divsChild>
                            <w:div w:id="1672876377">
                              <w:marLeft w:val="0"/>
                              <w:marRight w:val="0"/>
                              <w:marTop w:val="0"/>
                              <w:marBottom w:val="0"/>
                              <w:divBdr>
                                <w:top w:val="none" w:sz="0" w:space="0" w:color="auto"/>
                                <w:left w:val="none" w:sz="0" w:space="0" w:color="auto"/>
                                <w:bottom w:val="none" w:sz="0" w:space="0" w:color="auto"/>
                                <w:right w:val="none" w:sz="0" w:space="0" w:color="auto"/>
                              </w:divBdr>
                              <w:divsChild>
                                <w:div w:id="1961262161">
                                  <w:marLeft w:val="0"/>
                                  <w:marRight w:val="0"/>
                                  <w:marTop w:val="0"/>
                                  <w:marBottom w:val="0"/>
                                  <w:divBdr>
                                    <w:top w:val="none" w:sz="0" w:space="0" w:color="auto"/>
                                    <w:left w:val="none" w:sz="0" w:space="0" w:color="auto"/>
                                    <w:bottom w:val="none" w:sz="0" w:space="0" w:color="auto"/>
                                    <w:right w:val="none" w:sz="0" w:space="0" w:color="auto"/>
                                  </w:divBdr>
                                  <w:divsChild>
                                    <w:div w:id="1371221335">
                                      <w:marLeft w:val="0"/>
                                      <w:marRight w:val="0"/>
                                      <w:marTop w:val="0"/>
                                      <w:marBottom w:val="0"/>
                                      <w:divBdr>
                                        <w:top w:val="none" w:sz="0" w:space="0" w:color="auto"/>
                                        <w:left w:val="none" w:sz="0" w:space="0" w:color="auto"/>
                                        <w:bottom w:val="none" w:sz="0" w:space="0" w:color="auto"/>
                                        <w:right w:val="none" w:sz="0" w:space="0" w:color="auto"/>
                                      </w:divBdr>
                                      <w:divsChild>
                                        <w:div w:id="1700162941">
                                          <w:marLeft w:val="0"/>
                                          <w:marRight w:val="0"/>
                                          <w:marTop w:val="0"/>
                                          <w:marBottom w:val="0"/>
                                          <w:divBdr>
                                            <w:top w:val="none" w:sz="0" w:space="0" w:color="auto"/>
                                            <w:left w:val="none" w:sz="0" w:space="0" w:color="auto"/>
                                            <w:bottom w:val="none" w:sz="0" w:space="0" w:color="auto"/>
                                            <w:right w:val="none" w:sz="0" w:space="0" w:color="auto"/>
                                          </w:divBdr>
                                          <w:divsChild>
                                            <w:div w:id="812796812">
                                              <w:marLeft w:val="0"/>
                                              <w:marRight w:val="0"/>
                                              <w:marTop w:val="0"/>
                                              <w:marBottom w:val="0"/>
                                              <w:divBdr>
                                                <w:top w:val="none" w:sz="0" w:space="0" w:color="auto"/>
                                                <w:left w:val="none" w:sz="0" w:space="0" w:color="auto"/>
                                                <w:bottom w:val="none" w:sz="0" w:space="0" w:color="auto"/>
                                                <w:right w:val="none" w:sz="0" w:space="0" w:color="auto"/>
                                              </w:divBdr>
                                              <w:divsChild>
                                                <w:div w:id="784345969">
                                                  <w:marLeft w:val="180"/>
                                                  <w:marRight w:val="0"/>
                                                  <w:marTop w:val="0"/>
                                                  <w:marBottom w:val="0"/>
                                                  <w:divBdr>
                                                    <w:top w:val="none" w:sz="0" w:space="0" w:color="auto"/>
                                                    <w:left w:val="none" w:sz="0" w:space="0" w:color="auto"/>
                                                    <w:bottom w:val="none" w:sz="0" w:space="0" w:color="auto"/>
                                                    <w:right w:val="none" w:sz="0" w:space="0" w:color="auto"/>
                                                  </w:divBdr>
                                                  <w:divsChild>
                                                    <w:div w:id="47206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099463">
                                          <w:marLeft w:val="0"/>
                                          <w:marRight w:val="0"/>
                                          <w:marTop w:val="0"/>
                                          <w:marBottom w:val="0"/>
                                          <w:divBdr>
                                            <w:top w:val="none" w:sz="0" w:space="0" w:color="auto"/>
                                            <w:left w:val="none" w:sz="0" w:space="0" w:color="auto"/>
                                            <w:bottom w:val="none" w:sz="0" w:space="0" w:color="auto"/>
                                            <w:right w:val="none" w:sz="0" w:space="0" w:color="auto"/>
                                          </w:divBdr>
                                          <w:divsChild>
                                            <w:div w:id="823931352">
                                              <w:marLeft w:val="0"/>
                                              <w:marRight w:val="0"/>
                                              <w:marTop w:val="0"/>
                                              <w:marBottom w:val="0"/>
                                              <w:divBdr>
                                                <w:top w:val="none" w:sz="0" w:space="0" w:color="auto"/>
                                                <w:left w:val="none" w:sz="0" w:space="0" w:color="auto"/>
                                                <w:bottom w:val="none" w:sz="0" w:space="0" w:color="auto"/>
                                                <w:right w:val="none" w:sz="0" w:space="0" w:color="auto"/>
                                              </w:divBdr>
                                              <w:divsChild>
                                                <w:div w:id="682365344">
                                                  <w:marLeft w:val="180"/>
                                                  <w:marRight w:val="0"/>
                                                  <w:marTop w:val="0"/>
                                                  <w:marBottom w:val="0"/>
                                                  <w:divBdr>
                                                    <w:top w:val="none" w:sz="0" w:space="0" w:color="auto"/>
                                                    <w:left w:val="none" w:sz="0" w:space="0" w:color="auto"/>
                                                    <w:bottom w:val="none" w:sz="0" w:space="0" w:color="auto"/>
                                                    <w:right w:val="none" w:sz="0" w:space="0" w:color="auto"/>
                                                  </w:divBdr>
                                                  <w:divsChild>
                                                    <w:div w:id="211408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5154199">
              <w:marLeft w:val="0"/>
              <w:marRight w:val="0"/>
              <w:marTop w:val="0"/>
              <w:marBottom w:val="0"/>
              <w:divBdr>
                <w:top w:val="none" w:sz="0" w:space="0" w:color="auto"/>
                <w:left w:val="none" w:sz="0" w:space="0" w:color="auto"/>
                <w:bottom w:val="none" w:sz="0" w:space="0" w:color="auto"/>
                <w:right w:val="none" w:sz="0" w:space="0" w:color="auto"/>
              </w:divBdr>
              <w:divsChild>
                <w:div w:id="1291014934">
                  <w:marLeft w:val="0"/>
                  <w:marRight w:val="0"/>
                  <w:marTop w:val="0"/>
                  <w:marBottom w:val="180"/>
                  <w:divBdr>
                    <w:top w:val="single" w:sz="6" w:space="18" w:color="DADCE0"/>
                    <w:left w:val="single" w:sz="6" w:space="18" w:color="DADCE0"/>
                    <w:bottom w:val="single" w:sz="6" w:space="18" w:color="DADCE0"/>
                    <w:right w:val="single" w:sz="6" w:space="18" w:color="DADCE0"/>
                  </w:divBdr>
                  <w:divsChild>
                    <w:div w:id="51179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88409">
              <w:marLeft w:val="0"/>
              <w:marRight w:val="0"/>
              <w:marTop w:val="0"/>
              <w:marBottom w:val="0"/>
              <w:divBdr>
                <w:top w:val="none" w:sz="0" w:space="0" w:color="auto"/>
                <w:left w:val="none" w:sz="0" w:space="0" w:color="auto"/>
                <w:bottom w:val="none" w:sz="0" w:space="0" w:color="auto"/>
                <w:right w:val="none" w:sz="0" w:space="0" w:color="auto"/>
              </w:divBdr>
              <w:divsChild>
                <w:div w:id="1260603979">
                  <w:marLeft w:val="0"/>
                  <w:marRight w:val="0"/>
                  <w:marTop w:val="0"/>
                  <w:marBottom w:val="0"/>
                  <w:divBdr>
                    <w:top w:val="none" w:sz="0" w:space="0" w:color="auto"/>
                    <w:left w:val="none" w:sz="0" w:space="0" w:color="auto"/>
                    <w:bottom w:val="none" w:sz="0" w:space="0" w:color="auto"/>
                    <w:right w:val="none" w:sz="0" w:space="0" w:color="auto"/>
                  </w:divBdr>
                  <w:divsChild>
                    <w:div w:id="1763867158">
                      <w:marLeft w:val="0"/>
                      <w:marRight w:val="0"/>
                      <w:marTop w:val="0"/>
                      <w:marBottom w:val="180"/>
                      <w:divBdr>
                        <w:top w:val="single" w:sz="6" w:space="18" w:color="DADCE0"/>
                        <w:left w:val="single" w:sz="6" w:space="18" w:color="DADCE0"/>
                        <w:bottom w:val="single" w:sz="6" w:space="18" w:color="DADCE0"/>
                        <w:right w:val="single" w:sz="6" w:space="18" w:color="DADCE0"/>
                      </w:divBdr>
                      <w:divsChild>
                        <w:div w:id="548541763">
                          <w:marLeft w:val="0"/>
                          <w:marRight w:val="0"/>
                          <w:marTop w:val="0"/>
                          <w:marBottom w:val="240"/>
                          <w:divBdr>
                            <w:top w:val="none" w:sz="0" w:space="0" w:color="auto"/>
                            <w:left w:val="none" w:sz="0" w:space="0" w:color="auto"/>
                            <w:bottom w:val="none" w:sz="0" w:space="0" w:color="auto"/>
                            <w:right w:val="none" w:sz="0" w:space="0" w:color="auto"/>
                          </w:divBdr>
                          <w:divsChild>
                            <w:div w:id="1666857201">
                              <w:marLeft w:val="0"/>
                              <w:marRight w:val="0"/>
                              <w:marTop w:val="0"/>
                              <w:marBottom w:val="0"/>
                              <w:divBdr>
                                <w:top w:val="none" w:sz="0" w:space="0" w:color="auto"/>
                                <w:left w:val="none" w:sz="0" w:space="0" w:color="auto"/>
                                <w:bottom w:val="none" w:sz="0" w:space="0" w:color="auto"/>
                                <w:right w:val="none" w:sz="0" w:space="0" w:color="auto"/>
                              </w:divBdr>
                              <w:divsChild>
                                <w:div w:id="5697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846956">
                          <w:marLeft w:val="0"/>
                          <w:marRight w:val="0"/>
                          <w:marTop w:val="0"/>
                          <w:marBottom w:val="0"/>
                          <w:divBdr>
                            <w:top w:val="none" w:sz="0" w:space="0" w:color="auto"/>
                            <w:left w:val="none" w:sz="0" w:space="0" w:color="auto"/>
                            <w:bottom w:val="none" w:sz="0" w:space="0" w:color="auto"/>
                            <w:right w:val="none" w:sz="0" w:space="0" w:color="auto"/>
                          </w:divBdr>
                          <w:divsChild>
                            <w:div w:id="1985313813">
                              <w:marLeft w:val="0"/>
                              <w:marRight w:val="0"/>
                              <w:marTop w:val="0"/>
                              <w:marBottom w:val="0"/>
                              <w:divBdr>
                                <w:top w:val="none" w:sz="0" w:space="0" w:color="auto"/>
                                <w:left w:val="none" w:sz="0" w:space="0" w:color="auto"/>
                                <w:bottom w:val="none" w:sz="0" w:space="0" w:color="auto"/>
                                <w:right w:val="none" w:sz="0" w:space="0" w:color="auto"/>
                              </w:divBdr>
                              <w:divsChild>
                                <w:div w:id="771049370">
                                  <w:marLeft w:val="0"/>
                                  <w:marRight w:val="0"/>
                                  <w:marTop w:val="0"/>
                                  <w:marBottom w:val="0"/>
                                  <w:divBdr>
                                    <w:top w:val="none" w:sz="0" w:space="0" w:color="auto"/>
                                    <w:left w:val="none" w:sz="0" w:space="0" w:color="auto"/>
                                    <w:bottom w:val="none" w:sz="0" w:space="0" w:color="auto"/>
                                    <w:right w:val="none" w:sz="0" w:space="0" w:color="auto"/>
                                  </w:divBdr>
                                  <w:divsChild>
                                    <w:div w:id="1982418025">
                                      <w:marLeft w:val="0"/>
                                      <w:marRight w:val="0"/>
                                      <w:marTop w:val="0"/>
                                      <w:marBottom w:val="0"/>
                                      <w:divBdr>
                                        <w:top w:val="none" w:sz="0" w:space="0" w:color="auto"/>
                                        <w:left w:val="none" w:sz="0" w:space="0" w:color="auto"/>
                                        <w:bottom w:val="none" w:sz="0" w:space="0" w:color="auto"/>
                                        <w:right w:val="none" w:sz="0" w:space="0" w:color="auto"/>
                                      </w:divBdr>
                                      <w:divsChild>
                                        <w:div w:id="915817860">
                                          <w:marLeft w:val="0"/>
                                          <w:marRight w:val="0"/>
                                          <w:marTop w:val="0"/>
                                          <w:marBottom w:val="0"/>
                                          <w:divBdr>
                                            <w:top w:val="none" w:sz="0" w:space="0" w:color="auto"/>
                                            <w:left w:val="none" w:sz="0" w:space="0" w:color="auto"/>
                                            <w:bottom w:val="none" w:sz="0" w:space="0" w:color="auto"/>
                                            <w:right w:val="none" w:sz="0" w:space="0" w:color="auto"/>
                                          </w:divBdr>
                                        </w:div>
                                      </w:divsChild>
                                    </w:div>
                                    <w:div w:id="41222775">
                                      <w:marLeft w:val="0"/>
                                      <w:marRight w:val="0"/>
                                      <w:marTop w:val="0"/>
                                      <w:marBottom w:val="0"/>
                                      <w:divBdr>
                                        <w:top w:val="none" w:sz="0" w:space="0" w:color="auto"/>
                                        <w:left w:val="none" w:sz="0" w:space="0" w:color="auto"/>
                                        <w:bottom w:val="none" w:sz="0" w:space="0" w:color="auto"/>
                                        <w:right w:val="none" w:sz="0" w:space="0" w:color="auto"/>
                                      </w:divBdr>
                                    </w:div>
                                    <w:div w:id="541096197">
                                      <w:marLeft w:val="0"/>
                                      <w:marRight w:val="0"/>
                                      <w:marTop w:val="0"/>
                                      <w:marBottom w:val="0"/>
                                      <w:divBdr>
                                        <w:top w:val="none" w:sz="0" w:space="0" w:color="auto"/>
                                        <w:left w:val="none" w:sz="0" w:space="0" w:color="auto"/>
                                        <w:bottom w:val="none" w:sz="0" w:space="0" w:color="auto"/>
                                        <w:right w:val="none" w:sz="0" w:space="0" w:color="auto"/>
                                      </w:divBdr>
                                    </w:div>
                                    <w:div w:id="1543709498">
                                      <w:marLeft w:val="0"/>
                                      <w:marRight w:val="0"/>
                                      <w:marTop w:val="0"/>
                                      <w:marBottom w:val="0"/>
                                      <w:divBdr>
                                        <w:top w:val="none" w:sz="0" w:space="0" w:color="auto"/>
                                        <w:left w:val="none" w:sz="0" w:space="0" w:color="auto"/>
                                        <w:bottom w:val="none" w:sz="0" w:space="0" w:color="auto"/>
                                        <w:right w:val="none" w:sz="0" w:space="0" w:color="auto"/>
                                      </w:divBdr>
                                    </w:div>
                                    <w:div w:id="226456640">
                                      <w:marLeft w:val="0"/>
                                      <w:marRight w:val="0"/>
                                      <w:marTop w:val="0"/>
                                      <w:marBottom w:val="0"/>
                                      <w:divBdr>
                                        <w:top w:val="none" w:sz="0" w:space="0" w:color="auto"/>
                                        <w:left w:val="none" w:sz="0" w:space="0" w:color="auto"/>
                                        <w:bottom w:val="none" w:sz="0" w:space="0" w:color="auto"/>
                                        <w:right w:val="none" w:sz="0" w:space="0" w:color="auto"/>
                                      </w:divBdr>
                                    </w:div>
                                    <w:div w:id="1712800405">
                                      <w:marLeft w:val="0"/>
                                      <w:marRight w:val="0"/>
                                      <w:marTop w:val="0"/>
                                      <w:marBottom w:val="0"/>
                                      <w:divBdr>
                                        <w:top w:val="none" w:sz="0" w:space="0" w:color="auto"/>
                                        <w:left w:val="none" w:sz="0" w:space="0" w:color="auto"/>
                                        <w:bottom w:val="none" w:sz="0" w:space="0" w:color="auto"/>
                                        <w:right w:val="none" w:sz="0" w:space="0" w:color="auto"/>
                                      </w:divBdr>
                                    </w:div>
                                    <w:div w:id="787046137">
                                      <w:marLeft w:val="0"/>
                                      <w:marRight w:val="0"/>
                                      <w:marTop w:val="0"/>
                                      <w:marBottom w:val="0"/>
                                      <w:divBdr>
                                        <w:top w:val="none" w:sz="0" w:space="0" w:color="auto"/>
                                        <w:left w:val="none" w:sz="0" w:space="0" w:color="auto"/>
                                        <w:bottom w:val="none" w:sz="0" w:space="0" w:color="auto"/>
                                        <w:right w:val="none" w:sz="0" w:space="0" w:color="auto"/>
                                      </w:divBdr>
                                      <w:divsChild>
                                        <w:div w:id="192691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6887019">
              <w:marLeft w:val="0"/>
              <w:marRight w:val="0"/>
              <w:marTop w:val="0"/>
              <w:marBottom w:val="0"/>
              <w:divBdr>
                <w:top w:val="none" w:sz="0" w:space="0" w:color="auto"/>
                <w:left w:val="none" w:sz="0" w:space="0" w:color="auto"/>
                <w:bottom w:val="none" w:sz="0" w:space="0" w:color="auto"/>
                <w:right w:val="none" w:sz="0" w:space="0" w:color="auto"/>
              </w:divBdr>
              <w:divsChild>
                <w:div w:id="601842758">
                  <w:marLeft w:val="0"/>
                  <w:marRight w:val="0"/>
                  <w:marTop w:val="0"/>
                  <w:marBottom w:val="0"/>
                  <w:divBdr>
                    <w:top w:val="none" w:sz="0" w:space="0" w:color="auto"/>
                    <w:left w:val="none" w:sz="0" w:space="0" w:color="auto"/>
                    <w:bottom w:val="none" w:sz="0" w:space="0" w:color="auto"/>
                    <w:right w:val="none" w:sz="0" w:space="0" w:color="auto"/>
                  </w:divBdr>
                  <w:divsChild>
                    <w:div w:id="886601113">
                      <w:marLeft w:val="0"/>
                      <w:marRight w:val="0"/>
                      <w:marTop w:val="0"/>
                      <w:marBottom w:val="180"/>
                      <w:divBdr>
                        <w:top w:val="single" w:sz="6" w:space="18" w:color="DADCE0"/>
                        <w:left w:val="single" w:sz="6" w:space="18" w:color="DADCE0"/>
                        <w:bottom w:val="single" w:sz="6" w:space="18" w:color="DADCE0"/>
                        <w:right w:val="single" w:sz="6" w:space="18" w:color="DADCE0"/>
                      </w:divBdr>
                      <w:divsChild>
                        <w:div w:id="771778616">
                          <w:marLeft w:val="0"/>
                          <w:marRight w:val="0"/>
                          <w:marTop w:val="0"/>
                          <w:marBottom w:val="240"/>
                          <w:divBdr>
                            <w:top w:val="none" w:sz="0" w:space="0" w:color="auto"/>
                            <w:left w:val="none" w:sz="0" w:space="0" w:color="auto"/>
                            <w:bottom w:val="none" w:sz="0" w:space="0" w:color="auto"/>
                            <w:right w:val="none" w:sz="0" w:space="0" w:color="auto"/>
                          </w:divBdr>
                          <w:divsChild>
                            <w:div w:id="1430660133">
                              <w:marLeft w:val="0"/>
                              <w:marRight w:val="0"/>
                              <w:marTop w:val="0"/>
                              <w:marBottom w:val="0"/>
                              <w:divBdr>
                                <w:top w:val="none" w:sz="0" w:space="0" w:color="auto"/>
                                <w:left w:val="none" w:sz="0" w:space="0" w:color="auto"/>
                                <w:bottom w:val="none" w:sz="0" w:space="0" w:color="auto"/>
                                <w:right w:val="none" w:sz="0" w:space="0" w:color="auto"/>
                              </w:divBdr>
                              <w:divsChild>
                                <w:div w:id="1510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483230">
                          <w:marLeft w:val="0"/>
                          <w:marRight w:val="0"/>
                          <w:marTop w:val="0"/>
                          <w:marBottom w:val="0"/>
                          <w:divBdr>
                            <w:top w:val="none" w:sz="0" w:space="0" w:color="auto"/>
                            <w:left w:val="none" w:sz="0" w:space="0" w:color="auto"/>
                            <w:bottom w:val="none" w:sz="0" w:space="0" w:color="auto"/>
                            <w:right w:val="none" w:sz="0" w:space="0" w:color="auto"/>
                          </w:divBdr>
                          <w:divsChild>
                            <w:div w:id="1725522071">
                              <w:marLeft w:val="0"/>
                              <w:marRight w:val="0"/>
                              <w:marTop w:val="0"/>
                              <w:marBottom w:val="0"/>
                              <w:divBdr>
                                <w:top w:val="none" w:sz="0" w:space="0" w:color="auto"/>
                                <w:left w:val="none" w:sz="0" w:space="0" w:color="auto"/>
                                <w:bottom w:val="none" w:sz="0" w:space="0" w:color="auto"/>
                                <w:right w:val="none" w:sz="0" w:space="0" w:color="auto"/>
                              </w:divBdr>
                              <w:divsChild>
                                <w:div w:id="2097290144">
                                  <w:marLeft w:val="0"/>
                                  <w:marRight w:val="0"/>
                                  <w:marTop w:val="0"/>
                                  <w:marBottom w:val="0"/>
                                  <w:divBdr>
                                    <w:top w:val="none" w:sz="0" w:space="0" w:color="auto"/>
                                    <w:left w:val="none" w:sz="0" w:space="0" w:color="auto"/>
                                    <w:bottom w:val="none" w:sz="0" w:space="0" w:color="auto"/>
                                    <w:right w:val="none" w:sz="0" w:space="0" w:color="auto"/>
                                  </w:divBdr>
                                  <w:divsChild>
                                    <w:div w:id="1274023204">
                                      <w:marLeft w:val="0"/>
                                      <w:marRight w:val="0"/>
                                      <w:marTop w:val="0"/>
                                      <w:marBottom w:val="0"/>
                                      <w:divBdr>
                                        <w:top w:val="none" w:sz="0" w:space="0" w:color="auto"/>
                                        <w:left w:val="none" w:sz="0" w:space="0" w:color="auto"/>
                                        <w:bottom w:val="none" w:sz="0" w:space="0" w:color="auto"/>
                                        <w:right w:val="none" w:sz="0" w:space="0" w:color="auto"/>
                                      </w:divBdr>
                                      <w:divsChild>
                                        <w:div w:id="1634404795">
                                          <w:marLeft w:val="0"/>
                                          <w:marRight w:val="0"/>
                                          <w:marTop w:val="0"/>
                                          <w:marBottom w:val="0"/>
                                          <w:divBdr>
                                            <w:top w:val="none" w:sz="0" w:space="0" w:color="auto"/>
                                            <w:left w:val="none" w:sz="0" w:space="0" w:color="auto"/>
                                            <w:bottom w:val="none" w:sz="0" w:space="0" w:color="auto"/>
                                            <w:right w:val="none" w:sz="0" w:space="0" w:color="auto"/>
                                          </w:divBdr>
                                        </w:div>
                                      </w:divsChild>
                                    </w:div>
                                    <w:div w:id="784425287">
                                      <w:marLeft w:val="0"/>
                                      <w:marRight w:val="0"/>
                                      <w:marTop w:val="0"/>
                                      <w:marBottom w:val="0"/>
                                      <w:divBdr>
                                        <w:top w:val="none" w:sz="0" w:space="0" w:color="auto"/>
                                        <w:left w:val="none" w:sz="0" w:space="0" w:color="auto"/>
                                        <w:bottom w:val="none" w:sz="0" w:space="0" w:color="auto"/>
                                        <w:right w:val="none" w:sz="0" w:space="0" w:color="auto"/>
                                      </w:divBdr>
                                    </w:div>
                                    <w:div w:id="1985431316">
                                      <w:marLeft w:val="0"/>
                                      <w:marRight w:val="0"/>
                                      <w:marTop w:val="0"/>
                                      <w:marBottom w:val="0"/>
                                      <w:divBdr>
                                        <w:top w:val="none" w:sz="0" w:space="0" w:color="auto"/>
                                        <w:left w:val="none" w:sz="0" w:space="0" w:color="auto"/>
                                        <w:bottom w:val="none" w:sz="0" w:space="0" w:color="auto"/>
                                        <w:right w:val="none" w:sz="0" w:space="0" w:color="auto"/>
                                      </w:divBdr>
                                    </w:div>
                                    <w:div w:id="1594850948">
                                      <w:marLeft w:val="0"/>
                                      <w:marRight w:val="0"/>
                                      <w:marTop w:val="0"/>
                                      <w:marBottom w:val="0"/>
                                      <w:divBdr>
                                        <w:top w:val="none" w:sz="0" w:space="0" w:color="auto"/>
                                        <w:left w:val="none" w:sz="0" w:space="0" w:color="auto"/>
                                        <w:bottom w:val="none" w:sz="0" w:space="0" w:color="auto"/>
                                        <w:right w:val="none" w:sz="0" w:space="0" w:color="auto"/>
                                      </w:divBdr>
                                    </w:div>
                                    <w:div w:id="798571372">
                                      <w:marLeft w:val="0"/>
                                      <w:marRight w:val="0"/>
                                      <w:marTop w:val="0"/>
                                      <w:marBottom w:val="0"/>
                                      <w:divBdr>
                                        <w:top w:val="none" w:sz="0" w:space="0" w:color="auto"/>
                                        <w:left w:val="none" w:sz="0" w:space="0" w:color="auto"/>
                                        <w:bottom w:val="none" w:sz="0" w:space="0" w:color="auto"/>
                                        <w:right w:val="none" w:sz="0" w:space="0" w:color="auto"/>
                                      </w:divBdr>
                                    </w:div>
                                    <w:div w:id="1252468596">
                                      <w:marLeft w:val="0"/>
                                      <w:marRight w:val="0"/>
                                      <w:marTop w:val="0"/>
                                      <w:marBottom w:val="0"/>
                                      <w:divBdr>
                                        <w:top w:val="none" w:sz="0" w:space="0" w:color="auto"/>
                                        <w:left w:val="none" w:sz="0" w:space="0" w:color="auto"/>
                                        <w:bottom w:val="none" w:sz="0" w:space="0" w:color="auto"/>
                                        <w:right w:val="none" w:sz="0" w:space="0" w:color="auto"/>
                                      </w:divBdr>
                                    </w:div>
                                    <w:div w:id="2108843742">
                                      <w:marLeft w:val="0"/>
                                      <w:marRight w:val="0"/>
                                      <w:marTop w:val="0"/>
                                      <w:marBottom w:val="0"/>
                                      <w:divBdr>
                                        <w:top w:val="none" w:sz="0" w:space="0" w:color="auto"/>
                                        <w:left w:val="none" w:sz="0" w:space="0" w:color="auto"/>
                                        <w:bottom w:val="none" w:sz="0" w:space="0" w:color="auto"/>
                                        <w:right w:val="none" w:sz="0" w:space="0" w:color="auto"/>
                                      </w:divBdr>
                                      <w:divsChild>
                                        <w:div w:id="74183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260488">
              <w:marLeft w:val="0"/>
              <w:marRight w:val="0"/>
              <w:marTop w:val="0"/>
              <w:marBottom w:val="0"/>
              <w:divBdr>
                <w:top w:val="none" w:sz="0" w:space="0" w:color="auto"/>
                <w:left w:val="none" w:sz="0" w:space="0" w:color="auto"/>
                <w:bottom w:val="none" w:sz="0" w:space="0" w:color="auto"/>
                <w:right w:val="none" w:sz="0" w:space="0" w:color="auto"/>
              </w:divBdr>
              <w:divsChild>
                <w:div w:id="1262495689">
                  <w:marLeft w:val="0"/>
                  <w:marRight w:val="0"/>
                  <w:marTop w:val="0"/>
                  <w:marBottom w:val="0"/>
                  <w:divBdr>
                    <w:top w:val="none" w:sz="0" w:space="0" w:color="auto"/>
                    <w:left w:val="none" w:sz="0" w:space="0" w:color="auto"/>
                    <w:bottom w:val="none" w:sz="0" w:space="0" w:color="auto"/>
                    <w:right w:val="none" w:sz="0" w:space="0" w:color="auto"/>
                  </w:divBdr>
                  <w:divsChild>
                    <w:div w:id="11303922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62456354">
                          <w:marLeft w:val="0"/>
                          <w:marRight w:val="0"/>
                          <w:marTop w:val="0"/>
                          <w:marBottom w:val="240"/>
                          <w:divBdr>
                            <w:top w:val="none" w:sz="0" w:space="0" w:color="auto"/>
                            <w:left w:val="none" w:sz="0" w:space="0" w:color="auto"/>
                            <w:bottom w:val="none" w:sz="0" w:space="0" w:color="auto"/>
                            <w:right w:val="none" w:sz="0" w:space="0" w:color="auto"/>
                          </w:divBdr>
                          <w:divsChild>
                            <w:div w:id="1109621278">
                              <w:marLeft w:val="0"/>
                              <w:marRight w:val="0"/>
                              <w:marTop w:val="0"/>
                              <w:marBottom w:val="0"/>
                              <w:divBdr>
                                <w:top w:val="none" w:sz="0" w:space="0" w:color="auto"/>
                                <w:left w:val="none" w:sz="0" w:space="0" w:color="auto"/>
                                <w:bottom w:val="none" w:sz="0" w:space="0" w:color="auto"/>
                                <w:right w:val="none" w:sz="0" w:space="0" w:color="auto"/>
                              </w:divBdr>
                              <w:divsChild>
                                <w:div w:id="14759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657822">
                          <w:marLeft w:val="0"/>
                          <w:marRight w:val="0"/>
                          <w:marTop w:val="0"/>
                          <w:marBottom w:val="0"/>
                          <w:divBdr>
                            <w:top w:val="none" w:sz="0" w:space="0" w:color="auto"/>
                            <w:left w:val="none" w:sz="0" w:space="0" w:color="auto"/>
                            <w:bottom w:val="none" w:sz="0" w:space="0" w:color="auto"/>
                            <w:right w:val="none" w:sz="0" w:space="0" w:color="auto"/>
                          </w:divBdr>
                          <w:divsChild>
                            <w:div w:id="387186728">
                              <w:marLeft w:val="0"/>
                              <w:marRight w:val="0"/>
                              <w:marTop w:val="0"/>
                              <w:marBottom w:val="0"/>
                              <w:divBdr>
                                <w:top w:val="none" w:sz="0" w:space="0" w:color="auto"/>
                                <w:left w:val="none" w:sz="0" w:space="0" w:color="auto"/>
                                <w:bottom w:val="none" w:sz="0" w:space="0" w:color="auto"/>
                                <w:right w:val="none" w:sz="0" w:space="0" w:color="auto"/>
                              </w:divBdr>
                              <w:divsChild>
                                <w:div w:id="381708202">
                                  <w:marLeft w:val="0"/>
                                  <w:marRight w:val="0"/>
                                  <w:marTop w:val="0"/>
                                  <w:marBottom w:val="0"/>
                                  <w:divBdr>
                                    <w:top w:val="none" w:sz="0" w:space="0" w:color="auto"/>
                                    <w:left w:val="none" w:sz="0" w:space="0" w:color="auto"/>
                                    <w:bottom w:val="none" w:sz="0" w:space="0" w:color="auto"/>
                                    <w:right w:val="none" w:sz="0" w:space="0" w:color="auto"/>
                                  </w:divBdr>
                                  <w:divsChild>
                                    <w:div w:id="1528450535">
                                      <w:marLeft w:val="0"/>
                                      <w:marRight w:val="0"/>
                                      <w:marTop w:val="0"/>
                                      <w:marBottom w:val="0"/>
                                      <w:divBdr>
                                        <w:top w:val="none" w:sz="0" w:space="0" w:color="auto"/>
                                        <w:left w:val="none" w:sz="0" w:space="0" w:color="auto"/>
                                        <w:bottom w:val="none" w:sz="0" w:space="0" w:color="auto"/>
                                        <w:right w:val="none" w:sz="0" w:space="0" w:color="auto"/>
                                      </w:divBdr>
                                      <w:divsChild>
                                        <w:div w:id="1305504261">
                                          <w:marLeft w:val="0"/>
                                          <w:marRight w:val="0"/>
                                          <w:marTop w:val="0"/>
                                          <w:marBottom w:val="0"/>
                                          <w:divBdr>
                                            <w:top w:val="none" w:sz="0" w:space="0" w:color="auto"/>
                                            <w:left w:val="none" w:sz="0" w:space="0" w:color="auto"/>
                                            <w:bottom w:val="none" w:sz="0" w:space="0" w:color="auto"/>
                                            <w:right w:val="none" w:sz="0" w:space="0" w:color="auto"/>
                                          </w:divBdr>
                                        </w:div>
                                      </w:divsChild>
                                    </w:div>
                                    <w:div w:id="1131098778">
                                      <w:marLeft w:val="0"/>
                                      <w:marRight w:val="0"/>
                                      <w:marTop w:val="0"/>
                                      <w:marBottom w:val="0"/>
                                      <w:divBdr>
                                        <w:top w:val="none" w:sz="0" w:space="0" w:color="auto"/>
                                        <w:left w:val="none" w:sz="0" w:space="0" w:color="auto"/>
                                        <w:bottom w:val="none" w:sz="0" w:space="0" w:color="auto"/>
                                        <w:right w:val="none" w:sz="0" w:space="0" w:color="auto"/>
                                      </w:divBdr>
                                    </w:div>
                                    <w:div w:id="1709722763">
                                      <w:marLeft w:val="0"/>
                                      <w:marRight w:val="0"/>
                                      <w:marTop w:val="0"/>
                                      <w:marBottom w:val="0"/>
                                      <w:divBdr>
                                        <w:top w:val="none" w:sz="0" w:space="0" w:color="auto"/>
                                        <w:left w:val="none" w:sz="0" w:space="0" w:color="auto"/>
                                        <w:bottom w:val="none" w:sz="0" w:space="0" w:color="auto"/>
                                        <w:right w:val="none" w:sz="0" w:space="0" w:color="auto"/>
                                      </w:divBdr>
                                    </w:div>
                                    <w:div w:id="508643087">
                                      <w:marLeft w:val="0"/>
                                      <w:marRight w:val="0"/>
                                      <w:marTop w:val="0"/>
                                      <w:marBottom w:val="0"/>
                                      <w:divBdr>
                                        <w:top w:val="none" w:sz="0" w:space="0" w:color="auto"/>
                                        <w:left w:val="none" w:sz="0" w:space="0" w:color="auto"/>
                                        <w:bottom w:val="none" w:sz="0" w:space="0" w:color="auto"/>
                                        <w:right w:val="none" w:sz="0" w:space="0" w:color="auto"/>
                                      </w:divBdr>
                                    </w:div>
                                    <w:div w:id="886186004">
                                      <w:marLeft w:val="0"/>
                                      <w:marRight w:val="0"/>
                                      <w:marTop w:val="0"/>
                                      <w:marBottom w:val="0"/>
                                      <w:divBdr>
                                        <w:top w:val="none" w:sz="0" w:space="0" w:color="auto"/>
                                        <w:left w:val="none" w:sz="0" w:space="0" w:color="auto"/>
                                        <w:bottom w:val="none" w:sz="0" w:space="0" w:color="auto"/>
                                        <w:right w:val="none" w:sz="0" w:space="0" w:color="auto"/>
                                      </w:divBdr>
                                    </w:div>
                                    <w:div w:id="931006838">
                                      <w:marLeft w:val="0"/>
                                      <w:marRight w:val="0"/>
                                      <w:marTop w:val="0"/>
                                      <w:marBottom w:val="0"/>
                                      <w:divBdr>
                                        <w:top w:val="none" w:sz="0" w:space="0" w:color="auto"/>
                                        <w:left w:val="none" w:sz="0" w:space="0" w:color="auto"/>
                                        <w:bottom w:val="none" w:sz="0" w:space="0" w:color="auto"/>
                                        <w:right w:val="none" w:sz="0" w:space="0" w:color="auto"/>
                                      </w:divBdr>
                                    </w:div>
                                    <w:div w:id="389110074">
                                      <w:marLeft w:val="0"/>
                                      <w:marRight w:val="0"/>
                                      <w:marTop w:val="0"/>
                                      <w:marBottom w:val="0"/>
                                      <w:divBdr>
                                        <w:top w:val="none" w:sz="0" w:space="0" w:color="auto"/>
                                        <w:left w:val="none" w:sz="0" w:space="0" w:color="auto"/>
                                        <w:bottom w:val="none" w:sz="0" w:space="0" w:color="auto"/>
                                        <w:right w:val="none" w:sz="0" w:space="0" w:color="auto"/>
                                      </w:divBdr>
                                      <w:divsChild>
                                        <w:div w:id="22711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8191313">
              <w:marLeft w:val="0"/>
              <w:marRight w:val="0"/>
              <w:marTop w:val="0"/>
              <w:marBottom w:val="0"/>
              <w:divBdr>
                <w:top w:val="none" w:sz="0" w:space="0" w:color="auto"/>
                <w:left w:val="none" w:sz="0" w:space="0" w:color="auto"/>
                <w:bottom w:val="none" w:sz="0" w:space="0" w:color="auto"/>
                <w:right w:val="none" w:sz="0" w:space="0" w:color="auto"/>
              </w:divBdr>
              <w:divsChild>
                <w:div w:id="484126611">
                  <w:marLeft w:val="0"/>
                  <w:marRight w:val="0"/>
                  <w:marTop w:val="0"/>
                  <w:marBottom w:val="0"/>
                  <w:divBdr>
                    <w:top w:val="none" w:sz="0" w:space="0" w:color="auto"/>
                    <w:left w:val="none" w:sz="0" w:space="0" w:color="auto"/>
                    <w:bottom w:val="none" w:sz="0" w:space="0" w:color="auto"/>
                    <w:right w:val="none" w:sz="0" w:space="0" w:color="auto"/>
                  </w:divBdr>
                  <w:divsChild>
                    <w:div w:id="58715903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71915328">
                          <w:marLeft w:val="0"/>
                          <w:marRight w:val="0"/>
                          <w:marTop w:val="0"/>
                          <w:marBottom w:val="240"/>
                          <w:divBdr>
                            <w:top w:val="none" w:sz="0" w:space="0" w:color="auto"/>
                            <w:left w:val="none" w:sz="0" w:space="0" w:color="auto"/>
                            <w:bottom w:val="none" w:sz="0" w:space="0" w:color="auto"/>
                            <w:right w:val="none" w:sz="0" w:space="0" w:color="auto"/>
                          </w:divBdr>
                          <w:divsChild>
                            <w:div w:id="425152973">
                              <w:marLeft w:val="0"/>
                              <w:marRight w:val="0"/>
                              <w:marTop w:val="0"/>
                              <w:marBottom w:val="0"/>
                              <w:divBdr>
                                <w:top w:val="none" w:sz="0" w:space="0" w:color="auto"/>
                                <w:left w:val="none" w:sz="0" w:space="0" w:color="auto"/>
                                <w:bottom w:val="none" w:sz="0" w:space="0" w:color="auto"/>
                                <w:right w:val="none" w:sz="0" w:space="0" w:color="auto"/>
                              </w:divBdr>
                              <w:divsChild>
                                <w:div w:id="107762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268943">
                          <w:marLeft w:val="0"/>
                          <w:marRight w:val="0"/>
                          <w:marTop w:val="0"/>
                          <w:marBottom w:val="0"/>
                          <w:divBdr>
                            <w:top w:val="none" w:sz="0" w:space="0" w:color="auto"/>
                            <w:left w:val="none" w:sz="0" w:space="0" w:color="auto"/>
                            <w:bottom w:val="none" w:sz="0" w:space="0" w:color="auto"/>
                            <w:right w:val="none" w:sz="0" w:space="0" w:color="auto"/>
                          </w:divBdr>
                          <w:divsChild>
                            <w:div w:id="510725002">
                              <w:marLeft w:val="0"/>
                              <w:marRight w:val="0"/>
                              <w:marTop w:val="0"/>
                              <w:marBottom w:val="0"/>
                              <w:divBdr>
                                <w:top w:val="none" w:sz="0" w:space="0" w:color="auto"/>
                                <w:left w:val="none" w:sz="0" w:space="0" w:color="auto"/>
                                <w:bottom w:val="none" w:sz="0" w:space="0" w:color="auto"/>
                                <w:right w:val="none" w:sz="0" w:space="0" w:color="auto"/>
                              </w:divBdr>
                              <w:divsChild>
                                <w:div w:id="1032146023">
                                  <w:marLeft w:val="0"/>
                                  <w:marRight w:val="0"/>
                                  <w:marTop w:val="0"/>
                                  <w:marBottom w:val="0"/>
                                  <w:divBdr>
                                    <w:top w:val="none" w:sz="0" w:space="0" w:color="auto"/>
                                    <w:left w:val="none" w:sz="0" w:space="0" w:color="auto"/>
                                    <w:bottom w:val="none" w:sz="0" w:space="0" w:color="auto"/>
                                    <w:right w:val="none" w:sz="0" w:space="0" w:color="auto"/>
                                  </w:divBdr>
                                  <w:divsChild>
                                    <w:div w:id="527714905">
                                      <w:marLeft w:val="0"/>
                                      <w:marRight w:val="0"/>
                                      <w:marTop w:val="0"/>
                                      <w:marBottom w:val="0"/>
                                      <w:divBdr>
                                        <w:top w:val="none" w:sz="0" w:space="0" w:color="auto"/>
                                        <w:left w:val="none" w:sz="0" w:space="0" w:color="auto"/>
                                        <w:bottom w:val="none" w:sz="0" w:space="0" w:color="auto"/>
                                        <w:right w:val="none" w:sz="0" w:space="0" w:color="auto"/>
                                      </w:divBdr>
                                      <w:divsChild>
                                        <w:div w:id="1604847480">
                                          <w:marLeft w:val="0"/>
                                          <w:marRight w:val="0"/>
                                          <w:marTop w:val="0"/>
                                          <w:marBottom w:val="0"/>
                                          <w:divBdr>
                                            <w:top w:val="none" w:sz="0" w:space="0" w:color="auto"/>
                                            <w:left w:val="none" w:sz="0" w:space="0" w:color="auto"/>
                                            <w:bottom w:val="none" w:sz="0" w:space="0" w:color="auto"/>
                                            <w:right w:val="none" w:sz="0" w:space="0" w:color="auto"/>
                                          </w:divBdr>
                                        </w:div>
                                      </w:divsChild>
                                    </w:div>
                                    <w:div w:id="1279409015">
                                      <w:marLeft w:val="0"/>
                                      <w:marRight w:val="0"/>
                                      <w:marTop w:val="0"/>
                                      <w:marBottom w:val="0"/>
                                      <w:divBdr>
                                        <w:top w:val="none" w:sz="0" w:space="0" w:color="auto"/>
                                        <w:left w:val="none" w:sz="0" w:space="0" w:color="auto"/>
                                        <w:bottom w:val="none" w:sz="0" w:space="0" w:color="auto"/>
                                        <w:right w:val="none" w:sz="0" w:space="0" w:color="auto"/>
                                      </w:divBdr>
                                    </w:div>
                                    <w:div w:id="1272858570">
                                      <w:marLeft w:val="0"/>
                                      <w:marRight w:val="0"/>
                                      <w:marTop w:val="0"/>
                                      <w:marBottom w:val="0"/>
                                      <w:divBdr>
                                        <w:top w:val="none" w:sz="0" w:space="0" w:color="auto"/>
                                        <w:left w:val="none" w:sz="0" w:space="0" w:color="auto"/>
                                        <w:bottom w:val="none" w:sz="0" w:space="0" w:color="auto"/>
                                        <w:right w:val="none" w:sz="0" w:space="0" w:color="auto"/>
                                      </w:divBdr>
                                    </w:div>
                                    <w:div w:id="623081198">
                                      <w:marLeft w:val="0"/>
                                      <w:marRight w:val="0"/>
                                      <w:marTop w:val="0"/>
                                      <w:marBottom w:val="0"/>
                                      <w:divBdr>
                                        <w:top w:val="none" w:sz="0" w:space="0" w:color="auto"/>
                                        <w:left w:val="none" w:sz="0" w:space="0" w:color="auto"/>
                                        <w:bottom w:val="none" w:sz="0" w:space="0" w:color="auto"/>
                                        <w:right w:val="none" w:sz="0" w:space="0" w:color="auto"/>
                                      </w:divBdr>
                                    </w:div>
                                    <w:div w:id="953100846">
                                      <w:marLeft w:val="0"/>
                                      <w:marRight w:val="0"/>
                                      <w:marTop w:val="0"/>
                                      <w:marBottom w:val="0"/>
                                      <w:divBdr>
                                        <w:top w:val="none" w:sz="0" w:space="0" w:color="auto"/>
                                        <w:left w:val="none" w:sz="0" w:space="0" w:color="auto"/>
                                        <w:bottom w:val="none" w:sz="0" w:space="0" w:color="auto"/>
                                        <w:right w:val="none" w:sz="0" w:space="0" w:color="auto"/>
                                      </w:divBdr>
                                    </w:div>
                                    <w:div w:id="855539639">
                                      <w:marLeft w:val="0"/>
                                      <w:marRight w:val="0"/>
                                      <w:marTop w:val="0"/>
                                      <w:marBottom w:val="0"/>
                                      <w:divBdr>
                                        <w:top w:val="none" w:sz="0" w:space="0" w:color="auto"/>
                                        <w:left w:val="none" w:sz="0" w:space="0" w:color="auto"/>
                                        <w:bottom w:val="none" w:sz="0" w:space="0" w:color="auto"/>
                                        <w:right w:val="none" w:sz="0" w:space="0" w:color="auto"/>
                                      </w:divBdr>
                                    </w:div>
                                    <w:div w:id="541939576">
                                      <w:marLeft w:val="0"/>
                                      <w:marRight w:val="0"/>
                                      <w:marTop w:val="0"/>
                                      <w:marBottom w:val="0"/>
                                      <w:divBdr>
                                        <w:top w:val="none" w:sz="0" w:space="0" w:color="auto"/>
                                        <w:left w:val="none" w:sz="0" w:space="0" w:color="auto"/>
                                        <w:bottom w:val="none" w:sz="0" w:space="0" w:color="auto"/>
                                        <w:right w:val="none" w:sz="0" w:space="0" w:color="auto"/>
                                      </w:divBdr>
                                      <w:divsChild>
                                        <w:div w:id="124055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0812973">
              <w:marLeft w:val="0"/>
              <w:marRight w:val="0"/>
              <w:marTop w:val="0"/>
              <w:marBottom w:val="0"/>
              <w:divBdr>
                <w:top w:val="none" w:sz="0" w:space="0" w:color="auto"/>
                <w:left w:val="none" w:sz="0" w:space="0" w:color="auto"/>
                <w:bottom w:val="none" w:sz="0" w:space="0" w:color="auto"/>
                <w:right w:val="none" w:sz="0" w:space="0" w:color="auto"/>
              </w:divBdr>
              <w:divsChild>
                <w:div w:id="1277444165">
                  <w:marLeft w:val="0"/>
                  <w:marRight w:val="0"/>
                  <w:marTop w:val="0"/>
                  <w:marBottom w:val="0"/>
                  <w:divBdr>
                    <w:top w:val="none" w:sz="0" w:space="0" w:color="auto"/>
                    <w:left w:val="none" w:sz="0" w:space="0" w:color="auto"/>
                    <w:bottom w:val="none" w:sz="0" w:space="0" w:color="auto"/>
                    <w:right w:val="none" w:sz="0" w:space="0" w:color="auto"/>
                  </w:divBdr>
                  <w:divsChild>
                    <w:div w:id="1515732311">
                      <w:marLeft w:val="0"/>
                      <w:marRight w:val="0"/>
                      <w:marTop w:val="0"/>
                      <w:marBottom w:val="180"/>
                      <w:divBdr>
                        <w:top w:val="single" w:sz="6" w:space="18" w:color="DADCE0"/>
                        <w:left w:val="single" w:sz="6" w:space="18" w:color="DADCE0"/>
                        <w:bottom w:val="single" w:sz="6" w:space="18" w:color="DADCE0"/>
                        <w:right w:val="single" w:sz="6" w:space="18" w:color="DADCE0"/>
                      </w:divBdr>
                      <w:divsChild>
                        <w:div w:id="438260993">
                          <w:marLeft w:val="0"/>
                          <w:marRight w:val="0"/>
                          <w:marTop w:val="0"/>
                          <w:marBottom w:val="240"/>
                          <w:divBdr>
                            <w:top w:val="none" w:sz="0" w:space="0" w:color="auto"/>
                            <w:left w:val="none" w:sz="0" w:space="0" w:color="auto"/>
                            <w:bottom w:val="none" w:sz="0" w:space="0" w:color="auto"/>
                            <w:right w:val="none" w:sz="0" w:space="0" w:color="auto"/>
                          </w:divBdr>
                          <w:divsChild>
                            <w:div w:id="1532694113">
                              <w:marLeft w:val="0"/>
                              <w:marRight w:val="0"/>
                              <w:marTop w:val="0"/>
                              <w:marBottom w:val="0"/>
                              <w:divBdr>
                                <w:top w:val="none" w:sz="0" w:space="0" w:color="auto"/>
                                <w:left w:val="none" w:sz="0" w:space="0" w:color="auto"/>
                                <w:bottom w:val="none" w:sz="0" w:space="0" w:color="auto"/>
                                <w:right w:val="none" w:sz="0" w:space="0" w:color="auto"/>
                              </w:divBdr>
                              <w:divsChild>
                                <w:div w:id="122834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43520">
                          <w:marLeft w:val="0"/>
                          <w:marRight w:val="0"/>
                          <w:marTop w:val="0"/>
                          <w:marBottom w:val="0"/>
                          <w:divBdr>
                            <w:top w:val="none" w:sz="0" w:space="0" w:color="auto"/>
                            <w:left w:val="none" w:sz="0" w:space="0" w:color="auto"/>
                            <w:bottom w:val="none" w:sz="0" w:space="0" w:color="auto"/>
                            <w:right w:val="none" w:sz="0" w:space="0" w:color="auto"/>
                          </w:divBdr>
                          <w:divsChild>
                            <w:div w:id="1827434087">
                              <w:marLeft w:val="0"/>
                              <w:marRight w:val="0"/>
                              <w:marTop w:val="0"/>
                              <w:marBottom w:val="0"/>
                              <w:divBdr>
                                <w:top w:val="none" w:sz="0" w:space="0" w:color="auto"/>
                                <w:left w:val="none" w:sz="0" w:space="0" w:color="auto"/>
                                <w:bottom w:val="none" w:sz="0" w:space="0" w:color="auto"/>
                                <w:right w:val="none" w:sz="0" w:space="0" w:color="auto"/>
                              </w:divBdr>
                              <w:divsChild>
                                <w:div w:id="1633557642">
                                  <w:marLeft w:val="0"/>
                                  <w:marRight w:val="0"/>
                                  <w:marTop w:val="0"/>
                                  <w:marBottom w:val="0"/>
                                  <w:divBdr>
                                    <w:top w:val="none" w:sz="0" w:space="0" w:color="auto"/>
                                    <w:left w:val="none" w:sz="0" w:space="0" w:color="auto"/>
                                    <w:bottom w:val="none" w:sz="0" w:space="0" w:color="auto"/>
                                    <w:right w:val="none" w:sz="0" w:space="0" w:color="auto"/>
                                  </w:divBdr>
                                  <w:divsChild>
                                    <w:div w:id="2119256286">
                                      <w:marLeft w:val="0"/>
                                      <w:marRight w:val="0"/>
                                      <w:marTop w:val="0"/>
                                      <w:marBottom w:val="0"/>
                                      <w:divBdr>
                                        <w:top w:val="none" w:sz="0" w:space="0" w:color="auto"/>
                                        <w:left w:val="none" w:sz="0" w:space="0" w:color="auto"/>
                                        <w:bottom w:val="none" w:sz="0" w:space="0" w:color="auto"/>
                                        <w:right w:val="none" w:sz="0" w:space="0" w:color="auto"/>
                                      </w:divBdr>
                                      <w:divsChild>
                                        <w:div w:id="415518298">
                                          <w:marLeft w:val="0"/>
                                          <w:marRight w:val="0"/>
                                          <w:marTop w:val="0"/>
                                          <w:marBottom w:val="0"/>
                                          <w:divBdr>
                                            <w:top w:val="none" w:sz="0" w:space="0" w:color="auto"/>
                                            <w:left w:val="none" w:sz="0" w:space="0" w:color="auto"/>
                                            <w:bottom w:val="none" w:sz="0" w:space="0" w:color="auto"/>
                                            <w:right w:val="none" w:sz="0" w:space="0" w:color="auto"/>
                                          </w:divBdr>
                                        </w:div>
                                      </w:divsChild>
                                    </w:div>
                                    <w:div w:id="443695337">
                                      <w:marLeft w:val="0"/>
                                      <w:marRight w:val="0"/>
                                      <w:marTop w:val="0"/>
                                      <w:marBottom w:val="0"/>
                                      <w:divBdr>
                                        <w:top w:val="none" w:sz="0" w:space="0" w:color="auto"/>
                                        <w:left w:val="none" w:sz="0" w:space="0" w:color="auto"/>
                                        <w:bottom w:val="none" w:sz="0" w:space="0" w:color="auto"/>
                                        <w:right w:val="none" w:sz="0" w:space="0" w:color="auto"/>
                                      </w:divBdr>
                                    </w:div>
                                    <w:div w:id="1453403165">
                                      <w:marLeft w:val="0"/>
                                      <w:marRight w:val="0"/>
                                      <w:marTop w:val="0"/>
                                      <w:marBottom w:val="0"/>
                                      <w:divBdr>
                                        <w:top w:val="none" w:sz="0" w:space="0" w:color="auto"/>
                                        <w:left w:val="none" w:sz="0" w:space="0" w:color="auto"/>
                                        <w:bottom w:val="none" w:sz="0" w:space="0" w:color="auto"/>
                                        <w:right w:val="none" w:sz="0" w:space="0" w:color="auto"/>
                                      </w:divBdr>
                                    </w:div>
                                    <w:div w:id="1967156651">
                                      <w:marLeft w:val="0"/>
                                      <w:marRight w:val="0"/>
                                      <w:marTop w:val="0"/>
                                      <w:marBottom w:val="0"/>
                                      <w:divBdr>
                                        <w:top w:val="none" w:sz="0" w:space="0" w:color="auto"/>
                                        <w:left w:val="none" w:sz="0" w:space="0" w:color="auto"/>
                                        <w:bottom w:val="none" w:sz="0" w:space="0" w:color="auto"/>
                                        <w:right w:val="none" w:sz="0" w:space="0" w:color="auto"/>
                                      </w:divBdr>
                                    </w:div>
                                    <w:div w:id="1440220251">
                                      <w:marLeft w:val="0"/>
                                      <w:marRight w:val="0"/>
                                      <w:marTop w:val="0"/>
                                      <w:marBottom w:val="0"/>
                                      <w:divBdr>
                                        <w:top w:val="none" w:sz="0" w:space="0" w:color="auto"/>
                                        <w:left w:val="none" w:sz="0" w:space="0" w:color="auto"/>
                                        <w:bottom w:val="none" w:sz="0" w:space="0" w:color="auto"/>
                                        <w:right w:val="none" w:sz="0" w:space="0" w:color="auto"/>
                                      </w:divBdr>
                                    </w:div>
                                    <w:div w:id="522061188">
                                      <w:marLeft w:val="0"/>
                                      <w:marRight w:val="0"/>
                                      <w:marTop w:val="0"/>
                                      <w:marBottom w:val="0"/>
                                      <w:divBdr>
                                        <w:top w:val="none" w:sz="0" w:space="0" w:color="auto"/>
                                        <w:left w:val="none" w:sz="0" w:space="0" w:color="auto"/>
                                        <w:bottom w:val="none" w:sz="0" w:space="0" w:color="auto"/>
                                        <w:right w:val="none" w:sz="0" w:space="0" w:color="auto"/>
                                      </w:divBdr>
                                    </w:div>
                                    <w:div w:id="1268271879">
                                      <w:marLeft w:val="0"/>
                                      <w:marRight w:val="0"/>
                                      <w:marTop w:val="0"/>
                                      <w:marBottom w:val="0"/>
                                      <w:divBdr>
                                        <w:top w:val="none" w:sz="0" w:space="0" w:color="auto"/>
                                        <w:left w:val="none" w:sz="0" w:space="0" w:color="auto"/>
                                        <w:bottom w:val="none" w:sz="0" w:space="0" w:color="auto"/>
                                        <w:right w:val="none" w:sz="0" w:space="0" w:color="auto"/>
                                      </w:divBdr>
                                      <w:divsChild>
                                        <w:div w:id="35896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448102">
              <w:marLeft w:val="0"/>
              <w:marRight w:val="0"/>
              <w:marTop w:val="0"/>
              <w:marBottom w:val="0"/>
              <w:divBdr>
                <w:top w:val="none" w:sz="0" w:space="0" w:color="auto"/>
                <w:left w:val="none" w:sz="0" w:space="0" w:color="auto"/>
                <w:bottom w:val="none" w:sz="0" w:space="0" w:color="auto"/>
                <w:right w:val="none" w:sz="0" w:space="0" w:color="auto"/>
              </w:divBdr>
              <w:divsChild>
                <w:div w:id="1536579168">
                  <w:marLeft w:val="0"/>
                  <w:marRight w:val="0"/>
                  <w:marTop w:val="0"/>
                  <w:marBottom w:val="0"/>
                  <w:divBdr>
                    <w:top w:val="none" w:sz="0" w:space="0" w:color="auto"/>
                    <w:left w:val="none" w:sz="0" w:space="0" w:color="auto"/>
                    <w:bottom w:val="none" w:sz="0" w:space="0" w:color="auto"/>
                    <w:right w:val="none" w:sz="0" w:space="0" w:color="auto"/>
                  </w:divBdr>
                  <w:divsChild>
                    <w:div w:id="1642418718">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38378295">
                          <w:marLeft w:val="0"/>
                          <w:marRight w:val="0"/>
                          <w:marTop w:val="0"/>
                          <w:marBottom w:val="240"/>
                          <w:divBdr>
                            <w:top w:val="none" w:sz="0" w:space="0" w:color="auto"/>
                            <w:left w:val="none" w:sz="0" w:space="0" w:color="auto"/>
                            <w:bottom w:val="none" w:sz="0" w:space="0" w:color="auto"/>
                            <w:right w:val="none" w:sz="0" w:space="0" w:color="auto"/>
                          </w:divBdr>
                          <w:divsChild>
                            <w:div w:id="831290520">
                              <w:marLeft w:val="0"/>
                              <w:marRight w:val="0"/>
                              <w:marTop w:val="0"/>
                              <w:marBottom w:val="0"/>
                              <w:divBdr>
                                <w:top w:val="none" w:sz="0" w:space="0" w:color="auto"/>
                                <w:left w:val="none" w:sz="0" w:space="0" w:color="auto"/>
                                <w:bottom w:val="none" w:sz="0" w:space="0" w:color="auto"/>
                                <w:right w:val="none" w:sz="0" w:space="0" w:color="auto"/>
                              </w:divBdr>
                              <w:divsChild>
                                <w:div w:id="999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82078">
                          <w:marLeft w:val="0"/>
                          <w:marRight w:val="0"/>
                          <w:marTop w:val="0"/>
                          <w:marBottom w:val="0"/>
                          <w:divBdr>
                            <w:top w:val="none" w:sz="0" w:space="0" w:color="auto"/>
                            <w:left w:val="none" w:sz="0" w:space="0" w:color="auto"/>
                            <w:bottom w:val="none" w:sz="0" w:space="0" w:color="auto"/>
                            <w:right w:val="none" w:sz="0" w:space="0" w:color="auto"/>
                          </w:divBdr>
                          <w:divsChild>
                            <w:div w:id="1294407460">
                              <w:marLeft w:val="0"/>
                              <w:marRight w:val="0"/>
                              <w:marTop w:val="0"/>
                              <w:marBottom w:val="0"/>
                              <w:divBdr>
                                <w:top w:val="none" w:sz="0" w:space="0" w:color="auto"/>
                                <w:left w:val="none" w:sz="0" w:space="0" w:color="auto"/>
                                <w:bottom w:val="none" w:sz="0" w:space="0" w:color="auto"/>
                                <w:right w:val="none" w:sz="0" w:space="0" w:color="auto"/>
                              </w:divBdr>
                              <w:divsChild>
                                <w:div w:id="523834805">
                                  <w:marLeft w:val="0"/>
                                  <w:marRight w:val="0"/>
                                  <w:marTop w:val="0"/>
                                  <w:marBottom w:val="0"/>
                                  <w:divBdr>
                                    <w:top w:val="none" w:sz="0" w:space="0" w:color="auto"/>
                                    <w:left w:val="none" w:sz="0" w:space="0" w:color="auto"/>
                                    <w:bottom w:val="none" w:sz="0" w:space="0" w:color="auto"/>
                                    <w:right w:val="none" w:sz="0" w:space="0" w:color="auto"/>
                                  </w:divBdr>
                                  <w:divsChild>
                                    <w:div w:id="1319849372">
                                      <w:marLeft w:val="0"/>
                                      <w:marRight w:val="0"/>
                                      <w:marTop w:val="0"/>
                                      <w:marBottom w:val="0"/>
                                      <w:divBdr>
                                        <w:top w:val="none" w:sz="0" w:space="0" w:color="auto"/>
                                        <w:left w:val="none" w:sz="0" w:space="0" w:color="auto"/>
                                        <w:bottom w:val="none" w:sz="0" w:space="0" w:color="auto"/>
                                        <w:right w:val="none" w:sz="0" w:space="0" w:color="auto"/>
                                      </w:divBdr>
                                      <w:divsChild>
                                        <w:div w:id="717357178">
                                          <w:marLeft w:val="0"/>
                                          <w:marRight w:val="0"/>
                                          <w:marTop w:val="0"/>
                                          <w:marBottom w:val="0"/>
                                          <w:divBdr>
                                            <w:top w:val="none" w:sz="0" w:space="0" w:color="auto"/>
                                            <w:left w:val="none" w:sz="0" w:space="0" w:color="auto"/>
                                            <w:bottom w:val="none" w:sz="0" w:space="0" w:color="auto"/>
                                            <w:right w:val="none" w:sz="0" w:space="0" w:color="auto"/>
                                          </w:divBdr>
                                        </w:div>
                                      </w:divsChild>
                                    </w:div>
                                    <w:div w:id="1906061795">
                                      <w:marLeft w:val="0"/>
                                      <w:marRight w:val="0"/>
                                      <w:marTop w:val="0"/>
                                      <w:marBottom w:val="0"/>
                                      <w:divBdr>
                                        <w:top w:val="none" w:sz="0" w:space="0" w:color="auto"/>
                                        <w:left w:val="none" w:sz="0" w:space="0" w:color="auto"/>
                                        <w:bottom w:val="none" w:sz="0" w:space="0" w:color="auto"/>
                                        <w:right w:val="none" w:sz="0" w:space="0" w:color="auto"/>
                                      </w:divBdr>
                                    </w:div>
                                    <w:div w:id="1984043978">
                                      <w:marLeft w:val="0"/>
                                      <w:marRight w:val="0"/>
                                      <w:marTop w:val="0"/>
                                      <w:marBottom w:val="0"/>
                                      <w:divBdr>
                                        <w:top w:val="none" w:sz="0" w:space="0" w:color="auto"/>
                                        <w:left w:val="none" w:sz="0" w:space="0" w:color="auto"/>
                                        <w:bottom w:val="none" w:sz="0" w:space="0" w:color="auto"/>
                                        <w:right w:val="none" w:sz="0" w:space="0" w:color="auto"/>
                                      </w:divBdr>
                                    </w:div>
                                    <w:div w:id="574974316">
                                      <w:marLeft w:val="0"/>
                                      <w:marRight w:val="0"/>
                                      <w:marTop w:val="0"/>
                                      <w:marBottom w:val="0"/>
                                      <w:divBdr>
                                        <w:top w:val="none" w:sz="0" w:space="0" w:color="auto"/>
                                        <w:left w:val="none" w:sz="0" w:space="0" w:color="auto"/>
                                        <w:bottom w:val="none" w:sz="0" w:space="0" w:color="auto"/>
                                        <w:right w:val="none" w:sz="0" w:space="0" w:color="auto"/>
                                      </w:divBdr>
                                    </w:div>
                                    <w:div w:id="1801798387">
                                      <w:marLeft w:val="0"/>
                                      <w:marRight w:val="0"/>
                                      <w:marTop w:val="0"/>
                                      <w:marBottom w:val="0"/>
                                      <w:divBdr>
                                        <w:top w:val="none" w:sz="0" w:space="0" w:color="auto"/>
                                        <w:left w:val="none" w:sz="0" w:space="0" w:color="auto"/>
                                        <w:bottom w:val="none" w:sz="0" w:space="0" w:color="auto"/>
                                        <w:right w:val="none" w:sz="0" w:space="0" w:color="auto"/>
                                      </w:divBdr>
                                    </w:div>
                                    <w:div w:id="1965770400">
                                      <w:marLeft w:val="0"/>
                                      <w:marRight w:val="0"/>
                                      <w:marTop w:val="0"/>
                                      <w:marBottom w:val="0"/>
                                      <w:divBdr>
                                        <w:top w:val="none" w:sz="0" w:space="0" w:color="auto"/>
                                        <w:left w:val="none" w:sz="0" w:space="0" w:color="auto"/>
                                        <w:bottom w:val="none" w:sz="0" w:space="0" w:color="auto"/>
                                        <w:right w:val="none" w:sz="0" w:space="0" w:color="auto"/>
                                      </w:divBdr>
                                    </w:div>
                                    <w:div w:id="58792746">
                                      <w:marLeft w:val="0"/>
                                      <w:marRight w:val="0"/>
                                      <w:marTop w:val="0"/>
                                      <w:marBottom w:val="0"/>
                                      <w:divBdr>
                                        <w:top w:val="none" w:sz="0" w:space="0" w:color="auto"/>
                                        <w:left w:val="none" w:sz="0" w:space="0" w:color="auto"/>
                                        <w:bottom w:val="none" w:sz="0" w:space="0" w:color="auto"/>
                                        <w:right w:val="none" w:sz="0" w:space="0" w:color="auto"/>
                                      </w:divBdr>
                                      <w:divsChild>
                                        <w:div w:id="211336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0340590">
              <w:marLeft w:val="0"/>
              <w:marRight w:val="0"/>
              <w:marTop w:val="0"/>
              <w:marBottom w:val="0"/>
              <w:divBdr>
                <w:top w:val="none" w:sz="0" w:space="0" w:color="auto"/>
                <w:left w:val="none" w:sz="0" w:space="0" w:color="auto"/>
                <w:bottom w:val="none" w:sz="0" w:space="0" w:color="auto"/>
                <w:right w:val="none" w:sz="0" w:space="0" w:color="auto"/>
              </w:divBdr>
              <w:divsChild>
                <w:div w:id="1034115474">
                  <w:marLeft w:val="0"/>
                  <w:marRight w:val="0"/>
                  <w:marTop w:val="0"/>
                  <w:marBottom w:val="0"/>
                  <w:divBdr>
                    <w:top w:val="none" w:sz="0" w:space="0" w:color="auto"/>
                    <w:left w:val="none" w:sz="0" w:space="0" w:color="auto"/>
                    <w:bottom w:val="none" w:sz="0" w:space="0" w:color="auto"/>
                    <w:right w:val="none" w:sz="0" w:space="0" w:color="auto"/>
                  </w:divBdr>
                  <w:divsChild>
                    <w:div w:id="1189106118">
                      <w:marLeft w:val="0"/>
                      <w:marRight w:val="0"/>
                      <w:marTop w:val="0"/>
                      <w:marBottom w:val="180"/>
                      <w:divBdr>
                        <w:top w:val="single" w:sz="6" w:space="18" w:color="DADCE0"/>
                        <w:left w:val="single" w:sz="6" w:space="18" w:color="DADCE0"/>
                        <w:bottom w:val="single" w:sz="6" w:space="18" w:color="DADCE0"/>
                        <w:right w:val="single" w:sz="6" w:space="18" w:color="DADCE0"/>
                      </w:divBdr>
                      <w:divsChild>
                        <w:div w:id="288511123">
                          <w:marLeft w:val="0"/>
                          <w:marRight w:val="0"/>
                          <w:marTop w:val="0"/>
                          <w:marBottom w:val="240"/>
                          <w:divBdr>
                            <w:top w:val="none" w:sz="0" w:space="0" w:color="auto"/>
                            <w:left w:val="none" w:sz="0" w:space="0" w:color="auto"/>
                            <w:bottom w:val="none" w:sz="0" w:space="0" w:color="auto"/>
                            <w:right w:val="none" w:sz="0" w:space="0" w:color="auto"/>
                          </w:divBdr>
                          <w:divsChild>
                            <w:div w:id="62460543">
                              <w:marLeft w:val="0"/>
                              <w:marRight w:val="0"/>
                              <w:marTop w:val="0"/>
                              <w:marBottom w:val="0"/>
                              <w:divBdr>
                                <w:top w:val="none" w:sz="0" w:space="0" w:color="auto"/>
                                <w:left w:val="none" w:sz="0" w:space="0" w:color="auto"/>
                                <w:bottom w:val="none" w:sz="0" w:space="0" w:color="auto"/>
                                <w:right w:val="none" w:sz="0" w:space="0" w:color="auto"/>
                              </w:divBdr>
                              <w:divsChild>
                                <w:div w:id="108627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5363">
                          <w:marLeft w:val="0"/>
                          <w:marRight w:val="0"/>
                          <w:marTop w:val="0"/>
                          <w:marBottom w:val="0"/>
                          <w:divBdr>
                            <w:top w:val="none" w:sz="0" w:space="0" w:color="auto"/>
                            <w:left w:val="none" w:sz="0" w:space="0" w:color="auto"/>
                            <w:bottom w:val="none" w:sz="0" w:space="0" w:color="auto"/>
                            <w:right w:val="none" w:sz="0" w:space="0" w:color="auto"/>
                          </w:divBdr>
                          <w:divsChild>
                            <w:div w:id="226262936">
                              <w:marLeft w:val="0"/>
                              <w:marRight w:val="0"/>
                              <w:marTop w:val="0"/>
                              <w:marBottom w:val="0"/>
                              <w:divBdr>
                                <w:top w:val="none" w:sz="0" w:space="0" w:color="auto"/>
                                <w:left w:val="none" w:sz="0" w:space="0" w:color="auto"/>
                                <w:bottom w:val="none" w:sz="0" w:space="0" w:color="auto"/>
                                <w:right w:val="none" w:sz="0" w:space="0" w:color="auto"/>
                              </w:divBdr>
                              <w:divsChild>
                                <w:div w:id="220021942">
                                  <w:marLeft w:val="0"/>
                                  <w:marRight w:val="0"/>
                                  <w:marTop w:val="0"/>
                                  <w:marBottom w:val="0"/>
                                  <w:divBdr>
                                    <w:top w:val="none" w:sz="0" w:space="0" w:color="auto"/>
                                    <w:left w:val="none" w:sz="0" w:space="0" w:color="auto"/>
                                    <w:bottom w:val="none" w:sz="0" w:space="0" w:color="auto"/>
                                    <w:right w:val="none" w:sz="0" w:space="0" w:color="auto"/>
                                  </w:divBdr>
                                  <w:divsChild>
                                    <w:div w:id="45162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875560">
              <w:marLeft w:val="0"/>
              <w:marRight w:val="0"/>
              <w:marTop w:val="0"/>
              <w:marBottom w:val="0"/>
              <w:divBdr>
                <w:top w:val="none" w:sz="0" w:space="0" w:color="auto"/>
                <w:left w:val="none" w:sz="0" w:space="0" w:color="auto"/>
                <w:bottom w:val="none" w:sz="0" w:space="0" w:color="auto"/>
                <w:right w:val="none" w:sz="0" w:space="0" w:color="auto"/>
              </w:divBdr>
              <w:divsChild>
                <w:div w:id="576718485">
                  <w:marLeft w:val="0"/>
                  <w:marRight w:val="0"/>
                  <w:marTop w:val="0"/>
                  <w:marBottom w:val="0"/>
                  <w:divBdr>
                    <w:top w:val="none" w:sz="0" w:space="0" w:color="auto"/>
                    <w:left w:val="none" w:sz="0" w:space="0" w:color="auto"/>
                    <w:bottom w:val="none" w:sz="0" w:space="0" w:color="auto"/>
                    <w:right w:val="none" w:sz="0" w:space="0" w:color="auto"/>
                  </w:divBdr>
                  <w:divsChild>
                    <w:div w:id="92873660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06261239">
                          <w:marLeft w:val="0"/>
                          <w:marRight w:val="0"/>
                          <w:marTop w:val="0"/>
                          <w:marBottom w:val="240"/>
                          <w:divBdr>
                            <w:top w:val="none" w:sz="0" w:space="0" w:color="auto"/>
                            <w:left w:val="none" w:sz="0" w:space="0" w:color="auto"/>
                            <w:bottom w:val="none" w:sz="0" w:space="0" w:color="auto"/>
                            <w:right w:val="none" w:sz="0" w:space="0" w:color="auto"/>
                          </w:divBdr>
                          <w:divsChild>
                            <w:div w:id="1153722264">
                              <w:marLeft w:val="0"/>
                              <w:marRight w:val="0"/>
                              <w:marTop w:val="0"/>
                              <w:marBottom w:val="0"/>
                              <w:divBdr>
                                <w:top w:val="none" w:sz="0" w:space="0" w:color="auto"/>
                                <w:left w:val="none" w:sz="0" w:space="0" w:color="auto"/>
                                <w:bottom w:val="none" w:sz="0" w:space="0" w:color="auto"/>
                                <w:right w:val="none" w:sz="0" w:space="0" w:color="auto"/>
                              </w:divBdr>
                              <w:divsChild>
                                <w:div w:id="148119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15929">
                          <w:marLeft w:val="0"/>
                          <w:marRight w:val="0"/>
                          <w:marTop w:val="0"/>
                          <w:marBottom w:val="0"/>
                          <w:divBdr>
                            <w:top w:val="none" w:sz="0" w:space="0" w:color="auto"/>
                            <w:left w:val="none" w:sz="0" w:space="0" w:color="auto"/>
                            <w:bottom w:val="none" w:sz="0" w:space="0" w:color="auto"/>
                            <w:right w:val="none" w:sz="0" w:space="0" w:color="auto"/>
                          </w:divBdr>
                          <w:divsChild>
                            <w:div w:id="2016346589">
                              <w:marLeft w:val="0"/>
                              <w:marRight w:val="0"/>
                              <w:marTop w:val="0"/>
                              <w:marBottom w:val="0"/>
                              <w:divBdr>
                                <w:top w:val="none" w:sz="0" w:space="0" w:color="auto"/>
                                <w:left w:val="none" w:sz="0" w:space="0" w:color="auto"/>
                                <w:bottom w:val="none" w:sz="0" w:space="0" w:color="auto"/>
                                <w:right w:val="none" w:sz="0" w:space="0" w:color="auto"/>
                              </w:divBdr>
                              <w:divsChild>
                                <w:div w:id="1847675348">
                                  <w:marLeft w:val="0"/>
                                  <w:marRight w:val="0"/>
                                  <w:marTop w:val="0"/>
                                  <w:marBottom w:val="0"/>
                                  <w:divBdr>
                                    <w:top w:val="none" w:sz="0" w:space="0" w:color="auto"/>
                                    <w:left w:val="none" w:sz="0" w:space="0" w:color="auto"/>
                                    <w:bottom w:val="none" w:sz="0" w:space="0" w:color="auto"/>
                                    <w:right w:val="none" w:sz="0" w:space="0" w:color="auto"/>
                                  </w:divBdr>
                                  <w:divsChild>
                                    <w:div w:id="2123526028">
                                      <w:marLeft w:val="0"/>
                                      <w:marRight w:val="0"/>
                                      <w:marTop w:val="0"/>
                                      <w:marBottom w:val="0"/>
                                      <w:divBdr>
                                        <w:top w:val="none" w:sz="0" w:space="0" w:color="auto"/>
                                        <w:left w:val="none" w:sz="0" w:space="0" w:color="auto"/>
                                        <w:bottom w:val="none" w:sz="0" w:space="0" w:color="auto"/>
                                        <w:right w:val="none" w:sz="0" w:space="0" w:color="auto"/>
                                      </w:divBdr>
                                      <w:divsChild>
                                        <w:div w:id="608774780">
                                          <w:marLeft w:val="0"/>
                                          <w:marRight w:val="0"/>
                                          <w:marTop w:val="0"/>
                                          <w:marBottom w:val="0"/>
                                          <w:divBdr>
                                            <w:top w:val="none" w:sz="0" w:space="0" w:color="auto"/>
                                            <w:left w:val="none" w:sz="0" w:space="0" w:color="auto"/>
                                            <w:bottom w:val="none" w:sz="0" w:space="0" w:color="auto"/>
                                            <w:right w:val="none" w:sz="0" w:space="0" w:color="auto"/>
                                          </w:divBdr>
                                          <w:divsChild>
                                            <w:div w:id="1586064259">
                                              <w:marLeft w:val="0"/>
                                              <w:marRight w:val="0"/>
                                              <w:marTop w:val="0"/>
                                              <w:marBottom w:val="0"/>
                                              <w:divBdr>
                                                <w:top w:val="none" w:sz="0" w:space="0" w:color="auto"/>
                                                <w:left w:val="none" w:sz="0" w:space="0" w:color="auto"/>
                                                <w:bottom w:val="none" w:sz="0" w:space="0" w:color="auto"/>
                                                <w:right w:val="none" w:sz="0" w:space="0" w:color="auto"/>
                                              </w:divBdr>
                                              <w:divsChild>
                                                <w:div w:id="2009484212">
                                                  <w:marLeft w:val="180"/>
                                                  <w:marRight w:val="0"/>
                                                  <w:marTop w:val="0"/>
                                                  <w:marBottom w:val="0"/>
                                                  <w:divBdr>
                                                    <w:top w:val="none" w:sz="0" w:space="0" w:color="auto"/>
                                                    <w:left w:val="none" w:sz="0" w:space="0" w:color="auto"/>
                                                    <w:bottom w:val="none" w:sz="0" w:space="0" w:color="auto"/>
                                                    <w:right w:val="none" w:sz="0" w:space="0" w:color="auto"/>
                                                  </w:divBdr>
                                                  <w:divsChild>
                                                    <w:div w:id="71339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265752">
                                          <w:marLeft w:val="0"/>
                                          <w:marRight w:val="0"/>
                                          <w:marTop w:val="0"/>
                                          <w:marBottom w:val="0"/>
                                          <w:divBdr>
                                            <w:top w:val="none" w:sz="0" w:space="0" w:color="auto"/>
                                            <w:left w:val="none" w:sz="0" w:space="0" w:color="auto"/>
                                            <w:bottom w:val="none" w:sz="0" w:space="0" w:color="auto"/>
                                            <w:right w:val="none" w:sz="0" w:space="0" w:color="auto"/>
                                          </w:divBdr>
                                          <w:divsChild>
                                            <w:div w:id="946931223">
                                              <w:marLeft w:val="0"/>
                                              <w:marRight w:val="0"/>
                                              <w:marTop w:val="0"/>
                                              <w:marBottom w:val="0"/>
                                              <w:divBdr>
                                                <w:top w:val="none" w:sz="0" w:space="0" w:color="auto"/>
                                                <w:left w:val="none" w:sz="0" w:space="0" w:color="auto"/>
                                                <w:bottom w:val="none" w:sz="0" w:space="0" w:color="auto"/>
                                                <w:right w:val="none" w:sz="0" w:space="0" w:color="auto"/>
                                              </w:divBdr>
                                              <w:divsChild>
                                                <w:div w:id="516967751">
                                                  <w:marLeft w:val="180"/>
                                                  <w:marRight w:val="0"/>
                                                  <w:marTop w:val="0"/>
                                                  <w:marBottom w:val="0"/>
                                                  <w:divBdr>
                                                    <w:top w:val="none" w:sz="0" w:space="0" w:color="auto"/>
                                                    <w:left w:val="none" w:sz="0" w:space="0" w:color="auto"/>
                                                    <w:bottom w:val="none" w:sz="0" w:space="0" w:color="auto"/>
                                                    <w:right w:val="none" w:sz="0" w:space="0" w:color="auto"/>
                                                  </w:divBdr>
                                                  <w:divsChild>
                                                    <w:div w:id="207153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93678">
                                          <w:marLeft w:val="0"/>
                                          <w:marRight w:val="0"/>
                                          <w:marTop w:val="0"/>
                                          <w:marBottom w:val="0"/>
                                          <w:divBdr>
                                            <w:top w:val="none" w:sz="0" w:space="0" w:color="auto"/>
                                            <w:left w:val="none" w:sz="0" w:space="0" w:color="auto"/>
                                            <w:bottom w:val="none" w:sz="0" w:space="0" w:color="auto"/>
                                            <w:right w:val="none" w:sz="0" w:space="0" w:color="auto"/>
                                          </w:divBdr>
                                          <w:divsChild>
                                            <w:div w:id="1102578139">
                                              <w:marLeft w:val="0"/>
                                              <w:marRight w:val="0"/>
                                              <w:marTop w:val="0"/>
                                              <w:marBottom w:val="0"/>
                                              <w:divBdr>
                                                <w:top w:val="none" w:sz="0" w:space="0" w:color="auto"/>
                                                <w:left w:val="none" w:sz="0" w:space="0" w:color="auto"/>
                                                <w:bottom w:val="none" w:sz="0" w:space="0" w:color="auto"/>
                                                <w:right w:val="none" w:sz="0" w:space="0" w:color="auto"/>
                                              </w:divBdr>
                                              <w:divsChild>
                                                <w:div w:id="1684431714">
                                                  <w:marLeft w:val="180"/>
                                                  <w:marRight w:val="0"/>
                                                  <w:marTop w:val="0"/>
                                                  <w:marBottom w:val="0"/>
                                                  <w:divBdr>
                                                    <w:top w:val="none" w:sz="0" w:space="0" w:color="auto"/>
                                                    <w:left w:val="none" w:sz="0" w:space="0" w:color="auto"/>
                                                    <w:bottom w:val="none" w:sz="0" w:space="0" w:color="auto"/>
                                                    <w:right w:val="none" w:sz="0" w:space="0" w:color="auto"/>
                                                  </w:divBdr>
                                                  <w:divsChild>
                                                    <w:div w:id="77833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182626">
                                          <w:marLeft w:val="0"/>
                                          <w:marRight w:val="0"/>
                                          <w:marTop w:val="0"/>
                                          <w:marBottom w:val="0"/>
                                          <w:divBdr>
                                            <w:top w:val="none" w:sz="0" w:space="0" w:color="auto"/>
                                            <w:left w:val="none" w:sz="0" w:space="0" w:color="auto"/>
                                            <w:bottom w:val="none" w:sz="0" w:space="0" w:color="auto"/>
                                            <w:right w:val="none" w:sz="0" w:space="0" w:color="auto"/>
                                          </w:divBdr>
                                          <w:divsChild>
                                            <w:div w:id="1938974392">
                                              <w:marLeft w:val="0"/>
                                              <w:marRight w:val="0"/>
                                              <w:marTop w:val="0"/>
                                              <w:marBottom w:val="0"/>
                                              <w:divBdr>
                                                <w:top w:val="none" w:sz="0" w:space="0" w:color="auto"/>
                                                <w:left w:val="none" w:sz="0" w:space="0" w:color="auto"/>
                                                <w:bottom w:val="none" w:sz="0" w:space="0" w:color="auto"/>
                                                <w:right w:val="none" w:sz="0" w:space="0" w:color="auto"/>
                                              </w:divBdr>
                                              <w:divsChild>
                                                <w:div w:id="155001414">
                                                  <w:marLeft w:val="180"/>
                                                  <w:marRight w:val="0"/>
                                                  <w:marTop w:val="0"/>
                                                  <w:marBottom w:val="0"/>
                                                  <w:divBdr>
                                                    <w:top w:val="none" w:sz="0" w:space="0" w:color="auto"/>
                                                    <w:left w:val="none" w:sz="0" w:space="0" w:color="auto"/>
                                                    <w:bottom w:val="none" w:sz="0" w:space="0" w:color="auto"/>
                                                    <w:right w:val="none" w:sz="0" w:space="0" w:color="auto"/>
                                                  </w:divBdr>
                                                  <w:divsChild>
                                                    <w:div w:id="182782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42558025">
          <w:marLeft w:val="0"/>
          <w:marRight w:val="0"/>
          <w:marTop w:val="0"/>
          <w:marBottom w:val="0"/>
          <w:divBdr>
            <w:top w:val="none" w:sz="0" w:space="0" w:color="auto"/>
            <w:left w:val="none" w:sz="0" w:space="0" w:color="auto"/>
            <w:bottom w:val="none" w:sz="0" w:space="0" w:color="auto"/>
            <w:right w:val="none" w:sz="0" w:space="0" w:color="auto"/>
          </w:divBdr>
          <w:divsChild>
            <w:div w:id="155802004">
              <w:marLeft w:val="0"/>
              <w:marRight w:val="0"/>
              <w:marTop w:val="180"/>
              <w:marBottom w:val="0"/>
              <w:divBdr>
                <w:top w:val="none" w:sz="0" w:space="0" w:color="auto"/>
                <w:left w:val="none" w:sz="0" w:space="0" w:color="auto"/>
                <w:bottom w:val="none" w:sz="0" w:space="0" w:color="auto"/>
                <w:right w:val="none" w:sz="0" w:space="0" w:color="auto"/>
              </w:divBdr>
              <w:divsChild>
                <w:div w:id="2108302553">
                  <w:marLeft w:val="0"/>
                  <w:marRight w:val="0"/>
                  <w:marTop w:val="0"/>
                  <w:marBottom w:val="0"/>
                  <w:divBdr>
                    <w:top w:val="none" w:sz="0" w:space="0" w:color="auto"/>
                    <w:left w:val="none" w:sz="0" w:space="0" w:color="auto"/>
                    <w:bottom w:val="none" w:sz="0" w:space="0" w:color="auto"/>
                    <w:right w:val="none" w:sz="0" w:space="0" w:color="auto"/>
                  </w:divBdr>
                  <w:divsChild>
                    <w:div w:id="612975661">
                      <w:marLeft w:val="0"/>
                      <w:marRight w:val="210"/>
                      <w:marTop w:val="0"/>
                      <w:marBottom w:val="0"/>
                      <w:divBdr>
                        <w:top w:val="none" w:sz="0" w:space="0" w:color="auto"/>
                        <w:left w:val="none" w:sz="0" w:space="0" w:color="auto"/>
                        <w:bottom w:val="none" w:sz="0" w:space="0" w:color="auto"/>
                        <w:right w:val="none" w:sz="0" w:space="0" w:color="auto"/>
                      </w:divBdr>
                    </w:div>
                  </w:divsChild>
                </w:div>
                <w:div w:id="97695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393411">
      <w:bodyDiv w:val="1"/>
      <w:marLeft w:val="0"/>
      <w:marRight w:val="0"/>
      <w:marTop w:val="0"/>
      <w:marBottom w:val="0"/>
      <w:divBdr>
        <w:top w:val="none" w:sz="0" w:space="0" w:color="auto"/>
        <w:left w:val="none" w:sz="0" w:space="0" w:color="auto"/>
        <w:bottom w:val="none" w:sz="0" w:space="0" w:color="auto"/>
        <w:right w:val="none" w:sz="0" w:space="0" w:color="auto"/>
      </w:divBdr>
    </w:div>
    <w:div w:id="1580557039">
      <w:bodyDiv w:val="1"/>
      <w:marLeft w:val="0"/>
      <w:marRight w:val="0"/>
      <w:marTop w:val="0"/>
      <w:marBottom w:val="0"/>
      <w:divBdr>
        <w:top w:val="none" w:sz="0" w:space="0" w:color="auto"/>
        <w:left w:val="none" w:sz="0" w:space="0" w:color="auto"/>
        <w:bottom w:val="none" w:sz="0" w:space="0" w:color="auto"/>
        <w:right w:val="none" w:sz="0" w:space="0" w:color="auto"/>
      </w:divBdr>
    </w:div>
    <w:div w:id="1580797443">
      <w:bodyDiv w:val="1"/>
      <w:marLeft w:val="0"/>
      <w:marRight w:val="0"/>
      <w:marTop w:val="0"/>
      <w:marBottom w:val="0"/>
      <w:divBdr>
        <w:top w:val="none" w:sz="0" w:space="0" w:color="auto"/>
        <w:left w:val="none" w:sz="0" w:space="0" w:color="auto"/>
        <w:bottom w:val="none" w:sz="0" w:space="0" w:color="auto"/>
        <w:right w:val="none" w:sz="0" w:space="0" w:color="auto"/>
      </w:divBdr>
    </w:div>
    <w:div w:id="1589266066">
      <w:bodyDiv w:val="1"/>
      <w:marLeft w:val="0"/>
      <w:marRight w:val="0"/>
      <w:marTop w:val="0"/>
      <w:marBottom w:val="0"/>
      <w:divBdr>
        <w:top w:val="none" w:sz="0" w:space="0" w:color="auto"/>
        <w:left w:val="none" w:sz="0" w:space="0" w:color="auto"/>
        <w:bottom w:val="none" w:sz="0" w:space="0" w:color="auto"/>
        <w:right w:val="none" w:sz="0" w:space="0" w:color="auto"/>
      </w:divBdr>
    </w:div>
    <w:div w:id="1590389762">
      <w:bodyDiv w:val="1"/>
      <w:marLeft w:val="0"/>
      <w:marRight w:val="0"/>
      <w:marTop w:val="0"/>
      <w:marBottom w:val="0"/>
      <w:divBdr>
        <w:top w:val="none" w:sz="0" w:space="0" w:color="auto"/>
        <w:left w:val="none" w:sz="0" w:space="0" w:color="auto"/>
        <w:bottom w:val="none" w:sz="0" w:space="0" w:color="auto"/>
        <w:right w:val="none" w:sz="0" w:space="0" w:color="auto"/>
      </w:divBdr>
    </w:div>
    <w:div w:id="1590579559">
      <w:bodyDiv w:val="1"/>
      <w:marLeft w:val="0"/>
      <w:marRight w:val="0"/>
      <w:marTop w:val="0"/>
      <w:marBottom w:val="0"/>
      <w:divBdr>
        <w:top w:val="none" w:sz="0" w:space="0" w:color="auto"/>
        <w:left w:val="none" w:sz="0" w:space="0" w:color="auto"/>
        <w:bottom w:val="none" w:sz="0" w:space="0" w:color="auto"/>
        <w:right w:val="none" w:sz="0" w:space="0" w:color="auto"/>
      </w:divBdr>
    </w:div>
    <w:div w:id="1590894130">
      <w:bodyDiv w:val="1"/>
      <w:marLeft w:val="0"/>
      <w:marRight w:val="0"/>
      <w:marTop w:val="0"/>
      <w:marBottom w:val="0"/>
      <w:divBdr>
        <w:top w:val="none" w:sz="0" w:space="0" w:color="auto"/>
        <w:left w:val="none" w:sz="0" w:space="0" w:color="auto"/>
        <w:bottom w:val="none" w:sz="0" w:space="0" w:color="auto"/>
        <w:right w:val="none" w:sz="0" w:space="0" w:color="auto"/>
      </w:divBdr>
    </w:div>
    <w:div w:id="1597129607">
      <w:bodyDiv w:val="1"/>
      <w:marLeft w:val="0"/>
      <w:marRight w:val="0"/>
      <w:marTop w:val="0"/>
      <w:marBottom w:val="0"/>
      <w:divBdr>
        <w:top w:val="none" w:sz="0" w:space="0" w:color="auto"/>
        <w:left w:val="none" w:sz="0" w:space="0" w:color="auto"/>
        <w:bottom w:val="none" w:sz="0" w:space="0" w:color="auto"/>
        <w:right w:val="none" w:sz="0" w:space="0" w:color="auto"/>
      </w:divBdr>
    </w:div>
    <w:div w:id="1597178277">
      <w:bodyDiv w:val="1"/>
      <w:marLeft w:val="0"/>
      <w:marRight w:val="0"/>
      <w:marTop w:val="0"/>
      <w:marBottom w:val="0"/>
      <w:divBdr>
        <w:top w:val="none" w:sz="0" w:space="0" w:color="auto"/>
        <w:left w:val="none" w:sz="0" w:space="0" w:color="auto"/>
        <w:bottom w:val="none" w:sz="0" w:space="0" w:color="auto"/>
        <w:right w:val="none" w:sz="0" w:space="0" w:color="auto"/>
      </w:divBdr>
    </w:div>
    <w:div w:id="1598908995">
      <w:bodyDiv w:val="1"/>
      <w:marLeft w:val="0"/>
      <w:marRight w:val="0"/>
      <w:marTop w:val="0"/>
      <w:marBottom w:val="0"/>
      <w:divBdr>
        <w:top w:val="none" w:sz="0" w:space="0" w:color="auto"/>
        <w:left w:val="none" w:sz="0" w:space="0" w:color="auto"/>
        <w:bottom w:val="none" w:sz="0" w:space="0" w:color="auto"/>
        <w:right w:val="none" w:sz="0" w:space="0" w:color="auto"/>
      </w:divBdr>
    </w:div>
    <w:div w:id="1599557190">
      <w:bodyDiv w:val="1"/>
      <w:marLeft w:val="0"/>
      <w:marRight w:val="0"/>
      <w:marTop w:val="0"/>
      <w:marBottom w:val="0"/>
      <w:divBdr>
        <w:top w:val="none" w:sz="0" w:space="0" w:color="auto"/>
        <w:left w:val="none" w:sz="0" w:space="0" w:color="auto"/>
        <w:bottom w:val="none" w:sz="0" w:space="0" w:color="auto"/>
        <w:right w:val="none" w:sz="0" w:space="0" w:color="auto"/>
      </w:divBdr>
    </w:div>
    <w:div w:id="1600215600">
      <w:bodyDiv w:val="1"/>
      <w:marLeft w:val="0"/>
      <w:marRight w:val="0"/>
      <w:marTop w:val="0"/>
      <w:marBottom w:val="0"/>
      <w:divBdr>
        <w:top w:val="none" w:sz="0" w:space="0" w:color="auto"/>
        <w:left w:val="none" w:sz="0" w:space="0" w:color="auto"/>
        <w:bottom w:val="none" w:sz="0" w:space="0" w:color="auto"/>
        <w:right w:val="none" w:sz="0" w:space="0" w:color="auto"/>
      </w:divBdr>
    </w:div>
    <w:div w:id="1601060937">
      <w:bodyDiv w:val="1"/>
      <w:marLeft w:val="0"/>
      <w:marRight w:val="0"/>
      <w:marTop w:val="0"/>
      <w:marBottom w:val="0"/>
      <w:divBdr>
        <w:top w:val="none" w:sz="0" w:space="0" w:color="auto"/>
        <w:left w:val="none" w:sz="0" w:space="0" w:color="auto"/>
        <w:bottom w:val="none" w:sz="0" w:space="0" w:color="auto"/>
        <w:right w:val="none" w:sz="0" w:space="0" w:color="auto"/>
      </w:divBdr>
    </w:div>
    <w:div w:id="1604722696">
      <w:bodyDiv w:val="1"/>
      <w:marLeft w:val="0"/>
      <w:marRight w:val="0"/>
      <w:marTop w:val="0"/>
      <w:marBottom w:val="0"/>
      <w:divBdr>
        <w:top w:val="none" w:sz="0" w:space="0" w:color="auto"/>
        <w:left w:val="none" w:sz="0" w:space="0" w:color="auto"/>
        <w:bottom w:val="none" w:sz="0" w:space="0" w:color="auto"/>
        <w:right w:val="none" w:sz="0" w:space="0" w:color="auto"/>
      </w:divBdr>
    </w:div>
    <w:div w:id="1607999335">
      <w:bodyDiv w:val="1"/>
      <w:marLeft w:val="0"/>
      <w:marRight w:val="0"/>
      <w:marTop w:val="0"/>
      <w:marBottom w:val="0"/>
      <w:divBdr>
        <w:top w:val="none" w:sz="0" w:space="0" w:color="auto"/>
        <w:left w:val="none" w:sz="0" w:space="0" w:color="auto"/>
        <w:bottom w:val="none" w:sz="0" w:space="0" w:color="auto"/>
        <w:right w:val="none" w:sz="0" w:space="0" w:color="auto"/>
      </w:divBdr>
    </w:div>
    <w:div w:id="1608196454">
      <w:bodyDiv w:val="1"/>
      <w:marLeft w:val="0"/>
      <w:marRight w:val="0"/>
      <w:marTop w:val="0"/>
      <w:marBottom w:val="0"/>
      <w:divBdr>
        <w:top w:val="none" w:sz="0" w:space="0" w:color="auto"/>
        <w:left w:val="none" w:sz="0" w:space="0" w:color="auto"/>
        <w:bottom w:val="none" w:sz="0" w:space="0" w:color="auto"/>
        <w:right w:val="none" w:sz="0" w:space="0" w:color="auto"/>
      </w:divBdr>
    </w:div>
    <w:div w:id="1609116173">
      <w:bodyDiv w:val="1"/>
      <w:marLeft w:val="0"/>
      <w:marRight w:val="0"/>
      <w:marTop w:val="0"/>
      <w:marBottom w:val="0"/>
      <w:divBdr>
        <w:top w:val="none" w:sz="0" w:space="0" w:color="auto"/>
        <w:left w:val="none" w:sz="0" w:space="0" w:color="auto"/>
        <w:bottom w:val="none" w:sz="0" w:space="0" w:color="auto"/>
        <w:right w:val="none" w:sz="0" w:space="0" w:color="auto"/>
      </w:divBdr>
    </w:div>
    <w:div w:id="1609119653">
      <w:bodyDiv w:val="1"/>
      <w:marLeft w:val="0"/>
      <w:marRight w:val="0"/>
      <w:marTop w:val="0"/>
      <w:marBottom w:val="0"/>
      <w:divBdr>
        <w:top w:val="none" w:sz="0" w:space="0" w:color="auto"/>
        <w:left w:val="none" w:sz="0" w:space="0" w:color="auto"/>
        <w:bottom w:val="none" w:sz="0" w:space="0" w:color="auto"/>
        <w:right w:val="none" w:sz="0" w:space="0" w:color="auto"/>
      </w:divBdr>
    </w:div>
    <w:div w:id="1609310586">
      <w:bodyDiv w:val="1"/>
      <w:marLeft w:val="0"/>
      <w:marRight w:val="0"/>
      <w:marTop w:val="0"/>
      <w:marBottom w:val="0"/>
      <w:divBdr>
        <w:top w:val="none" w:sz="0" w:space="0" w:color="auto"/>
        <w:left w:val="none" w:sz="0" w:space="0" w:color="auto"/>
        <w:bottom w:val="none" w:sz="0" w:space="0" w:color="auto"/>
        <w:right w:val="none" w:sz="0" w:space="0" w:color="auto"/>
      </w:divBdr>
    </w:div>
    <w:div w:id="1615820670">
      <w:bodyDiv w:val="1"/>
      <w:marLeft w:val="0"/>
      <w:marRight w:val="0"/>
      <w:marTop w:val="0"/>
      <w:marBottom w:val="0"/>
      <w:divBdr>
        <w:top w:val="none" w:sz="0" w:space="0" w:color="auto"/>
        <w:left w:val="none" w:sz="0" w:space="0" w:color="auto"/>
        <w:bottom w:val="none" w:sz="0" w:space="0" w:color="auto"/>
        <w:right w:val="none" w:sz="0" w:space="0" w:color="auto"/>
      </w:divBdr>
    </w:div>
    <w:div w:id="1616987304">
      <w:bodyDiv w:val="1"/>
      <w:marLeft w:val="0"/>
      <w:marRight w:val="0"/>
      <w:marTop w:val="0"/>
      <w:marBottom w:val="0"/>
      <w:divBdr>
        <w:top w:val="none" w:sz="0" w:space="0" w:color="auto"/>
        <w:left w:val="none" w:sz="0" w:space="0" w:color="auto"/>
        <w:bottom w:val="none" w:sz="0" w:space="0" w:color="auto"/>
        <w:right w:val="none" w:sz="0" w:space="0" w:color="auto"/>
      </w:divBdr>
    </w:div>
    <w:div w:id="1618221913">
      <w:bodyDiv w:val="1"/>
      <w:marLeft w:val="0"/>
      <w:marRight w:val="0"/>
      <w:marTop w:val="0"/>
      <w:marBottom w:val="0"/>
      <w:divBdr>
        <w:top w:val="none" w:sz="0" w:space="0" w:color="auto"/>
        <w:left w:val="none" w:sz="0" w:space="0" w:color="auto"/>
        <w:bottom w:val="none" w:sz="0" w:space="0" w:color="auto"/>
        <w:right w:val="none" w:sz="0" w:space="0" w:color="auto"/>
      </w:divBdr>
    </w:div>
    <w:div w:id="1620258609">
      <w:bodyDiv w:val="1"/>
      <w:marLeft w:val="0"/>
      <w:marRight w:val="0"/>
      <w:marTop w:val="0"/>
      <w:marBottom w:val="0"/>
      <w:divBdr>
        <w:top w:val="none" w:sz="0" w:space="0" w:color="auto"/>
        <w:left w:val="none" w:sz="0" w:space="0" w:color="auto"/>
        <w:bottom w:val="none" w:sz="0" w:space="0" w:color="auto"/>
        <w:right w:val="none" w:sz="0" w:space="0" w:color="auto"/>
      </w:divBdr>
    </w:div>
    <w:div w:id="1620337654">
      <w:bodyDiv w:val="1"/>
      <w:marLeft w:val="0"/>
      <w:marRight w:val="0"/>
      <w:marTop w:val="0"/>
      <w:marBottom w:val="0"/>
      <w:divBdr>
        <w:top w:val="none" w:sz="0" w:space="0" w:color="auto"/>
        <w:left w:val="none" w:sz="0" w:space="0" w:color="auto"/>
        <w:bottom w:val="none" w:sz="0" w:space="0" w:color="auto"/>
        <w:right w:val="none" w:sz="0" w:space="0" w:color="auto"/>
      </w:divBdr>
    </w:div>
    <w:div w:id="1622422976">
      <w:bodyDiv w:val="1"/>
      <w:marLeft w:val="0"/>
      <w:marRight w:val="0"/>
      <w:marTop w:val="0"/>
      <w:marBottom w:val="0"/>
      <w:divBdr>
        <w:top w:val="none" w:sz="0" w:space="0" w:color="auto"/>
        <w:left w:val="none" w:sz="0" w:space="0" w:color="auto"/>
        <w:bottom w:val="none" w:sz="0" w:space="0" w:color="auto"/>
        <w:right w:val="none" w:sz="0" w:space="0" w:color="auto"/>
      </w:divBdr>
    </w:div>
    <w:div w:id="1622609520">
      <w:bodyDiv w:val="1"/>
      <w:marLeft w:val="0"/>
      <w:marRight w:val="0"/>
      <w:marTop w:val="0"/>
      <w:marBottom w:val="0"/>
      <w:divBdr>
        <w:top w:val="none" w:sz="0" w:space="0" w:color="auto"/>
        <w:left w:val="none" w:sz="0" w:space="0" w:color="auto"/>
        <w:bottom w:val="none" w:sz="0" w:space="0" w:color="auto"/>
        <w:right w:val="none" w:sz="0" w:space="0" w:color="auto"/>
      </w:divBdr>
    </w:div>
    <w:div w:id="1624383659">
      <w:bodyDiv w:val="1"/>
      <w:marLeft w:val="0"/>
      <w:marRight w:val="0"/>
      <w:marTop w:val="0"/>
      <w:marBottom w:val="0"/>
      <w:divBdr>
        <w:top w:val="none" w:sz="0" w:space="0" w:color="auto"/>
        <w:left w:val="none" w:sz="0" w:space="0" w:color="auto"/>
        <w:bottom w:val="none" w:sz="0" w:space="0" w:color="auto"/>
        <w:right w:val="none" w:sz="0" w:space="0" w:color="auto"/>
      </w:divBdr>
    </w:div>
    <w:div w:id="1627006778">
      <w:bodyDiv w:val="1"/>
      <w:marLeft w:val="0"/>
      <w:marRight w:val="0"/>
      <w:marTop w:val="0"/>
      <w:marBottom w:val="0"/>
      <w:divBdr>
        <w:top w:val="none" w:sz="0" w:space="0" w:color="auto"/>
        <w:left w:val="none" w:sz="0" w:space="0" w:color="auto"/>
        <w:bottom w:val="none" w:sz="0" w:space="0" w:color="auto"/>
        <w:right w:val="none" w:sz="0" w:space="0" w:color="auto"/>
      </w:divBdr>
    </w:div>
    <w:div w:id="1633556266">
      <w:bodyDiv w:val="1"/>
      <w:marLeft w:val="0"/>
      <w:marRight w:val="0"/>
      <w:marTop w:val="0"/>
      <w:marBottom w:val="0"/>
      <w:divBdr>
        <w:top w:val="none" w:sz="0" w:space="0" w:color="auto"/>
        <w:left w:val="none" w:sz="0" w:space="0" w:color="auto"/>
        <w:bottom w:val="none" w:sz="0" w:space="0" w:color="auto"/>
        <w:right w:val="none" w:sz="0" w:space="0" w:color="auto"/>
      </w:divBdr>
    </w:div>
    <w:div w:id="1634015340">
      <w:bodyDiv w:val="1"/>
      <w:marLeft w:val="0"/>
      <w:marRight w:val="0"/>
      <w:marTop w:val="0"/>
      <w:marBottom w:val="0"/>
      <w:divBdr>
        <w:top w:val="none" w:sz="0" w:space="0" w:color="auto"/>
        <w:left w:val="none" w:sz="0" w:space="0" w:color="auto"/>
        <w:bottom w:val="none" w:sz="0" w:space="0" w:color="auto"/>
        <w:right w:val="none" w:sz="0" w:space="0" w:color="auto"/>
      </w:divBdr>
    </w:div>
    <w:div w:id="1634096872">
      <w:bodyDiv w:val="1"/>
      <w:marLeft w:val="0"/>
      <w:marRight w:val="0"/>
      <w:marTop w:val="0"/>
      <w:marBottom w:val="0"/>
      <w:divBdr>
        <w:top w:val="none" w:sz="0" w:space="0" w:color="auto"/>
        <w:left w:val="none" w:sz="0" w:space="0" w:color="auto"/>
        <w:bottom w:val="none" w:sz="0" w:space="0" w:color="auto"/>
        <w:right w:val="none" w:sz="0" w:space="0" w:color="auto"/>
      </w:divBdr>
    </w:div>
    <w:div w:id="1635716387">
      <w:bodyDiv w:val="1"/>
      <w:marLeft w:val="0"/>
      <w:marRight w:val="0"/>
      <w:marTop w:val="0"/>
      <w:marBottom w:val="0"/>
      <w:divBdr>
        <w:top w:val="none" w:sz="0" w:space="0" w:color="auto"/>
        <w:left w:val="none" w:sz="0" w:space="0" w:color="auto"/>
        <w:bottom w:val="none" w:sz="0" w:space="0" w:color="auto"/>
        <w:right w:val="none" w:sz="0" w:space="0" w:color="auto"/>
      </w:divBdr>
    </w:div>
    <w:div w:id="1636256679">
      <w:bodyDiv w:val="1"/>
      <w:marLeft w:val="0"/>
      <w:marRight w:val="0"/>
      <w:marTop w:val="0"/>
      <w:marBottom w:val="0"/>
      <w:divBdr>
        <w:top w:val="none" w:sz="0" w:space="0" w:color="auto"/>
        <w:left w:val="none" w:sz="0" w:space="0" w:color="auto"/>
        <w:bottom w:val="none" w:sz="0" w:space="0" w:color="auto"/>
        <w:right w:val="none" w:sz="0" w:space="0" w:color="auto"/>
      </w:divBdr>
    </w:div>
    <w:div w:id="1636834842">
      <w:bodyDiv w:val="1"/>
      <w:marLeft w:val="0"/>
      <w:marRight w:val="0"/>
      <w:marTop w:val="0"/>
      <w:marBottom w:val="0"/>
      <w:divBdr>
        <w:top w:val="none" w:sz="0" w:space="0" w:color="auto"/>
        <w:left w:val="none" w:sz="0" w:space="0" w:color="auto"/>
        <w:bottom w:val="none" w:sz="0" w:space="0" w:color="auto"/>
        <w:right w:val="none" w:sz="0" w:space="0" w:color="auto"/>
      </w:divBdr>
    </w:div>
    <w:div w:id="1636987084">
      <w:bodyDiv w:val="1"/>
      <w:marLeft w:val="0"/>
      <w:marRight w:val="0"/>
      <w:marTop w:val="0"/>
      <w:marBottom w:val="0"/>
      <w:divBdr>
        <w:top w:val="none" w:sz="0" w:space="0" w:color="auto"/>
        <w:left w:val="none" w:sz="0" w:space="0" w:color="auto"/>
        <w:bottom w:val="none" w:sz="0" w:space="0" w:color="auto"/>
        <w:right w:val="none" w:sz="0" w:space="0" w:color="auto"/>
      </w:divBdr>
    </w:div>
    <w:div w:id="1637030636">
      <w:bodyDiv w:val="1"/>
      <w:marLeft w:val="0"/>
      <w:marRight w:val="0"/>
      <w:marTop w:val="0"/>
      <w:marBottom w:val="0"/>
      <w:divBdr>
        <w:top w:val="none" w:sz="0" w:space="0" w:color="auto"/>
        <w:left w:val="none" w:sz="0" w:space="0" w:color="auto"/>
        <w:bottom w:val="none" w:sz="0" w:space="0" w:color="auto"/>
        <w:right w:val="none" w:sz="0" w:space="0" w:color="auto"/>
      </w:divBdr>
    </w:div>
    <w:div w:id="1642074019">
      <w:bodyDiv w:val="1"/>
      <w:marLeft w:val="0"/>
      <w:marRight w:val="0"/>
      <w:marTop w:val="0"/>
      <w:marBottom w:val="0"/>
      <w:divBdr>
        <w:top w:val="none" w:sz="0" w:space="0" w:color="auto"/>
        <w:left w:val="none" w:sz="0" w:space="0" w:color="auto"/>
        <w:bottom w:val="none" w:sz="0" w:space="0" w:color="auto"/>
        <w:right w:val="none" w:sz="0" w:space="0" w:color="auto"/>
      </w:divBdr>
    </w:div>
    <w:div w:id="1642423527">
      <w:bodyDiv w:val="1"/>
      <w:marLeft w:val="0"/>
      <w:marRight w:val="0"/>
      <w:marTop w:val="0"/>
      <w:marBottom w:val="0"/>
      <w:divBdr>
        <w:top w:val="none" w:sz="0" w:space="0" w:color="auto"/>
        <w:left w:val="none" w:sz="0" w:space="0" w:color="auto"/>
        <w:bottom w:val="none" w:sz="0" w:space="0" w:color="auto"/>
        <w:right w:val="none" w:sz="0" w:space="0" w:color="auto"/>
      </w:divBdr>
    </w:div>
    <w:div w:id="1642884277">
      <w:bodyDiv w:val="1"/>
      <w:marLeft w:val="0"/>
      <w:marRight w:val="0"/>
      <w:marTop w:val="0"/>
      <w:marBottom w:val="0"/>
      <w:divBdr>
        <w:top w:val="none" w:sz="0" w:space="0" w:color="auto"/>
        <w:left w:val="none" w:sz="0" w:space="0" w:color="auto"/>
        <w:bottom w:val="none" w:sz="0" w:space="0" w:color="auto"/>
        <w:right w:val="none" w:sz="0" w:space="0" w:color="auto"/>
      </w:divBdr>
    </w:div>
    <w:div w:id="1648821059">
      <w:bodyDiv w:val="1"/>
      <w:marLeft w:val="0"/>
      <w:marRight w:val="0"/>
      <w:marTop w:val="0"/>
      <w:marBottom w:val="0"/>
      <w:divBdr>
        <w:top w:val="none" w:sz="0" w:space="0" w:color="auto"/>
        <w:left w:val="none" w:sz="0" w:space="0" w:color="auto"/>
        <w:bottom w:val="none" w:sz="0" w:space="0" w:color="auto"/>
        <w:right w:val="none" w:sz="0" w:space="0" w:color="auto"/>
      </w:divBdr>
    </w:div>
    <w:div w:id="1649095617">
      <w:bodyDiv w:val="1"/>
      <w:marLeft w:val="0"/>
      <w:marRight w:val="0"/>
      <w:marTop w:val="0"/>
      <w:marBottom w:val="0"/>
      <w:divBdr>
        <w:top w:val="none" w:sz="0" w:space="0" w:color="auto"/>
        <w:left w:val="none" w:sz="0" w:space="0" w:color="auto"/>
        <w:bottom w:val="none" w:sz="0" w:space="0" w:color="auto"/>
        <w:right w:val="none" w:sz="0" w:space="0" w:color="auto"/>
      </w:divBdr>
    </w:div>
    <w:div w:id="1652171060">
      <w:bodyDiv w:val="1"/>
      <w:marLeft w:val="0"/>
      <w:marRight w:val="0"/>
      <w:marTop w:val="0"/>
      <w:marBottom w:val="0"/>
      <w:divBdr>
        <w:top w:val="none" w:sz="0" w:space="0" w:color="auto"/>
        <w:left w:val="none" w:sz="0" w:space="0" w:color="auto"/>
        <w:bottom w:val="none" w:sz="0" w:space="0" w:color="auto"/>
        <w:right w:val="none" w:sz="0" w:space="0" w:color="auto"/>
      </w:divBdr>
    </w:div>
    <w:div w:id="1653018432">
      <w:bodyDiv w:val="1"/>
      <w:marLeft w:val="0"/>
      <w:marRight w:val="0"/>
      <w:marTop w:val="0"/>
      <w:marBottom w:val="0"/>
      <w:divBdr>
        <w:top w:val="none" w:sz="0" w:space="0" w:color="auto"/>
        <w:left w:val="none" w:sz="0" w:space="0" w:color="auto"/>
        <w:bottom w:val="none" w:sz="0" w:space="0" w:color="auto"/>
        <w:right w:val="none" w:sz="0" w:space="0" w:color="auto"/>
      </w:divBdr>
    </w:div>
    <w:div w:id="1656059328">
      <w:bodyDiv w:val="1"/>
      <w:marLeft w:val="0"/>
      <w:marRight w:val="0"/>
      <w:marTop w:val="0"/>
      <w:marBottom w:val="0"/>
      <w:divBdr>
        <w:top w:val="none" w:sz="0" w:space="0" w:color="auto"/>
        <w:left w:val="none" w:sz="0" w:space="0" w:color="auto"/>
        <w:bottom w:val="none" w:sz="0" w:space="0" w:color="auto"/>
        <w:right w:val="none" w:sz="0" w:space="0" w:color="auto"/>
      </w:divBdr>
    </w:div>
    <w:div w:id="1656569193">
      <w:bodyDiv w:val="1"/>
      <w:marLeft w:val="0"/>
      <w:marRight w:val="0"/>
      <w:marTop w:val="0"/>
      <w:marBottom w:val="0"/>
      <w:divBdr>
        <w:top w:val="none" w:sz="0" w:space="0" w:color="auto"/>
        <w:left w:val="none" w:sz="0" w:space="0" w:color="auto"/>
        <w:bottom w:val="none" w:sz="0" w:space="0" w:color="auto"/>
        <w:right w:val="none" w:sz="0" w:space="0" w:color="auto"/>
      </w:divBdr>
    </w:div>
    <w:div w:id="1656910601">
      <w:bodyDiv w:val="1"/>
      <w:marLeft w:val="0"/>
      <w:marRight w:val="0"/>
      <w:marTop w:val="0"/>
      <w:marBottom w:val="0"/>
      <w:divBdr>
        <w:top w:val="none" w:sz="0" w:space="0" w:color="auto"/>
        <w:left w:val="none" w:sz="0" w:space="0" w:color="auto"/>
        <w:bottom w:val="none" w:sz="0" w:space="0" w:color="auto"/>
        <w:right w:val="none" w:sz="0" w:space="0" w:color="auto"/>
      </w:divBdr>
    </w:div>
    <w:div w:id="1659534187">
      <w:bodyDiv w:val="1"/>
      <w:marLeft w:val="0"/>
      <w:marRight w:val="0"/>
      <w:marTop w:val="0"/>
      <w:marBottom w:val="0"/>
      <w:divBdr>
        <w:top w:val="none" w:sz="0" w:space="0" w:color="auto"/>
        <w:left w:val="none" w:sz="0" w:space="0" w:color="auto"/>
        <w:bottom w:val="none" w:sz="0" w:space="0" w:color="auto"/>
        <w:right w:val="none" w:sz="0" w:space="0" w:color="auto"/>
      </w:divBdr>
    </w:div>
    <w:div w:id="1661469483">
      <w:bodyDiv w:val="1"/>
      <w:marLeft w:val="0"/>
      <w:marRight w:val="0"/>
      <w:marTop w:val="0"/>
      <w:marBottom w:val="0"/>
      <w:divBdr>
        <w:top w:val="none" w:sz="0" w:space="0" w:color="auto"/>
        <w:left w:val="none" w:sz="0" w:space="0" w:color="auto"/>
        <w:bottom w:val="none" w:sz="0" w:space="0" w:color="auto"/>
        <w:right w:val="none" w:sz="0" w:space="0" w:color="auto"/>
      </w:divBdr>
    </w:div>
    <w:div w:id="1666274669">
      <w:bodyDiv w:val="1"/>
      <w:marLeft w:val="0"/>
      <w:marRight w:val="0"/>
      <w:marTop w:val="0"/>
      <w:marBottom w:val="0"/>
      <w:divBdr>
        <w:top w:val="none" w:sz="0" w:space="0" w:color="auto"/>
        <w:left w:val="none" w:sz="0" w:space="0" w:color="auto"/>
        <w:bottom w:val="none" w:sz="0" w:space="0" w:color="auto"/>
        <w:right w:val="none" w:sz="0" w:space="0" w:color="auto"/>
      </w:divBdr>
    </w:div>
    <w:div w:id="1668441127">
      <w:bodyDiv w:val="1"/>
      <w:marLeft w:val="0"/>
      <w:marRight w:val="0"/>
      <w:marTop w:val="0"/>
      <w:marBottom w:val="0"/>
      <w:divBdr>
        <w:top w:val="none" w:sz="0" w:space="0" w:color="auto"/>
        <w:left w:val="none" w:sz="0" w:space="0" w:color="auto"/>
        <w:bottom w:val="none" w:sz="0" w:space="0" w:color="auto"/>
        <w:right w:val="none" w:sz="0" w:space="0" w:color="auto"/>
      </w:divBdr>
    </w:div>
    <w:div w:id="1669941180">
      <w:bodyDiv w:val="1"/>
      <w:marLeft w:val="0"/>
      <w:marRight w:val="0"/>
      <w:marTop w:val="0"/>
      <w:marBottom w:val="0"/>
      <w:divBdr>
        <w:top w:val="none" w:sz="0" w:space="0" w:color="auto"/>
        <w:left w:val="none" w:sz="0" w:space="0" w:color="auto"/>
        <w:bottom w:val="none" w:sz="0" w:space="0" w:color="auto"/>
        <w:right w:val="none" w:sz="0" w:space="0" w:color="auto"/>
      </w:divBdr>
    </w:div>
    <w:div w:id="1671521674">
      <w:bodyDiv w:val="1"/>
      <w:marLeft w:val="0"/>
      <w:marRight w:val="0"/>
      <w:marTop w:val="0"/>
      <w:marBottom w:val="0"/>
      <w:divBdr>
        <w:top w:val="none" w:sz="0" w:space="0" w:color="auto"/>
        <w:left w:val="none" w:sz="0" w:space="0" w:color="auto"/>
        <w:bottom w:val="none" w:sz="0" w:space="0" w:color="auto"/>
        <w:right w:val="none" w:sz="0" w:space="0" w:color="auto"/>
      </w:divBdr>
    </w:div>
    <w:div w:id="1672102988">
      <w:bodyDiv w:val="1"/>
      <w:marLeft w:val="0"/>
      <w:marRight w:val="0"/>
      <w:marTop w:val="0"/>
      <w:marBottom w:val="0"/>
      <w:divBdr>
        <w:top w:val="none" w:sz="0" w:space="0" w:color="auto"/>
        <w:left w:val="none" w:sz="0" w:space="0" w:color="auto"/>
        <w:bottom w:val="none" w:sz="0" w:space="0" w:color="auto"/>
        <w:right w:val="none" w:sz="0" w:space="0" w:color="auto"/>
      </w:divBdr>
    </w:div>
    <w:div w:id="1673022705">
      <w:bodyDiv w:val="1"/>
      <w:marLeft w:val="0"/>
      <w:marRight w:val="0"/>
      <w:marTop w:val="0"/>
      <w:marBottom w:val="0"/>
      <w:divBdr>
        <w:top w:val="none" w:sz="0" w:space="0" w:color="auto"/>
        <w:left w:val="none" w:sz="0" w:space="0" w:color="auto"/>
        <w:bottom w:val="none" w:sz="0" w:space="0" w:color="auto"/>
        <w:right w:val="none" w:sz="0" w:space="0" w:color="auto"/>
      </w:divBdr>
    </w:div>
    <w:div w:id="1678775568">
      <w:bodyDiv w:val="1"/>
      <w:marLeft w:val="0"/>
      <w:marRight w:val="0"/>
      <w:marTop w:val="0"/>
      <w:marBottom w:val="0"/>
      <w:divBdr>
        <w:top w:val="none" w:sz="0" w:space="0" w:color="auto"/>
        <w:left w:val="none" w:sz="0" w:space="0" w:color="auto"/>
        <w:bottom w:val="none" w:sz="0" w:space="0" w:color="auto"/>
        <w:right w:val="none" w:sz="0" w:space="0" w:color="auto"/>
      </w:divBdr>
    </w:div>
    <w:div w:id="1681200220">
      <w:bodyDiv w:val="1"/>
      <w:marLeft w:val="0"/>
      <w:marRight w:val="0"/>
      <w:marTop w:val="0"/>
      <w:marBottom w:val="0"/>
      <w:divBdr>
        <w:top w:val="none" w:sz="0" w:space="0" w:color="auto"/>
        <w:left w:val="none" w:sz="0" w:space="0" w:color="auto"/>
        <w:bottom w:val="none" w:sz="0" w:space="0" w:color="auto"/>
        <w:right w:val="none" w:sz="0" w:space="0" w:color="auto"/>
      </w:divBdr>
    </w:div>
    <w:div w:id="1682270020">
      <w:bodyDiv w:val="1"/>
      <w:marLeft w:val="0"/>
      <w:marRight w:val="0"/>
      <w:marTop w:val="0"/>
      <w:marBottom w:val="0"/>
      <w:divBdr>
        <w:top w:val="none" w:sz="0" w:space="0" w:color="auto"/>
        <w:left w:val="none" w:sz="0" w:space="0" w:color="auto"/>
        <w:bottom w:val="none" w:sz="0" w:space="0" w:color="auto"/>
        <w:right w:val="none" w:sz="0" w:space="0" w:color="auto"/>
      </w:divBdr>
    </w:div>
    <w:div w:id="1684625794">
      <w:bodyDiv w:val="1"/>
      <w:marLeft w:val="0"/>
      <w:marRight w:val="0"/>
      <w:marTop w:val="0"/>
      <w:marBottom w:val="0"/>
      <w:divBdr>
        <w:top w:val="none" w:sz="0" w:space="0" w:color="auto"/>
        <w:left w:val="none" w:sz="0" w:space="0" w:color="auto"/>
        <w:bottom w:val="none" w:sz="0" w:space="0" w:color="auto"/>
        <w:right w:val="none" w:sz="0" w:space="0" w:color="auto"/>
      </w:divBdr>
    </w:div>
    <w:div w:id="1685015106">
      <w:bodyDiv w:val="1"/>
      <w:marLeft w:val="0"/>
      <w:marRight w:val="0"/>
      <w:marTop w:val="0"/>
      <w:marBottom w:val="0"/>
      <w:divBdr>
        <w:top w:val="none" w:sz="0" w:space="0" w:color="auto"/>
        <w:left w:val="none" w:sz="0" w:space="0" w:color="auto"/>
        <w:bottom w:val="none" w:sz="0" w:space="0" w:color="auto"/>
        <w:right w:val="none" w:sz="0" w:space="0" w:color="auto"/>
      </w:divBdr>
    </w:div>
    <w:div w:id="1688869872">
      <w:bodyDiv w:val="1"/>
      <w:marLeft w:val="0"/>
      <w:marRight w:val="0"/>
      <w:marTop w:val="0"/>
      <w:marBottom w:val="0"/>
      <w:divBdr>
        <w:top w:val="none" w:sz="0" w:space="0" w:color="auto"/>
        <w:left w:val="none" w:sz="0" w:space="0" w:color="auto"/>
        <w:bottom w:val="none" w:sz="0" w:space="0" w:color="auto"/>
        <w:right w:val="none" w:sz="0" w:space="0" w:color="auto"/>
      </w:divBdr>
    </w:div>
    <w:div w:id="1691956768">
      <w:bodyDiv w:val="1"/>
      <w:marLeft w:val="0"/>
      <w:marRight w:val="0"/>
      <w:marTop w:val="0"/>
      <w:marBottom w:val="0"/>
      <w:divBdr>
        <w:top w:val="none" w:sz="0" w:space="0" w:color="auto"/>
        <w:left w:val="none" w:sz="0" w:space="0" w:color="auto"/>
        <w:bottom w:val="none" w:sz="0" w:space="0" w:color="auto"/>
        <w:right w:val="none" w:sz="0" w:space="0" w:color="auto"/>
      </w:divBdr>
    </w:div>
    <w:div w:id="1699310572">
      <w:bodyDiv w:val="1"/>
      <w:marLeft w:val="0"/>
      <w:marRight w:val="0"/>
      <w:marTop w:val="0"/>
      <w:marBottom w:val="0"/>
      <w:divBdr>
        <w:top w:val="none" w:sz="0" w:space="0" w:color="auto"/>
        <w:left w:val="none" w:sz="0" w:space="0" w:color="auto"/>
        <w:bottom w:val="none" w:sz="0" w:space="0" w:color="auto"/>
        <w:right w:val="none" w:sz="0" w:space="0" w:color="auto"/>
      </w:divBdr>
    </w:div>
    <w:div w:id="1701709608">
      <w:bodyDiv w:val="1"/>
      <w:marLeft w:val="0"/>
      <w:marRight w:val="0"/>
      <w:marTop w:val="0"/>
      <w:marBottom w:val="0"/>
      <w:divBdr>
        <w:top w:val="none" w:sz="0" w:space="0" w:color="auto"/>
        <w:left w:val="none" w:sz="0" w:space="0" w:color="auto"/>
        <w:bottom w:val="none" w:sz="0" w:space="0" w:color="auto"/>
        <w:right w:val="none" w:sz="0" w:space="0" w:color="auto"/>
      </w:divBdr>
    </w:div>
    <w:div w:id="1702130271">
      <w:bodyDiv w:val="1"/>
      <w:marLeft w:val="0"/>
      <w:marRight w:val="0"/>
      <w:marTop w:val="0"/>
      <w:marBottom w:val="0"/>
      <w:divBdr>
        <w:top w:val="none" w:sz="0" w:space="0" w:color="auto"/>
        <w:left w:val="none" w:sz="0" w:space="0" w:color="auto"/>
        <w:bottom w:val="none" w:sz="0" w:space="0" w:color="auto"/>
        <w:right w:val="none" w:sz="0" w:space="0" w:color="auto"/>
      </w:divBdr>
    </w:div>
    <w:div w:id="1702779682">
      <w:bodyDiv w:val="1"/>
      <w:marLeft w:val="0"/>
      <w:marRight w:val="0"/>
      <w:marTop w:val="0"/>
      <w:marBottom w:val="0"/>
      <w:divBdr>
        <w:top w:val="none" w:sz="0" w:space="0" w:color="auto"/>
        <w:left w:val="none" w:sz="0" w:space="0" w:color="auto"/>
        <w:bottom w:val="none" w:sz="0" w:space="0" w:color="auto"/>
        <w:right w:val="none" w:sz="0" w:space="0" w:color="auto"/>
      </w:divBdr>
    </w:div>
    <w:div w:id="1702783507">
      <w:bodyDiv w:val="1"/>
      <w:marLeft w:val="0"/>
      <w:marRight w:val="0"/>
      <w:marTop w:val="0"/>
      <w:marBottom w:val="0"/>
      <w:divBdr>
        <w:top w:val="none" w:sz="0" w:space="0" w:color="auto"/>
        <w:left w:val="none" w:sz="0" w:space="0" w:color="auto"/>
        <w:bottom w:val="none" w:sz="0" w:space="0" w:color="auto"/>
        <w:right w:val="none" w:sz="0" w:space="0" w:color="auto"/>
      </w:divBdr>
    </w:div>
    <w:div w:id="1703047705">
      <w:bodyDiv w:val="1"/>
      <w:marLeft w:val="0"/>
      <w:marRight w:val="0"/>
      <w:marTop w:val="0"/>
      <w:marBottom w:val="0"/>
      <w:divBdr>
        <w:top w:val="none" w:sz="0" w:space="0" w:color="auto"/>
        <w:left w:val="none" w:sz="0" w:space="0" w:color="auto"/>
        <w:bottom w:val="none" w:sz="0" w:space="0" w:color="auto"/>
        <w:right w:val="none" w:sz="0" w:space="0" w:color="auto"/>
      </w:divBdr>
    </w:div>
    <w:div w:id="1703245814">
      <w:bodyDiv w:val="1"/>
      <w:marLeft w:val="0"/>
      <w:marRight w:val="0"/>
      <w:marTop w:val="0"/>
      <w:marBottom w:val="0"/>
      <w:divBdr>
        <w:top w:val="none" w:sz="0" w:space="0" w:color="auto"/>
        <w:left w:val="none" w:sz="0" w:space="0" w:color="auto"/>
        <w:bottom w:val="none" w:sz="0" w:space="0" w:color="auto"/>
        <w:right w:val="none" w:sz="0" w:space="0" w:color="auto"/>
      </w:divBdr>
    </w:div>
    <w:div w:id="1708529000">
      <w:bodyDiv w:val="1"/>
      <w:marLeft w:val="0"/>
      <w:marRight w:val="0"/>
      <w:marTop w:val="0"/>
      <w:marBottom w:val="0"/>
      <w:divBdr>
        <w:top w:val="none" w:sz="0" w:space="0" w:color="auto"/>
        <w:left w:val="none" w:sz="0" w:space="0" w:color="auto"/>
        <w:bottom w:val="none" w:sz="0" w:space="0" w:color="auto"/>
        <w:right w:val="none" w:sz="0" w:space="0" w:color="auto"/>
      </w:divBdr>
    </w:div>
    <w:div w:id="1709180207">
      <w:bodyDiv w:val="1"/>
      <w:marLeft w:val="0"/>
      <w:marRight w:val="0"/>
      <w:marTop w:val="0"/>
      <w:marBottom w:val="0"/>
      <w:divBdr>
        <w:top w:val="none" w:sz="0" w:space="0" w:color="auto"/>
        <w:left w:val="none" w:sz="0" w:space="0" w:color="auto"/>
        <w:bottom w:val="none" w:sz="0" w:space="0" w:color="auto"/>
        <w:right w:val="none" w:sz="0" w:space="0" w:color="auto"/>
      </w:divBdr>
    </w:div>
    <w:div w:id="1709450143">
      <w:bodyDiv w:val="1"/>
      <w:marLeft w:val="0"/>
      <w:marRight w:val="0"/>
      <w:marTop w:val="0"/>
      <w:marBottom w:val="0"/>
      <w:divBdr>
        <w:top w:val="none" w:sz="0" w:space="0" w:color="auto"/>
        <w:left w:val="none" w:sz="0" w:space="0" w:color="auto"/>
        <w:bottom w:val="none" w:sz="0" w:space="0" w:color="auto"/>
        <w:right w:val="none" w:sz="0" w:space="0" w:color="auto"/>
      </w:divBdr>
    </w:div>
    <w:div w:id="1710454770">
      <w:bodyDiv w:val="1"/>
      <w:marLeft w:val="0"/>
      <w:marRight w:val="0"/>
      <w:marTop w:val="0"/>
      <w:marBottom w:val="0"/>
      <w:divBdr>
        <w:top w:val="none" w:sz="0" w:space="0" w:color="auto"/>
        <w:left w:val="none" w:sz="0" w:space="0" w:color="auto"/>
        <w:bottom w:val="none" w:sz="0" w:space="0" w:color="auto"/>
        <w:right w:val="none" w:sz="0" w:space="0" w:color="auto"/>
      </w:divBdr>
    </w:div>
    <w:div w:id="1717700687">
      <w:bodyDiv w:val="1"/>
      <w:marLeft w:val="0"/>
      <w:marRight w:val="0"/>
      <w:marTop w:val="0"/>
      <w:marBottom w:val="0"/>
      <w:divBdr>
        <w:top w:val="none" w:sz="0" w:space="0" w:color="auto"/>
        <w:left w:val="none" w:sz="0" w:space="0" w:color="auto"/>
        <w:bottom w:val="none" w:sz="0" w:space="0" w:color="auto"/>
        <w:right w:val="none" w:sz="0" w:space="0" w:color="auto"/>
      </w:divBdr>
    </w:div>
    <w:div w:id="1719015550">
      <w:bodyDiv w:val="1"/>
      <w:marLeft w:val="0"/>
      <w:marRight w:val="0"/>
      <w:marTop w:val="0"/>
      <w:marBottom w:val="0"/>
      <w:divBdr>
        <w:top w:val="none" w:sz="0" w:space="0" w:color="auto"/>
        <w:left w:val="none" w:sz="0" w:space="0" w:color="auto"/>
        <w:bottom w:val="none" w:sz="0" w:space="0" w:color="auto"/>
        <w:right w:val="none" w:sz="0" w:space="0" w:color="auto"/>
      </w:divBdr>
    </w:div>
    <w:div w:id="1727878939">
      <w:bodyDiv w:val="1"/>
      <w:marLeft w:val="0"/>
      <w:marRight w:val="0"/>
      <w:marTop w:val="0"/>
      <w:marBottom w:val="0"/>
      <w:divBdr>
        <w:top w:val="none" w:sz="0" w:space="0" w:color="auto"/>
        <w:left w:val="none" w:sz="0" w:space="0" w:color="auto"/>
        <w:bottom w:val="none" w:sz="0" w:space="0" w:color="auto"/>
        <w:right w:val="none" w:sz="0" w:space="0" w:color="auto"/>
      </w:divBdr>
    </w:div>
    <w:div w:id="1727990834">
      <w:bodyDiv w:val="1"/>
      <w:marLeft w:val="0"/>
      <w:marRight w:val="0"/>
      <w:marTop w:val="0"/>
      <w:marBottom w:val="0"/>
      <w:divBdr>
        <w:top w:val="none" w:sz="0" w:space="0" w:color="auto"/>
        <w:left w:val="none" w:sz="0" w:space="0" w:color="auto"/>
        <w:bottom w:val="none" w:sz="0" w:space="0" w:color="auto"/>
        <w:right w:val="none" w:sz="0" w:space="0" w:color="auto"/>
      </w:divBdr>
    </w:div>
    <w:div w:id="1731078643">
      <w:bodyDiv w:val="1"/>
      <w:marLeft w:val="0"/>
      <w:marRight w:val="0"/>
      <w:marTop w:val="0"/>
      <w:marBottom w:val="0"/>
      <w:divBdr>
        <w:top w:val="none" w:sz="0" w:space="0" w:color="auto"/>
        <w:left w:val="none" w:sz="0" w:space="0" w:color="auto"/>
        <w:bottom w:val="none" w:sz="0" w:space="0" w:color="auto"/>
        <w:right w:val="none" w:sz="0" w:space="0" w:color="auto"/>
      </w:divBdr>
    </w:div>
    <w:div w:id="1732267836">
      <w:bodyDiv w:val="1"/>
      <w:marLeft w:val="0"/>
      <w:marRight w:val="0"/>
      <w:marTop w:val="0"/>
      <w:marBottom w:val="0"/>
      <w:divBdr>
        <w:top w:val="none" w:sz="0" w:space="0" w:color="auto"/>
        <w:left w:val="none" w:sz="0" w:space="0" w:color="auto"/>
        <w:bottom w:val="none" w:sz="0" w:space="0" w:color="auto"/>
        <w:right w:val="none" w:sz="0" w:space="0" w:color="auto"/>
      </w:divBdr>
    </w:div>
    <w:div w:id="1734355539">
      <w:bodyDiv w:val="1"/>
      <w:marLeft w:val="0"/>
      <w:marRight w:val="0"/>
      <w:marTop w:val="0"/>
      <w:marBottom w:val="0"/>
      <w:divBdr>
        <w:top w:val="none" w:sz="0" w:space="0" w:color="auto"/>
        <w:left w:val="none" w:sz="0" w:space="0" w:color="auto"/>
        <w:bottom w:val="none" w:sz="0" w:space="0" w:color="auto"/>
        <w:right w:val="none" w:sz="0" w:space="0" w:color="auto"/>
      </w:divBdr>
    </w:div>
    <w:div w:id="1736315493">
      <w:bodyDiv w:val="1"/>
      <w:marLeft w:val="0"/>
      <w:marRight w:val="0"/>
      <w:marTop w:val="0"/>
      <w:marBottom w:val="0"/>
      <w:divBdr>
        <w:top w:val="none" w:sz="0" w:space="0" w:color="auto"/>
        <w:left w:val="none" w:sz="0" w:space="0" w:color="auto"/>
        <w:bottom w:val="none" w:sz="0" w:space="0" w:color="auto"/>
        <w:right w:val="none" w:sz="0" w:space="0" w:color="auto"/>
      </w:divBdr>
    </w:div>
    <w:div w:id="1737359897">
      <w:bodyDiv w:val="1"/>
      <w:marLeft w:val="0"/>
      <w:marRight w:val="0"/>
      <w:marTop w:val="0"/>
      <w:marBottom w:val="0"/>
      <w:divBdr>
        <w:top w:val="none" w:sz="0" w:space="0" w:color="auto"/>
        <w:left w:val="none" w:sz="0" w:space="0" w:color="auto"/>
        <w:bottom w:val="none" w:sz="0" w:space="0" w:color="auto"/>
        <w:right w:val="none" w:sz="0" w:space="0" w:color="auto"/>
      </w:divBdr>
    </w:div>
    <w:div w:id="1737388638">
      <w:bodyDiv w:val="1"/>
      <w:marLeft w:val="0"/>
      <w:marRight w:val="0"/>
      <w:marTop w:val="0"/>
      <w:marBottom w:val="0"/>
      <w:divBdr>
        <w:top w:val="none" w:sz="0" w:space="0" w:color="auto"/>
        <w:left w:val="none" w:sz="0" w:space="0" w:color="auto"/>
        <w:bottom w:val="none" w:sz="0" w:space="0" w:color="auto"/>
        <w:right w:val="none" w:sz="0" w:space="0" w:color="auto"/>
      </w:divBdr>
    </w:div>
    <w:div w:id="1740707752">
      <w:bodyDiv w:val="1"/>
      <w:marLeft w:val="0"/>
      <w:marRight w:val="0"/>
      <w:marTop w:val="0"/>
      <w:marBottom w:val="0"/>
      <w:divBdr>
        <w:top w:val="none" w:sz="0" w:space="0" w:color="auto"/>
        <w:left w:val="none" w:sz="0" w:space="0" w:color="auto"/>
        <w:bottom w:val="none" w:sz="0" w:space="0" w:color="auto"/>
        <w:right w:val="none" w:sz="0" w:space="0" w:color="auto"/>
      </w:divBdr>
    </w:div>
    <w:div w:id="1744832999">
      <w:bodyDiv w:val="1"/>
      <w:marLeft w:val="0"/>
      <w:marRight w:val="0"/>
      <w:marTop w:val="0"/>
      <w:marBottom w:val="0"/>
      <w:divBdr>
        <w:top w:val="none" w:sz="0" w:space="0" w:color="auto"/>
        <w:left w:val="none" w:sz="0" w:space="0" w:color="auto"/>
        <w:bottom w:val="none" w:sz="0" w:space="0" w:color="auto"/>
        <w:right w:val="none" w:sz="0" w:space="0" w:color="auto"/>
      </w:divBdr>
    </w:div>
    <w:div w:id="1750689381">
      <w:bodyDiv w:val="1"/>
      <w:marLeft w:val="0"/>
      <w:marRight w:val="0"/>
      <w:marTop w:val="0"/>
      <w:marBottom w:val="0"/>
      <w:divBdr>
        <w:top w:val="none" w:sz="0" w:space="0" w:color="auto"/>
        <w:left w:val="none" w:sz="0" w:space="0" w:color="auto"/>
        <w:bottom w:val="none" w:sz="0" w:space="0" w:color="auto"/>
        <w:right w:val="none" w:sz="0" w:space="0" w:color="auto"/>
      </w:divBdr>
    </w:div>
    <w:div w:id="1752190462">
      <w:bodyDiv w:val="1"/>
      <w:marLeft w:val="0"/>
      <w:marRight w:val="0"/>
      <w:marTop w:val="0"/>
      <w:marBottom w:val="0"/>
      <w:divBdr>
        <w:top w:val="none" w:sz="0" w:space="0" w:color="auto"/>
        <w:left w:val="none" w:sz="0" w:space="0" w:color="auto"/>
        <w:bottom w:val="none" w:sz="0" w:space="0" w:color="auto"/>
        <w:right w:val="none" w:sz="0" w:space="0" w:color="auto"/>
      </w:divBdr>
    </w:div>
    <w:div w:id="1753430344">
      <w:bodyDiv w:val="1"/>
      <w:marLeft w:val="0"/>
      <w:marRight w:val="0"/>
      <w:marTop w:val="0"/>
      <w:marBottom w:val="0"/>
      <w:divBdr>
        <w:top w:val="none" w:sz="0" w:space="0" w:color="auto"/>
        <w:left w:val="none" w:sz="0" w:space="0" w:color="auto"/>
        <w:bottom w:val="none" w:sz="0" w:space="0" w:color="auto"/>
        <w:right w:val="none" w:sz="0" w:space="0" w:color="auto"/>
      </w:divBdr>
    </w:div>
    <w:div w:id="1755320693">
      <w:bodyDiv w:val="1"/>
      <w:marLeft w:val="0"/>
      <w:marRight w:val="0"/>
      <w:marTop w:val="0"/>
      <w:marBottom w:val="0"/>
      <w:divBdr>
        <w:top w:val="none" w:sz="0" w:space="0" w:color="auto"/>
        <w:left w:val="none" w:sz="0" w:space="0" w:color="auto"/>
        <w:bottom w:val="none" w:sz="0" w:space="0" w:color="auto"/>
        <w:right w:val="none" w:sz="0" w:space="0" w:color="auto"/>
      </w:divBdr>
    </w:div>
    <w:div w:id="1756903188">
      <w:bodyDiv w:val="1"/>
      <w:marLeft w:val="0"/>
      <w:marRight w:val="0"/>
      <w:marTop w:val="0"/>
      <w:marBottom w:val="0"/>
      <w:divBdr>
        <w:top w:val="none" w:sz="0" w:space="0" w:color="auto"/>
        <w:left w:val="none" w:sz="0" w:space="0" w:color="auto"/>
        <w:bottom w:val="none" w:sz="0" w:space="0" w:color="auto"/>
        <w:right w:val="none" w:sz="0" w:space="0" w:color="auto"/>
      </w:divBdr>
    </w:div>
    <w:div w:id="1760444304">
      <w:bodyDiv w:val="1"/>
      <w:marLeft w:val="0"/>
      <w:marRight w:val="0"/>
      <w:marTop w:val="0"/>
      <w:marBottom w:val="0"/>
      <w:divBdr>
        <w:top w:val="none" w:sz="0" w:space="0" w:color="auto"/>
        <w:left w:val="none" w:sz="0" w:space="0" w:color="auto"/>
        <w:bottom w:val="none" w:sz="0" w:space="0" w:color="auto"/>
        <w:right w:val="none" w:sz="0" w:space="0" w:color="auto"/>
      </w:divBdr>
    </w:div>
    <w:div w:id="1764373291">
      <w:bodyDiv w:val="1"/>
      <w:marLeft w:val="0"/>
      <w:marRight w:val="0"/>
      <w:marTop w:val="0"/>
      <w:marBottom w:val="0"/>
      <w:divBdr>
        <w:top w:val="none" w:sz="0" w:space="0" w:color="auto"/>
        <w:left w:val="none" w:sz="0" w:space="0" w:color="auto"/>
        <w:bottom w:val="none" w:sz="0" w:space="0" w:color="auto"/>
        <w:right w:val="none" w:sz="0" w:space="0" w:color="auto"/>
      </w:divBdr>
    </w:div>
    <w:div w:id="1768424106">
      <w:bodyDiv w:val="1"/>
      <w:marLeft w:val="0"/>
      <w:marRight w:val="0"/>
      <w:marTop w:val="0"/>
      <w:marBottom w:val="0"/>
      <w:divBdr>
        <w:top w:val="none" w:sz="0" w:space="0" w:color="auto"/>
        <w:left w:val="none" w:sz="0" w:space="0" w:color="auto"/>
        <w:bottom w:val="none" w:sz="0" w:space="0" w:color="auto"/>
        <w:right w:val="none" w:sz="0" w:space="0" w:color="auto"/>
      </w:divBdr>
    </w:div>
    <w:div w:id="1770275733">
      <w:bodyDiv w:val="1"/>
      <w:marLeft w:val="0"/>
      <w:marRight w:val="0"/>
      <w:marTop w:val="0"/>
      <w:marBottom w:val="0"/>
      <w:divBdr>
        <w:top w:val="none" w:sz="0" w:space="0" w:color="auto"/>
        <w:left w:val="none" w:sz="0" w:space="0" w:color="auto"/>
        <w:bottom w:val="none" w:sz="0" w:space="0" w:color="auto"/>
        <w:right w:val="none" w:sz="0" w:space="0" w:color="auto"/>
      </w:divBdr>
    </w:div>
    <w:div w:id="1772314649">
      <w:bodyDiv w:val="1"/>
      <w:marLeft w:val="0"/>
      <w:marRight w:val="0"/>
      <w:marTop w:val="0"/>
      <w:marBottom w:val="0"/>
      <w:divBdr>
        <w:top w:val="none" w:sz="0" w:space="0" w:color="auto"/>
        <w:left w:val="none" w:sz="0" w:space="0" w:color="auto"/>
        <w:bottom w:val="none" w:sz="0" w:space="0" w:color="auto"/>
        <w:right w:val="none" w:sz="0" w:space="0" w:color="auto"/>
      </w:divBdr>
    </w:div>
    <w:div w:id="1772625221">
      <w:bodyDiv w:val="1"/>
      <w:marLeft w:val="0"/>
      <w:marRight w:val="0"/>
      <w:marTop w:val="0"/>
      <w:marBottom w:val="0"/>
      <w:divBdr>
        <w:top w:val="none" w:sz="0" w:space="0" w:color="auto"/>
        <w:left w:val="none" w:sz="0" w:space="0" w:color="auto"/>
        <w:bottom w:val="none" w:sz="0" w:space="0" w:color="auto"/>
        <w:right w:val="none" w:sz="0" w:space="0" w:color="auto"/>
      </w:divBdr>
    </w:div>
    <w:div w:id="1773091560">
      <w:bodyDiv w:val="1"/>
      <w:marLeft w:val="0"/>
      <w:marRight w:val="0"/>
      <w:marTop w:val="0"/>
      <w:marBottom w:val="0"/>
      <w:divBdr>
        <w:top w:val="none" w:sz="0" w:space="0" w:color="auto"/>
        <w:left w:val="none" w:sz="0" w:space="0" w:color="auto"/>
        <w:bottom w:val="none" w:sz="0" w:space="0" w:color="auto"/>
        <w:right w:val="none" w:sz="0" w:space="0" w:color="auto"/>
      </w:divBdr>
    </w:div>
    <w:div w:id="1775246862">
      <w:bodyDiv w:val="1"/>
      <w:marLeft w:val="0"/>
      <w:marRight w:val="0"/>
      <w:marTop w:val="0"/>
      <w:marBottom w:val="0"/>
      <w:divBdr>
        <w:top w:val="none" w:sz="0" w:space="0" w:color="auto"/>
        <w:left w:val="none" w:sz="0" w:space="0" w:color="auto"/>
        <w:bottom w:val="none" w:sz="0" w:space="0" w:color="auto"/>
        <w:right w:val="none" w:sz="0" w:space="0" w:color="auto"/>
      </w:divBdr>
    </w:div>
    <w:div w:id="1775397254">
      <w:bodyDiv w:val="1"/>
      <w:marLeft w:val="0"/>
      <w:marRight w:val="0"/>
      <w:marTop w:val="0"/>
      <w:marBottom w:val="0"/>
      <w:divBdr>
        <w:top w:val="none" w:sz="0" w:space="0" w:color="auto"/>
        <w:left w:val="none" w:sz="0" w:space="0" w:color="auto"/>
        <w:bottom w:val="none" w:sz="0" w:space="0" w:color="auto"/>
        <w:right w:val="none" w:sz="0" w:space="0" w:color="auto"/>
      </w:divBdr>
    </w:div>
    <w:div w:id="1780560660">
      <w:bodyDiv w:val="1"/>
      <w:marLeft w:val="0"/>
      <w:marRight w:val="0"/>
      <w:marTop w:val="0"/>
      <w:marBottom w:val="0"/>
      <w:divBdr>
        <w:top w:val="none" w:sz="0" w:space="0" w:color="auto"/>
        <w:left w:val="none" w:sz="0" w:space="0" w:color="auto"/>
        <w:bottom w:val="none" w:sz="0" w:space="0" w:color="auto"/>
        <w:right w:val="none" w:sz="0" w:space="0" w:color="auto"/>
      </w:divBdr>
    </w:div>
    <w:div w:id="1783648169">
      <w:bodyDiv w:val="1"/>
      <w:marLeft w:val="0"/>
      <w:marRight w:val="0"/>
      <w:marTop w:val="0"/>
      <w:marBottom w:val="0"/>
      <w:divBdr>
        <w:top w:val="none" w:sz="0" w:space="0" w:color="auto"/>
        <w:left w:val="none" w:sz="0" w:space="0" w:color="auto"/>
        <w:bottom w:val="none" w:sz="0" w:space="0" w:color="auto"/>
        <w:right w:val="none" w:sz="0" w:space="0" w:color="auto"/>
      </w:divBdr>
    </w:div>
    <w:div w:id="1783761495">
      <w:bodyDiv w:val="1"/>
      <w:marLeft w:val="0"/>
      <w:marRight w:val="0"/>
      <w:marTop w:val="0"/>
      <w:marBottom w:val="0"/>
      <w:divBdr>
        <w:top w:val="none" w:sz="0" w:space="0" w:color="auto"/>
        <w:left w:val="none" w:sz="0" w:space="0" w:color="auto"/>
        <w:bottom w:val="none" w:sz="0" w:space="0" w:color="auto"/>
        <w:right w:val="none" w:sz="0" w:space="0" w:color="auto"/>
      </w:divBdr>
    </w:div>
    <w:div w:id="1789541974">
      <w:bodyDiv w:val="1"/>
      <w:marLeft w:val="0"/>
      <w:marRight w:val="0"/>
      <w:marTop w:val="0"/>
      <w:marBottom w:val="0"/>
      <w:divBdr>
        <w:top w:val="none" w:sz="0" w:space="0" w:color="auto"/>
        <w:left w:val="none" w:sz="0" w:space="0" w:color="auto"/>
        <w:bottom w:val="none" w:sz="0" w:space="0" w:color="auto"/>
        <w:right w:val="none" w:sz="0" w:space="0" w:color="auto"/>
      </w:divBdr>
    </w:div>
    <w:div w:id="1789660742">
      <w:bodyDiv w:val="1"/>
      <w:marLeft w:val="0"/>
      <w:marRight w:val="0"/>
      <w:marTop w:val="0"/>
      <w:marBottom w:val="0"/>
      <w:divBdr>
        <w:top w:val="none" w:sz="0" w:space="0" w:color="auto"/>
        <w:left w:val="none" w:sz="0" w:space="0" w:color="auto"/>
        <w:bottom w:val="none" w:sz="0" w:space="0" w:color="auto"/>
        <w:right w:val="none" w:sz="0" w:space="0" w:color="auto"/>
      </w:divBdr>
    </w:div>
    <w:div w:id="1791975830">
      <w:bodyDiv w:val="1"/>
      <w:marLeft w:val="0"/>
      <w:marRight w:val="0"/>
      <w:marTop w:val="0"/>
      <w:marBottom w:val="0"/>
      <w:divBdr>
        <w:top w:val="none" w:sz="0" w:space="0" w:color="auto"/>
        <w:left w:val="none" w:sz="0" w:space="0" w:color="auto"/>
        <w:bottom w:val="none" w:sz="0" w:space="0" w:color="auto"/>
        <w:right w:val="none" w:sz="0" w:space="0" w:color="auto"/>
      </w:divBdr>
    </w:div>
    <w:div w:id="1797024409">
      <w:bodyDiv w:val="1"/>
      <w:marLeft w:val="0"/>
      <w:marRight w:val="0"/>
      <w:marTop w:val="0"/>
      <w:marBottom w:val="0"/>
      <w:divBdr>
        <w:top w:val="none" w:sz="0" w:space="0" w:color="auto"/>
        <w:left w:val="none" w:sz="0" w:space="0" w:color="auto"/>
        <w:bottom w:val="none" w:sz="0" w:space="0" w:color="auto"/>
        <w:right w:val="none" w:sz="0" w:space="0" w:color="auto"/>
      </w:divBdr>
    </w:div>
    <w:div w:id="1800293006">
      <w:bodyDiv w:val="1"/>
      <w:marLeft w:val="0"/>
      <w:marRight w:val="0"/>
      <w:marTop w:val="0"/>
      <w:marBottom w:val="0"/>
      <w:divBdr>
        <w:top w:val="none" w:sz="0" w:space="0" w:color="auto"/>
        <w:left w:val="none" w:sz="0" w:space="0" w:color="auto"/>
        <w:bottom w:val="none" w:sz="0" w:space="0" w:color="auto"/>
        <w:right w:val="none" w:sz="0" w:space="0" w:color="auto"/>
      </w:divBdr>
    </w:div>
    <w:div w:id="1805389496">
      <w:bodyDiv w:val="1"/>
      <w:marLeft w:val="0"/>
      <w:marRight w:val="0"/>
      <w:marTop w:val="0"/>
      <w:marBottom w:val="0"/>
      <w:divBdr>
        <w:top w:val="none" w:sz="0" w:space="0" w:color="auto"/>
        <w:left w:val="none" w:sz="0" w:space="0" w:color="auto"/>
        <w:bottom w:val="none" w:sz="0" w:space="0" w:color="auto"/>
        <w:right w:val="none" w:sz="0" w:space="0" w:color="auto"/>
      </w:divBdr>
    </w:div>
    <w:div w:id="1806312496">
      <w:bodyDiv w:val="1"/>
      <w:marLeft w:val="0"/>
      <w:marRight w:val="0"/>
      <w:marTop w:val="0"/>
      <w:marBottom w:val="0"/>
      <w:divBdr>
        <w:top w:val="none" w:sz="0" w:space="0" w:color="auto"/>
        <w:left w:val="none" w:sz="0" w:space="0" w:color="auto"/>
        <w:bottom w:val="none" w:sz="0" w:space="0" w:color="auto"/>
        <w:right w:val="none" w:sz="0" w:space="0" w:color="auto"/>
      </w:divBdr>
    </w:div>
    <w:div w:id="1810243327">
      <w:bodyDiv w:val="1"/>
      <w:marLeft w:val="0"/>
      <w:marRight w:val="0"/>
      <w:marTop w:val="0"/>
      <w:marBottom w:val="0"/>
      <w:divBdr>
        <w:top w:val="none" w:sz="0" w:space="0" w:color="auto"/>
        <w:left w:val="none" w:sz="0" w:space="0" w:color="auto"/>
        <w:bottom w:val="none" w:sz="0" w:space="0" w:color="auto"/>
        <w:right w:val="none" w:sz="0" w:space="0" w:color="auto"/>
      </w:divBdr>
    </w:div>
    <w:div w:id="1810591437">
      <w:bodyDiv w:val="1"/>
      <w:marLeft w:val="0"/>
      <w:marRight w:val="0"/>
      <w:marTop w:val="0"/>
      <w:marBottom w:val="0"/>
      <w:divBdr>
        <w:top w:val="none" w:sz="0" w:space="0" w:color="auto"/>
        <w:left w:val="none" w:sz="0" w:space="0" w:color="auto"/>
        <w:bottom w:val="none" w:sz="0" w:space="0" w:color="auto"/>
        <w:right w:val="none" w:sz="0" w:space="0" w:color="auto"/>
      </w:divBdr>
    </w:div>
    <w:div w:id="1813861636">
      <w:bodyDiv w:val="1"/>
      <w:marLeft w:val="0"/>
      <w:marRight w:val="0"/>
      <w:marTop w:val="0"/>
      <w:marBottom w:val="0"/>
      <w:divBdr>
        <w:top w:val="none" w:sz="0" w:space="0" w:color="auto"/>
        <w:left w:val="none" w:sz="0" w:space="0" w:color="auto"/>
        <w:bottom w:val="none" w:sz="0" w:space="0" w:color="auto"/>
        <w:right w:val="none" w:sz="0" w:space="0" w:color="auto"/>
      </w:divBdr>
    </w:div>
    <w:div w:id="1815029210">
      <w:bodyDiv w:val="1"/>
      <w:marLeft w:val="0"/>
      <w:marRight w:val="0"/>
      <w:marTop w:val="0"/>
      <w:marBottom w:val="0"/>
      <w:divBdr>
        <w:top w:val="none" w:sz="0" w:space="0" w:color="auto"/>
        <w:left w:val="none" w:sz="0" w:space="0" w:color="auto"/>
        <w:bottom w:val="none" w:sz="0" w:space="0" w:color="auto"/>
        <w:right w:val="none" w:sz="0" w:space="0" w:color="auto"/>
      </w:divBdr>
    </w:div>
    <w:div w:id="1820463240">
      <w:bodyDiv w:val="1"/>
      <w:marLeft w:val="0"/>
      <w:marRight w:val="0"/>
      <w:marTop w:val="0"/>
      <w:marBottom w:val="0"/>
      <w:divBdr>
        <w:top w:val="none" w:sz="0" w:space="0" w:color="auto"/>
        <w:left w:val="none" w:sz="0" w:space="0" w:color="auto"/>
        <w:bottom w:val="none" w:sz="0" w:space="0" w:color="auto"/>
        <w:right w:val="none" w:sz="0" w:space="0" w:color="auto"/>
      </w:divBdr>
    </w:div>
    <w:div w:id="1820923380">
      <w:bodyDiv w:val="1"/>
      <w:marLeft w:val="0"/>
      <w:marRight w:val="0"/>
      <w:marTop w:val="0"/>
      <w:marBottom w:val="0"/>
      <w:divBdr>
        <w:top w:val="none" w:sz="0" w:space="0" w:color="auto"/>
        <w:left w:val="none" w:sz="0" w:space="0" w:color="auto"/>
        <w:bottom w:val="none" w:sz="0" w:space="0" w:color="auto"/>
        <w:right w:val="none" w:sz="0" w:space="0" w:color="auto"/>
      </w:divBdr>
    </w:div>
    <w:div w:id="1821654878">
      <w:bodyDiv w:val="1"/>
      <w:marLeft w:val="0"/>
      <w:marRight w:val="0"/>
      <w:marTop w:val="0"/>
      <w:marBottom w:val="0"/>
      <w:divBdr>
        <w:top w:val="none" w:sz="0" w:space="0" w:color="auto"/>
        <w:left w:val="none" w:sz="0" w:space="0" w:color="auto"/>
        <w:bottom w:val="none" w:sz="0" w:space="0" w:color="auto"/>
        <w:right w:val="none" w:sz="0" w:space="0" w:color="auto"/>
      </w:divBdr>
    </w:div>
    <w:div w:id="1826625725">
      <w:bodyDiv w:val="1"/>
      <w:marLeft w:val="0"/>
      <w:marRight w:val="0"/>
      <w:marTop w:val="0"/>
      <w:marBottom w:val="0"/>
      <w:divBdr>
        <w:top w:val="none" w:sz="0" w:space="0" w:color="auto"/>
        <w:left w:val="none" w:sz="0" w:space="0" w:color="auto"/>
        <w:bottom w:val="none" w:sz="0" w:space="0" w:color="auto"/>
        <w:right w:val="none" w:sz="0" w:space="0" w:color="auto"/>
      </w:divBdr>
    </w:div>
    <w:div w:id="1830436313">
      <w:bodyDiv w:val="1"/>
      <w:marLeft w:val="0"/>
      <w:marRight w:val="0"/>
      <w:marTop w:val="0"/>
      <w:marBottom w:val="0"/>
      <w:divBdr>
        <w:top w:val="none" w:sz="0" w:space="0" w:color="auto"/>
        <w:left w:val="none" w:sz="0" w:space="0" w:color="auto"/>
        <w:bottom w:val="none" w:sz="0" w:space="0" w:color="auto"/>
        <w:right w:val="none" w:sz="0" w:space="0" w:color="auto"/>
      </w:divBdr>
    </w:div>
    <w:div w:id="1837304499">
      <w:bodyDiv w:val="1"/>
      <w:marLeft w:val="0"/>
      <w:marRight w:val="0"/>
      <w:marTop w:val="0"/>
      <w:marBottom w:val="0"/>
      <w:divBdr>
        <w:top w:val="none" w:sz="0" w:space="0" w:color="auto"/>
        <w:left w:val="none" w:sz="0" w:space="0" w:color="auto"/>
        <w:bottom w:val="none" w:sz="0" w:space="0" w:color="auto"/>
        <w:right w:val="none" w:sz="0" w:space="0" w:color="auto"/>
      </w:divBdr>
    </w:div>
    <w:div w:id="1839147700">
      <w:bodyDiv w:val="1"/>
      <w:marLeft w:val="0"/>
      <w:marRight w:val="0"/>
      <w:marTop w:val="0"/>
      <w:marBottom w:val="0"/>
      <w:divBdr>
        <w:top w:val="none" w:sz="0" w:space="0" w:color="auto"/>
        <w:left w:val="none" w:sz="0" w:space="0" w:color="auto"/>
        <w:bottom w:val="none" w:sz="0" w:space="0" w:color="auto"/>
        <w:right w:val="none" w:sz="0" w:space="0" w:color="auto"/>
      </w:divBdr>
    </w:div>
    <w:div w:id="1846556587">
      <w:bodyDiv w:val="1"/>
      <w:marLeft w:val="0"/>
      <w:marRight w:val="0"/>
      <w:marTop w:val="0"/>
      <w:marBottom w:val="0"/>
      <w:divBdr>
        <w:top w:val="none" w:sz="0" w:space="0" w:color="auto"/>
        <w:left w:val="none" w:sz="0" w:space="0" w:color="auto"/>
        <w:bottom w:val="none" w:sz="0" w:space="0" w:color="auto"/>
        <w:right w:val="none" w:sz="0" w:space="0" w:color="auto"/>
      </w:divBdr>
    </w:div>
    <w:div w:id="1848015618">
      <w:bodyDiv w:val="1"/>
      <w:marLeft w:val="0"/>
      <w:marRight w:val="0"/>
      <w:marTop w:val="0"/>
      <w:marBottom w:val="0"/>
      <w:divBdr>
        <w:top w:val="none" w:sz="0" w:space="0" w:color="auto"/>
        <w:left w:val="none" w:sz="0" w:space="0" w:color="auto"/>
        <w:bottom w:val="none" w:sz="0" w:space="0" w:color="auto"/>
        <w:right w:val="none" w:sz="0" w:space="0" w:color="auto"/>
      </w:divBdr>
    </w:div>
    <w:div w:id="1849178473">
      <w:bodyDiv w:val="1"/>
      <w:marLeft w:val="0"/>
      <w:marRight w:val="0"/>
      <w:marTop w:val="0"/>
      <w:marBottom w:val="0"/>
      <w:divBdr>
        <w:top w:val="none" w:sz="0" w:space="0" w:color="auto"/>
        <w:left w:val="none" w:sz="0" w:space="0" w:color="auto"/>
        <w:bottom w:val="none" w:sz="0" w:space="0" w:color="auto"/>
        <w:right w:val="none" w:sz="0" w:space="0" w:color="auto"/>
      </w:divBdr>
    </w:div>
    <w:div w:id="1849518703">
      <w:bodyDiv w:val="1"/>
      <w:marLeft w:val="0"/>
      <w:marRight w:val="0"/>
      <w:marTop w:val="0"/>
      <w:marBottom w:val="0"/>
      <w:divBdr>
        <w:top w:val="none" w:sz="0" w:space="0" w:color="auto"/>
        <w:left w:val="none" w:sz="0" w:space="0" w:color="auto"/>
        <w:bottom w:val="none" w:sz="0" w:space="0" w:color="auto"/>
        <w:right w:val="none" w:sz="0" w:space="0" w:color="auto"/>
      </w:divBdr>
    </w:div>
    <w:div w:id="1850173831">
      <w:bodyDiv w:val="1"/>
      <w:marLeft w:val="0"/>
      <w:marRight w:val="0"/>
      <w:marTop w:val="0"/>
      <w:marBottom w:val="0"/>
      <w:divBdr>
        <w:top w:val="none" w:sz="0" w:space="0" w:color="auto"/>
        <w:left w:val="none" w:sz="0" w:space="0" w:color="auto"/>
        <w:bottom w:val="none" w:sz="0" w:space="0" w:color="auto"/>
        <w:right w:val="none" w:sz="0" w:space="0" w:color="auto"/>
      </w:divBdr>
    </w:div>
    <w:div w:id="1857427566">
      <w:bodyDiv w:val="1"/>
      <w:marLeft w:val="0"/>
      <w:marRight w:val="0"/>
      <w:marTop w:val="0"/>
      <w:marBottom w:val="0"/>
      <w:divBdr>
        <w:top w:val="none" w:sz="0" w:space="0" w:color="auto"/>
        <w:left w:val="none" w:sz="0" w:space="0" w:color="auto"/>
        <w:bottom w:val="none" w:sz="0" w:space="0" w:color="auto"/>
        <w:right w:val="none" w:sz="0" w:space="0" w:color="auto"/>
      </w:divBdr>
    </w:div>
    <w:div w:id="1859276873">
      <w:bodyDiv w:val="1"/>
      <w:marLeft w:val="0"/>
      <w:marRight w:val="0"/>
      <w:marTop w:val="0"/>
      <w:marBottom w:val="0"/>
      <w:divBdr>
        <w:top w:val="none" w:sz="0" w:space="0" w:color="auto"/>
        <w:left w:val="none" w:sz="0" w:space="0" w:color="auto"/>
        <w:bottom w:val="none" w:sz="0" w:space="0" w:color="auto"/>
        <w:right w:val="none" w:sz="0" w:space="0" w:color="auto"/>
      </w:divBdr>
    </w:div>
    <w:div w:id="1862207637">
      <w:bodyDiv w:val="1"/>
      <w:marLeft w:val="0"/>
      <w:marRight w:val="0"/>
      <w:marTop w:val="0"/>
      <w:marBottom w:val="0"/>
      <w:divBdr>
        <w:top w:val="none" w:sz="0" w:space="0" w:color="auto"/>
        <w:left w:val="none" w:sz="0" w:space="0" w:color="auto"/>
        <w:bottom w:val="none" w:sz="0" w:space="0" w:color="auto"/>
        <w:right w:val="none" w:sz="0" w:space="0" w:color="auto"/>
      </w:divBdr>
    </w:div>
    <w:div w:id="1862279109">
      <w:bodyDiv w:val="1"/>
      <w:marLeft w:val="0"/>
      <w:marRight w:val="0"/>
      <w:marTop w:val="0"/>
      <w:marBottom w:val="0"/>
      <w:divBdr>
        <w:top w:val="none" w:sz="0" w:space="0" w:color="auto"/>
        <w:left w:val="none" w:sz="0" w:space="0" w:color="auto"/>
        <w:bottom w:val="none" w:sz="0" w:space="0" w:color="auto"/>
        <w:right w:val="none" w:sz="0" w:space="0" w:color="auto"/>
      </w:divBdr>
    </w:div>
    <w:div w:id="1862745336">
      <w:bodyDiv w:val="1"/>
      <w:marLeft w:val="0"/>
      <w:marRight w:val="0"/>
      <w:marTop w:val="0"/>
      <w:marBottom w:val="0"/>
      <w:divBdr>
        <w:top w:val="none" w:sz="0" w:space="0" w:color="auto"/>
        <w:left w:val="none" w:sz="0" w:space="0" w:color="auto"/>
        <w:bottom w:val="none" w:sz="0" w:space="0" w:color="auto"/>
        <w:right w:val="none" w:sz="0" w:space="0" w:color="auto"/>
      </w:divBdr>
    </w:div>
    <w:div w:id="1864368241">
      <w:bodyDiv w:val="1"/>
      <w:marLeft w:val="0"/>
      <w:marRight w:val="0"/>
      <w:marTop w:val="0"/>
      <w:marBottom w:val="0"/>
      <w:divBdr>
        <w:top w:val="none" w:sz="0" w:space="0" w:color="auto"/>
        <w:left w:val="none" w:sz="0" w:space="0" w:color="auto"/>
        <w:bottom w:val="none" w:sz="0" w:space="0" w:color="auto"/>
        <w:right w:val="none" w:sz="0" w:space="0" w:color="auto"/>
      </w:divBdr>
    </w:div>
    <w:div w:id="1870950651">
      <w:bodyDiv w:val="1"/>
      <w:marLeft w:val="0"/>
      <w:marRight w:val="0"/>
      <w:marTop w:val="0"/>
      <w:marBottom w:val="0"/>
      <w:divBdr>
        <w:top w:val="none" w:sz="0" w:space="0" w:color="auto"/>
        <w:left w:val="none" w:sz="0" w:space="0" w:color="auto"/>
        <w:bottom w:val="none" w:sz="0" w:space="0" w:color="auto"/>
        <w:right w:val="none" w:sz="0" w:space="0" w:color="auto"/>
      </w:divBdr>
    </w:div>
    <w:div w:id="1876698934">
      <w:bodyDiv w:val="1"/>
      <w:marLeft w:val="0"/>
      <w:marRight w:val="0"/>
      <w:marTop w:val="0"/>
      <w:marBottom w:val="0"/>
      <w:divBdr>
        <w:top w:val="none" w:sz="0" w:space="0" w:color="auto"/>
        <w:left w:val="none" w:sz="0" w:space="0" w:color="auto"/>
        <w:bottom w:val="none" w:sz="0" w:space="0" w:color="auto"/>
        <w:right w:val="none" w:sz="0" w:space="0" w:color="auto"/>
      </w:divBdr>
    </w:div>
    <w:div w:id="1876699166">
      <w:bodyDiv w:val="1"/>
      <w:marLeft w:val="0"/>
      <w:marRight w:val="0"/>
      <w:marTop w:val="0"/>
      <w:marBottom w:val="0"/>
      <w:divBdr>
        <w:top w:val="none" w:sz="0" w:space="0" w:color="auto"/>
        <w:left w:val="none" w:sz="0" w:space="0" w:color="auto"/>
        <w:bottom w:val="none" w:sz="0" w:space="0" w:color="auto"/>
        <w:right w:val="none" w:sz="0" w:space="0" w:color="auto"/>
      </w:divBdr>
    </w:div>
    <w:div w:id="1877114563">
      <w:bodyDiv w:val="1"/>
      <w:marLeft w:val="0"/>
      <w:marRight w:val="0"/>
      <w:marTop w:val="0"/>
      <w:marBottom w:val="0"/>
      <w:divBdr>
        <w:top w:val="none" w:sz="0" w:space="0" w:color="auto"/>
        <w:left w:val="none" w:sz="0" w:space="0" w:color="auto"/>
        <w:bottom w:val="none" w:sz="0" w:space="0" w:color="auto"/>
        <w:right w:val="none" w:sz="0" w:space="0" w:color="auto"/>
      </w:divBdr>
    </w:div>
    <w:div w:id="1879925679">
      <w:bodyDiv w:val="1"/>
      <w:marLeft w:val="0"/>
      <w:marRight w:val="0"/>
      <w:marTop w:val="0"/>
      <w:marBottom w:val="0"/>
      <w:divBdr>
        <w:top w:val="none" w:sz="0" w:space="0" w:color="auto"/>
        <w:left w:val="none" w:sz="0" w:space="0" w:color="auto"/>
        <w:bottom w:val="none" w:sz="0" w:space="0" w:color="auto"/>
        <w:right w:val="none" w:sz="0" w:space="0" w:color="auto"/>
      </w:divBdr>
    </w:div>
    <w:div w:id="1883135173">
      <w:bodyDiv w:val="1"/>
      <w:marLeft w:val="0"/>
      <w:marRight w:val="0"/>
      <w:marTop w:val="0"/>
      <w:marBottom w:val="0"/>
      <w:divBdr>
        <w:top w:val="none" w:sz="0" w:space="0" w:color="auto"/>
        <w:left w:val="none" w:sz="0" w:space="0" w:color="auto"/>
        <w:bottom w:val="none" w:sz="0" w:space="0" w:color="auto"/>
        <w:right w:val="none" w:sz="0" w:space="0" w:color="auto"/>
      </w:divBdr>
    </w:div>
    <w:div w:id="1885167474">
      <w:bodyDiv w:val="1"/>
      <w:marLeft w:val="0"/>
      <w:marRight w:val="0"/>
      <w:marTop w:val="0"/>
      <w:marBottom w:val="0"/>
      <w:divBdr>
        <w:top w:val="none" w:sz="0" w:space="0" w:color="auto"/>
        <w:left w:val="none" w:sz="0" w:space="0" w:color="auto"/>
        <w:bottom w:val="none" w:sz="0" w:space="0" w:color="auto"/>
        <w:right w:val="none" w:sz="0" w:space="0" w:color="auto"/>
      </w:divBdr>
    </w:div>
    <w:div w:id="1886524401">
      <w:bodyDiv w:val="1"/>
      <w:marLeft w:val="0"/>
      <w:marRight w:val="0"/>
      <w:marTop w:val="0"/>
      <w:marBottom w:val="0"/>
      <w:divBdr>
        <w:top w:val="none" w:sz="0" w:space="0" w:color="auto"/>
        <w:left w:val="none" w:sz="0" w:space="0" w:color="auto"/>
        <w:bottom w:val="none" w:sz="0" w:space="0" w:color="auto"/>
        <w:right w:val="none" w:sz="0" w:space="0" w:color="auto"/>
      </w:divBdr>
    </w:div>
    <w:div w:id="1888373661">
      <w:bodyDiv w:val="1"/>
      <w:marLeft w:val="0"/>
      <w:marRight w:val="0"/>
      <w:marTop w:val="0"/>
      <w:marBottom w:val="0"/>
      <w:divBdr>
        <w:top w:val="none" w:sz="0" w:space="0" w:color="auto"/>
        <w:left w:val="none" w:sz="0" w:space="0" w:color="auto"/>
        <w:bottom w:val="none" w:sz="0" w:space="0" w:color="auto"/>
        <w:right w:val="none" w:sz="0" w:space="0" w:color="auto"/>
      </w:divBdr>
    </w:div>
    <w:div w:id="1888683417">
      <w:bodyDiv w:val="1"/>
      <w:marLeft w:val="0"/>
      <w:marRight w:val="0"/>
      <w:marTop w:val="0"/>
      <w:marBottom w:val="0"/>
      <w:divBdr>
        <w:top w:val="none" w:sz="0" w:space="0" w:color="auto"/>
        <w:left w:val="none" w:sz="0" w:space="0" w:color="auto"/>
        <w:bottom w:val="none" w:sz="0" w:space="0" w:color="auto"/>
        <w:right w:val="none" w:sz="0" w:space="0" w:color="auto"/>
      </w:divBdr>
    </w:div>
    <w:div w:id="1893154861">
      <w:bodyDiv w:val="1"/>
      <w:marLeft w:val="0"/>
      <w:marRight w:val="0"/>
      <w:marTop w:val="0"/>
      <w:marBottom w:val="0"/>
      <w:divBdr>
        <w:top w:val="none" w:sz="0" w:space="0" w:color="auto"/>
        <w:left w:val="none" w:sz="0" w:space="0" w:color="auto"/>
        <w:bottom w:val="none" w:sz="0" w:space="0" w:color="auto"/>
        <w:right w:val="none" w:sz="0" w:space="0" w:color="auto"/>
      </w:divBdr>
    </w:div>
    <w:div w:id="1896969821">
      <w:bodyDiv w:val="1"/>
      <w:marLeft w:val="0"/>
      <w:marRight w:val="0"/>
      <w:marTop w:val="0"/>
      <w:marBottom w:val="0"/>
      <w:divBdr>
        <w:top w:val="none" w:sz="0" w:space="0" w:color="auto"/>
        <w:left w:val="none" w:sz="0" w:space="0" w:color="auto"/>
        <w:bottom w:val="none" w:sz="0" w:space="0" w:color="auto"/>
        <w:right w:val="none" w:sz="0" w:space="0" w:color="auto"/>
      </w:divBdr>
    </w:div>
    <w:div w:id="1899054994">
      <w:bodyDiv w:val="1"/>
      <w:marLeft w:val="0"/>
      <w:marRight w:val="0"/>
      <w:marTop w:val="0"/>
      <w:marBottom w:val="0"/>
      <w:divBdr>
        <w:top w:val="none" w:sz="0" w:space="0" w:color="auto"/>
        <w:left w:val="none" w:sz="0" w:space="0" w:color="auto"/>
        <w:bottom w:val="none" w:sz="0" w:space="0" w:color="auto"/>
        <w:right w:val="none" w:sz="0" w:space="0" w:color="auto"/>
      </w:divBdr>
    </w:div>
    <w:div w:id="1899704088">
      <w:bodyDiv w:val="1"/>
      <w:marLeft w:val="0"/>
      <w:marRight w:val="0"/>
      <w:marTop w:val="0"/>
      <w:marBottom w:val="0"/>
      <w:divBdr>
        <w:top w:val="none" w:sz="0" w:space="0" w:color="auto"/>
        <w:left w:val="none" w:sz="0" w:space="0" w:color="auto"/>
        <w:bottom w:val="none" w:sz="0" w:space="0" w:color="auto"/>
        <w:right w:val="none" w:sz="0" w:space="0" w:color="auto"/>
      </w:divBdr>
    </w:div>
    <w:div w:id="1900049343">
      <w:bodyDiv w:val="1"/>
      <w:marLeft w:val="0"/>
      <w:marRight w:val="0"/>
      <w:marTop w:val="0"/>
      <w:marBottom w:val="0"/>
      <w:divBdr>
        <w:top w:val="none" w:sz="0" w:space="0" w:color="auto"/>
        <w:left w:val="none" w:sz="0" w:space="0" w:color="auto"/>
        <w:bottom w:val="none" w:sz="0" w:space="0" w:color="auto"/>
        <w:right w:val="none" w:sz="0" w:space="0" w:color="auto"/>
      </w:divBdr>
    </w:div>
    <w:div w:id="1901011934">
      <w:bodyDiv w:val="1"/>
      <w:marLeft w:val="0"/>
      <w:marRight w:val="0"/>
      <w:marTop w:val="0"/>
      <w:marBottom w:val="0"/>
      <w:divBdr>
        <w:top w:val="none" w:sz="0" w:space="0" w:color="auto"/>
        <w:left w:val="none" w:sz="0" w:space="0" w:color="auto"/>
        <w:bottom w:val="none" w:sz="0" w:space="0" w:color="auto"/>
        <w:right w:val="none" w:sz="0" w:space="0" w:color="auto"/>
      </w:divBdr>
    </w:div>
    <w:div w:id="1901864808">
      <w:bodyDiv w:val="1"/>
      <w:marLeft w:val="0"/>
      <w:marRight w:val="0"/>
      <w:marTop w:val="0"/>
      <w:marBottom w:val="0"/>
      <w:divBdr>
        <w:top w:val="none" w:sz="0" w:space="0" w:color="auto"/>
        <w:left w:val="none" w:sz="0" w:space="0" w:color="auto"/>
        <w:bottom w:val="none" w:sz="0" w:space="0" w:color="auto"/>
        <w:right w:val="none" w:sz="0" w:space="0" w:color="auto"/>
      </w:divBdr>
    </w:div>
    <w:div w:id="1902322556">
      <w:bodyDiv w:val="1"/>
      <w:marLeft w:val="0"/>
      <w:marRight w:val="0"/>
      <w:marTop w:val="0"/>
      <w:marBottom w:val="0"/>
      <w:divBdr>
        <w:top w:val="none" w:sz="0" w:space="0" w:color="auto"/>
        <w:left w:val="none" w:sz="0" w:space="0" w:color="auto"/>
        <w:bottom w:val="none" w:sz="0" w:space="0" w:color="auto"/>
        <w:right w:val="none" w:sz="0" w:space="0" w:color="auto"/>
      </w:divBdr>
    </w:div>
    <w:div w:id="1904287865">
      <w:bodyDiv w:val="1"/>
      <w:marLeft w:val="0"/>
      <w:marRight w:val="0"/>
      <w:marTop w:val="0"/>
      <w:marBottom w:val="0"/>
      <w:divBdr>
        <w:top w:val="none" w:sz="0" w:space="0" w:color="auto"/>
        <w:left w:val="none" w:sz="0" w:space="0" w:color="auto"/>
        <w:bottom w:val="none" w:sz="0" w:space="0" w:color="auto"/>
        <w:right w:val="none" w:sz="0" w:space="0" w:color="auto"/>
      </w:divBdr>
    </w:div>
    <w:div w:id="1904558681">
      <w:bodyDiv w:val="1"/>
      <w:marLeft w:val="0"/>
      <w:marRight w:val="0"/>
      <w:marTop w:val="0"/>
      <w:marBottom w:val="0"/>
      <w:divBdr>
        <w:top w:val="none" w:sz="0" w:space="0" w:color="auto"/>
        <w:left w:val="none" w:sz="0" w:space="0" w:color="auto"/>
        <w:bottom w:val="none" w:sz="0" w:space="0" w:color="auto"/>
        <w:right w:val="none" w:sz="0" w:space="0" w:color="auto"/>
      </w:divBdr>
    </w:div>
    <w:div w:id="1907915435">
      <w:bodyDiv w:val="1"/>
      <w:marLeft w:val="0"/>
      <w:marRight w:val="0"/>
      <w:marTop w:val="0"/>
      <w:marBottom w:val="0"/>
      <w:divBdr>
        <w:top w:val="none" w:sz="0" w:space="0" w:color="auto"/>
        <w:left w:val="none" w:sz="0" w:space="0" w:color="auto"/>
        <w:bottom w:val="none" w:sz="0" w:space="0" w:color="auto"/>
        <w:right w:val="none" w:sz="0" w:space="0" w:color="auto"/>
      </w:divBdr>
    </w:div>
    <w:div w:id="1912739797">
      <w:bodyDiv w:val="1"/>
      <w:marLeft w:val="0"/>
      <w:marRight w:val="0"/>
      <w:marTop w:val="0"/>
      <w:marBottom w:val="0"/>
      <w:divBdr>
        <w:top w:val="none" w:sz="0" w:space="0" w:color="auto"/>
        <w:left w:val="none" w:sz="0" w:space="0" w:color="auto"/>
        <w:bottom w:val="none" w:sz="0" w:space="0" w:color="auto"/>
        <w:right w:val="none" w:sz="0" w:space="0" w:color="auto"/>
      </w:divBdr>
    </w:div>
    <w:div w:id="1914504556">
      <w:bodyDiv w:val="1"/>
      <w:marLeft w:val="0"/>
      <w:marRight w:val="0"/>
      <w:marTop w:val="0"/>
      <w:marBottom w:val="0"/>
      <w:divBdr>
        <w:top w:val="none" w:sz="0" w:space="0" w:color="auto"/>
        <w:left w:val="none" w:sz="0" w:space="0" w:color="auto"/>
        <w:bottom w:val="none" w:sz="0" w:space="0" w:color="auto"/>
        <w:right w:val="none" w:sz="0" w:space="0" w:color="auto"/>
      </w:divBdr>
    </w:div>
    <w:div w:id="1918780747">
      <w:bodyDiv w:val="1"/>
      <w:marLeft w:val="0"/>
      <w:marRight w:val="0"/>
      <w:marTop w:val="0"/>
      <w:marBottom w:val="0"/>
      <w:divBdr>
        <w:top w:val="none" w:sz="0" w:space="0" w:color="auto"/>
        <w:left w:val="none" w:sz="0" w:space="0" w:color="auto"/>
        <w:bottom w:val="none" w:sz="0" w:space="0" w:color="auto"/>
        <w:right w:val="none" w:sz="0" w:space="0" w:color="auto"/>
      </w:divBdr>
    </w:div>
    <w:div w:id="1919170911">
      <w:bodyDiv w:val="1"/>
      <w:marLeft w:val="0"/>
      <w:marRight w:val="0"/>
      <w:marTop w:val="0"/>
      <w:marBottom w:val="0"/>
      <w:divBdr>
        <w:top w:val="none" w:sz="0" w:space="0" w:color="auto"/>
        <w:left w:val="none" w:sz="0" w:space="0" w:color="auto"/>
        <w:bottom w:val="none" w:sz="0" w:space="0" w:color="auto"/>
        <w:right w:val="none" w:sz="0" w:space="0" w:color="auto"/>
      </w:divBdr>
    </w:div>
    <w:div w:id="1921062595">
      <w:bodyDiv w:val="1"/>
      <w:marLeft w:val="0"/>
      <w:marRight w:val="0"/>
      <w:marTop w:val="0"/>
      <w:marBottom w:val="0"/>
      <w:divBdr>
        <w:top w:val="none" w:sz="0" w:space="0" w:color="auto"/>
        <w:left w:val="none" w:sz="0" w:space="0" w:color="auto"/>
        <w:bottom w:val="none" w:sz="0" w:space="0" w:color="auto"/>
        <w:right w:val="none" w:sz="0" w:space="0" w:color="auto"/>
      </w:divBdr>
    </w:div>
    <w:div w:id="1923635297">
      <w:bodyDiv w:val="1"/>
      <w:marLeft w:val="0"/>
      <w:marRight w:val="0"/>
      <w:marTop w:val="0"/>
      <w:marBottom w:val="0"/>
      <w:divBdr>
        <w:top w:val="none" w:sz="0" w:space="0" w:color="auto"/>
        <w:left w:val="none" w:sz="0" w:space="0" w:color="auto"/>
        <w:bottom w:val="none" w:sz="0" w:space="0" w:color="auto"/>
        <w:right w:val="none" w:sz="0" w:space="0" w:color="auto"/>
      </w:divBdr>
    </w:div>
    <w:div w:id="1925527524">
      <w:bodyDiv w:val="1"/>
      <w:marLeft w:val="0"/>
      <w:marRight w:val="0"/>
      <w:marTop w:val="0"/>
      <w:marBottom w:val="0"/>
      <w:divBdr>
        <w:top w:val="none" w:sz="0" w:space="0" w:color="auto"/>
        <w:left w:val="none" w:sz="0" w:space="0" w:color="auto"/>
        <w:bottom w:val="none" w:sz="0" w:space="0" w:color="auto"/>
        <w:right w:val="none" w:sz="0" w:space="0" w:color="auto"/>
      </w:divBdr>
    </w:div>
    <w:div w:id="1928415258">
      <w:bodyDiv w:val="1"/>
      <w:marLeft w:val="0"/>
      <w:marRight w:val="0"/>
      <w:marTop w:val="0"/>
      <w:marBottom w:val="0"/>
      <w:divBdr>
        <w:top w:val="none" w:sz="0" w:space="0" w:color="auto"/>
        <w:left w:val="none" w:sz="0" w:space="0" w:color="auto"/>
        <w:bottom w:val="none" w:sz="0" w:space="0" w:color="auto"/>
        <w:right w:val="none" w:sz="0" w:space="0" w:color="auto"/>
      </w:divBdr>
    </w:div>
    <w:div w:id="1931505629">
      <w:bodyDiv w:val="1"/>
      <w:marLeft w:val="0"/>
      <w:marRight w:val="0"/>
      <w:marTop w:val="0"/>
      <w:marBottom w:val="0"/>
      <w:divBdr>
        <w:top w:val="none" w:sz="0" w:space="0" w:color="auto"/>
        <w:left w:val="none" w:sz="0" w:space="0" w:color="auto"/>
        <w:bottom w:val="none" w:sz="0" w:space="0" w:color="auto"/>
        <w:right w:val="none" w:sz="0" w:space="0" w:color="auto"/>
      </w:divBdr>
    </w:div>
    <w:div w:id="1935092033">
      <w:bodyDiv w:val="1"/>
      <w:marLeft w:val="0"/>
      <w:marRight w:val="0"/>
      <w:marTop w:val="0"/>
      <w:marBottom w:val="0"/>
      <w:divBdr>
        <w:top w:val="none" w:sz="0" w:space="0" w:color="auto"/>
        <w:left w:val="none" w:sz="0" w:space="0" w:color="auto"/>
        <w:bottom w:val="none" w:sz="0" w:space="0" w:color="auto"/>
        <w:right w:val="none" w:sz="0" w:space="0" w:color="auto"/>
      </w:divBdr>
    </w:div>
    <w:div w:id="1935625749">
      <w:bodyDiv w:val="1"/>
      <w:marLeft w:val="0"/>
      <w:marRight w:val="0"/>
      <w:marTop w:val="0"/>
      <w:marBottom w:val="0"/>
      <w:divBdr>
        <w:top w:val="none" w:sz="0" w:space="0" w:color="auto"/>
        <w:left w:val="none" w:sz="0" w:space="0" w:color="auto"/>
        <w:bottom w:val="none" w:sz="0" w:space="0" w:color="auto"/>
        <w:right w:val="none" w:sz="0" w:space="0" w:color="auto"/>
      </w:divBdr>
    </w:div>
    <w:div w:id="1937982641">
      <w:bodyDiv w:val="1"/>
      <w:marLeft w:val="0"/>
      <w:marRight w:val="0"/>
      <w:marTop w:val="0"/>
      <w:marBottom w:val="0"/>
      <w:divBdr>
        <w:top w:val="none" w:sz="0" w:space="0" w:color="auto"/>
        <w:left w:val="none" w:sz="0" w:space="0" w:color="auto"/>
        <w:bottom w:val="none" w:sz="0" w:space="0" w:color="auto"/>
        <w:right w:val="none" w:sz="0" w:space="0" w:color="auto"/>
      </w:divBdr>
    </w:div>
    <w:div w:id="1942492762">
      <w:bodyDiv w:val="1"/>
      <w:marLeft w:val="0"/>
      <w:marRight w:val="0"/>
      <w:marTop w:val="0"/>
      <w:marBottom w:val="0"/>
      <w:divBdr>
        <w:top w:val="none" w:sz="0" w:space="0" w:color="auto"/>
        <w:left w:val="none" w:sz="0" w:space="0" w:color="auto"/>
        <w:bottom w:val="none" w:sz="0" w:space="0" w:color="auto"/>
        <w:right w:val="none" w:sz="0" w:space="0" w:color="auto"/>
      </w:divBdr>
    </w:div>
    <w:div w:id="1943761064">
      <w:bodyDiv w:val="1"/>
      <w:marLeft w:val="0"/>
      <w:marRight w:val="0"/>
      <w:marTop w:val="0"/>
      <w:marBottom w:val="0"/>
      <w:divBdr>
        <w:top w:val="none" w:sz="0" w:space="0" w:color="auto"/>
        <w:left w:val="none" w:sz="0" w:space="0" w:color="auto"/>
        <w:bottom w:val="none" w:sz="0" w:space="0" w:color="auto"/>
        <w:right w:val="none" w:sz="0" w:space="0" w:color="auto"/>
      </w:divBdr>
    </w:div>
    <w:div w:id="1944071594">
      <w:bodyDiv w:val="1"/>
      <w:marLeft w:val="0"/>
      <w:marRight w:val="0"/>
      <w:marTop w:val="0"/>
      <w:marBottom w:val="0"/>
      <w:divBdr>
        <w:top w:val="none" w:sz="0" w:space="0" w:color="auto"/>
        <w:left w:val="none" w:sz="0" w:space="0" w:color="auto"/>
        <w:bottom w:val="none" w:sz="0" w:space="0" w:color="auto"/>
        <w:right w:val="none" w:sz="0" w:space="0" w:color="auto"/>
      </w:divBdr>
    </w:div>
    <w:div w:id="1945533724">
      <w:bodyDiv w:val="1"/>
      <w:marLeft w:val="0"/>
      <w:marRight w:val="0"/>
      <w:marTop w:val="0"/>
      <w:marBottom w:val="0"/>
      <w:divBdr>
        <w:top w:val="none" w:sz="0" w:space="0" w:color="auto"/>
        <w:left w:val="none" w:sz="0" w:space="0" w:color="auto"/>
        <w:bottom w:val="none" w:sz="0" w:space="0" w:color="auto"/>
        <w:right w:val="none" w:sz="0" w:space="0" w:color="auto"/>
      </w:divBdr>
    </w:div>
    <w:div w:id="1949502734">
      <w:bodyDiv w:val="1"/>
      <w:marLeft w:val="0"/>
      <w:marRight w:val="0"/>
      <w:marTop w:val="0"/>
      <w:marBottom w:val="0"/>
      <w:divBdr>
        <w:top w:val="none" w:sz="0" w:space="0" w:color="auto"/>
        <w:left w:val="none" w:sz="0" w:space="0" w:color="auto"/>
        <w:bottom w:val="none" w:sz="0" w:space="0" w:color="auto"/>
        <w:right w:val="none" w:sz="0" w:space="0" w:color="auto"/>
      </w:divBdr>
    </w:div>
    <w:div w:id="1951891236">
      <w:bodyDiv w:val="1"/>
      <w:marLeft w:val="0"/>
      <w:marRight w:val="0"/>
      <w:marTop w:val="0"/>
      <w:marBottom w:val="0"/>
      <w:divBdr>
        <w:top w:val="none" w:sz="0" w:space="0" w:color="auto"/>
        <w:left w:val="none" w:sz="0" w:space="0" w:color="auto"/>
        <w:bottom w:val="none" w:sz="0" w:space="0" w:color="auto"/>
        <w:right w:val="none" w:sz="0" w:space="0" w:color="auto"/>
      </w:divBdr>
    </w:div>
    <w:div w:id="1953004001">
      <w:bodyDiv w:val="1"/>
      <w:marLeft w:val="0"/>
      <w:marRight w:val="0"/>
      <w:marTop w:val="0"/>
      <w:marBottom w:val="0"/>
      <w:divBdr>
        <w:top w:val="none" w:sz="0" w:space="0" w:color="auto"/>
        <w:left w:val="none" w:sz="0" w:space="0" w:color="auto"/>
        <w:bottom w:val="none" w:sz="0" w:space="0" w:color="auto"/>
        <w:right w:val="none" w:sz="0" w:space="0" w:color="auto"/>
      </w:divBdr>
    </w:div>
    <w:div w:id="1953781031">
      <w:bodyDiv w:val="1"/>
      <w:marLeft w:val="0"/>
      <w:marRight w:val="0"/>
      <w:marTop w:val="0"/>
      <w:marBottom w:val="0"/>
      <w:divBdr>
        <w:top w:val="none" w:sz="0" w:space="0" w:color="auto"/>
        <w:left w:val="none" w:sz="0" w:space="0" w:color="auto"/>
        <w:bottom w:val="none" w:sz="0" w:space="0" w:color="auto"/>
        <w:right w:val="none" w:sz="0" w:space="0" w:color="auto"/>
      </w:divBdr>
    </w:div>
    <w:div w:id="1956205301">
      <w:bodyDiv w:val="1"/>
      <w:marLeft w:val="0"/>
      <w:marRight w:val="0"/>
      <w:marTop w:val="0"/>
      <w:marBottom w:val="0"/>
      <w:divBdr>
        <w:top w:val="none" w:sz="0" w:space="0" w:color="auto"/>
        <w:left w:val="none" w:sz="0" w:space="0" w:color="auto"/>
        <w:bottom w:val="none" w:sz="0" w:space="0" w:color="auto"/>
        <w:right w:val="none" w:sz="0" w:space="0" w:color="auto"/>
      </w:divBdr>
    </w:div>
    <w:div w:id="1956515891">
      <w:bodyDiv w:val="1"/>
      <w:marLeft w:val="0"/>
      <w:marRight w:val="0"/>
      <w:marTop w:val="0"/>
      <w:marBottom w:val="0"/>
      <w:divBdr>
        <w:top w:val="none" w:sz="0" w:space="0" w:color="auto"/>
        <w:left w:val="none" w:sz="0" w:space="0" w:color="auto"/>
        <w:bottom w:val="none" w:sz="0" w:space="0" w:color="auto"/>
        <w:right w:val="none" w:sz="0" w:space="0" w:color="auto"/>
      </w:divBdr>
    </w:div>
    <w:div w:id="1972784565">
      <w:bodyDiv w:val="1"/>
      <w:marLeft w:val="0"/>
      <w:marRight w:val="0"/>
      <w:marTop w:val="0"/>
      <w:marBottom w:val="0"/>
      <w:divBdr>
        <w:top w:val="none" w:sz="0" w:space="0" w:color="auto"/>
        <w:left w:val="none" w:sz="0" w:space="0" w:color="auto"/>
        <w:bottom w:val="none" w:sz="0" w:space="0" w:color="auto"/>
        <w:right w:val="none" w:sz="0" w:space="0" w:color="auto"/>
      </w:divBdr>
    </w:div>
    <w:div w:id="1978412179">
      <w:bodyDiv w:val="1"/>
      <w:marLeft w:val="0"/>
      <w:marRight w:val="0"/>
      <w:marTop w:val="0"/>
      <w:marBottom w:val="0"/>
      <w:divBdr>
        <w:top w:val="none" w:sz="0" w:space="0" w:color="auto"/>
        <w:left w:val="none" w:sz="0" w:space="0" w:color="auto"/>
        <w:bottom w:val="none" w:sz="0" w:space="0" w:color="auto"/>
        <w:right w:val="none" w:sz="0" w:space="0" w:color="auto"/>
      </w:divBdr>
    </w:div>
    <w:div w:id="1980530102">
      <w:bodyDiv w:val="1"/>
      <w:marLeft w:val="0"/>
      <w:marRight w:val="0"/>
      <w:marTop w:val="0"/>
      <w:marBottom w:val="0"/>
      <w:divBdr>
        <w:top w:val="none" w:sz="0" w:space="0" w:color="auto"/>
        <w:left w:val="none" w:sz="0" w:space="0" w:color="auto"/>
        <w:bottom w:val="none" w:sz="0" w:space="0" w:color="auto"/>
        <w:right w:val="none" w:sz="0" w:space="0" w:color="auto"/>
      </w:divBdr>
    </w:div>
    <w:div w:id="1987781049">
      <w:bodyDiv w:val="1"/>
      <w:marLeft w:val="0"/>
      <w:marRight w:val="0"/>
      <w:marTop w:val="0"/>
      <w:marBottom w:val="0"/>
      <w:divBdr>
        <w:top w:val="none" w:sz="0" w:space="0" w:color="auto"/>
        <w:left w:val="none" w:sz="0" w:space="0" w:color="auto"/>
        <w:bottom w:val="none" w:sz="0" w:space="0" w:color="auto"/>
        <w:right w:val="none" w:sz="0" w:space="0" w:color="auto"/>
      </w:divBdr>
    </w:div>
    <w:div w:id="1989093618">
      <w:bodyDiv w:val="1"/>
      <w:marLeft w:val="0"/>
      <w:marRight w:val="0"/>
      <w:marTop w:val="0"/>
      <w:marBottom w:val="0"/>
      <w:divBdr>
        <w:top w:val="none" w:sz="0" w:space="0" w:color="auto"/>
        <w:left w:val="none" w:sz="0" w:space="0" w:color="auto"/>
        <w:bottom w:val="none" w:sz="0" w:space="0" w:color="auto"/>
        <w:right w:val="none" w:sz="0" w:space="0" w:color="auto"/>
      </w:divBdr>
    </w:div>
    <w:div w:id="1994865797">
      <w:bodyDiv w:val="1"/>
      <w:marLeft w:val="0"/>
      <w:marRight w:val="0"/>
      <w:marTop w:val="0"/>
      <w:marBottom w:val="0"/>
      <w:divBdr>
        <w:top w:val="none" w:sz="0" w:space="0" w:color="auto"/>
        <w:left w:val="none" w:sz="0" w:space="0" w:color="auto"/>
        <w:bottom w:val="none" w:sz="0" w:space="0" w:color="auto"/>
        <w:right w:val="none" w:sz="0" w:space="0" w:color="auto"/>
      </w:divBdr>
    </w:div>
    <w:div w:id="1996690080">
      <w:bodyDiv w:val="1"/>
      <w:marLeft w:val="0"/>
      <w:marRight w:val="0"/>
      <w:marTop w:val="0"/>
      <w:marBottom w:val="0"/>
      <w:divBdr>
        <w:top w:val="none" w:sz="0" w:space="0" w:color="auto"/>
        <w:left w:val="none" w:sz="0" w:space="0" w:color="auto"/>
        <w:bottom w:val="none" w:sz="0" w:space="0" w:color="auto"/>
        <w:right w:val="none" w:sz="0" w:space="0" w:color="auto"/>
      </w:divBdr>
    </w:div>
    <w:div w:id="1998722257">
      <w:bodyDiv w:val="1"/>
      <w:marLeft w:val="0"/>
      <w:marRight w:val="0"/>
      <w:marTop w:val="0"/>
      <w:marBottom w:val="0"/>
      <w:divBdr>
        <w:top w:val="none" w:sz="0" w:space="0" w:color="auto"/>
        <w:left w:val="none" w:sz="0" w:space="0" w:color="auto"/>
        <w:bottom w:val="none" w:sz="0" w:space="0" w:color="auto"/>
        <w:right w:val="none" w:sz="0" w:space="0" w:color="auto"/>
      </w:divBdr>
    </w:div>
    <w:div w:id="1998922818">
      <w:bodyDiv w:val="1"/>
      <w:marLeft w:val="0"/>
      <w:marRight w:val="0"/>
      <w:marTop w:val="0"/>
      <w:marBottom w:val="0"/>
      <w:divBdr>
        <w:top w:val="none" w:sz="0" w:space="0" w:color="auto"/>
        <w:left w:val="none" w:sz="0" w:space="0" w:color="auto"/>
        <w:bottom w:val="none" w:sz="0" w:space="0" w:color="auto"/>
        <w:right w:val="none" w:sz="0" w:space="0" w:color="auto"/>
      </w:divBdr>
    </w:div>
    <w:div w:id="1999729771">
      <w:bodyDiv w:val="1"/>
      <w:marLeft w:val="0"/>
      <w:marRight w:val="0"/>
      <w:marTop w:val="0"/>
      <w:marBottom w:val="0"/>
      <w:divBdr>
        <w:top w:val="none" w:sz="0" w:space="0" w:color="auto"/>
        <w:left w:val="none" w:sz="0" w:space="0" w:color="auto"/>
        <w:bottom w:val="none" w:sz="0" w:space="0" w:color="auto"/>
        <w:right w:val="none" w:sz="0" w:space="0" w:color="auto"/>
      </w:divBdr>
    </w:div>
    <w:div w:id="2002269324">
      <w:bodyDiv w:val="1"/>
      <w:marLeft w:val="0"/>
      <w:marRight w:val="0"/>
      <w:marTop w:val="0"/>
      <w:marBottom w:val="0"/>
      <w:divBdr>
        <w:top w:val="none" w:sz="0" w:space="0" w:color="auto"/>
        <w:left w:val="none" w:sz="0" w:space="0" w:color="auto"/>
        <w:bottom w:val="none" w:sz="0" w:space="0" w:color="auto"/>
        <w:right w:val="none" w:sz="0" w:space="0" w:color="auto"/>
      </w:divBdr>
    </w:div>
    <w:div w:id="2003700480">
      <w:bodyDiv w:val="1"/>
      <w:marLeft w:val="0"/>
      <w:marRight w:val="0"/>
      <w:marTop w:val="0"/>
      <w:marBottom w:val="0"/>
      <w:divBdr>
        <w:top w:val="none" w:sz="0" w:space="0" w:color="auto"/>
        <w:left w:val="none" w:sz="0" w:space="0" w:color="auto"/>
        <w:bottom w:val="none" w:sz="0" w:space="0" w:color="auto"/>
        <w:right w:val="none" w:sz="0" w:space="0" w:color="auto"/>
      </w:divBdr>
    </w:div>
    <w:div w:id="2004359865">
      <w:bodyDiv w:val="1"/>
      <w:marLeft w:val="0"/>
      <w:marRight w:val="0"/>
      <w:marTop w:val="0"/>
      <w:marBottom w:val="0"/>
      <w:divBdr>
        <w:top w:val="none" w:sz="0" w:space="0" w:color="auto"/>
        <w:left w:val="none" w:sz="0" w:space="0" w:color="auto"/>
        <w:bottom w:val="none" w:sz="0" w:space="0" w:color="auto"/>
        <w:right w:val="none" w:sz="0" w:space="0" w:color="auto"/>
      </w:divBdr>
    </w:div>
    <w:div w:id="2005277402">
      <w:bodyDiv w:val="1"/>
      <w:marLeft w:val="0"/>
      <w:marRight w:val="0"/>
      <w:marTop w:val="0"/>
      <w:marBottom w:val="0"/>
      <w:divBdr>
        <w:top w:val="none" w:sz="0" w:space="0" w:color="auto"/>
        <w:left w:val="none" w:sz="0" w:space="0" w:color="auto"/>
        <w:bottom w:val="none" w:sz="0" w:space="0" w:color="auto"/>
        <w:right w:val="none" w:sz="0" w:space="0" w:color="auto"/>
      </w:divBdr>
    </w:div>
    <w:div w:id="2005475782">
      <w:bodyDiv w:val="1"/>
      <w:marLeft w:val="0"/>
      <w:marRight w:val="0"/>
      <w:marTop w:val="0"/>
      <w:marBottom w:val="0"/>
      <w:divBdr>
        <w:top w:val="none" w:sz="0" w:space="0" w:color="auto"/>
        <w:left w:val="none" w:sz="0" w:space="0" w:color="auto"/>
        <w:bottom w:val="none" w:sz="0" w:space="0" w:color="auto"/>
        <w:right w:val="none" w:sz="0" w:space="0" w:color="auto"/>
      </w:divBdr>
    </w:div>
    <w:div w:id="2008946340">
      <w:bodyDiv w:val="1"/>
      <w:marLeft w:val="0"/>
      <w:marRight w:val="0"/>
      <w:marTop w:val="0"/>
      <w:marBottom w:val="0"/>
      <w:divBdr>
        <w:top w:val="none" w:sz="0" w:space="0" w:color="auto"/>
        <w:left w:val="none" w:sz="0" w:space="0" w:color="auto"/>
        <w:bottom w:val="none" w:sz="0" w:space="0" w:color="auto"/>
        <w:right w:val="none" w:sz="0" w:space="0" w:color="auto"/>
      </w:divBdr>
    </w:div>
    <w:div w:id="2009795278">
      <w:bodyDiv w:val="1"/>
      <w:marLeft w:val="0"/>
      <w:marRight w:val="0"/>
      <w:marTop w:val="0"/>
      <w:marBottom w:val="0"/>
      <w:divBdr>
        <w:top w:val="none" w:sz="0" w:space="0" w:color="auto"/>
        <w:left w:val="none" w:sz="0" w:space="0" w:color="auto"/>
        <w:bottom w:val="none" w:sz="0" w:space="0" w:color="auto"/>
        <w:right w:val="none" w:sz="0" w:space="0" w:color="auto"/>
      </w:divBdr>
    </w:div>
    <w:div w:id="2011059952">
      <w:bodyDiv w:val="1"/>
      <w:marLeft w:val="0"/>
      <w:marRight w:val="0"/>
      <w:marTop w:val="0"/>
      <w:marBottom w:val="0"/>
      <w:divBdr>
        <w:top w:val="none" w:sz="0" w:space="0" w:color="auto"/>
        <w:left w:val="none" w:sz="0" w:space="0" w:color="auto"/>
        <w:bottom w:val="none" w:sz="0" w:space="0" w:color="auto"/>
        <w:right w:val="none" w:sz="0" w:space="0" w:color="auto"/>
      </w:divBdr>
    </w:div>
    <w:div w:id="2013676673">
      <w:bodyDiv w:val="1"/>
      <w:marLeft w:val="0"/>
      <w:marRight w:val="0"/>
      <w:marTop w:val="0"/>
      <w:marBottom w:val="0"/>
      <w:divBdr>
        <w:top w:val="none" w:sz="0" w:space="0" w:color="auto"/>
        <w:left w:val="none" w:sz="0" w:space="0" w:color="auto"/>
        <w:bottom w:val="none" w:sz="0" w:space="0" w:color="auto"/>
        <w:right w:val="none" w:sz="0" w:space="0" w:color="auto"/>
      </w:divBdr>
    </w:div>
    <w:div w:id="2024817224">
      <w:bodyDiv w:val="1"/>
      <w:marLeft w:val="0"/>
      <w:marRight w:val="0"/>
      <w:marTop w:val="0"/>
      <w:marBottom w:val="0"/>
      <w:divBdr>
        <w:top w:val="none" w:sz="0" w:space="0" w:color="auto"/>
        <w:left w:val="none" w:sz="0" w:space="0" w:color="auto"/>
        <w:bottom w:val="none" w:sz="0" w:space="0" w:color="auto"/>
        <w:right w:val="none" w:sz="0" w:space="0" w:color="auto"/>
      </w:divBdr>
    </w:div>
    <w:div w:id="2025276985">
      <w:bodyDiv w:val="1"/>
      <w:marLeft w:val="0"/>
      <w:marRight w:val="0"/>
      <w:marTop w:val="0"/>
      <w:marBottom w:val="0"/>
      <w:divBdr>
        <w:top w:val="none" w:sz="0" w:space="0" w:color="auto"/>
        <w:left w:val="none" w:sz="0" w:space="0" w:color="auto"/>
        <w:bottom w:val="none" w:sz="0" w:space="0" w:color="auto"/>
        <w:right w:val="none" w:sz="0" w:space="0" w:color="auto"/>
      </w:divBdr>
    </w:div>
    <w:div w:id="2025472841">
      <w:bodyDiv w:val="1"/>
      <w:marLeft w:val="0"/>
      <w:marRight w:val="0"/>
      <w:marTop w:val="0"/>
      <w:marBottom w:val="0"/>
      <w:divBdr>
        <w:top w:val="none" w:sz="0" w:space="0" w:color="auto"/>
        <w:left w:val="none" w:sz="0" w:space="0" w:color="auto"/>
        <w:bottom w:val="none" w:sz="0" w:space="0" w:color="auto"/>
        <w:right w:val="none" w:sz="0" w:space="0" w:color="auto"/>
      </w:divBdr>
    </w:div>
    <w:div w:id="2031907443">
      <w:bodyDiv w:val="1"/>
      <w:marLeft w:val="0"/>
      <w:marRight w:val="0"/>
      <w:marTop w:val="0"/>
      <w:marBottom w:val="0"/>
      <w:divBdr>
        <w:top w:val="none" w:sz="0" w:space="0" w:color="auto"/>
        <w:left w:val="none" w:sz="0" w:space="0" w:color="auto"/>
        <w:bottom w:val="none" w:sz="0" w:space="0" w:color="auto"/>
        <w:right w:val="none" w:sz="0" w:space="0" w:color="auto"/>
      </w:divBdr>
    </w:div>
    <w:div w:id="2033997424">
      <w:bodyDiv w:val="1"/>
      <w:marLeft w:val="0"/>
      <w:marRight w:val="0"/>
      <w:marTop w:val="0"/>
      <w:marBottom w:val="0"/>
      <w:divBdr>
        <w:top w:val="none" w:sz="0" w:space="0" w:color="auto"/>
        <w:left w:val="none" w:sz="0" w:space="0" w:color="auto"/>
        <w:bottom w:val="none" w:sz="0" w:space="0" w:color="auto"/>
        <w:right w:val="none" w:sz="0" w:space="0" w:color="auto"/>
      </w:divBdr>
    </w:div>
    <w:div w:id="2037340963">
      <w:bodyDiv w:val="1"/>
      <w:marLeft w:val="0"/>
      <w:marRight w:val="0"/>
      <w:marTop w:val="0"/>
      <w:marBottom w:val="0"/>
      <w:divBdr>
        <w:top w:val="none" w:sz="0" w:space="0" w:color="auto"/>
        <w:left w:val="none" w:sz="0" w:space="0" w:color="auto"/>
        <w:bottom w:val="none" w:sz="0" w:space="0" w:color="auto"/>
        <w:right w:val="none" w:sz="0" w:space="0" w:color="auto"/>
      </w:divBdr>
    </w:div>
    <w:div w:id="2040736179">
      <w:bodyDiv w:val="1"/>
      <w:marLeft w:val="0"/>
      <w:marRight w:val="0"/>
      <w:marTop w:val="0"/>
      <w:marBottom w:val="0"/>
      <w:divBdr>
        <w:top w:val="none" w:sz="0" w:space="0" w:color="auto"/>
        <w:left w:val="none" w:sz="0" w:space="0" w:color="auto"/>
        <w:bottom w:val="none" w:sz="0" w:space="0" w:color="auto"/>
        <w:right w:val="none" w:sz="0" w:space="0" w:color="auto"/>
      </w:divBdr>
    </w:div>
    <w:div w:id="2041736038">
      <w:bodyDiv w:val="1"/>
      <w:marLeft w:val="0"/>
      <w:marRight w:val="0"/>
      <w:marTop w:val="0"/>
      <w:marBottom w:val="0"/>
      <w:divBdr>
        <w:top w:val="none" w:sz="0" w:space="0" w:color="auto"/>
        <w:left w:val="none" w:sz="0" w:space="0" w:color="auto"/>
        <w:bottom w:val="none" w:sz="0" w:space="0" w:color="auto"/>
        <w:right w:val="none" w:sz="0" w:space="0" w:color="auto"/>
      </w:divBdr>
    </w:div>
    <w:div w:id="2042045331">
      <w:bodyDiv w:val="1"/>
      <w:marLeft w:val="0"/>
      <w:marRight w:val="0"/>
      <w:marTop w:val="0"/>
      <w:marBottom w:val="0"/>
      <w:divBdr>
        <w:top w:val="none" w:sz="0" w:space="0" w:color="auto"/>
        <w:left w:val="none" w:sz="0" w:space="0" w:color="auto"/>
        <w:bottom w:val="none" w:sz="0" w:space="0" w:color="auto"/>
        <w:right w:val="none" w:sz="0" w:space="0" w:color="auto"/>
      </w:divBdr>
    </w:div>
    <w:div w:id="2043822973">
      <w:bodyDiv w:val="1"/>
      <w:marLeft w:val="0"/>
      <w:marRight w:val="0"/>
      <w:marTop w:val="0"/>
      <w:marBottom w:val="0"/>
      <w:divBdr>
        <w:top w:val="none" w:sz="0" w:space="0" w:color="auto"/>
        <w:left w:val="none" w:sz="0" w:space="0" w:color="auto"/>
        <w:bottom w:val="none" w:sz="0" w:space="0" w:color="auto"/>
        <w:right w:val="none" w:sz="0" w:space="0" w:color="auto"/>
      </w:divBdr>
    </w:div>
    <w:div w:id="2045279739">
      <w:bodyDiv w:val="1"/>
      <w:marLeft w:val="0"/>
      <w:marRight w:val="0"/>
      <w:marTop w:val="0"/>
      <w:marBottom w:val="0"/>
      <w:divBdr>
        <w:top w:val="none" w:sz="0" w:space="0" w:color="auto"/>
        <w:left w:val="none" w:sz="0" w:space="0" w:color="auto"/>
        <w:bottom w:val="none" w:sz="0" w:space="0" w:color="auto"/>
        <w:right w:val="none" w:sz="0" w:space="0" w:color="auto"/>
      </w:divBdr>
    </w:div>
    <w:div w:id="2045474083">
      <w:bodyDiv w:val="1"/>
      <w:marLeft w:val="0"/>
      <w:marRight w:val="0"/>
      <w:marTop w:val="0"/>
      <w:marBottom w:val="0"/>
      <w:divBdr>
        <w:top w:val="none" w:sz="0" w:space="0" w:color="auto"/>
        <w:left w:val="none" w:sz="0" w:space="0" w:color="auto"/>
        <w:bottom w:val="none" w:sz="0" w:space="0" w:color="auto"/>
        <w:right w:val="none" w:sz="0" w:space="0" w:color="auto"/>
      </w:divBdr>
    </w:div>
    <w:div w:id="2049988139">
      <w:bodyDiv w:val="1"/>
      <w:marLeft w:val="0"/>
      <w:marRight w:val="0"/>
      <w:marTop w:val="0"/>
      <w:marBottom w:val="0"/>
      <w:divBdr>
        <w:top w:val="none" w:sz="0" w:space="0" w:color="auto"/>
        <w:left w:val="none" w:sz="0" w:space="0" w:color="auto"/>
        <w:bottom w:val="none" w:sz="0" w:space="0" w:color="auto"/>
        <w:right w:val="none" w:sz="0" w:space="0" w:color="auto"/>
      </w:divBdr>
    </w:div>
    <w:div w:id="2056806912">
      <w:bodyDiv w:val="1"/>
      <w:marLeft w:val="0"/>
      <w:marRight w:val="0"/>
      <w:marTop w:val="0"/>
      <w:marBottom w:val="0"/>
      <w:divBdr>
        <w:top w:val="none" w:sz="0" w:space="0" w:color="auto"/>
        <w:left w:val="none" w:sz="0" w:space="0" w:color="auto"/>
        <w:bottom w:val="none" w:sz="0" w:space="0" w:color="auto"/>
        <w:right w:val="none" w:sz="0" w:space="0" w:color="auto"/>
      </w:divBdr>
    </w:div>
    <w:div w:id="2057779273">
      <w:bodyDiv w:val="1"/>
      <w:marLeft w:val="0"/>
      <w:marRight w:val="0"/>
      <w:marTop w:val="0"/>
      <w:marBottom w:val="0"/>
      <w:divBdr>
        <w:top w:val="none" w:sz="0" w:space="0" w:color="auto"/>
        <w:left w:val="none" w:sz="0" w:space="0" w:color="auto"/>
        <w:bottom w:val="none" w:sz="0" w:space="0" w:color="auto"/>
        <w:right w:val="none" w:sz="0" w:space="0" w:color="auto"/>
      </w:divBdr>
    </w:div>
    <w:div w:id="2060979876">
      <w:bodyDiv w:val="1"/>
      <w:marLeft w:val="0"/>
      <w:marRight w:val="0"/>
      <w:marTop w:val="0"/>
      <w:marBottom w:val="0"/>
      <w:divBdr>
        <w:top w:val="none" w:sz="0" w:space="0" w:color="auto"/>
        <w:left w:val="none" w:sz="0" w:space="0" w:color="auto"/>
        <w:bottom w:val="none" w:sz="0" w:space="0" w:color="auto"/>
        <w:right w:val="none" w:sz="0" w:space="0" w:color="auto"/>
      </w:divBdr>
    </w:div>
    <w:div w:id="2061126563">
      <w:bodyDiv w:val="1"/>
      <w:marLeft w:val="0"/>
      <w:marRight w:val="0"/>
      <w:marTop w:val="0"/>
      <w:marBottom w:val="0"/>
      <w:divBdr>
        <w:top w:val="none" w:sz="0" w:space="0" w:color="auto"/>
        <w:left w:val="none" w:sz="0" w:space="0" w:color="auto"/>
        <w:bottom w:val="none" w:sz="0" w:space="0" w:color="auto"/>
        <w:right w:val="none" w:sz="0" w:space="0" w:color="auto"/>
      </w:divBdr>
    </w:div>
    <w:div w:id="2062053649">
      <w:bodyDiv w:val="1"/>
      <w:marLeft w:val="0"/>
      <w:marRight w:val="0"/>
      <w:marTop w:val="0"/>
      <w:marBottom w:val="0"/>
      <w:divBdr>
        <w:top w:val="none" w:sz="0" w:space="0" w:color="auto"/>
        <w:left w:val="none" w:sz="0" w:space="0" w:color="auto"/>
        <w:bottom w:val="none" w:sz="0" w:space="0" w:color="auto"/>
        <w:right w:val="none" w:sz="0" w:space="0" w:color="auto"/>
      </w:divBdr>
    </w:div>
    <w:div w:id="2068797401">
      <w:bodyDiv w:val="1"/>
      <w:marLeft w:val="0"/>
      <w:marRight w:val="0"/>
      <w:marTop w:val="0"/>
      <w:marBottom w:val="0"/>
      <w:divBdr>
        <w:top w:val="none" w:sz="0" w:space="0" w:color="auto"/>
        <w:left w:val="none" w:sz="0" w:space="0" w:color="auto"/>
        <w:bottom w:val="none" w:sz="0" w:space="0" w:color="auto"/>
        <w:right w:val="none" w:sz="0" w:space="0" w:color="auto"/>
      </w:divBdr>
    </w:div>
    <w:div w:id="2070303434">
      <w:bodyDiv w:val="1"/>
      <w:marLeft w:val="0"/>
      <w:marRight w:val="0"/>
      <w:marTop w:val="0"/>
      <w:marBottom w:val="0"/>
      <w:divBdr>
        <w:top w:val="none" w:sz="0" w:space="0" w:color="auto"/>
        <w:left w:val="none" w:sz="0" w:space="0" w:color="auto"/>
        <w:bottom w:val="none" w:sz="0" w:space="0" w:color="auto"/>
        <w:right w:val="none" w:sz="0" w:space="0" w:color="auto"/>
      </w:divBdr>
    </w:div>
    <w:div w:id="2071076911">
      <w:bodyDiv w:val="1"/>
      <w:marLeft w:val="0"/>
      <w:marRight w:val="0"/>
      <w:marTop w:val="0"/>
      <w:marBottom w:val="0"/>
      <w:divBdr>
        <w:top w:val="none" w:sz="0" w:space="0" w:color="auto"/>
        <w:left w:val="none" w:sz="0" w:space="0" w:color="auto"/>
        <w:bottom w:val="none" w:sz="0" w:space="0" w:color="auto"/>
        <w:right w:val="none" w:sz="0" w:space="0" w:color="auto"/>
      </w:divBdr>
    </w:div>
    <w:div w:id="2072117700">
      <w:bodyDiv w:val="1"/>
      <w:marLeft w:val="0"/>
      <w:marRight w:val="0"/>
      <w:marTop w:val="0"/>
      <w:marBottom w:val="0"/>
      <w:divBdr>
        <w:top w:val="none" w:sz="0" w:space="0" w:color="auto"/>
        <w:left w:val="none" w:sz="0" w:space="0" w:color="auto"/>
        <w:bottom w:val="none" w:sz="0" w:space="0" w:color="auto"/>
        <w:right w:val="none" w:sz="0" w:space="0" w:color="auto"/>
      </w:divBdr>
    </w:div>
    <w:div w:id="2074498730">
      <w:bodyDiv w:val="1"/>
      <w:marLeft w:val="0"/>
      <w:marRight w:val="0"/>
      <w:marTop w:val="0"/>
      <w:marBottom w:val="0"/>
      <w:divBdr>
        <w:top w:val="none" w:sz="0" w:space="0" w:color="auto"/>
        <w:left w:val="none" w:sz="0" w:space="0" w:color="auto"/>
        <w:bottom w:val="none" w:sz="0" w:space="0" w:color="auto"/>
        <w:right w:val="none" w:sz="0" w:space="0" w:color="auto"/>
      </w:divBdr>
    </w:div>
    <w:div w:id="2074623515">
      <w:bodyDiv w:val="1"/>
      <w:marLeft w:val="0"/>
      <w:marRight w:val="0"/>
      <w:marTop w:val="0"/>
      <w:marBottom w:val="0"/>
      <w:divBdr>
        <w:top w:val="none" w:sz="0" w:space="0" w:color="auto"/>
        <w:left w:val="none" w:sz="0" w:space="0" w:color="auto"/>
        <w:bottom w:val="none" w:sz="0" w:space="0" w:color="auto"/>
        <w:right w:val="none" w:sz="0" w:space="0" w:color="auto"/>
      </w:divBdr>
    </w:div>
    <w:div w:id="2074766993">
      <w:bodyDiv w:val="1"/>
      <w:marLeft w:val="0"/>
      <w:marRight w:val="0"/>
      <w:marTop w:val="0"/>
      <w:marBottom w:val="0"/>
      <w:divBdr>
        <w:top w:val="none" w:sz="0" w:space="0" w:color="auto"/>
        <w:left w:val="none" w:sz="0" w:space="0" w:color="auto"/>
        <w:bottom w:val="none" w:sz="0" w:space="0" w:color="auto"/>
        <w:right w:val="none" w:sz="0" w:space="0" w:color="auto"/>
      </w:divBdr>
    </w:div>
    <w:div w:id="2074961284">
      <w:bodyDiv w:val="1"/>
      <w:marLeft w:val="0"/>
      <w:marRight w:val="0"/>
      <w:marTop w:val="0"/>
      <w:marBottom w:val="0"/>
      <w:divBdr>
        <w:top w:val="none" w:sz="0" w:space="0" w:color="auto"/>
        <w:left w:val="none" w:sz="0" w:space="0" w:color="auto"/>
        <w:bottom w:val="none" w:sz="0" w:space="0" w:color="auto"/>
        <w:right w:val="none" w:sz="0" w:space="0" w:color="auto"/>
      </w:divBdr>
    </w:div>
    <w:div w:id="2075811404">
      <w:bodyDiv w:val="1"/>
      <w:marLeft w:val="0"/>
      <w:marRight w:val="0"/>
      <w:marTop w:val="0"/>
      <w:marBottom w:val="0"/>
      <w:divBdr>
        <w:top w:val="none" w:sz="0" w:space="0" w:color="auto"/>
        <w:left w:val="none" w:sz="0" w:space="0" w:color="auto"/>
        <w:bottom w:val="none" w:sz="0" w:space="0" w:color="auto"/>
        <w:right w:val="none" w:sz="0" w:space="0" w:color="auto"/>
      </w:divBdr>
    </w:div>
    <w:div w:id="2076853668">
      <w:bodyDiv w:val="1"/>
      <w:marLeft w:val="0"/>
      <w:marRight w:val="0"/>
      <w:marTop w:val="0"/>
      <w:marBottom w:val="0"/>
      <w:divBdr>
        <w:top w:val="none" w:sz="0" w:space="0" w:color="auto"/>
        <w:left w:val="none" w:sz="0" w:space="0" w:color="auto"/>
        <w:bottom w:val="none" w:sz="0" w:space="0" w:color="auto"/>
        <w:right w:val="none" w:sz="0" w:space="0" w:color="auto"/>
      </w:divBdr>
    </w:div>
    <w:div w:id="2079475501">
      <w:bodyDiv w:val="1"/>
      <w:marLeft w:val="0"/>
      <w:marRight w:val="0"/>
      <w:marTop w:val="0"/>
      <w:marBottom w:val="0"/>
      <w:divBdr>
        <w:top w:val="none" w:sz="0" w:space="0" w:color="auto"/>
        <w:left w:val="none" w:sz="0" w:space="0" w:color="auto"/>
        <w:bottom w:val="none" w:sz="0" w:space="0" w:color="auto"/>
        <w:right w:val="none" w:sz="0" w:space="0" w:color="auto"/>
      </w:divBdr>
    </w:div>
    <w:div w:id="2079592366">
      <w:bodyDiv w:val="1"/>
      <w:marLeft w:val="0"/>
      <w:marRight w:val="0"/>
      <w:marTop w:val="0"/>
      <w:marBottom w:val="0"/>
      <w:divBdr>
        <w:top w:val="none" w:sz="0" w:space="0" w:color="auto"/>
        <w:left w:val="none" w:sz="0" w:space="0" w:color="auto"/>
        <w:bottom w:val="none" w:sz="0" w:space="0" w:color="auto"/>
        <w:right w:val="none" w:sz="0" w:space="0" w:color="auto"/>
      </w:divBdr>
    </w:div>
    <w:div w:id="2080980927">
      <w:bodyDiv w:val="1"/>
      <w:marLeft w:val="0"/>
      <w:marRight w:val="0"/>
      <w:marTop w:val="0"/>
      <w:marBottom w:val="0"/>
      <w:divBdr>
        <w:top w:val="none" w:sz="0" w:space="0" w:color="auto"/>
        <w:left w:val="none" w:sz="0" w:space="0" w:color="auto"/>
        <w:bottom w:val="none" w:sz="0" w:space="0" w:color="auto"/>
        <w:right w:val="none" w:sz="0" w:space="0" w:color="auto"/>
      </w:divBdr>
    </w:div>
    <w:div w:id="2082871288">
      <w:bodyDiv w:val="1"/>
      <w:marLeft w:val="0"/>
      <w:marRight w:val="0"/>
      <w:marTop w:val="0"/>
      <w:marBottom w:val="0"/>
      <w:divBdr>
        <w:top w:val="none" w:sz="0" w:space="0" w:color="auto"/>
        <w:left w:val="none" w:sz="0" w:space="0" w:color="auto"/>
        <w:bottom w:val="none" w:sz="0" w:space="0" w:color="auto"/>
        <w:right w:val="none" w:sz="0" w:space="0" w:color="auto"/>
      </w:divBdr>
    </w:div>
    <w:div w:id="2084177647">
      <w:bodyDiv w:val="1"/>
      <w:marLeft w:val="0"/>
      <w:marRight w:val="0"/>
      <w:marTop w:val="0"/>
      <w:marBottom w:val="0"/>
      <w:divBdr>
        <w:top w:val="none" w:sz="0" w:space="0" w:color="auto"/>
        <w:left w:val="none" w:sz="0" w:space="0" w:color="auto"/>
        <w:bottom w:val="none" w:sz="0" w:space="0" w:color="auto"/>
        <w:right w:val="none" w:sz="0" w:space="0" w:color="auto"/>
      </w:divBdr>
    </w:div>
    <w:div w:id="2086997019">
      <w:bodyDiv w:val="1"/>
      <w:marLeft w:val="0"/>
      <w:marRight w:val="0"/>
      <w:marTop w:val="0"/>
      <w:marBottom w:val="0"/>
      <w:divBdr>
        <w:top w:val="none" w:sz="0" w:space="0" w:color="auto"/>
        <w:left w:val="none" w:sz="0" w:space="0" w:color="auto"/>
        <w:bottom w:val="none" w:sz="0" w:space="0" w:color="auto"/>
        <w:right w:val="none" w:sz="0" w:space="0" w:color="auto"/>
      </w:divBdr>
    </w:div>
    <w:div w:id="2087219135">
      <w:bodyDiv w:val="1"/>
      <w:marLeft w:val="0"/>
      <w:marRight w:val="0"/>
      <w:marTop w:val="0"/>
      <w:marBottom w:val="0"/>
      <w:divBdr>
        <w:top w:val="none" w:sz="0" w:space="0" w:color="auto"/>
        <w:left w:val="none" w:sz="0" w:space="0" w:color="auto"/>
        <w:bottom w:val="none" w:sz="0" w:space="0" w:color="auto"/>
        <w:right w:val="none" w:sz="0" w:space="0" w:color="auto"/>
      </w:divBdr>
    </w:div>
    <w:div w:id="2087338896">
      <w:bodyDiv w:val="1"/>
      <w:marLeft w:val="0"/>
      <w:marRight w:val="0"/>
      <w:marTop w:val="0"/>
      <w:marBottom w:val="0"/>
      <w:divBdr>
        <w:top w:val="none" w:sz="0" w:space="0" w:color="auto"/>
        <w:left w:val="none" w:sz="0" w:space="0" w:color="auto"/>
        <w:bottom w:val="none" w:sz="0" w:space="0" w:color="auto"/>
        <w:right w:val="none" w:sz="0" w:space="0" w:color="auto"/>
      </w:divBdr>
    </w:div>
    <w:div w:id="2088990830">
      <w:bodyDiv w:val="1"/>
      <w:marLeft w:val="0"/>
      <w:marRight w:val="0"/>
      <w:marTop w:val="0"/>
      <w:marBottom w:val="0"/>
      <w:divBdr>
        <w:top w:val="none" w:sz="0" w:space="0" w:color="auto"/>
        <w:left w:val="none" w:sz="0" w:space="0" w:color="auto"/>
        <w:bottom w:val="none" w:sz="0" w:space="0" w:color="auto"/>
        <w:right w:val="none" w:sz="0" w:space="0" w:color="auto"/>
      </w:divBdr>
    </w:div>
    <w:div w:id="2089618400">
      <w:bodyDiv w:val="1"/>
      <w:marLeft w:val="0"/>
      <w:marRight w:val="0"/>
      <w:marTop w:val="0"/>
      <w:marBottom w:val="0"/>
      <w:divBdr>
        <w:top w:val="none" w:sz="0" w:space="0" w:color="auto"/>
        <w:left w:val="none" w:sz="0" w:space="0" w:color="auto"/>
        <w:bottom w:val="none" w:sz="0" w:space="0" w:color="auto"/>
        <w:right w:val="none" w:sz="0" w:space="0" w:color="auto"/>
      </w:divBdr>
    </w:div>
    <w:div w:id="2090542312">
      <w:bodyDiv w:val="1"/>
      <w:marLeft w:val="0"/>
      <w:marRight w:val="0"/>
      <w:marTop w:val="0"/>
      <w:marBottom w:val="0"/>
      <w:divBdr>
        <w:top w:val="none" w:sz="0" w:space="0" w:color="auto"/>
        <w:left w:val="none" w:sz="0" w:space="0" w:color="auto"/>
        <w:bottom w:val="none" w:sz="0" w:space="0" w:color="auto"/>
        <w:right w:val="none" w:sz="0" w:space="0" w:color="auto"/>
      </w:divBdr>
    </w:div>
    <w:div w:id="2091534993">
      <w:bodyDiv w:val="1"/>
      <w:marLeft w:val="0"/>
      <w:marRight w:val="0"/>
      <w:marTop w:val="0"/>
      <w:marBottom w:val="0"/>
      <w:divBdr>
        <w:top w:val="none" w:sz="0" w:space="0" w:color="auto"/>
        <w:left w:val="none" w:sz="0" w:space="0" w:color="auto"/>
        <w:bottom w:val="none" w:sz="0" w:space="0" w:color="auto"/>
        <w:right w:val="none" w:sz="0" w:space="0" w:color="auto"/>
      </w:divBdr>
    </w:div>
    <w:div w:id="2094739769">
      <w:bodyDiv w:val="1"/>
      <w:marLeft w:val="0"/>
      <w:marRight w:val="0"/>
      <w:marTop w:val="0"/>
      <w:marBottom w:val="0"/>
      <w:divBdr>
        <w:top w:val="none" w:sz="0" w:space="0" w:color="auto"/>
        <w:left w:val="none" w:sz="0" w:space="0" w:color="auto"/>
        <w:bottom w:val="none" w:sz="0" w:space="0" w:color="auto"/>
        <w:right w:val="none" w:sz="0" w:space="0" w:color="auto"/>
      </w:divBdr>
    </w:div>
    <w:div w:id="2097439905">
      <w:bodyDiv w:val="1"/>
      <w:marLeft w:val="0"/>
      <w:marRight w:val="0"/>
      <w:marTop w:val="0"/>
      <w:marBottom w:val="0"/>
      <w:divBdr>
        <w:top w:val="none" w:sz="0" w:space="0" w:color="auto"/>
        <w:left w:val="none" w:sz="0" w:space="0" w:color="auto"/>
        <w:bottom w:val="none" w:sz="0" w:space="0" w:color="auto"/>
        <w:right w:val="none" w:sz="0" w:space="0" w:color="auto"/>
      </w:divBdr>
    </w:div>
    <w:div w:id="2100785386">
      <w:bodyDiv w:val="1"/>
      <w:marLeft w:val="0"/>
      <w:marRight w:val="0"/>
      <w:marTop w:val="0"/>
      <w:marBottom w:val="0"/>
      <w:divBdr>
        <w:top w:val="none" w:sz="0" w:space="0" w:color="auto"/>
        <w:left w:val="none" w:sz="0" w:space="0" w:color="auto"/>
        <w:bottom w:val="none" w:sz="0" w:space="0" w:color="auto"/>
        <w:right w:val="none" w:sz="0" w:space="0" w:color="auto"/>
      </w:divBdr>
    </w:div>
    <w:div w:id="2101948472">
      <w:bodyDiv w:val="1"/>
      <w:marLeft w:val="0"/>
      <w:marRight w:val="0"/>
      <w:marTop w:val="0"/>
      <w:marBottom w:val="0"/>
      <w:divBdr>
        <w:top w:val="none" w:sz="0" w:space="0" w:color="auto"/>
        <w:left w:val="none" w:sz="0" w:space="0" w:color="auto"/>
        <w:bottom w:val="none" w:sz="0" w:space="0" w:color="auto"/>
        <w:right w:val="none" w:sz="0" w:space="0" w:color="auto"/>
      </w:divBdr>
    </w:div>
    <w:div w:id="2102797469">
      <w:bodyDiv w:val="1"/>
      <w:marLeft w:val="0"/>
      <w:marRight w:val="0"/>
      <w:marTop w:val="0"/>
      <w:marBottom w:val="0"/>
      <w:divBdr>
        <w:top w:val="none" w:sz="0" w:space="0" w:color="auto"/>
        <w:left w:val="none" w:sz="0" w:space="0" w:color="auto"/>
        <w:bottom w:val="none" w:sz="0" w:space="0" w:color="auto"/>
        <w:right w:val="none" w:sz="0" w:space="0" w:color="auto"/>
      </w:divBdr>
    </w:div>
    <w:div w:id="2103723151">
      <w:bodyDiv w:val="1"/>
      <w:marLeft w:val="0"/>
      <w:marRight w:val="0"/>
      <w:marTop w:val="0"/>
      <w:marBottom w:val="0"/>
      <w:divBdr>
        <w:top w:val="none" w:sz="0" w:space="0" w:color="auto"/>
        <w:left w:val="none" w:sz="0" w:space="0" w:color="auto"/>
        <w:bottom w:val="none" w:sz="0" w:space="0" w:color="auto"/>
        <w:right w:val="none" w:sz="0" w:space="0" w:color="auto"/>
      </w:divBdr>
    </w:div>
    <w:div w:id="2103986706">
      <w:bodyDiv w:val="1"/>
      <w:marLeft w:val="0"/>
      <w:marRight w:val="0"/>
      <w:marTop w:val="0"/>
      <w:marBottom w:val="0"/>
      <w:divBdr>
        <w:top w:val="none" w:sz="0" w:space="0" w:color="auto"/>
        <w:left w:val="none" w:sz="0" w:space="0" w:color="auto"/>
        <w:bottom w:val="none" w:sz="0" w:space="0" w:color="auto"/>
        <w:right w:val="none" w:sz="0" w:space="0" w:color="auto"/>
      </w:divBdr>
    </w:div>
    <w:div w:id="2104451428">
      <w:bodyDiv w:val="1"/>
      <w:marLeft w:val="0"/>
      <w:marRight w:val="0"/>
      <w:marTop w:val="0"/>
      <w:marBottom w:val="0"/>
      <w:divBdr>
        <w:top w:val="none" w:sz="0" w:space="0" w:color="auto"/>
        <w:left w:val="none" w:sz="0" w:space="0" w:color="auto"/>
        <w:bottom w:val="none" w:sz="0" w:space="0" w:color="auto"/>
        <w:right w:val="none" w:sz="0" w:space="0" w:color="auto"/>
      </w:divBdr>
    </w:div>
    <w:div w:id="2106726201">
      <w:bodyDiv w:val="1"/>
      <w:marLeft w:val="0"/>
      <w:marRight w:val="0"/>
      <w:marTop w:val="0"/>
      <w:marBottom w:val="0"/>
      <w:divBdr>
        <w:top w:val="none" w:sz="0" w:space="0" w:color="auto"/>
        <w:left w:val="none" w:sz="0" w:space="0" w:color="auto"/>
        <w:bottom w:val="none" w:sz="0" w:space="0" w:color="auto"/>
        <w:right w:val="none" w:sz="0" w:space="0" w:color="auto"/>
      </w:divBdr>
    </w:div>
    <w:div w:id="2108764543">
      <w:bodyDiv w:val="1"/>
      <w:marLeft w:val="0"/>
      <w:marRight w:val="0"/>
      <w:marTop w:val="0"/>
      <w:marBottom w:val="0"/>
      <w:divBdr>
        <w:top w:val="none" w:sz="0" w:space="0" w:color="auto"/>
        <w:left w:val="none" w:sz="0" w:space="0" w:color="auto"/>
        <w:bottom w:val="none" w:sz="0" w:space="0" w:color="auto"/>
        <w:right w:val="none" w:sz="0" w:space="0" w:color="auto"/>
      </w:divBdr>
    </w:div>
    <w:div w:id="2109737942">
      <w:bodyDiv w:val="1"/>
      <w:marLeft w:val="0"/>
      <w:marRight w:val="0"/>
      <w:marTop w:val="0"/>
      <w:marBottom w:val="0"/>
      <w:divBdr>
        <w:top w:val="none" w:sz="0" w:space="0" w:color="auto"/>
        <w:left w:val="none" w:sz="0" w:space="0" w:color="auto"/>
        <w:bottom w:val="none" w:sz="0" w:space="0" w:color="auto"/>
        <w:right w:val="none" w:sz="0" w:space="0" w:color="auto"/>
      </w:divBdr>
    </w:div>
    <w:div w:id="2115324355">
      <w:bodyDiv w:val="1"/>
      <w:marLeft w:val="0"/>
      <w:marRight w:val="0"/>
      <w:marTop w:val="0"/>
      <w:marBottom w:val="0"/>
      <w:divBdr>
        <w:top w:val="none" w:sz="0" w:space="0" w:color="auto"/>
        <w:left w:val="none" w:sz="0" w:space="0" w:color="auto"/>
        <w:bottom w:val="none" w:sz="0" w:space="0" w:color="auto"/>
        <w:right w:val="none" w:sz="0" w:space="0" w:color="auto"/>
      </w:divBdr>
    </w:div>
    <w:div w:id="2116821211">
      <w:bodyDiv w:val="1"/>
      <w:marLeft w:val="0"/>
      <w:marRight w:val="0"/>
      <w:marTop w:val="0"/>
      <w:marBottom w:val="0"/>
      <w:divBdr>
        <w:top w:val="none" w:sz="0" w:space="0" w:color="auto"/>
        <w:left w:val="none" w:sz="0" w:space="0" w:color="auto"/>
        <w:bottom w:val="none" w:sz="0" w:space="0" w:color="auto"/>
        <w:right w:val="none" w:sz="0" w:space="0" w:color="auto"/>
      </w:divBdr>
    </w:div>
    <w:div w:id="2120879039">
      <w:bodyDiv w:val="1"/>
      <w:marLeft w:val="0"/>
      <w:marRight w:val="0"/>
      <w:marTop w:val="0"/>
      <w:marBottom w:val="0"/>
      <w:divBdr>
        <w:top w:val="none" w:sz="0" w:space="0" w:color="auto"/>
        <w:left w:val="none" w:sz="0" w:space="0" w:color="auto"/>
        <w:bottom w:val="none" w:sz="0" w:space="0" w:color="auto"/>
        <w:right w:val="none" w:sz="0" w:space="0" w:color="auto"/>
      </w:divBdr>
    </w:div>
    <w:div w:id="2123108159">
      <w:bodyDiv w:val="1"/>
      <w:marLeft w:val="0"/>
      <w:marRight w:val="0"/>
      <w:marTop w:val="0"/>
      <w:marBottom w:val="0"/>
      <w:divBdr>
        <w:top w:val="none" w:sz="0" w:space="0" w:color="auto"/>
        <w:left w:val="none" w:sz="0" w:space="0" w:color="auto"/>
        <w:bottom w:val="none" w:sz="0" w:space="0" w:color="auto"/>
        <w:right w:val="none" w:sz="0" w:space="0" w:color="auto"/>
      </w:divBdr>
    </w:div>
    <w:div w:id="2123302684">
      <w:bodyDiv w:val="1"/>
      <w:marLeft w:val="0"/>
      <w:marRight w:val="0"/>
      <w:marTop w:val="0"/>
      <w:marBottom w:val="0"/>
      <w:divBdr>
        <w:top w:val="none" w:sz="0" w:space="0" w:color="auto"/>
        <w:left w:val="none" w:sz="0" w:space="0" w:color="auto"/>
        <w:bottom w:val="none" w:sz="0" w:space="0" w:color="auto"/>
        <w:right w:val="none" w:sz="0" w:space="0" w:color="auto"/>
      </w:divBdr>
    </w:div>
    <w:div w:id="2123720565">
      <w:bodyDiv w:val="1"/>
      <w:marLeft w:val="0"/>
      <w:marRight w:val="0"/>
      <w:marTop w:val="0"/>
      <w:marBottom w:val="0"/>
      <w:divBdr>
        <w:top w:val="none" w:sz="0" w:space="0" w:color="auto"/>
        <w:left w:val="none" w:sz="0" w:space="0" w:color="auto"/>
        <w:bottom w:val="none" w:sz="0" w:space="0" w:color="auto"/>
        <w:right w:val="none" w:sz="0" w:space="0" w:color="auto"/>
      </w:divBdr>
    </w:div>
    <w:div w:id="2124105542">
      <w:bodyDiv w:val="1"/>
      <w:marLeft w:val="0"/>
      <w:marRight w:val="0"/>
      <w:marTop w:val="0"/>
      <w:marBottom w:val="0"/>
      <w:divBdr>
        <w:top w:val="none" w:sz="0" w:space="0" w:color="auto"/>
        <w:left w:val="none" w:sz="0" w:space="0" w:color="auto"/>
        <w:bottom w:val="none" w:sz="0" w:space="0" w:color="auto"/>
        <w:right w:val="none" w:sz="0" w:space="0" w:color="auto"/>
      </w:divBdr>
    </w:div>
    <w:div w:id="2125346514">
      <w:bodyDiv w:val="1"/>
      <w:marLeft w:val="0"/>
      <w:marRight w:val="0"/>
      <w:marTop w:val="0"/>
      <w:marBottom w:val="0"/>
      <w:divBdr>
        <w:top w:val="none" w:sz="0" w:space="0" w:color="auto"/>
        <w:left w:val="none" w:sz="0" w:space="0" w:color="auto"/>
        <w:bottom w:val="none" w:sz="0" w:space="0" w:color="auto"/>
        <w:right w:val="none" w:sz="0" w:space="0" w:color="auto"/>
      </w:divBdr>
    </w:div>
    <w:div w:id="2130279644">
      <w:bodyDiv w:val="1"/>
      <w:marLeft w:val="0"/>
      <w:marRight w:val="0"/>
      <w:marTop w:val="0"/>
      <w:marBottom w:val="0"/>
      <w:divBdr>
        <w:top w:val="none" w:sz="0" w:space="0" w:color="auto"/>
        <w:left w:val="none" w:sz="0" w:space="0" w:color="auto"/>
        <w:bottom w:val="none" w:sz="0" w:space="0" w:color="auto"/>
        <w:right w:val="none" w:sz="0" w:space="0" w:color="auto"/>
      </w:divBdr>
    </w:div>
    <w:div w:id="2136219782">
      <w:bodyDiv w:val="1"/>
      <w:marLeft w:val="0"/>
      <w:marRight w:val="0"/>
      <w:marTop w:val="0"/>
      <w:marBottom w:val="0"/>
      <w:divBdr>
        <w:top w:val="none" w:sz="0" w:space="0" w:color="auto"/>
        <w:left w:val="none" w:sz="0" w:space="0" w:color="auto"/>
        <w:bottom w:val="none" w:sz="0" w:space="0" w:color="auto"/>
        <w:right w:val="none" w:sz="0" w:space="0" w:color="auto"/>
      </w:divBdr>
    </w:div>
    <w:div w:id="2136747658">
      <w:bodyDiv w:val="1"/>
      <w:marLeft w:val="0"/>
      <w:marRight w:val="0"/>
      <w:marTop w:val="0"/>
      <w:marBottom w:val="0"/>
      <w:divBdr>
        <w:top w:val="none" w:sz="0" w:space="0" w:color="auto"/>
        <w:left w:val="none" w:sz="0" w:space="0" w:color="auto"/>
        <w:bottom w:val="none" w:sz="0" w:space="0" w:color="auto"/>
        <w:right w:val="none" w:sz="0" w:space="0" w:color="auto"/>
      </w:divBdr>
    </w:div>
    <w:div w:id="2137141363">
      <w:bodyDiv w:val="1"/>
      <w:marLeft w:val="0"/>
      <w:marRight w:val="0"/>
      <w:marTop w:val="0"/>
      <w:marBottom w:val="0"/>
      <w:divBdr>
        <w:top w:val="none" w:sz="0" w:space="0" w:color="auto"/>
        <w:left w:val="none" w:sz="0" w:space="0" w:color="auto"/>
        <w:bottom w:val="none" w:sz="0" w:space="0" w:color="auto"/>
        <w:right w:val="none" w:sz="0" w:space="0" w:color="auto"/>
      </w:divBdr>
    </w:div>
    <w:div w:id="2139833573">
      <w:bodyDiv w:val="1"/>
      <w:marLeft w:val="0"/>
      <w:marRight w:val="0"/>
      <w:marTop w:val="0"/>
      <w:marBottom w:val="0"/>
      <w:divBdr>
        <w:top w:val="none" w:sz="0" w:space="0" w:color="auto"/>
        <w:left w:val="none" w:sz="0" w:space="0" w:color="auto"/>
        <w:bottom w:val="none" w:sz="0" w:space="0" w:color="auto"/>
        <w:right w:val="none" w:sz="0" w:space="0" w:color="auto"/>
      </w:divBdr>
    </w:div>
    <w:div w:id="2143426682">
      <w:bodyDiv w:val="1"/>
      <w:marLeft w:val="0"/>
      <w:marRight w:val="0"/>
      <w:marTop w:val="0"/>
      <w:marBottom w:val="0"/>
      <w:divBdr>
        <w:top w:val="none" w:sz="0" w:space="0" w:color="auto"/>
        <w:left w:val="none" w:sz="0" w:space="0" w:color="auto"/>
        <w:bottom w:val="none" w:sz="0" w:space="0" w:color="auto"/>
        <w:right w:val="none" w:sz="0" w:space="0" w:color="auto"/>
      </w:divBdr>
    </w:div>
    <w:div w:id="2143497565">
      <w:bodyDiv w:val="1"/>
      <w:marLeft w:val="0"/>
      <w:marRight w:val="0"/>
      <w:marTop w:val="0"/>
      <w:marBottom w:val="0"/>
      <w:divBdr>
        <w:top w:val="none" w:sz="0" w:space="0" w:color="auto"/>
        <w:left w:val="none" w:sz="0" w:space="0" w:color="auto"/>
        <w:bottom w:val="none" w:sz="0" w:space="0" w:color="auto"/>
        <w:right w:val="none" w:sz="0" w:space="0" w:color="auto"/>
      </w:divBdr>
    </w:div>
    <w:div w:id="21446934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image" Target="media/image7.png"/><Relationship Id="rId26" Type="http://schemas.openxmlformats.org/officeDocument/2006/relationships/hyperlink" Target="https://www.uwtsd.ac.uk/research/research-ethics/" TargetMode="Externa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wrexham.ac.uk/staff-profiles/maria-hinfelaar/" TargetMode="External"/><Relationship Id="rId17" Type="http://schemas.openxmlformats.org/officeDocument/2006/relationships/image" Target="media/image6.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image" Target="media/image11.png"/><Relationship Id="rId27" Type="http://schemas.openxmlformats.org/officeDocument/2006/relationships/hyperlink" Target="mailto:pgresearch@uwtsd.ac.uk" TargetMode="External"/><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icj\Downloads\Untitled%20form%20(Responses)%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[Untitled form (Responses) (1).xlsx]Suggestion1!PivotTable1</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Suggestion1!$B$3:$B$4</c:f>
              <c:strCache>
                <c:ptCount val="1"/>
                <c:pt idx="0">
                  <c:v>Female</c:v>
                </c:pt>
              </c:strCache>
            </c:strRef>
          </c:tx>
          <c:spPr>
            <a:solidFill>
              <a:schemeClr val="accent1"/>
            </a:solidFill>
            <a:ln>
              <a:noFill/>
            </a:ln>
            <a:effectLst/>
          </c:spPr>
          <c:invertIfNegative val="0"/>
          <c:cat>
            <c:strRef>
              <c:f>Suggestion1!$A$5:$A$9</c:f>
              <c:strCache>
                <c:ptCount val="4"/>
                <c:pt idx="0">
                  <c:v>Non-academic role</c:v>
                </c:pt>
                <c:pt idx="1">
                  <c:v>Lecturer/Senior Lecturer</c:v>
                </c:pt>
                <c:pt idx="2">
                  <c:v>Professor</c:v>
                </c:pt>
                <c:pt idx="3">
                  <c:v>(blank)</c:v>
                </c:pt>
              </c:strCache>
            </c:strRef>
          </c:cat>
          <c:val>
            <c:numRef>
              <c:f>Suggestion1!$B$5:$B$9</c:f>
              <c:numCache>
                <c:formatCode>General</c:formatCode>
                <c:ptCount val="4"/>
                <c:pt idx="0">
                  <c:v>11</c:v>
                </c:pt>
                <c:pt idx="1">
                  <c:v>7</c:v>
                </c:pt>
                <c:pt idx="2">
                  <c:v>2</c:v>
                </c:pt>
              </c:numCache>
            </c:numRef>
          </c:val>
          <c:extLst>
            <c:ext xmlns:c16="http://schemas.microsoft.com/office/drawing/2014/chart" uri="{C3380CC4-5D6E-409C-BE32-E72D297353CC}">
              <c16:uniqueId val="{00000000-B637-4163-911D-CC43073345B8}"/>
            </c:ext>
          </c:extLst>
        </c:ser>
        <c:ser>
          <c:idx val="1"/>
          <c:order val="1"/>
          <c:tx>
            <c:strRef>
              <c:f>Suggestion1!$C$3:$C$4</c:f>
              <c:strCache>
                <c:ptCount val="1"/>
                <c:pt idx="0">
                  <c:v>Male</c:v>
                </c:pt>
              </c:strCache>
            </c:strRef>
          </c:tx>
          <c:spPr>
            <a:solidFill>
              <a:schemeClr val="accent2"/>
            </a:solidFill>
            <a:ln>
              <a:noFill/>
            </a:ln>
            <a:effectLst/>
          </c:spPr>
          <c:invertIfNegative val="0"/>
          <c:cat>
            <c:strRef>
              <c:f>Suggestion1!$A$5:$A$9</c:f>
              <c:strCache>
                <c:ptCount val="4"/>
                <c:pt idx="0">
                  <c:v>Non-academic role</c:v>
                </c:pt>
                <c:pt idx="1">
                  <c:v>Lecturer/Senior Lecturer</c:v>
                </c:pt>
                <c:pt idx="2">
                  <c:v>Professor</c:v>
                </c:pt>
                <c:pt idx="3">
                  <c:v>(blank)</c:v>
                </c:pt>
              </c:strCache>
            </c:strRef>
          </c:cat>
          <c:val>
            <c:numRef>
              <c:f>Suggestion1!$C$5:$C$9</c:f>
              <c:numCache>
                <c:formatCode>General</c:formatCode>
                <c:ptCount val="4"/>
                <c:pt idx="0">
                  <c:v>2</c:v>
                </c:pt>
                <c:pt idx="1">
                  <c:v>5</c:v>
                </c:pt>
              </c:numCache>
            </c:numRef>
          </c:val>
          <c:extLst>
            <c:ext xmlns:c16="http://schemas.microsoft.com/office/drawing/2014/chart" uri="{C3380CC4-5D6E-409C-BE32-E72D297353CC}">
              <c16:uniqueId val="{00000001-B637-4163-911D-CC43073345B8}"/>
            </c:ext>
          </c:extLst>
        </c:ser>
        <c:ser>
          <c:idx val="2"/>
          <c:order val="2"/>
          <c:tx>
            <c:strRef>
              <c:f>Suggestion1!$D$3:$D$4</c:f>
              <c:strCache>
                <c:ptCount val="1"/>
                <c:pt idx="0">
                  <c:v>(blank)</c:v>
                </c:pt>
              </c:strCache>
            </c:strRef>
          </c:tx>
          <c:spPr>
            <a:solidFill>
              <a:schemeClr val="accent3"/>
            </a:solidFill>
            <a:ln>
              <a:noFill/>
            </a:ln>
            <a:effectLst/>
          </c:spPr>
          <c:invertIfNegative val="0"/>
          <c:cat>
            <c:strRef>
              <c:f>Suggestion1!$A$5:$A$9</c:f>
              <c:strCache>
                <c:ptCount val="4"/>
                <c:pt idx="0">
                  <c:v>Non-academic role</c:v>
                </c:pt>
                <c:pt idx="1">
                  <c:v>Lecturer/Senior Lecturer</c:v>
                </c:pt>
                <c:pt idx="2">
                  <c:v>Professor</c:v>
                </c:pt>
                <c:pt idx="3">
                  <c:v>(blank)</c:v>
                </c:pt>
              </c:strCache>
            </c:strRef>
          </c:cat>
          <c:val>
            <c:numRef>
              <c:f>Suggestion1!$D$5:$D$9</c:f>
              <c:numCache>
                <c:formatCode>General</c:formatCode>
                <c:ptCount val="4"/>
              </c:numCache>
            </c:numRef>
          </c:val>
          <c:extLst>
            <c:ext xmlns:c16="http://schemas.microsoft.com/office/drawing/2014/chart" uri="{C3380CC4-5D6E-409C-BE32-E72D297353CC}">
              <c16:uniqueId val="{00000002-B637-4163-911D-CC43073345B8}"/>
            </c:ext>
          </c:extLst>
        </c:ser>
        <c:dLbls>
          <c:showLegendKey val="0"/>
          <c:showVal val="0"/>
          <c:showCatName val="0"/>
          <c:showSerName val="0"/>
          <c:showPercent val="0"/>
          <c:showBubbleSize val="0"/>
        </c:dLbls>
        <c:gapWidth val="219"/>
        <c:overlap val="-27"/>
        <c:axId val="667212848"/>
        <c:axId val="667212368"/>
      </c:barChart>
      <c:catAx>
        <c:axId val="667212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212368"/>
        <c:crosses val="autoZero"/>
        <c:auto val="1"/>
        <c:lblAlgn val="ctr"/>
        <c:lblOffset val="100"/>
        <c:noMultiLvlLbl val="0"/>
      </c:catAx>
      <c:valAx>
        <c:axId val="66721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2128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Female</c:v>
                </c:pt>
              </c:strCache>
            </c:strRef>
          </c:tx>
          <c:spPr>
            <a:solidFill>
              <a:schemeClr val="accent1"/>
            </a:solidFill>
            <a:ln>
              <a:noFill/>
            </a:ln>
            <a:effectLst/>
          </c:spPr>
          <c:invertIfNegative val="0"/>
          <c:cat>
            <c:strRef>
              <c:f>Sheet1!$A$2:$A$7</c:f>
              <c:strCache>
                <c:ptCount val="6"/>
                <c:pt idx="0">
                  <c:v>Collaborative</c:v>
                </c:pt>
                <c:pt idx="1">
                  <c:v>Transformational</c:v>
                </c:pt>
                <c:pt idx="2">
                  <c:v>Servant</c:v>
                </c:pt>
                <c:pt idx="3">
                  <c:v>Democratic</c:v>
                </c:pt>
                <c:pt idx="4">
                  <c:v>Authoritative</c:v>
                </c:pt>
                <c:pt idx="5">
                  <c:v>All of them apply</c:v>
                </c:pt>
              </c:strCache>
            </c:strRef>
          </c:cat>
          <c:val>
            <c:numRef>
              <c:f>Sheet1!$B$2:$B$7</c:f>
              <c:numCache>
                <c:formatCode>General</c:formatCode>
                <c:ptCount val="6"/>
                <c:pt idx="0">
                  <c:v>9</c:v>
                </c:pt>
                <c:pt idx="1">
                  <c:v>4</c:v>
                </c:pt>
                <c:pt idx="2">
                  <c:v>0</c:v>
                </c:pt>
                <c:pt idx="3">
                  <c:v>1</c:v>
                </c:pt>
                <c:pt idx="4">
                  <c:v>1</c:v>
                </c:pt>
                <c:pt idx="5">
                  <c:v>3</c:v>
                </c:pt>
              </c:numCache>
            </c:numRef>
          </c:val>
          <c:extLst>
            <c:ext xmlns:c16="http://schemas.microsoft.com/office/drawing/2014/chart" uri="{C3380CC4-5D6E-409C-BE32-E72D297353CC}">
              <c16:uniqueId val="{00000000-84CC-47E2-936D-C6A8906029AB}"/>
            </c:ext>
          </c:extLst>
        </c:ser>
        <c:ser>
          <c:idx val="1"/>
          <c:order val="1"/>
          <c:tx>
            <c:strRef>
              <c:f>Sheet1!$C$1</c:f>
              <c:strCache>
                <c:ptCount val="1"/>
                <c:pt idx="0">
                  <c:v>Male</c:v>
                </c:pt>
              </c:strCache>
            </c:strRef>
          </c:tx>
          <c:spPr>
            <a:solidFill>
              <a:schemeClr val="accent3"/>
            </a:solidFill>
            <a:ln>
              <a:noFill/>
            </a:ln>
            <a:effectLst/>
          </c:spPr>
          <c:invertIfNegative val="0"/>
          <c:cat>
            <c:strRef>
              <c:f>Sheet1!$A$2:$A$7</c:f>
              <c:strCache>
                <c:ptCount val="6"/>
                <c:pt idx="0">
                  <c:v>Collaborative</c:v>
                </c:pt>
                <c:pt idx="1">
                  <c:v>Transformational</c:v>
                </c:pt>
                <c:pt idx="2">
                  <c:v>Servant</c:v>
                </c:pt>
                <c:pt idx="3">
                  <c:v>Democratic</c:v>
                </c:pt>
                <c:pt idx="4">
                  <c:v>Authoritative</c:v>
                </c:pt>
                <c:pt idx="5">
                  <c:v>All of them apply</c:v>
                </c:pt>
              </c:strCache>
            </c:strRef>
          </c:cat>
          <c:val>
            <c:numRef>
              <c:f>Sheet1!$C$2:$C$7</c:f>
              <c:numCache>
                <c:formatCode>General</c:formatCode>
                <c:ptCount val="6"/>
                <c:pt idx="0">
                  <c:v>2</c:v>
                </c:pt>
                <c:pt idx="1">
                  <c:v>0</c:v>
                </c:pt>
                <c:pt idx="2">
                  <c:v>1</c:v>
                </c:pt>
                <c:pt idx="3">
                  <c:v>1</c:v>
                </c:pt>
                <c:pt idx="4">
                  <c:v>0</c:v>
                </c:pt>
                <c:pt idx="5">
                  <c:v>3</c:v>
                </c:pt>
              </c:numCache>
            </c:numRef>
          </c:val>
          <c:extLst>
            <c:ext xmlns:c16="http://schemas.microsoft.com/office/drawing/2014/chart" uri="{C3380CC4-5D6E-409C-BE32-E72D297353CC}">
              <c16:uniqueId val="{00000001-84CC-47E2-936D-C6A8906029AB}"/>
            </c:ext>
          </c:extLst>
        </c:ser>
        <c:dLbls>
          <c:showLegendKey val="0"/>
          <c:showVal val="0"/>
          <c:showCatName val="0"/>
          <c:showSerName val="0"/>
          <c:showPercent val="0"/>
          <c:showBubbleSize val="0"/>
        </c:dLbls>
        <c:gapWidth val="219"/>
        <c:overlap val="-27"/>
        <c:axId val="1315144207"/>
        <c:axId val="1315145167"/>
      </c:barChart>
      <c:catAx>
        <c:axId val="13151442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145167"/>
        <c:crosses val="autoZero"/>
        <c:auto val="1"/>
        <c:lblAlgn val="ctr"/>
        <c:lblOffset val="100"/>
        <c:noMultiLvlLbl val="0"/>
      </c:catAx>
      <c:valAx>
        <c:axId val="13151451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144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3438F31FD464AB1BF6639C7E1013B8E"/>
        <w:category>
          <w:name w:val="General"/>
          <w:gallery w:val="placeholder"/>
        </w:category>
        <w:types>
          <w:type w:val="bbPlcHdr"/>
        </w:types>
        <w:behaviors>
          <w:behavior w:val="content"/>
        </w:behaviors>
        <w:guid w:val="{F62D01E2-E896-4CC4-B095-0DF6C040F328}"/>
      </w:docPartPr>
      <w:docPartBody>
        <w:p w:rsidR="00B058AF" w:rsidRDefault="00C2536F" w:rsidP="00C2536F">
          <w:pPr>
            <w:pStyle w:val="A3438F31FD464AB1BF6639C7E1013B8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ocs-Roboto">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36F"/>
    <w:rsid w:val="001429BC"/>
    <w:rsid w:val="00373F40"/>
    <w:rsid w:val="003A60DD"/>
    <w:rsid w:val="0059192A"/>
    <w:rsid w:val="005B2198"/>
    <w:rsid w:val="006D2DC5"/>
    <w:rsid w:val="00716402"/>
    <w:rsid w:val="00751DA8"/>
    <w:rsid w:val="0076408B"/>
    <w:rsid w:val="00936132"/>
    <w:rsid w:val="009B3736"/>
    <w:rsid w:val="009F0247"/>
    <w:rsid w:val="00A23DE8"/>
    <w:rsid w:val="00B058AF"/>
    <w:rsid w:val="00B24E57"/>
    <w:rsid w:val="00B371F2"/>
    <w:rsid w:val="00B433C7"/>
    <w:rsid w:val="00C2536F"/>
    <w:rsid w:val="00E12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438F31FD464AB1BF6639C7E1013B8E">
    <w:name w:val="A3438F31FD464AB1BF6639C7E1013B8E"/>
    <w:rsid w:val="00C253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Ben21</b:Tag>
    <b:SourceType>JournalArticle</b:SourceType>
    <b:Guid>{CEEE86C7-9ECE-41C7-99A3-D955CD60FEB5}</b:Guid>
    <b:Author>
      <b:Author>
        <b:NameList>
          <b:Person>
            <b:Last>Benmira S</b:Last>
            <b:First>Agboola</b:First>
            <b:Middle>M.</b:Middle>
          </b:Person>
        </b:NameList>
      </b:Author>
    </b:Author>
    <b:Title>Evolution of leadership theory. </b:Title>
    <b:JournalName>BMJ Leader </b:JournalName>
    <b:Year>2021</b:Year>
    <b:Pages>3-5</b:Pages>
    <b:RefOrder>151</b:RefOrder>
  </b:Source>
  <b:Source>
    <b:Tag>Spe16</b:Tag>
    <b:SourceType>JournalArticle</b:SourceType>
    <b:Guid>{127B0711-A78B-4241-82F1-6B8387B9A971}</b:Guid>
    <b:Author>
      <b:Author>
        <b:NameList>
          <b:Person>
            <b:Last>Spector</b:Last>
            <b:First>B.</b:First>
            <b:Middle>A.</b:Middle>
          </b:Person>
        </b:NameList>
      </b:Author>
    </b:Author>
    <b:Title>Carlyle, Freud, and the Great Man Theory more fully considered.</b:Title>
    <b:JournalName>Leadership</b:JournalName>
    <b:Year>2016</b:Year>
    <b:Pages>250-260</b:Pages>
    <b:RefOrder>43</b:RefOrder>
  </b:Source>
  <b:Source>
    <b:Tag>Sam20</b:Tag>
    <b:SourceType>JournalArticle</b:SourceType>
    <b:Guid>{BC99D211-FABF-40C5-A6F3-CF4D86619C4F}</b:Guid>
    <b:Author>
      <b:Author>
        <b:NameList>
          <b:Person>
            <b:Last>Samul</b:Last>
            <b:First>J.</b:First>
          </b:Person>
        </b:NameList>
      </b:Author>
    </b:Author>
    <b:Title>The Research Topics of Leadership: Bibliometric Analysis from 1923 to 2019. </b:Title>
    <b:JournalName> International Journal of Educational Leadership and Management</b:JournalName>
    <b:Year>2020</b:Year>
    <b:Pages>116-143</b:Pages>
    <b:RefOrder>44</b:RefOrder>
  </b:Source>
  <b:Source>
    <b:Tag>Mou19</b:Tag>
    <b:SourceType>JournalArticle</b:SourceType>
    <b:Guid>{D2DC2D6B-F3F6-43E7-8E5F-0A122691E251}</b:Guid>
    <b:Author>
      <b:Author>
        <b:NameList>
          <b:Person>
            <b:Last>Mouton</b:Last>
            <b:First>N.</b:First>
          </b:Person>
        </b:NameList>
      </b:Author>
    </b:Author>
    <b:Title>A literary perspective on the limits of leadership: Tolstoy’s critique of the great man theory.</b:Title>
    <b:JournalName>Leadership</b:JournalName>
    <b:Year>2019</b:Year>
    <b:Pages>81-102</b:Pages>
    <b:RefOrder>45</b:RefOrder>
  </b:Source>
  <b:Source>
    <b:Tag>Bus00</b:Tag>
    <b:SourceType>Book</b:SourceType>
    <b:Guid>{462440B5-CAB5-4EC7-A464-FE4507CF5905}</b:Guid>
    <b:Title> Leadership and strategic management in education. </b:Title>
    <b:Year>2000</b:Year>
    <b:Author>
      <b:Author>
        <b:NameList>
          <b:Person>
            <b:Last>Bush</b:Last>
            <b:First>&amp;</b:First>
            <b:Middle>Coleman, M.</b:Middle>
          </b:Person>
        </b:NameList>
      </b:Author>
    </b:Author>
    <b:City>London</b:City>
    <b:Publisher>Sage</b:Publisher>
    <b:RefOrder>46</b:RefOrder>
  </b:Source>
  <b:Source>
    <b:Tag>Kha16</b:Tag>
    <b:SourceType>JournalArticle</b:SourceType>
    <b:Guid>{C235CEEA-02D6-4B0E-9BF9-EFD3BF8A5DA7}</b:Guid>
    <b:Author>
      <b:Author>
        <b:NameList>
          <b:Person>
            <b:Last>Khan</b:Last>
            <b:First>I.U.</b:First>
            <b:Middle>and Nawaz, A.</b:Middle>
          </b:Person>
        </b:NameList>
      </b:Author>
    </b:Author>
    <b:Title>A comparative analysis of leadership theories: a review.</b:Title>
    <b:JournalName>Gomal University Journal of Research</b:JournalName>
    <b:Year>2016</b:Year>
    <b:Pages>20-31</b:Pages>
    <b:RefOrder>56</b:RefOrder>
  </b:Source>
  <b:Source>
    <b:Tag>Bud19</b:Tag>
    <b:SourceType>JournalArticle</b:SourceType>
    <b:Guid>{3CA2A847-238A-4590-A44E-F7E90BD57794}</b:Guid>
    <b:Author>
      <b:Author>
        <b:NameList>
          <b:Person>
            <b:Last>Budur</b:Last>
            <b:First>T.</b:First>
            <b:Middle>and Demir</b:Middle>
          </b:Person>
        </b:NameList>
      </b:Author>
    </b:Author>
    <b:Title>Leadership Perceptions Based on Gender, Experience, and Education</b:Title>
    <b:JournalName>International Journal of Social Sciences &amp; Educational Studies</b:JournalName>
    <b:Year>2019</b:Year>
    <b:Pages>142-154</b:Pages>
    <b:RefOrder>55</b:RefOrder>
  </b:Source>
  <b:Source>
    <b:Tag>van08</b:Tag>
    <b:SourceType>JournalArticle</b:SourceType>
    <b:Guid>{F55BC119-A5F1-4E1D-94D2-6D637578EC78}</b:Guid>
    <b:Author>
      <b:Author>
        <b:NameList>
          <b:Person>
            <b:Last>van Emmerik</b:Last>
            <b:First>I.H.,</b:First>
            <b:Middle>Euwema, M.C. and Wendt, H.</b:Middle>
          </b:Person>
        </b:NameList>
      </b:Author>
    </b:Author>
    <b:Title>Leadership Behaviors around the World. The Relative Importance of Gender versus Cultural Background.</b:Title>
    <b:JournalName>International Journal of Cross Cultural Management</b:JournalName>
    <b:Year>2008</b:Year>
    <b:Pages>297-315</b:Pages>
    <b:RefOrder>47</b:RefOrder>
  </b:Source>
  <b:Source>
    <b:Tag>Sch19</b:Tag>
    <b:SourceType>JournalArticle</b:SourceType>
    <b:Guid>{CFD633E3-6992-4DAF-B48A-D33276199A1E}</b:Guid>
    <b:Author>
      <b:Author>
        <b:NameList>
          <b:Person>
            <b:Last>Schneider</b:Last>
            <b:First>M.C.</b:First>
            <b:Middle>and Bos, A.L.</b:Middle>
          </b:Person>
        </b:NameList>
      </b:Author>
    </b:Author>
    <b:Title>The Application of Social Role Theory to the Study of Gender in Politics.</b:Title>
    <b:JournalName>Political Psychology</b:JournalName>
    <b:Year>2019</b:Year>
    <b:Pages>173-213</b:Pages>
    <b:RefOrder>48</b:RefOrder>
  </b:Source>
  <b:Source>
    <b:Tag>Gup19</b:Tag>
    <b:SourceType>JournalArticle</b:SourceType>
    <b:Guid>{8D9ED8A2-2D35-4322-B3F7-C75DD3E9EA64}</b:Guid>
    <b:Author>
      <b:Author>
        <b:NameList>
          <b:Person>
            <b:Last>Gupta</b:Last>
            <b:First>V.K.,</b:First>
            <b:Middle>Wieland, A.M. and Turban, D.B.</b:Middle>
          </b:Person>
        </b:NameList>
      </b:Author>
    </b:Author>
    <b:Title> Gender characterizations in entrepreneurship: A multi‐level investigation of sex‐role stereotypes about high‐growth, commercial, and social entrepreneurs.</b:Title>
    <b:JournalName>Journal of Small Business Management</b:JournalName>
    <b:Year>2019</b:Year>
    <b:Pages>131-153</b:Pages>
    <b:RefOrder>50</b:RefOrder>
  </b:Source>
  <b:Source>
    <b:Tag>Tab21</b:Tag>
    <b:SourceType>JournalArticle</b:SourceType>
    <b:Guid>{AF490006-FA41-48C2-A2DB-2620FE157F1C}</b:Guid>
    <b:Title>Gender Stereotypes and Their Impact on Women’s Career Progressions from a Managerial Perspective.</b:Title>
    <b:Year>2021</b:Year>
    <b:Author>
      <b:Author>
        <b:NameList>
          <b:Person>
            <b:Last>Tabassum</b:Last>
            <b:First>N.,</b:First>
            <b:Middle>&amp; Nayak, B. S.</b:Middle>
          </b:Person>
        </b:NameList>
      </b:Author>
    </b:Author>
    <b:JournalName>IIM Kozhikode Society &amp; Management Review</b:JournalName>
    <b:Pages>192-208</b:Pages>
    <b:RefOrder>12</b:RefOrder>
  </b:Source>
  <b:Source>
    <b:Tag>Dwi21</b:Tag>
    <b:SourceType>JournalArticle</b:SourceType>
    <b:Guid>{5167044A-FE04-4C07-B833-6B778F372F44}</b:Guid>
    <b:Author>
      <b:Author>
        <b:NameList>
          <b:Person>
            <b:Last>Dwiri</b:Last>
            <b:First>B.</b:First>
            <b:Middle>and Okatan, K.</b:Middle>
          </b:Person>
        </b:NameList>
      </b:Author>
    </b:Author>
    <b:Title>The Impact of Gender on Leadership Styles and Leadership Effectiveness.</b:Title>
    <b:JournalName>International Journal of Science and Research </b:JournalName>
    <b:Year>2021</b:Year>
    <b:Pages>1419-1434</b:Pages>
    <b:RefOrder>49</b:RefOrder>
  </b:Source>
  <b:Source>
    <b:Tag>Mar202</b:Tag>
    <b:SourceType>JournalArticle</b:SourceType>
    <b:Guid>{5755FFA2-49CF-4911-920E-1F6C9204729A}</b:Guid>
    <b:Author>
      <b:Author>
        <b:NameList>
          <b:Person>
            <b:Last>Martinez-Leon</b:Last>
            <b:First>I.M.,</b:First>
            <b:Middle>Olmedo-Cifuentes, I., Martínez-Victoria, M. and Arcas-Lario, N</b:Middle>
          </b:Person>
        </b:NameList>
      </b:Author>
    </b:Author>
    <b:Title>Leadership Style and Gender: A Study of Spanish Cooperatives</b:Title>
    <b:JournalName>Sustainability</b:JournalName>
    <b:Year>2020</b:Year>
    <b:Pages>1-23</b:Pages>
    <b:RefOrder>52</b:RefOrder>
  </b:Source>
  <b:Source>
    <b:Tag>Luo21</b:Tag>
    <b:SourceType>JournalArticle</b:SourceType>
    <b:Guid>{6D2EC023-C717-4BF8-ABD2-8C767DF8F8A9}</b:Guid>
    <b:Author>
      <b:Author>
        <b:NameList>
          <b:Person>
            <b:Last>Luoto</b:Last>
            <b:First>S.</b:First>
            <b:Middle>and Varella, M.A.C.</b:Middle>
          </b:Person>
        </b:NameList>
      </b:Author>
    </b:Author>
    <b:Title>Pandemic Leadership: Sex Differences and Their Evolutionary–Developmental Origins.</b:Title>
    <b:JournalName>Frontiers in psychology</b:JournalName>
    <b:Year>2021</b:Year>
    <b:Pages>1-23</b:Pages>
    <b:RefOrder>65</b:RefOrder>
  </b:Source>
  <b:Source>
    <b:Tag>Ber21</b:Tag>
    <b:SourceType>JournalArticle</b:SourceType>
    <b:Guid>{9B0AFA51-D5F5-43D1-BEC6-C722E3B14621}</b:Guid>
    <b:Author>
      <b:Author>
        <b:NameList>
          <b:Person>
            <b:Last>Berkovich</b:Last>
            <b:First>I.</b:First>
            <b:Middle>and Eyal, O.</b:Middle>
          </b:Person>
        </b:NameList>
      </b:Author>
    </b:Author>
    <b:Title>Transformational leadership, transactional leadership, and moral reasoning.</b:Title>
    <b:JournalName>Leadership and Policy in Schools</b:JournalName>
    <b:Year>2021</b:Year>
    <b:Pages>131-148</b:Pages>
    <b:RefOrder>57</b:RefOrder>
  </b:Source>
  <b:Source>
    <b:Tag>Abd201</b:Tag>
    <b:SourceType>JournalArticle</b:SourceType>
    <b:Guid>{FEF5EE96-470D-46A2-9632-A8E3C6CC115C}</b:Guid>
    <b:Title>Women In Leadership: Gender Personality Traits And Skills.</b:Title>
    <b:Year>2020</b:Year>
    <b:Author>
      <b:Author>
        <b:NameList>
          <b:Person>
            <b:Last>Abdallah</b:Last>
            <b:First>J.</b:First>
            <b:Middle>and Jibai, S.</b:Middle>
          </b:Person>
        </b:NameList>
      </b:Author>
    </b:Author>
    <b:JournalName> Business Excellence and Management</b:JournalName>
    <b:Pages>5-15</b:Pages>
    <b:RefOrder>61</b:RefOrder>
  </b:Source>
  <b:Source>
    <b:Tag>Dap19</b:Tag>
    <b:SourceType>JournalArticle</b:SourceType>
    <b:Guid>{33497263-C698-4E02-B669-068C2CF01700}</b:Guid>
    <b:Author>
      <b:Author>
        <b:NameList>
          <b:Person>
            <b:Last>Dappa</b:Last>
            <b:First>K.,</b:First>
            <b:Middle>Bhatti, F &amp; Aljarah, A.</b:Middle>
          </b:Person>
        </b:NameList>
      </b:Author>
    </b:Author>
    <b:Title>A study on the effect of transformational leadership on job satisfaction: The role of gender, perceived organizational politics and perceived organizational commitment.</b:Title>
    <b:JournalName>Management Science Letters</b:JournalName>
    <b:Year>2019</b:Year>
    <b:Pages>823-834</b:Pages>
    <b:RefOrder>62</b:RefOrder>
  </b:Source>
  <b:Source>
    <b:Tag>Car01</b:Tag>
    <b:SourceType>JournalArticle</b:SourceType>
    <b:Guid>{BD2219AF-2070-4C46-B0D1-1EA772E42AEB}</b:Guid>
    <b:Author>
      <b:Author>
        <b:NameList>
          <b:Person>
            <b:Last>Carli</b:Last>
            <b:First>L.L.</b:First>
          </b:Person>
        </b:NameList>
      </b:Author>
    </b:Author>
    <b:Title>Gender and social influence.</b:Title>
    <b:JournalName>Journal of Social issues</b:JournalName>
    <b:Year>2001</b:Year>
    <b:Pages>725-741</b:Pages>
    <b:RefOrder>51</b:RefOrder>
  </b:Source>
  <b:Source>
    <b:Tag>Man03</b:Tag>
    <b:SourceType>JournalArticle</b:SourceType>
    <b:Guid>{AFDFFED6-1DE2-433A-B298-4133D441BA28}</b:Guid>
    <b:Author>
      <b:Author>
        <b:NameList>
          <b:Person>
            <b:Last>Mandell</b:Last>
            <b:First>B.</b:First>
            <b:Middle>and Pherwani, S.</b:Middle>
          </b:Person>
        </b:NameList>
      </b:Author>
    </b:Author>
    <b:Title>Relationship between Emotional Intelligence and Transformational Leadership Style: A Gender Comparison.</b:Title>
    <b:JournalName>Journal of Business and Psychology</b:JournalName>
    <b:Year>2003</b:Year>
    <b:Pages>387-404</b:Pages>
    <b:RefOrder>58</b:RefOrder>
  </b:Source>
  <b:Source>
    <b:Tag>Eag19</b:Tag>
    <b:SourceType>JournalArticle</b:SourceType>
    <b:Guid>{1C7C2A2F-7BC7-44A4-93EB-719134532468}</b:Guid>
    <b:Title>Gender roles in the future? Theoretical foundations and future research directions.</b:Title>
    <b:Year>2019</b:Year>
    <b:Author>
      <b:Author>
        <b:NameList>
          <b:Person>
            <b:Last>Eagly</b:Last>
            <b:First>A.H.</b:First>
            <b:Middle>and Sczesny, S.</b:Middle>
          </b:Person>
        </b:NameList>
      </b:Author>
    </b:Author>
    <b:JournalName>Frontiers in Psychology</b:JournalName>
    <b:Pages>1-3</b:Pages>
    <b:RefOrder>152</b:RefOrder>
  </b:Source>
  <b:Source>
    <b:Tag>Eag01</b:Tag>
    <b:SourceType>JournalArticle</b:SourceType>
    <b:Guid>{7AA31774-442A-435E-9023-B5E67428B7EC}</b:Guid>
    <b:Author>
      <b:Author>
        <b:NameList>
          <b:Person>
            <b:Last>Eagly</b:Last>
            <b:First>A.H.</b:First>
            <b:Middle>and Johannesen‐Schmidt, M.C.</b:Middle>
          </b:Person>
        </b:NameList>
      </b:Author>
    </b:Author>
    <b:Title>The Leadership Styles of Women and Men.</b:Title>
    <b:JournalName>Journal of Social Issues</b:JournalName>
    <b:Year>2001</b:Year>
    <b:Pages>629-849</b:Pages>
    <b:RefOrder>153</b:RefOrder>
  </b:Source>
  <b:Source>
    <b:Tag>Fel22</b:Tag>
    <b:SourceType>JournalArticle</b:SourceType>
    <b:Guid>{F60B5EC7-182D-4120-A5E3-0870ED4FCB1F}</b:Guid>
    <b:Author>
      <b:Author>
        <b:NameList>
          <b:Person>
            <b:Last>Feldberg</b:Last>
            <b:First>A.C.</b:First>
          </b:Person>
        </b:NameList>
      </b:Author>
    </b:Author>
    <b:Title>The Task Bind: Explaining Gender Differences in Managerial Tasks and Performance.</b:Title>
    <b:JournalName>Administrative Science Quarterly</b:JournalName>
    <b:Year>2022</b:Year>
    <b:Pages>1049-1092</b:Pages>
    <b:RefOrder>66</b:RefOrder>
  </b:Source>
  <b:Source>
    <b:Tag>Wei21</b:Tag>
    <b:SourceType>JournalArticle</b:SourceType>
    <b:Guid>{CAFCD0A7-E8AA-4D79-8378-F394BFBECB9E}</b:Guid>
    <b:Author>
      <b:Author>
        <b:NameList>
          <b:Person>
            <b:Last>Weinstein</b:Last>
            <b:First>J.,</b:First>
            <b:Middle>Sembler, M., Weinstein, M., Marfán, J., Valenzuela, P., &amp; Muñoz, G.</b:Middle>
          </b:Person>
        </b:NameList>
      </b:Author>
    </b:Author>
    <b:Title>A female advantage? Gender and educational leadership practices in urban primary schools in Chile</b:Title>
    <b:JournalName>Educational Management Administration &amp; Leadership</b:JournalName>
    <b:Year>2021</b:Year>
    <b:Pages>1-18</b:Pages>
    <b:RefOrder>67</b:RefOrder>
  </b:Source>
  <b:Source>
    <b:Tag>Ken16</b:Tag>
    <b:SourceType>DocumentFromInternetSite</b:SourceType>
    <b:Guid>{2DF71846-C985-4057-B9C0-F2CFEAA5D00E}</b:Guid>
    <b:Title>Does gender raise the ethical bar? Exploring the punishment of ethical violations at work. Exploring the Punishment of Ethical Violations at Work</b:Title>
    <b:Year>2016</b:Year>
    <b:Author>
      <b:Author>
        <b:NameList>
          <b:Person>
            <b:Last>Kennedy</b:Last>
            <b:First>J.,</b:First>
            <b:Middle>McDonnell, M.H. and Stephens, N.</b:Middle>
          </b:Person>
        </b:NameList>
      </b:Author>
    </b:Author>
    <b:InternetSiteTitle>Vanderbilt Owen Graduate School of Management Research Paper</b:InternetSiteTitle>
    <b:Month>April</b:Month>
    <b:Day>26</b:Day>
    <b:URL>https://papers.ssrn.com/sol3/papers.cfm?abstract_id=2770012</b:URL>
    <b:RefOrder>72</b:RefOrder>
  </b:Source>
  <b:Source>
    <b:Tag>Fis19</b:Tag>
    <b:SourceType>JournalArticle</b:SourceType>
    <b:Guid>{7D4C9305-1E88-48CF-BDA7-CB4F6C304CB4}</b:Guid>
    <b:Title>Who Wants to Lead? Anticipated Gender Discrimination Reduces Women’s Leadership Ambitions.</b:Title>
    <b:Year>2019</b:Year>
    <b:Author>
      <b:Author>
        <b:NameList>
          <b:Person>
            <b:Last>Fisk</b:Last>
            <b:First>S.</b:First>
            <b:Middle>R., &amp; Overton, J.</b:Middle>
          </b:Person>
        </b:NameList>
      </b:Author>
    </b:Author>
    <b:JournalName>Social Psychology Quarterly</b:JournalName>
    <b:Pages>319-332</b:Pages>
    <b:RefOrder>73</b:RefOrder>
  </b:Source>
  <b:Source>
    <b:Tag>Sta238</b:Tag>
    <b:SourceType>InternetSite</b:SourceType>
    <b:Guid>{018693BE-3E2C-4D1F-9D64-BA299570B7DE}</b:Guid>
    <b:Title>Distribution of STEM (science, technology, engineering, mathematics) workforce in the United Kingdom from 2016 to 2019, by gender</b:Title>
    <b:Year>2023</b:Year>
    <b:Author>
      <b:Author>
        <b:NameList>
          <b:Person>
            <b:Last>Statista</b:Last>
          </b:Person>
        </b:NameList>
      </b:Author>
    </b:Author>
    <b:InternetSiteTitle>https://www.statista.com/</b:InternetSiteTitle>
    <b:Month>July</b:Month>
    <b:Day>7</b:Day>
    <b:URL>https://www.statista.com/statistics/1251340/united-kingdom-stem-workforce-gender/</b:URL>
    <b:RefOrder>68</b:RefOrder>
  </b:Source>
  <b:Source>
    <b:Tag>Gui15</b:Tag>
    <b:SourceType>JournalArticle</b:SourceType>
    <b:Guid>{C8E5BB35-C414-4759-8B7E-1074F079C7A2}</b:Guid>
    <b:Title>Is leadership a part of me? Aleader identity approach to understanding the motivation to lead.</b:Title>
    <b:Year>2015</b:Year>
    <b:Author>
      <b:Author>
        <b:NameList>
          <b:Person>
            <b:Last>Guillén</b:Last>
            <b:First>L.,</b:First>
            <b:Middle>Mayo, M. and Korotov, K.</b:Middle>
          </b:Person>
        </b:NameList>
      </b:Author>
    </b:Author>
    <b:JournalName>The Leadership Quarterly</b:JournalName>
    <b:Pages>802-820</b:Pages>
    <b:RefOrder>154</b:RefOrder>
  </b:Source>
  <b:Source>
    <b:Tag>Gui18</b:Tag>
    <b:SourceType>JournalArticle</b:SourceType>
    <b:Guid>{0C2F7FB8-CCA5-4EF3-B798-831F39425DC5}</b:Guid>
    <b:Author>
      <b:Author>
        <b:NameList>
          <b:Person>
            <b:Last>Guillén</b:Last>
            <b:First>L.,</b:First>
            <b:Middle>Mayo, M. and Karelaia, N.</b:Middle>
          </b:Person>
        </b:NameList>
      </b:Author>
    </b:Author>
    <b:Title>Appearing self‐confident and getting credit for it: Why it may be easier for men than women to gain influence at work. </b:Title>
    <b:JournalName>Human Resource Management</b:JournalName>
    <b:Year>2018</b:Year>
    <b:Pages>839-854</b:Pages>
    <b:RefOrder>155</b:RefOrder>
  </b:Source>
  <b:Source>
    <b:Tag>Hid19</b:Tag>
    <b:SourceType>JournalArticle</b:SourceType>
    <b:Guid>{E9482605-F1A1-4AD9-9D48-76E472F4BA4F}</b:Guid>
    <b:Author>
      <b:Author>
        <b:NameList>
          <b:Person>
            <b:Last>Hideg</b:Last>
            <b:First>I.</b:First>
            <b:Middle>and Shen, W.</b:Middle>
          </b:Person>
        </b:NameList>
      </b:Author>
    </b:Author>
    <b:Title>Why still so few? A theoretical model of the role of benevolent sexism and career support in the continued underrepresentation of women in leadership positions.</b:Title>
    <b:JournalName>Journal of Leadership &amp; Organizational Studies</b:JournalName>
    <b:Year>2019</b:Year>
    <b:Pages>287-303</b:Pages>
    <b:RefOrder>74</b:RefOrder>
  </b:Source>
  <b:Source>
    <b:Tag>Mor92</b:Tag>
    <b:SourceType>Book</b:SourceType>
    <b:Guid>{4F6C204C-F086-45AD-BB1B-FD4C4059DF2E}</b:Guid>
    <b:Title>Breaking the glass ceiling: Can women reach the top of America’s largest corporations?</b:Title>
    <b:Year>1992</b:Year>
    <b:Author>
      <b:Author>
        <b:NameList>
          <b:Person>
            <b:Last>Morrison</b:Last>
            <b:First>A.M.,</b:First>
            <b:Middle>White, R.P. and Van Velsor, E.</b:Middle>
          </b:Person>
        </b:NameList>
      </b:Author>
    </b:Author>
    <b:City>Reading</b:City>
    <b:Publisher>Addison Wesley</b:Publisher>
    <b:RefOrder>75</b:RefOrder>
  </b:Source>
  <b:Source>
    <b:Tag>Bed14</b:Tag>
    <b:SourceType>JournalArticle</b:SourceType>
    <b:Guid>{F444E530-6E50-4F22-86A3-141AF6CFAB5B}</b:Guid>
    <b:Title>Different people have different priorities’: Work–family balance, gender, and the discourse of choice.</b:Title>
    <b:Year>2014</b:Year>
    <b:Author>
      <b:Author>
        <b:NameList>
          <b:Person>
            <b:Last>Beddoes</b:Last>
            <b:First>K.</b:First>
            <b:Middle>and Pawley, A.L.</b:Middle>
          </b:Person>
        </b:NameList>
      </b:Author>
    </b:Author>
    <b:JournalName>Studies in Higher Education</b:JournalName>
    <b:Pages>1573-1585</b:Pages>
    <b:RefOrder>156</b:RefOrder>
  </b:Source>
  <b:Source>
    <b:Tag>Goo19</b:Tag>
    <b:SourceType>JournalArticle</b:SourceType>
    <b:Guid>{412BA408-1D04-4DDE-9B62-C3183268EACE}</b:Guid>
    <b:Author>
      <b:Author>
        <b:NameList>
          <b:Person>
            <b:Last>Goodwin</b:Last>
            <b:First>Rachael</b:First>
            <b:Middle>&amp; Dodson, Samantha &amp; Chen, Jacqueline.</b:Middle>
          </b:Person>
        </b:NameList>
      </b:Author>
    </b:Author>
    <b:Title>Gender, Perceived Power, and Desire to Lead: Why Women Don’t “Lean In” to Leadership Positions.</b:Title>
    <b:JournalName>Academy of Management Annual Meeting Proceedings</b:JournalName>
    <b:Year>2019</b:Year>
    <b:Pages>1-20</b:Pages>
    <b:RefOrder>157</b:RefOrder>
  </b:Source>
  <b:Source>
    <b:Tag>HuL22</b:Tag>
    <b:SourceType>JournalArticle</b:SourceType>
    <b:Guid>{D9878056-301B-4950-95F2-00C204263812}</b:Guid>
    <b:Author>
      <b:Author>
        <b:NameList>
          <b:Person>
            <b:Last>Hu</b:Last>
            <b:First>L.,</b:First>
            <b:Middle>Jiang, N., Huang, H. and Liu, Y.</b:Middle>
          </b:Person>
        </b:NameList>
      </b:Author>
    </b:Author>
    <b:Title>Perceived competence overrides gender bias: gender roles, affective trust and leader effectiveness.</b:Title>
    <b:JournalName>Leadership &amp; Organization Development Journal</b:JournalName>
    <b:Year>2022</b:Year>
    <b:Pages>719-733</b:Pages>
    <b:RefOrder>79</b:RefOrder>
  </b:Source>
  <b:Source>
    <b:Tag>Fis21</b:Tag>
    <b:SourceType>Book</b:SourceType>
    <b:Guid>{10ED887C-798A-42DA-B7B9-0D432DD95F85}</b:Guid>
    <b:Title>Misogyny as Hate Crime.</b:Title>
    <b:Year>2021</b:Year>
    <b:Author>
      <b:Author>
        <b:NameList>
          <b:Person>
            <b:Last>Fish</b:Last>
            <b:First>S.</b:First>
          </b:Person>
        </b:NameList>
      </b:Author>
    </b:Author>
    <b:City>Oxon</b:City>
    <b:Publisher>Routledge</b:Publisher>
    <b:RefOrder>158</b:RefOrder>
  </b:Source>
  <b:Source>
    <b:Tag>Bry03</b:Tag>
    <b:SourceType>JournalArticle</b:SourceType>
    <b:Guid>{CCB51C1F-C80E-4EB6-8AAF-F3B7F16B1605}</b:Guid>
    <b:Title>Women learning to become managers: learning to fit in or to play a different game?</b:Title>
    <b:Year>2003</b:Year>
    <b:Author>
      <b:Author>
        <b:NameList>
          <b:Person>
            <b:Last>Bryans</b:Last>
            <b:First>P.</b:First>
            <b:Middle>and Mavin, S.</b:Middle>
          </b:Person>
        </b:NameList>
      </b:Author>
    </b:Author>
    <b:JournalName>Management Learning</b:JournalName>
    <b:Pages>111-134</b:Pages>
    <b:RefOrder>78</b:RefOrder>
  </b:Source>
  <b:Source>
    <b:Tag>Coa98</b:Tag>
    <b:SourceType>JournalArticle</b:SourceType>
    <b:Guid>{B0FD6190-4693-4B46-9B22-BC8A93045486}</b:Guid>
    <b:Author>
      <b:Author>
        <b:NameList>
          <b:Person>
            <b:Last>Coates</b:Last>
            <b:First>G.</b:First>
          </b:Person>
        </b:NameList>
      </b:Author>
    </b:Author>
    <b:Title>Integration or separation: women and the appliance of organizational culture.</b:Title>
    <b:JournalName>Women in Management Review</b:JournalName>
    <b:Year>1998</b:Year>
    <b:Pages>114-124</b:Pages>
    <b:RefOrder>77</b:RefOrder>
  </b:Source>
  <b:Source>
    <b:Tag>Ham94</b:Tag>
    <b:SourceType>Report</b:SourceType>
    <b:Guid>{E8171C75-0DB8-4A7E-BCC7-CCD300E444DC}</b:Guid>
    <b:Title>The Impact of Corporate Restructuring and Downsizing on the Managerial</b:Title>
    <b:Year>1994</b:Year>
    <b:Author>
      <b:Author>
        <b:NameList>
          <b:Person>
            <b:Last>Hamlin</b:Last>
            <b:First>N.R.,</b:First>
            <b:Middle>Erkut, S. and Fields, J.P.</b:Middle>
          </b:Person>
        </b:NameList>
      </b:Author>
    </b:Author>
    <b:City>Washington,DC</b:City>
    <b:RefOrder>80</b:RefOrder>
  </b:Source>
  <b:Source>
    <b:Tag>Jay73</b:Tag>
    <b:SourceType>JournalArticle</b:SourceType>
    <b:Guid>{ABA675F4-F728-4CD1-BCE2-7AD596FABE66}</b:Guid>
    <b:Title>"The queen bee syndrome".</b:Title>
    <b:Year>1973</b:Year>
    <b:Author>
      <b:Author>
        <b:NameList>
          <b:Person>
            <b:Last>Staines</b:Last>
            <b:First>G.,</b:First>
            <b:Middle>Travis, C. and Jayerante, T.E.</b:Middle>
          </b:Person>
        </b:NameList>
      </b:Author>
    </b:Author>
    <b:JournalName>Psychology Today</b:JournalName>
    <b:Pages>55-60</b:Pages>
    <b:RefOrder>82</b:RefOrder>
  </b:Source>
  <b:Source>
    <b:Tag>Abr75</b:Tag>
    <b:SourceType>Book</b:SourceType>
    <b:Guid>{25E1A5A5-9010-4228-882A-3F222B950ABB}</b:Guid>
    <b:Title>The Invincible Woman: Discrimination in the Academic Profession.</b:Title>
    <b:Year>1975</b:Year>
    <b:Author>
      <b:Author>
        <b:NameList>
          <b:Person>
            <b:Last>Abramson</b:Last>
            <b:First>J.</b:First>
          </b:Person>
        </b:NameList>
      </b:Author>
    </b:Author>
    <b:City>London</b:City>
    <b:Publisher>Jossey-Bass</b:Publisher>
    <b:RefOrder>81</b:RefOrder>
  </b:Source>
  <b:Source>
    <b:Tag>Der11</b:Tag>
    <b:SourceType>JournalArticle</b:SourceType>
    <b:Guid>{9BCC30C9-BC20-4111-A801-241E53660E5D}</b:Guid>
    <b:Title> Do sexist organizational cultures create the Queen Bee?</b:Title>
    <b:Year>2011</b:Year>
    <b:Author>
      <b:Author>
        <b:NameList>
          <b:Person>
            <b:Last>Derks</b:Last>
            <b:First>B.,</b:First>
            <b:Middle>Ellemers, N., Van Laar, C., &amp; De Groot, K.</b:Middle>
          </b:Person>
        </b:NameList>
      </b:Author>
    </b:Author>
    <b:JournalName>British Journal of Social Psychology</b:JournalName>
    <b:Pages>519-535</b:Pages>
    <b:RefOrder>83</b:RefOrder>
  </b:Source>
  <b:Source>
    <b:Tag>Mav06</b:Tag>
    <b:SourceType>JournalArticle</b:SourceType>
    <b:Guid>{CE4D13B3-2B27-4ADB-AAED-9E3C345479FD}</b:Guid>
    <b:Author>
      <b:Author>
        <b:NameList>
          <b:Person>
            <b:Last>Mavin</b:Last>
            <b:First>S.</b:First>
          </b:Person>
        </b:NameList>
      </b:Author>
    </b:Author>
    <b:Title>Sisterhood, queen bees and female misogyny.</b:Title>
    <b:JournalName>Women in Management Review </b:JournalName>
    <b:Year>2006</b:Year>
    <b:Pages>349-364</b:Pages>
    <b:RefOrder>84</b:RefOrder>
  </b:Source>
  <b:Source>
    <b:Tag>Bea091</b:Tag>
    <b:SourceType>JournalArticle</b:SourceType>
    <b:Guid>{8875A494-5619-460C-B553-869ABB29E31C}</b:Guid>
    <b:Author>
      <b:Author>
        <b:NameList>
          <b:Person>
            <b:Last>Bearman</b:Last>
            <b:First>S.,</b:First>
            <b:Middle>Korbokov, N., &amp; Thorne, A.</b:Middle>
          </b:Person>
        </b:NameList>
      </b:Author>
    </b:Author>
    <b:Title>The fabric of internalized sexism. </b:Title>
    <b:JournalName> Journal of Integrated Social Sciences</b:JournalName>
    <b:Year>2009</b:Year>
    <b:Pages>10-47</b:Pages>
    <b:RefOrder>85</b:RefOrder>
  </b:Source>
  <b:Source>
    <b:Tag>HES24</b:Tag>
    <b:SourceType>InternetSite</b:SourceType>
    <b:Guid>{A42AB3D5-5F75-4450-A853-E1B1D274DCC6}</b:Guid>
    <b:Author>
      <b:Author>
        <b:NameList>
          <b:Person>
            <b:Last>HESA</b:Last>
          </b:Person>
        </b:NameList>
      </b:Author>
    </b:Author>
    <b:Title>Higher Education Staff Statistics: UK, 2022/23</b:Title>
    <b:InternetSiteTitle>https://www.hesa.ac.uk</b:InternetSiteTitle>
    <b:Year>2024</b:Year>
    <b:Month>February </b:Month>
    <b:Day>2</b:Day>
    <b:URL>https://www.hesa.ac.uk/news/16-01-2024/sb267-higher-education-staff-statistics#notes</b:URL>
    <b:RefOrder>96</b:RefOrder>
  </b:Source>
  <b:Source>
    <b:Tag>Kan18</b:Tag>
    <b:SourceType>JournalArticle</b:SourceType>
    <b:Guid>{CBBBF552-FDB3-4F2D-A06C-36F8A6532B32}</b:Guid>
    <b:Title>Mid-career academic women and the prestige economy.</b:Title>
    <b:Year>2018</b:Year>
    <b:Author>
      <b:Author>
        <b:NameList>
          <b:Person>
            <b:Last>Kandiko Howson</b:Last>
            <b:First>C.B.,</b:First>
            <b:Middle>Coate, K. and de St Croix, T.</b:Middle>
          </b:Person>
        </b:NameList>
      </b:Author>
    </b:Author>
    <b:JournalName>Higher Education Research &amp; Development</b:JournalName>
    <b:Pages>533-548</b:Pages>
    <b:RefOrder>88</b:RefOrder>
  </b:Source>
  <b:Source>
    <b:Tag>Coa16</b:Tag>
    <b:SourceType>JournalArticle</b:SourceType>
    <b:Guid>{C5784C0C-3C4B-443D-BF11-656D14FC7A4C}</b:Guid>
    <b:Author>
      <b:Author>
        <b:NameList>
          <b:Person>
            <b:Last>Coate</b:Last>
            <b:First>K.</b:First>
            <b:Middle>and Howson, C.K.</b:Middle>
          </b:Person>
        </b:NameList>
      </b:Author>
    </b:Author>
    <b:Title>Indicators of esteem: gender and prestige in academic work.</b:Title>
    <b:JournalName>British Journal of Sociology of Education</b:JournalName>
    <b:Year>2016</b:Year>
    <b:Pages>567-585</b:Pages>
    <b:RefOrder>89</b:RefOrder>
  </b:Source>
  <b:Source>
    <b:Tag>Ler17</b:Tag>
    <b:SourceType>JournalArticle</b:SourceType>
    <b:Guid>{55B15490-2CDA-4CC1-809C-E3551E31B0D4}</b:Guid>
    <b:Author>
      <b:Author>
        <b:NameList>
          <b:Person>
            <b:Last>Lerback</b:Last>
            <b:First>J.</b:First>
            <b:Middle>and Hanson, B.</b:Middle>
          </b:Person>
        </b:NameList>
      </b:Author>
    </b:Author>
    <b:Title>Journals invite too few women to referee. </b:Title>
    <b:JournalName>Nature</b:JournalName>
    <b:Year>2017</b:Year>
    <b:Pages>455-457</b:Pages>
    <b:RefOrder>90</b:RefOrder>
  </b:Source>
  <b:Source>
    <b:Tag>Sil19</b:Tag>
    <b:SourceType>JournalArticle</b:SourceType>
    <b:Guid>{82F90877-1ED5-4661-86F5-9898E3A210EC}</b:Guid>
    <b:Author>
      <b:Author>
        <b:NameList>
          <b:Person>
            <b:Last>Silver</b:Last>
            <b:First>J.K.</b:First>
          </b:Person>
        </b:NameList>
      </b:Author>
    </b:Author>
    <b:Title>Gender equity on journal editorial boards.</b:Title>
    <b:JournalName>The Lancet</b:JournalName>
    <b:Year>2019</b:Year>
    <b:Pages>2037-2038</b:Pages>
    <b:RefOrder>91</b:RefOrder>
  </b:Source>
  <b:Source>
    <b:Tag>Nol16</b:Tag>
    <b:SourceType>DocumentFromInternetSite</b:SourceType>
    <b:Guid>{B61A517A-3D15-4191-B7D3-5801F8FC9485}</b:Guid>
    <b:Title>Is Gender Diversity Profitable? Evidence from a Global Survey.</b:Title>
    <b:Year>2016</b:Year>
    <b:Author>
      <b:Author>
        <b:NameList>
          <b:Person>
            <b:Last>Noland</b:Last>
            <b:First>M.,</b:First>
            <b:Middle>Moran, T. and Kotschwar, B.R.</b:Middle>
          </b:Person>
        </b:NameList>
      </b:Author>
    </b:Author>
    <b:InternetSiteTitle>https://papers.ssrn.com/</b:InternetSiteTitle>
    <b:Month>February</b:Month>
    <b:Day>10</b:Day>
    <b:URL>https://papers.ssrn.com/sol3/papers.cfm?abstract_id=2729348</b:URL>
    <b:RefOrder>97</b:RefOrder>
  </b:Source>
  <b:Source>
    <b:Tag>Dee05</b:Tag>
    <b:SourceType>DocumentFromInternetSite</b:SourceType>
    <b:Guid>{1E07CAA5-DA57-4AE6-B991-27D6557D7E79}</b:Guid>
    <b:Author>
      <b:Author>
        <b:NameList>
          <b:Person>
            <b:Last>Deem R</b:Last>
            <b:First>Morley</b:First>
            <b:Middle>L, Tlili A.</b:Middle>
          </b:Person>
        </b:NameList>
      </b:Author>
    </b:Author>
    <b:Title>Negotiating Equity in Higher Education Institutions: A Case-Study Analysis of Policies and Staff Experiences.</b:Title>
    <b:InternetSiteTitle>core.ac.uk</b:InternetSiteTitle>
    <b:Year>2005</b:Year>
    <b:Month>May</b:Month>
    <b:URL>https://core.ac.uk/download/pdf/4155565.pdf</b:URL>
    <b:RefOrder>98</b:RefOrder>
  </b:Source>
  <b:Source>
    <b:Tag>LFH15</b:Tag>
    <b:SourceType>DocumentFromInternetSite</b:SourceType>
    <b:Guid>{2E5DF1A1-66C9-428D-84EF-2C85ACEF8BDF}</b:Guid>
    <b:Author>
      <b:Author>
        <b:NameList>
          <b:Person>
            <b:Last>LFHE</b:Last>
          </b:Person>
        </b:NameList>
      </b:Author>
    </b:Author>
    <b:Title>Governors' views of their institutions, leadership and governance</b:Title>
    <b:InternetSiteTitle>https://www.advance-he.ac.uk/</b:InternetSiteTitle>
    <b:Year>2015</b:Year>
    <b:Month>11</b:Month>
    <b:Day>1</b:Day>
    <b:URL>https://www.advance-he.ac.uk/knowledge-hub/governors-views-their-institutions-leadership-and-governance</b:URL>
    <b:RefOrder>99</b:RefOrder>
  </b:Source>
  <b:Source>
    <b:Tag>She17</b:Tag>
    <b:SourceType>JournalArticle</b:SourceType>
    <b:Guid>{EE63E5B7-1539-4867-9ACD-D48313F7FAD4}</b:Guid>
    <b:Title>Why are there so few female leaders in higher education: A case of structure or agency?</b:Title>
    <b:Year>2017</b:Year>
    <b:Author>
      <b:Author>
        <b:NameList>
          <b:Person>
            <b:Last>Shepherd</b:Last>
            <b:First>S</b:First>
          </b:Person>
        </b:NameList>
      </b:Author>
    </b:Author>
    <b:JournalName>Management in Education</b:JournalName>
    <b:Pages>82-87</b:Pages>
    <b:RefOrder>100</b:RefOrder>
  </b:Source>
  <b:Source>
    <b:Tag>Ant03</b:Tag>
    <b:SourceType>JournalArticle</b:SourceType>
    <b:Guid>{5FC500E5-58DC-4B21-A164-B5237ABA6969}</b:Guid>
    <b:Author>
      <b:Author>
        <b:NameList>
          <b:Person>
            <b:Last>Antonakis</b:Last>
            <b:First>J.,</b:First>
            <b:Middle>Avolio, B. J., &amp; Sivasubramaniam, N.</b:Middle>
          </b:Person>
        </b:NameList>
      </b:Author>
    </b:Author>
    <b:Title> Context and leadership: an examination of the nine-factor full-range leadership theory using the multifactor leadership questionnaire. </b:Title>
    <b:JournalName>The Leadership Quarterly</b:JournalName>
    <b:Year>2003</b:Year>
    <b:Pages>261-295</b:Pages>
    <b:RefOrder>59</b:RefOrder>
  </b:Source>
  <b:Source>
    <b:Tag>Cai14</b:Tag>
    <b:SourceType>JournalArticle</b:SourceType>
    <b:Guid>{E185DE74-0224-4EDD-8E6F-31A170CAD7AD}</b:Guid>
    <b:Author>
      <b:Author>
        <b:NameList>
          <b:Person>
            <b:Last>Cain</b:Last>
            <b:First>C.L.</b:First>
            <b:Middle>and Leahey, E.</b:Middle>
          </b:Person>
        </b:NameList>
      </b:Author>
    </b:Author>
    <b:Title>Cultural correlates of gender integration in science. </b:Title>
    <b:JournalName>Gender, Work &amp; Organization</b:JournalName>
    <b:Year>2014</b:Year>
    <b:Pages>516-530</b:Pages>
    <b:RefOrder>69</b:RefOrder>
  </b:Source>
  <b:Source>
    <b:Tag>Whi13</b:Tag>
    <b:SourceType>BookSection</b:SourceType>
    <b:Guid>{9D04E957-849B-4366-96F0-0F1ACC32E431}</b:Guid>
    <b:Title>Continuity and Change in Academic Careers.</b:Title>
    <b:Year>2013</b:Year>
    <b:Pages>169-195</b:Pages>
    <b:Author>
      <b:Author>
        <b:NameList>
          <b:Person>
            <b:Last>White</b:Last>
            <b:First>K.</b:First>
            <b:Middle>and Bagilhole, B.</b:Middle>
          </b:Person>
        </b:NameList>
      </b:Author>
      <b:BookAuthor>
        <b:NameList>
          <b:Person>
            <b:Last>White</b:Last>
            <b:First>K.</b:First>
            <b:Middle>and Bagilhole, B.</b:Middle>
          </b:Person>
        </b:NameList>
      </b:BookAuthor>
    </b:Author>
    <b:BookTitle>Generation and gender in academia</b:BookTitle>
    <b:City>London</b:City>
    <b:Publisher>Basingstoke: Palgrave Macmillan</b:Publisher>
    <b:RefOrder>76</b:RefOrder>
  </b:Source>
  <b:Source>
    <b:Tag>Kal18</b:Tag>
    <b:SourceType>JournalArticle</b:SourceType>
    <b:Guid>{6B7300DD-F17B-459F-9F5F-85826116BE5A}</b:Guid>
    <b:Author>
      <b:Author>
        <b:NameList>
          <b:Person>
            <b:Last>Kalfa</b:Last>
            <b:First>S.,</b:First>
            <b:Middle>Wilkinson, A. and Gollan, P.J.</b:Middle>
          </b:Person>
        </b:NameList>
      </b:Author>
    </b:Author>
    <b:Title>The academic game: Compliance and resistance in universities. </b:Title>
    <b:JournalName>Work, employment and society</b:JournalName>
    <b:Year>2018</b:Year>
    <b:Pages>274-291</b:Pages>
    <b:RefOrder>94</b:RefOrder>
  </b:Source>
  <b:Source>
    <b:Tag>Llo09</b:Tag>
    <b:SourceType>JournalArticle</b:SourceType>
    <b:Guid>{718F8EC8-A11E-466E-95B1-DE0808135331}</b:Guid>
    <b:Author>
      <b:Author>
        <b:NameList>
          <b:Person>
            <b:Last>Lloyd-Jones</b:Last>
            <b:First>B.</b:First>
          </b:Person>
        </b:NameList>
      </b:Author>
    </b:Author>
    <b:Title>Implications of race and gender in higher education administration: An African American woman’s perspective.</b:Title>
    <b:JournalName>Advances in Developing Human Resources</b:JournalName>
    <b:Year>2009</b:Year>
    <b:Pages>606-618</b:Pages>
    <b:RefOrder>86</b:RefOrder>
  </b:Source>
  <b:Source>
    <b:Tag>Gla08</b:Tag>
    <b:SourceType>Book</b:SourceType>
    <b:Guid>{B70984EE-954B-49E2-B2A8-0DD2C6118179}</b:Guid>
    <b:Title>Unfinished Agendas: New and Continuing Gender Challenges in Higher Education. </b:Title>
    <b:Year>2008</b:Year>
    <b:Author>
      <b:Author>
        <b:NameList>
          <b:Person>
            <b:Last>Glazer-Raymo</b:Last>
            <b:First>J.</b:First>
          </b:Person>
        </b:NameList>
      </b:Author>
    </b:Author>
    <b:City>Baltimore</b:City>
    <b:Publisher>Johns Hopkins University Press</b:Publisher>
    <b:RefOrder>87</b:RefOrder>
  </b:Source>
  <b:Source>
    <b:Tag>Enk14</b:Tag>
    <b:SourceType>JournalArticle</b:SourceType>
    <b:Guid>{B8736C01-C004-4643-8715-262891434BAC}</b:Guid>
    <b:Title>Conceptions of power among senior women administrators at liberal arts colleges in the upper Midwestern United States.</b:Title>
    <b:Year>2014</b:Year>
    <b:Author>
      <b:Author>
        <b:NameList>
          <b:Person>
            <b:Last>Enke</b:Last>
            <b:First>K.</b:First>
          </b:Person>
        </b:NameList>
      </b:Author>
    </b:Author>
    <b:JournalName>NASPA Journal About Women in Higher Education</b:JournalName>
    <b:Pages>199-225</b:Pages>
    <b:RefOrder>70</b:RefOrder>
  </b:Source>
  <b:Source>
    <b:Tag>Whe19</b:Tag>
    <b:SourceType>BookSection</b:SourceType>
    <b:Guid>{CD29594F-B813-4D7E-A234-06A90121654E}</b:Guid>
    <b:Title>Interlocking Systems of Oppression: Women Navigating Higher Education Leadership.</b:Title>
    <b:Year>2019</b:Year>
    <b:Pages>61-83</b:Pages>
    <b:Publisher>IGI Global</b:Publisher>
    <b:Author>
      <b:Author>
        <b:NameList>
          <b:Person>
            <b:Last>Wheaton</b:Last>
            <b:First>M.</b:First>
            <b:Middle>M. &amp; Kezar, A.</b:Middle>
          </b:Person>
        </b:NameList>
      </b:Author>
      <b:BookAuthor>
        <b:NameList>
          <b:Person>
            <b:Last>Simard</b:Last>
            <b:First>H.</b:First>
            <b:Middle>Schnackenberg &amp; D.</b:Middle>
          </b:Person>
        </b:NameList>
      </b:BookAuthor>
    </b:Author>
    <b:BookTitle>Challenges and Opportunities for Women in Higher Education Leadership.</b:BookTitle>
    <b:RefOrder>71</b:RefOrder>
  </b:Source>
  <b:Source>
    <b:Tag>Ros90</b:Tag>
    <b:SourceType>JournalArticle</b:SourceType>
    <b:Guid>{DFB96273-8449-4EA9-B025-B7304788E8EF}</b:Guid>
    <b:Author>
      <b:Author>
        <b:NameList>
          <b:Person>
            <b:Last>Rosener</b:Last>
            <b:First>J.B.</b:First>
          </b:Person>
        </b:NameList>
      </b:Author>
    </b:Author>
    <b:Title>Ways women lead.</b:Title>
    <b:JournalName>Harvard Business Review </b:JournalName>
    <b:Year>1990</b:Year>
    <b:Pages>119–120</b:Pages>
    <b:RefOrder>53</b:RefOrder>
  </b:Source>
  <b:Source>
    <b:Tag>Eag90</b:Tag>
    <b:SourceType>JournalArticle</b:SourceType>
    <b:Guid>{1A49F723-B21B-484C-9D4B-8838BE39DBD2}</b:Guid>
    <b:Author>
      <b:Author>
        <b:NameList>
          <b:Person>
            <b:Last>Eagly</b:Last>
            <b:First>A.H.</b:First>
          </b:Person>
          <b:Person>
            <b:Last>Johnson</b:Last>
            <b:First>B.T.</b:First>
          </b:Person>
        </b:NameList>
      </b:Author>
    </b:Author>
    <b:Title> Gender and leadership style: A meta-analysis.</b:Title>
    <b:JournalName>Psychological bulletin</b:JournalName>
    <b:Year>1990</b:Year>
    <b:Pages>233-256</b:Pages>
    <b:RefOrder>54</b:RefOrder>
  </b:Source>
  <b:Source>
    <b:Tag>Cla78</b:Tag>
    <b:SourceType>JournalArticle</b:SourceType>
    <b:Guid>{D7A126B9-93DE-43D3-A44B-1D4490B49D87}</b:Guid>
    <b:Author>
      <b:Author>
        <b:NameList>
          <b:Person>
            <b:Last>Clance</b:Last>
            <b:First>P.,</b:First>
            <b:Middle>&amp; Imes, S.</b:Middle>
          </b:Person>
        </b:NameList>
      </b:Author>
    </b:Author>
    <b:Title>The impostor phenomenon in high achieving women: Dynamics and therapeutic intervention. </b:Title>
    <b:JournalName>Psychotherapy</b:JournalName>
    <b:Year>1978</b:Year>
    <b:Pages>241-247</b:Pages>
    <b:RefOrder>63</b:RefOrder>
  </b:Source>
  <b:Source>
    <b:Tag>McG08</b:Tag>
    <b:SourceType>JournalArticle</b:SourceType>
    <b:Guid>{BFBD59EC-DF90-462D-A32A-D5FDE2838D9D}</b:Guid>
    <b:Author>
      <b:Author>
        <b:NameList>
          <b:Person>
            <b:Last>McGregor</b:Last>
            <b:First>L.</b:First>
            <b:Middle>N., Gee, D. E., &amp; Posey, K. E.</b:Middle>
          </b:Person>
        </b:NameList>
      </b:Author>
    </b:Author>
    <b:Title>I feel like a fraud and it depresses me: The relation between the imposter phenomenon and depression.</b:Title>
    <b:JournalName>Social Behavior and Personality</b:JournalName>
    <b:Year>2008</b:Year>
    <b:Pages>43-48</b:Pages>
    <b:RefOrder>64</b:RefOrder>
  </b:Source>
  <b:Source>
    <b:Tag>Mal14</b:Tag>
    <b:SourceType>JournalArticle</b:SourceType>
    <b:Guid>{9F21E744-B907-4F84-9199-89709D3FDBF7}</b:Guid>
    <b:Author>
      <b:Author>
        <b:NameList>
          <b:Person>
            <b:Last>Malakyan</b:Last>
            <b:First>P.</b:First>
            <b:Middle>G.</b:Middle>
          </b:Person>
        </b:NameList>
      </b:Author>
    </b:Author>
    <b:Title> Followership in leadership studies.</b:Title>
    <b:JournalName>Journal of Leadership Studies</b:JournalName>
    <b:Year>2014</b:Year>
    <b:Pages>6-22</b:Pages>
    <b:RefOrder>37</b:RefOrder>
  </b:Source>
  <b:Source>
    <b:Tag>Joh89</b:Tag>
    <b:SourceType>JournalArticle</b:SourceType>
    <b:Guid>{C7A11042-ACE3-4904-8AA0-F7358130F80E}</b:Guid>
    <b:Author>
      <b:Author>
        <b:Corporate>Johns, H.E. and Moser, H.R</b:Corporate>
      </b:Author>
    </b:Author>
    <b:Title>From trait to transformation: The evolution of leadership theories.</b:Title>
    <b:JournalName>Education</b:JournalName>
    <b:Year>1989</b:Year>
    <b:Pages>115-123</b:Pages>
    <b:RefOrder>159</b:RefOrder>
  </b:Source>
  <b:Source>
    <b:Tag>Kin90</b:Tag>
    <b:SourceType>JournalArticle</b:SourceType>
    <b:Guid>{744FBBDE-565C-4CE1-982F-57749B530602}</b:Guid>
    <b:Author>
      <b:Author>
        <b:NameList>
          <b:Person>
            <b:Last>King</b:Last>
            <b:First>A.</b:First>
            <b:Middle>S.</b:Middle>
          </b:Person>
        </b:NameList>
      </b:Author>
    </b:Author>
    <b:Title>Evolution of leadership theory.</b:Title>
    <b:JournalName>Vikalpa: The Journal of Decision Makers</b:JournalName>
    <b:Year>1990</b:Year>
    <b:Pages>43-54</b:Pages>
    <b:RefOrder>38</b:RefOrder>
  </b:Source>
  <b:Source>
    <b:Tag>Kru08</b:Tag>
    <b:SourceType>JournalArticle</b:SourceType>
    <b:Guid>{D63723F0-FFB2-4AE8-93B7-31B3B0649800}</b:Guid>
    <b:Author>
      <b:Author>
        <b:NameList>
          <b:Person>
            <b:Last>Kruse</b:Last>
            <b:First>S.</b:First>
            <b:Middle>D., &amp; Prettyman, S. S.</b:Middle>
          </b:Person>
        </b:NameList>
      </b:Author>
    </b:Author>
    <b:Title>Women, leadership, and power: Revising the Wicked Witch of the West.</b:Title>
    <b:JournalName>Gender and Education</b:JournalName>
    <b:Year>2008</b:Year>
    <b:Pages>451-464</b:Pages>
    <b:RefOrder>1</b:RefOrder>
  </b:Source>
  <b:Source>
    <b:Tag>Hof01</b:Tag>
    <b:SourceType>Book</b:SourceType>
    <b:Guid>{78AB6815-F6D1-498A-981F-73CA86CAF263}</b:Guid>
    <b:Title>Culture’s Consequences: Comparing Values, Behaviours, Institutions, and Organizations Across Nations.</b:Title>
    <b:Year>2001</b:Year>
    <b:Author>
      <b:Author>
        <b:NameList>
          <b:Person>
            <b:Last>Hofstede</b:Last>
            <b:First>G.</b:First>
          </b:Person>
        </b:NameList>
      </b:Author>
    </b:Author>
    <b:City>Thousand Oaks</b:City>
    <b:Publisher>SAGE</b:Publisher>
    <b:RefOrder>160</b:RefOrder>
  </b:Source>
  <b:Source>
    <b:Tag>Bra02</b:Tag>
    <b:SourceType>JournalArticle</b:SourceType>
    <b:Guid>{DD0F58AB-55DB-4A2B-8B51-58130775504A}</b:Guid>
    <b:Author>
      <b:Author>
        <b:NameList>
          <b:Person>
            <b:Last>Branzei</b:Last>
            <b:First>O.</b:First>
          </b:Person>
        </b:NameList>
      </b:Author>
    </b:Author>
    <b:Title>Cultural explanations of individual preferences for influence tactics in cross-cultural encounters.</b:Title>
    <b:JournalName>International Journal of Cross Cultural Management</b:JournalName>
    <b:Year>2002</b:Year>
    <b:Pages>203-218</b:Pages>
    <b:RefOrder>161</b:RefOrder>
  </b:Source>
  <b:Source>
    <b:Tag>Dor04</b:Tag>
    <b:SourceType>JournalArticle</b:SourceType>
    <b:Guid>{12F46014-DA50-46E3-A348-14332085554A}</b:Guid>
    <b:Author>
      <b:Author>
        <b:Corporate>Dorfman, P.W. and House, R.J.</b:Corporate>
      </b:Author>
    </b:Author>
    <b:Title>Cultural influences on organizational leadership: literature review, theoretical rationale, and GLOBE project goals.</b:Title>
    <b:JournalName>Culture, Leadership, and Organizations: The GLOBE Study of 62 Societies.</b:JournalName>
    <b:Year>2004</b:Year>
    <b:Pages>51-73</b:Pages>
    <b:RefOrder>162</b:RefOrder>
  </b:Source>
  <b:Source>
    <b:Tag>Dim07</b:Tag>
    <b:SourceType>JournalArticle</b:SourceType>
    <b:Guid>{F0508014-49AD-48C4-A67F-47E819D36725}</b:Guid>
    <b:Title>Cross-cultural differences in interpreting and conducting research.</b:Title>
    <b:Year>2007</b:Year>
    <b:Author>
      <b:Author>
        <b:NameList>
          <b:Person>
            <b:Last>Dimmock</b:Last>
            <b:First>C.</b:First>
          </b:Person>
        </b:NameList>
      </b:Author>
    </b:Author>
    <b:JournalName>Research Methods in Educational Leadership and Management.</b:JournalName>
    <b:Pages>53-68</b:Pages>
    <b:RefOrder>2</b:RefOrder>
  </b:Source>
  <b:Source>
    <b:Tag>Eag901</b:Tag>
    <b:SourceType>JournalArticle</b:SourceType>
    <b:Guid>{66696EE8-F4C8-4F1C-8334-01F626924D13}</b:Guid>
    <b:Author>
      <b:Author>
        <b:NameList>
          <b:Person>
            <b:Last>Eagly</b:Last>
            <b:First>A.</b:First>
            <b:Middle>H., &amp; Johnson, B. T.</b:Middle>
          </b:Person>
        </b:NameList>
      </b:Author>
    </b:Author>
    <b:Title>Gender and leadership: A meta-analysis. </b:Title>
    <b:JournalName>Psychological Bulletin</b:JournalName>
    <b:Year>1990</b:Year>
    <b:Pages>233-256</b:Pages>
    <b:RefOrder>163</b:RefOrder>
  </b:Source>
  <b:Source>
    <b:Tag>Pos19</b:Tag>
    <b:SourceType>JournalArticle</b:SourceType>
    <b:Guid>{BAA5D931-588C-4BF2-9A90-64C5A8C443C0}</b:Guid>
    <b:Author>
      <b:Author>
        <b:Corporate>Post, C., Latu, I.M. and Belkin, L.Y.</b:Corporate>
      </b:Author>
    </b:Author>
    <b:Title>A female leadership trust advantage in times of crisis: Under what conditions?</b:Title>
    <b:JournalName>Psychology of Women Quarterly</b:JournalName>
    <b:Year>2019</b:Year>
    <b:Pages>215-231</b:Pages>
    <b:RefOrder>164</b:RefOrder>
  </b:Source>
  <b:Source>
    <b:Tag>Van04</b:Tag>
    <b:SourceType>JournalArticle</b:SourceType>
    <b:Guid>{9A10DE2A-963D-4758-8DDB-F84FC9E3E895}</b:Guid>
    <b:Author>
      <b:Author>
        <b:NameList>
          <b:Person>
            <b:Last>Van Engen</b:Last>
            <b:First>M.L.</b:First>
            <b:Middle>and Willemsen, T.M.</b:Middle>
          </b:Person>
        </b:NameList>
      </b:Author>
    </b:Author>
    <b:Title>Sex and leadership styles: A meta-analysis of research published in the 1990s.</b:Title>
    <b:JournalName>Psychological reports</b:JournalName>
    <b:Year>2004</b:Year>
    <b:Pages>3-18</b:Pages>
    <b:RefOrder>3</b:RefOrder>
  </b:Source>
  <b:Source>
    <b:Tag>Die14</b:Tag>
    <b:SourceType>JournalArticle</b:SourceType>
    <b:Guid>{EF0D5B29-8056-4742-981D-6E87EFDC20BD}</b:Guid>
    <b:Author>
      <b:Author>
        <b:NameList>
          <b:Person>
            <b:Last>Diehl</b:Last>
            <b:First>A.</b:First>
            <b:Middle>B.</b:Middle>
          </b:Person>
        </b:NameList>
      </b:Author>
    </b:Author>
    <b:Title>Making Meaning of Barriers and Adversity: Experiences of Women Leaders in Higher Education.</b:Title>
    <b:JournalName>Advancing Women in Leadership</b:JournalName>
    <b:Year>2014</b:Year>
    <b:Pages>54-63</b:Pages>
    <b:RefOrder>4</b:RefOrder>
  </b:Source>
  <b:Source>
    <b:Tag>OCo18</b:Tag>
    <b:SourceType>JournalArticle</b:SourceType>
    <b:Guid>{D1F9E928-73DE-4660-9676-646FCBB4DA8F}</b:Guid>
    <b:Title>Editorial: Introduction to Special Issue on Gender and Leadership and a Future Research Agenda.</b:Title>
    <b:Year>2018</b:Year>
    <b:Pages>1-6</b:Pages>
    <b:Author>
      <b:Author>
        <b:NameList>
          <b:Person>
            <b:Last>O’Connor</b:Last>
            <b:First>Pat.</b:First>
          </b:Person>
        </b:NameList>
      </b:Author>
    </b:Author>
    <b:JournalName>Education Sciences </b:JournalName>
    <b:RefOrder>5</b:RefOrder>
  </b:Source>
  <b:Source>
    <b:Tag>Chi07</b:Tag>
    <b:SourceType>Book</b:SourceType>
    <b:Guid>{9D1891D3-643F-4D70-9BDC-ADCB8E0012D9}</b:Guid>
    <b:Author>
      <b:Author>
        <b:Corporate>Chin, J. L., Lott, B., Rice, J. K., &amp; Sanchez-Hucles, J.</b:Corporate>
      </b:Author>
    </b:Author>
    <b:Title>Women and Leadership: Transforming Visions and Diverse Voices.</b:Title>
    <b:Year>2007</b:Year>
    <b:City>Malden</b:City>
    <b:Publisher>Blackwell Publishing</b:Publisher>
    <b:RefOrder>165</b:RefOrder>
  </b:Source>
  <b:Source>
    <b:Tag>Eag87</b:Tag>
    <b:SourceType>Book</b:SourceType>
    <b:Guid>{6D77A63F-3C4B-44C6-BFBA-5DA866537D5F}</b:Guid>
    <b:Title>The interpretation of sex differences in social behavior. Sex differences in social behavior: A social-role interpretation.</b:Title>
    <b:Year>1987</b:Year>
    <b:Author>
      <b:Author>
        <b:NameList>
          <b:Person>
            <b:Last>Eagly</b:Last>
            <b:First>A.H.</b:First>
          </b:Person>
        </b:NameList>
      </b:Author>
    </b:Author>
    <b:City>New Jersey</b:City>
    <b:Publisher>Lawrence Erlbaum</b:Publisher>
    <b:RefOrder>7</b:RefOrder>
  </b:Source>
  <b:Source>
    <b:Tag>Bob11</b:Tag>
    <b:SourceType>JournalArticle</b:SourceType>
    <b:Guid>{A32DE7F0-0CEB-4C3D-952F-290DA6887F31}</b:Guid>
    <b:Author>
      <b:Author>
        <b:NameList>
          <b:Person>
            <b:Last>Bobbit‐Zeher</b:Last>
            <b:First>D.</b:First>
          </b:Person>
        </b:NameList>
      </b:Author>
    </b:Author>
    <b:Title> Gender discrimination at work: Connecting gender stereotypes, institutional policies, and gendercomposition of workplaces.</b:Title>
    <b:JournalName>Gender &amp; Society</b:JournalName>
    <b:Year>2011</b:Year>
    <b:Pages>764-786</b:Pages>
    <b:RefOrder>166</b:RefOrder>
  </b:Source>
  <b:Source>
    <b:Tag>Bru18</b:Tag>
    <b:SourceType>JournalArticle</b:SourceType>
    <b:Guid>{7147FF1A-A9B9-41A2-B04F-8615E9A479A9}</b:Guid>
    <b:Author>
      <b:Author>
        <b:NameList>
          <b:Person>
            <b:Last>Brumley</b:Last>
            <b:First>K.</b:First>
          </b:Person>
        </b:NameList>
      </b:Author>
    </b:Author>
    <b:Title>‘It's more appropriate for men’: Management and worker perceptions of the gendered ideal worker.</b:Title>
    <b:JournalName>Sociological Spectrum</b:JournalName>
    <b:Year>2018</b:Year>
    <b:Pages>406-421</b:Pages>
    <b:RefOrder>167</b:RefOrder>
  </b:Source>
  <b:Source>
    <b:Tag>Gor19</b:Tag>
    <b:SourceType>JournalArticle</b:SourceType>
    <b:Guid>{15C227A6-8934-49D3-9F98-0A20ACD7A5A1}</b:Guid>
    <b:Author>
      <b:Author>
        <b:Corporate>Gorman, B., &amp; Mosseri, S.</b:Corporate>
      </b:Author>
    </b:Author>
    <b:Title>How organizational characteristics shape gender difference and inequality at work.</b:Title>
    <b:JournalName>Sociology Compass</b:JournalName>
    <b:Year>2019</b:Year>
    <b:Pages>1-18</b:Pages>
    <b:RefOrder>168</b:RefOrder>
  </b:Source>
  <b:Source>
    <b:Tag>Web19</b:Tag>
    <b:SourceType>JournalArticle</b:SourceType>
    <b:Guid>{896C9D54-2E91-4007-8E00-97FC44F81636}</b:Guid>
    <b:Author>
      <b:Author>
        <b:NameList>
          <b:Person>
            <b:Last>Webber</b:Last>
            <b:First>G.R.</b:First>
            <b:Middle>and Giuffre, P.</b:Middle>
          </b:Person>
        </b:NameList>
      </b:Author>
    </b:Author>
    <b:Title>Women's relationships with women at work: Barriers to solidarity.</b:Title>
    <b:JournalName>Sociology Compass</b:JournalName>
    <b:Year>2019</b:Year>
    <b:Pages>1-13</b:Pages>
    <b:RefOrder>8</b:RefOrder>
  </b:Source>
  <b:Source>
    <b:Tag>Kan77</b:Tag>
    <b:SourceType>Book</b:SourceType>
    <b:Guid>{379E90C5-7928-4B53-A728-0C303BD53B48}</b:Guid>
    <b:Title>Men and women of the corporation.</b:Title>
    <b:Year>1977</b:Year>
    <b:Author>
      <b:Author>
        <b:NameList>
          <b:Person>
            <b:Last>Kanter</b:Last>
            <b:First>R.</b:First>
            <b:Middle>M.</b:Middle>
          </b:Person>
        </b:NameList>
      </b:Author>
    </b:Author>
    <b:City>New York</b:City>
    <b:Publisher>Basic Books</b:Publisher>
    <b:RefOrder>9</b:RefOrder>
  </b:Source>
  <b:Source>
    <b:Tag>Sta74</b:Tag>
    <b:SourceType>JournalArticle</b:SourceType>
    <b:Guid>{4A21ADC7-9E0C-4C7F-9920-3FB9CF8D87CB}</b:Guid>
    <b:Title> The queen bee syndrome.</b:Title>
    <b:Year>1974</b:Year>
    <b:Author>
      <b:Author>
        <b:NameList>
          <b:Person>
            <b:Last>Staines</b:Last>
            <b:First>G.</b:First>
            <b:Middle>L., Tavris, C., &amp; Jayaratne, T. E.</b:Middle>
          </b:Person>
        </b:NameList>
      </b:Author>
    </b:Author>
    <b:JournalName>Psychology Today</b:JournalName>
    <b:Pages>63-66</b:Pages>
    <b:RefOrder>146</b:RefOrder>
  </b:Source>
  <b:Source>
    <b:Tag>Ell04</b:Tag>
    <b:SourceType>JournalArticle</b:SourceType>
    <b:Guid>{03A6D004-1972-45D0-8A83-2C408A298AFE}</b:Guid>
    <b:Author>
      <b:Author>
        <b:NameList>
          <b:Person>
            <b:Last>Ellemers</b:Last>
            <b:First>N.,</b:First>
            <b:Middle>Heuvel, H., Gilder, D., Maass, A., &amp; Bonvini, A.</b:Middle>
          </b:Person>
        </b:NameList>
      </b:Author>
    </b:Author>
    <b:Title> The underrepresentation of women in science: Differential commitment or the queen bee syndrome? </b:Title>
    <b:JournalName>British Journal of Social Psychology</b:JournalName>
    <b:Year>2004</b:Year>
    <b:Pages>315-338</b:Pages>
    <b:RefOrder>169</b:RefOrder>
  </b:Source>
  <b:Source>
    <b:Tag>Joh11</b:Tag>
    <b:SourceType>JournalArticle</b:SourceType>
    <b:Guid>{77B1EE94-7EDB-4BD4-8EE2-68589269C061}</b:Guid>
    <b:Author>
      <b:Author>
        <b:NameList>
          <b:Person>
            <b:Last>Johnson</b:Last>
            <b:First>Z.,</b:First>
            <b:Middle>&amp; Mathur‐Helm, B. (2011).</b:Middle>
          </b:Person>
        </b:NameList>
      </b:Author>
    </b:Author>
    <b:Title>Experiences with queen bees: A South African study exploring the reluctance of women executives to promote other women in the workplace.</b:Title>
    <b:JournalName>South African Journal of Business Management</b:JournalName>
    <b:Year>2011</b:Year>
    <b:Pages>47-55</b:Pages>
    <b:RefOrder>170</b:RefOrder>
  </b:Source>
  <b:Source>
    <b:Tag>Bre16</b:Tag>
    <b:SourceType>JournalArticle</b:SourceType>
    <b:Guid>{DE3158AB-C799-4EBF-99D8-8C405A74F62B}</b:Guid>
    <b:Author>
      <b:Author>
        <b:NameList>
          <b:Person>
            <b:Last>Brescoll</b:Last>
            <b:First>Victoria</b:First>
            <b:Middle>L.</b:Middle>
          </b:Person>
        </b:NameList>
      </b:Author>
    </b:Author>
    <b:Title>Leading with their hearts? How gender stereotypes of emotion lead to biased evaluations of female leaders.</b:Title>
    <b:JournalName>The Leadership Quarterly</b:JournalName>
    <b:Year>2016</b:Year>
    <b:Pages>415-428</b:Pages>
    <b:RefOrder>10</b:RefOrder>
  </b:Source>
  <b:Source>
    <b:Tag>Fis15</b:Tag>
    <b:SourceType>JournalArticle</b:SourceType>
    <b:Guid>{2DAE3F21-61A0-4E8F-8A3A-6AE0BAD409FB}</b:Guid>
    <b:Author>
      <b:Author>
        <b:NameList>
          <b:Person>
            <b:Last>Fischbach A.</b:Last>
            <b:First>,</b:First>
            <b:Middle>Lichtenthaler P. W., , &amp; Horstmann N.</b:Middle>
          </b:Person>
        </b:NameList>
      </b:Author>
    </b:Author>
    <b:Title>Leadership and gender stereotyping of emotions: Think manager–think male?</b:Title>
    <b:JournalName>Journal of Personnel Psychology</b:JournalName>
    <b:Year>2015</b:Year>
    <b:Pages>153-162</b:Pages>
    <b:RefOrder>11</b:RefOrder>
  </b:Source>
  <b:Source>
    <b:Tag>Des09</b:Tag>
    <b:SourceType>Report</b:SourceType>
    <b:Guid>{B42CC844-3C1D-4341-9074-3D5D4540A5C9}</b:Guid>
    <b:Title>Women matter 3: Women leaders, a competitive edge in and after the crisis.</b:Title>
    <b:Year>2009</b:Year>
    <b:Author>
      <b:Author>
        <b:NameList>
          <b:Person>
            <b:Last>Desvaux</b:Last>
            <b:First>G.,</b:First>
            <b:Middle>Devillard, S. and Sancier-Sultan, S.</b:Middle>
          </b:Person>
        </b:NameList>
      </b:Author>
    </b:Author>
    <b:Publisher>McKinsey &amp; Company</b:Publisher>
    <b:City>New York</b:City>
    <b:RefOrder>15</b:RefOrder>
  </b:Source>
  <b:Source>
    <b:Tag>Ste09</b:Tag>
    <b:SourceType>DocumentFromInternetSite</b:SourceType>
    <b:Guid>{86D683E9-FF78-4888-8C36-F9715E0B5275}</b:Guid>
    <b:Title>Common characteristics of women leaders in higher education administration (Master’s thesis).</b:Title>
    <b:Year>2009</b:Year>
    <b:InternetSiteTitle>Scholars' Bank</b:InternetSiteTitle>
    <b:URL>https://scholarsbank.uoregon.edu/xmlui/handle/1794/10027</b:URL>
    <b:Author>
      <b:Author>
        <b:NameList>
          <b:Person>
            <b:Last>Steward</b:Last>
            <b:First>J.</b:First>
            <b:Middle>M.</b:Middle>
          </b:Person>
        </b:NameList>
      </b:Author>
    </b:Author>
    <b:RefOrder>16</b:RefOrder>
  </b:Source>
  <b:Source>
    <b:Tag>Dun14</b:Tag>
    <b:SourceType>JournalArticle</b:SourceType>
    <b:Guid>{0AC9C5E4-2FA9-45CD-B59F-69167D185C9F}</b:Guid>
    <b:Title>Gender and Leadership: Reflections of Women in Higher Education Administration.</b:Title>
    <b:Year>2014</b:Year>
    <b:Author>
      <b:Author>
        <b:NameList>
          <b:Person>
            <b:Last>Dunn</b:Last>
            <b:First>D.,</b:First>
            <b:Middle>Gerlach, J.M. and Hyle, A.E.</b:Middle>
          </b:Person>
        </b:NameList>
      </b:Author>
    </b:Author>
    <b:JournalName>International Journal of Leadership and Change</b:JournalName>
    <b:Pages>9-18</b:Pages>
    <b:RefOrder>17</b:RefOrder>
  </b:Source>
  <b:Source>
    <b:Tag>AMK11</b:Tag>
    <b:SourceType>JournalArticle</b:SourceType>
    <b:Guid>{94CDD525-B8BC-485D-8D8F-1C0DBCDC791B}</b:Guid>
    <b:Author>
      <b:Author>
        <b:Corporate>A.M. Koenig, A.H. Eagly, A.A. Mitchell, T. Ristikari</b:Corporate>
      </b:Author>
    </b:Author>
    <b:Title>Are leader stereotypes masculine? A meta-analysis of three research paradigms.</b:Title>
    <b:JournalName>Psychological Bulletin</b:JournalName>
    <b:Year>2011</b:Year>
    <b:Pages>616-642</b:Pages>
    <b:RefOrder>171</b:RefOrder>
  </b:Source>
  <b:Source>
    <b:Tag>Jon24</b:Tag>
    <b:SourceType>InternetSite</b:SourceType>
    <b:Guid>{CA5DA3B3-B705-4B5C-AD75-26A609A5D469}</b:Guid>
    <b:Title>Why have higher education’s female leaders had to wait so long for equal pay?</b:Title>
    <b:Year>2024</b:Year>
    <b:Month>February</b:Month>
    <b:Day>21</b:Day>
    <b:Author>
      <b:Author>
        <b:NameList>
          <b:Person>
            <b:Last>Jones</b:Last>
            <b:First>Janet</b:First>
          </b:Person>
        </b:NameList>
      </b:Author>
    </b:Author>
    <b:InternetSiteTitle>Times Higher Education</b:InternetSiteTitle>
    <b:URL>https://www.timeshighereducation.com/campus/why-have-higher-educations-female-leaders-had-wait-so-long-equal-pay</b:URL>
    <b:RefOrder>18</b:RefOrder>
  </b:Source>
  <b:Source>
    <b:Tag>Ack14</b:Tag>
    <b:SourceType>JournalArticle</b:SourceType>
    <b:Guid>{3671E543-3B21-409C-B22C-EF6FA185B094}</b:Guid>
    <b:Author>
      <b:Author>
        <b:NameList>
          <b:Person>
            <b:Last>Acker</b:Last>
            <b:First>Sandra</b:First>
          </b:Person>
        </b:NameList>
      </b:Author>
    </b:Author>
    <b:Title>A foot in the revolving door? Women academics in lower middle management.</b:Title>
    <b:JournalName>Higher Education Research &amp; Development</b:JournalName>
    <b:Year>2014</b:Year>
    <b:Pages>73-85</b:Pages>
    <b:RefOrder>22</b:RefOrder>
  </b:Source>
  <b:Source>
    <b:Tag>Mor14</b:Tag>
    <b:SourceType>JournalArticle</b:SourceType>
    <b:Guid>{06A88945-DCEF-4296-8DB4-EF43D74618D5}</b:Guid>
    <b:Title>Lost leaders: Women in the global academy.</b:Title>
    <b:Pages>114-128</b:Pages>
    <b:Year>2014</b:Year>
    <b:Author>
      <b:Author>
        <b:NameList>
          <b:Person>
            <b:Last>Morley</b:Last>
            <b:First>Louise.</b:First>
          </b:Person>
        </b:NameList>
      </b:Author>
    </b:Author>
    <b:JournalName>Higher Education Research &amp; Development</b:JournalName>
    <b:RefOrder>23</b:RefOrder>
  </b:Source>
  <b:Source>
    <b:Tag>Fit10</b:Tag>
    <b:SourceType>Book</b:SourceType>
    <b:Guid>{521DB56A-9558-496E-AF40-107743776B35}</b:Guid>
    <b:Title>Travelling towards a Mirage? Gender, Leadership and Higher Education.</b:Title>
    <b:Year>2010</b:Year>
    <b:Author>
      <b:Author>
        <b:NameList>
          <b:Person>
            <b:Last>Fitzgerald</b:Last>
            <b:First>Tanya</b:First>
            <b:Middle>, and Jane Wilkinson</b:Middle>
          </b:Person>
        </b:NameList>
      </b:Author>
    </b:Author>
    <b:City>Mt. Gravatt</b:City>
    <b:Publisher>Post Pressed</b:Publisher>
    <b:RefOrder>24</b:RefOrder>
  </b:Source>
  <b:Source>
    <b:Tag>Bor07</b:Tag>
    <b:SourceType>JournalArticle</b:SourceType>
    <b:Guid>{33EBC697-9CCE-4CD0-99C0-345DFF5966E3}</b:Guid>
    <b:Author>
      <b:Author>
        <b:NameList>
          <b:Person>
            <b:Last>Bornstein</b:Last>
            <b:First>R.</b:First>
          </b:Person>
        </b:NameList>
      </b:Author>
    </b:Author>
    <b:Title>Why women make good college presidents.</b:Title>
    <b:JournalName>Residency</b:JournalName>
    <b:Year>2007</b:Year>
    <b:Pages>20-23</b:Pages>
    <b:RefOrder>25</b:RefOrder>
  </b:Source>
  <b:Source>
    <b:Tag>Pat17</b:Tag>
    <b:SourceType>BookSection</b:SourceType>
    <b:Guid>{A1D33F11-D7D3-4006-93ED-408B40C7E542}</b:Guid>
    <b:Title>Towards a New Gender Agenda and a Model for Change.</b:Title>
    <b:Year>2017</b:Year>
    <b:City>London</b:City>
    <b:Publisher>Palgrave Macmillan</b:Publisher>
    <b:Author>
      <b:Author>
        <b:NameList>
          <b:Person>
            <b:Last>O’Connor</b:Last>
            <b:First>Pat</b:First>
          </b:Person>
        </b:NameList>
      </b:Author>
      <b:BookAuthor>
        <b:NameList>
          <b:Person>
            <b:Last>White</b:Last>
            <b:First>K.,</b:First>
            <b:Middle>O’Connor, P.</b:Middle>
          </b:Person>
        </b:NameList>
      </b:BookAuthor>
    </b:Author>
    <b:BookTitle>Gendered Success in Higher Education: Global Perspectives.</b:BookTitle>
    <b:Pages>255-282</b:Pages>
    <b:RefOrder>172</b:RefOrder>
  </b:Source>
  <b:Source>
    <b:Tag>Car18</b:Tag>
    <b:SourceType>JournalArticle</b:SourceType>
    <b:Guid>{E4F3A0E9-786A-44C4-B0D0-424B94A089F9}</b:Guid>
    <b:Title>Women Rectors and Leadership Narratives: The Same Male Norm?</b:Title>
    <b:Year>2018</b:Year>
    <b:Pages>1-14</b:Pages>
    <b:Author>
      <b:Author>
        <b:NameList>
          <b:Person>
            <b:Last>Carvalho</b:Last>
            <b:First>T.</b:First>
          </b:Person>
          <b:Person>
            <b:Last>Diogo</b:Last>
            <b:First>S.</b:First>
          </b:Person>
        </b:NameList>
      </b:Author>
    </b:Author>
    <b:JournalName>Education Sciences</b:JournalName>
    <b:RefOrder>26</b:RefOrder>
  </b:Source>
  <b:Source>
    <b:Tag>OCo181</b:Tag>
    <b:SourceType>JournalArticle</b:SourceType>
    <b:Guid>{B55170CE-E5CE-4B13-95DD-73D3E781E3CC}</b:Guid>
    <b:Author>
      <b:Author>
        <b:NameList>
          <b:Person>
            <b:Last>O’Connor</b:Last>
            <b:First>P.</b:First>
          </b:Person>
        </b:NameList>
      </b:Author>
    </b:Author>
    <b:Title>Introduction to special issue on gender and leadership and a future research agenda.</b:Title>
    <b:JournalName>Education Sciences</b:JournalName>
    <b:Year>2018</b:Year>
    <b:Pages>1-6</b:Pages>
    <b:RefOrder>173</b:RefOrder>
  </b:Source>
  <b:Source>
    <b:Tag>Rhe15</b:Tag>
    <b:SourceType>JournalArticle</b:SourceType>
    <b:Guid>{A61E8400-6913-41A7-A510-65B2CC2A4F6D}</b:Guid>
    <b:Author>
      <b:Author>
        <b:NameList>
          <b:Person>
            <b:Last>Rhee</b:Last>
            <b:First>K.</b:First>
            <b:Middle>S. &amp; Sigler, T. H.</b:Middle>
          </b:Person>
        </b:NameList>
      </b:Author>
    </b:Author>
    <b:Title>Gender in Management : An International Journal Untangling the relationship  between  gender  and  leadership. </b:Title>
    <b:JournalName>Gender  in  Management:  An  International Journal</b:JournalName>
    <b:Year>2015</b:Year>
    <b:Pages>109-134</b:Pages>
    <b:RefOrder>27</b:RefOrder>
  </b:Source>
  <b:Source>
    <b:Tag>Car132</b:Tag>
    <b:SourceType>Book</b:SourceType>
    <b:Guid>{A1496844-BD3F-4301-8586-28872F3DBF1C}</b:Guid>
    <b:Title>On heroes, hero-worship, and the heroic in history.</b:Title>
    <b:Year>1841/2013</b:Year>
    <b:Author>
      <b:Author>
        <b:NameList>
          <b:Person>
            <b:Last>Carlyle</b:Last>
            <b:First>T.</b:First>
          </b:Person>
        </b:NameList>
      </b:Author>
    </b:Author>
    <b:City>New Haven</b:City>
    <b:Publisher>Yale University Press</b:Publisher>
    <b:RefOrder>28</b:RefOrder>
  </b:Source>
  <b:Source>
    <b:Tag>Ree11</b:Tag>
    <b:SourceType>JournalArticle</b:SourceType>
    <b:Guid>{87C6673F-28C3-4307-A39F-08DFF2D73D27}</b:Guid>
    <b:Author>
      <b:Author>
        <b:NameList>
          <b:Person>
            <b:Last>Rees</b:Last>
            <b:First>T.</b:First>
          </b:Person>
        </b:NameList>
      </b:Author>
    </b:Author>
    <b:Title>The Gendered Construction of Scientific Excellence.</b:Title>
    <b:JournalName> Interdisciplinary Science Reviews</b:JournalName>
    <b:Year>2011</b:Year>
    <b:Pages>133-145</b:Pages>
    <b:RefOrder>29</b:RefOrder>
  </b:Source>
  <b:Source>
    <b:Tag>Cap12</b:Tag>
    <b:SourceType>Report</b:SourceType>
    <b:Guid>{1FEE7031-D1BA-4820-A775-5C62DDCC815C}</b:Guid>
    <b:Title>Meta-analysis of gender and science research. Synthesis report.</b:Title>
    <b:Year>2012</b:Year>
    <b:Author>
      <b:Author>
        <b:NameList>
          <b:Person>
            <b:Last>Caprile</b:Last>
            <b:First>M.,</b:First>
            <b:Middle>Addis, E., Castaño Collado, C. and Klinge, I.</b:Middle>
          </b:Person>
        </b:NameList>
      </b:Author>
    </b:Author>
    <b:Publisher>Publications Office of the European Union</b:Publisher>
    <b:City>Brussels</b:City>
    <b:RefOrder>30</b:RefOrder>
  </b:Source>
  <b:Source>
    <b:Tag>Tho13</b:Tag>
    <b:SourceType>JournalArticle</b:SourceType>
    <b:Guid>{B9D28FA0-F1FD-4D1A-AFE8-4B1D07F62679}</b:Guid>
    <b:Title>The mirage of merit: Reconstituting the 'ideal academic'.</b:Title>
    <b:Year>2013</b:Year>
    <b:Author>
      <b:Author>
        <b:NameList>
          <b:Person>
            <b:Last>M.</b:Last>
            <b:First>Thornton</b:First>
          </b:Person>
        </b:NameList>
      </b:Author>
    </b:Author>
    <b:JournalName>Australian Feminist Studies</b:JournalName>
    <b:Pages>127-143</b:Pages>
    <b:RefOrder>31</b:RefOrder>
  </b:Source>
  <b:Source>
    <b:Tag>Sal18</b:Tag>
    <b:SourceType>JournalArticle</b:SourceType>
    <b:Guid>{69E4EBA1-1AF9-4235-9C0D-8CD9C82B2C73}</b:Guid>
    <b:Author>
      <b:Author>
        <b:NameList>
          <b:Person>
            <b:Last>Salminen-Karlsson</b:Last>
            <b:First>M.,</b:First>
            <b:Middle>Wolffram, A. and Almgren, N.</b:Middle>
          </b:Person>
        </b:NameList>
      </b:Author>
    </b:Author>
    <b:Title>Excellence, masculinity and work-life balance in academia: Voices from researchers in Germany and Sweden.</b:Title>
    <b:JournalName>International Journal of Gender, Science and Technology</b:JournalName>
    <b:Year>2018</b:Year>
    <b:Pages>52-71</b:Pages>
    <b:RefOrder>32</b:RefOrder>
  </b:Source>
  <b:Source>
    <b:Tag>Wol18</b:Tag>
    <b:SourceType>JournalArticle</b:SourceType>
    <b:Guid>{37EF273D-2BD8-416F-B599-F0CF1729CAFF}</b:Guid>
    <b:Author>
      <b:Author>
        <b:NameList>
          <b:Person>
            <b:Last>Wolffram</b:Last>
            <b:First>A.</b:First>
          </b:Person>
        </b:NameList>
      </b:Author>
    </b:Author>
    <b:Title>Excellence as a gender-biased concept and effects of the linking of excellence with gender equality.</b:Title>
    <b:JournalName>International Journal of Gender, Science and Technology</b:JournalName>
    <b:Year>2018</b:Year>
    <b:Pages>88-107</b:Pages>
    <b:RefOrder>33</b:RefOrder>
  </b:Source>
  <b:Source>
    <b:Tag>Pop19</b:Tag>
    <b:SourceType>InternetSite</b:SourceType>
    <b:Guid>{D03D3F44-3B33-4ABF-9E1C-66DBC10191BE}</b:Guid>
    <b:Title>Perceptions and impacts of gender inequality in the geosciences</b:Title>
    <b:Year>2019</b:Year>
    <b:Month>April</b:Month>
    <b:Day>1</b:Day>
    <b:Author>
      <b:Author>
        <b:NameList>
          <b:Person>
            <b:Last>Popp</b:Last>
            <b:First>Andrea,</b:First>
            <b:Middle>Stefanie R. Lutz, Sina Khatami, Tim van Emmerik, and Wouter J. M. Knoben.</b:Middle>
          </b:Person>
        </b:NameList>
      </b:Author>
    </b:Author>
    <b:InternetSiteTitle>https://eartharxiv.org</b:InternetSiteTitle>
    <b:URL>https://eartharxiv.org/repository/view/962/</b:URL>
    <b:RefOrder>34</b:RefOrder>
  </b:Source>
  <b:Source>
    <b:Tag>Wro17</b:Tag>
    <b:SourceType>BookSection</b:SourceType>
    <b:Guid>{2684604D-2C40-486E-B4CB-65CF5A816B40}</b:Guid>
    <b:Title>Feminist University Management: Precondition or Indicator for Success? A Case Study from Austria.</b:Title>
    <b:Year>2017</b:Year>
    <b:Author>
      <b:Author>
        <b:NameList>
          <b:Person>
            <b:Last>Wroblewski</b:Last>
            <b:First>A.,</b:First>
          </b:Person>
        </b:NameList>
      </b:Author>
      <b:BookAuthor>
        <b:NameList>
          <b:Person>
            <b:Last>O’Connor</b:Last>
            <b:First>Kate</b:First>
            <b:Middle>White and Pat</b:Middle>
          </b:Person>
        </b:NameList>
      </b:BookAuthor>
    </b:Author>
    <b:BookTitle> Gendered Success in Higher Education: Global Perspectives</b:BookTitle>
    <b:Pages>49-70</b:Pages>
    <b:City>Basingstoke</b:City>
    <b:Publisher>Palgrave Macmillan,</b:Publisher>
    <b:RefOrder>36</b:RefOrder>
  </b:Source>
  <b:Source>
    <b:Tag>MNK16</b:Tag>
    <b:SourceType>Book</b:SourceType>
    <b:Guid>{85123017-F144-499F-A2B6-8D2B967D0CC9}</b:Guid>
    <b:Title>Research Methods for Business Students.</b:Title>
    <b:Year>2016</b:Year>
    <b:Author>
      <b:Author>
        <b:NameList>
          <b:Person>
            <b:Last>A. Thornhill</b:Last>
            <b:First>M.</b:First>
            <b:Middle>Saunders and P. Lewis,</b:Middle>
          </b:Person>
        </b:NameList>
      </b:Author>
    </b:Author>
    <b:City>Harlow</b:City>
    <b:Publisher>Pearson Education Limited</b:Publisher>
    <b:RefOrder>174</b:RefOrder>
  </b:Source>
  <b:Source>
    <b:Tag>Mar203</b:Tag>
    <b:SourceType>JournalArticle</b:SourceType>
    <b:Guid>{0956EDB0-0DEA-4F42-9F17-15FB7B847BDA}</b:Guid>
    <b:Author>
      <b:Author>
        <b:NameList>
          <b:Person>
            <b:Last>Mardiana</b:Last>
            <b:First>S.</b:First>
          </b:Person>
        </b:NameList>
      </b:Author>
    </b:Author>
    <b:Title>Modifying Research Onion for Information Systems Research.</b:Title>
    <b:JournalName>Solid State Technology</b:JournalName>
    <b:Year>2020</b:Year>
    <b:Pages>1202-1210</b:Pages>
    <b:RefOrder>103</b:RefOrder>
  </b:Source>
  <b:Source>
    <b:Tag>Ase19</b:Tag>
    <b:SourceType>JournalArticle</b:SourceType>
    <b:Guid>{51481A50-9BE5-4FCB-AF1E-6E39C4B1B1F7}</b:Guid>
    <b:Title>Basics of Research Design: A Guide to selecting appropriate research design. </b:Title>
    <b:Year>2019</b:Year>
    <b:Author>
      <b:Author>
        <b:NameList>
          <b:Person>
            <b:Last>Asenahabi</b:Last>
            <b:First>B.M.</b:First>
          </b:Person>
        </b:NameList>
      </b:Author>
    </b:Author>
    <b:JournalName>International Journal of Contemporary Applied Researches </b:JournalName>
    <b:Pages>76-89</b:Pages>
    <b:RefOrder>104</b:RefOrder>
  </b:Source>
  <b:Source>
    <b:Tag>Hes10</b:Tag>
    <b:SourceType>Book</b:SourceType>
    <b:Guid>{81CD9613-ECA0-4984-A606-0D3A265B46F4}</b:Guid>
    <b:Author>
      <b:Author>
        <b:NameList>
          <b:Person>
            <b:Last>Hesse-Biber</b:Last>
            <b:First>S.N.</b:First>
          </b:Person>
        </b:NameList>
      </b:Author>
    </b:Author>
    <b:Title>Mixed methods research: Merging theory with practice.</b:Title>
    <b:Year>2010</b:Year>
    <b:City>New York</b:City>
    <b:Publisher>Guilford Press</b:Publisher>
    <b:RefOrder>105</b:RefOrder>
  </b:Source>
  <b:Source>
    <b:Tag>Lea22</b:Tag>
    <b:SourceType>Book</b:SourceType>
    <b:Guid>{614222B2-8125-4198-BD61-D48014CC3AD8}</b:Guid>
    <b:Title>Research design: Quantitative, qualitative, mixed methods, arts-based, and community-based participatory research approaches.</b:Title>
    <b:Year>2022</b:Year>
    <b:Author>
      <b:Author>
        <b:NameList>
          <b:Person>
            <b:Last>Leavy</b:Last>
            <b:First>P.</b:First>
          </b:Person>
        </b:NameList>
      </b:Author>
    </b:Author>
    <b:City>New York</b:City>
    <b:Publisher>Guilford Publications.</b:Publisher>
    <b:RefOrder>106</b:RefOrder>
  </b:Source>
  <b:Source>
    <b:Tag>Nwe09</b:Tag>
    <b:SourceType>BookSection</b:SourceType>
    <b:Guid>{34DEC0A4-5119-4A3B-BEA2-6306CAA5C747}</b:Guid>
    <b:Title>The Study of Politics: Logic, Approaches and Methods.</b:Title>
    <b:Year>2009</b:Year>
    <b:Pages>1-17</b:Pages>
    <b:Author>
      <b:Author>
        <b:NameList>
          <b:Person>
            <b:Last>Nweke</b:Last>
            <b:First>E.,</b:First>
            <b:Middle>&amp; Orji, N.</b:Middle>
          </b:Person>
        </b:NameList>
      </b:Author>
      <b:BookAuthor>
        <b:NameList>
          <b:Person>
            <b:Last>Nweke</b:Last>
            <b:First>E.,</b:First>
            <b:Middle>&amp; Orji, N.</b:Middle>
          </b:Person>
        </b:NameList>
      </b:BookAuthor>
    </b:Author>
    <b:BookTitle>A Handbook of Political Science.</b:BookTitle>
    <b:City>Abakaliki</b:City>
    <b:Publisher>Department of Political Science, Ebonyi State University</b:Publisher>
    <b:RefOrder>175</b:RefOrder>
  </b:Source>
  <b:Source>
    <b:Tag>Sau16</b:Tag>
    <b:SourceType>Book</b:SourceType>
    <b:Guid>{96494574-E83A-4517-9D9B-5B2ED6771B92}</b:Guid>
    <b:Title> Research Methods for Business Students.</b:Title>
    <b:Year>2016</b:Year>
    <b:City>Harlow</b:City>
    <b:Publisher>Pearson Education Limited</b:Publisher>
    <b:Author>
      <b:Author>
        <b:NameList>
          <b:Person>
            <b:Last>Saunders</b:Last>
            <b:First>M.,</b:First>
            <b:Middle>Lewis, P., &amp; Thornhill, A.</b:Middle>
          </b:Person>
        </b:NameList>
      </b:Author>
    </b:Author>
    <b:RefOrder>176</b:RefOrder>
  </b:Source>
  <b:Source>
    <b:Tag>Min06</b:Tag>
    <b:SourceType>Book</b:SourceType>
    <b:Guid>{B7490042-37AC-4354-A0E2-D59D53C03BB8}</b:Guid>
    <b:Author>
      <b:Author>
        <b:NameList>
          <b:Person>
            <b:Last>Mingers</b:Last>
            <b:First>J.</b:First>
          </b:Person>
        </b:NameList>
      </b:Author>
    </b:Author>
    <b:Title>Realising systems thinking: knowledge and action in management science.</b:Title>
    <b:Year>2006</b:Year>
    <b:City>Canterbury</b:City>
    <b:Publisher> Springer Science &amp; Business Media.</b:Publisher>
    <b:RefOrder>177</b:RefOrder>
  </b:Source>
  <b:Source>
    <b:Tag>Kiv17</b:Tag>
    <b:SourceType>JournalArticle</b:SourceType>
    <b:Guid>{397E3DE4-DB01-4538-A698-7919CEE8BC17}</b:Guid>
    <b:Title>Understanding and applying research paradigms in educational contexts.</b:Title>
    <b:Year>2017</b:Year>
    <b:Author>
      <b:Author>
        <b:Corporate>Kivunja, C., Kuyini, A.B.</b:Corporate>
      </b:Author>
    </b:Author>
    <b:JournalName>International Journal of higher education</b:JournalName>
    <b:Pages>26-41</b:Pages>
    <b:RefOrder>178</b:RefOrder>
  </b:Source>
  <b:Source>
    <b:Tag>San05</b:Tag>
    <b:SourceType>JournalArticle</b:SourceType>
    <b:Guid>{5A3C8A6C-690D-4224-A9F3-6705E08873B8}</b:Guid>
    <b:Author>
      <b:Author>
        <b:NameList>
          <b:Person>
            <b:Last>Sandberg</b:Last>
            <b:First>J.,</b:First>
          </b:Person>
        </b:NameList>
      </b:Author>
    </b:Author>
    <b:Title>How do we justify knowledge produced within interpretive approaches?</b:Title>
    <b:JournalName>Organizational research methods</b:JournalName>
    <b:Year>2005</b:Year>
    <b:Pages>41-68</b:Pages>
    <b:RefOrder>109</b:RefOrder>
  </b:Source>
  <b:Source>
    <b:Tag>Bab16</b:Tag>
    <b:SourceType>JournalArticle</b:SourceType>
    <b:Guid>{08A97BF6-FD57-4456-80C7-C5E3DC743CAB}</b:Guid>
    <b:Author>
      <b:Author>
        <b:NameList>
          <b:Person>
            <b:Last>Babones</b:Last>
            <b:First>S.</b:First>
          </b:Person>
        </b:NameList>
      </b:Author>
    </b:Author>
    <b:Title>Interpretive quantitative methods for the social sciences.</b:Title>
    <b:JournalName>Sociology</b:JournalName>
    <b:Year>2016</b:Year>
    <b:Pages>453-469</b:Pages>
    <b:RefOrder>110</b:RefOrder>
  </b:Source>
  <b:Source>
    <b:Tag>Cre18</b:Tag>
    <b:SourceType>Book</b:SourceType>
    <b:Guid>{04044890-4037-4CA7-9447-C24D32FAB6E8}</b:Guid>
    <b:Title>Researchdesign: Qualitative, quantitative and mixed approach.</b:Title>
    <b:Year>2018</b:Year>
    <b:Author>
      <b:Author>
        <b:NameList>
          <b:Person>
            <b:Last>Creswell</b:Last>
            <b:First>J.</b:First>
            <b:Middle>W. &amp; Creswell, J. D.</b:Middle>
          </b:Person>
        </b:NameList>
      </b:Author>
    </b:Author>
    <b:City>Los Angeles</b:City>
    <b:Publisher>Sage Publication, Inc</b:Publisher>
    <b:RefOrder>179</b:RefOrder>
  </b:Source>
  <b:Source>
    <b:Tag>Pol07</b:Tag>
    <b:SourceType>JournalArticle</b:SourceType>
    <b:Guid>{F3749935-D729-4E10-BE6C-C21C3FF3E736}</b:Guid>
    <b:Title>Mixed Method Designs: A Review of Strategies for Blending Quantitative and Qualitative Methodologies.</b:Title>
    <b:Year>2007</b:Year>
    <b:Author>
      <b:Author>
        <b:NameList>
          <b:Person>
            <b:Last>Pole</b:Last>
            <b:First>K.</b:First>
          </b:Person>
        </b:NameList>
      </b:Author>
    </b:Author>
    <b:JournalName>Mid-Western Educational Researcher</b:JournalName>
    <b:Pages>35-38</b:Pages>
    <b:RefOrder>111</b:RefOrder>
  </b:Source>
  <b:Source>
    <b:Tag>Mor16</b:Tag>
    <b:SourceType>Book</b:SourceType>
    <b:Guid>{9A4E3A6D-EAE3-4428-9D8D-02E779C7FED0}</b:Guid>
    <b:Title>Mixed Method Design: Principles and Procedures.</b:Title>
    <b:Year>2016</b:Year>
    <b:Author>
      <b:Author>
        <b:NameList>
          <b:Person>
            <b:Last>Morse</b:Last>
            <b:First>J.M.</b:First>
          </b:Person>
        </b:NameList>
      </b:Author>
    </b:Author>
    <b:City>New York</b:City>
    <b:Publisher>Routledge</b:Publisher>
    <b:RefOrder>112</b:RefOrder>
  </b:Source>
  <b:Source>
    <b:Tag>Maz21</b:Tag>
    <b:SourceType>JournalArticle</b:SourceType>
    <b:Guid>{A0D919E6-C485-40DC-9ED6-075C10FC60FC}</b:Guid>
    <b:Author>
      <b:Author>
        <b:NameList>
          <b:Person>
            <b:Last>Mazhar</b:Last>
            <b:First>S.A.,</b:First>
            <b:Middle>Anjum, R., Anwar, A.I. and Khan, A.A.</b:Middle>
          </b:Person>
        </b:NameList>
      </b:Author>
    </b:Author>
    <b:Title>Methods of  Data  Collection:  A  Fundamental  Tool of Research.</b:Title>
    <b:JournalName>Journal of Integrated Community Health</b:JournalName>
    <b:Year>2021</b:Year>
    <b:Pages>6-10</b:Pages>
    <b:RefOrder>113</b:RefOrder>
  </b:Source>
  <b:Source>
    <b:Tag>Tah19</b:Tag>
    <b:SourceType>JournalArticle</b:SourceType>
    <b:Guid>{45EF44BE-3CF8-4272-A4DF-8F712DFDA631}</b:Guid>
    <b:Author>
      <b:Author>
        <b:NameList>
          <b:Person>
            <b:Last>Taherdoost</b:Last>
            <b:First>H.</b:First>
          </b:Person>
        </b:NameList>
      </b:Author>
    </b:Author>
    <b:Title>What Is the Best Response Scale for Survey and Questionnaire Design; Review of Different Lengths of Rating Scale / Attitude, Scale / Likert Scale</b:Title>
    <b:JournalName>International Journal of Academic Research in Management</b:JournalName>
    <b:Year>2019</b:Year>
    <b:Pages>1-10</b:Pages>
    <b:RefOrder>114</b:RefOrder>
  </b:Source>
  <b:Source>
    <b:Tag>Nay19</b:Tag>
    <b:SourceType>JournalArticle</b:SourceType>
    <b:Guid>{A0709529-482A-4125-B972-38A67D61669A}</b:Guid>
    <b:Author>
      <b:Author>
        <b:NameList>
          <b:Person>
            <b:Last>Nayak</b:Last>
            <b:First>M.S.D.P.</b:First>
            <b:Middle>and Narayan, K.A.</b:Middle>
          </b:Person>
        </b:NameList>
      </b:Author>
    </b:Author>
    <b:Title>Strengths and weaknesses of online surveys.</b:Title>
    <b:JournalName>Journal of Humanities and Social Sciences</b:JournalName>
    <b:Year>2019</b:Year>
    <b:Pages>31-38</b:Pages>
    <b:RefOrder>115</b:RefOrder>
  </b:Source>
  <b:Source>
    <b:Tag>HaM22</b:Tag>
    <b:SourceType>JournalArticle</b:SourceType>
    <b:Guid>{AA2510F8-761F-4510-9308-D5157B7F559C}</b:Guid>
    <b:Title>Data Collection Using Online Questionnaires in Marketing</b:Title>
    <b:Year>2022</b:Year>
    <b:Author>
      <b:Author>
        <b:NameList>
          <b:Person>
            <b:Last>Ha</b:Last>
            <b:First>M.T.</b:First>
          </b:Person>
        </b:NameList>
      </b:Author>
    </b:Author>
    <b:JournalName>SAGE Research Methods: Doing Research Online</b:JournalName>
    <b:Pages>1-12</b:Pages>
    <b:RefOrder>116</b:RefOrder>
  </b:Source>
  <b:Source>
    <b:Tag>Buc09</b:Tag>
    <b:SourceType>JournalArticle</b:SourceType>
    <b:Guid>{ED7119F6-C05A-4CF6-ACFE-1533A415E70B}</b:Guid>
    <b:Author>
      <b:Author>
        <b:NameList>
          <b:Person>
            <b:Last>Buchanan</b:Last>
            <b:First>E.A.</b:First>
            <b:Middle>and Hvizdak, E.E.</b:Middle>
          </b:Person>
        </b:NameList>
      </b:Author>
    </b:Author>
    <b:Title>Online survey tools: Ethical and methodological concerns of human research ethics committees.</b:Title>
    <b:JournalName>Journal of empirical research on human research ethics</b:JournalName>
    <b:Year>2009</b:Year>
    <b:Pages>37-48</b:Pages>
    <b:RefOrder>117</b:RefOrder>
  </b:Source>
  <b:Source>
    <b:Tag>HTa21</b:Tag>
    <b:SourceType>JournalArticle</b:SourceType>
    <b:Guid>{64A9E778-ABA3-4A29-B5DC-2DD71122E3EF}</b:Guid>
    <b:Author>
      <b:Author>
        <b:NameList>
          <b:Person>
            <b:Last>Taherdoost</b:Last>
            <b:First>H.</b:First>
          </b:Person>
        </b:NameList>
      </b:Author>
    </b:Author>
    <b:Title>Data Collection Methods and Tools for Research; A  Step-by-Step Guide to Choose Data Collection Technique for Academic and Business Research Projects.</b:Title>
    <b:JournalName> International Journal of Academic Research in Management</b:JournalName>
    <b:Year>2021</b:Year>
    <b:Pages>10-38</b:Pages>
    <b:RefOrder>180</b:RefOrder>
  </b:Source>
  <b:Source>
    <b:Tag>San04</b:Tag>
    <b:SourceType>JournalArticle</b:SourceType>
    <b:Guid>{449109DF-4B66-42AF-8F1C-5E721B91C442}</b:Guid>
    <b:Author>
      <b:Author>
        <b:NameList>
          <b:Person>
            <b:Last>Sandelowski</b:Last>
            <b:First>M.</b:First>
          </b:Person>
        </b:NameList>
      </b:Author>
    </b:Author>
    <b:Title>Using qualitative research.</b:Title>
    <b:JournalName>Qualitative Health Research</b:JournalName>
    <b:Year>2004</b:Year>
    <b:Pages>1366-1386</b:Pages>
    <b:RefOrder>123</b:RefOrder>
  </b:Source>
  <b:Source>
    <b:Tag>Far19</b:Tag>
    <b:SourceType>JournalArticle</b:SourceType>
    <b:Guid>{AAFD786C-0772-4041-8941-EC5F51D4E6D2}</b:Guid>
    <b:Author>
      <b:Author>
        <b:NameList>
          <b:Person>
            <b:Last>Farrugia</b:Last>
            <b:First>B.</b:First>
          </b:Person>
        </b:NameList>
      </b:Author>
    </b:Author>
    <b:Title>WASP (Write a Scientific Paper): Sampling in qualitative research.</b:Title>
    <b:JournalName>Early Human Development</b:JournalName>
    <b:Year>2019</b:Year>
    <b:Pages>69-71</b:Pages>
    <b:RefOrder>124</b:RefOrder>
  </b:Source>
  <b:Source>
    <b:Tag>Gil20</b:Tag>
    <b:SourceType>JournalArticle</b:SourceType>
    <b:Guid>{DAEF14C0-3075-496D-A431-9E6EC8DBDE7C}</b:Guid>
    <b:Author>
      <b:Author>
        <b:NameList>
          <b:Person>
            <b:Last>Gill</b:Last>
            <b:First>S.L.</b:First>
          </b:Person>
        </b:NameList>
      </b:Author>
    </b:Author>
    <b:Title>Qualitative sampling methods.</b:Title>
    <b:JournalName>Journal of Human Lactation</b:JournalName>
    <b:Year>2020</b:Year>
    <b:Pages>579-581</b:Pages>
    <b:RefOrder>125</b:RefOrder>
  </b:Source>
  <b:Source>
    <b:Tag>Ame19</b:Tag>
    <b:SourceType>JournalArticle</b:SourceType>
    <b:Guid>{00B7C184-90BB-4B4F-8FE9-8D6888F1F958}</b:Guid>
    <b:Author>
      <b:Author>
        <b:NameList>
          <b:Person>
            <b:Last>Ames</b:Last>
            <b:First>H.,</b:First>
            <b:Middle>Glenton, C. &amp; Lewin, S.</b:Middle>
          </b:Person>
        </b:NameList>
      </b:Author>
    </b:Author>
    <b:Title>Purposive sampling in a qualitative evidence synthesis: a worked example from a synthesis on parental perceptions of vaccination communication.</b:Title>
    <b:JournalName>BMC Med Res Methodol </b:JournalName>
    <b:Year>2019</b:Year>
    <b:Pages>1-9</b:Pages>
    <b:RefOrder>126</b:RefOrder>
  </b:Source>
  <b:Source>
    <b:Tag>Nor09</b:Tag>
    <b:SourceType>Book</b:SourceType>
    <b:Guid>{3E018FB6-AE5A-46A3-9172-7AE0F9E5B67A}</b:Guid>
    <b:Title>The Research Act:  A Theoretical Introduction to Sociological Methods.</b:Title>
    <b:Year>2009</b:Year>
    <b:Author>
      <b:Author>
        <b:NameList>
          <b:Person>
            <b:Last>Denzin</b:Last>
            <b:First>Norman</b:First>
            <b:Middle>K.</b:Middle>
          </b:Person>
        </b:NameList>
      </b:Author>
    </b:Author>
    <b:City>New York</b:City>
    <b:Publisher>Routledge</b:Publisher>
    <b:RefOrder>128</b:RefOrder>
  </b:Source>
  <b:Source>
    <b:Tag>SBM15</b:Tag>
    <b:SourceType>Book</b:SourceType>
    <b:Guid>{F328494D-DF1E-414A-B2D5-0B95A4A0E1F7}</b:Guid>
    <b:Author>
      <b:Author>
        <b:NameList>
          <b:Person>
            <b:Last>SB Merriam</b:Last>
            <b:First>EJ</b:First>
            <b:Middle>Tisdell</b:Middle>
          </b:Person>
        </b:NameList>
      </b:Author>
    </b:Author>
    <b:Title>Qualitative research: A guide to design and implementation.</b:Title>
    <b:Year>2016</b:Year>
    <b:City>San Francisco</b:City>
    <b:Publisher>Jossey-Bass</b:Publisher>
    <b:RefOrder>129</b:RefOrder>
  </b:Source>
  <b:Source>
    <b:Tag>Ver01</b:Tag>
    <b:SourceType>JournalArticle</b:SourceType>
    <b:Guid>{279448E5-AC25-49FB-A3D5-A1969ED7B05C}</b:Guid>
    <b:Title>The Point of Triangulation.</b:Title>
    <b:Year>2001</b:Year>
    <b:Author>
      <b:Author>
        <b:NameList>
          <b:Person>
            <b:Last>Thurmond</b:Last>
            <b:First>Veronica</b:First>
            <b:Middle>A.</b:Middle>
          </b:Person>
        </b:NameList>
      </b:Author>
    </b:Author>
    <b:JournalName>Journal of nursing scholarship</b:JournalName>
    <b:Pages>253-258</b:Pages>
    <b:RefOrder>130</b:RefOrder>
  </b:Source>
  <b:Source>
    <b:Tag>Mis19</b:Tag>
    <b:SourceType>JournalArticle</b:SourceType>
    <b:Guid>{585B9BE0-D301-4F14-8849-1CC95F2C887E}</b:Guid>
    <b:Author>
      <b:Author>
        <b:NameList>
          <b:Person>
            <b:Last>Mishra P</b:Last>
            <b:First>Pandey</b:First>
            <b:Middle>CM, Singh U, Keshri A, Sabaretnam M.</b:Middle>
          </b:Person>
        </b:NameList>
      </b:Author>
    </b:Author>
    <b:Title>Selection of Appropriate Statistical Methods for Data Analysis</b:Title>
    <b:JournalName>Annals of Cardiac Anaesthesia</b:JournalName>
    <b:Year>2019</b:Year>
    <b:Pages>297-301</b:Pages>
    <b:RefOrder>181</b:RefOrder>
  </b:Source>
  <b:Source>
    <b:Tag>Kas20</b:Tag>
    <b:SourceType>BookSection</b:SourceType>
    <b:Guid>{639AA53B-8C32-481A-952E-C97B2886AA87}</b:Guid>
    <b:Title>Research Design and Methodology </b:Title>
    <b:Year>2020</b:Year>
    <b:Pages>27-37</b:Pages>
    <b:Author>
      <b:Author>
        <b:NameList>
          <b:Person>
            <b:Last>Sileyew</b:Last>
            <b:First>Kassu</b:First>
            <b:Middle>Jilcha</b:Middle>
          </b:Person>
        </b:NameList>
      </b:Author>
      <b:BookAuthor>
        <b:NameList>
          <b:Person>
            <b:Last>Evon Abu-Taieh</b:Last>
            <b:First>Issam</b:First>
            <b:Middle>H. Al Hadid, Abdelkrim El Mouatasim</b:Middle>
          </b:Person>
        </b:NameList>
      </b:BookAuthor>
    </b:Author>
    <b:BookTitle>Cyberspace</b:BookTitle>
    <b:City>London</b:City>
    <b:Publisher>IntechOpen</b:Publisher>
    <b:RefOrder>131</b:RefOrder>
  </b:Source>
  <b:Source>
    <b:Tag>Tro01</b:Tag>
    <b:SourceType>Book</b:SourceType>
    <b:Guid>{29BD9A7F-6172-4D6E-B823-69E05BD6EAAB}</b:Guid>
    <b:Title>Research methods knowledge base. </b:Title>
    <b:Year>2001</b:Year>
    <b:Author>
      <b:Author>
        <b:NameList>
          <b:Person>
            <b:Last>Trochim</b:Last>
            <b:First>W.M.</b:First>
            <b:Middle>and Donnelly, J.P.</b:Middle>
          </b:Person>
        </b:NameList>
      </b:Author>
    </b:Author>
    <b:City>Cincinnati</b:City>
    <b:Publisher>Atomic dog publishing</b:Publisher>
    <b:RefOrder>132</b:RefOrder>
  </b:Source>
  <b:Source>
    <b:Tag>Mez20</b:Tag>
    <b:SourceType>JournalArticle</b:SourceType>
    <b:Guid>{B9D49B47-CD7F-4436-BD29-C1ED21671524}</b:Guid>
    <b:Title>Qualitative Data Analysis: An Overview of Data Reduction, Data Display and Interpretation.</b:Title>
    <b:Year>2020</b:Year>
    <b:Pages>15-27</b:Pages>
    <b:Author>
      <b:Author>
        <b:NameList>
          <b:Person>
            <b:Last>Mezmir</b:Last>
            <b:First>E.A.</b:First>
          </b:Person>
        </b:NameList>
      </b:Author>
    </b:Author>
    <b:JournalName>Research on Humanities and Social Sciences</b:JournalName>
    <b:RefOrder>133</b:RefOrder>
  </b:Source>
  <b:Source>
    <b:Tag>Mil14</b:Tag>
    <b:SourceType>Book</b:SourceType>
    <b:Guid>{9051E414-66F1-452D-A5DF-BEB2A2151BBF}</b:Guid>
    <b:Author>
      <b:Author>
        <b:NameList>
          <b:Person>
            <b:Last>Miles</b:Last>
            <b:First>M.,</b:First>
            <b:Middle>Huberman, A. M., &amp; Saldana, J.</b:Middle>
          </b:Person>
        </b:NameList>
      </b:Author>
    </b:Author>
    <b:Title>Qualitative data analysis: A methods sourcebook.</b:Title>
    <b:Year>2014</b:Year>
    <b:City>Los Angeles</b:City>
    <b:Publisher>Sage</b:Publisher>
    <b:RefOrder>134</b:RefOrder>
  </b:Source>
  <b:Source>
    <b:Tag>Cre13</b:Tag>
    <b:SourceType>Book</b:SourceType>
    <b:Guid>{F1003B7D-EA09-4D9E-BDAE-A87A6DA58BDC}</b:Guid>
    <b:Author>
      <b:Author>
        <b:NameList>
          <b:Person>
            <b:Last>Creswell</b:Last>
            <b:First>J.</b:First>
          </b:Person>
        </b:NameList>
      </b:Author>
    </b:Author>
    <b:Title>Qualitative inquiry and research design: Choosing among five approaches.</b:Title>
    <b:Year>2013</b:Year>
    <b:City>Los Angeles</b:City>
    <b:Publisher>Sage</b:Publisher>
    <b:RefOrder>182</b:RefOrder>
  </b:Source>
  <b:Source>
    <b:Tag>Lin85</b:Tag>
    <b:SourceType>Book</b:SourceType>
    <b:Guid>{055D50CB-EB6E-44D7-B4B8-4A64CE4337A8}</b:Guid>
    <b:Title> Naturalistic inquiry.</b:Title>
    <b:Year>1985</b:Year>
    <b:City>Beverly Hills </b:City>
    <b:Publisher>Sage</b:Publisher>
    <b:Author>
      <b:Author>
        <b:NameList>
          <b:Person>
            <b:Last>Lincoln</b:Last>
            <b:First>Y.,</b:First>
            <b:Middle>&amp; Guba, E.</b:Middle>
          </b:Person>
        </b:NameList>
      </b:Author>
    </b:Author>
    <b:RefOrder>136</b:RefOrder>
  </b:Source>
  <b:Source>
    <b:Tag>CJo15</b:Tag>
    <b:SourceType>BookSection</b:SourceType>
    <b:Guid>{E4ECC034-F9EC-41CB-A45B-55AA0B30AE07}</b:Guid>
    <b:Title>Contextualizing Qualitative Research for Social Justice.</b:Title>
    <b:Year>2015</b:Year>
    <b:City>Walnut Creek </b:City>
    <b:Publisher>Routledge </b:Publisher>
    <b:Author>
      <b:Author>
        <b:NameList>
          <b:Person>
            <b:Last>Parry</b:Last>
            <b:First>C.</b:First>
            <b:Middle>Johnson &amp; D.</b:Middle>
          </b:Person>
        </b:NameList>
      </b:Author>
      <b:BookAuthor>
        <b:NameList>
          <b:Person>
            <b:Last>Parry</b:Last>
            <b:First>C.</b:First>
            <b:Middle>Johnson &amp; D.</b:Middle>
          </b:Person>
        </b:NameList>
      </b:BookAuthor>
    </b:Author>
    <b:BookTitle>Fostering Social Justice through Qualitative Inquiry: A methodological guide.</b:BookTitle>
    <b:Pages>11-22</b:Pages>
    <b:RefOrder>137</b:RefOrder>
  </b:Source>
  <b:Source>
    <b:Tag>Har01</b:Tag>
    <b:SourceType>JournalArticle</b:SourceType>
    <b:Guid>{EF4B66F4-9D09-4139-B39D-E72ED1B6CBFD}</b:Guid>
    <b:Title>Regimes of Trustworthiness in Qualitative Research: The Rigors of Reciprocity.</b:Title>
    <b:Year>2001</b:Year>
    <b:Author>
      <b:Author>
        <b:NameList>
          <b:Person>
            <b:Last>Harrison</b:Last>
            <b:First>J.,</b:First>
            <b:Middle>MacGibbon, L. and Morton, M.</b:Middle>
          </b:Person>
        </b:NameList>
      </b:Author>
    </b:Author>
    <b:JournalName>Qualitative Inquiry</b:JournalName>
    <b:Pages>323-345</b:Pages>
    <b:RefOrder>138</b:RefOrder>
  </b:Source>
  <b:Source>
    <b:Tag>Cre00</b:Tag>
    <b:SourceType>JournalArticle</b:SourceType>
    <b:Guid>{A2850CC6-B3AC-4061-B6DD-2194985F1636}</b:Guid>
    <b:Author>
      <b:Author>
        <b:NameList>
          <b:Person>
            <b:Last>Creswell</b:Last>
            <b:First>J.,</b:First>
            <b:Middle>&amp; Miller, D.</b:Middle>
          </b:Person>
        </b:NameList>
      </b:Author>
    </b:Author>
    <b:Title>Determining validity in qualitative inquiry.</b:Title>
    <b:JournalName>Theory into Practice</b:JournalName>
    <b:Year>2000</b:Year>
    <b:Pages>124-130</b:Pages>
    <b:RefOrder>183</b:RefOrder>
  </b:Source>
  <b:Source>
    <b:Tag>Max10</b:Tag>
    <b:SourceType>BookSection</b:SourceType>
    <b:Guid>{5EB4FA2A-EDF7-4A75-8E31-2D0EEA2C3ADB}</b:Guid>
    <b:Title> Validity: How Might You Be Wrong?</b:Title>
    <b:Year>2010</b:Year>
    <b:City>Abingdon</b:City>
    <b:Publisher>Routledge</b:Publisher>
    <b:Author>
      <b:Author>
        <b:NameList>
          <b:Person>
            <b:Last>Maxwell</b:Last>
            <b:First>J.</b:First>
            <b:Middle>(2010) Chapter 17. Validity. How might you be</b:Middle>
          </b:Person>
        </b:NameList>
      </b:Author>
      <b:BookAuthor>
        <b:NameList>
          <b:Person>
            <b:Last>Luttrell</b:Last>
            <b:First>W.</b:First>
          </b:Person>
        </b:NameList>
      </b:BookAuthor>
    </b:Author>
    <b:BookTitle>Qualitative Educational Research</b:BookTitle>
    <b:Pages>121-138</b:Pages>
    <b:RefOrder>139</b:RefOrder>
  </b:Source>
  <b:Source>
    <b:Tag>Bir16</b:Tag>
    <b:SourceType>JournalArticle</b:SourceType>
    <b:Guid>{A7B23679-05FC-4866-BF5A-4223F368DEAE}</b:Guid>
    <b:Title>Member Checking: A Tool to Enhance Trustworthiness or Merely a Nod to Validation?</b:Title>
    <b:Year>2016</b:Year>
    <b:Pages>1802-1811</b:Pages>
    <b:Author>
      <b:Author>
        <b:NameList>
          <b:Person>
            <b:Last>Birt</b:Last>
            <b:First>L.,</b:First>
            <b:Middle>Scott, S., Cavers, D., Campbell, C. &amp; Walter, F.</b:Middle>
          </b:Person>
        </b:NameList>
      </b:Author>
    </b:Author>
    <b:JournalName>Qualitative Health Research</b:JournalName>
    <b:RefOrder>184</b:RefOrder>
  </b:Source>
  <b:Source>
    <b:Tag>Gra18</b:Tag>
    <b:SourceType>Book</b:SourceType>
    <b:Guid>{3F17AD43-488A-4710-94E3-650BB8483DFC}</b:Guid>
    <b:Title>Doing Research in the Real World.</b:Title>
    <b:Year>2018</b:Year>
    <b:Author>
      <b:Author>
        <b:NameList>
          <b:Person>
            <b:Last>Gray</b:Last>
            <b:First>D.</b:First>
          </b:Person>
        </b:NameList>
      </b:Author>
    </b:Author>
    <b:Publisher>Sage</b:Publisher>
    <b:RefOrder>185</b:RefOrder>
  </b:Source>
  <b:Source>
    <b:Tag>Mon04</b:Tag>
    <b:SourceType>JournalArticle</b:SourceType>
    <b:Guid>{D401E268-368A-42B1-B361-BA3C6CA9BD3B}</b:Guid>
    <b:Author>
      <b:Author>
        <b:NameList>
          <b:Person>
            <b:Last>Montori</b:Last>
            <b:First>V.M.,</b:First>
            <b:Middle>Jaeschke, R., Schünemann, H.J., Bhandari, M., Brozek, J.L., Devereaux, P.J. and Guyatt, G.H.</b:Middle>
          </b:Person>
        </b:NameList>
      </b:Author>
    </b:Author>
    <b:Title> Users' guide to detecting misleading claims in clinical research reports.</b:Title>
    <b:JournalName>Bmj</b:JournalName>
    <b:Year>2004</b:Year>
    <b:Pages>1093-1096</b:Pages>
    <b:RefOrder>142</b:RefOrder>
  </b:Source>
  <b:Source>
    <b:Tag>DeJ19</b:Tag>
    <b:SourceType>JournalArticle</b:SourceType>
    <b:Guid>{F2CBA174-26C4-4788-B8C3-A0F20D8F83EB}</b:Guid>
    <b:Author>
      <b:Author>
        <b:NameList>
          <b:Person>
            <b:Last>DeJonckheere M</b:Last>
            <b:First>Vaughn</b:First>
            <b:Middle>LM.</b:Middle>
          </b:Person>
        </b:NameList>
      </b:Author>
    </b:Author>
    <b:Title>Semistructured interviewing in primary care research: a balance of relationship and rigour.</b:Title>
    <b:JournalName>Fam Med Community Health</b:JournalName>
    <b:Year>2019</b:Year>
    <b:Pages>1-8</b:Pages>
    <b:RefOrder>186</b:RefOrder>
  </b:Source>
  <b:Source>
    <b:Tag>CAn20</b:Tag>
    <b:SourceType>JournalArticle</b:SourceType>
    <b:Guid>{3F8E8025-0E6A-4FC1-B8A7-465DF77BF666}</b:Guid>
    <b:Author>
      <b:Author>
        <b:NameList>
          <b:Person>
            <b:Last>Andrade</b:Last>
            <b:First>C.</b:First>
          </b:Person>
        </b:NameList>
      </b:Author>
    </b:Author>
    <b:Title>The Limitations of Online Surveys</b:Title>
    <b:JournalName>Indian Journal of Psychological Medicine</b:JournalName>
    <b:Year>2020</b:Year>
    <b:Pages>575-576</b:Pages>
    <b:RefOrder>143</b:RefOrder>
  </b:Source>
  <b:Source>
    <b:Tag>Ram89</b:Tag>
    <b:SourceType>JournalArticle</b:SourceType>
    <b:Guid>{876E3502-BBE9-43E8-BCEB-B7C97805FFCF}</b:Guid>
    <b:Author>
      <b:Author>
        <b:NameList>
          <b:Person>
            <b:Last>Ramos</b:Last>
            <b:First>M.</b:First>
            <b:Middle>C.</b:Middle>
          </b:Person>
        </b:NameList>
      </b:Author>
    </b:Author>
    <b:Title>Some ethical implications of qualitative research.</b:Title>
    <b:JournalName>Research in Nursing &amp; Health</b:JournalName>
    <b:Year>1989</b:Year>
    <b:Pages>57-63</b:Pages>
    <b:RefOrder>144</b:RefOrder>
  </b:Source>
  <b:Source>
    <b:Tag>KAN21</b:Tag>
    <b:SourceType>JournalArticle</b:SourceType>
    <b:Guid>{0D4738A3-2DFF-42A2-9B3D-2CDFE1AF8F60}</b:Guid>
    <b:Author>
      <b:Author>
        <b:NameList>
          <b:Person>
            <b:Last>Kang</b:Last>
            <b:First>E.</b:First>
            <b:Middle>and Hwang, H.J.</b:Middle>
          </b:Person>
        </b:NameList>
      </b:Author>
    </b:Author>
    <b:Title>Ethical Conducts in Qualitative Research Methodology :Participant.</b:Title>
    <b:JournalName>Journal of Research and Publication Ethics</b:JournalName>
    <b:Year>2021</b:Year>
    <b:Pages>5-10</b:Pages>
    <b:RefOrder>145</b:RefOrder>
  </b:Source>
  <b:Source>
    <b:Tag>Kir98</b:Tag>
    <b:SourceType>JournalArticle</b:SourceType>
    <b:Guid>{EA521ED2-A256-40F5-B933-EBA48DCC9484}</b:Guid>
    <b:Author>
      <b:Author>
        <b:NameList>
          <b:Person>
            <b:Last>Kirchmeyer</b:Last>
            <b:First>C.</b:First>
          </b:Person>
        </b:NameList>
      </b:Author>
    </b:Author>
    <b:Title>Determinants of managerial career success: Evidence and explanation of male/female differences.</b:Title>
    <b:JournalName>Journal of Management</b:JournalName>
    <b:Year>1998</b:Year>
    <b:Pages>673-692</b:Pages>
    <b:RefOrder>187</b:RefOrder>
  </b:Source>
  <b:Source>
    <b:Tag>Abe11</b:Tag>
    <b:SourceType>JournalArticle</b:SourceType>
    <b:Guid>{631C5A29-491E-4606-8BA6-8B0B4D62DC5E}</b:Guid>
    <b:Author>
      <b:Author>
        <b:NameList>
          <b:Person>
            <b:Last>Abele</b:Last>
            <b:First>A.E.</b:First>
            <b:Middle>and Spurk, D.</b:Middle>
          </b:Person>
        </b:NameList>
      </b:Author>
    </b:Author>
    <b:Title>The dual impact of gender and the influence of timing of parenthood on men’s and women’s career development: Longitudinal findings.</b:Title>
    <b:JournalName>International Journal of Behavioral Development</b:JournalName>
    <b:Year>2011</b:Year>
    <b:Pages>225-232</b:Pages>
    <b:RefOrder>188</b:RefOrder>
  </b:Source>
  <b:Source>
    <b:Tag>Sim19</b:Tag>
    <b:SourceType>BookSection</b:SourceType>
    <b:Guid>{8A727E5B-62AA-4312-8226-FE9C39651457}</b:Guid>
    <b:Title>Gender and leadership.</b:Title>
    <b:Year>2019</b:Year>
    <b:Pages>416-432</b:Pages>
    <b:City>Thousand Oaks</b:City>
    <b:Publisher>Sage Publications</b:Publisher>
    <b:Author>
      <b:Author>
        <b:NameList>
          <b:Person>
            <b:Last>Simon S.</b:Last>
            <b:First>Hoyt</b:First>
            <b:Middle>C.L.</b:Middle>
          </b:Person>
        </b:NameList>
      </b:Author>
      <b:BookAuthor>
        <b:NameList>
          <b:Person>
            <b:Last>P.</b:Last>
            <b:First>Northouse</b:First>
          </b:Person>
        </b:NameList>
      </b:BookAuthor>
    </b:Author>
    <b:BookTitle>Leadership: Theory and practice.</b:BookTitle>
    <b:RefOrder>189</b:RefOrder>
  </b:Source>
  <b:Source>
    <b:Tag>Gal19</b:Tag>
    <b:SourceType>JournalArticle</b:SourceType>
    <b:Guid>{32E15CAD-343A-4454-8F0E-CEE6EE6C107B}</b:Guid>
    <b:Author>
      <b:Author>
        <b:NameList>
          <b:Person>
            <b:Last>Gallagher</b:Last>
            <b:First>J.E.</b:First>
            <b:Middle>and Morison</b:Middle>
          </b:Person>
        </b:NameList>
      </b:Author>
    </b:Author>
    <b:Title>Women in academic leadership: A chance to shape the future.</b:Title>
    <b:JournalName>Journal of Dentistry</b:JournalName>
    <b:Year>2019</b:Year>
    <b:Pages>1-5</b:Pages>
    <b:RefOrder>92</b:RefOrder>
  </b:Source>
  <b:Source>
    <b:Tag>Moo21</b:Tag>
    <b:SourceType>JournalArticle</b:SourceType>
    <b:Guid>{9682F6FE-9342-417B-AFA1-D74AFB0A5F0C}</b:Guid>
    <b:Author>
      <b:Author>
        <b:NameList>
          <b:Person>
            <b:Last>Moodly</b:Last>
            <b:First>A.L.</b:First>
          </b:Person>
        </b:NameList>
      </b:Author>
    </b:Author>
    <b:Title>Divergence of Perspectives on Women and Higher Education Leadership? In Conversation with Men in Leadership.</b:Title>
    <b:JournalName>South African Journal of Higher Education</b:JournalName>
    <b:Year>2021</b:Year>
    <b:Pages>184-203</b:Pages>
    <b:RefOrder>93</b:RefOrder>
  </b:Source>
  <b:Source>
    <b:Tag>Gar23</b:Tag>
    <b:SourceType>Book</b:SourceType>
    <b:Guid>{1AEDF9C0-BE3D-4356-89A1-EF7490352895}</b:Guid>
    <b:Title>How To Do Your Research Project - A Guide for Students.</b:Title>
    <b:Year>2023</b:Year>
    <b:Author>
      <b:Author>
        <b:NameList>
          <b:Person>
            <b:Last>Thomas</b:Last>
            <b:First>Gary</b:First>
          </b:Person>
        </b:NameList>
      </b:Author>
    </b:Author>
    <b:City>London</b:City>
    <b:Publisher>Sage Publications Ltd</b:Publisher>
    <b:RefOrder>108</b:RefOrder>
  </b:Source>
  <b:Source>
    <b:Tag>Com15</b:Tag>
    <b:SourceType>Book</b:SourceType>
    <b:Guid>{E339A623-F2CA-4A97-AF8B-5E0AFCA3638D}</b:Guid>
    <b:Title>A General View of Positivism.</b:Title>
    <b:Year>1848/2015</b:Year>
    <b:City>London</b:City>
    <b:Publisher>Routledge</b:Publisher>
    <b:Author>
      <b:Author>
        <b:NameList>
          <b:Person>
            <b:Last>Comte</b:Last>
            <b:First>A.</b:First>
          </b:Person>
        </b:NameList>
      </b:Author>
    </b:Author>
    <b:RefOrder>107</b:RefOrder>
  </b:Source>
  <b:Source>
    <b:Tag>Kov12</b:Tag>
    <b:SourceType>JournalArticle</b:SourceType>
    <b:Guid>{7BD205E6-B0E2-4798-B2CF-9768537EDAFD}</b:Guid>
    <b:Author>
      <b:Author>
        <b:NameList>
          <b:Person>
            <b:Last>Kovacs</b:Last>
            <b:First>G.T.,</b:First>
            <b:Middle>Morgan, G., Levine, M. and McCrann, J.</b:Middle>
          </b:Person>
        </b:NameList>
      </b:Author>
    </b:Author>
    <b:Title>The Australian community overwhelmingly approves IVF to treat subfertility, with increasing support over three decades.</b:Title>
    <b:JournalName>Australian and New Zealand Journal of Obstetrics and Gynaecology</b:JournalName>
    <b:Year>2012</b:Year>
    <b:Pages>302-304</b:Pages>
    <b:RefOrder>121</b:RefOrder>
  </b:Source>
  <b:Source>
    <b:Tag>Ham161</b:Tag>
    <b:SourceType>JournalArticle</b:SourceType>
    <b:Guid>{A8503222-C24F-4B44-A408-0590A45100AB}</b:Guid>
    <b:Author>
      <b:Author>
        <b:NameList>
          <b:Person>
            <b:Last>Hammarberg</b:Last>
            <b:First>K.,</b:First>
            <b:Middle>Kirkman, M. and De Lacey, S.</b:Middle>
          </b:Person>
        </b:NameList>
      </b:Author>
    </b:Author>
    <b:Title>Qualitative research methods: when to use them and how to judge them.</b:Title>
    <b:JournalName>Human reproduction</b:JournalName>
    <b:Year>2016</b:Year>
    <b:Pages>498-501</b:Pages>
    <b:RefOrder>122</b:RefOrder>
  </b:Source>
  <b:Source>
    <b:Tag>Sur11</b:Tag>
    <b:SourceType>JournalArticle</b:SourceType>
    <b:Guid>{AED3826F-3C54-4D85-AF38-542293AE7F3F}</b:Guid>
    <b:Author>
      <b:Author>
        <b:NameList>
          <b:Person>
            <b:Last>Suri</b:Last>
            <b:First>H.</b:First>
          </b:Person>
        </b:NameList>
      </b:Author>
    </b:Author>
    <b:Title>Purposeful sampling in qualitative research synthesis.</b:Title>
    <b:JournalName>Qualitative research journal</b:JournalName>
    <b:Year>2011</b:Year>
    <b:Pages>63-75</b:Pages>
    <b:RefOrder>127</b:RefOrder>
  </b:Source>
  <b:Source>
    <b:Tag>Kon02</b:Tag>
    <b:SourceType>JournalArticle</b:SourceType>
    <b:Guid>{1320623A-D88A-408F-9E97-10A1DEB2F796}</b:Guid>
    <b:Author>
      <b:Author>
        <b:NameList>
          <b:Person>
            <b:Last>Kondracki</b:Last>
            <b:First>N.L.,</b:First>
            <b:Middle>Wellman, N.S. and Amundson, D.R.</b:Middle>
          </b:Person>
        </b:NameList>
      </b:Author>
    </b:Author>
    <b:Title>Content analysis: Review of methods and their applications in nutrition education.</b:Title>
    <b:JournalName>Journal of nutrition education and behavior</b:JournalName>
    <b:Year>2002</b:Year>
    <b:Pages>224-230</b:Pages>
    <b:RefOrder>135</b:RefOrder>
  </b:Source>
  <b:Source>
    <b:Tag>Sch06</b:Tag>
    <b:SourceType>BookSection</b:SourceType>
    <b:Guid>{2BA1168A-14D0-45AF-814F-5B778C10E1AD}</b:Guid>
    <b:Title>Survey sampling. Data collection and analysis.</b:Title>
    <b:Year>2006</b:Year>
    <b:Pages>332</b:Pages>
    <b:Author>
      <b:Author>
        <b:NameList>
          <b:Person>
            <b:Last>Schofield</b:Last>
            <b:First>W.</b:First>
          </b:Person>
        </b:NameList>
      </b:Author>
      <b:BookAuthor>
        <b:NameList>
          <b:Person>
            <b:Last>Roger Sapsford</b:Last>
            <b:First>Victor</b:First>
            <b:Middle>Jupp</b:Middle>
          </b:Person>
        </b:NameList>
      </b:BookAuthor>
    </b:Author>
    <b:City>London</b:City>
    <b:Publisher>Sage Publications Ltd</b:Publisher>
    <b:BookTitle>Data Collection and Analysis.</b:BookTitle>
    <b:RefOrder>140</b:RefOrder>
  </b:Source>
  <b:Source>
    <b:Tag>Ait20</b:Tag>
    <b:SourceType>JournalArticle</b:SourceType>
    <b:Guid>{C94C970C-8E20-44F8-B7DD-2F2C1E894CD8}</b:Guid>
    <b:Title>Development and validation of survey questionnaire &amp; experimental data–a systematical review-based statistical approach.</b:Title>
    <b:Year>2020</b:Year>
    <b:Pages>233-251</b:Pages>
    <b:Author>
      <b:Author>
        <b:NameList>
          <b:Person>
            <b:Last>Aithal</b:Last>
            <b:First>A.</b:First>
            <b:Middle>and Aithal, P.S.</b:Middle>
          </b:Person>
        </b:NameList>
      </b:Author>
    </b:Author>
    <b:JournalName>International Journal of Management, Technology, and Social Sciences</b:JournalName>
    <b:RefOrder>141</b:RefOrder>
  </b:Source>
  <b:Source>
    <b:Tag>Buc17</b:Tag>
    <b:SourceType>Book</b:SourceType>
    <b:Guid>{1826B877-B238-4FDB-AFDF-C61D78859B17}</b:Guid>
    <b:Title>Organizational behaviour</b:Title>
    <b:Year>2017</b:Year>
    <b:Author>
      <b:Author>
        <b:NameList>
          <b:Person>
            <b:Last>Buchanan DA</b:Last>
            <b:First>Huczynski</b:First>
            <b:Middle>A.</b:Middle>
          </b:Person>
        </b:NameList>
      </b:Author>
    </b:Author>
    <b:City>Harlow</b:City>
    <b:Publisher>Pearson Education Limited</b:Publisher>
    <b:RefOrder>190</b:RefOrder>
  </b:Source>
  <b:Source>
    <b:Tag>Joh891</b:Tag>
    <b:SourceType>JournalArticle</b:SourceType>
    <b:Guid>{B48E17C3-1622-4963-B573-8DF936C8632F}</b:Guid>
    <b:Title>From trait to transformation: the evolution of leadership theories.</b:Title>
    <b:Year>1989</b:Year>
    <b:Author>
      <b:Author>
        <b:NameList>
          <b:Person>
            <b:Last>Johns</b:Last>
            <b:First>H.E.</b:First>
            <b:Middle>and Moser, H.R.</b:Middle>
          </b:Person>
        </b:NameList>
      </b:Author>
    </b:Author>
    <b:JournalName>Education.</b:JournalName>
    <b:Pages>110-115</b:Pages>
    <b:RefOrder>191</b:RefOrder>
  </b:Source>
  <b:Source>
    <b:Tag>Den95</b:Tag>
    <b:SourceType>JournalArticle</b:SourceType>
    <b:Guid>{74FD3DF0-6624-4B35-B489-F08326FB3F9B}</b:Guid>
    <b:Author>
      <b:Author>
        <b:NameList>
          <b:Person>
            <b:Last>Denison</b:Last>
            <b:First>D.R.,</b:First>
            <b:Middle>Hooijberg, R. and Quinn, R.E.</b:Middle>
          </b:Person>
        </b:NameList>
      </b:Author>
    </b:Author>
    <b:Title>Paradox and performance: Toward a theory of behavioral complexity in managerial leadership.</b:Title>
    <b:JournalName>Organisation Science</b:JournalName>
    <b:Year>1995</b:Year>
    <b:Pages>524-540</b:Pages>
    <b:RefOrder>39</b:RefOrder>
  </b:Source>
  <b:Source>
    <b:Tag>Saf18</b:Tag>
    <b:SourceType>JournalArticle</b:SourceType>
    <b:Guid>{B99DC224-FF32-4775-9EA2-A2E6DF254BA4}</b:Guid>
    <b:Author>
      <b:Author>
        <b:NameList>
          <b:Person>
            <b:Last>Safonov</b:Last>
            <b:First>Y.,</b:First>
            <b:Middle>Maslennikov, Y. and Lenska, N.</b:Middle>
          </b:Person>
        </b:NameList>
      </b:Author>
    </b:Author>
    <b:Title>Evolution and modern tendencies in the theory of leadership.</b:Title>
    <b:JournalName>Baltic Journal of Economic Studies</b:JournalName>
    <b:Year>2018</b:Year>
    <b:Pages>304-310</b:Pages>
    <b:RefOrder>40</b:RefOrder>
  </b:Source>
  <b:Source>
    <b:Tag>Fie74</b:Tag>
    <b:SourceType>Book</b:SourceType>
    <b:Guid>{73E0192D-06AA-4AAB-8178-0486354E35C8}</b:Guid>
    <b:Title>Leadership and effective management.</b:Title>
    <b:Year>1974</b:Year>
    <b:Author>
      <b:Author>
        <b:NameList>
          <b:Person>
            <b:Last>Fiedler F</b:Last>
            <b:First>Chemers</b:First>
            <b:Middle>M.</b:Middle>
          </b:Person>
        </b:NameList>
      </b:Author>
    </b:Author>
    <b:City>Glenview</b:City>
    <b:Publisher>Scott Foresman</b:Publisher>
    <b:RefOrder>192</b:RefOrder>
  </b:Source>
  <b:Source>
    <b:Tag>Bas90</b:Tag>
    <b:SourceType>JournalArticle</b:SourceType>
    <b:Guid>{3B6CEEF4-B1D2-417D-8D9D-ABBAA0BC648D}</b:Guid>
    <b:Title>From transactional to transformational leadership: Learning to share the vision.</b:Title>
    <b:Year>1990</b:Year>
    <b:Author>
      <b:Author>
        <b:NameList>
          <b:Person>
            <b:Last>Bass</b:Last>
            <b:First>B.M.</b:First>
          </b:Person>
        </b:NameList>
      </b:Author>
    </b:Author>
    <b:JournalName>Organizational Dynamics</b:JournalName>
    <b:Pages>19-31</b:Pages>
    <b:RefOrder>41</b:RefOrder>
  </b:Source>
  <b:Source>
    <b:Tag>Fly21</b:Tag>
    <b:SourceType>JournalArticle</b:SourceType>
    <b:Guid>{998ADFF9-E8C5-4670-ADE9-854A7308CEC4}</b:Guid>
    <b:Title>Transformational and transactional leadership.</b:Title>
    <b:JournalName>Research Starters: Sociology.</b:JournalName>
    <b:Year>2021</b:Year>
    <b:Author>
      <b:Author>
        <b:NameList>
          <b:Person>
            <b:Last>Flynn</b:Last>
            <b:First>S.</b:First>
            <b:Middle>I.</b:Middle>
          </b:Person>
        </b:NameList>
      </b:Author>
    </b:Author>
    <b:RefOrder>42</b:RefOrder>
  </b:Source>
  <b:Source>
    <b:Tag>Eag92</b:Tag>
    <b:SourceType>JournalArticle</b:SourceType>
    <b:Guid>{860C0EAB-DA9A-4AAF-B78F-DB6350D50B76}</b:Guid>
    <b:Author>
      <b:Author>
        <b:NameList>
          <b:Person>
            <b:Last>Eagly</b:Last>
            <b:First>A.H.,</b:First>
            <b:Middle>Makhijani, M.G. and Klonsky, B.G.</b:Middle>
          </b:Person>
        </b:NameList>
      </b:Author>
    </b:Author>
    <b:Title>Gender and the evaluation of leaders: A meta-analysis.</b:Title>
    <b:JournalName>Psychological bulletin</b:JournalName>
    <b:Year>1992</b:Year>
    <b:Pages>39-50</b:Pages>
    <b:RefOrder>193</b:RefOrder>
  </b:Source>
  <b:Source>
    <b:Tag>Vec01</b:Tag>
    <b:SourceType>JournalArticle</b:SourceType>
    <b:Guid>{BD6A9799-6323-4F3C-9085-F6332482F0E0}</b:Guid>
    <b:Author>
      <b:Author>
        <b:NameList>
          <b:Person>
            <b:Last>Vecchio</b:Last>
            <b:First>R.P.</b:First>
            <b:Middle>and Bullis, R.C.</b:Middle>
          </b:Person>
        </b:NameList>
      </b:Author>
    </b:Author>
    <b:Title>Moderators of the influence of supervisor–subordinate similarity on subordinate outcomes.</b:Title>
    <b:JournalName>Journal of Applied Psychology</b:JournalName>
    <b:Year>2001</b:Year>
    <b:Pages>884-896</b:Pages>
    <b:RefOrder>194</b:RefOrder>
  </b:Source>
  <b:Source>
    <b:Tag>Bou88</b:Tag>
    <b:SourceType>Book</b:SourceType>
    <b:Guid>{C1699BFA-B305-44DB-836B-4FF014C4FE83}</b:Guid>
    <b:Title>Homo Academicus.</b:Title>
    <b:Year>1988</b:Year>
    <b:Author>
      <b:Author>
        <b:NameList>
          <b:Person>
            <b:Last>Bourdieu</b:Last>
            <b:First>P.</b:First>
          </b:Person>
        </b:NameList>
      </b:Author>
    </b:Author>
    <b:City>Stanford</b:City>
    <b:Publisher>Stanford University Press</b:Publisher>
    <b:RefOrder>95</b:RefOrder>
  </b:Source>
  <b:Source>
    <b:Tag>Gar231</b:Tag>
    <b:SourceType>Book</b:SourceType>
    <b:Guid>{ADCA6907-52C6-418D-B4B9-1D2E7B0C3042}</b:Guid>
    <b:Author>
      <b:Author>
        <b:NameList>
          <b:Person>
            <b:Last>Thomas</b:Last>
            <b:First>Gary</b:First>
          </b:Person>
        </b:NameList>
      </b:Author>
    </b:Author>
    <b:Title>Research Project: A Guide for Students.</b:Title>
    <b:Year>2023</b:Year>
    <b:City>London</b:City>
    <b:Publisher>SAGE Publications Ltd</b:Publisher>
    <b:RefOrder>118</b:RefOrder>
  </b:Source>
  <b:Source>
    <b:Tag>Wil08</b:Tag>
    <b:SourceType>Book</b:SourceType>
    <b:Guid>{F8FA01A4-C3BA-4370-882A-0CE8C89B3369}</b:Guid>
    <b:Author>
      <b:Author>
        <b:NameList>
          <b:Person>
            <b:Last>Willig</b:Last>
            <b:First>C.</b:First>
          </b:Person>
        </b:NameList>
      </b:Author>
    </b:Author>
    <b:Title>Willig, C. (2008). Introducing qualitative research in psychology: adventures in theory and method.</b:Title>
    <b:Year>2008</b:Year>
    <b:City>London</b:City>
    <b:Publisher> Open University Press.</b:Publisher>
    <b:RefOrder>119</b:RefOrder>
  </b:Source>
  <b:Source>
    <b:Tag>Hen22</b:Tag>
    <b:SourceType>JournalArticle</b:SourceType>
    <b:Guid>{7FEE86E9-78F9-446E-8E28-36470919C81A}</b:Guid>
    <b:Title>Methods of data collection in psychopathology: the role of semi-structured, phenomenological interview.</b:Title>
    <b:Year>2022</b:Year>
    <b:Author>
      <b:Author>
        <b:NameList>
          <b:Person>
            <b:Last>Henriksen</b:Last>
            <b:First>M.G.,</b:First>
            <b:Middle>Englander, M. and Nordgaard, J.</b:Middle>
          </b:Person>
        </b:NameList>
      </b:Author>
    </b:Author>
    <b:JournalName>Phenomenology and the Cognitive Sciences</b:JournalName>
    <b:Pages>9-30</b:Pages>
    <b:RefOrder>120</b:RefOrder>
  </b:Source>
  <b:Source>
    <b:Tag>Eag00</b:Tag>
    <b:SourceType>BookSection</b:SourceType>
    <b:Guid>{C8D87C1D-6485-4AFA-8DAC-8AAEF802B0AA}</b:Guid>
    <b:Author>
      <b:Author>
        <b:NameList>
          <b:Person>
            <b:Last>Eagly</b:Last>
            <b:First>A.H.,</b:First>
            <b:Middle>Wood, W. and Diekman, A.B.</b:Middle>
          </b:Person>
        </b:NameList>
      </b:Author>
      <b:BookAuthor>
        <b:NameList>
          <b:Person>
            <b:Last>Thomas Eckes</b:Last>
            <b:First>Hanns</b:First>
            <b:Middle>M. Trautner</b:Middle>
          </b:Person>
        </b:NameList>
      </b:BookAuthor>
    </b:Author>
    <b:Title>Social role theory of sex differences and similarities: A current appraisal.</b:Title>
    <b:JournalName>The developmental social psychology of gender</b:JournalName>
    <b:Year>2000</b:Year>
    <b:City>Hove</b:City>
    <b:Publisher>Taylor &amp; Francisn Group</b:Publisher>
    <b:BookTitle>The Developmental Social Psychology of Gender.</b:BookTitle>
    <b:RefOrder>60</b:RefOrder>
  </b:Source>
  <b:Source>
    <b:Tag>Bec19</b:Tag>
    <b:SourceType>BookSection</b:SourceType>
    <b:Guid>{0642B044-7F09-404A-A1B3-6BD1C3BB31B6}</b:Guid>
    <b:Author>
      <b:Author>
        <b:NameList>
          <b:Person>
            <b:Last>Beckmann</b:Last>
            <b:First>E.</b:First>
          </b:Person>
        </b:NameList>
      </b:Author>
      <b:BookAuthor>
        <b:NameList>
          <b:Person>
            <b:Last>Crimmins</b:Last>
            <b:First>G.</b:First>
          </b:Person>
        </b:NameList>
      </b:BookAuthor>
    </b:Author>
    <b:Title>Fellowship as resistance: How women educators in higher education benefit</b:Title>
    <b:BookTitle>Strategies for resisting sexism in the academy: Higher education, gender and intersectionality.</b:BookTitle>
    <b:Year>2019</b:Year>
    <b:Pages>55-73</b:Pages>
    <b:City>Maroochydore</b:City>
    <b:Publisher>Springer</b:Publisher>
    <b:RefOrder>101</b:RefOrder>
  </b:Source>
  <b:Source>
    <b:Tag>Fra20</b:Tag>
    <b:SourceType>JournalArticle</b:SourceType>
    <b:Guid>{AF09B9A6-2781-4346-9AF1-5232BB753736}</b:Guid>
    <b:Title>Barriers and facilitators for women academics seeking promotion.</b:Title>
    <b:Year>2020</b:Year>
    <b:Pages>47-60</b:Pages>
    <b:Author>
      <b:Author>
        <b:Corporate>Francis, L. &amp; Stulz, V.</b:Corporate>
      </b:Author>
    </b:Author>
    <b:JournalName>Australian Universities Review</b:JournalName>
    <b:RefOrder>195</b:RefOrder>
  </b:Source>
  <b:Source>
    <b:Tag>Fra08</b:Tag>
    <b:SourceType>Report</b:SourceType>
    <b:Guid>{49081291-FF3E-4528-A11D-7F09F3F5B5AF}</b:Guid>
    <b:Title>Leadership and Assessment: Strengthening the Nexus. Final report,</b:Title>
    <b:Year>2008</b:Year>
    <b:Publisher>Council., Australian Learning and Teaching.</b:Publisher>
    <b:City>Strawberry Hills</b:City>
    <b:Author>
      <b:Author>
        <b:Corporate>Fraser, S. &amp; Harvey, M.</b:Corporate>
      </b:Author>
    </b:Author>
    <b:InternetSiteTitle>https://ltr.edu.au</b:InternetSiteTitle>
    <b:Month>April</b:Month>
    <b:Day>29</b:Day>
    <b:URL>https://ltr.edu.au/resources/LE6_612_Harvey_Report_2008.pdf</b:URL>
    <b:RefOrder>196</b:RefOrder>
  </b:Source>
  <b:Source>
    <b:Tag>Moy20</b:Tag>
    <b:SourceType>JournalArticle</b:SourceType>
    <b:Guid>{BE0C7029-595B-4842-9DEF-FCBD930A3A7C}</b:Guid>
    <b:Title>Inclusive Leadership and Education Quality: Adaptation and Validation of the Questionnaire “Inclusive Leadership in Schools” (LEI-Q) to the Italian Context</b:Title>
    <b:Year>2020</b:Year>
    <b:Author>
      <b:Author>
        <b:NameList>
          <b:Person>
            <b:Last>Moya</b:Last>
            <b:First>Emilio</b:First>
            <b:Middle>Crisol</b:Middle>
          </b:Person>
          <b:Person>
            <b:Last>Molonia</b:Last>
            <b:First>Tiziana</b:First>
          </b:Person>
          <b:Person>
            <b:Last>Cara</b:Last>
            <b:First>María</b:First>
            <b:Middle>Jesús Caurcel</b:Middle>
          </b:Person>
        </b:NameList>
      </b:Author>
    </b:Author>
    <b:JournalName>Sustainability</b:JournalName>
    <b:Pages>1-17</b:Pages>
    <b:RefOrder>147</b:RefOrder>
  </b:Source>
  <b:Source>
    <b:Tag>DrR21</b:Tag>
    <b:SourceType>JournalArticle</b:SourceType>
    <b:Guid>{C32798D4-23C3-4D42-ADA0-71EA0FF276EA}</b:Guid>
    <b:Title>Leadership Role in Educational Institutions </b:Title>
    <b:Year>2021</b:Year>
    <b:Author>
      <b:Author>
        <b:NameList>
          <b:Person>
            <b:Last>Kapur</b:Last>
            <b:First>Dr.</b:First>
            <b:Middle>Radhika</b:Middle>
          </b:Person>
        </b:NameList>
      </b:Author>
    </b:Author>
    <b:JournalName>International Journal of Information,</b:JournalName>
    <b:Pages>22-32</b:Pages>
    <b:RefOrder>148</b:RefOrder>
  </b:Source>
  <b:Source>
    <b:Tag>Placeholder1</b:Tag>
    <b:SourceType>JournalArticle</b:SourceType>
    <b:Guid>{C82B9FF6-25E5-4F5F-A711-E49945F8E1CD}</b:Guid>
    <b:Author>
      <b:Author>
        <b:NameList>
          <b:Person>
            <b:Last>Weinstein</b:Last>
            <b:First>J.,</b:First>
            <b:Middle>Sembler, M., Weinstein, M., Marfán, J., Valenzuela, P., &amp; Muñoz, G.</b:Middle>
          </b:Person>
        </b:NameList>
      </b:Author>
    </b:Author>
    <b:Title>A female advantage? Gender and educational leadership practices in urban primary schools in Chile.</b:Title>
    <b:JournalName>Educational Management Administration &amp; Leadership</b:JournalName>
    <b:Year>2021</b:Year>
    <b:Pages>1-18</b:Pages>
    <b:RefOrder>149</b:RefOrder>
  </b:Source>
  <b:Source>
    <b:Tag>Placeholder2</b:Tag>
    <b:SourceType>JournalArticle</b:SourceType>
    <b:Guid>{6588AACF-39AF-47D5-A63D-4B248DF3223A}</b:Guid>
    <b:Author>
      <b:Author>
        <b:Corporate>Gallagher, J.E. and Morison</b:Corporate>
      </b:Author>
    </b:Author>
    <b:Title>Women in academic leadership: A chance to shape the future.</b:Title>
    <b:JournalName>Journal of Dentistry</b:JournalName>
    <b:Year>2019</b:Year>
    <b:Pages>1-5</b:Pages>
    <b:RefOrder>150</b:RefOrder>
  </b:Source>
  <b:Source>
    <b:Tag>Joh20</b:Tag>
    <b:SourceType>ConferenceProceedings</b:SourceType>
    <b:Guid>{2AD60D78-B788-4BE5-B2EF-4EE046FA2A9D}</b:Guid>
    <b:Title>Accelerating gender equality. [Presentation].</b:Title>
    <b:Year>2020</b:Year>
    <b:Author>
      <b:Author>
        <b:NameList>
          <b:Person>
            <b:Last>Johns</b:Last>
            <b:First>A.</b:First>
          </b:Person>
        </b:NameList>
      </b:Author>
    </b:Author>
    <b:ConferenceName>Women in HE Conference</b:ConferenceName>
    <b:City>London</b:City>
    <b:Publisher>AdvanceHE</b:Publisher>
    <b:RefOrder>197</b:RefOrder>
  </b:Source>
  <b:Source xmlns:b="http://schemas.openxmlformats.org/officeDocument/2006/bibliography">
    <b:Tag>Mor98</b:Tag>
    <b:SourceType>JournalArticle</b:SourceType>
    <b:Guid>{9AFCE13F-1FD9-4E47-900C-F6A062AFDCBE}</b:Guid>
    <b:Author>
      <b:Author>
        <b:NameList>
          <b:Person>
            <b:Last>M.</b:Last>
            <b:First>Morse</b:First>
            <b:Middle>J.</b:Middle>
          </b:Person>
        </b:NameList>
      </b:Author>
    </b:Author>
    <b:Title>What’s wrong with random selection?</b:Title>
    <b:JournalName>Qualitative Health Research</b:JournalName>
    <b:Year>1998</b:Year>
    <b:Pages>733-735</b:Pages>
    <b:RefOrder>198</b:RefOrder>
  </b:Source>
  <b:Source>
    <b:Tag>Nea14</b:Tag>
    <b:SourceType>JournalArticle</b:SourceType>
    <b:Guid>{56ECB09E-6F24-45A8-B93A-2F1AD49A76F0}</b:Guid>
    <b:Author>
      <b:Author>
        <b:NameList>
          <b:Person>
            <b:Last>Neale</b:Last>
            <b:First>J.</b:First>
            <b:Middle>and White, K.</b:Middle>
          </b:Person>
        </b:NameList>
      </b:Author>
    </b:Author>
    <b:Title> Australasian university management, gender and life course issues.</b:Title>
    <b:JournalName>Equality, Diversity and Inclusion: An International Journal</b:JournalName>
    <b:Year>2014</b:Year>
    <b:Pages>384-395</b:Pages>
    <b:RefOrder>19</b:RefOrder>
  </b:Source>
  <b:Source>
    <b:Tag>Pet161</b:Tag>
    <b:SourceType>JournalArticle</b:SourceType>
    <b:Guid>{5F7B043A-65EE-43A7-BE0E-C2F43FB2D2F7}</b:Guid>
    <b:Author>
      <b:Author>
        <b:NameList>
          <b:Person>
            <b:Last>Peterson</b:Last>
            <b:First>H.</b:First>
          </b:Person>
        </b:NameList>
      </b:Author>
    </b:Author>
    <b:Title>Is managing academics “women’s work”? Exploring the glass cliff in higher education management.</b:Title>
    <b:JournalName>Educational Management Administration &amp; Leadership</b:JournalName>
    <b:Year>2016</b:Year>
    <b:Pages>112-127</b:Pages>
    <b:RefOrder>20</b:RefOrder>
  </b:Source>
  <b:Source xmlns:b="http://schemas.openxmlformats.org/officeDocument/2006/bibliography">
    <b:Tag>Bur04</b:Tag>
    <b:SourceType>Book</b:SourceType>
    <b:Guid>{837728D1-5B6A-40B7-B921-5805360185C7}</b:Guid>
    <b:Title>Women in Management Worldwide: facts, figures and analysis.</b:Title>
    <b:Year>2004</b:Year>
    <b:Author>
      <b:Author>
        <b:NameList>
          <b:Person>
            <b:Last>Burke</b:Last>
            <b:First>RJ</b:First>
            <b:Middle>&amp; Davidson, MJ</b:Middle>
          </b:Person>
        </b:NameList>
      </b:Author>
    </b:Author>
    <b:City>Aldershot</b:City>
    <b:Publisher>Ashgate Publishing Limited</b:Publisher>
    <b:RefOrder>6</b:RefOrder>
  </b:Source>
  <b:Source>
    <b:Tag>Mad12</b:Tag>
    <b:SourceType>JournalArticle</b:SourceType>
    <b:Guid>{3F249BEB-0571-4771-8800-D32E0FDDDEFE}</b:Guid>
    <b:Title>Women and leadership in higher education: Learning and advancement in leadership programs.</b:Title>
    <b:Year>2012</b:Year>
    <b:Author>
      <b:Author>
        <b:NameList>
          <b:Person>
            <b:Last>Madsen</b:Last>
            <b:First>S.R.</b:First>
          </b:Person>
        </b:NameList>
      </b:Author>
    </b:Author>
    <b:JournalName>Advances in developing Human resources</b:JournalName>
    <b:Pages>3-10</b:Pages>
    <b:RefOrder>102</b:RefOrder>
  </b:Source>
  <b:Source>
    <b:Tag>Sti94</b:Tag>
    <b:SourceType>JournalArticle</b:SourceType>
    <b:Guid>{A20CD2A4-61FA-4606-8144-9C6D479DFCB1}</b:Guid>
    <b:Author>
      <b:Author>
        <b:NameList>
          <b:Person>
            <b:Last>Still</b:Last>
            <b:First>L.V</b:First>
          </b:Person>
        </b:NameList>
      </b:Author>
    </b:Author>
    <b:Title>Where to from here? Women in management. The cultural dilemma.</b:Title>
    <b:JournalName>Women in Management Review</b:JournalName>
    <b:Year>1994</b:Year>
    <b:Pages>3-10</b:Pages>
    <b:RefOrder>21</b:RefOrder>
  </b:Source>
  <b:Source>
    <b:Tag>Rau20</b:Tag>
    <b:SourceType>JournalArticle</b:SourceType>
    <b:Guid>{D73B7FAC-E15E-4A58-933B-20739D02C84C}</b:Guid>
    <b:Title>The invisible challenges: Gender differences among public administration faculty.</b:Title>
    <b:Year>2020</b:Year>
    <b:Author>
      <b:Author>
        <b:NameList>
          <b:Person>
            <b:Last>Rauhaus</b:Last>
            <b:First>B.,</b:First>
            <b:Middle>and I. Carr</b:Middle>
          </b:Person>
        </b:NameList>
      </b:Author>
    </b:Author>
    <b:JournalName>Journal of Public Affairs Education</b:JournalName>
    <b:Pages>1-20</b:Pages>
    <b:RefOrder>13</b:RefOrder>
  </b:Source>
  <b:Source>
    <b:Tag>Van23</b:Tag>
    <b:SourceType>JournalArticle</b:SourceType>
    <b:Guid>{033C9DFD-766C-43FF-BC9F-E68EEF78118A}</b:Guid>
    <b:Author>
      <b:Author>
        <b:NameList>
          <b:Person>
            <b:Last>Van Helden</b:Last>
            <b:First>D.L.,</b:First>
            <b:Middle>Den Dulk, L., Steijn, B. and Vernooij, M.W.</b:Middle>
          </b:Person>
        </b:NameList>
      </b:Author>
    </b:Author>
    <b:Title>Career implications of career shocks through the lens of gender: the role of the academic career script.</b:Title>
    <b:JournalName>Career Development International</b:JournalName>
    <b:Year>2023</b:Year>
    <b:Pages>19-32</b:Pages>
    <b:RefOrder>14</b:RefOrder>
  </b:Source>
  <b:Source>
    <b:Tag>Eck08</b:Tag>
    <b:SourceType>JournalArticle</b:SourceType>
    <b:Guid>{014EFE9E-79E7-45A3-9B9B-95AC3AC62ABD}</b:Guid>
    <b:Author>
      <b:Author>
        <b:NameList>
          <b:Person>
            <b:Last>Eckel</b:Last>
            <b:First>C.C.</b:First>
            <b:Middle>and Grossman, P.J.</b:Middle>
          </b:Person>
        </b:NameList>
      </b:Author>
    </b:Author>
    <b:Title>Men, women and risk aversion: Experimental evidence.</b:Title>
    <b:JournalName>Handbook of experimental economics results</b:JournalName>
    <b:Year>2008</b:Year>
    <b:Pages>1061-1073</b:Pages>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96A838-F108-4844-AAEE-31797FCEA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1626</TotalTime>
  <Pages>107</Pages>
  <Words>23499</Words>
  <Characters>142740</Characters>
  <Application>Microsoft Office Word</Application>
  <DocSecurity>0</DocSecurity>
  <Lines>3158</Lines>
  <Paragraphs>1335</Paragraphs>
  <ScaleCrop>false</ScaleCrop>
  <HeadingPairs>
    <vt:vector size="2" baseType="variant">
      <vt:variant>
        <vt:lpstr>Title</vt:lpstr>
      </vt:variant>
      <vt:variant>
        <vt:i4>1</vt:i4>
      </vt:variant>
    </vt:vector>
  </HeadingPairs>
  <TitlesOfParts>
    <vt:vector size="1" baseType="lpstr">
      <vt:lpstr/>
    </vt:vector>
  </TitlesOfParts>
  <Company>ALICJA DANUTA MOGA 1909156</Company>
  <LinksUpToDate>false</LinksUpToDate>
  <CharactersWithSpaces>165138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EXPLORATION OF MEN AND WOMEN LEADERSHIP STYLES WITHIN THE CONTEXT OF HIGHER EDUCATION</dc:title>
  <dc:subject/>
  <dc:creator>Alicja Moga</dc:creator>
  <cp:keywords/>
  <dc:description/>
  <cp:lastModifiedBy>Alicja Moga</cp:lastModifiedBy>
  <cp:revision>416</cp:revision>
  <dcterms:created xsi:type="dcterms:W3CDTF">2024-04-29T00:05:00Z</dcterms:created>
  <dcterms:modified xsi:type="dcterms:W3CDTF">2024-05-03T20:10:00Z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c2009a4c-9f74-4796-a8ae-4c4f2edae600</vt:lpwstr>
  </property>
</Properties>
</file>