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CD8810" w14:textId="77777777" w:rsidR="00F432DC" w:rsidRPr="00F432DC" w:rsidRDefault="00F432DC" w:rsidP="00F432DC">
      <w:pPr>
        <w:spacing w:after="120" w:line="264" w:lineRule="auto"/>
        <w:jc w:val="right"/>
        <w:rPr>
          <w:sz w:val="21"/>
          <w:szCs w:val="21"/>
        </w:rPr>
      </w:pPr>
      <w:r w:rsidRPr="00F432DC">
        <w:rPr>
          <w:noProof/>
          <w:sz w:val="21"/>
          <w:szCs w:val="21"/>
        </w:rPr>
        <w:drawing>
          <wp:inline distT="0" distB="0" distL="0" distR="0" wp14:anchorId="5B098434" wp14:editId="1721AE2A">
            <wp:extent cx="2651760" cy="9023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51760" cy="902335"/>
                    </a:xfrm>
                    <a:prstGeom prst="rect">
                      <a:avLst/>
                    </a:prstGeom>
                    <a:noFill/>
                  </pic:spPr>
                </pic:pic>
              </a:graphicData>
            </a:graphic>
          </wp:inline>
        </w:drawing>
      </w:r>
    </w:p>
    <w:p w14:paraId="26E9B477" w14:textId="77777777" w:rsidR="00F432DC" w:rsidRPr="00F432DC" w:rsidRDefault="00F432DC" w:rsidP="00F432DC">
      <w:pPr>
        <w:numPr>
          <w:ilvl w:val="1"/>
          <w:numId w:val="0"/>
        </w:numPr>
        <w:spacing w:after="240" w:line="240" w:lineRule="auto"/>
        <w:rPr>
          <w:rFonts w:ascii="Times New Roman" w:eastAsiaTheme="majorEastAsia" w:hAnsi="Times New Roman" w:cs="Times New Roman"/>
          <w:color w:val="404040" w:themeColor="text1" w:themeTint="BF"/>
          <w:sz w:val="30"/>
          <w:szCs w:val="30"/>
        </w:rPr>
      </w:pPr>
      <w:r w:rsidRPr="00F432DC">
        <w:rPr>
          <w:rFonts w:ascii="Times New Roman" w:eastAsiaTheme="majorEastAsia" w:hAnsi="Times New Roman" w:cs="Times New Roman"/>
          <w:color w:val="404040" w:themeColor="text1" w:themeTint="BF"/>
          <w:sz w:val="30"/>
          <w:szCs w:val="30"/>
        </w:rPr>
        <w:t>School of Engineering</w:t>
      </w:r>
    </w:p>
    <w:p w14:paraId="6EBD0D39" w14:textId="5809B4A9" w:rsidR="00F432DC" w:rsidRPr="00F432DC" w:rsidRDefault="00F432DC" w:rsidP="00F432DC">
      <w:pPr>
        <w:spacing w:after="0" w:line="240" w:lineRule="auto"/>
        <w:contextualSpacing/>
        <w:rPr>
          <w:rFonts w:ascii="Times New Roman" w:eastAsiaTheme="majorEastAsia" w:hAnsi="Times New Roman" w:cs="Times New Roman"/>
          <w:color w:val="2F5496" w:themeColor="accent1" w:themeShade="BF"/>
          <w:spacing w:val="-7"/>
          <w:sz w:val="80"/>
          <w:szCs w:val="80"/>
        </w:rPr>
      </w:pPr>
      <w:r>
        <w:rPr>
          <w:rFonts w:ascii="Times New Roman" w:eastAsiaTheme="majorEastAsia" w:hAnsi="Times New Roman" w:cs="Times New Roman"/>
          <w:color w:val="2F5496" w:themeColor="accent1" w:themeShade="BF"/>
          <w:spacing w:val="-7"/>
          <w:sz w:val="80"/>
          <w:szCs w:val="80"/>
        </w:rPr>
        <w:t>Assignment 1</w:t>
      </w:r>
    </w:p>
    <w:p w14:paraId="65B1354C" w14:textId="77777777" w:rsidR="00F432DC" w:rsidRPr="00F432DC" w:rsidRDefault="00F432DC" w:rsidP="00F432DC">
      <w:pPr>
        <w:spacing w:after="120" w:line="264" w:lineRule="auto"/>
        <w:rPr>
          <w:sz w:val="21"/>
          <w:szCs w:val="21"/>
        </w:rPr>
      </w:pPr>
    </w:p>
    <w:p w14:paraId="5A568C89" w14:textId="77777777" w:rsidR="00F432DC" w:rsidRPr="00F432DC" w:rsidRDefault="00F432DC" w:rsidP="00F432DC">
      <w:pPr>
        <w:spacing w:after="120" w:line="264" w:lineRule="auto"/>
        <w:rPr>
          <w:sz w:val="21"/>
          <w:szCs w:val="21"/>
        </w:rPr>
      </w:pPr>
    </w:p>
    <w:p w14:paraId="455A3B23" w14:textId="77777777" w:rsidR="00F432DC" w:rsidRPr="00F432DC" w:rsidRDefault="00F432DC" w:rsidP="00F432DC">
      <w:pPr>
        <w:numPr>
          <w:ilvl w:val="1"/>
          <w:numId w:val="0"/>
        </w:numPr>
        <w:spacing w:after="240" w:line="240" w:lineRule="auto"/>
        <w:rPr>
          <w:rFonts w:ascii="Times New Roman" w:eastAsiaTheme="majorEastAsia" w:hAnsi="Times New Roman" w:cs="Times New Roman"/>
          <w:color w:val="404040" w:themeColor="text1" w:themeTint="BF"/>
          <w:sz w:val="30"/>
          <w:szCs w:val="30"/>
        </w:rPr>
      </w:pPr>
      <w:r w:rsidRPr="00F432DC">
        <w:rPr>
          <w:rFonts w:ascii="Times New Roman" w:eastAsiaTheme="majorEastAsia" w:hAnsi="Times New Roman" w:cs="Times New Roman"/>
          <w:color w:val="404040" w:themeColor="text1" w:themeTint="BF"/>
          <w:sz w:val="30"/>
          <w:szCs w:val="30"/>
        </w:rPr>
        <w:t>Student Name: Salman Birch</w:t>
      </w:r>
    </w:p>
    <w:p w14:paraId="319B7F9D" w14:textId="77777777" w:rsidR="00F432DC" w:rsidRPr="00F432DC" w:rsidRDefault="00F432DC" w:rsidP="00F432DC">
      <w:pPr>
        <w:numPr>
          <w:ilvl w:val="1"/>
          <w:numId w:val="0"/>
        </w:numPr>
        <w:spacing w:after="240" w:line="240" w:lineRule="auto"/>
        <w:rPr>
          <w:rFonts w:ascii="Times New Roman" w:eastAsiaTheme="majorEastAsia" w:hAnsi="Times New Roman" w:cs="Times New Roman"/>
          <w:color w:val="404040" w:themeColor="text1" w:themeTint="BF"/>
          <w:sz w:val="30"/>
          <w:szCs w:val="30"/>
        </w:rPr>
      </w:pPr>
      <w:r w:rsidRPr="00F432DC">
        <w:rPr>
          <w:rFonts w:ascii="Times New Roman" w:eastAsiaTheme="majorEastAsia" w:hAnsi="Times New Roman" w:cs="Times New Roman"/>
          <w:color w:val="404040" w:themeColor="text1" w:themeTint="BF"/>
          <w:sz w:val="30"/>
          <w:szCs w:val="30"/>
        </w:rPr>
        <w:t>Student ID: 1810886</w:t>
      </w:r>
    </w:p>
    <w:p w14:paraId="357B71F8" w14:textId="77777777" w:rsidR="00F432DC" w:rsidRPr="00F432DC" w:rsidRDefault="00F432DC" w:rsidP="00F432DC">
      <w:pPr>
        <w:numPr>
          <w:ilvl w:val="1"/>
          <w:numId w:val="0"/>
        </w:numPr>
        <w:spacing w:after="240" w:line="240" w:lineRule="auto"/>
        <w:rPr>
          <w:rFonts w:ascii="Times New Roman" w:eastAsiaTheme="majorEastAsia" w:hAnsi="Times New Roman" w:cs="Times New Roman"/>
          <w:color w:val="404040" w:themeColor="text1" w:themeTint="BF"/>
          <w:sz w:val="30"/>
          <w:szCs w:val="30"/>
        </w:rPr>
      </w:pPr>
      <w:r w:rsidRPr="00F432DC">
        <w:rPr>
          <w:rFonts w:ascii="Times New Roman" w:eastAsiaTheme="majorEastAsia" w:hAnsi="Times New Roman" w:cs="Times New Roman"/>
          <w:color w:val="404040" w:themeColor="text1" w:themeTint="BF"/>
          <w:sz w:val="30"/>
          <w:szCs w:val="30"/>
        </w:rPr>
        <w:t>Degree Course: Energy &amp; Environmental Engineering</w:t>
      </w:r>
    </w:p>
    <w:p w14:paraId="5BCFF8F4" w14:textId="32B25786" w:rsidR="00F432DC" w:rsidRPr="00F432DC" w:rsidRDefault="00F432DC" w:rsidP="00F432DC">
      <w:pPr>
        <w:numPr>
          <w:ilvl w:val="1"/>
          <w:numId w:val="0"/>
        </w:numPr>
        <w:spacing w:after="240" w:line="240" w:lineRule="auto"/>
        <w:rPr>
          <w:rFonts w:ascii="Times New Roman" w:eastAsiaTheme="majorEastAsia" w:hAnsi="Times New Roman" w:cs="Times New Roman"/>
          <w:color w:val="404040" w:themeColor="text1" w:themeTint="BF"/>
          <w:sz w:val="30"/>
          <w:szCs w:val="30"/>
        </w:rPr>
      </w:pPr>
      <w:r w:rsidRPr="00F432DC">
        <w:rPr>
          <w:rFonts w:ascii="Times New Roman" w:eastAsiaTheme="majorEastAsia" w:hAnsi="Times New Roman" w:cs="Times New Roman"/>
          <w:color w:val="404040" w:themeColor="text1" w:themeTint="BF"/>
          <w:sz w:val="30"/>
          <w:szCs w:val="30"/>
        </w:rPr>
        <w:t xml:space="preserve">Lecturer: </w:t>
      </w:r>
      <w:r>
        <w:rPr>
          <w:rFonts w:ascii="Times New Roman" w:eastAsiaTheme="majorEastAsia" w:hAnsi="Times New Roman" w:cs="Times New Roman"/>
          <w:color w:val="404040" w:themeColor="text1" w:themeTint="BF"/>
          <w:sz w:val="30"/>
          <w:szCs w:val="30"/>
        </w:rPr>
        <w:t>Rachel Alexander</w:t>
      </w:r>
    </w:p>
    <w:p w14:paraId="548E9BE1" w14:textId="42774313" w:rsidR="00F432DC" w:rsidRPr="00F432DC" w:rsidRDefault="00F432DC" w:rsidP="00F432DC">
      <w:pPr>
        <w:numPr>
          <w:ilvl w:val="1"/>
          <w:numId w:val="0"/>
        </w:numPr>
        <w:spacing w:after="240" w:line="240" w:lineRule="auto"/>
        <w:rPr>
          <w:rFonts w:ascii="Times New Roman" w:eastAsiaTheme="majorEastAsia" w:hAnsi="Times New Roman" w:cs="Times New Roman"/>
          <w:color w:val="404040" w:themeColor="text1" w:themeTint="BF"/>
          <w:sz w:val="30"/>
          <w:szCs w:val="30"/>
        </w:rPr>
      </w:pPr>
      <w:r w:rsidRPr="00F432DC">
        <w:rPr>
          <w:rFonts w:ascii="Times New Roman" w:eastAsiaTheme="majorEastAsia" w:hAnsi="Times New Roman" w:cs="Times New Roman"/>
          <w:color w:val="404040" w:themeColor="text1" w:themeTint="BF"/>
          <w:sz w:val="30"/>
          <w:szCs w:val="30"/>
        </w:rPr>
        <w:t xml:space="preserve">Submission Deadline: </w:t>
      </w:r>
      <w:r>
        <w:rPr>
          <w:rFonts w:ascii="Times New Roman" w:eastAsiaTheme="majorEastAsia" w:hAnsi="Times New Roman" w:cs="Times New Roman"/>
          <w:color w:val="404040" w:themeColor="text1" w:themeTint="BF"/>
          <w:sz w:val="30"/>
          <w:szCs w:val="30"/>
        </w:rPr>
        <w:t>21</w:t>
      </w:r>
      <w:r w:rsidRPr="00F432DC">
        <w:rPr>
          <w:rFonts w:ascii="Times New Roman" w:eastAsiaTheme="majorEastAsia" w:hAnsi="Times New Roman" w:cs="Times New Roman"/>
          <w:color w:val="404040" w:themeColor="text1" w:themeTint="BF"/>
          <w:sz w:val="30"/>
          <w:szCs w:val="30"/>
        </w:rPr>
        <w:t>/01/2019</w:t>
      </w:r>
    </w:p>
    <w:p w14:paraId="7DFEEE83" w14:textId="325CFB2C" w:rsidR="00F432DC" w:rsidRPr="00F432DC" w:rsidRDefault="00F432DC" w:rsidP="00F432DC">
      <w:pPr>
        <w:numPr>
          <w:ilvl w:val="1"/>
          <w:numId w:val="0"/>
        </w:numPr>
        <w:spacing w:after="240" w:line="240" w:lineRule="auto"/>
        <w:rPr>
          <w:rFonts w:ascii="Times New Roman" w:eastAsiaTheme="majorEastAsia" w:hAnsi="Times New Roman" w:cs="Times New Roman"/>
          <w:color w:val="404040" w:themeColor="text1" w:themeTint="BF"/>
          <w:sz w:val="30"/>
          <w:szCs w:val="30"/>
        </w:rPr>
      </w:pPr>
      <w:r>
        <w:rPr>
          <w:rFonts w:ascii="Times New Roman" w:eastAsiaTheme="majorEastAsia" w:hAnsi="Times New Roman" w:cs="Times New Roman"/>
          <w:color w:val="404040" w:themeColor="text1" w:themeTint="BF"/>
          <w:sz w:val="30"/>
          <w:szCs w:val="30"/>
        </w:rPr>
        <w:t>Materials and Introduction to Manufacturing</w:t>
      </w:r>
      <w:r w:rsidRPr="00F432DC">
        <w:rPr>
          <w:rFonts w:ascii="Times New Roman" w:eastAsiaTheme="majorEastAsia" w:hAnsi="Times New Roman" w:cs="Times New Roman"/>
          <w:color w:val="404040" w:themeColor="text1" w:themeTint="BF"/>
          <w:sz w:val="30"/>
          <w:szCs w:val="30"/>
        </w:rPr>
        <w:t xml:space="preserve"> (M4X0</w:t>
      </w:r>
      <w:r>
        <w:rPr>
          <w:rFonts w:ascii="Times New Roman" w:eastAsiaTheme="majorEastAsia" w:hAnsi="Times New Roman" w:cs="Times New Roman"/>
          <w:color w:val="404040" w:themeColor="text1" w:themeTint="BF"/>
          <w:sz w:val="30"/>
          <w:szCs w:val="30"/>
        </w:rPr>
        <w:t>1163</w:t>
      </w:r>
      <w:r w:rsidRPr="00F432DC">
        <w:rPr>
          <w:rFonts w:ascii="Times New Roman" w:eastAsiaTheme="majorEastAsia" w:hAnsi="Times New Roman" w:cs="Times New Roman"/>
          <w:color w:val="404040" w:themeColor="text1" w:themeTint="BF"/>
          <w:sz w:val="30"/>
          <w:szCs w:val="30"/>
        </w:rPr>
        <w:t>)</w:t>
      </w:r>
    </w:p>
    <w:p w14:paraId="38110762" w14:textId="77777777" w:rsidR="00F432DC" w:rsidRPr="00F432DC" w:rsidRDefault="00F432DC" w:rsidP="00F432DC">
      <w:pPr>
        <w:spacing w:after="120" w:line="264" w:lineRule="auto"/>
        <w:rPr>
          <w:szCs w:val="21"/>
        </w:rPr>
      </w:pPr>
    </w:p>
    <w:p w14:paraId="005514BF" w14:textId="77777777" w:rsidR="00F432DC" w:rsidRPr="00F432DC" w:rsidRDefault="00F432DC" w:rsidP="00F432DC">
      <w:pPr>
        <w:spacing w:after="120" w:line="264" w:lineRule="auto"/>
        <w:rPr>
          <w:rFonts w:ascii="Times New Roman" w:hAnsi="Times New Roman" w:cs="Times New Roman"/>
          <w:szCs w:val="21"/>
        </w:rPr>
      </w:pPr>
      <w:r w:rsidRPr="00F432DC">
        <w:rPr>
          <w:rFonts w:ascii="Times New Roman" w:hAnsi="Times New Roman" w:cs="Times New Roman"/>
          <w:sz w:val="21"/>
          <w:szCs w:val="21"/>
        </w:rPr>
        <w:br w:type="page"/>
      </w:r>
    </w:p>
    <w:sdt>
      <w:sdtPr>
        <w:rPr>
          <w:rFonts w:eastAsiaTheme="minorHAnsi"/>
          <w:color w:val="auto"/>
        </w:rPr>
        <w:id w:val="-1477602219"/>
        <w:docPartObj>
          <w:docPartGallery w:val="Table of Contents"/>
          <w:docPartUnique/>
        </w:docPartObj>
      </w:sdtPr>
      <w:sdtEndPr>
        <w:rPr>
          <w:rFonts w:eastAsiaTheme="minorEastAsia"/>
          <w:b/>
          <w:bCs/>
          <w:caps w:val="0"/>
          <w:noProof/>
          <w:spacing w:val="0"/>
          <w:sz w:val="20"/>
          <w:szCs w:val="20"/>
        </w:rPr>
      </w:sdtEndPr>
      <w:sdtContent>
        <w:p w14:paraId="180C1783" w14:textId="51260E63" w:rsidR="00F432DC" w:rsidRDefault="00F432DC">
          <w:pPr>
            <w:pStyle w:val="TOCHeading"/>
          </w:pPr>
          <w:r>
            <w:t>Table of Contents</w:t>
          </w:r>
        </w:p>
        <w:p w14:paraId="7DEAC861" w14:textId="22AC715F" w:rsidR="008E7210" w:rsidRDefault="00F432DC">
          <w:pPr>
            <w:pStyle w:val="TOC1"/>
            <w:tabs>
              <w:tab w:val="right" w:leader="dot" w:pos="9016"/>
            </w:tabs>
            <w:rPr>
              <w:noProof/>
              <w:sz w:val="22"/>
              <w:szCs w:val="22"/>
              <w:lang w:eastAsia="en-GB"/>
            </w:rPr>
          </w:pPr>
          <w:r>
            <w:rPr>
              <w:b/>
              <w:bCs/>
              <w:noProof/>
            </w:rPr>
            <w:fldChar w:fldCharType="begin"/>
          </w:r>
          <w:r>
            <w:rPr>
              <w:b/>
              <w:bCs/>
              <w:noProof/>
            </w:rPr>
            <w:instrText xml:space="preserve"> TOC \o "1-3" \h \z \u </w:instrText>
          </w:r>
          <w:r>
            <w:rPr>
              <w:b/>
              <w:bCs/>
              <w:noProof/>
            </w:rPr>
            <w:fldChar w:fldCharType="separate"/>
          </w:r>
          <w:hyperlink w:anchor="_Toc535822887" w:history="1">
            <w:r w:rsidR="008E7210" w:rsidRPr="00D05B53">
              <w:rPr>
                <w:rStyle w:val="Hyperlink"/>
                <w:rFonts w:ascii="Times New Roman" w:eastAsiaTheme="majorEastAsia" w:hAnsi="Times New Roman" w:cs="Times New Roman"/>
                <w:noProof/>
              </w:rPr>
              <w:t>Introduction</w:t>
            </w:r>
            <w:r w:rsidR="008E7210">
              <w:rPr>
                <w:noProof/>
                <w:webHidden/>
              </w:rPr>
              <w:tab/>
            </w:r>
            <w:r w:rsidR="008E7210">
              <w:rPr>
                <w:noProof/>
                <w:webHidden/>
              </w:rPr>
              <w:fldChar w:fldCharType="begin"/>
            </w:r>
            <w:r w:rsidR="008E7210">
              <w:rPr>
                <w:noProof/>
                <w:webHidden/>
              </w:rPr>
              <w:instrText xml:space="preserve"> PAGEREF _Toc535822887 \h </w:instrText>
            </w:r>
            <w:r w:rsidR="008E7210">
              <w:rPr>
                <w:noProof/>
                <w:webHidden/>
              </w:rPr>
            </w:r>
            <w:r w:rsidR="008E7210">
              <w:rPr>
                <w:noProof/>
                <w:webHidden/>
              </w:rPr>
              <w:fldChar w:fldCharType="separate"/>
            </w:r>
            <w:r w:rsidR="008E7210">
              <w:rPr>
                <w:noProof/>
                <w:webHidden/>
              </w:rPr>
              <w:t>3</w:t>
            </w:r>
            <w:r w:rsidR="008E7210">
              <w:rPr>
                <w:noProof/>
                <w:webHidden/>
              </w:rPr>
              <w:fldChar w:fldCharType="end"/>
            </w:r>
          </w:hyperlink>
        </w:p>
        <w:p w14:paraId="33163E7B" w14:textId="26D71D83" w:rsidR="008E7210" w:rsidRDefault="008E7210">
          <w:pPr>
            <w:pStyle w:val="TOC1"/>
            <w:tabs>
              <w:tab w:val="right" w:leader="dot" w:pos="9016"/>
            </w:tabs>
            <w:rPr>
              <w:noProof/>
              <w:sz w:val="22"/>
              <w:szCs w:val="22"/>
              <w:lang w:eastAsia="en-GB"/>
            </w:rPr>
          </w:pPr>
          <w:hyperlink w:anchor="_Toc535822888" w:history="1">
            <w:r w:rsidRPr="00D05B53">
              <w:rPr>
                <w:rStyle w:val="Hyperlink"/>
                <w:rFonts w:ascii="Times New Roman" w:eastAsiaTheme="majorEastAsia" w:hAnsi="Times New Roman" w:cs="Times New Roman"/>
                <w:noProof/>
              </w:rPr>
              <w:t>Analysis &amp; Discussion</w:t>
            </w:r>
            <w:r>
              <w:rPr>
                <w:noProof/>
                <w:webHidden/>
              </w:rPr>
              <w:tab/>
            </w:r>
            <w:r>
              <w:rPr>
                <w:noProof/>
                <w:webHidden/>
              </w:rPr>
              <w:fldChar w:fldCharType="begin"/>
            </w:r>
            <w:r>
              <w:rPr>
                <w:noProof/>
                <w:webHidden/>
              </w:rPr>
              <w:instrText xml:space="preserve"> PAGEREF _Toc535822888 \h </w:instrText>
            </w:r>
            <w:r>
              <w:rPr>
                <w:noProof/>
                <w:webHidden/>
              </w:rPr>
            </w:r>
            <w:r>
              <w:rPr>
                <w:noProof/>
                <w:webHidden/>
              </w:rPr>
              <w:fldChar w:fldCharType="separate"/>
            </w:r>
            <w:r>
              <w:rPr>
                <w:noProof/>
                <w:webHidden/>
              </w:rPr>
              <w:t>4</w:t>
            </w:r>
            <w:r>
              <w:rPr>
                <w:noProof/>
                <w:webHidden/>
              </w:rPr>
              <w:fldChar w:fldCharType="end"/>
            </w:r>
          </w:hyperlink>
        </w:p>
        <w:p w14:paraId="7767B74B" w14:textId="1353A6FE" w:rsidR="008E7210" w:rsidRDefault="008E7210">
          <w:pPr>
            <w:pStyle w:val="TOC2"/>
            <w:tabs>
              <w:tab w:val="right" w:leader="dot" w:pos="9016"/>
            </w:tabs>
            <w:rPr>
              <w:noProof/>
            </w:rPr>
          </w:pPr>
          <w:hyperlink w:anchor="_Toc535822889" w:history="1">
            <w:r w:rsidRPr="00D05B53">
              <w:rPr>
                <w:rStyle w:val="Hyperlink"/>
                <w:noProof/>
              </w:rPr>
              <w:t>Gravity Die Casting</w:t>
            </w:r>
            <w:r>
              <w:rPr>
                <w:noProof/>
                <w:webHidden/>
              </w:rPr>
              <w:tab/>
            </w:r>
            <w:r>
              <w:rPr>
                <w:noProof/>
                <w:webHidden/>
              </w:rPr>
              <w:fldChar w:fldCharType="begin"/>
            </w:r>
            <w:r>
              <w:rPr>
                <w:noProof/>
                <w:webHidden/>
              </w:rPr>
              <w:instrText xml:space="preserve"> PAGEREF _Toc535822889 \h </w:instrText>
            </w:r>
            <w:r>
              <w:rPr>
                <w:noProof/>
                <w:webHidden/>
              </w:rPr>
            </w:r>
            <w:r>
              <w:rPr>
                <w:noProof/>
                <w:webHidden/>
              </w:rPr>
              <w:fldChar w:fldCharType="separate"/>
            </w:r>
            <w:r>
              <w:rPr>
                <w:noProof/>
                <w:webHidden/>
              </w:rPr>
              <w:t>5</w:t>
            </w:r>
            <w:r>
              <w:rPr>
                <w:noProof/>
                <w:webHidden/>
              </w:rPr>
              <w:fldChar w:fldCharType="end"/>
            </w:r>
          </w:hyperlink>
        </w:p>
        <w:p w14:paraId="60EFA471" w14:textId="5586C029" w:rsidR="008E7210" w:rsidRDefault="008E7210">
          <w:pPr>
            <w:pStyle w:val="TOC2"/>
            <w:tabs>
              <w:tab w:val="right" w:leader="dot" w:pos="9016"/>
            </w:tabs>
            <w:rPr>
              <w:noProof/>
            </w:rPr>
          </w:pPr>
          <w:hyperlink w:anchor="_Toc535822890" w:history="1">
            <w:r w:rsidRPr="00D05B53">
              <w:rPr>
                <w:rStyle w:val="Hyperlink"/>
                <w:noProof/>
              </w:rPr>
              <w:t>Investment Casting</w:t>
            </w:r>
            <w:r>
              <w:rPr>
                <w:noProof/>
                <w:webHidden/>
              </w:rPr>
              <w:tab/>
            </w:r>
            <w:r>
              <w:rPr>
                <w:noProof/>
                <w:webHidden/>
              </w:rPr>
              <w:fldChar w:fldCharType="begin"/>
            </w:r>
            <w:r>
              <w:rPr>
                <w:noProof/>
                <w:webHidden/>
              </w:rPr>
              <w:instrText xml:space="preserve"> PAGEREF _Toc535822890 \h </w:instrText>
            </w:r>
            <w:r>
              <w:rPr>
                <w:noProof/>
                <w:webHidden/>
              </w:rPr>
            </w:r>
            <w:r>
              <w:rPr>
                <w:noProof/>
                <w:webHidden/>
              </w:rPr>
              <w:fldChar w:fldCharType="separate"/>
            </w:r>
            <w:r>
              <w:rPr>
                <w:noProof/>
                <w:webHidden/>
              </w:rPr>
              <w:t>6</w:t>
            </w:r>
            <w:r>
              <w:rPr>
                <w:noProof/>
                <w:webHidden/>
              </w:rPr>
              <w:fldChar w:fldCharType="end"/>
            </w:r>
          </w:hyperlink>
        </w:p>
        <w:p w14:paraId="648467FA" w14:textId="6207B325" w:rsidR="008E7210" w:rsidRDefault="008E7210">
          <w:pPr>
            <w:pStyle w:val="TOC1"/>
            <w:tabs>
              <w:tab w:val="right" w:leader="dot" w:pos="9016"/>
            </w:tabs>
            <w:rPr>
              <w:noProof/>
              <w:sz w:val="22"/>
              <w:szCs w:val="22"/>
              <w:lang w:eastAsia="en-GB"/>
            </w:rPr>
          </w:pPr>
          <w:hyperlink w:anchor="_Toc535822891" w:history="1">
            <w:r w:rsidRPr="00D05B53">
              <w:rPr>
                <w:rStyle w:val="Hyperlink"/>
                <w:rFonts w:ascii="Times New Roman" w:eastAsiaTheme="majorEastAsia" w:hAnsi="Times New Roman" w:cs="Times New Roman"/>
                <w:noProof/>
              </w:rPr>
              <w:t>Conclusion</w:t>
            </w:r>
            <w:r>
              <w:rPr>
                <w:noProof/>
                <w:webHidden/>
              </w:rPr>
              <w:tab/>
            </w:r>
            <w:r>
              <w:rPr>
                <w:noProof/>
                <w:webHidden/>
              </w:rPr>
              <w:fldChar w:fldCharType="begin"/>
            </w:r>
            <w:r>
              <w:rPr>
                <w:noProof/>
                <w:webHidden/>
              </w:rPr>
              <w:instrText xml:space="preserve"> PAGEREF _Toc535822891 \h </w:instrText>
            </w:r>
            <w:r>
              <w:rPr>
                <w:noProof/>
                <w:webHidden/>
              </w:rPr>
            </w:r>
            <w:r>
              <w:rPr>
                <w:noProof/>
                <w:webHidden/>
              </w:rPr>
              <w:fldChar w:fldCharType="separate"/>
            </w:r>
            <w:r>
              <w:rPr>
                <w:noProof/>
                <w:webHidden/>
              </w:rPr>
              <w:t>7</w:t>
            </w:r>
            <w:r>
              <w:rPr>
                <w:noProof/>
                <w:webHidden/>
              </w:rPr>
              <w:fldChar w:fldCharType="end"/>
            </w:r>
          </w:hyperlink>
        </w:p>
        <w:p w14:paraId="4695D55C" w14:textId="7EFA0435" w:rsidR="008E7210" w:rsidRDefault="008E7210">
          <w:pPr>
            <w:pStyle w:val="TOC1"/>
            <w:tabs>
              <w:tab w:val="right" w:leader="dot" w:pos="9016"/>
            </w:tabs>
            <w:rPr>
              <w:noProof/>
              <w:sz w:val="22"/>
              <w:szCs w:val="22"/>
              <w:lang w:eastAsia="en-GB"/>
            </w:rPr>
          </w:pPr>
          <w:hyperlink w:anchor="_Toc535822892" w:history="1">
            <w:r w:rsidRPr="00D05B53">
              <w:rPr>
                <w:rStyle w:val="Hyperlink"/>
                <w:noProof/>
              </w:rPr>
              <w:t>References</w:t>
            </w:r>
            <w:r>
              <w:rPr>
                <w:noProof/>
                <w:webHidden/>
              </w:rPr>
              <w:tab/>
            </w:r>
            <w:r>
              <w:rPr>
                <w:noProof/>
                <w:webHidden/>
              </w:rPr>
              <w:fldChar w:fldCharType="begin"/>
            </w:r>
            <w:r>
              <w:rPr>
                <w:noProof/>
                <w:webHidden/>
              </w:rPr>
              <w:instrText xml:space="preserve"> PAGEREF _Toc535822892 \h </w:instrText>
            </w:r>
            <w:r>
              <w:rPr>
                <w:noProof/>
                <w:webHidden/>
              </w:rPr>
            </w:r>
            <w:r>
              <w:rPr>
                <w:noProof/>
                <w:webHidden/>
              </w:rPr>
              <w:fldChar w:fldCharType="separate"/>
            </w:r>
            <w:r>
              <w:rPr>
                <w:noProof/>
                <w:webHidden/>
              </w:rPr>
              <w:t>8</w:t>
            </w:r>
            <w:r>
              <w:rPr>
                <w:noProof/>
                <w:webHidden/>
              </w:rPr>
              <w:fldChar w:fldCharType="end"/>
            </w:r>
          </w:hyperlink>
        </w:p>
        <w:p w14:paraId="22EEB7B6" w14:textId="4DDBA236" w:rsidR="00F432DC" w:rsidRDefault="00F432DC">
          <w:r>
            <w:rPr>
              <w:b/>
              <w:bCs/>
              <w:noProof/>
            </w:rPr>
            <w:fldChar w:fldCharType="end"/>
          </w:r>
        </w:p>
      </w:sdtContent>
    </w:sdt>
    <w:p w14:paraId="653B079B" w14:textId="341C8F11" w:rsidR="0017056C" w:rsidRDefault="0017056C"/>
    <w:p w14:paraId="46A94EF9" w14:textId="68479174" w:rsidR="00F432DC" w:rsidRDefault="00F432DC">
      <w:r>
        <w:br w:type="page"/>
      </w:r>
    </w:p>
    <w:p w14:paraId="2CE764F1" w14:textId="77777777" w:rsidR="00F432DC" w:rsidRPr="000E49F5" w:rsidRDefault="00F432DC" w:rsidP="00F432DC">
      <w:pPr>
        <w:keepNext/>
        <w:keepLines/>
        <w:pBdr>
          <w:bottom w:val="single" w:sz="4" w:space="1" w:color="4472C4" w:themeColor="accent1"/>
        </w:pBdr>
        <w:spacing w:before="400" w:after="40" w:line="240" w:lineRule="auto"/>
        <w:outlineLvl w:val="0"/>
        <w:rPr>
          <w:rFonts w:ascii="Times New Roman" w:eastAsiaTheme="majorEastAsia" w:hAnsi="Times New Roman" w:cs="Times New Roman"/>
          <w:color w:val="2F5496" w:themeColor="accent1" w:themeShade="BF"/>
          <w:sz w:val="36"/>
          <w:szCs w:val="36"/>
        </w:rPr>
      </w:pPr>
      <w:bookmarkStart w:id="0" w:name="_Toc534403266"/>
      <w:bookmarkStart w:id="1" w:name="_Toc535822887"/>
      <w:r w:rsidRPr="000E49F5">
        <w:rPr>
          <w:rFonts w:ascii="Times New Roman" w:eastAsiaTheme="majorEastAsia" w:hAnsi="Times New Roman" w:cs="Times New Roman"/>
          <w:color w:val="2F5496" w:themeColor="accent1" w:themeShade="BF"/>
          <w:sz w:val="36"/>
          <w:szCs w:val="36"/>
        </w:rPr>
        <w:lastRenderedPageBreak/>
        <w:t>Introduction</w:t>
      </w:r>
      <w:bookmarkEnd w:id="0"/>
      <w:bookmarkEnd w:id="1"/>
    </w:p>
    <w:p w14:paraId="1CA3F7AB" w14:textId="123A9FCF" w:rsidR="00F432DC" w:rsidRPr="000E49F5" w:rsidRDefault="00F432DC">
      <w:pPr>
        <w:rPr>
          <w:rFonts w:ascii="Times New Roman" w:hAnsi="Times New Roman" w:cs="Times New Roman"/>
        </w:rPr>
      </w:pPr>
    </w:p>
    <w:p w14:paraId="620A5361" w14:textId="4D4DEDF8" w:rsidR="00393373" w:rsidRPr="00B224BC" w:rsidRDefault="00393373" w:rsidP="00BF196E">
      <w:pPr>
        <w:spacing w:line="360" w:lineRule="auto"/>
        <w:rPr>
          <w:rFonts w:ascii="Times New Roman" w:hAnsi="Times New Roman" w:cs="Times New Roman"/>
          <w:sz w:val="22"/>
        </w:rPr>
      </w:pPr>
      <w:r w:rsidRPr="00B224BC">
        <w:rPr>
          <w:rFonts w:ascii="Times New Roman" w:hAnsi="Times New Roman" w:cs="Times New Roman"/>
          <w:sz w:val="22"/>
        </w:rPr>
        <w:t xml:space="preserve">   </w:t>
      </w:r>
      <w:r w:rsidR="00F7233F" w:rsidRPr="00B224BC">
        <w:rPr>
          <w:rFonts w:ascii="Times New Roman" w:hAnsi="Times New Roman" w:cs="Times New Roman"/>
          <w:sz w:val="22"/>
        </w:rPr>
        <w:t xml:space="preserve">Bushes and sleeves are currently manufactured by a company using </w:t>
      </w:r>
      <w:r w:rsidR="00B74338" w:rsidRPr="00B224BC">
        <w:rPr>
          <w:rFonts w:ascii="Times New Roman" w:hAnsi="Times New Roman" w:cs="Times New Roman"/>
          <w:sz w:val="22"/>
        </w:rPr>
        <w:t xml:space="preserve">the method of </w:t>
      </w:r>
      <w:r w:rsidR="00F7233F" w:rsidRPr="00B224BC">
        <w:rPr>
          <w:rFonts w:ascii="Times New Roman" w:hAnsi="Times New Roman" w:cs="Times New Roman"/>
          <w:sz w:val="22"/>
        </w:rPr>
        <w:t>sand casting</w:t>
      </w:r>
      <w:r w:rsidR="00B74338" w:rsidRPr="00B224BC">
        <w:rPr>
          <w:rFonts w:ascii="Times New Roman" w:hAnsi="Times New Roman" w:cs="Times New Roman"/>
          <w:sz w:val="22"/>
        </w:rPr>
        <w:t>. The company desires surface quality improvement, reduce waste and cost, and is looking for an alternative process of manufacturing said bushes and sleeves.</w:t>
      </w:r>
    </w:p>
    <w:p w14:paraId="41AF1943" w14:textId="08307ADA" w:rsidR="00B74338" w:rsidRPr="00B224BC" w:rsidRDefault="00B74338" w:rsidP="00BF196E">
      <w:pPr>
        <w:spacing w:line="360" w:lineRule="auto"/>
        <w:rPr>
          <w:rFonts w:ascii="Times New Roman" w:hAnsi="Times New Roman" w:cs="Times New Roman"/>
          <w:sz w:val="22"/>
        </w:rPr>
      </w:pPr>
      <w:r w:rsidRPr="00B224BC">
        <w:rPr>
          <w:rFonts w:ascii="Times New Roman" w:hAnsi="Times New Roman" w:cs="Times New Roman"/>
          <w:sz w:val="22"/>
        </w:rPr>
        <w:t xml:space="preserve">   Companies and organisations in the business of </w:t>
      </w:r>
      <w:r w:rsidR="00B86090" w:rsidRPr="00B224BC">
        <w:rPr>
          <w:rFonts w:ascii="Times New Roman" w:hAnsi="Times New Roman" w:cs="Times New Roman"/>
          <w:sz w:val="22"/>
        </w:rPr>
        <w:t>manufacturing would like to produce products that are high in quality, low in cost, and in some cases, environmentally friendly.</w:t>
      </w:r>
    </w:p>
    <w:p w14:paraId="2E49AC4C" w14:textId="1A771198" w:rsidR="000E49F5" w:rsidRPr="00B224BC" w:rsidRDefault="00F432DC" w:rsidP="00BF196E">
      <w:pPr>
        <w:spacing w:line="360" w:lineRule="auto"/>
        <w:rPr>
          <w:rFonts w:ascii="Times New Roman" w:hAnsi="Times New Roman" w:cs="Times New Roman"/>
          <w:sz w:val="22"/>
        </w:rPr>
      </w:pPr>
      <w:r w:rsidRPr="00B224BC">
        <w:rPr>
          <w:rFonts w:ascii="Times New Roman" w:hAnsi="Times New Roman" w:cs="Times New Roman"/>
          <w:sz w:val="22"/>
        </w:rPr>
        <w:t xml:space="preserve">   This report will search for two possible options</w:t>
      </w:r>
      <w:r w:rsidR="00B74338" w:rsidRPr="00B224BC">
        <w:rPr>
          <w:rFonts w:ascii="Times New Roman" w:hAnsi="Times New Roman" w:cs="Times New Roman"/>
          <w:sz w:val="22"/>
        </w:rPr>
        <w:t xml:space="preserve"> of </w:t>
      </w:r>
      <w:r w:rsidR="00B74338" w:rsidRPr="00B224BC">
        <w:rPr>
          <w:rFonts w:ascii="Times New Roman" w:hAnsi="Times New Roman" w:cs="Times New Roman"/>
          <w:sz w:val="22"/>
        </w:rPr>
        <w:t>alternative manufacturing techniques</w:t>
      </w:r>
      <w:r w:rsidRPr="00B224BC">
        <w:rPr>
          <w:rFonts w:ascii="Times New Roman" w:hAnsi="Times New Roman" w:cs="Times New Roman"/>
          <w:sz w:val="22"/>
        </w:rPr>
        <w:t xml:space="preserve"> </w:t>
      </w:r>
      <w:r w:rsidR="00B86090" w:rsidRPr="00B224BC">
        <w:rPr>
          <w:rFonts w:ascii="Times New Roman" w:hAnsi="Times New Roman" w:cs="Times New Roman"/>
          <w:sz w:val="22"/>
        </w:rPr>
        <w:t>that</w:t>
      </w:r>
      <w:r w:rsidRPr="00B224BC">
        <w:rPr>
          <w:rFonts w:ascii="Times New Roman" w:hAnsi="Times New Roman" w:cs="Times New Roman"/>
          <w:sz w:val="22"/>
        </w:rPr>
        <w:t xml:space="preserve"> </w:t>
      </w:r>
      <w:r w:rsidR="00B74338" w:rsidRPr="00B224BC">
        <w:rPr>
          <w:rFonts w:ascii="Times New Roman" w:hAnsi="Times New Roman" w:cs="Times New Roman"/>
          <w:sz w:val="22"/>
        </w:rPr>
        <w:t>the</w:t>
      </w:r>
      <w:r w:rsidRPr="00B224BC">
        <w:rPr>
          <w:rFonts w:ascii="Times New Roman" w:hAnsi="Times New Roman" w:cs="Times New Roman"/>
          <w:sz w:val="22"/>
        </w:rPr>
        <w:t xml:space="preserve"> company is looking for</w:t>
      </w:r>
      <w:r w:rsidR="00B74338" w:rsidRPr="00B224BC">
        <w:rPr>
          <w:rFonts w:ascii="Times New Roman" w:hAnsi="Times New Roman" w:cs="Times New Roman"/>
          <w:sz w:val="22"/>
        </w:rPr>
        <w:t>.</w:t>
      </w:r>
      <w:r w:rsidR="000E49F5" w:rsidRPr="00B224BC">
        <w:rPr>
          <w:rFonts w:ascii="Times New Roman" w:hAnsi="Times New Roman" w:cs="Times New Roman"/>
          <w:sz w:val="22"/>
        </w:rPr>
        <w:t xml:space="preserve"> It will also explore why the current method of production using sand casting manufacturing is not a favourable option of manufacturing.</w:t>
      </w:r>
    </w:p>
    <w:p w14:paraId="70C823EC" w14:textId="491702A7" w:rsidR="00F432DC" w:rsidRPr="00B224BC" w:rsidRDefault="00F432DC">
      <w:pPr>
        <w:rPr>
          <w:rFonts w:ascii="Times New Roman" w:hAnsi="Times New Roman" w:cs="Times New Roman"/>
          <w:sz w:val="22"/>
        </w:rPr>
      </w:pPr>
      <w:r w:rsidRPr="00B224BC">
        <w:rPr>
          <w:rFonts w:ascii="Times New Roman" w:hAnsi="Times New Roman" w:cs="Times New Roman"/>
          <w:sz w:val="22"/>
        </w:rPr>
        <w:br w:type="page"/>
      </w:r>
    </w:p>
    <w:p w14:paraId="775F1FDB" w14:textId="4055B772" w:rsidR="00F432DC" w:rsidRPr="000E49F5" w:rsidRDefault="00F432DC" w:rsidP="00F432DC">
      <w:pPr>
        <w:keepNext/>
        <w:keepLines/>
        <w:pBdr>
          <w:bottom w:val="single" w:sz="4" w:space="1" w:color="4472C4" w:themeColor="accent1"/>
        </w:pBdr>
        <w:spacing w:before="400" w:after="40" w:line="240" w:lineRule="auto"/>
        <w:outlineLvl w:val="0"/>
        <w:rPr>
          <w:rFonts w:ascii="Times New Roman" w:eastAsiaTheme="majorEastAsia" w:hAnsi="Times New Roman" w:cs="Times New Roman"/>
          <w:color w:val="2F5496" w:themeColor="accent1" w:themeShade="BF"/>
          <w:sz w:val="36"/>
          <w:szCs w:val="36"/>
        </w:rPr>
      </w:pPr>
      <w:bookmarkStart w:id="2" w:name="_Toc534403269"/>
      <w:bookmarkStart w:id="3" w:name="_Hlk535821838"/>
      <w:bookmarkStart w:id="4" w:name="_Toc535822888"/>
      <w:r w:rsidRPr="000E49F5">
        <w:rPr>
          <w:rFonts w:ascii="Times New Roman" w:eastAsiaTheme="majorEastAsia" w:hAnsi="Times New Roman" w:cs="Times New Roman"/>
          <w:color w:val="2F5496" w:themeColor="accent1" w:themeShade="BF"/>
          <w:sz w:val="36"/>
          <w:szCs w:val="36"/>
        </w:rPr>
        <w:lastRenderedPageBreak/>
        <w:t>Analysis</w:t>
      </w:r>
      <w:bookmarkEnd w:id="2"/>
      <w:r w:rsidR="00F02683">
        <w:rPr>
          <w:rFonts w:ascii="Times New Roman" w:eastAsiaTheme="majorEastAsia" w:hAnsi="Times New Roman" w:cs="Times New Roman"/>
          <w:color w:val="2F5496" w:themeColor="accent1" w:themeShade="BF"/>
          <w:sz w:val="36"/>
          <w:szCs w:val="36"/>
        </w:rPr>
        <w:t xml:space="preserve"> &amp; Discussion</w:t>
      </w:r>
      <w:bookmarkEnd w:id="4"/>
    </w:p>
    <w:bookmarkEnd w:id="3"/>
    <w:p w14:paraId="12CDAC7E" w14:textId="1062C3BC" w:rsidR="00F432DC" w:rsidRPr="000E49F5" w:rsidRDefault="00F432DC">
      <w:pPr>
        <w:rPr>
          <w:rFonts w:ascii="Times New Roman" w:hAnsi="Times New Roman" w:cs="Times New Roman"/>
        </w:rPr>
      </w:pPr>
    </w:p>
    <w:p w14:paraId="16863579" w14:textId="4DF5197A" w:rsidR="0084530C" w:rsidRPr="00B224BC" w:rsidRDefault="00BF196E" w:rsidP="00247D68">
      <w:pPr>
        <w:spacing w:line="360" w:lineRule="auto"/>
        <w:rPr>
          <w:rFonts w:ascii="Times New Roman" w:hAnsi="Times New Roman" w:cs="Times New Roman"/>
          <w:sz w:val="22"/>
        </w:rPr>
      </w:pPr>
      <w:r w:rsidRPr="00B224BC">
        <w:rPr>
          <w:rFonts w:ascii="Times New Roman" w:hAnsi="Times New Roman" w:cs="Times New Roman"/>
          <w:sz w:val="22"/>
        </w:rPr>
        <w:t xml:space="preserve">   Sand casting is a popular method of manufacturing. According to the Encyclopaedia Britannica</w:t>
      </w:r>
      <w:r w:rsidR="009B0D8D">
        <w:rPr>
          <w:rFonts w:ascii="Times New Roman" w:hAnsi="Times New Roman" w:cs="Times New Roman"/>
          <w:sz w:val="22"/>
        </w:rPr>
        <w:t xml:space="preserve"> (2018)</w:t>
      </w:r>
      <w:r w:rsidRPr="00B224BC">
        <w:rPr>
          <w:rFonts w:ascii="Times New Roman" w:hAnsi="Times New Roman" w:cs="Times New Roman"/>
          <w:sz w:val="22"/>
        </w:rPr>
        <w:t>, “</w:t>
      </w:r>
      <w:r w:rsidRPr="00B224BC">
        <w:rPr>
          <w:rFonts w:ascii="Times New Roman" w:hAnsi="Times New Roman" w:cs="Times New Roman"/>
          <w:sz w:val="22"/>
        </w:rPr>
        <w:t>Sand-casting is widely used for making cast-iron and steel parts of medium to large size in which surface smoothness and dimensional precision are not of primary importance.</w:t>
      </w:r>
      <w:r w:rsidRPr="00B224BC">
        <w:rPr>
          <w:rFonts w:ascii="Times New Roman" w:hAnsi="Times New Roman" w:cs="Times New Roman"/>
          <w:sz w:val="22"/>
        </w:rPr>
        <w:t>”</w:t>
      </w:r>
      <w:r w:rsidR="00BC297C" w:rsidRPr="00B224BC">
        <w:rPr>
          <w:rFonts w:ascii="Times New Roman" w:hAnsi="Times New Roman" w:cs="Times New Roman"/>
          <w:sz w:val="22"/>
        </w:rPr>
        <w:t xml:space="preserve"> </w:t>
      </w:r>
      <w:sdt>
        <w:sdtPr>
          <w:rPr>
            <w:rFonts w:ascii="Times New Roman" w:hAnsi="Times New Roman" w:cs="Times New Roman"/>
            <w:sz w:val="22"/>
          </w:rPr>
          <w:id w:val="932709138"/>
          <w:citation/>
        </w:sdtPr>
        <w:sdtContent>
          <w:r w:rsidR="001C117F" w:rsidRPr="00B224BC">
            <w:rPr>
              <w:rFonts w:ascii="Times New Roman" w:hAnsi="Times New Roman" w:cs="Times New Roman"/>
              <w:sz w:val="22"/>
            </w:rPr>
            <w:fldChar w:fldCharType="begin"/>
          </w:r>
          <w:r w:rsidR="001C117F" w:rsidRPr="00B224BC">
            <w:rPr>
              <w:rFonts w:ascii="Times New Roman" w:hAnsi="Times New Roman" w:cs="Times New Roman"/>
              <w:sz w:val="22"/>
            </w:rPr>
            <w:instrText xml:space="preserve"> CITATION Enc18 \l 2057 </w:instrText>
          </w:r>
          <w:r w:rsidR="001C117F" w:rsidRPr="00B224BC">
            <w:rPr>
              <w:rFonts w:ascii="Times New Roman" w:hAnsi="Times New Roman" w:cs="Times New Roman"/>
              <w:sz w:val="22"/>
            </w:rPr>
            <w:fldChar w:fldCharType="separate"/>
          </w:r>
          <w:r w:rsidR="00D57126" w:rsidRPr="00D57126">
            <w:rPr>
              <w:rFonts w:ascii="Times New Roman" w:hAnsi="Times New Roman" w:cs="Times New Roman"/>
              <w:noProof/>
              <w:sz w:val="22"/>
            </w:rPr>
            <w:t>[1]</w:t>
          </w:r>
          <w:r w:rsidR="001C117F" w:rsidRPr="00B224BC">
            <w:rPr>
              <w:rFonts w:ascii="Times New Roman" w:hAnsi="Times New Roman" w:cs="Times New Roman"/>
              <w:sz w:val="22"/>
            </w:rPr>
            <w:fldChar w:fldCharType="end"/>
          </w:r>
        </w:sdtContent>
      </w:sdt>
    </w:p>
    <w:p w14:paraId="574A3F30" w14:textId="723A9B62" w:rsidR="0084530C" w:rsidRDefault="0084530C" w:rsidP="00247D68">
      <w:pPr>
        <w:spacing w:line="360" w:lineRule="auto"/>
        <w:rPr>
          <w:rFonts w:ascii="Times New Roman" w:hAnsi="Times New Roman" w:cs="Times New Roman"/>
          <w:sz w:val="22"/>
        </w:rPr>
      </w:pPr>
      <w:r w:rsidRPr="00B224BC">
        <w:rPr>
          <w:rFonts w:ascii="Times New Roman" w:hAnsi="Times New Roman" w:cs="Times New Roman"/>
          <w:sz w:val="22"/>
        </w:rPr>
        <w:t xml:space="preserve">   The steps taken to sand casting first include pattern</w:t>
      </w:r>
      <w:r w:rsidR="001C117F" w:rsidRPr="00B224BC">
        <w:rPr>
          <w:rFonts w:ascii="Times New Roman" w:hAnsi="Times New Roman" w:cs="Times New Roman"/>
          <w:sz w:val="22"/>
        </w:rPr>
        <w:t xml:space="preserve"> and core</w:t>
      </w:r>
      <w:r w:rsidRPr="00B224BC">
        <w:rPr>
          <w:rFonts w:ascii="Times New Roman" w:hAnsi="Times New Roman" w:cs="Times New Roman"/>
          <w:sz w:val="22"/>
        </w:rPr>
        <w:t xml:space="preserve"> making</w:t>
      </w:r>
      <w:r w:rsidR="001C117F" w:rsidRPr="00B224BC">
        <w:rPr>
          <w:rFonts w:ascii="Times New Roman" w:hAnsi="Times New Roman" w:cs="Times New Roman"/>
          <w:sz w:val="22"/>
        </w:rPr>
        <w:t xml:space="preserve">; a model which is desired is produced </w:t>
      </w:r>
      <w:r w:rsidR="00860825" w:rsidRPr="00B224BC">
        <w:rPr>
          <w:rFonts w:ascii="Times New Roman" w:hAnsi="Times New Roman" w:cs="Times New Roman"/>
          <w:sz w:val="22"/>
        </w:rPr>
        <w:t xml:space="preserve">which is then placed </w:t>
      </w:r>
      <w:r w:rsidR="00FF410B" w:rsidRPr="00B224BC">
        <w:rPr>
          <w:rFonts w:ascii="Times New Roman" w:hAnsi="Times New Roman" w:cs="Times New Roman"/>
          <w:sz w:val="22"/>
        </w:rPr>
        <w:t xml:space="preserve">in the cavity </w:t>
      </w:r>
      <w:r w:rsidR="00860825" w:rsidRPr="00B224BC">
        <w:rPr>
          <w:rFonts w:ascii="Times New Roman" w:hAnsi="Times New Roman" w:cs="Times New Roman"/>
          <w:sz w:val="22"/>
        </w:rPr>
        <w:t>of the mould, molten material will be poured in and sit until the material solidifies; the mould then is broken apart to get the desired model out and then in some cases surface finishing since there might be dimensions that are not 100% accurate.</w:t>
      </w:r>
    </w:p>
    <w:p w14:paraId="4D67F6B6" w14:textId="1AB4B0CE" w:rsidR="008C386B" w:rsidRDefault="008C386B" w:rsidP="00247D68">
      <w:pPr>
        <w:spacing w:line="360" w:lineRule="auto"/>
        <w:rPr>
          <w:rFonts w:ascii="Times New Roman" w:hAnsi="Times New Roman" w:cs="Times New Roman"/>
          <w:sz w:val="22"/>
        </w:rPr>
      </w:pPr>
      <w:r>
        <w:rPr>
          <w:rFonts w:ascii="Times New Roman" w:hAnsi="Times New Roman" w:cs="Times New Roman"/>
          <w:sz w:val="22"/>
        </w:rPr>
        <w:t xml:space="preserve">   Here is an example of a </w:t>
      </w:r>
      <w:r w:rsidR="008056BB">
        <w:rPr>
          <w:rFonts w:ascii="Times New Roman" w:hAnsi="Times New Roman" w:cs="Times New Roman"/>
          <w:sz w:val="22"/>
        </w:rPr>
        <w:t>sand-casting</w:t>
      </w:r>
      <w:r>
        <w:rPr>
          <w:rFonts w:ascii="Times New Roman" w:hAnsi="Times New Roman" w:cs="Times New Roman"/>
          <w:sz w:val="22"/>
        </w:rPr>
        <w:t xml:space="preserve"> diagram which would be </w:t>
      </w:r>
      <w:proofErr w:type="gramStart"/>
      <w:r>
        <w:rPr>
          <w:rFonts w:ascii="Times New Roman" w:hAnsi="Times New Roman" w:cs="Times New Roman"/>
          <w:sz w:val="22"/>
        </w:rPr>
        <w:t>similar to</w:t>
      </w:r>
      <w:proofErr w:type="gramEnd"/>
      <w:r>
        <w:rPr>
          <w:rFonts w:ascii="Times New Roman" w:hAnsi="Times New Roman" w:cs="Times New Roman"/>
          <w:sz w:val="22"/>
        </w:rPr>
        <w:t xml:space="preserve"> what the company might use to produce its bushes and sleeves:</w:t>
      </w:r>
    </w:p>
    <w:p w14:paraId="5B67C85A" w14:textId="15BF945F" w:rsidR="008C386B" w:rsidRPr="00B224BC" w:rsidRDefault="008C386B" w:rsidP="008C386B">
      <w:pPr>
        <w:spacing w:line="360" w:lineRule="auto"/>
        <w:jc w:val="center"/>
        <w:rPr>
          <w:rFonts w:ascii="Times New Roman" w:hAnsi="Times New Roman" w:cs="Times New Roman"/>
          <w:sz w:val="22"/>
        </w:rPr>
      </w:pPr>
      <w:r w:rsidRPr="008C386B">
        <w:drawing>
          <wp:inline distT="0" distB="0" distL="0" distR="0" wp14:anchorId="3A3D0964" wp14:editId="30FF492F">
            <wp:extent cx="2971800" cy="1826343"/>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012748" cy="1851508"/>
                    </a:xfrm>
                    <a:prstGeom prst="rect">
                      <a:avLst/>
                    </a:prstGeom>
                  </pic:spPr>
                </pic:pic>
              </a:graphicData>
            </a:graphic>
          </wp:inline>
        </w:drawing>
      </w:r>
      <w:sdt>
        <w:sdtPr>
          <w:rPr>
            <w:rFonts w:ascii="Times New Roman" w:hAnsi="Times New Roman" w:cs="Times New Roman"/>
            <w:sz w:val="22"/>
          </w:rPr>
          <w:id w:val="1503858523"/>
          <w:citation/>
        </w:sdtPr>
        <w:sdtContent>
          <w:r>
            <w:rPr>
              <w:rFonts w:ascii="Times New Roman" w:hAnsi="Times New Roman" w:cs="Times New Roman"/>
              <w:sz w:val="22"/>
            </w:rPr>
            <w:fldChar w:fldCharType="begin"/>
          </w:r>
          <w:r>
            <w:rPr>
              <w:rFonts w:ascii="Times New Roman" w:hAnsi="Times New Roman" w:cs="Times New Roman"/>
              <w:sz w:val="22"/>
            </w:rPr>
            <w:instrText xml:space="preserve"> CITATION Mec16 \l 2057 </w:instrText>
          </w:r>
          <w:r>
            <w:rPr>
              <w:rFonts w:ascii="Times New Roman" w:hAnsi="Times New Roman" w:cs="Times New Roman"/>
              <w:sz w:val="22"/>
            </w:rPr>
            <w:fldChar w:fldCharType="separate"/>
          </w:r>
          <w:r w:rsidR="00D57126">
            <w:rPr>
              <w:rFonts w:ascii="Times New Roman" w:hAnsi="Times New Roman" w:cs="Times New Roman"/>
              <w:noProof/>
              <w:sz w:val="22"/>
            </w:rPr>
            <w:t xml:space="preserve"> </w:t>
          </w:r>
          <w:r w:rsidR="00D57126" w:rsidRPr="00D57126">
            <w:rPr>
              <w:rFonts w:ascii="Times New Roman" w:hAnsi="Times New Roman" w:cs="Times New Roman"/>
              <w:noProof/>
              <w:sz w:val="22"/>
            </w:rPr>
            <w:t>[2]</w:t>
          </w:r>
          <w:r>
            <w:rPr>
              <w:rFonts w:ascii="Times New Roman" w:hAnsi="Times New Roman" w:cs="Times New Roman"/>
              <w:sz w:val="22"/>
            </w:rPr>
            <w:fldChar w:fldCharType="end"/>
          </w:r>
        </w:sdtContent>
      </w:sdt>
    </w:p>
    <w:p w14:paraId="37FBB187" w14:textId="3E45656C" w:rsidR="00F432DC" w:rsidRPr="00B224BC" w:rsidRDefault="0084530C" w:rsidP="00247D68">
      <w:pPr>
        <w:spacing w:line="360" w:lineRule="auto"/>
        <w:rPr>
          <w:rFonts w:ascii="Times New Roman" w:hAnsi="Times New Roman" w:cs="Times New Roman"/>
          <w:sz w:val="22"/>
        </w:rPr>
      </w:pPr>
      <w:r w:rsidRPr="00B224BC">
        <w:rPr>
          <w:rFonts w:ascii="Times New Roman" w:hAnsi="Times New Roman" w:cs="Times New Roman"/>
          <w:sz w:val="22"/>
        </w:rPr>
        <w:t xml:space="preserve">   </w:t>
      </w:r>
      <w:r w:rsidR="00BC297C" w:rsidRPr="00B224BC">
        <w:rPr>
          <w:rFonts w:ascii="Times New Roman" w:hAnsi="Times New Roman" w:cs="Times New Roman"/>
          <w:sz w:val="22"/>
        </w:rPr>
        <w:t>But despite its</w:t>
      </w:r>
      <w:r w:rsidRPr="00B224BC">
        <w:rPr>
          <w:rFonts w:ascii="Times New Roman" w:hAnsi="Times New Roman" w:cs="Times New Roman"/>
          <w:sz w:val="22"/>
        </w:rPr>
        <w:t xml:space="preserve"> popularity, it holds limitations; these limitations are as followed.</w:t>
      </w:r>
    </w:p>
    <w:p w14:paraId="30A6E97C" w14:textId="184D9F5F" w:rsidR="0084530C" w:rsidRPr="00B224BC" w:rsidRDefault="0084530C" w:rsidP="00247D68">
      <w:pPr>
        <w:pStyle w:val="ListParagraph"/>
        <w:numPr>
          <w:ilvl w:val="0"/>
          <w:numId w:val="1"/>
        </w:numPr>
        <w:spacing w:line="360" w:lineRule="auto"/>
        <w:rPr>
          <w:rFonts w:ascii="Times New Roman" w:hAnsi="Times New Roman" w:cs="Times New Roman"/>
          <w:sz w:val="22"/>
        </w:rPr>
      </w:pPr>
      <w:r w:rsidRPr="00B224BC">
        <w:rPr>
          <w:rFonts w:ascii="Times New Roman" w:hAnsi="Times New Roman" w:cs="Times New Roman"/>
          <w:sz w:val="22"/>
        </w:rPr>
        <w:t>Porosity</w:t>
      </w:r>
    </w:p>
    <w:p w14:paraId="0E5810F8" w14:textId="74E7BF1F" w:rsidR="0084530C" w:rsidRPr="00B224BC" w:rsidRDefault="0084530C" w:rsidP="00247D68">
      <w:pPr>
        <w:pStyle w:val="ListParagraph"/>
        <w:numPr>
          <w:ilvl w:val="0"/>
          <w:numId w:val="1"/>
        </w:numPr>
        <w:spacing w:line="360" w:lineRule="auto"/>
        <w:rPr>
          <w:rFonts w:ascii="Times New Roman" w:hAnsi="Times New Roman" w:cs="Times New Roman"/>
          <w:sz w:val="22"/>
        </w:rPr>
      </w:pPr>
      <w:r w:rsidRPr="00B224BC">
        <w:rPr>
          <w:rFonts w:ascii="Times New Roman" w:hAnsi="Times New Roman" w:cs="Times New Roman"/>
          <w:sz w:val="22"/>
        </w:rPr>
        <w:t>Dimensional accuracy</w:t>
      </w:r>
    </w:p>
    <w:p w14:paraId="0AC1514D" w14:textId="7336E0CE" w:rsidR="0084530C" w:rsidRPr="00B224BC" w:rsidRDefault="0084530C" w:rsidP="00247D68">
      <w:pPr>
        <w:pStyle w:val="ListParagraph"/>
        <w:numPr>
          <w:ilvl w:val="0"/>
          <w:numId w:val="1"/>
        </w:numPr>
        <w:spacing w:line="360" w:lineRule="auto"/>
        <w:rPr>
          <w:rFonts w:ascii="Times New Roman" w:hAnsi="Times New Roman" w:cs="Times New Roman"/>
          <w:sz w:val="22"/>
        </w:rPr>
      </w:pPr>
      <w:r w:rsidRPr="00B224BC">
        <w:rPr>
          <w:rFonts w:ascii="Times New Roman" w:hAnsi="Times New Roman" w:cs="Times New Roman"/>
          <w:sz w:val="22"/>
        </w:rPr>
        <w:t>Surface finish</w:t>
      </w:r>
    </w:p>
    <w:p w14:paraId="1B5B2378" w14:textId="3D25EF2B" w:rsidR="0084530C" w:rsidRPr="00B224BC" w:rsidRDefault="0084530C" w:rsidP="00247D68">
      <w:pPr>
        <w:spacing w:line="360" w:lineRule="auto"/>
        <w:rPr>
          <w:rFonts w:ascii="Times New Roman" w:hAnsi="Times New Roman" w:cs="Times New Roman"/>
          <w:sz w:val="22"/>
        </w:rPr>
      </w:pPr>
      <w:r w:rsidRPr="00B224BC">
        <w:rPr>
          <w:rFonts w:ascii="Times New Roman" w:hAnsi="Times New Roman" w:cs="Times New Roman"/>
          <w:sz w:val="22"/>
        </w:rPr>
        <w:t xml:space="preserve">   </w:t>
      </w:r>
      <w:r w:rsidR="00C00294" w:rsidRPr="00B224BC">
        <w:rPr>
          <w:rFonts w:ascii="Times New Roman" w:hAnsi="Times New Roman" w:cs="Times New Roman"/>
          <w:sz w:val="22"/>
        </w:rPr>
        <w:t>In addition, one disadvantage of sand casting is the breaking apart of the mould; if the same model needs to be produced, another mould must be made, which can take time and money to do.</w:t>
      </w:r>
    </w:p>
    <w:p w14:paraId="73551338" w14:textId="6D105B57" w:rsidR="00C00294" w:rsidRDefault="00C00294" w:rsidP="00247D68">
      <w:pPr>
        <w:spacing w:line="360" w:lineRule="auto"/>
        <w:rPr>
          <w:rFonts w:ascii="Times New Roman" w:hAnsi="Times New Roman" w:cs="Times New Roman"/>
          <w:sz w:val="22"/>
        </w:rPr>
      </w:pPr>
      <w:r w:rsidRPr="00B224BC">
        <w:rPr>
          <w:rFonts w:ascii="Times New Roman" w:hAnsi="Times New Roman" w:cs="Times New Roman"/>
          <w:sz w:val="22"/>
        </w:rPr>
        <w:t xml:space="preserve">   Since the company manufactures bushes and sleeves, it would be relatively easy to search for an alternative manufacturing process. Subsequently, the company is looking for two substitute process</w:t>
      </w:r>
      <w:r w:rsidR="00B224BC" w:rsidRPr="00B224BC">
        <w:rPr>
          <w:rFonts w:ascii="Times New Roman" w:hAnsi="Times New Roman" w:cs="Times New Roman"/>
          <w:sz w:val="22"/>
        </w:rPr>
        <w:t>ing methods</w:t>
      </w:r>
      <w:r w:rsidRPr="00B224BC">
        <w:rPr>
          <w:rFonts w:ascii="Times New Roman" w:hAnsi="Times New Roman" w:cs="Times New Roman"/>
          <w:sz w:val="22"/>
        </w:rPr>
        <w:t xml:space="preserve"> that </w:t>
      </w:r>
      <w:r w:rsidR="00B224BC" w:rsidRPr="00B224BC">
        <w:rPr>
          <w:rFonts w:ascii="Times New Roman" w:hAnsi="Times New Roman" w:cs="Times New Roman"/>
          <w:sz w:val="22"/>
        </w:rPr>
        <w:t>can produce bushes and sleeves</w:t>
      </w:r>
      <w:r w:rsidRPr="00B224BC">
        <w:rPr>
          <w:rFonts w:ascii="Times New Roman" w:hAnsi="Times New Roman" w:cs="Times New Roman"/>
          <w:sz w:val="22"/>
        </w:rPr>
        <w:t>, the research made to</w:t>
      </w:r>
      <w:r w:rsidR="00B224BC" w:rsidRPr="00B224BC">
        <w:rPr>
          <w:rFonts w:ascii="Times New Roman" w:hAnsi="Times New Roman" w:cs="Times New Roman"/>
          <w:sz w:val="22"/>
        </w:rPr>
        <w:t xml:space="preserve"> acquire these methods are Gravity Die casting and Investment casting. </w:t>
      </w:r>
    </w:p>
    <w:p w14:paraId="6DB3B391" w14:textId="21FCC314" w:rsidR="00B224BC" w:rsidRPr="00B224BC" w:rsidRDefault="00247D68" w:rsidP="00247D68">
      <w:pPr>
        <w:rPr>
          <w:rFonts w:ascii="Times New Roman" w:hAnsi="Times New Roman" w:cs="Times New Roman"/>
          <w:sz w:val="22"/>
        </w:rPr>
      </w:pPr>
      <w:r>
        <w:rPr>
          <w:rFonts w:ascii="Times New Roman" w:hAnsi="Times New Roman" w:cs="Times New Roman"/>
          <w:sz w:val="22"/>
        </w:rPr>
        <w:br w:type="page"/>
      </w:r>
    </w:p>
    <w:p w14:paraId="78B147F0" w14:textId="433E44D9" w:rsidR="00B224BC" w:rsidRPr="00B224BC" w:rsidRDefault="00B224BC" w:rsidP="00B224BC">
      <w:pPr>
        <w:pStyle w:val="Heading2"/>
        <w:rPr>
          <w:sz w:val="24"/>
        </w:rPr>
      </w:pPr>
      <w:bookmarkStart w:id="5" w:name="_Toc535822889"/>
      <w:r w:rsidRPr="00B224BC">
        <w:rPr>
          <w:sz w:val="24"/>
        </w:rPr>
        <w:lastRenderedPageBreak/>
        <w:t>Gravity Die Casting</w:t>
      </w:r>
      <w:bookmarkEnd w:id="5"/>
    </w:p>
    <w:p w14:paraId="46E40B7A" w14:textId="35992E93" w:rsidR="00B224BC" w:rsidRPr="00B224BC" w:rsidRDefault="00B224BC" w:rsidP="00B224BC">
      <w:pPr>
        <w:rPr>
          <w:sz w:val="22"/>
        </w:rPr>
      </w:pPr>
    </w:p>
    <w:p w14:paraId="509C7C6B" w14:textId="74FBE875" w:rsidR="00B224BC" w:rsidRDefault="00247D68" w:rsidP="00247D68">
      <w:pPr>
        <w:spacing w:line="360" w:lineRule="auto"/>
        <w:rPr>
          <w:sz w:val="22"/>
        </w:rPr>
      </w:pPr>
      <w:r>
        <w:rPr>
          <w:sz w:val="22"/>
        </w:rPr>
        <w:t xml:space="preserve">   Gravity Die casting is a casting process similar to sand casting, except the mould is not broken up and can be reused. Gravity Die casting uses a permanent mould that is usually made up of metal that has a very high melting point and instead of being broken apart, it is ‘opened up’. And by </w:t>
      </w:r>
      <w:r w:rsidR="008C386B">
        <w:rPr>
          <w:sz w:val="22"/>
        </w:rPr>
        <w:t>its</w:t>
      </w:r>
      <w:r>
        <w:rPr>
          <w:sz w:val="22"/>
        </w:rPr>
        <w:t xml:space="preserve"> name, it uses the assistance of gravity to create the desired product.</w:t>
      </w:r>
    </w:p>
    <w:p w14:paraId="10B461A9" w14:textId="73133A47" w:rsidR="00247D68" w:rsidRDefault="00247D68" w:rsidP="00247D68">
      <w:pPr>
        <w:spacing w:line="360" w:lineRule="auto"/>
        <w:rPr>
          <w:sz w:val="22"/>
        </w:rPr>
      </w:pPr>
      <w:r>
        <w:rPr>
          <w:sz w:val="22"/>
        </w:rPr>
        <w:t xml:space="preserve">   Here is an example diagram of gravity die casting:</w:t>
      </w:r>
    </w:p>
    <w:p w14:paraId="70666CBF" w14:textId="29DC0588" w:rsidR="00247D68" w:rsidRDefault="00247D68" w:rsidP="008C386B">
      <w:pPr>
        <w:spacing w:line="360" w:lineRule="auto"/>
        <w:jc w:val="center"/>
        <w:rPr>
          <w:sz w:val="22"/>
        </w:rPr>
      </w:pPr>
      <w:r w:rsidRPr="00247D68">
        <w:drawing>
          <wp:inline distT="0" distB="0" distL="0" distR="0" wp14:anchorId="3529FF9A" wp14:editId="16B8E01D">
            <wp:extent cx="4105275" cy="2607107"/>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26212" cy="2620403"/>
                    </a:xfrm>
                    <a:prstGeom prst="rect">
                      <a:avLst/>
                    </a:prstGeom>
                    <a:noFill/>
                    <a:ln>
                      <a:noFill/>
                    </a:ln>
                  </pic:spPr>
                </pic:pic>
              </a:graphicData>
            </a:graphic>
          </wp:inline>
        </w:drawing>
      </w:r>
      <w:sdt>
        <w:sdtPr>
          <w:rPr>
            <w:sz w:val="22"/>
          </w:rPr>
          <w:id w:val="126438985"/>
          <w:citation/>
        </w:sdtPr>
        <w:sdtContent>
          <w:r w:rsidR="008C386B">
            <w:rPr>
              <w:sz w:val="22"/>
            </w:rPr>
            <w:fldChar w:fldCharType="begin"/>
          </w:r>
          <w:r w:rsidR="008C386B">
            <w:rPr>
              <w:sz w:val="22"/>
            </w:rPr>
            <w:instrText xml:space="preserve"> CITATION Lec18 \l 2057 </w:instrText>
          </w:r>
          <w:r w:rsidR="008C386B">
            <w:rPr>
              <w:sz w:val="22"/>
            </w:rPr>
            <w:fldChar w:fldCharType="separate"/>
          </w:r>
          <w:r w:rsidR="00D57126">
            <w:rPr>
              <w:noProof/>
              <w:sz w:val="22"/>
            </w:rPr>
            <w:t xml:space="preserve"> </w:t>
          </w:r>
          <w:r w:rsidR="00D57126" w:rsidRPr="00D57126">
            <w:rPr>
              <w:noProof/>
              <w:sz w:val="22"/>
            </w:rPr>
            <w:t>[3]</w:t>
          </w:r>
          <w:r w:rsidR="008C386B">
            <w:rPr>
              <w:sz w:val="22"/>
            </w:rPr>
            <w:fldChar w:fldCharType="end"/>
          </w:r>
        </w:sdtContent>
      </w:sdt>
    </w:p>
    <w:p w14:paraId="443C881C" w14:textId="2419FFD5" w:rsidR="00247D68" w:rsidRDefault="008C386B" w:rsidP="00247D68">
      <w:pPr>
        <w:spacing w:line="360" w:lineRule="auto"/>
        <w:rPr>
          <w:sz w:val="22"/>
        </w:rPr>
      </w:pPr>
      <w:r>
        <w:rPr>
          <w:sz w:val="22"/>
        </w:rPr>
        <w:t xml:space="preserve">   The mould cavity would need to be shaped for the desired bush or sleeve the company wants to produce, the molten material is poured into the mould, solidifies, </w:t>
      </w:r>
      <w:r w:rsidR="00D64E19">
        <w:rPr>
          <w:sz w:val="22"/>
        </w:rPr>
        <w:t xml:space="preserve">then </w:t>
      </w:r>
      <w:r w:rsidR="00F51E41">
        <w:rPr>
          <w:sz w:val="22"/>
        </w:rPr>
        <w:t>opened to obtain the product in its finished form.</w:t>
      </w:r>
    </w:p>
    <w:p w14:paraId="56590DDF" w14:textId="1906851A" w:rsidR="00F51E41" w:rsidRDefault="00F51E41" w:rsidP="00247D68">
      <w:pPr>
        <w:spacing w:line="360" w:lineRule="auto"/>
        <w:rPr>
          <w:sz w:val="22"/>
        </w:rPr>
      </w:pPr>
      <w:r>
        <w:rPr>
          <w:sz w:val="22"/>
        </w:rPr>
        <w:t xml:space="preserve">   The advantages </w:t>
      </w:r>
      <w:r w:rsidR="004B4FEB">
        <w:rPr>
          <w:sz w:val="22"/>
        </w:rPr>
        <w:t>of gravity die casting are as follows:</w:t>
      </w:r>
    </w:p>
    <w:p w14:paraId="7B24805D" w14:textId="24830D35" w:rsidR="004B4FEB" w:rsidRPr="004B4FEB" w:rsidRDefault="004B4FEB" w:rsidP="004B4FEB">
      <w:pPr>
        <w:pStyle w:val="ListParagraph"/>
        <w:numPr>
          <w:ilvl w:val="0"/>
          <w:numId w:val="2"/>
        </w:numPr>
        <w:spacing w:line="360" w:lineRule="auto"/>
        <w:rPr>
          <w:sz w:val="22"/>
        </w:rPr>
      </w:pPr>
      <w:r>
        <w:rPr>
          <w:sz w:val="22"/>
        </w:rPr>
        <w:t>“</w:t>
      </w:r>
      <w:r w:rsidRPr="004B4FEB">
        <w:rPr>
          <w:sz w:val="22"/>
        </w:rPr>
        <w:t>Good dimensional accuracy</w:t>
      </w:r>
    </w:p>
    <w:p w14:paraId="425D5922" w14:textId="49751EA8" w:rsidR="004B4FEB" w:rsidRPr="004B4FEB" w:rsidRDefault="004B4FEB" w:rsidP="004B4FEB">
      <w:pPr>
        <w:pStyle w:val="ListParagraph"/>
        <w:numPr>
          <w:ilvl w:val="0"/>
          <w:numId w:val="2"/>
        </w:numPr>
        <w:spacing w:line="360" w:lineRule="auto"/>
        <w:rPr>
          <w:sz w:val="22"/>
        </w:rPr>
      </w:pPr>
      <w:r w:rsidRPr="004B4FEB">
        <w:rPr>
          <w:sz w:val="22"/>
        </w:rPr>
        <w:t>Smooth cast surfaces</w:t>
      </w:r>
    </w:p>
    <w:p w14:paraId="1231562E" w14:textId="2D25EAEC" w:rsidR="004B4FEB" w:rsidRPr="004B4FEB" w:rsidRDefault="004B4FEB" w:rsidP="004B4FEB">
      <w:pPr>
        <w:pStyle w:val="ListParagraph"/>
        <w:numPr>
          <w:ilvl w:val="0"/>
          <w:numId w:val="2"/>
        </w:numPr>
        <w:spacing w:line="360" w:lineRule="auto"/>
        <w:rPr>
          <w:sz w:val="22"/>
        </w:rPr>
      </w:pPr>
      <w:r w:rsidRPr="004B4FEB">
        <w:rPr>
          <w:sz w:val="22"/>
        </w:rPr>
        <w:t>Thinner walls can be cast as compared to sand</w:t>
      </w:r>
    </w:p>
    <w:p w14:paraId="09C3DA9C" w14:textId="22B23C0C" w:rsidR="004B4FEB" w:rsidRPr="004B4FEB" w:rsidRDefault="004B4FEB" w:rsidP="004B4FEB">
      <w:pPr>
        <w:pStyle w:val="ListParagraph"/>
        <w:numPr>
          <w:ilvl w:val="0"/>
          <w:numId w:val="2"/>
        </w:numPr>
        <w:spacing w:line="360" w:lineRule="auto"/>
        <w:rPr>
          <w:sz w:val="22"/>
        </w:rPr>
      </w:pPr>
      <w:r w:rsidRPr="004B4FEB">
        <w:rPr>
          <w:sz w:val="22"/>
        </w:rPr>
        <w:t>Inserts can be cast-in (such as threaded inserts, heating elements, and high strength bearing surfaces).</w:t>
      </w:r>
    </w:p>
    <w:p w14:paraId="39A6597B" w14:textId="2AB669CF" w:rsidR="004B4FEB" w:rsidRPr="004B4FEB" w:rsidRDefault="004B4FEB" w:rsidP="004B4FEB">
      <w:pPr>
        <w:pStyle w:val="ListParagraph"/>
        <w:numPr>
          <w:ilvl w:val="0"/>
          <w:numId w:val="2"/>
        </w:numPr>
        <w:spacing w:line="360" w:lineRule="auto"/>
        <w:rPr>
          <w:sz w:val="22"/>
        </w:rPr>
      </w:pPr>
      <w:r w:rsidRPr="004B4FEB">
        <w:rPr>
          <w:sz w:val="22"/>
        </w:rPr>
        <w:t>Reduces or eliminates secondary machining operations.</w:t>
      </w:r>
    </w:p>
    <w:p w14:paraId="3DC3901C" w14:textId="3305EEAF" w:rsidR="004B4FEB" w:rsidRPr="004B4FEB" w:rsidRDefault="004B4FEB" w:rsidP="004B4FEB">
      <w:pPr>
        <w:pStyle w:val="ListParagraph"/>
        <w:numPr>
          <w:ilvl w:val="0"/>
          <w:numId w:val="2"/>
        </w:numPr>
        <w:spacing w:line="360" w:lineRule="auto"/>
        <w:rPr>
          <w:sz w:val="22"/>
        </w:rPr>
      </w:pPr>
      <w:r w:rsidRPr="004B4FEB">
        <w:rPr>
          <w:sz w:val="22"/>
        </w:rPr>
        <w:t>Rapid production rates.</w:t>
      </w:r>
    </w:p>
    <w:p w14:paraId="2A2D0532" w14:textId="766EE9D9" w:rsidR="004B4FEB" w:rsidRDefault="004B4FEB" w:rsidP="004B4FEB">
      <w:pPr>
        <w:pStyle w:val="ListParagraph"/>
        <w:numPr>
          <w:ilvl w:val="0"/>
          <w:numId w:val="2"/>
        </w:numPr>
        <w:spacing w:line="360" w:lineRule="auto"/>
        <w:rPr>
          <w:sz w:val="22"/>
        </w:rPr>
      </w:pPr>
      <w:r w:rsidRPr="004B4FEB">
        <w:rPr>
          <w:sz w:val="22"/>
        </w:rPr>
        <w:t>Casting tensile strength is higher than sand casting.</w:t>
      </w:r>
      <w:r>
        <w:rPr>
          <w:sz w:val="22"/>
        </w:rPr>
        <w:t xml:space="preserve">” </w:t>
      </w:r>
      <w:sdt>
        <w:sdtPr>
          <w:rPr>
            <w:sz w:val="22"/>
          </w:rPr>
          <w:id w:val="849673667"/>
          <w:citation/>
        </w:sdtPr>
        <w:sdtContent>
          <w:r>
            <w:rPr>
              <w:sz w:val="22"/>
            </w:rPr>
            <w:fldChar w:fldCharType="begin"/>
          </w:r>
          <w:r>
            <w:rPr>
              <w:sz w:val="22"/>
            </w:rPr>
            <w:instrText xml:space="preserve"> CITATION Lec18 \l 2057 </w:instrText>
          </w:r>
          <w:r>
            <w:rPr>
              <w:sz w:val="22"/>
            </w:rPr>
            <w:fldChar w:fldCharType="separate"/>
          </w:r>
          <w:r w:rsidR="00D57126" w:rsidRPr="00D57126">
            <w:rPr>
              <w:noProof/>
              <w:sz w:val="22"/>
            </w:rPr>
            <w:t>[3]</w:t>
          </w:r>
          <w:r>
            <w:rPr>
              <w:sz w:val="22"/>
            </w:rPr>
            <w:fldChar w:fldCharType="end"/>
          </w:r>
        </w:sdtContent>
      </w:sdt>
    </w:p>
    <w:p w14:paraId="7CAC57E4" w14:textId="2C794BCF" w:rsidR="004B4FEB" w:rsidRDefault="00A30A3D" w:rsidP="004B4FEB">
      <w:pPr>
        <w:spacing w:line="360" w:lineRule="auto"/>
        <w:rPr>
          <w:sz w:val="22"/>
        </w:rPr>
      </w:pPr>
      <w:r>
        <w:rPr>
          <w:sz w:val="22"/>
        </w:rPr>
        <w:lastRenderedPageBreak/>
        <w:t xml:space="preserve">   All these advantages are what the company is looking for, they would desire that the bushes and sleeves have good dimensional accuracy, reduction or elimination of secondary machining processes, and rapid production rates. Furthermore, it saves costs and time compared to sandcasting, however, it does have a high initial cost, but that would only be in the beginning of the process. It also requires a large production volume in order to be an economical alternative, luckily </w:t>
      </w:r>
      <w:r w:rsidR="007E4797">
        <w:rPr>
          <w:sz w:val="22"/>
        </w:rPr>
        <w:t xml:space="preserve">bushes and sleeves come in several shapes and sizes. </w:t>
      </w:r>
    </w:p>
    <w:p w14:paraId="7BF977E3" w14:textId="613BCAD8" w:rsidR="007E4797" w:rsidRPr="004B4FEB" w:rsidRDefault="007E4797" w:rsidP="007E4797">
      <w:pPr>
        <w:spacing w:line="360" w:lineRule="auto"/>
        <w:rPr>
          <w:sz w:val="22"/>
        </w:rPr>
      </w:pPr>
      <w:r>
        <w:rPr>
          <w:sz w:val="22"/>
        </w:rPr>
        <w:t xml:space="preserve">   This would also </w:t>
      </w:r>
      <w:r w:rsidR="00DE4580">
        <w:rPr>
          <w:sz w:val="22"/>
        </w:rPr>
        <w:t>involve</w:t>
      </w:r>
      <w:r>
        <w:rPr>
          <w:sz w:val="22"/>
        </w:rPr>
        <w:t xml:space="preserve"> a good model, according to C.P. Hallam and W.D. Griffiths, “</w:t>
      </w:r>
      <w:r w:rsidRPr="007E4797">
        <w:rPr>
          <w:sz w:val="22"/>
        </w:rPr>
        <w:t>Good models require an accurate</w:t>
      </w:r>
      <w:r>
        <w:rPr>
          <w:sz w:val="22"/>
        </w:rPr>
        <w:t xml:space="preserve"> </w:t>
      </w:r>
      <w:r w:rsidRPr="007E4797">
        <w:rPr>
          <w:sz w:val="22"/>
        </w:rPr>
        <w:t>calculation of the changing temperature field in the casting</w:t>
      </w:r>
      <w:r>
        <w:rPr>
          <w:sz w:val="22"/>
        </w:rPr>
        <w:t xml:space="preserve"> </w:t>
      </w:r>
      <w:r w:rsidRPr="007E4797">
        <w:rPr>
          <w:sz w:val="22"/>
        </w:rPr>
        <w:t>and this requires good data on the thermophysical properties</w:t>
      </w:r>
      <w:r>
        <w:rPr>
          <w:sz w:val="22"/>
        </w:rPr>
        <w:t xml:space="preserve"> </w:t>
      </w:r>
      <w:r w:rsidRPr="007E4797">
        <w:rPr>
          <w:sz w:val="22"/>
        </w:rPr>
        <w:t>of the materials involved</w:t>
      </w:r>
      <w:r>
        <w:rPr>
          <w:sz w:val="22"/>
        </w:rPr>
        <w:t>”.</w:t>
      </w:r>
      <w:sdt>
        <w:sdtPr>
          <w:rPr>
            <w:sz w:val="22"/>
          </w:rPr>
          <w:id w:val="-1866821544"/>
          <w:citation/>
        </w:sdtPr>
        <w:sdtContent>
          <w:r>
            <w:rPr>
              <w:sz w:val="22"/>
            </w:rPr>
            <w:fldChar w:fldCharType="begin"/>
          </w:r>
          <w:r>
            <w:rPr>
              <w:sz w:val="22"/>
            </w:rPr>
            <w:instrText xml:space="preserve"> CITATION Gri04 \l 2057 </w:instrText>
          </w:r>
          <w:r>
            <w:rPr>
              <w:sz w:val="22"/>
            </w:rPr>
            <w:fldChar w:fldCharType="separate"/>
          </w:r>
          <w:r w:rsidR="00D57126">
            <w:rPr>
              <w:noProof/>
              <w:sz w:val="22"/>
            </w:rPr>
            <w:t xml:space="preserve"> </w:t>
          </w:r>
          <w:r w:rsidR="00D57126" w:rsidRPr="00D57126">
            <w:rPr>
              <w:noProof/>
              <w:sz w:val="22"/>
            </w:rPr>
            <w:t>[4]</w:t>
          </w:r>
          <w:r>
            <w:rPr>
              <w:sz w:val="22"/>
            </w:rPr>
            <w:fldChar w:fldCharType="end"/>
          </w:r>
        </w:sdtContent>
      </w:sdt>
    </w:p>
    <w:p w14:paraId="034DADFF" w14:textId="5D1A5CEC" w:rsidR="00B224BC" w:rsidRDefault="00B224BC" w:rsidP="00B224BC">
      <w:pPr>
        <w:rPr>
          <w:sz w:val="22"/>
        </w:rPr>
      </w:pPr>
    </w:p>
    <w:p w14:paraId="576BB867" w14:textId="4633CB5D" w:rsidR="00B224BC" w:rsidRPr="00B224BC" w:rsidRDefault="00B224BC" w:rsidP="00B224BC">
      <w:pPr>
        <w:pStyle w:val="Heading2"/>
        <w:rPr>
          <w:sz w:val="28"/>
        </w:rPr>
      </w:pPr>
      <w:bookmarkStart w:id="6" w:name="_Toc535822890"/>
      <w:r w:rsidRPr="00B224BC">
        <w:rPr>
          <w:sz w:val="24"/>
        </w:rPr>
        <w:t xml:space="preserve">Investment </w:t>
      </w:r>
      <w:r w:rsidRPr="00B224BC">
        <w:rPr>
          <w:sz w:val="24"/>
        </w:rPr>
        <w:t>Casting</w:t>
      </w:r>
      <w:bookmarkEnd w:id="6"/>
    </w:p>
    <w:p w14:paraId="7E8D0717" w14:textId="0355FBC3" w:rsidR="00B224BC" w:rsidRDefault="00B224BC">
      <w:pPr>
        <w:rPr>
          <w:rFonts w:ascii="Times New Roman" w:hAnsi="Times New Roman" w:cs="Times New Roman"/>
          <w:sz w:val="22"/>
        </w:rPr>
      </w:pPr>
    </w:p>
    <w:p w14:paraId="14A82BCE" w14:textId="4D5EE000" w:rsidR="00B224BC" w:rsidRDefault="00134188" w:rsidP="004932C8">
      <w:pPr>
        <w:spacing w:line="360" w:lineRule="auto"/>
        <w:rPr>
          <w:rFonts w:ascii="Times New Roman" w:hAnsi="Times New Roman" w:cs="Times New Roman"/>
          <w:sz w:val="22"/>
        </w:rPr>
      </w:pPr>
      <w:r>
        <w:rPr>
          <w:rFonts w:ascii="Times New Roman" w:hAnsi="Times New Roman" w:cs="Times New Roman"/>
          <w:sz w:val="22"/>
        </w:rPr>
        <w:t xml:space="preserve">   Investment casting is the second alternative processing method that appears to be what the company is looking for. According to the Encyclopaedia Britannica</w:t>
      </w:r>
      <w:r w:rsidR="009B0D8D">
        <w:rPr>
          <w:rFonts w:ascii="Times New Roman" w:hAnsi="Times New Roman" w:cs="Times New Roman"/>
          <w:sz w:val="22"/>
        </w:rPr>
        <w:t xml:space="preserve"> (2018)</w:t>
      </w:r>
      <w:r>
        <w:rPr>
          <w:rFonts w:ascii="Times New Roman" w:hAnsi="Times New Roman" w:cs="Times New Roman"/>
          <w:sz w:val="22"/>
        </w:rPr>
        <w:t>, “</w:t>
      </w:r>
      <w:r w:rsidRPr="00134188">
        <w:rPr>
          <w:rFonts w:ascii="Times New Roman" w:hAnsi="Times New Roman" w:cs="Times New Roman"/>
          <w:sz w:val="22"/>
        </w:rPr>
        <w:t>investment casting a mo</w:t>
      </w:r>
      <w:r>
        <w:rPr>
          <w:rFonts w:ascii="Times New Roman" w:hAnsi="Times New Roman" w:cs="Times New Roman"/>
          <w:sz w:val="22"/>
        </w:rPr>
        <w:t>u</w:t>
      </w:r>
      <w:r w:rsidRPr="00134188">
        <w:rPr>
          <w:rFonts w:ascii="Times New Roman" w:hAnsi="Times New Roman" w:cs="Times New Roman"/>
          <w:sz w:val="22"/>
        </w:rPr>
        <w:t>ld is made by drying a refractory slurry on a pattern made of wax or plastic. A series of layers is applied and dried to make a ceramic shell, and the pattern is then melted or burned out to provide the mo</w:t>
      </w:r>
      <w:r>
        <w:rPr>
          <w:rFonts w:ascii="Times New Roman" w:hAnsi="Times New Roman" w:cs="Times New Roman"/>
          <w:sz w:val="22"/>
        </w:rPr>
        <w:t>u</w:t>
      </w:r>
      <w:r w:rsidRPr="00134188">
        <w:rPr>
          <w:rFonts w:ascii="Times New Roman" w:hAnsi="Times New Roman" w:cs="Times New Roman"/>
          <w:sz w:val="22"/>
        </w:rPr>
        <w:t>ld</w:t>
      </w:r>
      <w:r>
        <w:rPr>
          <w:rFonts w:ascii="Times New Roman" w:hAnsi="Times New Roman" w:cs="Times New Roman"/>
          <w:sz w:val="22"/>
        </w:rPr>
        <w:t>.” Which allows the product to have mass productions with finer surface detail along with allowing complex shapes to be produced. “</w:t>
      </w:r>
      <w:r w:rsidRPr="00134188">
        <w:rPr>
          <w:rFonts w:ascii="Times New Roman" w:hAnsi="Times New Roman" w:cs="Times New Roman"/>
          <w:sz w:val="22"/>
        </w:rPr>
        <w:t>It can be used with almost any metal and is customarily employed for casting relatively small parts. The wax pattern can be made by injection mo</w:t>
      </w:r>
      <w:r>
        <w:rPr>
          <w:rFonts w:ascii="Times New Roman" w:hAnsi="Times New Roman" w:cs="Times New Roman"/>
          <w:sz w:val="22"/>
        </w:rPr>
        <w:t>u</w:t>
      </w:r>
      <w:r w:rsidRPr="00134188">
        <w:rPr>
          <w:rFonts w:ascii="Times New Roman" w:hAnsi="Times New Roman" w:cs="Times New Roman"/>
          <w:sz w:val="22"/>
        </w:rPr>
        <w:t>lding.</w:t>
      </w:r>
      <w:r>
        <w:rPr>
          <w:rFonts w:ascii="Times New Roman" w:hAnsi="Times New Roman" w:cs="Times New Roman"/>
          <w:sz w:val="22"/>
        </w:rPr>
        <w:t>”</w:t>
      </w:r>
      <w:sdt>
        <w:sdtPr>
          <w:rPr>
            <w:rFonts w:ascii="Times New Roman" w:hAnsi="Times New Roman" w:cs="Times New Roman"/>
            <w:sz w:val="22"/>
          </w:rPr>
          <w:id w:val="1973634831"/>
          <w:citation/>
        </w:sdtPr>
        <w:sdtContent>
          <w:r w:rsidR="00AD183F">
            <w:rPr>
              <w:rFonts w:ascii="Times New Roman" w:hAnsi="Times New Roman" w:cs="Times New Roman"/>
              <w:sz w:val="22"/>
            </w:rPr>
            <w:fldChar w:fldCharType="begin"/>
          </w:r>
          <w:r w:rsidR="00AD183F">
            <w:rPr>
              <w:rFonts w:ascii="Times New Roman" w:hAnsi="Times New Roman" w:cs="Times New Roman"/>
              <w:sz w:val="22"/>
            </w:rPr>
            <w:instrText xml:space="preserve"> CITATION Enc18 \l 2057 </w:instrText>
          </w:r>
          <w:r w:rsidR="00AD183F">
            <w:rPr>
              <w:rFonts w:ascii="Times New Roman" w:hAnsi="Times New Roman" w:cs="Times New Roman"/>
              <w:sz w:val="22"/>
            </w:rPr>
            <w:fldChar w:fldCharType="separate"/>
          </w:r>
          <w:r w:rsidR="00D57126">
            <w:rPr>
              <w:rFonts w:ascii="Times New Roman" w:hAnsi="Times New Roman" w:cs="Times New Roman"/>
              <w:noProof/>
              <w:sz w:val="22"/>
            </w:rPr>
            <w:t xml:space="preserve"> </w:t>
          </w:r>
          <w:r w:rsidR="00D57126" w:rsidRPr="00D57126">
            <w:rPr>
              <w:rFonts w:ascii="Times New Roman" w:hAnsi="Times New Roman" w:cs="Times New Roman"/>
              <w:noProof/>
              <w:sz w:val="22"/>
            </w:rPr>
            <w:t>[1]</w:t>
          </w:r>
          <w:r w:rsidR="00AD183F">
            <w:rPr>
              <w:rFonts w:ascii="Times New Roman" w:hAnsi="Times New Roman" w:cs="Times New Roman"/>
              <w:sz w:val="22"/>
            </w:rPr>
            <w:fldChar w:fldCharType="end"/>
          </w:r>
        </w:sdtContent>
      </w:sdt>
    </w:p>
    <w:p w14:paraId="291E3E75" w14:textId="3B55A220" w:rsidR="00D22A80" w:rsidRDefault="00D22A80" w:rsidP="004932C8">
      <w:pPr>
        <w:spacing w:line="360" w:lineRule="auto"/>
        <w:rPr>
          <w:rFonts w:ascii="Times New Roman" w:hAnsi="Times New Roman" w:cs="Times New Roman"/>
          <w:sz w:val="22"/>
        </w:rPr>
      </w:pPr>
      <w:r>
        <w:rPr>
          <w:rFonts w:ascii="Times New Roman" w:hAnsi="Times New Roman" w:cs="Times New Roman"/>
          <w:sz w:val="22"/>
        </w:rPr>
        <w:t xml:space="preserve">   Furthermore, </w:t>
      </w:r>
      <w:proofErr w:type="spellStart"/>
      <w:r w:rsidRPr="00D22A80">
        <w:rPr>
          <w:rFonts w:ascii="Times New Roman" w:hAnsi="Times New Roman" w:cs="Times New Roman"/>
          <w:sz w:val="22"/>
        </w:rPr>
        <w:t>Pattnaik</w:t>
      </w:r>
      <w:proofErr w:type="spellEnd"/>
      <w:r w:rsidRPr="00D22A80">
        <w:rPr>
          <w:rFonts w:ascii="Times New Roman" w:hAnsi="Times New Roman" w:cs="Times New Roman"/>
          <w:sz w:val="22"/>
        </w:rPr>
        <w:t xml:space="preserve"> et al.</w:t>
      </w:r>
      <w:r w:rsidR="009B0D8D">
        <w:rPr>
          <w:rFonts w:ascii="Times New Roman" w:hAnsi="Times New Roman" w:cs="Times New Roman"/>
          <w:sz w:val="22"/>
        </w:rPr>
        <w:t xml:space="preserve"> (2014)</w:t>
      </w:r>
      <w:r w:rsidRPr="00D22A80">
        <w:rPr>
          <w:rFonts w:ascii="Times New Roman" w:hAnsi="Times New Roman" w:cs="Times New Roman"/>
          <w:sz w:val="22"/>
        </w:rPr>
        <w:t xml:space="preserve"> </w:t>
      </w:r>
      <w:r>
        <w:rPr>
          <w:rFonts w:ascii="Times New Roman" w:hAnsi="Times New Roman" w:cs="Times New Roman"/>
          <w:sz w:val="22"/>
        </w:rPr>
        <w:t>states “</w:t>
      </w:r>
      <w:r w:rsidRPr="00D22A80">
        <w:rPr>
          <w:rFonts w:ascii="Times New Roman" w:hAnsi="Times New Roman" w:cs="Times New Roman"/>
          <w:sz w:val="22"/>
        </w:rPr>
        <w:t>Investment casting is accepted worldwide on the basis of the superior quality of the castings being produced in terms</w:t>
      </w:r>
      <w:r>
        <w:rPr>
          <w:rFonts w:ascii="Times New Roman" w:hAnsi="Times New Roman" w:cs="Times New Roman"/>
          <w:sz w:val="22"/>
        </w:rPr>
        <w:t xml:space="preserve"> </w:t>
      </w:r>
      <w:r w:rsidRPr="00D22A80">
        <w:rPr>
          <w:rFonts w:ascii="Times New Roman" w:hAnsi="Times New Roman" w:cs="Times New Roman"/>
          <w:sz w:val="22"/>
        </w:rPr>
        <w:t>of high dimensional accuracy and surface finish</w:t>
      </w:r>
      <w:r w:rsidR="009B0D8D">
        <w:rPr>
          <w:rFonts w:ascii="Times New Roman" w:hAnsi="Times New Roman" w:cs="Times New Roman"/>
          <w:sz w:val="22"/>
        </w:rPr>
        <w:t>.</w:t>
      </w:r>
      <w:r>
        <w:rPr>
          <w:rFonts w:ascii="Times New Roman" w:hAnsi="Times New Roman" w:cs="Times New Roman"/>
          <w:sz w:val="22"/>
        </w:rPr>
        <w:t>”</w:t>
      </w:r>
      <w:sdt>
        <w:sdtPr>
          <w:rPr>
            <w:rFonts w:ascii="Times New Roman" w:hAnsi="Times New Roman" w:cs="Times New Roman"/>
            <w:sz w:val="22"/>
          </w:rPr>
          <w:id w:val="-2141178531"/>
          <w:citation/>
        </w:sdtPr>
        <w:sdtContent>
          <w:r w:rsidR="00B67AA5">
            <w:rPr>
              <w:rFonts w:ascii="Times New Roman" w:hAnsi="Times New Roman" w:cs="Times New Roman"/>
              <w:sz w:val="22"/>
            </w:rPr>
            <w:fldChar w:fldCharType="begin"/>
          </w:r>
          <w:r w:rsidR="00B67AA5">
            <w:rPr>
              <w:rFonts w:ascii="Times New Roman" w:hAnsi="Times New Roman" w:cs="Times New Roman"/>
              <w:sz w:val="22"/>
            </w:rPr>
            <w:instrText xml:space="preserve"> CITATION Sar14 \l 2057 </w:instrText>
          </w:r>
          <w:r w:rsidR="00B67AA5">
            <w:rPr>
              <w:rFonts w:ascii="Times New Roman" w:hAnsi="Times New Roman" w:cs="Times New Roman"/>
              <w:sz w:val="22"/>
            </w:rPr>
            <w:fldChar w:fldCharType="separate"/>
          </w:r>
          <w:r w:rsidR="00D57126">
            <w:rPr>
              <w:rFonts w:ascii="Times New Roman" w:hAnsi="Times New Roman" w:cs="Times New Roman"/>
              <w:noProof/>
              <w:sz w:val="22"/>
            </w:rPr>
            <w:t xml:space="preserve"> </w:t>
          </w:r>
          <w:r w:rsidR="00D57126" w:rsidRPr="00D57126">
            <w:rPr>
              <w:rFonts w:ascii="Times New Roman" w:hAnsi="Times New Roman" w:cs="Times New Roman"/>
              <w:noProof/>
              <w:sz w:val="22"/>
            </w:rPr>
            <w:t>[5]</w:t>
          </w:r>
          <w:r w:rsidR="00B67AA5">
            <w:rPr>
              <w:rFonts w:ascii="Times New Roman" w:hAnsi="Times New Roman" w:cs="Times New Roman"/>
              <w:sz w:val="22"/>
            </w:rPr>
            <w:fldChar w:fldCharType="end"/>
          </w:r>
        </w:sdtContent>
      </w:sdt>
    </w:p>
    <w:p w14:paraId="12A8FFA6" w14:textId="3A6C9AFE" w:rsidR="009B0D8D" w:rsidRDefault="009B0D8D" w:rsidP="004932C8">
      <w:pPr>
        <w:spacing w:line="360" w:lineRule="auto"/>
        <w:rPr>
          <w:rFonts w:ascii="Times New Roman" w:hAnsi="Times New Roman" w:cs="Times New Roman"/>
          <w:sz w:val="22"/>
        </w:rPr>
      </w:pPr>
      <w:r>
        <w:rPr>
          <w:rFonts w:ascii="Times New Roman" w:hAnsi="Times New Roman" w:cs="Times New Roman"/>
          <w:sz w:val="22"/>
        </w:rPr>
        <w:t xml:space="preserve">   Investment casting is somewhat comparable to sand-casting; but it uses sandcasting to produce wax mould</w:t>
      </w:r>
      <w:r w:rsidR="00A9607B">
        <w:rPr>
          <w:rFonts w:ascii="Times New Roman" w:hAnsi="Times New Roman" w:cs="Times New Roman"/>
          <w:sz w:val="22"/>
        </w:rPr>
        <w:t>:</w:t>
      </w:r>
    </w:p>
    <w:p w14:paraId="385CBF68" w14:textId="6D819933" w:rsidR="009B0D8D" w:rsidRDefault="00A9607B" w:rsidP="00A9607B">
      <w:pPr>
        <w:spacing w:line="360" w:lineRule="auto"/>
        <w:jc w:val="center"/>
        <w:rPr>
          <w:rFonts w:ascii="Times New Roman" w:hAnsi="Times New Roman" w:cs="Times New Roman"/>
          <w:sz w:val="22"/>
        </w:rPr>
      </w:pPr>
      <w:r w:rsidRPr="00A9607B">
        <w:drawing>
          <wp:inline distT="0" distB="0" distL="0" distR="0" wp14:anchorId="5803AA7B" wp14:editId="46BA5A9F">
            <wp:extent cx="3329095" cy="2009775"/>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63337" cy="2030447"/>
                    </a:xfrm>
                    <a:prstGeom prst="rect">
                      <a:avLst/>
                    </a:prstGeom>
                  </pic:spPr>
                </pic:pic>
              </a:graphicData>
            </a:graphic>
          </wp:inline>
        </w:drawing>
      </w:r>
      <w:sdt>
        <w:sdtPr>
          <w:rPr>
            <w:rFonts w:ascii="Times New Roman" w:hAnsi="Times New Roman" w:cs="Times New Roman"/>
            <w:sz w:val="22"/>
          </w:rPr>
          <w:id w:val="-346093230"/>
          <w:citation/>
        </w:sdtPr>
        <w:sdtContent>
          <w:r>
            <w:rPr>
              <w:rFonts w:ascii="Times New Roman" w:hAnsi="Times New Roman" w:cs="Times New Roman"/>
              <w:sz w:val="22"/>
            </w:rPr>
            <w:fldChar w:fldCharType="begin"/>
          </w:r>
          <w:r>
            <w:rPr>
              <w:rFonts w:ascii="Times New Roman" w:hAnsi="Times New Roman" w:cs="Times New Roman"/>
              <w:sz w:val="22"/>
            </w:rPr>
            <w:instrText xml:space="preserve"> CITATION for13 \l 2057 </w:instrText>
          </w:r>
          <w:r>
            <w:rPr>
              <w:rFonts w:ascii="Times New Roman" w:hAnsi="Times New Roman" w:cs="Times New Roman"/>
              <w:sz w:val="22"/>
            </w:rPr>
            <w:fldChar w:fldCharType="separate"/>
          </w:r>
          <w:r w:rsidR="00D57126">
            <w:rPr>
              <w:rFonts w:ascii="Times New Roman" w:hAnsi="Times New Roman" w:cs="Times New Roman"/>
              <w:noProof/>
              <w:sz w:val="22"/>
            </w:rPr>
            <w:t xml:space="preserve"> </w:t>
          </w:r>
          <w:r w:rsidR="00D57126" w:rsidRPr="00D57126">
            <w:rPr>
              <w:rFonts w:ascii="Times New Roman" w:hAnsi="Times New Roman" w:cs="Times New Roman"/>
              <w:noProof/>
              <w:sz w:val="22"/>
            </w:rPr>
            <w:t>[6]</w:t>
          </w:r>
          <w:r>
            <w:rPr>
              <w:rFonts w:ascii="Times New Roman" w:hAnsi="Times New Roman" w:cs="Times New Roman"/>
              <w:sz w:val="22"/>
            </w:rPr>
            <w:fldChar w:fldCharType="end"/>
          </w:r>
        </w:sdtContent>
      </w:sdt>
    </w:p>
    <w:p w14:paraId="3F3AD295" w14:textId="3779BE3A" w:rsidR="009B0D8D" w:rsidRDefault="00506B54" w:rsidP="004932C8">
      <w:pPr>
        <w:spacing w:line="360" w:lineRule="auto"/>
        <w:rPr>
          <w:rFonts w:ascii="Times New Roman" w:hAnsi="Times New Roman" w:cs="Times New Roman"/>
          <w:sz w:val="22"/>
        </w:rPr>
      </w:pPr>
      <w:r>
        <w:rPr>
          <w:rFonts w:ascii="Times New Roman" w:hAnsi="Times New Roman" w:cs="Times New Roman"/>
          <w:sz w:val="22"/>
        </w:rPr>
        <w:lastRenderedPageBreak/>
        <w:t xml:space="preserve">   </w:t>
      </w:r>
      <w:r w:rsidR="009B0D8D">
        <w:rPr>
          <w:rFonts w:ascii="Times New Roman" w:hAnsi="Times New Roman" w:cs="Times New Roman"/>
          <w:sz w:val="22"/>
        </w:rPr>
        <w:t xml:space="preserve">The process of investment casting </w:t>
      </w:r>
      <w:r>
        <w:rPr>
          <w:rFonts w:ascii="Times New Roman" w:hAnsi="Times New Roman" w:cs="Times New Roman"/>
          <w:sz w:val="22"/>
        </w:rPr>
        <w:t>starts with making wax patterns using the process of sand or die casting, these patterns are then assembled into a collection of patterns, it is then dipped or ‘invested’ in a refractory slurry which is then “strengthened by stuccoing”</w:t>
      </w:r>
      <w:sdt>
        <w:sdtPr>
          <w:rPr>
            <w:rFonts w:ascii="Times New Roman" w:hAnsi="Times New Roman" w:cs="Times New Roman"/>
            <w:sz w:val="22"/>
          </w:rPr>
          <w:id w:val="-877621401"/>
          <w:citation/>
        </w:sdtPr>
        <w:sdtContent>
          <w:r>
            <w:rPr>
              <w:rFonts w:ascii="Times New Roman" w:hAnsi="Times New Roman" w:cs="Times New Roman"/>
              <w:sz w:val="22"/>
            </w:rPr>
            <w:fldChar w:fldCharType="begin"/>
          </w:r>
          <w:r>
            <w:rPr>
              <w:rFonts w:ascii="Times New Roman" w:hAnsi="Times New Roman" w:cs="Times New Roman"/>
              <w:sz w:val="22"/>
            </w:rPr>
            <w:instrText xml:space="preserve"> CITATION Lec18 \l 2057 </w:instrText>
          </w:r>
          <w:r>
            <w:rPr>
              <w:rFonts w:ascii="Times New Roman" w:hAnsi="Times New Roman" w:cs="Times New Roman"/>
              <w:sz w:val="22"/>
            </w:rPr>
            <w:fldChar w:fldCharType="separate"/>
          </w:r>
          <w:r w:rsidR="00D57126">
            <w:rPr>
              <w:rFonts w:ascii="Times New Roman" w:hAnsi="Times New Roman" w:cs="Times New Roman"/>
              <w:noProof/>
              <w:sz w:val="22"/>
            </w:rPr>
            <w:t xml:space="preserve"> </w:t>
          </w:r>
          <w:r w:rsidR="00D57126" w:rsidRPr="00D57126">
            <w:rPr>
              <w:rFonts w:ascii="Times New Roman" w:hAnsi="Times New Roman" w:cs="Times New Roman"/>
              <w:noProof/>
              <w:sz w:val="22"/>
            </w:rPr>
            <w:t>[3]</w:t>
          </w:r>
          <w:r>
            <w:rPr>
              <w:rFonts w:ascii="Times New Roman" w:hAnsi="Times New Roman" w:cs="Times New Roman"/>
              <w:sz w:val="22"/>
            </w:rPr>
            <w:fldChar w:fldCharType="end"/>
          </w:r>
        </w:sdtContent>
      </w:sdt>
      <w:r>
        <w:rPr>
          <w:rFonts w:ascii="Times New Roman" w:hAnsi="Times New Roman" w:cs="Times New Roman"/>
          <w:sz w:val="22"/>
        </w:rPr>
        <w:t xml:space="preserve"> which then is melted and the wax is collected for reuse. This helps the company keep the sand casting if they wanted to, it also</w:t>
      </w:r>
      <w:r w:rsidR="00DA2DB9">
        <w:rPr>
          <w:rFonts w:ascii="Times New Roman" w:hAnsi="Times New Roman" w:cs="Times New Roman"/>
          <w:sz w:val="22"/>
        </w:rPr>
        <w:t xml:space="preserve"> saves costs by reprocessing the used wax.</w:t>
      </w:r>
    </w:p>
    <w:p w14:paraId="3E5EDDD2" w14:textId="4FE191BF" w:rsidR="00DA2DB9" w:rsidRDefault="00DA2DB9" w:rsidP="004932C8">
      <w:pPr>
        <w:spacing w:line="360" w:lineRule="auto"/>
        <w:rPr>
          <w:rFonts w:ascii="Times New Roman" w:hAnsi="Times New Roman" w:cs="Times New Roman"/>
          <w:sz w:val="22"/>
        </w:rPr>
      </w:pPr>
      <w:r>
        <w:rPr>
          <w:rFonts w:ascii="Times New Roman" w:hAnsi="Times New Roman" w:cs="Times New Roman"/>
          <w:sz w:val="22"/>
        </w:rPr>
        <w:t xml:space="preserve">   Further advantages of investment casting include:</w:t>
      </w:r>
    </w:p>
    <w:p w14:paraId="4651A5D2" w14:textId="77777777" w:rsidR="00DA2DB9" w:rsidRPr="00DA2DB9" w:rsidRDefault="00DA2DB9" w:rsidP="00DA2DB9">
      <w:pPr>
        <w:pStyle w:val="ListParagraph"/>
        <w:numPr>
          <w:ilvl w:val="0"/>
          <w:numId w:val="3"/>
        </w:numPr>
        <w:spacing w:line="360" w:lineRule="auto"/>
        <w:rPr>
          <w:rFonts w:ascii="Times New Roman" w:hAnsi="Times New Roman" w:cs="Times New Roman"/>
          <w:sz w:val="22"/>
        </w:rPr>
      </w:pPr>
      <w:r w:rsidRPr="00DA2DB9">
        <w:rPr>
          <w:rFonts w:ascii="Times New Roman" w:hAnsi="Times New Roman" w:cs="Times New Roman"/>
          <w:sz w:val="22"/>
        </w:rPr>
        <w:t>Steel castings of up to 300 kg and aluminium castings of up to 30 kg</w:t>
      </w:r>
    </w:p>
    <w:p w14:paraId="45533DCF" w14:textId="334814D9" w:rsidR="00DA2DB9" w:rsidRPr="00DA2DB9" w:rsidRDefault="00DA2DB9" w:rsidP="00DA2DB9">
      <w:pPr>
        <w:pStyle w:val="ListParagraph"/>
        <w:numPr>
          <w:ilvl w:val="0"/>
          <w:numId w:val="3"/>
        </w:numPr>
        <w:spacing w:line="360" w:lineRule="auto"/>
        <w:rPr>
          <w:rFonts w:ascii="Times New Roman" w:hAnsi="Times New Roman" w:cs="Times New Roman"/>
          <w:sz w:val="22"/>
        </w:rPr>
      </w:pPr>
      <w:r w:rsidRPr="00DA2DB9">
        <w:rPr>
          <w:rFonts w:ascii="Times New Roman" w:hAnsi="Times New Roman" w:cs="Times New Roman"/>
          <w:sz w:val="22"/>
        </w:rPr>
        <w:t>can produce complicated shapes</w:t>
      </w:r>
    </w:p>
    <w:p w14:paraId="257703D8" w14:textId="6F54A870" w:rsidR="00DA2DB9" w:rsidRPr="00DA2DB9" w:rsidRDefault="00DA2DB9" w:rsidP="00DA2DB9">
      <w:pPr>
        <w:pStyle w:val="ListParagraph"/>
        <w:numPr>
          <w:ilvl w:val="0"/>
          <w:numId w:val="3"/>
        </w:numPr>
        <w:spacing w:line="360" w:lineRule="auto"/>
        <w:rPr>
          <w:rFonts w:ascii="Times New Roman" w:hAnsi="Times New Roman" w:cs="Times New Roman"/>
          <w:sz w:val="22"/>
        </w:rPr>
      </w:pPr>
      <w:r w:rsidRPr="00DA2DB9">
        <w:rPr>
          <w:rFonts w:ascii="Times New Roman" w:hAnsi="Times New Roman" w:cs="Times New Roman"/>
          <w:sz w:val="22"/>
        </w:rPr>
        <w:t>requires little surface finishing</w:t>
      </w:r>
    </w:p>
    <w:p w14:paraId="1BA13750" w14:textId="310FCA6D" w:rsidR="00DA2DB9" w:rsidRPr="00DA2DB9" w:rsidRDefault="00DA2DB9" w:rsidP="00DA2DB9">
      <w:pPr>
        <w:pStyle w:val="ListParagraph"/>
        <w:numPr>
          <w:ilvl w:val="0"/>
          <w:numId w:val="3"/>
        </w:numPr>
        <w:spacing w:line="360" w:lineRule="auto"/>
        <w:rPr>
          <w:rFonts w:ascii="Times New Roman" w:hAnsi="Times New Roman" w:cs="Times New Roman"/>
          <w:sz w:val="22"/>
        </w:rPr>
      </w:pPr>
      <w:r w:rsidRPr="00DA2DB9">
        <w:rPr>
          <w:rFonts w:ascii="Times New Roman" w:hAnsi="Times New Roman" w:cs="Times New Roman"/>
          <w:sz w:val="22"/>
        </w:rPr>
        <w:t>minor machining</w:t>
      </w:r>
      <w:sdt>
        <w:sdtPr>
          <w:rPr>
            <w:rFonts w:ascii="Times New Roman" w:hAnsi="Times New Roman" w:cs="Times New Roman"/>
            <w:sz w:val="22"/>
          </w:rPr>
          <w:id w:val="-1399209279"/>
          <w:citation/>
        </w:sdtPr>
        <w:sdtContent>
          <w:r>
            <w:rPr>
              <w:rFonts w:ascii="Times New Roman" w:hAnsi="Times New Roman" w:cs="Times New Roman"/>
              <w:sz w:val="22"/>
            </w:rPr>
            <w:fldChar w:fldCharType="begin"/>
          </w:r>
          <w:r>
            <w:rPr>
              <w:rFonts w:ascii="Times New Roman" w:hAnsi="Times New Roman" w:cs="Times New Roman"/>
              <w:sz w:val="22"/>
            </w:rPr>
            <w:instrText xml:space="preserve"> CITATION Lec18 \l 2057 </w:instrText>
          </w:r>
          <w:r>
            <w:rPr>
              <w:rFonts w:ascii="Times New Roman" w:hAnsi="Times New Roman" w:cs="Times New Roman"/>
              <w:sz w:val="22"/>
            </w:rPr>
            <w:fldChar w:fldCharType="separate"/>
          </w:r>
          <w:r w:rsidR="00D57126">
            <w:rPr>
              <w:rFonts w:ascii="Times New Roman" w:hAnsi="Times New Roman" w:cs="Times New Roman"/>
              <w:noProof/>
              <w:sz w:val="22"/>
            </w:rPr>
            <w:t xml:space="preserve"> </w:t>
          </w:r>
          <w:r w:rsidR="00D57126" w:rsidRPr="00D57126">
            <w:rPr>
              <w:rFonts w:ascii="Times New Roman" w:hAnsi="Times New Roman" w:cs="Times New Roman"/>
              <w:noProof/>
              <w:sz w:val="22"/>
            </w:rPr>
            <w:t>[3]</w:t>
          </w:r>
          <w:r>
            <w:rPr>
              <w:rFonts w:ascii="Times New Roman" w:hAnsi="Times New Roman" w:cs="Times New Roman"/>
              <w:sz w:val="22"/>
            </w:rPr>
            <w:fldChar w:fldCharType="end"/>
          </w:r>
        </w:sdtContent>
      </w:sdt>
    </w:p>
    <w:p w14:paraId="4F4A65A5" w14:textId="17D82C30" w:rsidR="00A9607B" w:rsidRDefault="00DA2DB9" w:rsidP="00DC6F6E">
      <w:pPr>
        <w:spacing w:line="360" w:lineRule="auto"/>
        <w:rPr>
          <w:rFonts w:ascii="Times New Roman" w:hAnsi="Times New Roman" w:cs="Times New Roman"/>
          <w:sz w:val="22"/>
        </w:rPr>
      </w:pPr>
      <w:r>
        <w:rPr>
          <w:rFonts w:ascii="Times New Roman" w:hAnsi="Times New Roman" w:cs="Times New Roman"/>
          <w:sz w:val="22"/>
        </w:rPr>
        <w:t xml:space="preserve">   </w:t>
      </w:r>
      <w:r w:rsidR="00A9607B">
        <w:rPr>
          <w:rFonts w:ascii="Times New Roman" w:hAnsi="Times New Roman" w:cs="Times New Roman"/>
          <w:sz w:val="22"/>
        </w:rPr>
        <w:t xml:space="preserve">According to Wang </w:t>
      </w:r>
      <w:r w:rsidR="00DC6F6E">
        <w:rPr>
          <w:rFonts w:ascii="Times New Roman" w:hAnsi="Times New Roman" w:cs="Times New Roman"/>
          <w:sz w:val="22"/>
        </w:rPr>
        <w:t xml:space="preserve">et al </w:t>
      </w:r>
      <w:r w:rsidR="00A9607B">
        <w:rPr>
          <w:rFonts w:ascii="Times New Roman" w:hAnsi="Times New Roman" w:cs="Times New Roman"/>
          <w:sz w:val="22"/>
        </w:rPr>
        <w:t>(2013) in</w:t>
      </w:r>
      <w:r w:rsidR="00DC6F6E">
        <w:rPr>
          <w:rFonts w:ascii="Times New Roman" w:hAnsi="Times New Roman" w:cs="Times New Roman"/>
          <w:sz w:val="22"/>
        </w:rPr>
        <w:t xml:space="preserve"> their journal of </w:t>
      </w:r>
      <w:r w:rsidR="00DC6F6E" w:rsidRPr="00DC6F6E">
        <w:rPr>
          <w:rFonts w:ascii="Times New Roman" w:hAnsi="Times New Roman" w:cs="Times New Roman"/>
          <w:sz w:val="22"/>
        </w:rPr>
        <w:t>Cavity Pressure and Dimensional Accuracy Analysis of Wax</w:t>
      </w:r>
      <w:r w:rsidR="00DC6F6E">
        <w:rPr>
          <w:rFonts w:ascii="Times New Roman" w:hAnsi="Times New Roman" w:cs="Times New Roman"/>
          <w:sz w:val="22"/>
        </w:rPr>
        <w:t xml:space="preserve"> </w:t>
      </w:r>
      <w:r w:rsidR="00DC6F6E" w:rsidRPr="00DC6F6E">
        <w:rPr>
          <w:rFonts w:ascii="Times New Roman" w:hAnsi="Times New Roman" w:cs="Times New Roman"/>
          <w:sz w:val="22"/>
        </w:rPr>
        <w:t>Patterns for Investment Casting</w:t>
      </w:r>
      <w:r w:rsidR="00A9607B">
        <w:rPr>
          <w:rFonts w:ascii="Times New Roman" w:hAnsi="Times New Roman" w:cs="Times New Roman"/>
          <w:sz w:val="22"/>
        </w:rPr>
        <w:t xml:space="preserve"> “</w:t>
      </w:r>
      <w:r w:rsidR="00A9607B" w:rsidRPr="00A9607B">
        <w:rPr>
          <w:rFonts w:ascii="Times New Roman" w:hAnsi="Times New Roman" w:cs="Times New Roman"/>
          <w:sz w:val="22"/>
        </w:rPr>
        <w:t>The dimensional errors of wax pattern are influenced</w:t>
      </w:r>
      <w:r w:rsidR="00A9607B">
        <w:rPr>
          <w:rFonts w:ascii="Times New Roman" w:hAnsi="Times New Roman" w:cs="Times New Roman"/>
          <w:sz w:val="22"/>
        </w:rPr>
        <w:t xml:space="preserve"> </w:t>
      </w:r>
      <w:r w:rsidR="00A9607B" w:rsidRPr="00A9607B">
        <w:rPr>
          <w:rFonts w:ascii="Times New Roman" w:hAnsi="Times New Roman" w:cs="Times New Roman"/>
          <w:sz w:val="22"/>
        </w:rPr>
        <w:t>by the pattern geometry, the properties of wax, and process parameters</w:t>
      </w:r>
      <w:r w:rsidR="00DC6F6E">
        <w:rPr>
          <w:rFonts w:ascii="Times New Roman" w:hAnsi="Times New Roman" w:cs="Times New Roman"/>
          <w:sz w:val="22"/>
        </w:rPr>
        <w:t>.</w:t>
      </w:r>
      <w:r w:rsidR="00A9607B">
        <w:rPr>
          <w:rFonts w:ascii="Times New Roman" w:hAnsi="Times New Roman" w:cs="Times New Roman"/>
          <w:sz w:val="22"/>
        </w:rPr>
        <w:t>”</w:t>
      </w:r>
      <w:sdt>
        <w:sdtPr>
          <w:rPr>
            <w:rFonts w:ascii="Times New Roman" w:hAnsi="Times New Roman" w:cs="Times New Roman"/>
            <w:sz w:val="22"/>
          </w:rPr>
          <w:id w:val="2022498871"/>
          <w:citation/>
        </w:sdtPr>
        <w:sdtContent>
          <w:r w:rsidR="00DC6F6E">
            <w:rPr>
              <w:rFonts w:ascii="Times New Roman" w:hAnsi="Times New Roman" w:cs="Times New Roman"/>
              <w:sz w:val="22"/>
            </w:rPr>
            <w:fldChar w:fldCharType="begin"/>
          </w:r>
          <w:r w:rsidR="00DC6F6E">
            <w:rPr>
              <w:rFonts w:ascii="Times New Roman" w:hAnsi="Times New Roman" w:cs="Times New Roman"/>
              <w:sz w:val="22"/>
            </w:rPr>
            <w:instrText xml:space="preserve"> CITATION Don13 \l 2057 </w:instrText>
          </w:r>
          <w:r w:rsidR="00DC6F6E">
            <w:rPr>
              <w:rFonts w:ascii="Times New Roman" w:hAnsi="Times New Roman" w:cs="Times New Roman"/>
              <w:sz w:val="22"/>
            </w:rPr>
            <w:fldChar w:fldCharType="separate"/>
          </w:r>
          <w:r w:rsidR="00D57126">
            <w:rPr>
              <w:rFonts w:ascii="Times New Roman" w:hAnsi="Times New Roman" w:cs="Times New Roman"/>
              <w:noProof/>
              <w:sz w:val="22"/>
            </w:rPr>
            <w:t xml:space="preserve"> </w:t>
          </w:r>
          <w:r w:rsidR="00D57126" w:rsidRPr="00D57126">
            <w:rPr>
              <w:rFonts w:ascii="Times New Roman" w:hAnsi="Times New Roman" w:cs="Times New Roman"/>
              <w:noProof/>
              <w:sz w:val="22"/>
            </w:rPr>
            <w:t>[7]</w:t>
          </w:r>
          <w:r w:rsidR="00DC6F6E">
            <w:rPr>
              <w:rFonts w:ascii="Times New Roman" w:hAnsi="Times New Roman" w:cs="Times New Roman"/>
              <w:sz w:val="22"/>
            </w:rPr>
            <w:fldChar w:fldCharType="end"/>
          </w:r>
        </w:sdtContent>
      </w:sdt>
    </w:p>
    <w:p w14:paraId="63279AA5" w14:textId="77777777" w:rsidR="004932C8" w:rsidRPr="00B224BC" w:rsidRDefault="004932C8" w:rsidP="004932C8">
      <w:pPr>
        <w:spacing w:line="360" w:lineRule="auto"/>
        <w:rPr>
          <w:rFonts w:ascii="Times New Roman" w:hAnsi="Times New Roman" w:cs="Times New Roman"/>
          <w:sz w:val="22"/>
        </w:rPr>
      </w:pPr>
    </w:p>
    <w:p w14:paraId="2A205F00" w14:textId="6E5680D6" w:rsidR="00312671" w:rsidRPr="000E49F5" w:rsidRDefault="00312671" w:rsidP="00312671">
      <w:pPr>
        <w:keepNext/>
        <w:keepLines/>
        <w:pBdr>
          <w:bottom w:val="single" w:sz="4" w:space="1" w:color="4472C4" w:themeColor="accent1"/>
        </w:pBdr>
        <w:spacing w:before="400" w:after="40" w:line="240" w:lineRule="auto"/>
        <w:outlineLvl w:val="0"/>
        <w:rPr>
          <w:rFonts w:ascii="Times New Roman" w:eastAsiaTheme="majorEastAsia" w:hAnsi="Times New Roman" w:cs="Times New Roman"/>
          <w:color w:val="2F5496" w:themeColor="accent1" w:themeShade="BF"/>
          <w:sz w:val="36"/>
          <w:szCs w:val="36"/>
        </w:rPr>
      </w:pPr>
      <w:bookmarkStart w:id="7" w:name="_Toc535822891"/>
      <w:r>
        <w:rPr>
          <w:rFonts w:ascii="Times New Roman" w:eastAsiaTheme="majorEastAsia" w:hAnsi="Times New Roman" w:cs="Times New Roman"/>
          <w:color w:val="2F5496" w:themeColor="accent1" w:themeShade="BF"/>
          <w:sz w:val="36"/>
          <w:szCs w:val="36"/>
        </w:rPr>
        <w:t>Conclusion</w:t>
      </w:r>
      <w:bookmarkEnd w:id="7"/>
    </w:p>
    <w:p w14:paraId="17AC9ACC" w14:textId="4DD664A7" w:rsidR="00F432DC" w:rsidRPr="00D22A80" w:rsidRDefault="00F432DC" w:rsidP="00D22A80">
      <w:pPr>
        <w:spacing w:line="360" w:lineRule="auto"/>
        <w:rPr>
          <w:rFonts w:ascii="Times New Roman" w:hAnsi="Times New Roman" w:cs="Times New Roman"/>
          <w:sz w:val="22"/>
        </w:rPr>
      </w:pPr>
    </w:p>
    <w:p w14:paraId="34E047FD" w14:textId="47397023" w:rsidR="00F432DC" w:rsidRDefault="0047357D" w:rsidP="00D22A80">
      <w:pPr>
        <w:spacing w:line="360" w:lineRule="auto"/>
        <w:rPr>
          <w:rFonts w:ascii="Times New Roman" w:hAnsi="Times New Roman" w:cs="Times New Roman"/>
          <w:sz w:val="22"/>
        </w:rPr>
      </w:pPr>
      <w:r>
        <w:rPr>
          <w:rFonts w:ascii="Times New Roman" w:hAnsi="Times New Roman" w:cs="Times New Roman"/>
          <w:sz w:val="22"/>
        </w:rPr>
        <w:t xml:space="preserve">   The two possible options of better or alternative methods of manufacturing processes are the gravity die and investment casting. Both processes possess great advantages to the production of bushes and sleeves</w:t>
      </w:r>
      <w:r w:rsidR="00D57126">
        <w:rPr>
          <w:rFonts w:ascii="Times New Roman" w:hAnsi="Times New Roman" w:cs="Times New Roman"/>
          <w:sz w:val="22"/>
        </w:rPr>
        <w:t>;</w:t>
      </w:r>
      <w:r>
        <w:rPr>
          <w:rFonts w:ascii="Times New Roman" w:hAnsi="Times New Roman" w:cs="Times New Roman"/>
          <w:sz w:val="22"/>
        </w:rPr>
        <w:t xml:space="preserve"> with </w:t>
      </w:r>
      <w:r w:rsidR="00D57126">
        <w:rPr>
          <w:rFonts w:ascii="Times New Roman" w:hAnsi="Times New Roman" w:cs="Times New Roman"/>
          <w:sz w:val="22"/>
        </w:rPr>
        <w:t>simple</w:t>
      </w:r>
      <w:r>
        <w:rPr>
          <w:rFonts w:ascii="Times New Roman" w:hAnsi="Times New Roman" w:cs="Times New Roman"/>
          <w:sz w:val="22"/>
        </w:rPr>
        <w:t xml:space="preserve"> dimensions</w:t>
      </w:r>
      <w:r w:rsidR="00D57126">
        <w:rPr>
          <w:rFonts w:ascii="Times New Roman" w:hAnsi="Times New Roman" w:cs="Times New Roman"/>
          <w:sz w:val="22"/>
        </w:rPr>
        <w:t>,</w:t>
      </w:r>
      <w:r w:rsidR="00E072FB">
        <w:rPr>
          <w:rFonts w:ascii="Times New Roman" w:hAnsi="Times New Roman" w:cs="Times New Roman"/>
          <w:sz w:val="22"/>
        </w:rPr>
        <w:t xml:space="preserve"> acquiring these alternative methods </w:t>
      </w:r>
      <w:r w:rsidR="00D57126">
        <w:rPr>
          <w:rFonts w:ascii="Times New Roman" w:hAnsi="Times New Roman" w:cs="Times New Roman"/>
          <w:sz w:val="22"/>
        </w:rPr>
        <w:t>should not cause much difficulties</w:t>
      </w:r>
      <w:r w:rsidR="000833F5">
        <w:rPr>
          <w:rFonts w:ascii="Times New Roman" w:hAnsi="Times New Roman" w:cs="Times New Roman"/>
          <w:sz w:val="22"/>
        </w:rPr>
        <w:t xml:space="preserve"> with the company.</w:t>
      </w:r>
    </w:p>
    <w:p w14:paraId="018FC93B" w14:textId="42F2F756" w:rsidR="000833F5" w:rsidRPr="00D22A80" w:rsidRDefault="000833F5" w:rsidP="00D22A80">
      <w:pPr>
        <w:spacing w:line="360" w:lineRule="auto"/>
        <w:rPr>
          <w:rFonts w:ascii="Times New Roman" w:hAnsi="Times New Roman" w:cs="Times New Roman"/>
          <w:sz w:val="22"/>
        </w:rPr>
      </w:pPr>
      <w:r>
        <w:rPr>
          <w:rFonts w:ascii="Times New Roman" w:hAnsi="Times New Roman" w:cs="Times New Roman"/>
          <w:sz w:val="22"/>
        </w:rPr>
        <w:t xml:space="preserve">   Both options have high initial costs, but will save them money in the long run, as well as having reduced waste and improved surface quality which is important in the production of bushes and sleeves. </w:t>
      </w:r>
    </w:p>
    <w:p w14:paraId="7F7E1139" w14:textId="4BFAADDD" w:rsidR="00F432DC" w:rsidRDefault="00312671" w:rsidP="00312671">
      <w:pPr>
        <w:rPr>
          <w:sz w:val="22"/>
        </w:rPr>
      </w:pPr>
      <w:r>
        <w:rPr>
          <w:sz w:val="22"/>
        </w:rPr>
        <w:br w:type="page"/>
      </w:r>
    </w:p>
    <w:bookmarkStart w:id="8" w:name="_Toc535822892" w:displacedByCustomXml="next"/>
    <w:sdt>
      <w:sdtPr>
        <w:id w:val="1458607507"/>
        <w:docPartObj>
          <w:docPartGallery w:val="Bibliographies"/>
          <w:docPartUnique/>
        </w:docPartObj>
      </w:sdtPr>
      <w:sdtEndPr>
        <w:rPr>
          <w:caps w:val="0"/>
          <w:color w:val="auto"/>
          <w:spacing w:val="0"/>
          <w:sz w:val="20"/>
          <w:szCs w:val="20"/>
        </w:rPr>
      </w:sdtEndPr>
      <w:sdtContent>
        <w:p w14:paraId="0FDA1CF3" w14:textId="5A6D3AE0" w:rsidR="00D22A80" w:rsidRDefault="00D22A80">
          <w:pPr>
            <w:pStyle w:val="Heading1"/>
          </w:pPr>
          <w:r>
            <w:t>References</w:t>
          </w:r>
          <w:bookmarkEnd w:id="8"/>
        </w:p>
        <w:sdt>
          <w:sdtPr>
            <w:id w:val="-573587230"/>
            <w:bibliography/>
          </w:sdtPr>
          <w:sdtContent>
            <w:p w14:paraId="44692A62" w14:textId="77777777" w:rsidR="00D57126" w:rsidRDefault="00D22A8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0"/>
                <w:gridCol w:w="8726"/>
              </w:tblGrid>
              <w:tr w:rsidR="00D57126" w14:paraId="5189BDA3" w14:textId="77777777">
                <w:trPr>
                  <w:divId w:val="2009555073"/>
                  <w:tblCellSpacing w:w="15" w:type="dxa"/>
                </w:trPr>
                <w:tc>
                  <w:tcPr>
                    <w:tcW w:w="50" w:type="pct"/>
                    <w:hideMark/>
                  </w:tcPr>
                  <w:p w14:paraId="5D48009F" w14:textId="01696C37" w:rsidR="00D57126" w:rsidRDefault="00D57126">
                    <w:pPr>
                      <w:pStyle w:val="Bibliography"/>
                      <w:rPr>
                        <w:noProof/>
                        <w:sz w:val="24"/>
                        <w:szCs w:val="24"/>
                      </w:rPr>
                    </w:pPr>
                    <w:r>
                      <w:rPr>
                        <w:noProof/>
                      </w:rPr>
                      <w:t xml:space="preserve">[1] </w:t>
                    </w:r>
                  </w:p>
                </w:tc>
                <w:tc>
                  <w:tcPr>
                    <w:tcW w:w="0" w:type="auto"/>
                    <w:hideMark/>
                  </w:tcPr>
                  <w:p w14:paraId="2E4CC0B5" w14:textId="77777777" w:rsidR="00D57126" w:rsidRDefault="00D57126">
                    <w:pPr>
                      <w:pStyle w:val="Bibliography"/>
                      <w:rPr>
                        <w:noProof/>
                      </w:rPr>
                    </w:pPr>
                    <w:r>
                      <w:rPr>
                        <w:noProof/>
                      </w:rPr>
                      <w:t>Encyclopaedia Britannica, “Encyclopædia Britannica,” Encyclopædia Britannica, inc, 26 December 2018. [Online]. Available: https://www.britannica.com/science/metallurgy/Physical-metallurgy.</w:t>
                    </w:r>
                  </w:p>
                </w:tc>
              </w:tr>
              <w:tr w:rsidR="00D57126" w14:paraId="513D8684" w14:textId="77777777">
                <w:trPr>
                  <w:divId w:val="2009555073"/>
                  <w:tblCellSpacing w:w="15" w:type="dxa"/>
                </w:trPr>
                <w:tc>
                  <w:tcPr>
                    <w:tcW w:w="50" w:type="pct"/>
                    <w:hideMark/>
                  </w:tcPr>
                  <w:p w14:paraId="2C3D06E9" w14:textId="77777777" w:rsidR="00D57126" w:rsidRDefault="00D57126">
                    <w:pPr>
                      <w:pStyle w:val="Bibliography"/>
                      <w:rPr>
                        <w:noProof/>
                      </w:rPr>
                    </w:pPr>
                    <w:r>
                      <w:rPr>
                        <w:noProof/>
                      </w:rPr>
                      <w:t xml:space="preserve">[2] </w:t>
                    </w:r>
                  </w:p>
                </w:tc>
                <w:tc>
                  <w:tcPr>
                    <w:tcW w:w="0" w:type="auto"/>
                    <w:hideMark/>
                  </w:tcPr>
                  <w:p w14:paraId="3C3ED350" w14:textId="77777777" w:rsidR="00D57126" w:rsidRDefault="00D57126">
                    <w:pPr>
                      <w:pStyle w:val="Bibliography"/>
                      <w:rPr>
                        <w:noProof/>
                      </w:rPr>
                    </w:pPr>
                    <w:r>
                      <w:rPr>
                        <w:noProof/>
                      </w:rPr>
                      <w:t>MechXplain, 31 October 2016. [Online]. Available: http://www.mechxplain.com/sand-casting-explained-steps-diagram/.</w:t>
                    </w:r>
                  </w:p>
                </w:tc>
              </w:tr>
              <w:tr w:rsidR="00D57126" w14:paraId="0B6A306F" w14:textId="77777777">
                <w:trPr>
                  <w:divId w:val="2009555073"/>
                  <w:tblCellSpacing w:w="15" w:type="dxa"/>
                </w:trPr>
                <w:tc>
                  <w:tcPr>
                    <w:tcW w:w="50" w:type="pct"/>
                    <w:hideMark/>
                  </w:tcPr>
                  <w:p w14:paraId="405E69B8" w14:textId="77777777" w:rsidR="00D57126" w:rsidRDefault="00D57126">
                    <w:pPr>
                      <w:pStyle w:val="Bibliography"/>
                      <w:rPr>
                        <w:noProof/>
                      </w:rPr>
                    </w:pPr>
                    <w:r>
                      <w:rPr>
                        <w:noProof/>
                      </w:rPr>
                      <w:t xml:space="preserve">[3] </w:t>
                    </w:r>
                  </w:p>
                </w:tc>
                <w:tc>
                  <w:tcPr>
                    <w:tcW w:w="0" w:type="auto"/>
                    <w:hideMark/>
                  </w:tcPr>
                  <w:p w14:paraId="010A83AD" w14:textId="77777777" w:rsidR="00D57126" w:rsidRDefault="00D57126">
                    <w:pPr>
                      <w:pStyle w:val="Bibliography"/>
                      <w:rPr>
                        <w:noProof/>
                      </w:rPr>
                    </w:pPr>
                    <w:r>
                      <w:rPr>
                        <w:noProof/>
                      </w:rPr>
                      <w:t>L. 2. C. Notes. [Online]. Available: https://moodle.uwtsd.ac.uk/pluginfile.php/121174/mod_resource/content/1/Casting.pdf. [Accessed 2018].</w:t>
                    </w:r>
                  </w:p>
                </w:tc>
              </w:tr>
              <w:tr w:rsidR="00D57126" w14:paraId="5A2E91B7" w14:textId="77777777">
                <w:trPr>
                  <w:divId w:val="2009555073"/>
                  <w:tblCellSpacing w:w="15" w:type="dxa"/>
                </w:trPr>
                <w:tc>
                  <w:tcPr>
                    <w:tcW w:w="50" w:type="pct"/>
                    <w:hideMark/>
                  </w:tcPr>
                  <w:p w14:paraId="03D0C8BA" w14:textId="77777777" w:rsidR="00D57126" w:rsidRDefault="00D57126">
                    <w:pPr>
                      <w:pStyle w:val="Bibliography"/>
                      <w:rPr>
                        <w:noProof/>
                      </w:rPr>
                    </w:pPr>
                    <w:r>
                      <w:rPr>
                        <w:noProof/>
                      </w:rPr>
                      <w:t xml:space="preserve">[4] </w:t>
                    </w:r>
                  </w:p>
                </w:tc>
                <w:tc>
                  <w:tcPr>
                    <w:tcW w:w="0" w:type="auto"/>
                    <w:hideMark/>
                  </w:tcPr>
                  <w:p w14:paraId="7BB14199" w14:textId="77777777" w:rsidR="00D57126" w:rsidRDefault="00D57126">
                    <w:pPr>
                      <w:pStyle w:val="Bibliography"/>
                      <w:rPr>
                        <w:noProof/>
                      </w:rPr>
                    </w:pPr>
                    <w:r>
                      <w:rPr>
                        <w:noProof/>
                      </w:rPr>
                      <w:t xml:space="preserve">C. H. a. W. Griffiths, “A Model of the Interfacial Heat-Transfer Coefficient,” </w:t>
                    </w:r>
                    <w:r>
                      <w:rPr>
                        <w:i/>
                        <w:iCs/>
                        <w:noProof/>
                      </w:rPr>
                      <w:t xml:space="preserve">Metallurgical and Materials Transactions B, </w:t>
                    </w:r>
                    <w:r>
                      <w:rPr>
                        <w:noProof/>
                      </w:rPr>
                      <w:t xml:space="preserve">vol. 35, no. 4, p. 721, August 2004. </w:t>
                    </w:r>
                  </w:p>
                </w:tc>
              </w:tr>
              <w:tr w:rsidR="00D57126" w14:paraId="6D64293A" w14:textId="77777777">
                <w:trPr>
                  <w:divId w:val="2009555073"/>
                  <w:tblCellSpacing w:w="15" w:type="dxa"/>
                </w:trPr>
                <w:tc>
                  <w:tcPr>
                    <w:tcW w:w="50" w:type="pct"/>
                    <w:hideMark/>
                  </w:tcPr>
                  <w:p w14:paraId="4798F6C4" w14:textId="77777777" w:rsidR="00D57126" w:rsidRDefault="00D57126">
                    <w:pPr>
                      <w:pStyle w:val="Bibliography"/>
                      <w:rPr>
                        <w:noProof/>
                      </w:rPr>
                    </w:pPr>
                    <w:r>
                      <w:rPr>
                        <w:noProof/>
                      </w:rPr>
                      <w:t xml:space="preserve">[5] </w:t>
                    </w:r>
                  </w:p>
                </w:tc>
                <w:tc>
                  <w:tcPr>
                    <w:tcW w:w="0" w:type="auto"/>
                    <w:hideMark/>
                  </w:tcPr>
                  <w:p w14:paraId="523F9C83" w14:textId="77777777" w:rsidR="00D57126" w:rsidRDefault="00D57126">
                    <w:pPr>
                      <w:pStyle w:val="Bibliography"/>
                      <w:rPr>
                        <w:noProof/>
                      </w:rPr>
                    </w:pPr>
                    <w:r>
                      <w:rPr>
                        <w:noProof/>
                      </w:rPr>
                      <w:t xml:space="preserve">D. K. a. P. J. Sarojrani Pattnaik, “Modeling and parametric optimization of investment casting process by uniting desirability function approach and fuzzy logic,” </w:t>
                    </w:r>
                    <w:r>
                      <w:rPr>
                        <w:i/>
                        <w:iCs/>
                        <w:noProof/>
                      </w:rPr>
                      <w:t xml:space="preserve">Journal of Intelligent &amp; Fuzzy Systems, </w:t>
                    </w:r>
                    <w:r>
                      <w:rPr>
                        <w:noProof/>
                      </w:rPr>
                      <w:t xml:space="preserve">vol. 26, no. 3, pp. 1235-1244, 2014. </w:t>
                    </w:r>
                  </w:p>
                </w:tc>
              </w:tr>
              <w:tr w:rsidR="00D57126" w14:paraId="2EC7355C" w14:textId="77777777">
                <w:trPr>
                  <w:divId w:val="2009555073"/>
                  <w:tblCellSpacing w:w="15" w:type="dxa"/>
                </w:trPr>
                <w:tc>
                  <w:tcPr>
                    <w:tcW w:w="50" w:type="pct"/>
                    <w:hideMark/>
                  </w:tcPr>
                  <w:p w14:paraId="368E7588" w14:textId="77777777" w:rsidR="00D57126" w:rsidRDefault="00D57126">
                    <w:pPr>
                      <w:pStyle w:val="Bibliography"/>
                      <w:rPr>
                        <w:noProof/>
                      </w:rPr>
                    </w:pPr>
                    <w:r>
                      <w:rPr>
                        <w:noProof/>
                      </w:rPr>
                      <w:t xml:space="preserve">[6] </w:t>
                    </w:r>
                  </w:p>
                </w:tc>
                <w:tc>
                  <w:tcPr>
                    <w:tcW w:w="0" w:type="auto"/>
                    <w:hideMark/>
                  </w:tcPr>
                  <w:p w14:paraId="123FA5C5" w14:textId="77777777" w:rsidR="00D57126" w:rsidRDefault="00D57126">
                    <w:pPr>
                      <w:pStyle w:val="Bibliography"/>
                      <w:rPr>
                        <w:noProof/>
                      </w:rPr>
                    </w:pPr>
                    <w:r>
                      <w:rPr>
                        <w:noProof/>
                      </w:rPr>
                      <w:t>for mechanical engineering, 2 February 2013. [Online]. Available: http://formechanicalengineering.blogspot.com/2013/02/expendable-mold-casting.html.</w:t>
                    </w:r>
                  </w:p>
                </w:tc>
              </w:tr>
              <w:tr w:rsidR="00D57126" w14:paraId="75FDF46E" w14:textId="77777777">
                <w:trPr>
                  <w:divId w:val="2009555073"/>
                  <w:tblCellSpacing w:w="15" w:type="dxa"/>
                </w:trPr>
                <w:tc>
                  <w:tcPr>
                    <w:tcW w:w="50" w:type="pct"/>
                    <w:hideMark/>
                  </w:tcPr>
                  <w:p w14:paraId="2B56C624" w14:textId="77777777" w:rsidR="00D57126" w:rsidRDefault="00D57126">
                    <w:pPr>
                      <w:pStyle w:val="Bibliography"/>
                      <w:rPr>
                        <w:noProof/>
                      </w:rPr>
                    </w:pPr>
                    <w:r>
                      <w:rPr>
                        <w:noProof/>
                      </w:rPr>
                      <w:t xml:space="preserve">[7] </w:t>
                    </w:r>
                  </w:p>
                </w:tc>
                <w:tc>
                  <w:tcPr>
                    <w:tcW w:w="0" w:type="auto"/>
                    <w:hideMark/>
                  </w:tcPr>
                  <w:p w14:paraId="3AFC2400" w14:textId="77777777" w:rsidR="00D57126" w:rsidRDefault="00D57126">
                    <w:pPr>
                      <w:pStyle w:val="Bibliography"/>
                      <w:rPr>
                        <w:noProof/>
                      </w:rPr>
                    </w:pPr>
                    <w:r>
                      <w:rPr>
                        <w:noProof/>
                      </w:rPr>
                      <w:t xml:space="preserve">B. H. F. L. a. B. S. Donghong Wang, “Cavity Pressure and Dimensional Accuracy Analysis of Wax Patterns for Investment Casting,” </w:t>
                    </w:r>
                    <w:r>
                      <w:rPr>
                        <w:i/>
                        <w:iCs/>
                        <w:noProof/>
                      </w:rPr>
                      <w:t xml:space="preserve">Materials and Manufacturing Processes, </w:t>
                    </w:r>
                    <w:r>
                      <w:rPr>
                        <w:noProof/>
                      </w:rPr>
                      <w:t xml:space="preserve">vol. 28, pp. 637-642, 2013. </w:t>
                    </w:r>
                  </w:p>
                </w:tc>
              </w:tr>
            </w:tbl>
            <w:p w14:paraId="2A971766" w14:textId="77777777" w:rsidR="00D57126" w:rsidRDefault="00D57126">
              <w:pPr>
                <w:divId w:val="2009555073"/>
                <w:rPr>
                  <w:rFonts w:eastAsia="Times New Roman"/>
                  <w:noProof/>
                </w:rPr>
              </w:pPr>
            </w:p>
            <w:p w14:paraId="3D95402A" w14:textId="2681BE46" w:rsidR="00D22A80" w:rsidRDefault="00D22A80">
              <w:r>
                <w:rPr>
                  <w:b/>
                  <w:bCs/>
                  <w:noProof/>
                </w:rPr>
                <w:fldChar w:fldCharType="end"/>
              </w:r>
            </w:p>
          </w:sdtContent>
        </w:sdt>
      </w:sdtContent>
    </w:sdt>
    <w:p w14:paraId="20E09D27" w14:textId="77777777" w:rsidR="00D22A80" w:rsidRPr="00D22A80" w:rsidRDefault="00D22A80" w:rsidP="00D22A80">
      <w:pPr>
        <w:spacing w:line="360" w:lineRule="auto"/>
        <w:rPr>
          <w:sz w:val="22"/>
        </w:rPr>
      </w:pPr>
    </w:p>
    <w:sectPr w:rsidR="00D22A80" w:rsidRPr="00D22A80">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DDC7E8" w14:textId="77777777" w:rsidR="004209EA" w:rsidRDefault="004209EA" w:rsidP="00357185">
      <w:pPr>
        <w:spacing w:before="0" w:after="0" w:line="240" w:lineRule="auto"/>
      </w:pPr>
      <w:r>
        <w:separator/>
      </w:r>
    </w:p>
  </w:endnote>
  <w:endnote w:type="continuationSeparator" w:id="0">
    <w:p w14:paraId="555CED43" w14:textId="77777777" w:rsidR="004209EA" w:rsidRDefault="004209EA" w:rsidP="0035718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354E61" w14:textId="77777777" w:rsidR="00357185" w:rsidRDefault="003571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5978874"/>
      <w:docPartObj>
        <w:docPartGallery w:val="Page Numbers (Bottom of Page)"/>
        <w:docPartUnique/>
      </w:docPartObj>
    </w:sdtPr>
    <w:sdtEndPr>
      <w:rPr>
        <w:noProof/>
      </w:rPr>
    </w:sdtEndPr>
    <w:sdtContent>
      <w:bookmarkStart w:id="9" w:name="_GoBack" w:displacedByCustomXml="prev"/>
      <w:bookmarkEnd w:id="9" w:displacedByCustomXml="prev"/>
      <w:p w14:paraId="24139BAA" w14:textId="173EBB66" w:rsidR="00357185" w:rsidRDefault="003571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2DA58C" w14:textId="77777777" w:rsidR="00357185" w:rsidRDefault="0035718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D8C53D" w14:textId="77777777" w:rsidR="00357185" w:rsidRDefault="003571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1BB1D0" w14:textId="77777777" w:rsidR="004209EA" w:rsidRDefault="004209EA" w:rsidP="00357185">
      <w:pPr>
        <w:spacing w:before="0" w:after="0" w:line="240" w:lineRule="auto"/>
      </w:pPr>
      <w:r>
        <w:separator/>
      </w:r>
    </w:p>
  </w:footnote>
  <w:footnote w:type="continuationSeparator" w:id="0">
    <w:p w14:paraId="47C2E17B" w14:textId="77777777" w:rsidR="004209EA" w:rsidRDefault="004209EA" w:rsidP="0035718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60361E" w14:textId="77777777" w:rsidR="00357185" w:rsidRDefault="003571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A9B0F1" w14:textId="77777777" w:rsidR="00357185" w:rsidRDefault="0035718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65699A" w14:textId="77777777" w:rsidR="00357185" w:rsidRDefault="003571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E243A5"/>
    <w:multiLevelType w:val="hybridMultilevel"/>
    <w:tmpl w:val="940C3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582713"/>
    <w:multiLevelType w:val="hybridMultilevel"/>
    <w:tmpl w:val="806E8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9A28BB"/>
    <w:multiLevelType w:val="hybridMultilevel"/>
    <w:tmpl w:val="921A6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2DC"/>
    <w:rsid w:val="000833F5"/>
    <w:rsid w:val="000E49F5"/>
    <w:rsid w:val="00134188"/>
    <w:rsid w:val="0017056C"/>
    <w:rsid w:val="001C117F"/>
    <w:rsid w:val="00247D68"/>
    <w:rsid w:val="00312671"/>
    <w:rsid w:val="00357185"/>
    <w:rsid w:val="00393373"/>
    <w:rsid w:val="004209EA"/>
    <w:rsid w:val="00424231"/>
    <w:rsid w:val="0047357D"/>
    <w:rsid w:val="004932C8"/>
    <w:rsid w:val="004B4FEB"/>
    <w:rsid w:val="004B7E25"/>
    <w:rsid w:val="00506B54"/>
    <w:rsid w:val="007E4797"/>
    <w:rsid w:val="008056BB"/>
    <w:rsid w:val="0084530C"/>
    <w:rsid w:val="00860825"/>
    <w:rsid w:val="008C386B"/>
    <w:rsid w:val="008E7210"/>
    <w:rsid w:val="009B0D8D"/>
    <w:rsid w:val="00A30A3D"/>
    <w:rsid w:val="00A9607B"/>
    <w:rsid w:val="00AD183F"/>
    <w:rsid w:val="00B224BC"/>
    <w:rsid w:val="00B67AA5"/>
    <w:rsid w:val="00B74338"/>
    <w:rsid w:val="00B86090"/>
    <w:rsid w:val="00BC297C"/>
    <w:rsid w:val="00BD3C21"/>
    <w:rsid w:val="00BF196E"/>
    <w:rsid w:val="00C00294"/>
    <w:rsid w:val="00CD4870"/>
    <w:rsid w:val="00D22A80"/>
    <w:rsid w:val="00D57126"/>
    <w:rsid w:val="00D64E19"/>
    <w:rsid w:val="00DA2DB9"/>
    <w:rsid w:val="00DC6F6E"/>
    <w:rsid w:val="00DE354E"/>
    <w:rsid w:val="00DE4580"/>
    <w:rsid w:val="00E072FB"/>
    <w:rsid w:val="00F02683"/>
    <w:rsid w:val="00F432DC"/>
    <w:rsid w:val="00F51E41"/>
    <w:rsid w:val="00F7233F"/>
    <w:rsid w:val="00FF4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10223"/>
  <w15:chartTrackingRefBased/>
  <w15:docId w15:val="{3E1A6E29-0305-43F6-8127-B68390EB3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12671"/>
  </w:style>
  <w:style w:type="paragraph" w:styleId="Heading1">
    <w:name w:val="heading 1"/>
    <w:basedOn w:val="Normal"/>
    <w:next w:val="Normal"/>
    <w:link w:val="Heading1Char"/>
    <w:uiPriority w:val="9"/>
    <w:qFormat/>
    <w:rsid w:val="00B224BC"/>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B224BC"/>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B224BC"/>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B224BC"/>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B224BC"/>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B224BC"/>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B224BC"/>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B224BC"/>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224BC"/>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24BC"/>
    <w:rPr>
      <w:caps/>
      <w:color w:val="FFFFFF" w:themeColor="background1"/>
      <w:spacing w:val="15"/>
      <w:sz w:val="22"/>
      <w:szCs w:val="22"/>
      <w:shd w:val="clear" w:color="auto" w:fill="4472C4" w:themeFill="accent1"/>
    </w:rPr>
  </w:style>
  <w:style w:type="paragraph" w:styleId="TOCHeading">
    <w:name w:val="TOC Heading"/>
    <w:basedOn w:val="Heading1"/>
    <w:next w:val="Normal"/>
    <w:uiPriority w:val="39"/>
    <w:unhideWhenUsed/>
    <w:qFormat/>
    <w:rsid w:val="00B224BC"/>
    <w:pPr>
      <w:outlineLvl w:val="9"/>
    </w:pPr>
  </w:style>
  <w:style w:type="paragraph" w:styleId="TOC1">
    <w:name w:val="toc 1"/>
    <w:basedOn w:val="Normal"/>
    <w:next w:val="Normal"/>
    <w:autoRedefine/>
    <w:uiPriority w:val="39"/>
    <w:unhideWhenUsed/>
    <w:rsid w:val="00F432DC"/>
    <w:pPr>
      <w:spacing w:after="100"/>
    </w:pPr>
  </w:style>
  <w:style w:type="character" w:styleId="Hyperlink">
    <w:name w:val="Hyperlink"/>
    <w:basedOn w:val="DefaultParagraphFont"/>
    <w:uiPriority w:val="99"/>
    <w:unhideWhenUsed/>
    <w:rsid w:val="00F432DC"/>
    <w:rPr>
      <w:color w:val="0563C1" w:themeColor="hyperlink"/>
      <w:u w:val="single"/>
    </w:rPr>
  </w:style>
  <w:style w:type="paragraph" w:styleId="ListParagraph">
    <w:name w:val="List Paragraph"/>
    <w:basedOn w:val="Normal"/>
    <w:uiPriority w:val="34"/>
    <w:qFormat/>
    <w:rsid w:val="0084530C"/>
    <w:pPr>
      <w:ind w:left="720"/>
      <w:contextualSpacing/>
    </w:pPr>
  </w:style>
  <w:style w:type="character" w:customStyle="1" w:styleId="Heading2Char">
    <w:name w:val="Heading 2 Char"/>
    <w:basedOn w:val="DefaultParagraphFont"/>
    <w:link w:val="Heading2"/>
    <w:uiPriority w:val="9"/>
    <w:rsid w:val="00B224BC"/>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B224BC"/>
    <w:rPr>
      <w:caps/>
      <w:color w:val="1F3763" w:themeColor="accent1" w:themeShade="7F"/>
      <w:spacing w:val="15"/>
    </w:rPr>
  </w:style>
  <w:style w:type="character" w:customStyle="1" w:styleId="Heading4Char">
    <w:name w:val="Heading 4 Char"/>
    <w:basedOn w:val="DefaultParagraphFont"/>
    <w:link w:val="Heading4"/>
    <w:uiPriority w:val="9"/>
    <w:semiHidden/>
    <w:rsid w:val="00B224BC"/>
    <w:rPr>
      <w:caps/>
      <w:color w:val="2F5496" w:themeColor="accent1" w:themeShade="BF"/>
      <w:spacing w:val="10"/>
    </w:rPr>
  </w:style>
  <w:style w:type="character" w:customStyle="1" w:styleId="Heading5Char">
    <w:name w:val="Heading 5 Char"/>
    <w:basedOn w:val="DefaultParagraphFont"/>
    <w:link w:val="Heading5"/>
    <w:uiPriority w:val="9"/>
    <w:semiHidden/>
    <w:rsid w:val="00B224BC"/>
    <w:rPr>
      <w:caps/>
      <w:color w:val="2F5496" w:themeColor="accent1" w:themeShade="BF"/>
      <w:spacing w:val="10"/>
    </w:rPr>
  </w:style>
  <w:style w:type="character" w:customStyle="1" w:styleId="Heading6Char">
    <w:name w:val="Heading 6 Char"/>
    <w:basedOn w:val="DefaultParagraphFont"/>
    <w:link w:val="Heading6"/>
    <w:uiPriority w:val="9"/>
    <w:semiHidden/>
    <w:rsid w:val="00B224BC"/>
    <w:rPr>
      <w:caps/>
      <w:color w:val="2F5496" w:themeColor="accent1" w:themeShade="BF"/>
      <w:spacing w:val="10"/>
    </w:rPr>
  </w:style>
  <w:style w:type="character" w:customStyle="1" w:styleId="Heading7Char">
    <w:name w:val="Heading 7 Char"/>
    <w:basedOn w:val="DefaultParagraphFont"/>
    <w:link w:val="Heading7"/>
    <w:uiPriority w:val="9"/>
    <w:semiHidden/>
    <w:rsid w:val="00B224BC"/>
    <w:rPr>
      <w:caps/>
      <w:color w:val="2F5496" w:themeColor="accent1" w:themeShade="BF"/>
      <w:spacing w:val="10"/>
    </w:rPr>
  </w:style>
  <w:style w:type="character" w:customStyle="1" w:styleId="Heading8Char">
    <w:name w:val="Heading 8 Char"/>
    <w:basedOn w:val="DefaultParagraphFont"/>
    <w:link w:val="Heading8"/>
    <w:uiPriority w:val="9"/>
    <w:semiHidden/>
    <w:rsid w:val="00B224BC"/>
    <w:rPr>
      <w:caps/>
      <w:spacing w:val="10"/>
      <w:sz w:val="18"/>
      <w:szCs w:val="18"/>
    </w:rPr>
  </w:style>
  <w:style w:type="character" w:customStyle="1" w:styleId="Heading9Char">
    <w:name w:val="Heading 9 Char"/>
    <w:basedOn w:val="DefaultParagraphFont"/>
    <w:link w:val="Heading9"/>
    <w:uiPriority w:val="9"/>
    <w:semiHidden/>
    <w:rsid w:val="00B224BC"/>
    <w:rPr>
      <w:i/>
      <w:iCs/>
      <w:caps/>
      <w:spacing w:val="10"/>
      <w:sz w:val="18"/>
      <w:szCs w:val="18"/>
    </w:rPr>
  </w:style>
  <w:style w:type="paragraph" w:styleId="Caption">
    <w:name w:val="caption"/>
    <w:basedOn w:val="Normal"/>
    <w:next w:val="Normal"/>
    <w:uiPriority w:val="35"/>
    <w:semiHidden/>
    <w:unhideWhenUsed/>
    <w:qFormat/>
    <w:rsid w:val="00B224BC"/>
    <w:rPr>
      <w:b/>
      <w:bCs/>
      <w:color w:val="2F5496" w:themeColor="accent1" w:themeShade="BF"/>
      <w:sz w:val="16"/>
      <w:szCs w:val="16"/>
    </w:rPr>
  </w:style>
  <w:style w:type="paragraph" w:styleId="Title">
    <w:name w:val="Title"/>
    <w:basedOn w:val="Normal"/>
    <w:next w:val="Normal"/>
    <w:link w:val="TitleChar"/>
    <w:uiPriority w:val="10"/>
    <w:qFormat/>
    <w:rsid w:val="00B224BC"/>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B224BC"/>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B224BC"/>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B224BC"/>
    <w:rPr>
      <w:caps/>
      <w:color w:val="595959" w:themeColor="text1" w:themeTint="A6"/>
      <w:spacing w:val="10"/>
      <w:sz w:val="21"/>
      <w:szCs w:val="21"/>
    </w:rPr>
  </w:style>
  <w:style w:type="character" w:styleId="Strong">
    <w:name w:val="Strong"/>
    <w:uiPriority w:val="22"/>
    <w:qFormat/>
    <w:rsid w:val="00B224BC"/>
    <w:rPr>
      <w:b/>
      <w:bCs/>
    </w:rPr>
  </w:style>
  <w:style w:type="character" w:styleId="Emphasis">
    <w:name w:val="Emphasis"/>
    <w:uiPriority w:val="20"/>
    <w:qFormat/>
    <w:rsid w:val="00B224BC"/>
    <w:rPr>
      <w:caps/>
      <w:color w:val="1F3763" w:themeColor="accent1" w:themeShade="7F"/>
      <w:spacing w:val="5"/>
    </w:rPr>
  </w:style>
  <w:style w:type="paragraph" w:styleId="NoSpacing">
    <w:name w:val="No Spacing"/>
    <w:uiPriority w:val="1"/>
    <w:qFormat/>
    <w:rsid w:val="00B224BC"/>
    <w:pPr>
      <w:spacing w:after="0" w:line="240" w:lineRule="auto"/>
    </w:pPr>
  </w:style>
  <w:style w:type="paragraph" w:styleId="Quote">
    <w:name w:val="Quote"/>
    <w:basedOn w:val="Normal"/>
    <w:next w:val="Normal"/>
    <w:link w:val="QuoteChar"/>
    <w:uiPriority w:val="29"/>
    <w:qFormat/>
    <w:rsid w:val="00B224BC"/>
    <w:rPr>
      <w:i/>
      <w:iCs/>
      <w:sz w:val="24"/>
      <w:szCs w:val="24"/>
    </w:rPr>
  </w:style>
  <w:style w:type="character" w:customStyle="1" w:styleId="QuoteChar">
    <w:name w:val="Quote Char"/>
    <w:basedOn w:val="DefaultParagraphFont"/>
    <w:link w:val="Quote"/>
    <w:uiPriority w:val="29"/>
    <w:rsid w:val="00B224BC"/>
    <w:rPr>
      <w:i/>
      <w:iCs/>
      <w:sz w:val="24"/>
      <w:szCs w:val="24"/>
    </w:rPr>
  </w:style>
  <w:style w:type="paragraph" w:styleId="IntenseQuote">
    <w:name w:val="Intense Quote"/>
    <w:basedOn w:val="Normal"/>
    <w:next w:val="Normal"/>
    <w:link w:val="IntenseQuoteChar"/>
    <w:uiPriority w:val="30"/>
    <w:qFormat/>
    <w:rsid w:val="00B224BC"/>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B224BC"/>
    <w:rPr>
      <w:color w:val="4472C4" w:themeColor="accent1"/>
      <w:sz w:val="24"/>
      <w:szCs w:val="24"/>
    </w:rPr>
  </w:style>
  <w:style w:type="character" w:styleId="SubtleEmphasis">
    <w:name w:val="Subtle Emphasis"/>
    <w:uiPriority w:val="19"/>
    <w:qFormat/>
    <w:rsid w:val="00B224BC"/>
    <w:rPr>
      <w:i/>
      <w:iCs/>
      <w:color w:val="1F3763" w:themeColor="accent1" w:themeShade="7F"/>
    </w:rPr>
  </w:style>
  <w:style w:type="character" w:styleId="IntenseEmphasis">
    <w:name w:val="Intense Emphasis"/>
    <w:uiPriority w:val="21"/>
    <w:qFormat/>
    <w:rsid w:val="00B224BC"/>
    <w:rPr>
      <w:b/>
      <w:bCs/>
      <w:caps/>
      <w:color w:val="1F3763" w:themeColor="accent1" w:themeShade="7F"/>
      <w:spacing w:val="10"/>
    </w:rPr>
  </w:style>
  <w:style w:type="character" w:styleId="SubtleReference">
    <w:name w:val="Subtle Reference"/>
    <w:uiPriority w:val="31"/>
    <w:qFormat/>
    <w:rsid w:val="00B224BC"/>
    <w:rPr>
      <w:b/>
      <w:bCs/>
      <w:color w:val="4472C4" w:themeColor="accent1"/>
    </w:rPr>
  </w:style>
  <w:style w:type="character" w:styleId="IntenseReference">
    <w:name w:val="Intense Reference"/>
    <w:uiPriority w:val="32"/>
    <w:qFormat/>
    <w:rsid w:val="00B224BC"/>
    <w:rPr>
      <w:b/>
      <w:bCs/>
      <w:i/>
      <w:iCs/>
      <w:caps/>
      <w:color w:val="4472C4" w:themeColor="accent1"/>
    </w:rPr>
  </w:style>
  <w:style w:type="character" w:styleId="BookTitle">
    <w:name w:val="Book Title"/>
    <w:uiPriority w:val="33"/>
    <w:qFormat/>
    <w:rsid w:val="00B224BC"/>
    <w:rPr>
      <w:b/>
      <w:bCs/>
      <w:i/>
      <w:iCs/>
      <w:spacing w:val="0"/>
    </w:rPr>
  </w:style>
  <w:style w:type="paragraph" w:styleId="Bibliography">
    <w:name w:val="Bibliography"/>
    <w:basedOn w:val="Normal"/>
    <w:next w:val="Normal"/>
    <w:uiPriority w:val="37"/>
    <w:unhideWhenUsed/>
    <w:rsid w:val="00D22A80"/>
  </w:style>
  <w:style w:type="paragraph" w:styleId="TOC2">
    <w:name w:val="toc 2"/>
    <w:basedOn w:val="Normal"/>
    <w:next w:val="Normal"/>
    <w:autoRedefine/>
    <w:uiPriority w:val="39"/>
    <w:unhideWhenUsed/>
    <w:rsid w:val="008E7210"/>
    <w:pPr>
      <w:spacing w:after="100"/>
      <w:ind w:left="200"/>
    </w:pPr>
  </w:style>
  <w:style w:type="paragraph" w:styleId="Header">
    <w:name w:val="header"/>
    <w:basedOn w:val="Normal"/>
    <w:link w:val="HeaderChar"/>
    <w:uiPriority w:val="99"/>
    <w:unhideWhenUsed/>
    <w:rsid w:val="0035718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57185"/>
  </w:style>
  <w:style w:type="paragraph" w:styleId="Footer">
    <w:name w:val="footer"/>
    <w:basedOn w:val="Normal"/>
    <w:link w:val="FooterChar"/>
    <w:uiPriority w:val="99"/>
    <w:unhideWhenUsed/>
    <w:rsid w:val="0035718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571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706548">
      <w:bodyDiv w:val="1"/>
      <w:marLeft w:val="0"/>
      <w:marRight w:val="0"/>
      <w:marTop w:val="0"/>
      <w:marBottom w:val="0"/>
      <w:divBdr>
        <w:top w:val="none" w:sz="0" w:space="0" w:color="auto"/>
        <w:left w:val="none" w:sz="0" w:space="0" w:color="auto"/>
        <w:bottom w:val="none" w:sz="0" w:space="0" w:color="auto"/>
        <w:right w:val="none" w:sz="0" w:space="0" w:color="auto"/>
      </w:divBdr>
    </w:div>
    <w:div w:id="202257792">
      <w:bodyDiv w:val="1"/>
      <w:marLeft w:val="0"/>
      <w:marRight w:val="0"/>
      <w:marTop w:val="0"/>
      <w:marBottom w:val="0"/>
      <w:divBdr>
        <w:top w:val="none" w:sz="0" w:space="0" w:color="auto"/>
        <w:left w:val="none" w:sz="0" w:space="0" w:color="auto"/>
        <w:bottom w:val="none" w:sz="0" w:space="0" w:color="auto"/>
        <w:right w:val="none" w:sz="0" w:space="0" w:color="auto"/>
      </w:divBdr>
    </w:div>
    <w:div w:id="221137181">
      <w:bodyDiv w:val="1"/>
      <w:marLeft w:val="0"/>
      <w:marRight w:val="0"/>
      <w:marTop w:val="0"/>
      <w:marBottom w:val="0"/>
      <w:divBdr>
        <w:top w:val="none" w:sz="0" w:space="0" w:color="auto"/>
        <w:left w:val="none" w:sz="0" w:space="0" w:color="auto"/>
        <w:bottom w:val="none" w:sz="0" w:space="0" w:color="auto"/>
        <w:right w:val="none" w:sz="0" w:space="0" w:color="auto"/>
      </w:divBdr>
    </w:div>
    <w:div w:id="225724032">
      <w:bodyDiv w:val="1"/>
      <w:marLeft w:val="0"/>
      <w:marRight w:val="0"/>
      <w:marTop w:val="0"/>
      <w:marBottom w:val="0"/>
      <w:divBdr>
        <w:top w:val="none" w:sz="0" w:space="0" w:color="auto"/>
        <w:left w:val="none" w:sz="0" w:space="0" w:color="auto"/>
        <w:bottom w:val="none" w:sz="0" w:space="0" w:color="auto"/>
        <w:right w:val="none" w:sz="0" w:space="0" w:color="auto"/>
      </w:divBdr>
    </w:div>
    <w:div w:id="265234729">
      <w:bodyDiv w:val="1"/>
      <w:marLeft w:val="0"/>
      <w:marRight w:val="0"/>
      <w:marTop w:val="0"/>
      <w:marBottom w:val="0"/>
      <w:divBdr>
        <w:top w:val="none" w:sz="0" w:space="0" w:color="auto"/>
        <w:left w:val="none" w:sz="0" w:space="0" w:color="auto"/>
        <w:bottom w:val="none" w:sz="0" w:space="0" w:color="auto"/>
        <w:right w:val="none" w:sz="0" w:space="0" w:color="auto"/>
      </w:divBdr>
    </w:div>
    <w:div w:id="311641293">
      <w:bodyDiv w:val="1"/>
      <w:marLeft w:val="0"/>
      <w:marRight w:val="0"/>
      <w:marTop w:val="0"/>
      <w:marBottom w:val="0"/>
      <w:divBdr>
        <w:top w:val="none" w:sz="0" w:space="0" w:color="auto"/>
        <w:left w:val="none" w:sz="0" w:space="0" w:color="auto"/>
        <w:bottom w:val="none" w:sz="0" w:space="0" w:color="auto"/>
        <w:right w:val="none" w:sz="0" w:space="0" w:color="auto"/>
      </w:divBdr>
    </w:div>
    <w:div w:id="336620573">
      <w:bodyDiv w:val="1"/>
      <w:marLeft w:val="0"/>
      <w:marRight w:val="0"/>
      <w:marTop w:val="0"/>
      <w:marBottom w:val="0"/>
      <w:divBdr>
        <w:top w:val="none" w:sz="0" w:space="0" w:color="auto"/>
        <w:left w:val="none" w:sz="0" w:space="0" w:color="auto"/>
        <w:bottom w:val="none" w:sz="0" w:space="0" w:color="auto"/>
        <w:right w:val="none" w:sz="0" w:space="0" w:color="auto"/>
      </w:divBdr>
    </w:div>
    <w:div w:id="337274022">
      <w:bodyDiv w:val="1"/>
      <w:marLeft w:val="0"/>
      <w:marRight w:val="0"/>
      <w:marTop w:val="0"/>
      <w:marBottom w:val="0"/>
      <w:divBdr>
        <w:top w:val="none" w:sz="0" w:space="0" w:color="auto"/>
        <w:left w:val="none" w:sz="0" w:space="0" w:color="auto"/>
        <w:bottom w:val="none" w:sz="0" w:space="0" w:color="auto"/>
        <w:right w:val="none" w:sz="0" w:space="0" w:color="auto"/>
      </w:divBdr>
    </w:div>
    <w:div w:id="362676799">
      <w:bodyDiv w:val="1"/>
      <w:marLeft w:val="0"/>
      <w:marRight w:val="0"/>
      <w:marTop w:val="0"/>
      <w:marBottom w:val="0"/>
      <w:divBdr>
        <w:top w:val="none" w:sz="0" w:space="0" w:color="auto"/>
        <w:left w:val="none" w:sz="0" w:space="0" w:color="auto"/>
        <w:bottom w:val="none" w:sz="0" w:space="0" w:color="auto"/>
        <w:right w:val="none" w:sz="0" w:space="0" w:color="auto"/>
      </w:divBdr>
    </w:div>
    <w:div w:id="384842873">
      <w:bodyDiv w:val="1"/>
      <w:marLeft w:val="0"/>
      <w:marRight w:val="0"/>
      <w:marTop w:val="0"/>
      <w:marBottom w:val="0"/>
      <w:divBdr>
        <w:top w:val="none" w:sz="0" w:space="0" w:color="auto"/>
        <w:left w:val="none" w:sz="0" w:space="0" w:color="auto"/>
        <w:bottom w:val="none" w:sz="0" w:space="0" w:color="auto"/>
        <w:right w:val="none" w:sz="0" w:space="0" w:color="auto"/>
      </w:divBdr>
    </w:div>
    <w:div w:id="387188206">
      <w:bodyDiv w:val="1"/>
      <w:marLeft w:val="0"/>
      <w:marRight w:val="0"/>
      <w:marTop w:val="0"/>
      <w:marBottom w:val="0"/>
      <w:divBdr>
        <w:top w:val="none" w:sz="0" w:space="0" w:color="auto"/>
        <w:left w:val="none" w:sz="0" w:space="0" w:color="auto"/>
        <w:bottom w:val="none" w:sz="0" w:space="0" w:color="auto"/>
        <w:right w:val="none" w:sz="0" w:space="0" w:color="auto"/>
      </w:divBdr>
    </w:div>
    <w:div w:id="394359549">
      <w:bodyDiv w:val="1"/>
      <w:marLeft w:val="0"/>
      <w:marRight w:val="0"/>
      <w:marTop w:val="0"/>
      <w:marBottom w:val="0"/>
      <w:divBdr>
        <w:top w:val="none" w:sz="0" w:space="0" w:color="auto"/>
        <w:left w:val="none" w:sz="0" w:space="0" w:color="auto"/>
        <w:bottom w:val="none" w:sz="0" w:space="0" w:color="auto"/>
        <w:right w:val="none" w:sz="0" w:space="0" w:color="auto"/>
      </w:divBdr>
    </w:div>
    <w:div w:id="412513094">
      <w:bodyDiv w:val="1"/>
      <w:marLeft w:val="0"/>
      <w:marRight w:val="0"/>
      <w:marTop w:val="0"/>
      <w:marBottom w:val="0"/>
      <w:divBdr>
        <w:top w:val="none" w:sz="0" w:space="0" w:color="auto"/>
        <w:left w:val="none" w:sz="0" w:space="0" w:color="auto"/>
        <w:bottom w:val="none" w:sz="0" w:space="0" w:color="auto"/>
        <w:right w:val="none" w:sz="0" w:space="0" w:color="auto"/>
      </w:divBdr>
    </w:div>
    <w:div w:id="430710458">
      <w:bodyDiv w:val="1"/>
      <w:marLeft w:val="0"/>
      <w:marRight w:val="0"/>
      <w:marTop w:val="0"/>
      <w:marBottom w:val="0"/>
      <w:divBdr>
        <w:top w:val="none" w:sz="0" w:space="0" w:color="auto"/>
        <w:left w:val="none" w:sz="0" w:space="0" w:color="auto"/>
        <w:bottom w:val="none" w:sz="0" w:space="0" w:color="auto"/>
        <w:right w:val="none" w:sz="0" w:space="0" w:color="auto"/>
      </w:divBdr>
    </w:div>
    <w:div w:id="435371710">
      <w:bodyDiv w:val="1"/>
      <w:marLeft w:val="0"/>
      <w:marRight w:val="0"/>
      <w:marTop w:val="0"/>
      <w:marBottom w:val="0"/>
      <w:divBdr>
        <w:top w:val="none" w:sz="0" w:space="0" w:color="auto"/>
        <w:left w:val="none" w:sz="0" w:space="0" w:color="auto"/>
        <w:bottom w:val="none" w:sz="0" w:space="0" w:color="auto"/>
        <w:right w:val="none" w:sz="0" w:space="0" w:color="auto"/>
      </w:divBdr>
    </w:div>
    <w:div w:id="468280940">
      <w:bodyDiv w:val="1"/>
      <w:marLeft w:val="0"/>
      <w:marRight w:val="0"/>
      <w:marTop w:val="0"/>
      <w:marBottom w:val="0"/>
      <w:divBdr>
        <w:top w:val="none" w:sz="0" w:space="0" w:color="auto"/>
        <w:left w:val="none" w:sz="0" w:space="0" w:color="auto"/>
        <w:bottom w:val="none" w:sz="0" w:space="0" w:color="auto"/>
        <w:right w:val="none" w:sz="0" w:space="0" w:color="auto"/>
      </w:divBdr>
    </w:div>
    <w:div w:id="577863262">
      <w:bodyDiv w:val="1"/>
      <w:marLeft w:val="0"/>
      <w:marRight w:val="0"/>
      <w:marTop w:val="0"/>
      <w:marBottom w:val="0"/>
      <w:divBdr>
        <w:top w:val="none" w:sz="0" w:space="0" w:color="auto"/>
        <w:left w:val="none" w:sz="0" w:space="0" w:color="auto"/>
        <w:bottom w:val="none" w:sz="0" w:space="0" w:color="auto"/>
        <w:right w:val="none" w:sz="0" w:space="0" w:color="auto"/>
      </w:divBdr>
    </w:div>
    <w:div w:id="662660253">
      <w:bodyDiv w:val="1"/>
      <w:marLeft w:val="0"/>
      <w:marRight w:val="0"/>
      <w:marTop w:val="0"/>
      <w:marBottom w:val="0"/>
      <w:divBdr>
        <w:top w:val="none" w:sz="0" w:space="0" w:color="auto"/>
        <w:left w:val="none" w:sz="0" w:space="0" w:color="auto"/>
        <w:bottom w:val="none" w:sz="0" w:space="0" w:color="auto"/>
        <w:right w:val="none" w:sz="0" w:space="0" w:color="auto"/>
      </w:divBdr>
    </w:div>
    <w:div w:id="670911302">
      <w:bodyDiv w:val="1"/>
      <w:marLeft w:val="0"/>
      <w:marRight w:val="0"/>
      <w:marTop w:val="0"/>
      <w:marBottom w:val="0"/>
      <w:divBdr>
        <w:top w:val="none" w:sz="0" w:space="0" w:color="auto"/>
        <w:left w:val="none" w:sz="0" w:space="0" w:color="auto"/>
        <w:bottom w:val="none" w:sz="0" w:space="0" w:color="auto"/>
        <w:right w:val="none" w:sz="0" w:space="0" w:color="auto"/>
      </w:divBdr>
    </w:div>
    <w:div w:id="675885728">
      <w:bodyDiv w:val="1"/>
      <w:marLeft w:val="0"/>
      <w:marRight w:val="0"/>
      <w:marTop w:val="0"/>
      <w:marBottom w:val="0"/>
      <w:divBdr>
        <w:top w:val="none" w:sz="0" w:space="0" w:color="auto"/>
        <w:left w:val="none" w:sz="0" w:space="0" w:color="auto"/>
        <w:bottom w:val="none" w:sz="0" w:space="0" w:color="auto"/>
        <w:right w:val="none" w:sz="0" w:space="0" w:color="auto"/>
      </w:divBdr>
    </w:div>
    <w:div w:id="967474856">
      <w:bodyDiv w:val="1"/>
      <w:marLeft w:val="0"/>
      <w:marRight w:val="0"/>
      <w:marTop w:val="0"/>
      <w:marBottom w:val="0"/>
      <w:divBdr>
        <w:top w:val="none" w:sz="0" w:space="0" w:color="auto"/>
        <w:left w:val="none" w:sz="0" w:space="0" w:color="auto"/>
        <w:bottom w:val="none" w:sz="0" w:space="0" w:color="auto"/>
        <w:right w:val="none" w:sz="0" w:space="0" w:color="auto"/>
      </w:divBdr>
    </w:div>
    <w:div w:id="968315526">
      <w:bodyDiv w:val="1"/>
      <w:marLeft w:val="0"/>
      <w:marRight w:val="0"/>
      <w:marTop w:val="0"/>
      <w:marBottom w:val="0"/>
      <w:divBdr>
        <w:top w:val="none" w:sz="0" w:space="0" w:color="auto"/>
        <w:left w:val="none" w:sz="0" w:space="0" w:color="auto"/>
        <w:bottom w:val="none" w:sz="0" w:space="0" w:color="auto"/>
        <w:right w:val="none" w:sz="0" w:space="0" w:color="auto"/>
      </w:divBdr>
    </w:div>
    <w:div w:id="1057316791">
      <w:bodyDiv w:val="1"/>
      <w:marLeft w:val="0"/>
      <w:marRight w:val="0"/>
      <w:marTop w:val="0"/>
      <w:marBottom w:val="0"/>
      <w:divBdr>
        <w:top w:val="none" w:sz="0" w:space="0" w:color="auto"/>
        <w:left w:val="none" w:sz="0" w:space="0" w:color="auto"/>
        <w:bottom w:val="none" w:sz="0" w:space="0" w:color="auto"/>
        <w:right w:val="none" w:sz="0" w:space="0" w:color="auto"/>
      </w:divBdr>
    </w:div>
    <w:div w:id="1079448216">
      <w:bodyDiv w:val="1"/>
      <w:marLeft w:val="0"/>
      <w:marRight w:val="0"/>
      <w:marTop w:val="0"/>
      <w:marBottom w:val="0"/>
      <w:divBdr>
        <w:top w:val="none" w:sz="0" w:space="0" w:color="auto"/>
        <w:left w:val="none" w:sz="0" w:space="0" w:color="auto"/>
        <w:bottom w:val="none" w:sz="0" w:space="0" w:color="auto"/>
        <w:right w:val="none" w:sz="0" w:space="0" w:color="auto"/>
      </w:divBdr>
    </w:div>
    <w:div w:id="1239904906">
      <w:bodyDiv w:val="1"/>
      <w:marLeft w:val="0"/>
      <w:marRight w:val="0"/>
      <w:marTop w:val="0"/>
      <w:marBottom w:val="0"/>
      <w:divBdr>
        <w:top w:val="none" w:sz="0" w:space="0" w:color="auto"/>
        <w:left w:val="none" w:sz="0" w:space="0" w:color="auto"/>
        <w:bottom w:val="none" w:sz="0" w:space="0" w:color="auto"/>
        <w:right w:val="none" w:sz="0" w:space="0" w:color="auto"/>
      </w:divBdr>
    </w:div>
    <w:div w:id="1367559042">
      <w:bodyDiv w:val="1"/>
      <w:marLeft w:val="0"/>
      <w:marRight w:val="0"/>
      <w:marTop w:val="0"/>
      <w:marBottom w:val="0"/>
      <w:divBdr>
        <w:top w:val="none" w:sz="0" w:space="0" w:color="auto"/>
        <w:left w:val="none" w:sz="0" w:space="0" w:color="auto"/>
        <w:bottom w:val="none" w:sz="0" w:space="0" w:color="auto"/>
        <w:right w:val="none" w:sz="0" w:space="0" w:color="auto"/>
      </w:divBdr>
    </w:div>
    <w:div w:id="1381125733">
      <w:bodyDiv w:val="1"/>
      <w:marLeft w:val="0"/>
      <w:marRight w:val="0"/>
      <w:marTop w:val="0"/>
      <w:marBottom w:val="0"/>
      <w:divBdr>
        <w:top w:val="none" w:sz="0" w:space="0" w:color="auto"/>
        <w:left w:val="none" w:sz="0" w:space="0" w:color="auto"/>
        <w:bottom w:val="none" w:sz="0" w:space="0" w:color="auto"/>
        <w:right w:val="none" w:sz="0" w:space="0" w:color="auto"/>
      </w:divBdr>
    </w:div>
    <w:div w:id="1383098539">
      <w:bodyDiv w:val="1"/>
      <w:marLeft w:val="0"/>
      <w:marRight w:val="0"/>
      <w:marTop w:val="0"/>
      <w:marBottom w:val="0"/>
      <w:divBdr>
        <w:top w:val="none" w:sz="0" w:space="0" w:color="auto"/>
        <w:left w:val="none" w:sz="0" w:space="0" w:color="auto"/>
        <w:bottom w:val="none" w:sz="0" w:space="0" w:color="auto"/>
        <w:right w:val="none" w:sz="0" w:space="0" w:color="auto"/>
      </w:divBdr>
    </w:div>
    <w:div w:id="1593853279">
      <w:bodyDiv w:val="1"/>
      <w:marLeft w:val="0"/>
      <w:marRight w:val="0"/>
      <w:marTop w:val="0"/>
      <w:marBottom w:val="0"/>
      <w:divBdr>
        <w:top w:val="none" w:sz="0" w:space="0" w:color="auto"/>
        <w:left w:val="none" w:sz="0" w:space="0" w:color="auto"/>
        <w:bottom w:val="none" w:sz="0" w:space="0" w:color="auto"/>
        <w:right w:val="none" w:sz="0" w:space="0" w:color="auto"/>
      </w:divBdr>
    </w:div>
    <w:div w:id="1649672421">
      <w:bodyDiv w:val="1"/>
      <w:marLeft w:val="0"/>
      <w:marRight w:val="0"/>
      <w:marTop w:val="0"/>
      <w:marBottom w:val="0"/>
      <w:divBdr>
        <w:top w:val="none" w:sz="0" w:space="0" w:color="auto"/>
        <w:left w:val="none" w:sz="0" w:space="0" w:color="auto"/>
        <w:bottom w:val="none" w:sz="0" w:space="0" w:color="auto"/>
        <w:right w:val="none" w:sz="0" w:space="0" w:color="auto"/>
      </w:divBdr>
    </w:div>
    <w:div w:id="1871454697">
      <w:bodyDiv w:val="1"/>
      <w:marLeft w:val="0"/>
      <w:marRight w:val="0"/>
      <w:marTop w:val="0"/>
      <w:marBottom w:val="0"/>
      <w:divBdr>
        <w:top w:val="none" w:sz="0" w:space="0" w:color="auto"/>
        <w:left w:val="none" w:sz="0" w:space="0" w:color="auto"/>
        <w:bottom w:val="none" w:sz="0" w:space="0" w:color="auto"/>
        <w:right w:val="none" w:sz="0" w:space="0" w:color="auto"/>
      </w:divBdr>
    </w:div>
    <w:div w:id="1908805177">
      <w:bodyDiv w:val="1"/>
      <w:marLeft w:val="0"/>
      <w:marRight w:val="0"/>
      <w:marTop w:val="0"/>
      <w:marBottom w:val="0"/>
      <w:divBdr>
        <w:top w:val="none" w:sz="0" w:space="0" w:color="auto"/>
        <w:left w:val="none" w:sz="0" w:space="0" w:color="auto"/>
        <w:bottom w:val="none" w:sz="0" w:space="0" w:color="auto"/>
        <w:right w:val="none" w:sz="0" w:space="0" w:color="auto"/>
      </w:divBdr>
    </w:div>
    <w:div w:id="1950505097">
      <w:bodyDiv w:val="1"/>
      <w:marLeft w:val="0"/>
      <w:marRight w:val="0"/>
      <w:marTop w:val="0"/>
      <w:marBottom w:val="0"/>
      <w:divBdr>
        <w:top w:val="none" w:sz="0" w:space="0" w:color="auto"/>
        <w:left w:val="none" w:sz="0" w:space="0" w:color="auto"/>
        <w:bottom w:val="none" w:sz="0" w:space="0" w:color="auto"/>
        <w:right w:val="none" w:sz="0" w:space="0" w:color="auto"/>
      </w:divBdr>
    </w:div>
    <w:div w:id="2007324521">
      <w:bodyDiv w:val="1"/>
      <w:marLeft w:val="0"/>
      <w:marRight w:val="0"/>
      <w:marTop w:val="0"/>
      <w:marBottom w:val="0"/>
      <w:divBdr>
        <w:top w:val="none" w:sz="0" w:space="0" w:color="auto"/>
        <w:left w:val="none" w:sz="0" w:space="0" w:color="auto"/>
        <w:bottom w:val="none" w:sz="0" w:space="0" w:color="auto"/>
        <w:right w:val="none" w:sz="0" w:space="0" w:color="auto"/>
      </w:divBdr>
    </w:div>
    <w:div w:id="2009555073">
      <w:bodyDiv w:val="1"/>
      <w:marLeft w:val="0"/>
      <w:marRight w:val="0"/>
      <w:marTop w:val="0"/>
      <w:marBottom w:val="0"/>
      <w:divBdr>
        <w:top w:val="none" w:sz="0" w:space="0" w:color="auto"/>
        <w:left w:val="none" w:sz="0" w:space="0" w:color="auto"/>
        <w:bottom w:val="none" w:sz="0" w:space="0" w:color="auto"/>
        <w:right w:val="none" w:sz="0" w:space="0" w:color="auto"/>
      </w:divBdr>
    </w:div>
    <w:div w:id="2030325442">
      <w:bodyDiv w:val="1"/>
      <w:marLeft w:val="0"/>
      <w:marRight w:val="0"/>
      <w:marTop w:val="0"/>
      <w:marBottom w:val="0"/>
      <w:divBdr>
        <w:top w:val="none" w:sz="0" w:space="0" w:color="auto"/>
        <w:left w:val="none" w:sz="0" w:space="0" w:color="auto"/>
        <w:bottom w:val="none" w:sz="0" w:space="0" w:color="auto"/>
        <w:right w:val="none" w:sz="0" w:space="0" w:color="auto"/>
      </w:divBdr>
    </w:div>
    <w:div w:id="2030989606">
      <w:bodyDiv w:val="1"/>
      <w:marLeft w:val="0"/>
      <w:marRight w:val="0"/>
      <w:marTop w:val="0"/>
      <w:marBottom w:val="0"/>
      <w:divBdr>
        <w:top w:val="none" w:sz="0" w:space="0" w:color="auto"/>
        <w:left w:val="none" w:sz="0" w:space="0" w:color="auto"/>
        <w:bottom w:val="none" w:sz="0" w:space="0" w:color="auto"/>
        <w:right w:val="none" w:sz="0" w:space="0" w:color="auto"/>
      </w:divBdr>
    </w:div>
    <w:div w:id="2035501619">
      <w:bodyDiv w:val="1"/>
      <w:marLeft w:val="0"/>
      <w:marRight w:val="0"/>
      <w:marTop w:val="0"/>
      <w:marBottom w:val="0"/>
      <w:divBdr>
        <w:top w:val="none" w:sz="0" w:space="0" w:color="auto"/>
        <w:left w:val="none" w:sz="0" w:space="0" w:color="auto"/>
        <w:bottom w:val="none" w:sz="0" w:space="0" w:color="auto"/>
        <w:right w:val="none" w:sz="0" w:space="0" w:color="auto"/>
      </w:divBdr>
    </w:div>
    <w:div w:id="2047482732">
      <w:bodyDiv w:val="1"/>
      <w:marLeft w:val="0"/>
      <w:marRight w:val="0"/>
      <w:marTop w:val="0"/>
      <w:marBottom w:val="0"/>
      <w:divBdr>
        <w:top w:val="none" w:sz="0" w:space="0" w:color="auto"/>
        <w:left w:val="none" w:sz="0" w:space="0" w:color="auto"/>
        <w:bottom w:val="none" w:sz="0" w:space="0" w:color="auto"/>
        <w:right w:val="none" w:sz="0" w:space="0" w:color="auto"/>
      </w:divBdr>
    </w:div>
    <w:div w:id="2068918725">
      <w:bodyDiv w:val="1"/>
      <w:marLeft w:val="0"/>
      <w:marRight w:val="0"/>
      <w:marTop w:val="0"/>
      <w:marBottom w:val="0"/>
      <w:divBdr>
        <w:top w:val="none" w:sz="0" w:space="0" w:color="auto"/>
        <w:left w:val="none" w:sz="0" w:space="0" w:color="auto"/>
        <w:bottom w:val="none" w:sz="0" w:space="0" w:color="auto"/>
        <w:right w:val="none" w:sz="0" w:space="0" w:color="auto"/>
      </w:divBdr>
    </w:div>
    <w:div w:id="2077973728">
      <w:bodyDiv w:val="1"/>
      <w:marLeft w:val="0"/>
      <w:marRight w:val="0"/>
      <w:marTop w:val="0"/>
      <w:marBottom w:val="0"/>
      <w:divBdr>
        <w:top w:val="none" w:sz="0" w:space="0" w:color="auto"/>
        <w:left w:val="none" w:sz="0" w:space="0" w:color="auto"/>
        <w:bottom w:val="none" w:sz="0" w:space="0" w:color="auto"/>
        <w:right w:val="none" w:sz="0" w:space="0" w:color="auto"/>
      </w:divBdr>
    </w:div>
    <w:div w:id="2082368801">
      <w:bodyDiv w:val="1"/>
      <w:marLeft w:val="0"/>
      <w:marRight w:val="0"/>
      <w:marTop w:val="0"/>
      <w:marBottom w:val="0"/>
      <w:divBdr>
        <w:top w:val="none" w:sz="0" w:space="0" w:color="auto"/>
        <w:left w:val="none" w:sz="0" w:space="0" w:color="auto"/>
        <w:bottom w:val="none" w:sz="0" w:space="0" w:color="auto"/>
        <w:right w:val="none" w:sz="0" w:space="0" w:color="auto"/>
      </w:divBdr>
    </w:div>
    <w:div w:id="2129348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em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Enc18</b:Tag>
    <b:SourceType>InternetSite</b:SourceType>
    <b:Guid>{AAEC3501-C863-4A9C-A7B5-35124FB4052D}</b:Guid>
    <b:Author>
      <b:Author>
        <b:Corporate>Encyclopaedia Britannica</b:Corporate>
      </b:Author>
    </b:Author>
    <b:Title>Encyclopædia Britannica</b:Title>
    <b:Year>2018</b:Year>
    <b:Month>December</b:Month>
    <b:Day>26</b:Day>
    <b:URL>https://www.britannica.com/science/metallurgy/Physical-metallurgy</b:URL>
    <b:ProductionCompany>Encyclopædia Britannica, inc</b:ProductionCompany>
    <b:RefOrder>1</b:RefOrder>
  </b:Source>
  <b:Source>
    <b:Tag>Mec16</b:Tag>
    <b:SourceType>InternetSite</b:SourceType>
    <b:Guid>{B684EB98-8EE6-460E-BD55-5A39541BC7E0}</b:Guid>
    <b:Author>
      <b:Author>
        <b:Corporate>MechXplain</b:Corporate>
      </b:Author>
    </b:Author>
    <b:Year>2016</b:Year>
    <b:Month>October</b:Month>
    <b:Day>31</b:Day>
    <b:URL>http://www.mechxplain.com/sand-casting-explained-steps-diagram/</b:URL>
    <b:RefOrder>2</b:RefOrder>
  </b:Source>
  <b:Source>
    <b:Tag>Lec18</b:Tag>
    <b:SourceType>DocumentFromInternetSite</b:SourceType>
    <b:Guid>{FF1A7DAF-5F5B-4454-85EF-59670DD8A69E}</b:Guid>
    <b:YearAccessed>2018</b:YearAccessed>
    <b:URL>https://moodle.uwtsd.ac.uk/pluginfile.php/121174/mod_resource/content/1/Casting.pdf</b:URL>
    <b:InternetSiteTitle>UWTSD</b:InternetSiteTitle>
    <b:Author>
      <b:Author>
        <b:NameList>
          <b:Person>
            <b:Last>Notes</b:Last>
            <b:First>Lecture</b:First>
            <b:Middle>2 Casting</b:Middle>
          </b:Person>
        </b:NameList>
      </b:Author>
    </b:Author>
    <b:RefOrder>3</b:RefOrder>
  </b:Source>
  <b:Source>
    <b:Tag>Gri04</b:Tag>
    <b:SourceType>JournalArticle</b:SourceType>
    <b:Guid>{B1634A73-B6A6-4EC8-90E3-197664FEDC87}</b:Guid>
    <b:Title>A Model of the Interfacial Heat-Transfer Coefficient</b:Title>
    <b:Year>2004</b:Year>
    <b:Month>August</b:Month>
    <b:Author>
      <b:Author>
        <b:NameList>
          <b:Person>
            <b:Last>Griffiths</b:Last>
            <b:First>C.P.</b:First>
            <b:Middle>Hallam and W.D.</b:Middle>
          </b:Person>
        </b:NameList>
      </b:Author>
    </b:Author>
    <b:JournalName>Metallurgical and Materials Transactions B</b:JournalName>
    <b:Pages>721</b:Pages>
    <b:Volume>35</b:Volume>
    <b:Issue>4</b:Issue>
    <b:RefOrder>4</b:RefOrder>
  </b:Source>
  <b:Source>
    <b:Tag>Sar14</b:Tag>
    <b:SourceType>JournalArticle</b:SourceType>
    <b:Guid>{EA30338F-049F-4692-B3DB-EF0A83009169}</b:Guid>
    <b:Title>Modeling and parametric optimization of investment casting process by uniting desirability function approach and fuzzy logic</b:Title>
    <b:JournalName>Journal of Intelligent &amp; Fuzzy Systems</b:JournalName>
    <b:Year>2014</b:Year>
    <b:Pages>1235-1244</b:Pages>
    <b:Volume>26</b:Volume>
    <b:Issue>3</b:Issue>
    <b:Author>
      <b:Author>
        <b:NameList>
          <b:Person>
            <b:Last>Sarojrani Pattnaik</b:Last>
            <b:First>D.B.</b:First>
            <b:Middle>Karunakar and P.K. Jha</b:Middle>
          </b:Person>
        </b:NameList>
      </b:Author>
    </b:Author>
    <b:DOI>10.3233/IFS-130809</b:DOI>
    <b:RefOrder>5</b:RefOrder>
  </b:Source>
  <b:Source>
    <b:Tag>for13</b:Tag>
    <b:SourceType>InternetSite</b:SourceType>
    <b:Guid>{39C55F36-C9EB-45CF-BEA2-3BB694D97873}</b:Guid>
    <b:Author>
      <b:Author>
        <b:Corporate>for mechanical engineering</b:Corporate>
      </b:Author>
    </b:Author>
    <b:Year>2013</b:Year>
    <b:Month>February</b:Month>
    <b:Day>2</b:Day>
    <b:URL>http://formechanicalengineering.blogspot.com/2013/02/expendable-mold-casting.html</b:URL>
    <b:RefOrder>6</b:RefOrder>
  </b:Source>
  <b:Source>
    <b:Tag>Don13</b:Tag>
    <b:SourceType>JournalArticle</b:SourceType>
    <b:Guid>{68E1C124-BF4C-4E8E-8CD0-B564F3C262A5}</b:Guid>
    <b:Author>
      <b:Author>
        <b:NameList>
          <b:Person>
            <b:Last>Donghong Wang</b:Last>
            <b:First>Bo</b:First>
            <b:Middle>He, Fei Li, and Baode Sun</b:Middle>
          </b:Person>
        </b:NameList>
      </b:Author>
    </b:Author>
    <b:Title>Cavity Pressure and Dimensional Accuracy Analysis of Wax Patterns for Investment Casting</b:Title>
    <b:Year>2013</b:Year>
    <b:JournalName>Materials and Manufacturing Processes</b:JournalName>
    <b:Pages>637-642</b:Pages>
    <b:Volume>28</b:Volume>
    <b:RefOrder>7</b:RefOrder>
  </b:Source>
</b:Sources>
</file>

<file path=customXml/itemProps1.xml><?xml version="1.0" encoding="utf-8"?>
<ds:datastoreItem xmlns:ds="http://schemas.openxmlformats.org/officeDocument/2006/customXml" ds:itemID="{073B4C4B-B88F-4A6E-9673-59EB127C14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413</TotalTime>
  <Pages>8</Pages>
  <Words>1340</Words>
  <Characters>7643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Salman Birch</dc:creator>
  <cp:keywords/>
  <dc:description/>
  <cp:lastModifiedBy>Salman Birch</cp:lastModifiedBy>
  <cp:revision>17</cp:revision>
  <dcterms:created xsi:type="dcterms:W3CDTF">2019-01-21T00:12:00Z</dcterms:created>
  <dcterms:modified xsi:type="dcterms:W3CDTF">2019-01-21T08:33:00Z</dcterms:modified>
</cp:coreProperties>
</file>