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D4C42" w14:textId="77777777" w:rsidR="00683B27" w:rsidRDefault="00683B27" w:rsidP="00BF4739">
      <w:pPr>
        <w:jc w:val="center"/>
        <w:rPr>
          <w:rFonts w:ascii="Calibri" w:hAnsi="Calibri" w:cs="Calibri"/>
        </w:rPr>
      </w:pPr>
    </w:p>
    <w:p w14:paraId="3CEE8018" w14:textId="77777777" w:rsidR="00BF4739" w:rsidRDefault="00BF4739" w:rsidP="00BF4739">
      <w:pPr>
        <w:jc w:val="center"/>
        <w:rPr>
          <w:rFonts w:ascii="Calibri" w:hAnsi="Calibri" w:cs="Calibri"/>
        </w:rPr>
      </w:pPr>
    </w:p>
    <w:p w14:paraId="4A6E84C7" w14:textId="77777777" w:rsidR="00BF4739" w:rsidRDefault="00BF4739" w:rsidP="00BF4739">
      <w:pPr>
        <w:jc w:val="center"/>
        <w:rPr>
          <w:rFonts w:ascii="Calibri" w:hAnsi="Calibri" w:cs="Calibri"/>
        </w:rPr>
      </w:pPr>
    </w:p>
    <w:p w14:paraId="5678E5D0" w14:textId="77777777" w:rsidR="00BF4739" w:rsidRDefault="00BF4739" w:rsidP="00BF4739">
      <w:pPr>
        <w:jc w:val="center"/>
        <w:rPr>
          <w:rFonts w:ascii="Calibri" w:hAnsi="Calibri" w:cs="Calibri"/>
        </w:rPr>
      </w:pPr>
    </w:p>
    <w:p w14:paraId="0350A50B" w14:textId="77777777" w:rsidR="00BF4739" w:rsidRDefault="00BF4739" w:rsidP="00BF4739">
      <w:pPr>
        <w:jc w:val="center"/>
        <w:rPr>
          <w:rFonts w:ascii="Calibri" w:hAnsi="Calibri" w:cs="Calibri"/>
        </w:rPr>
      </w:pPr>
    </w:p>
    <w:p w14:paraId="4F465A49" w14:textId="77777777" w:rsidR="00BF4739" w:rsidRDefault="00BF4739" w:rsidP="00BF4739">
      <w:pPr>
        <w:jc w:val="center"/>
        <w:rPr>
          <w:rFonts w:ascii="Calibri" w:hAnsi="Calibri" w:cs="Calibri"/>
        </w:rPr>
      </w:pPr>
    </w:p>
    <w:p w14:paraId="520768F6" w14:textId="77777777" w:rsidR="00BF4739" w:rsidRDefault="00BF4739" w:rsidP="00BF4739">
      <w:pPr>
        <w:jc w:val="center"/>
        <w:rPr>
          <w:rFonts w:ascii="Calibri" w:hAnsi="Calibri" w:cs="Calibri"/>
        </w:rPr>
      </w:pPr>
    </w:p>
    <w:p w14:paraId="54AA88A4" w14:textId="77777777" w:rsidR="00BF4739" w:rsidRPr="00BF4739" w:rsidRDefault="00BF4739" w:rsidP="00BF4739">
      <w:pPr>
        <w:jc w:val="center"/>
        <w:rPr>
          <w:rFonts w:ascii="Calibri" w:hAnsi="Calibri" w:cs="Calibri"/>
          <w:sz w:val="44"/>
          <w:szCs w:val="44"/>
        </w:rPr>
      </w:pPr>
    </w:p>
    <w:p w14:paraId="5F9796D7" w14:textId="39FC2403" w:rsidR="00BF4739" w:rsidRPr="00BF4739" w:rsidRDefault="00BF4739" w:rsidP="00BF4739">
      <w:pPr>
        <w:jc w:val="center"/>
        <w:rPr>
          <w:rFonts w:ascii="Calibri" w:hAnsi="Calibri" w:cs="Calibri"/>
          <w:sz w:val="44"/>
          <w:szCs w:val="44"/>
        </w:rPr>
      </w:pPr>
      <w:r w:rsidRPr="00BF4739">
        <w:rPr>
          <w:rFonts w:ascii="Calibri" w:hAnsi="Calibri" w:cs="Calibri"/>
          <w:sz w:val="44"/>
          <w:szCs w:val="44"/>
        </w:rPr>
        <w:t>Andrea Matthews</w:t>
      </w:r>
    </w:p>
    <w:p w14:paraId="6F52993B" w14:textId="77777777" w:rsidR="00BF4739" w:rsidRPr="00BF4739" w:rsidRDefault="00BF4739" w:rsidP="00BF4739">
      <w:pPr>
        <w:jc w:val="center"/>
        <w:rPr>
          <w:rFonts w:ascii="Calibri" w:hAnsi="Calibri" w:cs="Calibri"/>
          <w:sz w:val="44"/>
          <w:szCs w:val="44"/>
        </w:rPr>
      </w:pPr>
    </w:p>
    <w:p w14:paraId="34F692A1" w14:textId="7C73E65C" w:rsidR="00BF4739" w:rsidRPr="00BF4739" w:rsidRDefault="00BF4739" w:rsidP="00BF4739">
      <w:pPr>
        <w:jc w:val="center"/>
        <w:rPr>
          <w:rFonts w:ascii="Calibri" w:hAnsi="Calibri" w:cs="Calibri"/>
          <w:sz w:val="44"/>
          <w:szCs w:val="44"/>
        </w:rPr>
      </w:pPr>
      <w:r w:rsidRPr="00BF4739">
        <w:rPr>
          <w:rFonts w:ascii="Calibri" w:hAnsi="Calibri" w:cs="Calibri"/>
          <w:sz w:val="44"/>
          <w:szCs w:val="44"/>
        </w:rPr>
        <w:t>Level 5 Associate Diploma in People Management</w:t>
      </w:r>
    </w:p>
    <w:p w14:paraId="505AFD3F" w14:textId="77777777" w:rsidR="00BF4739" w:rsidRPr="00BF4739" w:rsidRDefault="00BF4739" w:rsidP="00BF4739">
      <w:pPr>
        <w:jc w:val="center"/>
        <w:rPr>
          <w:rFonts w:ascii="Calibri" w:hAnsi="Calibri" w:cs="Calibri"/>
          <w:sz w:val="44"/>
          <w:szCs w:val="44"/>
        </w:rPr>
      </w:pPr>
    </w:p>
    <w:p w14:paraId="4A2944B7" w14:textId="53212F54" w:rsidR="00BF4739" w:rsidRPr="00BF4739" w:rsidRDefault="00BF4739" w:rsidP="00BF4739">
      <w:pPr>
        <w:jc w:val="center"/>
        <w:rPr>
          <w:rFonts w:ascii="Calibri" w:hAnsi="Calibri" w:cs="Calibri"/>
          <w:sz w:val="44"/>
          <w:szCs w:val="44"/>
        </w:rPr>
      </w:pPr>
      <w:r w:rsidRPr="00BF4739">
        <w:rPr>
          <w:rFonts w:ascii="Calibri" w:hAnsi="Calibri" w:cs="Calibri"/>
          <w:sz w:val="44"/>
          <w:szCs w:val="44"/>
        </w:rPr>
        <w:t>Evidence Based Practice</w:t>
      </w:r>
    </w:p>
    <w:p w14:paraId="0E3D9CCE" w14:textId="77777777" w:rsidR="00BF4739" w:rsidRPr="00BF4739" w:rsidRDefault="00BF4739" w:rsidP="00BF4739">
      <w:pPr>
        <w:jc w:val="center"/>
        <w:rPr>
          <w:rFonts w:ascii="Calibri" w:hAnsi="Calibri" w:cs="Calibri"/>
          <w:sz w:val="44"/>
          <w:szCs w:val="44"/>
        </w:rPr>
      </w:pPr>
    </w:p>
    <w:p w14:paraId="011B899E" w14:textId="3AE725F9" w:rsidR="00BF4739" w:rsidRDefault="00BF4739" w:rsidP="00BF4739">
      <w:pPr>
        <w:jc w:val="center"/>
        <w:rPr>
          <w:rFonts w:ascii="Calibri" w:hAnsi="Calibri" w:cs="Calibri"/>
          <w:sz w:val="44"/>
          <w:szCs w:val="44"/>
        </w:rPr>
      </w:pPr>
      <w:r w:rsidRPr="00BF4739">
        <w:rPr>
          <w:rFonts w:ascii="Calibri" w:hAnsi="Calibri" w:cs="Calibri"/>
          <w:sz w:val="44"/>
          <w:szCs w:val="44"/>
        </w:rPr>
        <w:t>(BMPD5017)</w:t>
      </w:r>
    </w:p>
    <w:p w14:paraId="43D49C29" w14:textId="77777777" w:rsidR="00BF4739" w:rsidRDefault="00BF4739" w:rsidP="00BF4739">
      <w:pPr>
        <w:jc w:val="center"/>
        <w:rPr>
          <w:rFonts w:ascii="Calibri" w:hAnsi="Calibri" w:cs="Calibri"/>
          <w:sz w:val="44"/>
          <w:szCs w:val="44"/>
        </w:rPr>
      </w:pPr>
    </w:p>
    <w:p w14:paraId="5FFD5E8B" w14:textId="77777777" w:rsidR="00BF4739" w:rsidRDefault="00BF4739" w:rsidP="00BF4739">
      <w:pPr>
        <w:jc w:val="center"/>
        <w:rPr>
          <w:rFonts w:ascii="Calibri" w:hAnsi="Calibri" w:cs="Calibri"/>
          <w:sz w:val="44"/>
          <w:szCs w:val="44"/>
        </w:rPr>
      </w:pPr>
    </w:p>
    <w:p w14:paraId="0921E382" w14:textId="77777777" w:rsidR="00BF4739" w:rsidRDefault="00BF4739" w:rsidP="00BF4739">
      <w:pPr>
        <w:jc w:val="center"/>
        <w:rPr>
          <w:rFonts w:ascii="Calibri" w:hAnsi="Calibri" w:cs="Calibri"/>
          <w:sz w:val="44"/>
          <w:szCs w:val="44"/>
        </w:rPr>
      </w:pPr>
    </w:p>
    <w:p w14:paraId="47B3F506" w14:textId="77777777" w:rsidR="00BF4739" w:rsidRDefault="00BF4739" w:rsidP="00BF4739">
      <w:pPr>
        <w:jc w:val="center"/>
        <w:rPr>
          <w:rFonts w:ascii="Calibri" w:hAnsi="Calibri" w:cs="Calibri"/>
          <w:sz w:val="44"/>
          <w:szCs w:val="44"/>
        </w:rPr>
      </w:pPr>
    </w:p>
    <w:p w14:paraId="6B2080DA" w14:textId="77777777" w:rsidR="00BF4739" w:rsidRDefault="00BF4739" w:rsidP="00BF4739">
      <w:pPr>
        <w:jc w:val="center"/>
        <w:rPr>
          <w:rFonts w:ascii="Calibri" w:hAnsi="Calibri" w:cs="Calibri"/>
          <w:sz w:val="44"/>
          <w:szCs w:val="44"/>
        </w:rPr>
      </w:pPr>
    </w:p>
    <w:p w14:paraId="58BE6BFB" w14:textId="77777777" w:rsidR="00BF4739" w:rsidRDefault="00BF4739" w:rsidP="00BF4739">
      <w:pPr>
        <w:jc w:val="center"/>
        <w:rPr>
          <w:rFonts w:ascii="Calibri" w:hAnsi="Calibri" w:cs="Calibri"/>
          <w:sz w:val="44"/>
          <w:szCs w:val="44"/>
        </w:rPr>
      </w:pPr>
    </w:p>
    <w:p w14:paraId="10B09FD0" w14:textId="77777777" w:rsidR="00BF4739" w:rsidRDefault="00BF4739" w:rsidP="00BF4739">
      <w:pPr>
        <w:jc w:val="center"/>
        <w:rPr>
          <w:rFonts w:ascii="Calibri" w:hAnsi="Calibri" w:cs="Calibri"/>
          <w:sz w:val="44"/>
          <w:szCs w:val="44"/>
        </w:rPr>
      </w:pPr>
    </w:p>
    <w:p w14:paraId="1FA67A1B" w14:textId="77777777" w:rsidR="00BF4739" w:rsidRDefault="00BF4739" w:rsidP="00BF4739">
      <w:pPr>
        <w:jc w:val="center"/>
        <w:rPr>
          <w:rFonts w:ascii="Calibri" w:hAnsi="Calibri" w:cs="Calibri"/>
          <w:sz w:val="44"/>
          <w:szCs w:val="44"/>
        </w:rPr>
      </w:pPr>
    </w:p>
    <w:p w14:paraId="3856E0C4" w14:textId="77777777" w:rsidR="00BF4739" w:rsidRDefault="00BF4739" w:rsidP="00BF4739">
      <w:pPr>
        <w:jc w:val="center"/>
        <w:rPr>
          <w:rFonts w:ascii="Calibri" w:hAnsi="Calibri" w:cs="Calibri"/>
          <w:sz w:val="44"/>
          <w:szCs w:val="44"/>
        </w:rPr>
      </w:pPr>
    </w:p>
    <w:p w14:paraId="3A2112D2" w14:textId="77777777" w:rsidR="00BF4739" w:rsidRDefault="00BF4739" w:rsidP="00BF4739">
      <w:pPr>
        <w:jc w:val="center"/>
        <w:rPr>
          <w:rFonts w:ascii="Calibri" w:hAnsi="Calibri" w:cs="Calibri"/>
          <w:sz w:val="44"/>
          <w:szCs w:val="44"/>
        </w:rPr>
      </w:pPr>
    </w:p>
    <w:p w14:paraId="08C144E0" w14:textId="77777777" w:rsidR="00BF4739" w:rsidRDefault="00BF4739" w:rsidP="00BF4739">
      <w:pPr>
        <w:jc w:val="center"/>
        <w:rPr>
          <w:rFonts w:ascii="Calibri" w:hAnsi="Calibri" w:cs="Calibri"/>
          <w:sz w:val="44"/>
          <w:szCs w:val="44"/>
        </w:rPr>
      </w:pPr>
    </w:p>
    <w:p w14:paraId="21C1EEFE" w14:textId="77777777" w:rsidR="00BF4739" w:rsidRDefault="00BF4739" w:rsidP="00BF4739">
      <w:pPr>
        <w:jc w:val="center"/>
        <w:rPr>
          <w:rFonts w:ascii="Calibri" w:hAnsi="Calibri" w:cs="Calibri"/>
          <w:sz w:val="44"/>
          <w:szCs w:val="44"/>
        </w:rPr>
      </w:pPr>
    </w:p>
    <w:p w14:paraId="497A1EE6" w14:textId="77777777" w:rsidR="00BF4739" w:rsidRDefault="00BF4739" w:rsidP="00BF4739">
      <w:pPr>
        <w:jc w:val="center"/>
        <w:rPr>
          <w:rFonts w:ascii="Calibri" w:hAnsi="Calibri" w:cs="Calibri"/>
          <w:sz w:val="44"/>
          <w:szCs w:val="44"/>
        </w:rPr>
      </w:pPr>
    </w:p>
    <w:p w14:paraId="025DFD2B" w14:textId="77777777" w:rsidR="00BF4739" w:rsidRPr="00146EA2" w:rsidRDefault="00BF4739" w:rsidP="00BF4739">
      <w:pPr>
        <w:jc w:val="both"/>
        <w:rPr>
          <w:rFonts w:ascii="Calibri" w:hAnsi="Calibri" w:cs="Calibri"/>
          <w:sz w:val="28"/>
          <w:szCs w:val="28"/>
        </w:rPr>
      </w:pPr>
    </w:p>
    <w:p w14:paraId="4CF9DE29" w14:textId="0B79D621" w:rsidR="26EE051C" w:rsidRPr="002F0F89" w:rsidRDefault="009B503C" w:rsidP="002F0F89">
      <w:pPr>
        <w:jc w:val="center"/>
        <w:rPr>
          <w:rFonts w:ascii="Calibri" w:hAnsi="Calibri" w:cs="Calibri"/>
          <w:b/>
          <w:bCs/>
          <w:sz w:val="28"/>
          <w:szCs w:val="28"/>
          <w:u w:val="single"/>
        </w:rPr>
      </w:pPr>
      <w:r>
        <w:rPr>
          <w:rFonts w:ascii="Calibri" w:hAnsi="Calibri" w:cs="Calibri"/>
          <w:b/>
          <w:bCs/>
          <w:sz w:val="28"/>
          <w:szCs w:val="28"/>
          <w:u w:val="single"/>
        </w:rPr>
        <w:lastRenderedPageBreak/>
        <w:t>Task</w:t>
      </w:r>
      <w:r w:rsidR="00BF4739" w:rsidRPr="00E61B43">
        <w:rPr>
          <w:rFonts w:ascii="Calibri" w:hAnsi="Calibri" w:cs="Calibri"/>
          <w:b/>
          <w:bCs/>
          <w:sz w:val="28"/>
          <w:szCs w:val="28"/>
          <w:u w:val="single"/>
        </w:rPr>
        <w:t xml:space="preserve"> 1</w:t>
      </w:r>
    </w:p>
    <w:p w14:paraId="2AE9808B" w14:textId="5C1858E6" w:rsidR="26EE051C" w:rsidRPr="002F0F89" w:rsidRDefault="00470B13" w:rsidP="26EE051C">
      <w:pPr>
        <w:pStyle w:val="NormalWeb"/>
      </w:pPr>
      <w:r w:rsidRPr="26EE051C">
        <w:rPr>
          <w:rFonts w:ascii="Calibri" w:hAnsi="Calibri" w:cs="Calibri"/>
          <w:b/>
          <w:bCs/>
          <w:sz w:val="28"/>
          <w:szCs w:val="28"/>
        </w:rPr>
        <w:t xml:space="preserve">1.1 </w:t>
      </w:r>
      <w:r w:rsidR="002D0E01" w:rsidRPr="26EE051C">
        <w:rPr>
          <w:rFonts w:ascii="Calibri" w:hAnsi="Calibri" w:cs="Calibri"/>
          <w:b/>
          <w:bCs/>
          <w:sz w:val="28"/>
          <w:szCs w:val="28"/>
        </w:rPr>
        <w:t>Evaluate the concept of evidence- based practice including how it can be applied to decision-making in people practice.</w:t>
      </w:r>
      <w:r w:rsidR="002D0E01" w:rsidRPr="26EE051C">
        <w:rPr>
          <w:rFonts w:ascii="Calibri" w:hAnsi="Calibri" w:cs="Calibri"/>
          <w:b/>
          <w:bCs/>
          <w:sz w:val="22"/>
          <w:szCs w:val="22"/>
        </w:rPr>
        <w:t xml:space="preserve"> </w:t>
      </w:r>
    </w:p>
    <w:p w14:paraId="64059AA8" w14:textId="5E7C763D" w:rsidR="00813CB1" w:rsidRPr="00813CB1" w:rsidRDefault="00813CB1" w:rsidP="00813CB1">
      <w:pPr>
        <w:jc w:val="both"/>
        <w:rPr>
          <w:rFonts w:ascii="Calibri" w:hAnsi="Calibri" w:cs="Calibri"/>
          <w:sz w:val="28"/>
          <w:szCs w:val="28"/>
        </w:rPr>
      </w:pPr>
      <w:r w:rsidRPr="559B0381">
        <w:rPr>
          <w:rFonts w:ascii="Calibri" w:hAnsi="Calibri" w:cs="Calibri"/>
          <w:sz w:val="28"/>
          <w:szCs w:val="28"/>
        </w:rPr>
        <w:t>Evidence-based practice (EBP) is a systematic process where decisions and actions are undertaken using the best available evidence</w:t>
      </w:r>
      <w:r w:rsidR="00E61A2B" w:rsidRPr="559B0381">
        <w:rPr>
          <w:rFonts w:ascii="Calibri" w:hAnsi="Calibri" w:cs="Calibri"/>
          <w:sz w:val="28"/>
          <w:szCs w:val="28"/>
        </w:rPr>
        <w:t xml:space="preserve"> (CIPD, 2023).</w:t>
      </w:r>
      <w:r w:rsidRPr="559B0381">
        <w:rPr>
          <w:rFonts w:ascii="Calibri" w:hAnsi="Calibri" w:cs="Calibri"/>
          <w:sz w:val="28"/>
          <w:szCs w:val="28"/>
        </w:rPr>
        <w:t xml:space="preserve"> </w:t>
      </w:r>
      <w:r w:rsidR="3C322C3B" w:rsidRPr="559B0381">
        <w:rPr>
          <w:rFonts w:ascii="Calibri" w:hAnsi="Calibri" w:cs="Calibri"/>
          <w:sz w:val="28"/>
          <w:szCs w:val="28"/>
        </w:rPr>
        <w:t>E</w:t>
      </w:r>
      <w:r w:rsidRPr="559B0381">
        <w:rPr>
          <w:rFonts w:ascii="Calibri" w:hAnsi="Calibri" w:cs="Calibri"/>
          <w:sz w:val="28"/>
          <w:szCs w:val="28"/>
        </w:rPr>
        <w:t xml:space="preserve">vidence </w:t>
      </w:r>
      <w:r w:rsidR="00CD6D9F" w:rsidRPr="559B0381">
        <w:rPr>
          <w:rFonts w:ascii="Calibri" w:hAnsi="Calibri" w:cs="Calibri"/>
          <w:sz w:val="28"/>
          <w:szCs w:val="28"/>
        </w:rPr>
        <w:t>used with</w:t>
      </w:r>
      <w:r w:rsidR="00915ABD" w:rsidRPr="559B0381">
        <w:rPr>
          <w:rFonts w:ascii="Calibri" w:hAnsi="Calibri" w:cs="Calibri"/>
          <w:sz w:val="28"/>
          <w:szCs w:val="28"/>
        </w:rPr>
        <w:t>in</w:t>
      </w:r>
      <w:r w:rsidR="00CD6D9F" w:rsidRPr="559B0381">
        <w:rPr>
          <w:rFonts w:ascii="Calibri" w:hAnsi="Calibri" w:cs="Calibri"/>
          <w:sz w:val="28"/>
          <w:szCs w:val="28"/>
        </w:rPr>
        <w:t xml:space="preserve"> the </w:t>
      </w:r>
      <w:r w:rsidRPr="559B0381">
        <w:rPr>
          <w:rFonts w:ascii="Calibri" w:hAnsi="Calibri" w:cs="Calibri"/>
          <w:sz w:val="28"/>
          <w:szCs w:val="28"/>
        </w:rPr>
        <w:t>decision</w:t>
      </w:r>
      <w:r w:rsidR="00CD6D9F" w:rsidRPr="559B0381">
        <w:rPr>
          <w:rFonts w:ascii="Calibri" w:hAnsi="Calibri" w:cs="Calibri"/>
          <w:sz w:val="28"/>
          <w:szCs w:val="28"/>
        </w:rPr>
        <w:t>-making process</w:t>
      </w:r>
      <w:r w:rsidRPr="559B0381">
        <w:rPr>
          <w:rFonts w:ascii="Calibri" w:hAnsi="Calibri" w:cs="Calibri"/>
          <w:sz w:val="28"/>
          <w:szCs w:val="28"/>
        </w:rPr>
        <w:t xml:space="preserve"> comes from various sources, including:</w:t>
      </w:r>
    </w:p>
    <w:p w14:paraId="460B0250" w14:textId="77777777" w:rsidR="00813CB1" w:rsidRPr="00813CB1" w:rsidRDefault="00813CB1" w:rsidP="00813CB1">
      <w:pPr>
        <w:jc w:val="both"/>
        <w:rPr>
          <w:rFonts w:ascii="Calibri" w:hAnsi="Calibri" w:cs="Calibri"/>
          <w:sz w:val="28"/>
          <w:szCs w:val="28"/>
        </w:rPr>
      </w:pPr>
    </w:p>
    <w:p w14:paraId="2F648464" w14:textId="6E68F855" w:rsidR="00813CB1" w:rsidRPr="00E61B43" w:rsidRDefault="002F0F89" w:rsidP="00E61B43">
      <w:pPr>
        <w:pStyle w:val="ListParagraph"/>
        <w:numPr>
          <w:ilvl w:val="0"/>
          <w:numId w:val="40"/>
        </w:numPr>
        <w:jc w:val="both"/>
        <w:rPr>
          <w:rFonts w:ascii="Calibri" w:hAnsi="Calibri" w:cs="Calibri"/>
          <w:sz w:val="28"/>
          <w:szCs w:val="28"/>
        </w:rPr>
      </w:pPr>
      <w:r>
        <w:rPr>
          <w:rFonts w:ascii="Calibri" w:hAnsi="Calibri" w:cs="Calibri"/>
          <w:sz w:val="28"/>
          <w:szCs w:val="28"/>
        </w:rPr>
        <w:t>“</w:t>
      </w:r>
      <w:r w:rsidR="00813CB1" w:rsidRPr="00E61B43">
        <w:rPr>
          <w:rFonts w:ascii="Calibri" w:hAnsi="Calibri" w:cs="Calibri"/>
          <w:sz w:val="28"/>
          <w:szCs w:val="28"/>
        </w:rPr>
        <w:t>Peer-reviewed research</w:t>
      </w:r>
    </w:p>
    <w:p w14:paraId="3E37B530" w14:textId="77777777" w:rsidR="00813CB1" w:rsidRPr="00E61B43" w:rsidRDefault="00813CB1" w:rsidP="00E61B43">
      <w:pPr>
        <w:pStyle w:val="ListParagraph"/>
        <w:numPr>
          <w:ilvl w:val="0"/>
          <w:numId w:val="40"/>
        </w:numPr>
        <w:jc w:val="both"/>
        <w:rPr>
          <w:rFonts w:ascii="Calibri" w:hAnsi="Calibri" w:cs="Calibri"/>
          <w:sz w:val="28"/>
          <w:szCs w:val="28"/>
        </w:rPr>
      </w:pPr>
      <w:r w:rsidRPr="00E61B43">
        <w:rPr>
          <w:rFonts w:ascii="Calibri" w:hAnsi="Calibri" w:cs="Calibri"/>
          <w:sz w:val="28"/>
          <w:szCs w:val="28"/>
        </w:rPr>
        <w:t>Work-based trial and error testing</w:t>
      </w:r>
    </w:p>
    <w:p w14:paraId="7A2EC980" w14:textId="77777777" w:rsidR="00813CB1" w:rsidRPr="00E61B43" w:rsidRDefault="00813CB1" w:rsidP="00E61B43">
      <w:pPr>
        <w:pStyle w:val="ListParagraph"/>
        <w:numPr>
          <w:ilvl w:val="0"/>
          <w:numId w:val="40"/>
        </w:numPr>
        <w:jc w:val="both"/>
        <w:rPr>
          <w:rFonts w:ascii="Calibri" w:hAnsi="Calibri" w:cs="Calibri"/>
          <w:sz w:val="28"/>
          <w:szCs w:val="28"/>
        </w:rPr>
      </w:pPr>
      <w:r w:rsidRPr="00E61B43">
        <w:rPr>
          <w:rFonts w:ascii="Calibri" w:hAnsi="Calibri" w:cs="Calibri"/>
          <w:sz w:val="28"/>
          <w:szCs w:val="28"/>
        </w:rPr>
        <w:t>Practitioner experience and expertise</w:t>
      </w:r>
    </w:p>
    <w:p w14:paraId="6FF5363F" w14:textId="09751016" w:rsidR="00813CB1" w:rsidRDefault="00813CB1" w:rsidP="00E61B43">
      <w:pPr>
        <w:pStyle w:val="ListParagraph"/>
        <w:numPr>
          <w:ilvl w:val="0"/>
          <w:numId w:val="40"/>
        </w:numPr>
        <w:jc w:val="both"/>
        <w:rPr>
          <w:rFonts w:ascii="Calibri" w:hAnsi="Calibri" w:cs="Calibri"/>
          <w:sz w:val="28"/>
          <w:szCs w:val="28"/>
        </w:rPr>
      </w:pPr>
      <w:r w:rsidRPr="559B0381">
        <w:rPr>
          <w:rFonts w:ascii="Calibri" w:hAnsi="Calibri" w:cs="Calibri"/>
          <w:sz w:val="28"/>
          <w:szCs w:val="28"/>
        </w:rPr>
        <w:t>Feedback from practice, practitioners, customers, clients, patients, or systems</w:t>
      </w:r>
      <w:r w:rsidR="002F0F89">
        <w:rPr>
          <w:rFonts w:ascii="Calibri" w:hAnsi="Calibri" w:cs="Calibri"/>
          <w:sz w:val="28"/>
          <w:szCs w:val="28"/>
        </w:rPr>
        <w:t>”</w:t>
      </w:r>
      <w:r w:rsidR="3D73758C" w:rsidRPr="559B0381">
        <w:rPr>
          <w:rFonts w:ascii="Calibri" w:hAnsi="Calibri" w:cs="Calibri"/>
          <w:sz w:val="28"/>
          <w:szCs w:val="28"/>
        </w:rPr>
        <w:t xml:space="preserve"> (</w:t>
      </w:r>
      <w:r w:rsidR="3D73758C" w:rsidRPr="559B0381">
        <w:rPr>
          <w:rFonts w:ascii="Calibri" w:eastAsia="Calibri" w:hAnsi="Calibri" w:cs="Calibri"/>
          <w:sz w:val="27"/>
          <w:szCs w:val="27"/>
        </w:rPr>
        <w:t>The Oxford Review, 2024)</w:t>
      </w:r>
      <w:r w:rsidR="002F0F89">
        <w:rPr>
          <w:rFonts w:ascii="Calibri" w:eastAsia="Calibri" w:hAnsi="Calibri" w:cs="Calibri"/>
          <w:sz w:val="27"/>
          <w:szCs w:val="27"/>
        </w:rPr>
        <w:t>.</w:t>
      </w:r>
    </w:p>
    <w:p w14:paraId="03954221" w14:textId="77777777" w:rsidR="00E61B43" w:rsidRPr="00E61B43" w:rsidRDefault="00E61B43" w:rsidP="00E61B43">
      <w:pPr>
        <w:pStyle w:val="ListParagraph"/>
        <w:jc w:val="both"/>
        <w:rPr>
          <w:rFonts w:ascii="Calibri" w:hAnsi="Calibri" w:cs="Calibri"/>
          <w:sz w:val="28"/>
          <w:szCs w:val="28"/>
        </w:rPr>
      </w:pPr>
    </w:p>
    <w:p w14:paraId="28E6E782" w14:textId="00EF6644" w:rsidR="00E61B43" w:rsidRPr="00813CB1" w:rsidRDefault="3A5DEFF0" w:rsidP="559B0381">
      <w:pPr>
        <w:jc w:val="both"/>
        <w:rPr>
          <w:rFonts w:ascii="Calibri" w:hAnsi="Calibri" w:cs="Calibri"/>
          <w:color w:val="000000" w:themeColor="text1"/>
          <w:sz w:val="28"/>
          <w:szCs w:val="28"/>
        </w:rPr>
      </w:pPr>
      <w:r w:rsidRPr="0575F231">
        <w:rPr>
          <w:rFonts w:ascii="Calibri" w:hAnsi="Calibri" w:cs="Calibri"/>
          <w:sz w:val="28"/>
          <w:szCs w:val="28"/>
        </w:rPr>
        <w:t>EBP is crucial in the workplace as it encourages critical thinking and informed decision-makin</w:t>
      </w:r>
      <w:r w:rsidR="4E4063E4" w:rsidRPr="0575F231">
        <w:rPr>
          <w:rFonts w:ascii="Calibri" w:hAnsi="Calibri" w:cs="Calibri"/>
          <w:sz w:val="28"/>
          <w:szCs w:val="28"/>
        </w:rPr>
        <w:t xml:space="preserve">g, ensuring that decisions can be justified to those involved. </w:t>
      </w:r>
      <w:r w:rsidRPr="0575F231">
        <w:rPr>
          <w:rFonts w:ascii="Calibri" w:hAnsi="Calibri" w:cs="Calibri"/>
          <w:sz w:val="28"/>
          <w:szCs w:val="28"/>
        </w:rPr>
        <w:t>It can be applied</w:t>
      </w:r>
      <w:r w:rsidR="1645138A" w:rsidRPr="0575F231">
        <w:rPr>
          <w:rFonts w:ascii="Calibri" w:hAnsi="Calibri" w:cs="Calibri"/>
          <w:sz w:val="28"/>
          <w:szCs w:val="28"/>
        </w:rPr>
        <w:t xml:space="preserve"> in different practices such </w:t>
      </w:r>
      <w:r w:rsidRPr="0575F231">
        <w:rPr>
          <w:rFonts w:ascii="Calibri" w:hAnsi="Calibri" w:cs="Calibri"/>
          <w:sz w:val="28"/>
          <w:szCs w:val="28"/>
        </w:rPr>
        <w:t>as measuring performance</w:t>
      </w:r>
      <w:r w:rsidR="4E3E9D79" w:rsidRPr="0575F231">
        <w:rPr>
          <w:rFonts w:ascii="Calibri" w:hAnsi="Calibri" w:cs="Calibri"/>
          <w:sz w:val="28"/>
          <w:szCs w:val="28"/>
        </w:rPr>
        <w:t>,</w:t>
      </w:r>
      <w:r w:rsidRPr="0575F231">
        <w:rPr>
          <w:rFonts w:ascii="Calibri" w:hAnsi="Calibri" w:cs="Calibri"/>
          <w:sz w:val="28"/>
          <w:szCs w:val="28"/>
        </w:rPr>
        <w:t xml:space="preserve"> recruitmen</w:t>
      </w:r>
      <w:r w:rsidR="2478E750" w:rsidRPr="0575F231">
        <w:rPr>
          <w:rFonts w:ascii="Calibri" w:hAnsi="Calibri" w:cs="Calibri"/>
          <w:sz w:val="28"/>
          <w:szCs w:val="28"/>
        </w:rPr>
        <w:t>t</w:t>
      </w:r>
      <w:r w:rsidRPr="0575F231">
        <w:rPr>
          <w:rFonts w:ascii="Calibri" w:hAnsi="Calibri" w:cs="Calibri"/>
          <w:sz w:val="28"/>
          <w:szCs w:val="28"/>
        </w:rPr>
        <w:t xml:space="preserve">, </w:t>
      </w:r>
      <w:r w:rsidR="28E852A1" w:rsidRPr="0575F231">
        <w:rPr>
          <w:rFonts w:ascii="Calibri" w:hAnsi="Calibri" w:cs="Calibri"/>
          <w:sz w:val="28"/>
          <w:szCs w:val="28"/>
        </w:rPr>
        <w:t>reward and recognition</w:t>
      </w:r>
      <w:r w:rsidR="441D3B76" w:rsidRPr="0575F231">
        <w:rPr>
          <w:rFonts w:ascii="Calibri" w:hAnsi="Calibri" w:cs="Calibri"/>
          <w:sz w:val="28"/>
          <w:szCs w:val="28"/>
        </w:rPr>
        <w:t xml:space="preserve"> </w:t>
      </w:r>
      <w:r w:rsidR="28E852A1" w:rsidRPr="0575F231">
        <w:rPr>
          <w:rFonts w:ascii="Calibri" w:hAnsi="Calibri" w:cs="Calibri"/>
          <w:sz w:val="28"/>
          <w:szCs w:val="28"/>
        </w:rPr>
        <w:t>and wellbeing</w:t>
      </w:r>
      <w:r w:rsidR="123BCCEE" w:rsidRPr="0575F231">
        <w:rPr>
          <w:rFonts w:ascii="Calibri" w:hAnsi="Calibri" w:cs="Calibri"/>
          <w:sz w:val="28"/>
          <w:szCs w:val="28"/>
        </w:rPr>
        <w:t xml:space="preserve">. </w:t>
      </w:r>
      <w:r w:rsidR="74763F8C" w:rsidRPr="0575F231">
        <w:rPr>
          <w:rFonts w:ascii="Calibri" w:hAnsi="Calibri" w:cs="Calibri"/>
          <w:color w:val="000000" w:themeColor="text1"/>
          <w:sz w:val="28"/>
          <w:szCs w:val="28"/>
        </w:rPr>
        <w:t>Briner (2022) highlights three distinctive features of EBP: a general approach that is conscientious, explicit, and judicious; the use of multiple sources of data such as analytics, journals, and articles; and a structured and stepped approach that is systematic. This structured approach noted by Briner will allow our organisation to consider the use of reliable information sources</w:t>
      </w:r>
      <w:r w:rsidR="03216293" w:rsidRPr="0575F231">
        <w:rPr>
          <w:rFonts w:ascii="Calibri" w:hAnsi="Calibri" w:cs="Calibri"/>
          <w:color w:val="000000" w:themeColor="text1"/>
          <w:sz w:val="28"/>
          <w:szCs w:val="28"/>
        </w:rPr>
        <w:t>,</w:t>
      </w:r>
      <w:r w:rsidR="74763F8C" w:rsidRPr="0575F231">
        <w:rPr>
          <w:rFonts w:ascii="Calibri" w:hAnsi="Calibri" w:cs="Calibri"/>
          <w:color w:val="000000" w:themeColor="text1"/>
          <w:sz w:val="28"/>
          <w:szCs w:val="28"/>
        </w:rPr>
        <w:t xml:space="preserve"> </w:t>
      </w:r>
      <w:r w:rsidR="4D02A097" w:rsidRPr="0575F231">
        <w:rPr>
          <w:rFonts w:ascii="Calibri" w:hAnsi="Calibri" w:cs="Calibri"/>
          <w:color w:val="000000" w:themeColor="text1"/>
          <w:sz w:val="28"/>
          <w:szCs w:val="28"/>
        </w:rPr>
        <w:t>reducing error rates,</w:t>
      </w:r>
      <w:r w:rsidR="3F87A9A3" w:rsidRPr="0575F231">
        <w:rPr>
          <w:rFonts w:ascii="Calibri" w:hAnsi="Calibri" w:cs="Calibri"/>
          <w:color w:val="000000" w:themeColor="text1"/>
          <w:sz w:val="28"/>
          <w:szCs w:val="28"/>
        </w:rPr>
        <w:t xml:space="preserve"> </w:t>
      </w:r>
      <w:r w:rsidR="484F8203" w:rsidRPr="0575F231">
        <w:rPr>
          <w:rFonts w:ascii="Calibri" w:hAnsi="Calibri" w:cs="Calibri"/>
          <w:color w:val="000000" w:themeColor="text1"/>
          <w:sz w:val="28"/>
          <w:szCs w:val="28"/>
        </w:rPr>
        <w:t>thus providing</w:t>
      </w:r>
      <w:r w:rsidR="0C09B384" w:rsidRPr="0575F231">
        <w:rPr>
          <w:rFonts w:ascii="Calibri" w:hAnsi="Calibri" w:cs="Calibri"/>
          <w:color w:val="000000" w:themeColor="text1"/>
          <w:sz w:val="28"/>
          <w:szCs w:val="28"/>
        </w:rPr>
        <w:t xml:space="preserve"> line managers</w:t>
      </w:r>
      <w:r w:rsidR="36F93BF3" w:rsidRPr="0575F231">
        <w:rPr>
          <w:rFonts w:ascii="Calibri" w:hAnsi="Calibri" w:cs="Calibri"/>
          <w:color w:val="000000" w:themeColor="text1"/>
          <w:sz w:val="28"/>
          <w:szCs w:val="28"/>
        </w:rPr>
        <w:t xml:space="preserve"> confidence </w:t>
      </w:r>
      <w:r w:rsidR="26A6F72A" w:rsidRPr="0575F231">
        <w:rPr>
          <w:rFonts w:ascii="Calibri" w:hAnsi="Calibri" w:cs="Calibri"/>
          <w:color w:val="000000" w:themeColor="text1"/>
          <w:sz w:val="28"/>
          <w:szCs w:val="28"/>
        </w:rPr>
        <w:t xml:space="preserve">to proceed </w:t>
      </w:r>
      <w:r w:rsidR="36F93BF3" w:rsidRPr="0575F231">
        <w:rPr>
          <w:rFonts w:ascii="Calibri" w:hAnsi="Calibri" w:cs="Calibri"/>
          <w:color w:val="000000" w:themeColor="text1"/>
          <w:sz w:val="28"/>
          <w:szCs w:val="28"/>
        </w:rPr>
        <w:t>using advice provided by HR.</w:t>
      </w:r>
    </w:p>
    <w:p w14:paraId="1C0ED53C" w14:textId="37AE82B2" w:rsidR="559B0381" w:rsidRDefault="559B0381" w:rsidP="559B0381">
      <w:pPr>
        <w:jc w:val="both"/>
        <w:rPr>
          <w:rFonts w:ascii="Calibri" w:hAnsi="Calibri" w:cs="Calibri"/>
          <w:color w:val="000000" w:themeColor="text1"/>
          <w:sz w:val="28"/>
          <w:szCs w:val="28"/>
        </w:rPr>
      </w:pPr>
    </w:p>
    <w:p w14:paraId="0223CEC6" w14:textId="60737F5E" w:rsidR="00813CB1" w:rsidRPr="00813CB1" w:rsidRDefault="00813CB1" w:rsidP="00813CB1">
      <w:pPr>
        <w:jc w:val="both"/>
        <w:rPr>
          <w:rFonts w:ascii="Calibri" w:hAnsi="Calibri" w:cs="Calibri"/>
          <w:sz w:val="28"/>
          <w:szCs w:val="28"/>
        </w:rPr>
      </w:pPr>
      <w:r w:rsidRPr="00813CB1">
        <w:rPr>
          <w:rFonts w:ascii="Calibri" w:hAnsi="Calibri" w:cs="Calibri"/>
          <w:sz w:val="28"/>
          <w:szCs w:val="28"/>
        </w:rPr>
        <w:t>The decision-making process in EBP closely follows six steps:</w:t>
      </w:r>
    </w:p>
    <w:p w14:paraId="32C0454B" w14:textId="77777777" w:rsidR="00813CB1" w:rsidRPr="00813CB1" w:rsidRDefault="00813CB1" w:rsidP="00813CB1">
      <w:pPr>
        <w:jc w:val="both"/>
        <w:rPr>
          <w:rFonts w:ascii="Calibri" w:hAnsi="Calibri" w:cs="Calibri"/>
          <w:sz w:val="28"/>
          <w:szCs w:val="28"/>
        </w:rPr>
      </w:pPr>
    </w:p>
    <w:p w14:paraId="152F188A" w14:textId="4E5E5FAC" w:rsidR="00813CB1" w:rsidRPr="00E61B43" w:rsidRDefault="002F0F89" w:rsidP="00E61B43">
      <w:pPr>
        <w:pStyle w:val="ListParagraph"/>
        <w:numPr>
          <w:ilvl w:val="0"/>
          <w:numId w:val="41"/>
        </w:numPr>
        <w:jc w:val="both"/>
        <w:rPr>
          <w:rFonts w:ascii="Calibri" w:hAnsi="Calibri" w:cs="Calibri"/>
          <w:sz w:val="28"/>
          <w:szCs w:val="28"/>
        </w:rPr>
      </w:pPr>
      <w:r>
        <w:rPr>
          <w:rFonts w:ascii="Calibri" w:hAnsi="Calibri" w:cs="Calibri"/>
          <w:sz w:val="28"/>
          <w:szCs w:val="28"/>
        </w:rPr>
        <w:t>‘</w:t>
      </w:r>
      <w:r w:rsidR="00813CB1" w:rsidRPr="00E61B43">
        <w:rPr>
          <w:rFonts w:ascii="Calibri" w:hAnsi="Calibri" w:cs="Calibri"/>
          <w:sz w:val="28"/>
          <w:szCs w:val="28"/>
        </w:rPr>
        <w:t>Asking</w:t>
      </w:r>
    </w:p>
    <w:p w14:paraId="4ACD197F" w14:textId="30961DF0" w:rsidR="00813CB1" w:rsidRPr="00E61B43" w:rsidRDefault="00813CB1" w:rsidP="00E61B43">
      <w:pPr>
        <w:pStyle w:val="ListParagraph"/>
        <w:numPr>
          <w:ilvl w:val="0"/>
          <w:numId w:val="41"/>
        </w:numPr>
        <w:jc w:val="both"/>
        <w:rPr>
          <w:rFonts w:ascii="Calibri" w:hAnsi="Calibri" w:cs="Calibri"/>
          <w:sz w:val="28"/>
          <w:szCs w:val="28"/>
        </w:rPr>
      </w:pPr>
      <w:r w:rsidRPr="00E61B43">
        <w:rPr>
          <w:rFonts w:ascii="Calibri" w:hAnsi="Calibri" w:cs="Calibri"/>
          <w:sz w:val="28"/>
          <w:szCs w:val="28"/>
        </w:rPr>
        <w:t>Acquiring</w:t>
      </w:r>
    </w:p>
    <w:p w14:paraId="3957F78A" w14:textId="7627EF0F" w:rsidR="00813CB1" w:rsidRPr="00E61B43" w:rsidRDefault="00813CB1" w:rsidP="00E61B43">
      <w:pPr>
        <w:pStyle w:val="ListParagraph"/>
        <w:numPr>
          <w:ilvl w:val="0"/>
          <w:numId w:val="41"/>
        </w:numPr>
        <w:jc w:val="both"/>
        <w:rPr>
          <w:rFonts w:ascii="Calibri" w:hAnsi="Calibri" w:cs="Calibri"/>
          <w:sz w:val="28"/>
          <w:szCs w:val="28"/>
        </w:rPr>
      </w:pPr>
      <w:r w:rsidRPr="00E61B43">
        <w:rPr>
          <w:rFonts w:ascii="Calibri" w:hAnsi="Calibri" w:cs="Calibri"/>
          <w:sz w:val="28"/>
          <w:szCs w:val="28"/>
        </w:rPr>
        <w:t>Appraising</w:t>
      </w:r>
    </w:p>
    <w:p w14:paraId="7EC0358E" w14:textId="716E75F8" w:rsidR="00813CB1" w:rsidRPr="00E61B43" w:rsidRDefault="00813CB1" w:rsidP="00E61B43">
      <w:pPr>
        <w:pStyle w:val="ListParagraph"/>
        <w:numPr>
          <w:ilvl w:val="0"/>
          <w:numId w:val="41"/>
        </w:numPr>
        <w:jc w:val="both"/>
        <w:rPr>
          <w:rFonts w:ascii="Calibri" w:hAnsi="Calibri" w:cs="Calibri"/>
          <w:sz w:val="28"/>
          <w:szCs w:val="28"/>
        </w:rPr>
      </w:pPr>
      <w:r w:rsidRPr="00E61B43">
        <w:rPr>
          <w:rFonts w:ascii="Calibri" w:hAnsi="Calibri" w:cs="Calibri"/>
          <w:sz w:val="28"/>
          <w:szCs w:val="28"/>
        </w:rPr>
        <w:t>Aggregating</w:t>
      </w:r>
    </w:p>
    <w:p w14:paraId="2ED39348" w14:textId="0E9A4B8C" w:rsidR="00813CB1" w:rsidRPr="00E61B43" w:rsidRDefault="00813CB1" w:rsidP="00E61B43">
      <w:pPr>
        <w:pStyle w:val="ListParagraph"/>
        <w:numPr>
          <w:ilvl w:val="0"/>
          <w:numId w:val="41"/>
        </w:numPr>
        <w:jc w:val="both"/>
        <w:rPr>
          <w:rFonts w:ascii="Calibri" w:hAnsi="Calibri" w:cs="Calibri"/>
          <w:sz w:val="28"/>
          <w:szCs w:val="28"/>
        </w:rPr>
      </w:pPr>
      <w:r w:rsidRPr="00E61B43">
        <w:rPr>
          <w:rFonts w:ascii="Calibri" w:hAnsi="Calibri" w:cs="Calibri"/>
          <w:sz w:val="28"/>
          <w:szCs w:val="28"/>
        </w:rPr>
        <w:t>Applying</w:t>
      </w:r>
    </w:p>
    <w:p w14:paraId="454AC7E0" w14:textId="273CBA75" w:rsidR="00915ABD" w:rsidRDefault="00813CB1" w:rsidP="00915ABD">
      <w:pPr>
        <w:pStyle w:val="ListParagraph"/>
        <w:numPr>
          <w:ilvl w:val="0"/>
          <w:numId w:val="41"/>
        </w:numPr>
        <w:jc w:val="both"/>
        <w:rPr>
          <w:rFonts w:ascii="Calibri" w:hAnsi="Calibri" w:cs="Calibri"/>
          <w:sz w:val="28"/>
          <w:szCs w:val="28"/>
        </w:rPr>
      </w:pPr>
      <w:r w:rsidRPr="00E61B43">
        <w:rPr>
          <w:rFonts w:ascii="Calibri" w:hAnsi="Calibri" w:cs="Calibri"/>
          <w:sz w:val="28"/>
          <w:szCs w:val="28"/>
        </w:rPr>
        <w:t>Assessing</w:t>
      </w:r>
      <w:r w:rsidR="002F0F89">
        <w:rPr>
          <w:rFonts w:ascii="Calibri" w:hAnsi="Calibri" w:cs="Calibri"/>
          <w:sz w:val="28"/>
          <w:szCs w:val="28"/>
        </w:rPr>
        <w:t>” (CIPD, 2024).</w:t>
      </w:r>
    </w:p>
    <w:p w14:paraId="6F43C871" w14:textId="77777777" w:rsidR="00915ABD" w:rsidRDefault="00915ABD" w:rsidP="00915ABD">
      <w:pPr>
        <w:jc w:val="both"/>
        <w:rPr>
          <w:rFonts w:ascii="Calibri" w:hAnsi="Calibri" w:cs="Calibri"/>
          <w:sz w:val="28"/>
          <w:szCs w:val="28"/>
        </w:rPr>
      </w:pPr>
    </w:p>
    <w:p w14:paraId="649C8000" w14:textId="506A19F7" w:rsidR="00E61B43" w:rsidRDefault="00915ABD" w:rsidP="00813CB1">
      <w:pPr>
        <w:jc w:val="both"/>
        <w:rPr>
          <w:rFonts w:ascii="Calibri" w:hAnsi="Calibri" w:cs="Calibri"/>
          <w:sz w:val="28"/>
          <w:szCs w:val="28"/>
        </w:rPr>
      </w:pPr>
      <w:r w:rsidRPr="559B0381">
        <w:rPr>
          <w:rFonts w:ascii="Calibri" w:hAnsi="Calibri" w:cs="Calibri"/>
          <w:sz w:val="28"/>
          <w:szCs w:val="28"/>
        </w:rPr>
        <w:t xml:space="preserve">These steps can be used as a checklist to ensure the necessary stages are used </w:t>
      </w:r>
      <w:r w:rsidR="5DAEC1FB" w:rsidRPr="559B0381">
        <w:rPr>
          <w:rFonts w:ascii="Calibri" w:hAnsi="Calibri" w:cs="Calibri"/>
          <w:sz w:val="28"/>
          <w:szCs w:val="28"/>
        </w:rPr>
        <w:t>to</w:t>
      </w:r>
      <w:r w:rsidRPr="559B0381">
        <w:rPr>
          <w:rFonts w:ascii="Calibri" w:hAnsi="Calibri" w:cs="Calibri"/>
          <w:sz w:val="28"/>
          <w:szCs w:val="28"/>
        </w:rPr>
        <w:t xml:space="preserve"> mak</w:t>
      </w:r>
      <w:r w:rsidR="0D73C832" w:rsidRPr="559B0381">
        <w:rPr>
          <w:rFonts w:ascii="Calibri" w:hAnsi="Calibri" w:cs="Calibri"/>
          <w:sz w:val="28"/>
          <w:szCs w:val="28"/>
        </w:rPr>
        <w:t>e</w:t>
      </w:r>
      <w:r w:rsidRPr="559B0381">
        <w:rPr>
          <w:rFonts w:ascii="Calibri" w:hAnsi="Calibri" w:cs="Calibri"/>
          <w:sz w:val="28"/>
          <w:szCs w:val="28"/>
        </w:rPr>
        <w:t xml:space="preserve"> key decisions</w:t>
      </w:r>
      <w:r w:rsidR="36E57E29" w:rsidRPr="559B0381">
        <w:rPr>
          <w:rFonts w:ascii="Calibri" w:hAnsi="Calibri" w:cs="Calibri"/>
          <w:sz w:val="28"/>
          <w:szCs w:val="28"/>
        </w:rPr>
        <w:t xml:space="preserve"> and can form part of the self-evaluation process</w:t>
      </w:r>
      <w:r w:rsidR="4C6FDD2F" w:rsidRPr="559B0381">
        <w:rPr>
          <w:rFonts w:ascii="Calibri" w:hAnsi="Calibri" w:cs="Calibri"/>
          <w:sz w:val="28"/>
          <w:szCs w:val="28"/>
        </w:rPr>
        <w:t>.</w:t>
      </w:r>
    </w:p>
    <w:p w14:paraId="34F8594C" w14:textId="77777777" w:rsidR="002F0F89" w:rsidRDefault="002F0F89" w:rsidP="00813CB1">
      <w:pPr>
        <w:jc w:val="both"/>
        <w:rPr>
          <w:rFonts w:ascii="Calibri" w:hAnsi="Calibri" w:cs="Calibri"/>
          <w:sz w:val="28"/>
          <w:szCs w:val="28"/>
        </w:rPr>
      </w:pPr>
    </w:p>
    <w:p w14:paraId="626E05CD" w14:textId="77777777" w:rsidR="002F0F89" w:rsidRDefault="002F0F89" w:rsidP="00813CB1">
      <w:pPr>
        <w:jc w:val="both"/>
        <w:rPr>
          <w:rFonts w:ascii="Calibri" w:hAnsi="Calibri" w:cs="Calibri"/>
          <w:sz w:val="28"/>
          <w:szCs w:val="28"/>
        </w:rPr>
      </w:pPr>
    </w:p>
    <w:p w14:paraId="33EA2957" w14:textId="77777777" w:rsidR="002F0F89" w:rsidRDefault="002F0F89" w:rsidP="00813CB1">
      <w:pPr>
        <w:jc w:val="both"/>
        <w:rPr>
          <w:rFonts w:ascii="Calibri" w:hAnsi="Calibri" w:cs="Calibri"/>
          <w:sz w:val="28"/>
          <w:szCs w:val="28"/>
        </w:rPr>
      </w:pPr>
    </w:p>
    <w:p w14:paraId="455F13F6" w14:textId="7E3C242D" w:rsidR="00B02198" w:rsidRDefault="00DD17EB" w:rsidP="00813CB1">
      <w:pPr>
        <w:jc w:val="both"/>
        <w:rPr>
          <w:rFonts w:ascii="Calibri" w:hAnsi="Calibri" w:cs="Calibri"/>
          <w:color w:val="000000"/>
          <w:sz w:val="28"/>
          <w:szCs w:val="28"/>
        </w:rPr>
      </w:pPr>
      <w:r w:rsidRPr="559B0381">
        <w:rPr>
          <w:rFonts w:ascii="Calibri" w:hAnsi="Calibri" w:cs="Calibri"/>
          <w:color w:val="000000" w:themeColor="text1"/>
          <w:sz w:val="28"/>
          <w:szCs w:val="28"/>
        </w:rPr>
        <w:lastRenderedPageBreak/>
        <w:t>According to CIPD (2023), there are three main benefits of evidence-based practice: it ensures key decisions are based on facts, eliminating natural bias</w:t>
      </w:r>
      <w:r w:rsidR="00052381" w:rsidRPr="559B0381">
        <w:rPr>
          <w:rFonts w:ascii="Calibri" w:hAnsi="Calibri" w:cs="Calibri"/>
          <w:color w:val="000000" w:themeColor="text1"/>
          <w:sz w:val="28"/>
          <w:szCs w:val="28"/>
        </w:rPr>
        <w:t xml:space="preserve">. This is important as it will demonstrate </w:t>
      </w:r>
      <w:r w:rsidR="05B48ABE" w:rsidRPr="559B0381">
        <w:rPr>
          <w:rFonts w:ascii="Calibri" w:hAnsi="Calibri" w:cs="Calibri"/>
          <w:color w:val="000000" w:themeColor="text1"/>
          <w:sz w:val="28"/>
          <w:szCs w:val="28"/>
        </w:rPr>
        <w:t>the</w:t>
      </w:r>
      <w:r w:rsidR="00052381" w:rsidRPr="559B0381">
        <w:rPr>
          <w:rFonts w:ascii="Calibri" w:hAnsi="Calibri" w:cs="Calibri"/>
          <w:color w:val="000000" w:themeColor="text1"/>
          <w:sz w:val="28"/>
          <w:szCs w:val="28"/>
        </w:rPr>
        <w:t xml:space="preserve"> ability to be able to use sound evidence </w:t>
      </w:r>
      <w:r w:rsidR="00DD065D" w:rsidRPr="559B0381">
        <w:rPr>
          <w:rFonts w:ascii="Calibri" w:hAnsi="Calibri" w:cs="Calibri"/>
          <w:color w:val="000000" w:themeColor="text1"/>
          <w:sz w:val="28"/>
          <w:szCs w:val="28"/>
        </w:rPr>
        <w:t xml:space="preserve">and data </w:t>
      </w:r>
      <w:r w:rsidR="00052381" w:rsidRPr="559B0381">
        <w:rPr>
          <w:rFonts w:ascii="Calibri" w:hAnsi="Calibri" w:cs="Calibri"/>
          <w:color w:val="000000" w:themeColor="text1"/>
          <w:sz w:val="28"/>
          <w:szCs w:val="28"/>
        </w:rPr>
        <w:t xml:space="preserve">to make well informed decisions. </w:t>
      </w:r>
      <w:r w:rsidR="00DD065D" w:rsidRPr="559B0381">
        <w:rPr>
          <w:rFonts w:ascii="Calibri" w:hAnsi="Calibri" w:cs="Calibri"/>
          <w:color w:val="000000" w:themeColor="text1"/>
          <w:sz w:val="28"/>
          <w:szCs w:val="28"/>
        </w:rPr>
        <w:t>However,</w:t>
      </w:r>
      <w:r w:rsidR="00915ABD" w:rsidRPr="559B0381">
        <w:rPr>
          <w:rFonts w:ascii="Calibri" w:hAnsi="Calibri" w:cs="Calibri"/>
          <w:color w:val="000000" w:themeColor="text1"/>
          <w:sz w:val="28"/>
          <w:szCs w:val="28"/>
        </w:rPr>
        <w:t xml:space="preserve"> according to Middleton (2002) it is important to consider reliability and validity</w:t>
      </w:r>
      <w:r w:rsidR="02666C7D" w:rsidRPr="559B0381">
        <w:rPr>
          <w:rFonts w:ascii="Calibri" w:hAnsi="Calibri" w:cs="Calibri"/>
          <w:color w:val="000000" w:themeColor="text1"/>
          <w:sz w:val="28"/>
          <w:szCs w:val="28"/>
        </w:rPr>
        <w:t xml:space="preserve">. This may require </w:t>
      </w:r>
      <w:r w:rsidR="655EA07F" w:rsidRPr="559B0381">
        <w:rPr>
          <w:rFonts w:ascii="Calibri" w:hAnsi="Calibri" w:cs="Calibri"/>
          <w:color w:val="000000" w:themeColor="text1"/>
          <w:sz w:val="28"/>
          <w:szCs w:val="28"/>
        </w:rPr>
        <w:t>you to check the primary source for further clarification.</w:t>
      </w:r>
    </w:p>
    <w:p w14:paraId="5DA9D753" w14:textId="0140601E" w:rsidR="559B0381" w:rsidRDefault="559B0381" w:rsidP="559B0381">
      <w:pPr>
        <w:jc w:val="both"/>
        <w:rPr>
          <w:rFonts w:ascii="Calibri" w:hAnsi="Calibri" w:cs="Calibri"/>
          <w:color w:val="000000" w:themeColor="text1"/>
          <w:sz w:val="28"/>
          <w:szCs w:val="28"/>
        </w:rPr>
      </w:pPr>
    </w:p>
    <w:p w14:paraId="31127EEA" w14:textId="3F87C5E8" w:rsidR="00B02198" w:rsidRDefault="00052381" w:rsidP="00813CB1">
      <w:pPr>
        <w:jc w:val="both"/>
        <w:rPr>
          <w:rFonts w:ascii="Calibri" w:hAnsi="Calibri" w:cs="Calibri"/>
          <w:color w:val="000000"/>
          <w:sz w:val="28"/>
          <w:szCs w:val="28"/>
        </w:rPr>
      </w:pPr>
      <w:r w:rsidRPr="559B0381">
        <w:rPr>
          <w:rFonts w:ascii="Calibri" w:hAnsi="Calibri" w:cs="Calibri"/>
          <w:color w:val="000000" w:themeColor="text1"/>
          <w:sz w:val="28"/>
          <w:szCs w:val="28"/>
        </w:rPr>
        <w:t xml:space="preserve">The use of EBP </w:t>
      </w:r>
      <w:r w:rsidR="00DD17EB" w:rsidRPr="559B0381">
        <w:rPr>
          <w:rFonts w:ascii="Calibri" w:hAnsi="Calibri" w:cs="Calibri"/>
          <w:color w:val="000000" w:themeColor="text1"/>
          <w:sz w:val="28"/>
          <w:szCs w:val="28"/>
        </w:rPr>
        <w:t>p</w:t>
      </w:r>
      <w:r w:rsidR="002F0F89">
        <w:rPr>
          <w:rFonts w:ascii="Calibri" w:hAnsi="Calibri" w:cs="Calibri"/>
          <w:color w:val="000000" w:themeColor="text1"/>
          <w:sz w:val="28"/>
          <w:szCs w:val="28"/>
        </w:rPr>
        <w:t>romotes</w:t>
      </w:r>
      <w:r w:rsidR="00DD17EB" w:rsidRPr="559B0381">
        <w:rPr>
          <w:rFonts w:ascii="Calibri" w:hAnsi="Calibri" w:cs="Calibri"/>
          <w:color w:val="000000" w:themeColor="text1"/>
          <w:sz w:val="28"/>
          <w:szCs w:val="28"/>
        </w:rPr>
        <w:t xml:space="preserve"> a</w:t>
      </w:r>
      <w:r w:rsidR="6845D894" w:rsidRPr="559B0381">
        <w:rPr>
          <w:rFonts w:ascii="Calibri" w:hAnsi="Calibri" w:cs="Calibri"/>
          <w:color w:val="000000" w:themeColor="text1"/>
          <w:sz w:val="28"/>
          <w:szCs w:val="28"/>
        </w:rPr>
        <w:t xml:space="preserve"> </w:t>
      </w:r>
      <w:r w:rsidR="00DD17EB" w:rsidRPr="559B0381">
        <w:rPr>
          <w:rFonts w:ascii="Calibri" w:hAnsi="Calibri" w:cs="Calibri"/>
          <w:color w:val="000000" w:themeColor="text1"/>
          <w:sz w:val="28"/>
          <w:szCs w:val="28"/>
        </w:rPr>
        <w:t>trusted profession due to increased knowledge</w:t>
      </w:r>
      <w:r w:rsidR="00DD065D" w:rsidRPr="559B0381">
        <w:rPr>
          <w:rFonts w:ascii="Calibri" w:hAnsi="Calibri" w:cs="Calibri"/>
          <w:color w:val="000000" w:themeColor="text1"/>
          <w:sz w:val="28"/>
          <w:szCs w:val="28"/>
        </w:rPr>
        <w:t xml:space="preserve"> </w:t>
      </w:r>
      <w:r w:rsidR="50FC5845" w:rsidRPr="559B0381">
        <w:rPr>
          <w:rFonts w:ascii="Calibri" w:hAnsi="Calibri" w:cs="Calibri"/>
          <w:color w:val="000000" w:themeColor="text1"/>
          <w:sz w:val="28"/>
          <w:szCs w:val="28"/>
        </w:rPr>
        <w:t xml:space="preserve">and professionalism. </w:t>
      </w:r>
      <w:r w:rsidR="6BD9DA41" w:rsidRPr="559B0381">
        <w:rPr>
          <w:rFonts w:ascii="Calibri" w:hAnsi="Calibri" w:cs="Calibri"/>
          <w:color w:val="000000" w:themeColor="text1"/>
          <w:sz w:val="28"/>
          <w:szCs w:val="28"/>
        </w:rPr>
        <w:t>A</w:t>
      </w:r>
      <w:r w:rsidR="00256B43" w:rsidRPr="559B0381">
        <w:rPr>
          <w:rFonts w:ascii="Calibri" w:hAnsi="Calibri" w:cs="Calibri"/>
          <w:color w:val="000000" w:themeColor="text1"/>
          <w:sz w:val="28"/>
          <w:szCs w:val="28"/>
        </w:rPr>
        <w:t>ccording to CIPD (2021), 25% of L&amp;D practitioners lack the skills to make informed evidence-based decisions, and only 16% utili</w:t>
      </w:r>
      <w:r w:rsidR="61EC7DF7" w:rsidRPr="559B0381">
        <w:rPr>
          <w:rFonts w:ascii="Calibri" w:hAnsi="Calibri" w:cs="Calibri"/>
          <w:color w:val="000000" w:themeColor="text1"/>
          <w:sz w:val="28"/>
          <w:szCs w:val="28"/>
        </w:rPr>
        <w:t>s</w:t>
      </w:r>
      <w:r w:rsidR="00256B43" w:rsidRPr="559B0381">
        <w:rPr>
          <w:rFonts w:ascii="Calibri" w:hAnsi="Calibri" w:cs="Calibri"/>
          <w:color w:val="000000" w:themeColor="text1"/>
          <w:sz w:val="28"/>
          <w:szCs w:val="28"/>
        </w:rPr>
        <w:t xml:space="preserve">e data and metrics. By introducing </w:t>
      </w:r>
      <w:r w:rsidR="52CE2C81" w:rsidRPr="559B0381">
        <w:rPr>
          <w:rFonts w:ascii="Calibri" w:hAnsi="Calibri" w:cs="Calibri"/>
          <w:color w:val="000000" w:themeColor="text1"/>
          <w:sz w:val="28"/>
          <w:szCs w:val="28"/>
        </w:rPr>
        <w:t>e</w:t>
      </w:r>
      <w:r w:rsidR="00256B43" w:rsidRPr="559B0381">
        <w:rPr>
          <w:rFonts w:ascii="Calibri" w:hAnsi="Calibri" w:cs="Calibri"/>
          <w:color w:val="000000" w:themeColor="text1"/>
          <w:sz w:val="28"/>
          <w:szCs w:val="28"/>
        </w:rPr>
        <w:t>vidence-based practice we would need to ensure that all our HR specialists are fully trained in the concept and are aware of how to access sources of information when needed.</w:t>
      </w:r>
      <w:r w:rsidR="00F76EFB" w:rsidRPr="559B0381">
        <w:rPr>
          <w:rFonts w:ascii="Calibri" w:hAnsi="Calibri" w:cs="Calibri"/>
          <w:color w:val="000000" w:themeColor="text1"/>
          <w:sz w:val="28"/>
          <w:szCs w:val="28"/>
        </w:rPr>
        <w:t xml:space="preserve"> </w:t>
      </w:r>
    </w:p>
    <w:p w14:paraId="448C782A" w14:textId="77777777" w:rsidR="00B02198" w:rsidRDefault="00B02198" w:rsidP="00813CB1">
      <w:pPr>
        <w:jc w:val="both"/>
        <w:rPr>
          <w:rFonts w:ascii="Calibri" w:hAnsi="Calibri" w:cs="Calibri"/>
          <w:color w:val="000000"/>
          <w:sz w:val="28"/>
          <w:szCs w:val="28"/>
        </w:rPr>
      </w:pPr>
    </w:p>
    <w:p w14:paraId="61A6FD57" w14:textId="54B5D0D2" w:rsidR="001A3DCD" w:rsidRDefault="194E66B8" w:rsidP="002F0F89">
      <w:pPr>
        <w:jc w:val="both"/>
        <w:rPr>
          <w:rFonts w:ascii="Calibri" w:hAnsi="Calibri" w:cs="Calibri"/>
          <w:color w:val="000000" w:themeColor="text1"/>
          <w:sz w:val="28"/>
          <w:szCs w:val="28"/>
        </w:rPr>
      </w:pPr>
      <w:r w:rsidRPr="559B0381">
        <w:rPr>
          <w:rFonts w:ascii="Calibri" w:hAnsi="Calibri" w:cs="Calibri"/>
          <w:color w:val="000000" w:themeColor="text1"/>
          <w:sz w:val="28"/>
          <w:szCs w:val="28"/>
        </w:rPr>
        <w:t>F</w:t>
      </w:r>
      <w:r w:rsidR="00256B43" w:rsidRPr="559B0381">
        <w:rPr>
          <w:rFonts w:ascii="Calibri" w:hAnsi="Calibri" w:cs="Calibri"/>
          <w:color w:val="000000" w:themeColor="text1"/>
          <w:sz w:val="28"/>
          <w:szCs w:val="28"/>
        </w:rPr>
        <w:t>inally,</w:t>
      </w:r>
      <w:r w:rsidR="00F76EFB" w:rsidRPr="559B0381">
        <w:rPr>
          <w:rFonts w:ascii="Calibri" w:hAnsi="Calibri" w:cs="Calibri"/>
          <w:color w:val="000000" w:themeColor="text1"/>
          <w:sz w:val="28"/>
          <w:szCs w:val="28"/>
        </w:rPr>
        <w:t xml:space="preserve"> </w:t>
      </w:r>
      <w:r w:rsidR="00DD17EB" w:rsidRPr="559B0381">
        <w:rPr>
          <w:rFonts w:ascii="Calibri" w:hAnsi="Calibri" w:cs="Calibri"/>
          <w:color w:val="000000" w:themeColor="text1"/>
          <w:sz w:val="28"/>
          <w:szCs w:val="28"/>
        </w:rPr>
        <w:t xml:space="preserve">it allows professionals to influence peers, fostering a positive workplace outlook. </w:t>
      </w:r>
      <w:r w:rsidR="00B02198" w:rsidRPr="559B0381">
        <w:rPr>
          <w:rFonts w:ascii="Calibri" w:hAnsi="Calibri" w:cs="Calibri"/>
          <w:color w:val="000000" w:themeColor="text1"/>
          <w:sz w:val="28"/>
          <w:szCs w:val="28"/>
        </w:rPr>
        <w:t>“The HR Department plays a key role in fostering employee engagement and job satisfaction, which then leads to improved employee retention, productivity and a more positive workplace culture</w:t>
      </w:r>
      <w:r w:rsidR="7D460497" w:rsidRPr="559B0381">
        <w:rPr>
          <w:rFonts w:ascii="Calibri" w:hAnsi="Calibri" w:cs="Calibri"/>
          <w:color w:val="000000" w:themeColor="text1"/>
          <w:sz w:val="28"/>
          <w:szCs w:val="28"/>
        </w:rPr>
        <w:t>”</w:t>
      </w:r>
      <w:r w:rsidR="002F0F89">
        <w:rPr>
          <w:rFonts w:ascii="Calibri" w:hAnsi="Calibri" w:cs="Calibri"/>
          <w:color w:val="000000" w:themeColor="text1"/>
          <w:sz w:val="28"/>
          <w:szCs w:val="28"/>
        </w:rPr>
        <w:t xml:space="preserve"> (Forbes, 2023, para 3)</w:t>
      </w:r>
      <w:r w:rsidR="00B02198" w:rsidRPr="559B0381">
        <w:rPr>
          <w:rFonts w:ascii="Calibri" w:hAnsi="Calibri" w:cs="Calibri"/>
          <w:color w:val="000000" w:themeColor="text1"/>
          <w:sz w:val="28"/>
          <w:szCs w:val="28"/>
        </w:rPr>
        <w:t xml:space="preserve">. </w:t>
      </w:r>
      <w:r w:rsidR="3B4122A7" w:rsidRPr="559B0381">
        <w:rPr>
          <w:rFonts w:ascii="Calibri" w:hAnsi="Calibri" w:cs="Calibri"/>
          <w:color w:val="000000" w:themeColor="text1"/>
          <w:sz w:val="28"/>
          <w:szCs w:val="28"/>
        </w:rPr>
        <w:t xml:space="preserve">Through the introduction of EBP we will ensure that </w:t>
      </w:r>
      <w:r w:rsidR="3FE5A256" w:rsidRPr="559B0381">
        <w:rPr>
          <w:rFonts w:ascii="Calibri" w:hAnsi="Calibri" w:cs="Calibri"/>
          <w:color w:val="000000" w:themeColor="text1"/>
          <w:sz w:val="28"/>
          <w:szCs w:val="28"/>
        </w:rPr>
        <w:t>we can demonstrate the impact that HR practices</w:t>
      </w:r>
      <w:r w:rsidR="30C842E6" w:rsidRPr="559B0381">
        <w:rPr>
          <w:rFonts w:ascii="Calibri" w:hAnsi="Calibri" w:cs="Calibri"/>
          <w:color w:val="000000" w:themeColor="text1"/>
          <w:sz w:val="28"/>
          <w:szCs w:val="28"/>
        </w:rPr>
        <w:t xml:space="preserve"> are contributing</w:t>
      </w:r>
      <w:r w:rsidR="72562EC9" w:rsidRPr="559B0381">
        <w:rPr>
          <w:rFonts w:ascii="Calibri" w:hAnsi="Calibri" w:cs="Calibri"/>
          <w:color w:val="000000" w:themeColor="text1"/>
          <w:sz w:val="28"/>
          <w:szCs w:val="28"/>
        </w:rPr>
        <w:t xml:space="preserve"> towards</w:t>
      </w:r>
      <w:r w:rsidR="30C842E6" w:rsidRPr="559B0381">
        <w:rPr>
          <w:rFonts w:ascii="Calibri" w:hAnsi="Calibri" w:cs="Calibri"/>
          <w:color w:val="000000" w:themeColor="text1"/>
          <w:sz w:val="28"/>
          <w:szCs w:val="28"/>
        </w:rPr>
        <w:t xml:space="preserve"> the success of the organisation.</w:t>
      </w:r>
    </w:p>
    <w:p w14:paraId="25547128" w14:textId="77777777" w:rsidR="002F0F89" w:rsidRPr="002F0F89" w:rsidRDefault="002F0F89" w:rsidP="002F0F89">
      <w:pPr>
        <w:jc w:val="both"/>
        <w:rPr>
          <w:rFonts w:ascii="Calibri" w:hAnsi="Calibri" w:cs="Calibri"/>
          <w:color w:val="000000" w:themeColor="text1"/>
          <w:sz w:val="28"/>
          <w:szCs w:val="28"/>
        </w:rPr>
      </w:pPr>
    </w:p>
    <w:p w14:paraId="3AE31F5F" w14:textId="5E18DA56" w:rsidR="559B0381" w:rsidRPr="002F0F89" w:rsidRDefault="00146EA2" w:rsidP="559B0381">
      <w:pPr>
        <w:pStyle w:val="NormalWeb"/>
      </w:pPr>
      <w:r w:rsidRPr="559B0381">
        <w:rPr>
          <w:rFonts w:ascii="Calibri" w:hAnsi="Calibri" w:cs="Calibri"/>
          <w:b/>
          <w:bCs/>
          <w:sz w:val="28"/>
          <w:szCs w:val="28"/>
        </w:rPr>
        <w:t xml:space="preserve">1.2 </w:t>
      </w:r>
      <w:r w:rsidR="002D0E01" w:rsidRPr="559B0381">
        <w:rPr>
          <w:rFonts w:ascii="Calibri" w:hAnsi="Calibri" w:cs="Calibri"/>
          <w:b/>
          <w:bCs/>
          <w:sz w:val="28"/>
          <w:szCs w:val="28"/>
        </w:rPr>
        <w:t>Evaluate a range of analysis tools and methods including how they can be applied to diagnose organisational issues, challenges and opportunities.</w:t>
      </w:r>
      <w:r w:rsidR="002D0E01" w:rsidRPr="559B0381">
        <w:rPr>
          <w:rFonts w:ascii="Calibri" w:hAnsi="Calibri" w:cs="Calibri"/>
          <w:b/>
          <w:bCs/>
          <w:sz w:val="22"/>
          <w:szCs w:val="22"/>
        </w:rPr>
        <w:t xml:space="preserve"> </w:t>
      </w:r>
    </w:p>
    <w:p w14:paraId="0D0314F0" w14:textId="3385D93C" w:rsidR="26EE051C" w:rsidRPr="002F0F89" w:rsidRDefault="15C824E1" w:rsidP="26EE051C">
      <w:pPr>
        <w:pStyle w:val="NormalWeb"/>
        <w:rPr>
          <w:rFonts w:ascii="Calibri" w:eastAsia="Calibri" w:hAnsi="Calibri" w:cs="Calibri"/>
          <w:sz w:val="28"/>
          <w:szCs w:val="28"/>
        </w:rPr>
      </w:pPr>
      <w:r w:rsidRPr="559B0381">
        <w:rPr>
          <w:rFonts w:ascii="Calibri" w:eastAsia="Calibri" w:hAnsi="Calibri" w:cs="Calibri"/>
          <w:sz w:val="28"/>
          <w:szCs w:val="28"/>
        </w:rPr>
        <w:t xml:space="preserve">There are a range of tools and methods that can </w:t>
      </w:r>
      <w:r w:rsidR="5330B208" w:rsidRPr="559B0381">
        <w:rPr>
          <w:rFonts w:ascii="Calibri" w:eastAsia="Calibri" w:hAnsi="Calibri" w:cs="Calibri"/>
          <w:sz w:val="28"/>
          <w:szCs w:val="28"/>
        </w:rPr>
        <w:t xml:space="preserve">diagnose </w:t>
      </w:r>
      <w:r w:rsidR="1AF8BD84" w:rsidRPr="559B0381">
        <w:rPr>
          <w:rFonts w:ascii="Calibri" w:eastAsia="Calibri" w:hAnsi="Calibri" w:cs="Calibri"/>
          <w:sz w:val="28"/>
          <w:szCs w:val="28"/>
        </w:rPr>
        <w:t>organisational</w:t>
      </w:r>
      <w:r w:rsidR="5330B208" w:rsidRPr="559B0381">
        <w:rPr>
          <w:rFonts w:ascii="Calibri" w:eastAsia="Calibri" w:hAnsi="Calibri" w:cs="Calibri"/>
          <w:sz w:val="28"/>
          <w:szCs w:val="28"/>
        </w:rPr>
        <w:t xml:space="preserve"> issues, challenges and opportunities</w:t>
      </w:r>
      <w:r w:rsidR="17D93E35" w:rsidRPr="559B0381">
        <w:rPr>
          <w:rFonts w:ascii="Calibri" w:eastAsia="Calibri" w:hAnsi="Calibri" w:cs="Calibri"/>
          <w:sz w:val="28"/>
          <w:szCs w:val="28"/>
        </w:rPr>
        <w:t xml:space="preserve">. </w:t>
      </w:r>
      <w:r w:rsidR="5330B208" w:rsidRPr="559B0381">
        <w:rPr>
          <w:rFonts w:ascii="Calibri" w:eastAsia="Calibri" w:hAnsi="Calibri" w:cs="Calibri"/>
          <w:sz w:val="28"/>
          <w:szCs w:val="28"/>
        </w:rPr>
        <w:t xml:space="preserve"> These include</w:t>
      </w:r>
      <w:r w:rsidR="3890188C" w:rsidRPr="559B0381">
        <w:rPr>
          <w:rFonts w:ascii="Calibri" w:eastAsia="Calibri" w:hAnsi="Calibri" w:cs="Calibri"/>
          <w:sz w:val="28"/>
          <w:szCs w:val="28"/>
        </w:rPr>
        <w:t xml:space="preserve"> PESTLE analysis, SWOT analysis, Force F</w:t>
      </w:r>
      <w:r w:rsidR="2784C959" w:rsidRPr="559B0381">
        <w:rPr>
          <w:rFonts w:ascii="Calibri" w:eastAsia="Calibri" w:hAnsi="Calibri" w:cs="Calibri"/>
          <w:sz w:val="28"/>
          <w:szCs w:val="28"/>
        </w:rPr>
        <w:t>ield</w:t>
      </w:r>
      <w:r w:rsidR="3890188C" w:rsidRPr="559B0381">
        <w:rPr>
          <w:rFonts w:ascii="Calibri" w:eastAsia="Calibri" w:hAnsi="Calibri" w:cs="Calibri"/>
          <w:sz w:val="28"/>
          <w:szCs w:val="28"/>
        </w:rPr>
        <w:t xml:space="preserve"> analysis, inte</w:t>
      </w:r>
      <w:r w:rsidR="12946040" w:rsidRPr="559B0381">
        <w:rPr>
          <w:rFonts w:ascii="Calibri" w:eastAsia="Calibri" w:hAnsi="Calibri" w:cs="Calibri"/>
          <w:sz w:val="28"/>
          <w:szCs w:val="28"/>
        </w:rPr>
        <w:t>r</w:t>
      </w:r>
      <w:r w:rsidR="3890188C" w:rsidRPr="559B0381">
        <w:rPr>
          <w:rFonts w:ascii="Calibri" w:eastAsia="Calibri" w:hAnsi="Calibri" w:cs="Calibri"/>
          <w:sz w:val="28"/>
          <w:szCs w:val="28"/>
        </w:rPr>
        <w:t>views and observations.</w:t>
      </w:r>
    </w:p>
    <w:p w14:paraId="1D164F76" w14:textId="5DFF2D9B" w:rsidR="559B0381" w:rsidRDefault="00813CB1" w:rsidP="559B0381">
      <w:pPr>
        <w:pStyle w:val="NormalWeb"/>
        <w:rPr>
          <w:rFonts w:ascii="Calibri" w:hAnsi="Calibri" w:cs="Calibri"/>
          <w:b/>
          <w:bCs/>
          <w:sz w:val="28"/>
          <w:szCs w:val="28"/>
        </w:rPr>
      </w:pPr>
      <w:r w:rsidRPr="559B0381">
        <w:rPr>
          <w:rFonts w:ascii="Calibri" w:hAnsi="Calibri" w:cs="Calibri"/>
          <w:b/>
          <w:bCs/>
          <w:sz w:val="28"/>
          <w:szCs w:val="28"/>
        </w:rPr>
        <w:t>SWOT Analysi</w:t>
      </w:r>
      <w:r w:rsidR="002F0F89">
        <w:rPr>
          <w:rFonts w:ascii="Calibri" w:hAnsi="Calibri" w:cs="Calibri"/>
          <w:b/>
          <w:bCs/>
          <w:sz w:val="28"/>
          <w:szCs w:val="28"/>
        </w:rPr>
        <w:t>s</w:t>
      </w:r>
    </w:p>
    <w:p w14:paraId="77AA31BE" w14:textId="4496BFD0" w:rsidR="00813CB1" w:rsidRPr="00813CB1" w:rsidRDefault="78F70434" w:rsidP="559B0381">
      <w:pPr>
        <w:pStyle w:val="NormalWeb"/>
        <w:rPr>
          <w:rFonts w:ascii="Calibri" w:hAnsi="Calibri" w:cs="Calibri"/>
          <w:sz w:val="28"/>
          <w:szCs w:val="28"/>
        </w:rPr>
      </w:pPr>
      <w:r w:rsidRPr="0575F231">
        <w:rPr>
          <w:rFonts w:ascii="Calibri" w:hAnsi="Calibri" w:cs="Calibri"/>
          <w:sz w:val="28"/>
          <w:szCs w:val="28"/>
        </w:rPr>
        <w:t>According to Mind Tools</w:t>
      </w:r>
      <w:r w:rsidR="70A73731" w:rsidRPr="0575F231">
        <w:rPr>
          <w:rFonts w:ascii="Calibri" w:hAnsi="Calibri" w:cs="Calibri"/>
          <w:sz w:val="28"/>
          <w:szCs w:val="28"/>
        </w:rPr>
        <w:t xml:space="preserve"> (2024)</w:t>
      </w:r>
      <w:r w:rsidRPr="0575F231">
        <w:rPr>
          <w:rFonts w:ascii="Calibri" w:hAnsi="Calibri" w:cs="Calibri"/>
          <w:sz w:val="28"/>
          <w:szCs w:val="28"/>
        </w:rPr>
        <w:t xml:space="preserve">, </w:t>
      </w:r>
      <w:r w:rsidR="3A44AD98" w:rsidRPr="0575F231">
        <w:rPr>
          <w:rFonts w:ascii="Calibri" w:hAnsi="Calibri" w:cs="Calibri"/>
          <w:sz w:val="28"/>
          <w:szCs w:val="28"/>
        </w:rPr>
        <w:t>“</w:t>
      </w:r>
      <w:r w:rsidRPr="0575F231">
        <w:rPr>
          <w:rFonts w:ascii="Calibri" w:hAnsi="Calibri" w:cs="Calibri"/>
          <w:sz w:val="28"/>
          <w:szCs w:val="28"/>
        </w:rPr>
        <w:t>A SWOT Analysis can help you to challenge risky assumptions</w:t>
      </w:r>
      <w:r w:rsidR="1CB41024" w:rsidRPr="0575F231">
        <w:rPr>
          <w:rFonts w:ascii="Calibri" w:hAnsi="Calibri" w:cs="Calibri"/>
          <w:sz w:val="28"/>
          <w:szCs w:val="28"/>
        </w:rPr>
        <w:t xml:space="preserve"> and </w:t>
      </w:r>
      <w:r w:rsidRPr="0575F231">
        <w:rPr>
          <w:rFonts w:ascii="Calibri" w:hAnsi="Calibri" w:cs="Calibri"/>
          <w:sz w:val="28"/>
          <w:szCs w:val="28"/>
        </w:rPr>
        <w:t>uncover dangerous blind</w:t>
      </w:r>
      <w:r w:rsidR="70A73731" w:rsidRPr="0575F231">
        <w:rPr>
          <w:rFonts w:ascii="Calibri" w:hAnsi="Calibri" w:cs="Calibri"/>
          <w:sz w:val="28"/>
          <w:szCs w:val="28"/>
        </w:rPr>
        <w:t xml:space="preserve"> </w:t>
      </w:r>
      <w:r w:rsidRPr="0575F231">
        <w:rPr>
          <w:rFonts w:ascii="Calibri" w:hAnsi="Calibri" w:cs="Calibri"/>
          <w:sz w:val="28"/>
          <w:szCs w:val="28"/>
        </w:rPr>
        <w:t xml:space="preserve">spots </w:t>
      </w:r>
      <w:r w:rsidR="5261E7F5" w:rsidRPr="0575F231">
        <w:rPr>
          <w:rFonts w:ascii="Calibri" w:hAnsi="Calibri" w:cs="Calibri"/>
          <w:sz w:val="28"/>
          <w:szCs w:val="28"/>
        </w:rPr>
        <w:t>about your organisation’s performance”</w:t>
      </w:r>
      <w:r w:rsidR="3BDD6911" w:rsidRPr="0575F231">
        <w:rPr>
          <w:rFonts w:ascii="Calibri" w:hAnsi="Calibri" w:cs="Calibri"/>
          <w:sz w:val="28"/>
          <w:szCs w:val="28"/>
        </w:rPr>
        <w:t>(Mind Tools, 2024, para</w:t>
      </w:r>
      <w:r w:rsidR="79C19EFF" w:rsidRPr="0575F231">
        <w:rPr>
          <w:rFonts w:ascii="Calibri" w:hAnsi="Calibri" w:cs="Calibri"/>
          <w:sz w:val="28"/>
          <w:szCs w:val="28"/>
        </w:rPr>
        <w:t xml:space="preserve"> 5).</w:t>
      </w:r>
      <w:r w:rsidR="3BDD6911" w:rsidRPr="0575F231">
        <w:rPr>
          <w:rFonts w:ascii="Calibri" w:hAnsi="Calibri" w:cs="Calibri"/>
          <w:sz w:val="28"/>
          <w:szCs w:val="28"/>
        </w:rPr>
        <w:t xml:space="preserve">  </w:t>
      </w:r>
      <w:r w:rsidRPr="0575F231">
        <w:rPr>
          <w:rFonts w:ascii="Calibri" w:hAnsi="Calibri" w:cs="Calibri"/>
          <w:sz w:val="28"/>
          <w:szCs w:val="28"/>
        </w:rPr>
        <w:t>It help</w:t>
      </w:r>
      <w:r w:rsidR="2E6BAC02" w:rsidRPr="0575F231">
        <w:rPr>
          <w:rFonts w:ascii="Calibri" w:hAnsi="Calibri" w:cs="Calibri"/>
          <w:sz w:val="28"/>
          <w:szCs w:val="28"/>
        </w:rPr>
        <w:t>s</w:t>
      </w:r>
      <w:r w:rsidRPr="0575F231">
        <w:rPr>
          <w:rFonts w:ascii="Calibri" w:hAnsi="Calibri" w:cs="Calibri"/>
          <w:sz w:val="28"/>
          <w:szCs w:val="28"/>
        </w:rPr>
        <w:t xml:space="preserve"> to analyse</w:t>
      </w:r>
      <w:r w:rsidR="70A73731" w:rsidRPr="0575F231">
        <w:rPr>
          <w:rFonts w:ascii="Calibri" w:hAnsi="Calibri" w:cs="Calibri"/>
          <w:sz w:val="28"/>
          <w:szCs w:val="28"/>
        </w:rPr>
        <w:t xml:space="preserve"> what is working well within </w:t>
      </w:r>
      <w:r w:rsidR="272A4D3F" w:rsidRPr="0575F231">
        <w:rPr>
          <w:rFonts w:ascii="Calibri" w:hAnsi="Calibri" w:cs="Calibri"/>
          <w:sz w:val="28"/>
          <w:szCs w:val="28"/>
        </w:rPr>
        <w:t xml:space="preserve">the </w:t>
      </w:r>
      <w:r w:rsidR="70A73731" w:rsidRPr="0575F231">
        <w:rPr>
          <w:rFonts w:ascii="Calibri" w:hAnsi="Calibri" w:cs="Calibri"/>
          <w:sz w:val="28"/>
          <w:szCs w:val="28"/>
        </w:rPr>
        <w:t>organisation</w:t>
      </w:r>
      <w:r w:rsidR="169624CC" w:rsidRPr="0575F231">
        <w:rPr>
          <w:rFonts w:ascii="Calibri" w:hAnsi="Calibri" w:cs="Calibri"/>
          <w:sz w:val="28"/>
          <w:szCs w:val="28"/>
        </w:rPr>
        <w:t>, identifies current strengths</w:t>
      </w:r>
      <w:r w:rsidR="272A4D3F" w:rsidRPr="0575F231">
        <w:rPr>
          <w:rFonts w:ascii="Calibri" w:hAnsi="Calibri" w:cs="Calibri"/>
          <w:sz w:val="28"/>
          <w:szCs w:val="28"/>
        </w:rPr>
        <w:t>,</w:t>
      </w:r>
      <w:r w:rsidR="70A73731" w:rsidRPr="0575F231">
        <w:rPr>
          <w:rFonts w:ascii="Calibri" w:hAnsi="Calibri" w:cs="Calibri"/>
          <w:sz w:val="28"/>
          <w:szCs w:val="28"/>
        </w:rPr>
        <w:t xml:space="preserve"> and </w:t>
      </w:r>
      <w:r w:rsidR="3000D3D6" w:rsidRPr="0575F231">
        <w:rPr>
          <w:rFonts w:ascii="Calibri" w:hAnsi="Calibri" w:cs="Calibri"/>
          <w:sz w:val="28"/>
          <w:szCs w:val="28"/>
        </w:rPr>
        <w:t>improvements for the</w:t>
      </w:r>
      <w:r w:rsidR="70A73731" w:rsidRPr="0575F231">
        <w:rPr>
          <w:rFonts w:ascii="Calibri" w:hAnsi="Calibri" w:cs="Calibri"/>
          <w:sz w:val="28"/>
          <w:szCs w:val="28"/>
        </w:rPr>
        <w:t xml:space="preserve"> future</w:t>
      </w:r>
      <w:r w:rsidR="272A4D3F" w:rsidRPr="0575F231">
        <w:rPr>
          <w:rFonts w:ascii="Calibri" w:hAnsi="Calibri" w:cs="Calibri"/>
          <w:sz w:val="28"/>
          <w:szCs w:val="28"/>
        </w:rPr>
        <w:t xml:space="preserve">. A good example of how we use a </w:t>
      </w:r>
      <w:r w:rsidR="3A5DEFF0" w:rsidRPr="0575F231">
        <w:rPr>
          <w:rFonts w:ascii="Calibri" w:hAnsi="Calibri" w:cs="Calibri"/>
          <w:sz w:val="28"/>
          <w:szCs w:val="28"/>
        </w:rPr>
        <w:t>SWOT Analysis is the Self-Evaluation Review required by the Welsh Government and ESTYN for continuous improvement.</w:t>
      </w:r>
    </w:p>
    <w:p w14:paraId="0227CDBF" w14:textId="4708E45C" w:rsidR="00813CB1" w:rsidRPr="00813CB1" w:rsidRDefault="00813CB1" w:rsidP="00813CB1">
      <w:pPr>
        <w:pStyle w:val="NormalWeb"/>
        <w:rPr>
          <w:rFonts w:ascii="Calibri" w:hAnsi="Calibri" w:cs="Calibri"/>
          <w:sz w:val="28"/>
          <w:szCs w:val="28"/>
        </w:rPr>
      </w:pPr>
      <w:r w:rsidRPr="559B0381">
        <w:rPr>
          <w:rFonts w:ascii="Calibri" w:hAnsi="Calibri" w:cs="Calibri"/>
          <w:sz w:val="28"/>
          <w:szCs w:val="28"/>
        </w:rPr>
        <w:t xml:space="preserve"> </w:t>
      </w:r>
    </w:p>
    <w:p w14:paraId="6FE05BFB" w14:textId="2185807B" w:rsidR="559B0381" w:rsidRDefault="272A4D3F" w:rsidP="559B0381">
      <w:pPr>
        <w:pStyle w:val="NormalWeb"/>
        <w:rPr>
          <w:rFonts w:ascii="Calibri" w:hAnsi="Calibri" w:cs="Calibri"/>
          <w:color w:val="000000" w:themeColor="text1"/>
          <w:sz w:val="28"/>
          <w:szCs w:val="28"/>
        </w:rPr>
      </w:pPr>
      <w:r w:rsidRPr="0575F231">
        <w:rPr>
          <w:rFonts w:ascii="Calibri" w:hAnsi="Calibri" w:cs="Calibri"/>
          <w:color w:val="000000" w:themeColor="text1"/>
          <w:sz w:val="28"/>
          <w:szCs w:val="28"/>
        </w:rPr>
        <w:lastRenderedPageBreak/>
        <w:t>CIPD (2024), states that this is a simple</w:t>
      </w:r>
      <w:r w:rsidR="2F5D62EF" w:rsidRPr="0575F231">
        <w:rPr>
          <w:rFonts w:ascii="Calibri" w:hAnsi="Calibri" w:cs="Calibri"/>
          <w:color w:val="000000" w:themeColor="text1"/>
          <w:sz w:val="28"/>
          <w:szCs w:val="28"/>
        </w:rPr>
        <w:t xml:space="preserve"> and easy to use</w:t>
      </w:r>
      <w:r w:rsidRPr="0575F231">
        <w:rPr>
          <w:rFonts w:ascii="Calibri" w:hAnsi="Calibri" w:cs="Calibri"/>
          <w:color w:val="000000" w:themeColor="text1"/>
          <w:sz w:val="28"/>
          <w:szCs w:val="28"/>
        </w:rPr>
        <w:t xml:space="preserve"> tool as a </w:t>
      </w:r>
      <w:r w:rsidR="7C5CEF4B" w:rsidRPr="0575F231">
        <w:rPr>
          <w:rFonts w:ascii="Calibri" w:hAnsi="Calibri" w:cs="Calibri"/>
          <w:color w:val="000000" w:themeColor="text1"/>
          <w:sz w:val="28"/>
          <w:szCs w:val="28"/>
        </w:rPr>
        <w:t>four-box</w:t>
      </w:r>
      <w:r w:rsidRPr="0575F231">
        <w:rPr>
          <w:rFonts w:ascii="Calibri" w:hAnsi="Calibri" w:cs="Calibri"/>
          <w:color w:val="000000" w:themeColor="text1"/>
          <w:sz w:val="28"/>
          <w:szCs w:val="28"/>
        </w:rPr>
        <w:t xml:space="preserve"> method</w:t>
      </w:r>
      <w:r w:rsidR="0AE3B17D" w:rsidRPr="0575F231">
        <w:rPr>
          <w:rFonts w:ascii="Calibri" w:hAnsi="Calibri" w:cs="Calibri"/>
          <w:color w:val="000000" w:themeColor="text1"/>
          <w:sz w:val="28"/>
          <w:szCs w:val="28"/>
        </w:rPr>
        <w:t xml:space="preserve">, </w:t>
      </w:r>
      <w:r w:rsidRPr="0575F231">
        <w:rPr>
          <w:rFonts w:ascii="Calibri" w:hAnsi="Calibri" w:cs="Calibri"/>
          <w:color w:val="000000" w:themeColor="text1"/>
          <w:sz w:val="28"/>
          <w:szCs w:val="28"/>
        </w:rPr>
        <w:t>enabl</w:t>
      </w:r>
      <w:r w:rsidR="4E190C37" w:rsidRPr="0575F231">
        <w:rPr>
          <w:rFonts w:ascii="Calibri" w:hAnsi="Calibri" w:cs="Calibri"/>
          <w:color w:val="000000" w:themeColor="text1"/>
          <w:sz w:val="28"/>
          <w:szCs w:val="28"/>
        </w:rPr>
        <w:t>ing</w:t>
      </w:r>
      <w:r w:rsidRPr="0575F231">
        <w:rPr>
          <w:rFonts w:ascii="Calibri" w:hAnsi="Calibri" w:cs="Calibri"/>
          <w:color w:val="000000" w:themeColor="text1"/>
          <w:sz w:val="28"/>
          <w:szCs w:val="28"/>
        </w:rPr>
        <w:t xml:space="preserve"> </w:t>
      </w:r>
      <w:r w:rsidR="6CA28C47" w:rsidRPr="0575F231">
        <w:rPr>
          <w:rFonts w:ascii="Calibri" w:hAnsi="Calibri" w:cs="Calibri"/>
          <w:color w:val="000000" w:themeColor="text1"/>
          <w:sz w:val="28"/>
          <w:szCs w:val="28"/>
        </w:rPr>
        <w:t>the development</w:t>
      </w:r>
      <w:r w:rsidRPr="0575F231">
        <w:rPr>
          <w:rFonts w:ascii="Calibri" w:hAnsi="Calibri" w:cs="Calibri"/>
          <w:color w:val="000000" w:themeColor="text1"/>
          <w:sz w:val="28"/>
          <w:szCs w:val="28"/>
        </w:rPr>
        <w:t xml:space="preserve"> and encourage</w:t>
      </w:r>
      <w:r w:rsidR="57A939DE" w:rsidRPr="0575F231">
        <w:rPr>
          <w:rFonts w:ascii="Calibri" w:hAnsi="Calibri" w:cs="Calibri"/>
          <w:color w:val="000000" w:themeColor="text1"/>
          <w:sz w:val="28"/>
          <w:szCs w:val="28"/>
        </w:rPr>
        <w:t>ment of</w:t>
      </w:r>
      <w:r w:rsidRPr="0575F231">
        <w:rPr>
          <w:rFonts w:ascii="Calibri" w:hAnsi="Calibri" w:cs="Calibri"/>
          <w:color w:val="000000" w:themeColor="text1"/>
          <w:sz w:val="28"/>
          <w:szCs w:val="28"/>
        </w:rPr>
        <w:t xml:space="preserve"> strategic thinking</w:t>
      </w:r>
      <w:r w:rsidR="00A2A20A" w:rsidRPr="0575F231">
        <w:rPr>
          <w:rFonts w:ascii="Calibri" w:hAnsi="Calibri" w:cs="Calibri"/>
          <w:color w:val="000000" w:themeColor="text1"/>
          <w:sz w:val="28"/>
          <w:szCs w:val="28"/>
        </w:rPr>
        <w:t xml:space="preserve"> and being proactive to mitigate any challenges and threats. </w:t>
      </w:r>
      <w:r w:rsidR="33D8B654" w:rsidRPr="0575F231">
        <w:rPr>
          <w:rFonts w:ascii="Calibri" w:hAnsi="Calibri" w:cs="Calibri"/>
          <w:color w:val="000000" w:themeColor="text1"/>
          <w:sz w:val="28"/>
          <w:szCs w:val="28"/>
        </w:rPr>
        <w:t>An ex</w:t>
      </w:r>
      <w:r w:rsidRPr="0575F231">
        <w:rPr>
          <w:rFonts w:ascii="Calibri" w:hAnsi="Calibri" w:cs="Calibri"/>
          <w:color w:val="000000" w:themeColor="text1"/>
          <w:sz w:val="28"/>
          <w:szCs w:val="28"/>
        </w:rPr>
        <w:t>ample of this</w:t>
      </w:r>
      <w:r w:rsidR="09F73321" w:rsidRPr="0575F231">
        <w:rPr>
          <w:rFonts w:ascii="Calibri" w:hAnsi="Calibri" w:cs="Calibri"/>
          <w:color w:val="000000" w:themeColor="text1"/>
          <w:sz w:val="28"/>
          <w:szCs w:val="28"/>
        </w:rPr>
        <w:t xml:space="preserve"> </w:t>
      </w:r>
      <w:r w:rsidR="0146801E" w:rsidRPr="0575F231">
        <w:rPr>
          <w:rFonts w:ascii="Calibri" w:hAnsi="Calibri" w:cs="Calibri"/>
          <w:color w:val="000000" w:themeColor="text1"/>
          <w:sz w:val="28"/>
          <w:szCs w:val="28"/>
        </w:rPr>
        <w:t xml:space="preserve">collaborative thinking </w:t>
      </w:r>
      <w:r w:rsidRPr="0575F231">
        <w:rPr>
          <w:rFonts w:ascii="Calibri" w:hAnsi="Calibri" w:cs="Calibri"/>
          <w:color w:val="000000" w:themeColor="text1"/>
          <w:sz w:val="28"/>
          <w:szCs w:val="28"/>
        </w:rPr>
        <w:t xml:space="preserve">is carried out </w:t>
      </w:r>
      <w:r w:rsidR="0146801E" w:rsidRPr="0575F231">
        <w:rPr>
          <w:rFonts w:ascii="Calibri" w:hAnsi="Calibri" w:cs="Calibri"/>
          <w:color w:val="000000" w:themeColor="text1"/>
          <w:sz w:val="28"/>
          <w:szCs w:val="28"/>
        </w:rPr>
        <w:t xml:space="preserve">by involving all staff </w:t>
      </w:r>
      <w:r w:rsidR="7C5CEF4B" w:rsidRPr="0575F231">
        <w:rPr>
          <w:rFonts w:ascii="Calibri" w:hAnsi="Calibri" w:cs="Calibri"/>
          <w:color w:val="000000" w:themeColor="text1"/>
          <w:sz w:val="28"/>
          <w:szCs w:val="28"/>
        </w:rPr>
        <w:t>i</w:t>
      </w:r>
      <w:r w:rsidR="41D91872" w:rsidRPr="0575F231">
        <w:rPr>
          <w:rFonts w:ascii="Calibri" w:hAnsi="Calibri" w:cs="Calibri"/>
          <w:color w:val="000000" w:themeColor="text1"/>
          <w:sz w:val="28"/>
          <w:szCs w:val="28"/>
        </w:rPr>
        <w:t>n</w:t>
      </w:r>
      <w:r w:rsidR="7C5CEF4B" w:rsidRPr="0575F231">
        <w:rPr>
          <w:rFonts w:ascii="Calibri" w:hAnsi="Calibri" w:cs="Calibri"/>
          <w:color w:val="000000" w:themeColor="text1"/>
          <w:sz w:val="28"/>
          <w:szCs w:val="28"/>
        </w:rPr>
        <w:t xml:space="preserve"> discussions to inform strategic planning</w:t>
      </w:r>
      <w:r w:rsidR="0146801E" w:rsidRPr="0575F231">
        <w:rPr>
          <w:rFonts w:ascii="Calibri" w:hAnsi="Calibri" w:cs="Calibri"/>
          <w:color w:val="000000" w:themeColor="text1"/>
          <w:sz w:val="28"/>
          <w:szCs w:val="28"/>
        </w:rPr>
        <w:t xml:space="preserve"> during corporate days, leveraging expertise from various </w:t>
      </w:r>
      <w:r w:rsidR="68ACEBA4" w:rsidRPr="0575F231">
        <w:rPr>
          <w:rFonts w:ascii="Calibri" w:hAnsi="Calibri" w:cs="Calibri"/>
          <w:color w:val="000000" w:themeColor="text1"/>
          <w:sz w:val="28"/>
          <w:szCs w:val="28"/>
        </w:rPr>
        <w:t>functions</w:t>
      </w:r>
      <w:r w:rsidR="0146801E" w:rsidRPr="0575F231">
        <w:rPr>
          <w:rFonts w:ascii="Calibri" w:hAnsi="Calibri" w:cs="Calibri"/>
          <w:color w:val="000000" w:themeColor="text1"/>
          <w:sz w:val="28"/>
          <w:szCs w:val="28"/>
        </w:rPr>
        <w:t xml:space="preserve"> </w:t>
      </w:r>
      <w:r w:rsidR="20B96FC5" w:rsidRPr="0575F231">
        <w:rPr>
          <w:rFonts w:ascii="Calibri" w:hAnsi="Calibri" w:cs="Calibri"/>
          <w:color w:val="000000" w:themeColor="text1"/>
          <w:sz w:val="28"/>
          <w:szCs w:val="28"/>
        </w:rPr>
        <w:t>within the company</w:t>
      </w:r>
      <w:r w:rsidR="0146801E" w:rsidRPr="0575F231">
        <w:rPr>
          <w:rFonts w:ascii="Calibri" w:hAnsi="Calibri" w:cs="Calibri"/>
          <w:color w:val="000000" w:themeColor="text1"/>
          <w:sz w:val="28"/>
          <w:szCs w:val="28"/>
        </w:rPr>
        <w:t xml:space="preserve">. </w:t>
      </w:r>
      <w:r w:rsidR="7C5CEF4B" w:rsidRPr="0575F231">
        <w:rPr>
          <w:rFonts w:ascii="Calibri" w:hAnsi="Calibri" w:cs="Calibri"/>
          <w:color w:val="000000" w:themeColor="text1"/>
          <w:sz w:val="28"/>
          <w:szCs w:val="28"/>
        </w:rPr>
        <w:t xml:space="preserve">However, Kokemuller (2019) states that the boundaries between managers and employees </w:t>
      </w:r>
      <w:r w:rsidR="4345A022" w:rsidRPr="0575F231">
        <w:rPr>
          <w:rFonts w:ascii="Calibri" w:hAnsi="Calibri" w:cs="Calibri"/>
          <w:color w:val="000000" w:themeColor="text1"/>
          <w:sz w:val="28"/>
          <w:szCs w:val="28"/>
        </w:rPr>
        <w:t xml:space="preserve">can </w:t>
      </w:r>
      <w:r w:rsidR="7C5CEF4B" w:rsidRPr="0575F231">
        <w:rPr>
          <w:rFonts w:ascii="Calibri" w:hAnsi="Calibri" w:cs="Calibri"/>
          <w:color w:val="000000" w:themeColor="text1"/>
          <w:sz w:val="28"/>
          <w:szCs w:val="28"/>
        </w:rPr>
        <w:t>become blurred</w:t>
      </w:r>
      <w:r w:rsidR="0FF5F7FF" w:rsidRPr="0575F231">
        <w:rPr>
          <w:rFonts w:ascii="Calibri" w:hAnsi="Calibri" w:cs="Calibri"/>
          <w:color w:val="000000" w:themeColor="text1"/>
          <w:sz w:val="28"/>
          <w:szCs w:val="28"/>
        </w:rPr>
        <w:t xml:space="preserve"> </w:t>
      </w:r>
      <w:r w:rsidR="4B887FF4" w:rsidRPr="0575F231">
        <w:rPr>
          <w:rFonts w:ascii="Calibri" w:hAnsi="Calibri" w:cs="Calibri"/>
          <w:color w:val="000000" w:themeColor="text1"/>
          <w:sz w:val="28"/>
          <w:szCs w:val="28"/>
        </w:rPr>
        <w:t>during this</w:t>
      </w:r>
      <w:r w:rsidR="0FF5F7FF" w:rsidRPr="0575F231">
        <w:rPr>
          <w:rFonts w:ascii="Calibri" w:hAnsi="Calibri" w:cs="Calibri"/>
          <w:color w:val="000000" w:themeColor="text1"/>
          <w:sz w:val="28"/>
          <w:szCs w:val="28"/>
        </w:rPr>
        <w:t xml:space="preserve"> collaborative approach</w:t>
      </w:r>
      <w:r w:rsidR="7C5CEF4B" w:rsidRPr="0575F231">
        <w:rPr>
          <w:rFonts w:ascii="Calibri" w:hAnsi="Calibri" w:cs="Calibri"/>
          <w:color w:val="000000" w:themeColor="text1"/>
          <w:sz w:val="28"/>
          <w:szCs w:val="28"/>
        </w:rPr>
        <w:t xml:space="preserve">, therefore clear distinctions need to be set out to establish roles and responsibilities. </w:t>
      </w:r>
      <w:r w:rsidR="0146801E" w:rsidRPr="0575F231">
        <w:rPr>
          <w:rFonts w:ascii="Calibri" w:hAnsi="Calibri" w:cs="Calibri"/>
          <w:color w:val="000000" w:themeColor="text1"/>
          <w:sz w:val="28"/>
          <w:szCs w:val="28"/>
        </w:rPr>
        <w:t>Encouraging mass participation in SWOT Analysis can be time-consuming</w:t>
      </w:r>
      <w:r w:rsidR="7C5CEF4B" w:rsidRPr="0575F231">
        <w:rPr>
          <w:rFonts w:ascii="Calibri" w:hAnsi="Calibri" w:cs="Calibri"/>
          <w:color w:val="000000" w:themeColor="text1"/>
          <w:sz w:val="28"/>
          <w:szCs w:val="28"/>
        </w:rPr>
        <w:t xml:space="preserve">, however </w:t>
      </w:r>
      <w:r w:rsidR="5675DA18" w:rsidRPr="0575F231">
        <w:rPr>
          <w:rFonts w:ascii="Calibri" w:hAnsi="Calibri" w:cs="Calibri"/>
          <w:color w:val="000000" w:themeColor="text1"/>
          <w:sz w:val="28"/>
          <w:szCs w:val="28"/>
        </w:rPr>
        <w:t>the CIPD state</w:t>
      </w:r>
      <w:r w:rsidR="41D91872" w:rsidRPr="0575F231">
        <w:rPr>
          <w:rFonts w:ascii="Calibri" w:hAnsi="Calibri" w:cs="Calibri"/>
          <w:color w:val="000000" w:themeColor="text1"/>
          <w:sz w:val="28"/>
          <w:szCs w:val="28"/>
        </w:rPr>
        <w:t xml:space="preserve"> (2024), this technique will enable the organisation to utilise a full range of expertise across the company to anticipate future business threats and take action to minimise their impact, thus saving time and money in the long run. </w:t>
      </w:r>
    </w:p>
    <w:p w14:paraId="4892FB49" w14:textId="199EBB1D" w:rsidR="559B0381" w:rsidRDefault="00813CB1" w:rsidP="559B0381">
      <w:pPr>
        <w:pStyle w:val="NormalWeb"/>
        <w:rPr>
          <w:rFonts w:ascii="Calibri" w:hAnsi="Calibri" w:cs="Calibri"/>
          <w:b/>
          <w:bCs/>
          <w:sz w:val="28"/>
          <w:szCs w:val="28"/>
        </w:rPr>
      </w:pPr>
      <w:r w:rsidRPr="559B0381">
        <w:rPr>
          <w:rFonts w:ascii="Calibri" w:hAnsi="Calibri" w:cs="Calibri"/>
          <w:b/>
          <w:bCs/>
          <w:sz w:val="28"/>
          <w:szCs w:val="28"/>
        </w:rPr>
        <w:t>Interviews</w:t>
      </w:r>
    </w:p>
    <w:p w14:paraId="72EBD5CD" w14:textId="797D057F" w:rsidR="26EE051C" w:rsidRDefault="0F28F79B" w:rsidP="26EE051C">
      <w:pPr>
        <w:pStyle w:val="NormalWeb"/>
        <w:rPr>
          <w:rFonts w:ascii="Calibri" w:hAnsi="Calibri" w:cs="Calibri"/>
          <w:sz w:val="28"/>
          <w:szCs w:val="28"/>
        </w:rPr>
      </w:pPr>
      <w:r w:rsidRPr="0575F231">
        <w:rPr>
          <w:rFonts w:ascii="Calibri" w:hAnsi="Calibri" w:cs="Calibri"/>
          <w:sz w:val="28"/>
          <w:szCs w:val="28"/>
        </w:rPr>
        <w:t xml:space="preserve">According to </w:t>
      </w:r>
      <w:proofErr w:type="spellStart"/>
      <w:r w:rsidR="163A0CF8" w:rsidRPr="0575F231">
        <w:rPr>
          <w:rFonts w:ascii="Calibri" w:hAnsi="Calibri" w:cs="Calibri"/>
          <w:sz w:val="28"/>
          <w:szCs w:val="28"/>
        </w:rPr>
        <w:t>Learneo</w:t>
      </w:r>
      <w:proofErr w:type="spellEnd"/>
      <w:r w:rsidR="163A0CF8" w:rsidRPr="0575F231">
        <w:rPr>
          <w:rFonts w:ascii="Calibri" w:hAnsi="Calibri" w:cs="Calibri"/>
          <w:sz w:val="28"/>
          <w:szCs w:val="28"/>
        </w:rPr>
        <w:t xml:space="preserve">, Inc (2024) </w:t>
      </w:r>
      <w:r w:rsidR="3A5DEFF0" w:rsidRPr="0575F231">
        <w:rPr>
          <w:rFonts w:ascii="Calibri" w:hAnsi="Calibri" w:cs="Calibri"/>
          <w:sz w:val="28"/>
          <w:szCs w:val="28"/>
        </w:rPr>
        <w:t xml:space="preserve">Interviews </w:t>
      </w:r>
      <w:r w:rsidR="2810DBDF" w:rsidRPr="0575F231">
        <w:rPr>
          <w:rFonts w:ascii="Calibri" w:hAnsi="Calibri" w:cs="Calibri"/>
          <w:sz w:val="28"/>
          <w:szCs w:val="28"/>
        </w:rPr>
        <w:t xml:space="preserve">help you to </w:t>
      </w:r>
      <w:r w:rsidR="163A0CF8" w:rsidRPr="0575F231">
        <w:rPr>
          <w:rFonts w:ascii="Calibri" w:hAnsi="Calibri" w:cs="Calibri"/>
          <w:sz w:val="28"/>
          <w:szCs w:val="28"/>
        </w:rPr>
        <w:t xml:space="preserve">gather information </w:t>
      </w:r>
      <w:r w:rsidR="6AF489DD" w:rsidRPr="0575F231">
        <w:rPr>
          <w:rFonts w:ascii="Calibri" w:hAnsi="Calibri" w:cs="Calibri"/>
          <w:sz w:val="28"/>
          <w:szCs w:val="28"/>
        </w:rPr>
        <w:t>to help fix or solve a problem</w:t>
      </w:r>
      <w:r w:rsidR="163A0CF8" w:rsidRPr="0575F231">
        <w:rPr>
          <w:rFonts w:ascii="Calibri" w:hAnsi="Calibri" w:cs="Calibri"/>
          <w:sz w:val="28"/>
          <w:szCs w:val="28"/>
        </w:rPr>
        <w:t xml:space="preserve">. Interviews can be extremely </w:t>
      </w:r>
      <w:r w:rsidR="48E2BF42" w:rsidRPr="0575F231">
        <w:rPr>
          <w:rFonts w:ascii="Calibri" w:hAnsi="Calibri" w:cs="Calibri"/>
          <w:sz w:val="28"/>
          <w:szCs w:val="28"/>
        </w:rPr>
        <w:t xml:space="preserve">useful to obtain </w:t>
      </w:r>
      <w:r w:rsidR="163A0CF8" w:rsidRPr="0575F231">
        <w:rPr>
          <w:rFonts w:ascii="Calibri" w:hAnsi="Calibri" w:cs="Calibri"/>
          <w:sz w:val="28"/>
          <w:szCs w:val="28"/>
        </w:rPr>
        <w:t>a variety of perspectives, utilising expertise to gain valuable insights</w:t>
      </w:r>
      <w:r w:rsidR="3A5DEFF0" w:rsidRPr="0575F231">
        <w:rPr>
          <w:rFonts w:ascii="Calibri" w:hAnsi="Calibri" w:cs="Calibri"/>
          <w:sz w:val="28"/>
          <w:szCs w:val="28"/>
        </w:rPr>
        <w:t xml:space="preserve"> and identify</w:t>
      </w:r>
      <w:r w:rsidR="255A6846" w:rsidRPr="0575F231">
        <w:rPr>
          <w:rFonts w:ascii="Calibri" w:hAnsi="Calibri" w:cs="Calibri"/>
          <w:sz w:val="28"/>
          <w:szCs w:val="28"/>
        </w:rPr>
        <w:t>ing</w:t>
      </w:r>
      <w:r w:rsidR="3A5DEFF0" w:rsidRPr="0575F231">
        <w:rPr>
          <w:rFonts w:ascii="Calibri" w:hAnsi="Calibri" w:cs="Calibri"/>
          <w:sz w:val="28"/>
          <w:szCs w:val="28"/>
        </w:rPr>
        <w:t xml:space="preserve"> organi</w:t>
      </w:r>
      <w:r w:rsidR="2EAEBDCB" w:rsidRPr="0575F231">
        <w:rPr>
          <w:rFonts w:ascii="Calibri" w:hAnsi="Calibri" w:cs="Calibri"/>
          <w:sz w:val="28"/>
          <w:szCs w:val="28"/>
        </w:rPr>
        <w:t>s</w:t>
      </w:r>
      <w:r w:rsidR="3A5DEFF0" w:rsidRPr="0575F231">
        <w:rPr>
          <w:rFonts w:ascii="Calibri" w:hAnsi="Calibri" w:cs="Calibri"/>
          <w:sz w:val="28"/>
          <w:szCs w:val="28"/>
        </w:rPr>
        <w:t xml:space="preserve">ational challenges. </w:t>
      </w:r>
      <w:r w:rsidR="163A0CF8" w:rsidRPr="0575F231">
        <w:rPr>
          <w:rFonts w:ascii="Calibri" w:hAnsi="Calibri" w:cs="Calibri"/>
          <w:sz w:val="28"/>
          <w:szCs w:val="28"/>
        </w:rPr>
        <w:t>Targeting internal and external stakeholders, our organisation conducts various interviews as part of the annual CI cycle. These include interviews with learners and</w:t>
      </w:r>
      <w:r w:rsidR="3D4BF4A3" w:rsidRPr="0575F231">
        <w:rPr>
          <w:rFonts w:ascii="Calibri" w:hAnsi="Calibri" w:cs="Calibri"/>
          <w:sz w:val="28"/>
          <w:szCs w:val="28"/>
        </w:rPr>
        <w:t xml:space="preserve"> </w:t>
      </w:r>
      <w:r w:rsidR="163A0CF8" w:rsidRPr="0575F231">
        <w:rPr>
          <w:rFonts w:ascii="Calibri" w:hAnsi="Calibri" w:cs="Calibri"/>
          <w:sz w:val="28"/>
          <w:szCs w:val="28"/>
        </w:rPr>
        <w:t>employee</w:t>
      </w:r>
      <w:r w:rsidR="6465565A" w:rsidRPr="0575F231">
        <w:rPr>
          <w:rFonts w:ascii="Calibri" w:hAnsi="Calibri" w:cs="Calibri"/>
          <w:sz w:val="28"/>
          <w:szCs w:val="28"/>
        </w:rPr>
        <w:t>s</w:t>
      </w:r>
      <w:r w:rsidR="163A0CF8" w:rsidRPr="0575F231">
        <w:rPr>
          <w:rFonts w:ascii="Calibri" w:hAnsi="Calibri" w:cs="Calibri"/>
          <w:sz w:val="28"/>
          <w:szCs w:val="28"/>
        </w:rPr>
        <w:t xml:space="preserve"> (</w:t>
      </w:r>
      <w:r w:rsidR="75D18AB0" w:rsidRPr="0575F231">
        <w:rPr>
          <w:rFonts w:ascii="Calibri" w:hAnsi="Calibri" w:cs="Calibri"/>
          <w:sz w:val="28"/>
          <w:szCs w:val="28"/>
        </w:rPr>
        <w:t xml:space="preserve">i.e., </w:t>
      </w:r>
      <w:r w:rsidR="163A0CF8" w:rsidRPr="0575F231">
        <w:rPr>
          <w:rFonts w:ascii="Calibri" w:hAnsi="Calibri" w:cs="Calibri"/>
          <w:sz w:val="28"/>
          <w:szCs w:val="28"/>
        </w:rPr>
        <w:t>end of probation, informal coffee catchups, exit interviews). These interviews contribute to service improvement and self-evaluation</w:t>
      </w:r>
      <w:r w:rsidR="06F6CC9E" w:rsidRPr="0575F231">
        <w:rPr>
          <w:rFonts w:ascii="Calibri" w:hAnsi="Calibri" w:cs="Calibri"/>
          <w:sz w:val="28"/>
          <w:szCs w:val="28"/>
        </w:rPr>
        <w:t xml:space="preserve">, </w:t>
      </w:r>
      <w:r w:rsidR="409557CE" w:rsidRPr="0575F231">
        <w:rPr>
          <w:rFonts w:ascii="Calibri" w:hAnsi="Calibri" w:cs="Calibri"/>
          <w:sz w:val="28"/>
          <w:szCs w:val="28"/>
        </w:rPr>
        <w:t>help</w:t>
      </w:r>
      <w:r w:rsidR="569054B7" w:rsidRPr="0575F231">
        <w:rPr>
          <w:rFonts w:ascii="Calibri" w:hAnsi="Calibri" w:cs="Calibri"/>
          <w:sz w:val="28"/>
          <w:szCs w:val="28"/>
        </w:rPr>
        <w:t>ing</w:t>
      </w:r>
      <w:r w:rsidR="409557CE" w:rsidRPr="0575F231">
        <w:rPr>
          <w:rFonts w:ascii="Calibri" w:hAnsi="Calibri" w:cs="Calibri"/>
          <w:sz w:val="28"/>
          <w:szCs w:val="28"/>
        </w:rPr>
        <w:t xml:space="preserve"> to inform part of the CI cycle</w:t>
      </w:r>
      <w:r w:rsidR="6A46CA75" w:rsidRPr="0575F231">
        <w:rPr>
          <w:rFonts w:ascii="Calibri" w:hAnsi="Calibri" w:cs="Calibri"/>
          <w:sz w:val="28"/>
          <w:szCs w:val="28"/>
        </w:rPr>
        <w:t xml:space="preserve">. This not </w:t>
      </w:r>
      <w:r w:rsidR="409557CE" w:rsidRPr="0575F231">
        <w:rPr>
          <w:rFonts w:ascii="Calibri" w:hAnsi="Calibri" w:cs="Calibri"/>
          <w:sz w:val="28"/>
          <w:szCs w:val="28"/>
        </w:rPr>
        <w:t>only plan</w:t>
      </w:r>
      <w:r w:rsidR="5C39BE9E" w:rsidRPr="0575F231">
        <w:rPr>
          <w:rFonts w:ascii="Calibri" w:hAnsi="Calibri" w:cs="Calibri"/>
          <w:sz w:val="28"/>
          <w:szCs w:val="28"/>
        </w:rPr>
        <w:t>s</w:t>
      </w:r>
      <w:r w:rsidR="409557CE" w:rsidRPr="0575F231">
        <w:rPr>
          <w:rFonts w:ascii="Calibri" w:hAnsi="Calibri" w:cs="Calibri"/>
          <w:sz w:val="28"/>
          <w:szCs w:val="28"/>
        </w:rPr>
        <w:t xml:space="preserve"> for success but </w:t>
      </w:r>
      <w:r w:rsidR="115869FE" w:rsidRPr="0575F231">
        <w:rPr>
          <w:rFonts w:ascii="Calibri" w:hAnsi="Calibri" w:cs="Calibri"/>
          <w:sz w:val="28"/>
          <w:szCs w:val="28"/>
        </w:rPr>
        <w:t>helps to</w:t>
      </w:r>
      <w:r w:rsidR="409557CE" w:rsidRPr="0575F231">
        <w:rPr>
          <w:rFonts w:ascii="Calibri" w:hAnsi="Calibri" w:cs="Calibri"/>
          <w:sz w:val="28"/>
          <w:szCs w:val="28"/>
        </w:rPr>
        <w:t xml:space="preserve"> embed mitigation strategies into our corporate plans to address any issues, challenges and opportunities.</w:t>
      </w:r>
    </w:p>
    <w:p w14:paraId="20D52330" w14:textId="4C48E1A8" w:rsidR="007E7A89" w:rsidRPr="0003265A" w:rsidRDefault="00864231" w:rsidP="00E0185F">
      <w:pPr>
        <w:pStyle w:val="NormalWeb"/>
        <w:rPr>
          <w:rFonts w:ascii="Calibri" w:hAnsi="Calibri" w:cs="Calibri"/>
          <w:sz w:val="28"/>
          <w:szCs w:val="28"/>
        </w:rPr>
      </w:pPr>
      <w:r w:rsidRPr="26EE051C">
        <w:rPr>
          <w:rFonts w:ascii="Calibri" w:hAnsi="Calibri" w:cs="Calibri"/>
          <w:sz w:val="28"/>
          <w:szCs w:val="28"/>
        </w:rPr>
        <w:t>According to Gov.</w:t>
      </w:r>
      <w:r w:rsidR="3EBA4F45" w:rsidRPr="26EE051C">
        <w:rPr>
          <w:rFonts w:ascii="Calibri" w:hAnsi="Calibri" w:cs="Calibri"/>
          <w:sz w:val="28"/>
          <w:szCs w:val="28"/>
        </w:rPr>
        <w:t>UK</w:t>
      </w:r>
      <w:r w:rsidRPr="26EE051C">
        <w:rPr>
          <w:rFonts w:ascii="Calibri" w:hAnsi="Calibri" w:cs="Calibri"/>
          <w:sz w:val="28"/>
          <w:szCs w:val="28"/>
        </w:rPr>
        <w:t xml:space="preserve"> (2020), interviews can be t</w:t>
      </w:r>
      <w:r w:rsidR="00FB10A6" w:rsidRPr="26EE051C">
        <w:rPr>
          <w:rFonts w:ascii="Calibri" w:hAnsi="Calibri" w:cs="Calibri"/>
          <w:sz w:val="28"/>
          <w:szCs w:val="28"/>
        </w:rPr>
        <w:t>i</w:t>
      </w:r>
      <w:r w:rsidRPr="26EE051C">
        <w:rPr>
          <w:rFonts w:ascii="Calibri" w:hAnsi="Calibri" w:cs="Calibri"/>
          <w:sz w:val="28"/>
          <w:szCs w:val="28"/>
        </w:rPr>
        <w:t>me consuming to conduct and require the participants to give some of their time</w:t>
      </w:r>
      <w:r w:rsidR="7EF15E26" w:rsidRPr="26EE051C">
        <w:rPr>
          <w:rFonts w:ascii="Calibri" w:hAnsi="Calibri" w:cs="Calibri"/>
          <w:sz w:val="28"/>
          <w:szCs w:val="28"/>
        </w:rPr>
        <w:t>. H</w:t>
      </w:r>
      <w:r w:rsidRPr="26EE051C">
        <w:rPr>
          <w:rFonts w:ascii="Calibri" w:hAnsi="Calibri" w:cs="Calibri"/>
          <w:sz w:val="28"/>
          <w:szCs w:val="28"/>
        </w:rPr>
        <w:t>owever</w:t>
      </w:r>
      <w:r w:rsidR="1680A9BF" w:rsidRPr="26EE051C">
        <w:rPr>
          <w:rFonts w:ascii="Calibri" w:hAnsi="Calibri" w:cs="Calibri"/>
          <w:sz w:val="28"/>
          <w:szCs w:val="28"/>
        </w:rPr>
        <w:t>,</w:t>
      </w:r>
      <w:r w:rsidRPr="26EE051C">
        <w:rPr>
          <w:rFonts w:ascii="Calibri" w:hAnsi="Calibri" w:cs="Calibri"/>
          <w:sz w:val="28"/>
          <w:szCs w:val="28"/>
        </w:rPr>
        <w:t xml:space="preserve"> </w:t>
      </w:r>
      <w:r w:rsidR="05D453E0" w:rsidRPr="26EE051C">
        <w:rPr>
          <w:rFonts w:ascii="Calibri" w:hAnsi="Calibri" w:cs="Calibri"/>
          <w:sz w:val="28"/>
          <w:szCs w:val="28"/>
        </w:rPr>
        <w:t>by making the purpose of the interview clear from the outset and the desired outputs of the conversation,</w:t>
      </w:r>
      <w:r w:rsidRPr="26EE051C">
        <w:rPr>
          <w:rFonts w:ascii="Calibri" w:hAnsi="Calibri" w:cs="Calibri"/>
          <w:sz w:val="28"/>
          <w:szCs w:val="28"/>
        </w:rPr>
        <w:t xml:space="preserve"> interviews can be an excellent way of gathering qualitative data.</w:t>
      </w:r>
    </w:p>
    <w:p w14:paraId="2EF316CA" w14:textId="77777777" w:rsidR="002F0F89" w:rsidRDefault="002F0F89" w:rsidP="00E0185F">
      <w:pPr>
        <w:pStyle w:val="NormalWeb"/>
        <w:rPr>
          <w:rFonts w:ascii="Calibri" w:hAnsi="Calibri" w:cs="Calibri"/>
          <w:b/>
          <w:bCs/>
          <w:sz w:val="28"/>
          <w:szCs w:val="28"/>
        </w:rPr>
      </w:pPr>
    </w:p>
    <w:p w14:paraId="1BF5C217" w14:textId="77777777" w:rsidR="002F0F89" w:rsidRDefault="002F0F89" w:rsidP="00E0185F">
      <w:pPr>
        <w:pStyle w:val="NormalWeb"/>
        <w:rPr>
          <w:rFonts w:ascii="Calibri" w:hAnsi="Calibri" w:cs="Calibri"/>
          <w:b/>
          <w:bCs/>
          <w:sz w:val="28"/>
          <w:szCs w:val="28"/>
        </w:rPr>
      </w:pPr>
    </w:p>
    <w:p w14:paraId="7C85C8B2" w14:textId="77777777" w:rsidR="002F0F89" w:rsidRDefault="002F0F89" w:rsidP="00E0185F">
      <w:pPr>
        <w:pStyle w:val="NormalWeb"/>
        <w:rPr>
          <w:rFonts w:ascii="Calibri" w:hAnsi="Calibri" w:cs="Calibri"/>
          <w:b/>
          <w:bCs/>
          <w:sz w:val="28"/>
          <w:szCs w:val="28"/>
        </w:rPr>
      </w:pPr>
    </w:p>
    <w:p w14:paraId="1DE2D99F" w14:textId="77777777" w:rsidR="002F0F89" w:rsidRDefault="002F0F89" w:rsidP="00E0185F">
      <w:pPr>
        <w:pStyle w:val="NormalWeb"/>
        <w:rPr>
          <w:rFonts w:ascii="Calibri" w:hAnsi="Calibri" w:cs="Calibri"/>
          <w:b/>
          <w:bCs/>
          <w:sz w:val="28"/>
          <w:szCs w:val="28"/>
        </w:rPr>
      </w:pPr>
    </w:p>
    <w:p w14:paraId="002F4B4F" w14:textId="22C37065" w:rsidR="26EE051C" w:rsidRPr="002F0F89" w:rsidRDefault="00E61B43" w:rsidP="26EE051C">
      <w:pPr>
        <w:pStyle w:val="NormalWeb"/>
      </w:pPr>
      <w:r w:rsidRPr="26EE051C">
        <w:rPr>
          <w:rFonts w:ascii="Calibri" w:hAnsi="Calibri" w:cs="Calibri"/>
          <w:b/>
          <w:bCs/>
          <w:sz w:val="28"/>
          <w:szCs w:val="28"/>
        </w:rPr>
        <w:lastRenderedPageBreak/>
        <w:t>1.3</w:t>
      </w:r>
      <w:r w:rsidR="00E0185F" w:rsidRPr="26EE051C">
        <w:rPr>
          <w:rFonts w:ascii="Calibri" w:hAnsi="Calibri" w:cs="Calibri"/>
          <w:b/>
          <w:bCs/>
          <w:sz w:val="28"/>
          <w:szCs w:val="28"/>
        </w:rPr>
        <w:t xml:space="preserve"> Explain the principles of critical thinking including how you apply these to your own and others’ ideas.</w:t>
      </w:r>
      <w:r w:rsidR="00E0185F" w:rsidRPr="26EE051C">
        <w:rPr>
          <w:rFonts w:ascii="Calibri" w:hAnsi="Calibri" w:cs="Calibri"/>
          <w:b/>
          <w:bCs/>
          <w:sz w:val="22"/>
          <w:szCs w:val="22"/>
        </w:rPr>
        <w:t xml:space="preserve"> </w:t>
      </w:r>
    </w:p>
    <w:p w14:paraId="6FB2B938" w14:textId="3EBB9F0B" w:rsidR="559B0381" w:rsidRDefault="562E71AF" w:rsidP="559B0381">
      <w:pPr>
        <w:pStyle w:val="NormalWeb"/>
        <w:jc w:val="both"/>
        <w:rPr>
          <w:rFonts w:ascii="Calibri" w:hAnsi="Calibri" w:cs="Calibri"/>
          <w:sz w:val="28"/>
          <w:szCs w:val="28"/>
        </w:rPr>
      </w:pPr>
      <w:r w:rsidRPr="0575F231">
        <w:rPr>
          <w:rFonts w:ascii="Calibri" w:hAnsi="Calibri" w:cs="Calibri"/>
          <w:sz w:val="28"/>
          <w:szCs w:val="28"/>
        </w:rPr>
        <w:t>‘C</w:t>
      </w:r>
      <w:r w:rsidR="0A5280AE" w:rsidRPr="0575F231">
        <w:rPr>
          <w:rFonts w:ascii="Calibri" w:hAnsi="Calibri" w:cs="Calibri"/>
          <w:sz w:val="28"/>
          <w:szCs w:val="28"/>
        </w:rPr>
        <w:t xml:space="preserve">ritical thinking </w:t>
      </w:r>
      <w:r w:rsidRPr="0575F231">
        <w:rPr>
          <w:rFonts w:ascii="Calibri" w:hAnsi="Calibri" w:cs="Calibri"/>
          <w:sz w:val="28"/>
          <w:szCs w:val="28"/>
        </w:rPr>
        <w:t>i</w:t>
      </w:r>
      <w:r w:rsidR="0A5280AE" w:rsidRPr="0575F231">
        <w:rPr>
          <w:rFonts w:ascii="Calibri" w:hAnsi="Calibri" w:cs="Calibri"/>
          <w:sz w:val="28"/>
          <w:szCs w:val="28"/>
        </w:rPr>
        <w:t>s defined as the process of thinking carefully about a subject or idea, without</w:t>
      </w:r>
      <w:r w:rsidRPr="0575F231">
        <w:rPr>
          <w:rFonts w:ascii="Calibri" w:hAnsi="Calibri" w:cs="Calibri"/>
          <w:sz w:val="28"/>
          <w:szCs w:val="28"/>
        </w:rPr>
        <w:t xml:space="preserve"> allowing feelings or opinions to affect you’. (Cambridge Dictionary</w:t>
      </w:r>
      <w:r w:rsidR="757B3B78" w:rsidRPr="0575F231">
        <w:rPr>
          <w:rFonts w:ascii="Calibri" w:hAnsi="Calibri" w:cs="Calibri"/>
          <w:sz w:val="28"/>
          <w:szCs w:val="28"/>
        </w:rPr>
        <w:t>,</w:t>
      </w:r>
      <w:r w:rsidRPr="0575F231">
        <w:rPr>
          <w:rFonts w:ascii="Calibri" w:hAnsi="Calibri" w:cs="Calibri"/>
          <w:sz w:val="28"/>
          <w:szCs w:val="28"/>
        </w:rPr>
        <w:t xml:space="preserve"> 2024</w:t>
      </w:r>
      <w:r w:rsidR="2815CBAF" w:rsidRPr="0575F231">
        <w:rPr>
          <w:rFonts w:ascii="Calibri" w:hAnsi="Calibri" w:cs="Calibri"/>
          <w:sz w:val="28"/>
          <w:szCs w:val="28"/>
        </w:rPr>
        <w:t>, para 1</w:t>
      </w:r>
      <w:r w:rsidRPr="0575F231">
        <w:rPr>
          <w:rFonts w:ascii="Calibri" w:hAnsi="Calibri" w:cs="Calibri"/>
          <w:sz w:val="28"/>
          <w:szCs w:val="28"/>
        </w:rPr>
        <w:t xml:space="preserve">). </w:t>
      </w:r>
    </w:p>
    <w:p w14:paraId="2884CF0B" w14:textId="3ED1465B" w:rsidR="559B0381" w:rsidRDefault="00CC1BB9" w:rsidP="559B0381">
      <w:pPr>
        <w:pStyle w:val="NormalWeb"/>
        <w:jc w:val="both"/>
        <w:rPr>
          <w:rFonts w:ascii="Calibri" w:hAnsi="Calibri" w:cs="Calibri"/>
          <w:sz w:val="28"/>
          <w:szCs w:val="28"/>
        </w:rPr>
      </w:pPr>
      <w:r w:rsidRPr="559B0381">
        <w:rPr>
          <w:rFonts w:ascii="Calibri" w:hAnsi="Calibri" w:cs="Calibri"/>
          <w:sz w:val="28"/>
          <w:szCs w:val="28"/>
        </w:rPr>
        <w:t xml:space="preserve">There are 3 main principles according to CIPD, </w:t>
      </w:r>
      <w:r w:rsidR="00752E39" w:rsidRPr="559B0381">
        <w:rPr>
          <w:rFonts w:ascii="Calibri" w:hAnsi="Calibri" w:cs="Calibri"/>
          <w:sz w:val="28"/>
          <w:szCs w:val="28"/>
        </w:rPr>
        <w:t>(</w:t>
      </w:r>
      <w:r w:rsidRPr="559B0381">
        <w:rPr>
          <w:rFonts w:ascii="Calibri" w:hAnsi="Calibri" w:cs="Calibri"/>
          <w:sz w:val="28"/>
          <w:szCs w:val="28"/>
        </w:rPr>
        <w:t>2019</w:t>
      </w:r>
      <w:r w:rsidR="00752E39" w:rsidRPr="559B0381">
        <w:rPr>
          <w:rFonts w:ascii="Calibri" w:hAnsi="Calibri" w:cs="Calibri"/>
          <w:sz w:val="28"/>
          <w:szCs w:val="28"/>
        </w:rPr>
        <w:t>)</w:t>
      </w:r>
      <w:r w:rsidR="19CC7481" w:rsidRPr="559B0381">
        <w:rPr>
          <w:rFonts w:ascii="Calibri" w:hAnsi="Calibri" w:cs="Calibri"/>
          <w:sz w:val="28"/>
          <w:szCs w:val="28"/>
        </w:rPr>
        <w:t>. First, c</w:t>
      </w:r>
      <w:r w:rsidRPr="559B0381">
        <w:rPr>
          <w:rFonts w:ascii="Calibri" w:hAnsi="Calibri" w:cs="Calibri"/>
          <w:sz w:val="28"/>
          <w:szCs w:val="28"/>
        </w:rPr>
        <w:t>ritiquing the ideas, opinions and arguments of others</w:t>
      </w:r>
      <w:r w:rsidR="06CE67A4" w:rsidRPr="559B0381">
        <w:rPr>
          <w:rFonts w:ascii="Calibri" w:hAnsi="Calibri" w:cs="Calibri"/>
          <w:sz w:val="28"/>
          <w:szCs w:val="28"/>
        </w:rPr>
        <w:t xml:space="preserve">. </w:t>
      </w:r>
      <w:r w:rsidR="00122B3A" w:rsidRPr="559B0381">
        <w:rPr>
          <w:rFonts w:ascii="Calibri" w:hAnsi="Calibri" w:cs="Calibri"/>
          <w:sz w:val="28"/>
          <w:szCs w:val="28"/>
        </w:rPr>
        <w:t xml:space="preserve"> </w:t>
      </w:r>
      <w:r w:rsidR="7C430CE1" w:rsidRPr="559B0381">
        <w:rPr>
          <w:rFonts w:ascii="Calibri" w:hAnsi="Calibri" w:cs="Calibri"/>
          <w:sz w:val="28"/>
          <w:szCs w:val="28"/>
        </w:rPr>
        <w:t>This p</w:t>
      </w:r>
      <w:r w:rsidR="00122B3A" w:rsidRPr="559B0381">
        <w:rPr>
          <w:rFonts w:ascii="Calibri" w:hAnsi="Calibri" w:cs="Calibri"/>
          <w:sz w:val="28"/>
          <w:szCs w:val="28"/>
        </w:rPr>
        <w:t>rovides you with an opportunity to establish a well-rounded perspective of a topic to ensure that you do not take anything at face value.</w:t>
      </w:r>
      <w:r w:rsidR="305FDA34" w:rsidRPr="559B0381">
        <w:rPr>
          <w:rFonts w:ascii="Calibri" w:hAnsi="Calibri" w:cs="Calibri"/>
          <w:sz w:val="28"/>
          <w:szCs w:val="28"/>
        </w:rPr>
        <w:t xml:space="preserve"> Second, c</w:t>
      </w:r>
      <w:r w:rsidRPr="559B0381">
        <w:rPr>
          <w:rFonts w:ascii="Calibri" w:hAnsi="Calibri" w:cs="Calibri"/>
          <w:sz w:val="28"/>
          <w:szCs w:val="28"/>
        </w:rPr>
        <w:t>onstructing arguments and opinions yourself</w:t>
      </w:r>
      <w:r w:rsidR="0DD3E3F6" w:rsidRPr="559B0381">
        <w:rPr>
          <w:rFonts w:ascii="Calibri" w:hAnsi="Calibri" w:cs="Calibri"/>
          <w:sz w:val="28"/>
          <w:szCs w:val="28"/>
        </w:rPr>
        <w:t xml:space="preserve">, </w:t>
      </w:r>
      <w:r w:rsidR="00122B3A" w:rsidRPr="559B0381">
        <w:rPr>
          <w:rFonts w:ascii="Calibri" w:hAnsi="Calibri" w:cs="Calibri"/>
          <w:sz w:val="28"/>
          <w:szCs w:val="28"/>
        </w:rPr>
        <w:t>allow</w:t>
      </w:r>
      <w:r w:rsidR="139E714D" w:rsidRPr="559B0381">
        <w:rPr>
          <w:rFonts w:ascii="Calibri" w:hAnsi="Calibri" w:cs="Calibri"/>
          <w:sz w:val="28"/>
          <w:szCs w:val="28"/>
        </w:rPr>
        <w:t>ing</w:t>
      </w:r>
      <w:r w:rsidR="00122B3A" w:rsidRPr="559B0381">
        <w:rPr>
          <w:rFonts w:ascii="Calibri" w:hAnsi="Calibri" w:cs="Calibri"/>
          <w:sz w:val="28"/>
          <w:szCs w:val="28"/>
        </w:rPr>
        <w:t xml:space="preserve"> you to be open-minded and demonstrate</w:t>
      </w:r>
      <w:r w:rsidR="36865508" w:rsidRPr="559B0381">
        <w:rPr>
          <w:rFonts w:ascii="Calibri" w:hAnsi="Calibri" w:cs="Calibri"/>
          <w:sz w:val="28"/>
          <w:szCs w:val="28"/>
        </w:rPr>
        <w:t>s</w:t>
      </w:r>
      <w:r w:rsidR="00122B3A" w:rsidRPr="559B0381">
        <w:rPr>
          <w:rFonts w:ascii="Calibri" w:hAnsi="Calibri" w:cs="Calibri"/>
          <w:sz w:val="28"/>
          <w:szCs w:val="28"/>
        </w:rPr>
        <w:t xml:space="preserve"> your confidence and professionalism</w:t>
      </w:r>
      <w:r w:rsidR="5C889B31" w:rsidRPr="559B0381">
        <w:rPr>
          <w:rFonts w:ascii="Calibri" w:hAnsi="Calibri" w:cs="Calibri"/>
          <w:sz w:val="28"/>
          <w:szCs w:val="28"/>
        </w:rPr>
        <w:t xml:space="preserve"> </w:t>
      </w:r>
      <w:r w:rsidR="00122B3A" w:rsidRPr="559B0381">
        <w:rPr>
          <w:rFonts w:ascii="Calibri" w:hAnsi="Calibri" w:cs="Calibri"/>
          <w:sz w:val="28"/>
          <w:szCs w:val="28"/>
        </w:rPr>
        <w:t xml:space="preserve">independently from external pressures </w:t>
      </w:r>
      <w:r w:rsidR="72C582D0" w:rsidRPr="559B0381">
        <w:rPr>
          <w:rFonts w:ascii="Calibri" w:hAnsi="Calibri" w:cs="Calibri"/>
          <w:sz w:val="28"/>
          <w:szCs w:val="28"/>
        </w:rPr>
        <w:t xml:space="preserve">and influence </w:t>
      </w:r>
      <w:r w:rsidR="00122B3A" w:rsidRPr="559B0381">
        <w:rPr>
          <w:rFonts w:ascii="Calibri" w:hAnsi="Calibri" w:cs="Calibri"/>
          <w:sz w:val="28"/>
          <w:szCs w:val="28"/>
        </w:rPr>
        <w:t>from others.</w:t>
      </w:r>
      <w:r w:rsidR="1C090D7F" w:rsidRPr="559B0381">
        <w:rPr>
          <w:rFonts w:ascii="Calibri" w:hAnsi="Calibri" w:cs="Calibri"/>
          <w:sz w:val="28"/>
          <w:szCs w:val="28"/>
        </w:rPr>
        <w:t xml:space="preserve"> Finally, </w:t>
      </w:r>
      <w:r w:rsidR="28B8AAE9" w:rsidRPr="559B0381">
        <w:rPr>
          <w:rFonts w:ascii="Calibri" w:hAnsi="Calibri" w:cs="Calibri"/>
          <w:sz w:val="28"/>
          <w:szCs w:val="28"/>
        </w:rPr>
        <w:t>i</w:t>
      </w:r>
      <w:r w:rsidRPr="559B0381">
        <w:rPr>
          <w:rFonts w:ascii="Calibri" w:hAnsi="Calibri" w:cs="Calibri"/>
          <w:sz w:val="28"/>
          <w:szCs w:val="28"/>
        </w:rPr>
        <w:t>dentify</w:t>
      </w:r>
      <w:r w:rsidR="6D97CD46" w:rsidRPr="559B0381">
        <w:rPr>
          <w:rFonts w:ascii="Calibri" w:hAnsi="Calibri" w:cs="Calibri"/>
          <w:sz w:val="28"/>
          <w:szCs w:val="28"/>
        </w:rPr>
        <w:t>ing</w:t>
      </w:r>
      <w:r w:rsidRPr="559B0381">
        <w:rPr>
          <w:rFonts w:ascii="Calibri" w:hAnsi="Calibri" w:cs="Calibri"/>
          <w:sz w:val="28"/>
          <w:szCs w:val="28"/>
        </w:rPr>
        <w:t xml:space="preserve"> when others are using critical thinking techniques</w:t>
      </w:r>
      <w:r w:rsidR="35ED2047" w:rsidRPr="559B0381">
        <w:rPr>
          <w:rFonts w:ascii="Calibri" w:hAnsi="Calibri" w:cs="Calibri"/>
          <w:sz w:val="28"/>
          <w:szCs w:val="28"/>
        </w:rPr>
        <w:t xml:space="preserve">, allows </w:t>
      </w:r>
      <w:r w:rsidR="5524E9D8" w:rsidRPr="559B0381">
        <w:rPr>
          <w:rFonts w:ascii="Calibri" w:hAnsi="Calibri" w:cs="Calibri"/>
          <w:sz w:val="28"/>
          <w:szCs w:val="28"/>
        </w:rPr>
        <w:t>an individual to practice through the influence modelled by experienced and successful peers.</w:t>
      </w:r>
      <w:r w:rsidR="35ED2047" w:rsidRPr="559B0381">
        <w:rPr>
          <w:rFonts w:ascii="Calibri" w:hAnsi="Calibri" w:cs="Calibri"/>
          <w:sz w:val="28"/>
          <w:szCs w:val="28"/>
        </w:rPr>
        <w:t xml:space="preserve"> </w:t>
      </w:r>
    </w:p>
    <w:p w14:paraId="6D715BAD" w14:textId="7D84F755" w:rsidR="26EE051C" w:rsidRDefault="00656568" w:rsidP="26EE051C">
      <w:pPr>
        <w:pStyle w:val="NormalWeb"/>
        <w:jc w:val="both"/>
        <w:rPr>
          <w:rFonts w:ascii="Calibri" w:hAnsi="Calibri" w:cs="Calibri"/>
          <w:sz w:val="28"/>
          <w:szCs w:val="28"/>
        </w:rPr>
      </w:pPr>
      <w:r w:rsidRPr="559B0381">
        <w:rPr>
          <w:rFonts w:ascii="Calibri" w:hAnsi="Calibri" w:cs="Calibri"/>
          <w:sz w:val="28"/>
          <w:szCs w:val="28"/>
        </w:rPr>
        <w:t>Critical thinking helps individuals navigate an increasingly complex world by making sound choices and avoiding bias (Forbes 2023). This ensur</w:t>
      </w:r>
      <w:r w:rsidR="61325586" w:rsidRPr="559B0381">
        <w:rPr>
          <w:rFonts w:ascii="Calibri" w:hAnsi="Calibri" w:cs="Calibri"/>
          <w:sz w:val="28"/>
          <w:szCs w:val="28"/>
        </w:rPr>
        <w:t>es</w:t>
      </w:r>
      <w:r w:rsidRPr="559B0381">
        <w:rPr>
          <w:rFonts w:ascii="Calibri" w:hAnsi="Calibri" w:cs="Calibri"/>
          <w:sz w:val="28"/>
          <w:szCs w:val="28"/>
        </w:rPr>
        <w:t xml:space="preserve"> decisions are based on firm evidence</w:t>
      </w:r>
      <w:r w:rsidR="6FF1A895" w:rsidRPr="559B0381">
        <w:rPr>
          <w:rFonts w:ascii="Calibri" w:hAnsi="Calibri" w:cs="Calibri"/>
          <w:sz w:val="28"/>
          <w:szCs w:val="28"/>
        </w:rPr>
        <w:t>,</w:t>
      </w:r>
      <w:r w:rsidRPr="559B0381">
        <w:rPr>
          <w:rFonts w:ascii="Calibri" w:hAnsi="Calibri" w:cs="Calibri"/>
          <w:sz w:val="28"/>
          <w:szCs w:val="28"/>
        </w:rPr>
        <w:t xml:space="preserve"> both quantitative and qualitative. </w:t>
      </w:r>
      <w:r w:rsidR="007544BE" w:rsidRPr="559B0381">
        <w:rPr>
          <w:rFonts w:ascii="Calibri" w:hAnsi="Calibri" w:cs="Calibri"/>
          <w:sz w:val="28"/>
          <w:szCs w:val="28"/>
        </w:rPr>
        <w:t xml:space="preserve"> </w:t>
      </w:r>
      <w:r w:rsidRPr="559B0381">
        <w:rPr>
          <w:rFonts w:ascii="Calibri" w:hAnsi="Calibri" w:cs="Calibri"/>
          <w:sz w:val="28"/>
          <w:szCs w:val="28"/>
        </w:rPr>
        <w:t>According to the Clear</w:t>
      </w:r>
      <w:r w:rsidR="003A2C95" w:rsidRPr="559B0381">
        <w:rPr>
          <w:rFonts w:ascii="Calibri" w:hAnsi="Calibri" w:cs="Calibri"/>
          <w:sz w:val="28"/>
          <w:szCs w:val="28"/>
        </w:rPr>
        <w:t>-</w:t>
      </w:r>
      <w:r w:rsidRPr="559B0381">
        <w:rPr>
          <w:rFonts w:ascii="Calibri" w:hAnsi="Calibri" w:cs="Calibri"/>
          <w:sz w:val="28"/>
          <w:szCs w:val="28"/>
        </w:rPr>
        <w:t>Thinking Team (2023)</w:t>
      </w:r>
      <w:r w:rsidR="7EE3DB7E" w:rsidRPr="559B0381">
        <w:rPr>
          <w:rFonts w:ascii="Calibri" w:hAnsi="Calibri" w:cs="Calibri"/>
          <w:sz w:val="28"/>
          <w:szCs w:val="28"/>
        </w:rPr>
        <w:t>,</w:t>
      </w:r>
      <w:r w:rsidRPr="559B0381">
        <w:rPr>
          <w:rFonts w:ascii="Calibri" w:hAnsi="Calibri" w:cs="Calibri"/>
          <w:sz w:val="28"/>
          <w:szCs w:val="28"/>
        </w:rPr>
        <w:t xml:space="preserve"> critical thinking </w:t>
      </w:r>
      <w:r w:rsidR="007544BE" w:rsidRPr="559B0381">
        <w:rPr>
          <w:rFonts w:ascii="Calibri" w:hAnsi="Calibri" w:cs="Calibri"/>
          <w:sz w:val="28"/>
          <w:szCs w:val="28"/>
        </w:rPr>
        <w:t>allows you</w:t>
      </w:r>
      <w:r w:rsidR="7F81CA12" w:rsidRPr="559B0381">
        <w:rPr>
          <w:rFonts w:ascii="Calibri" w:hAnsi="Calibri" w:cs="Calibri"/>
          <w:sz w:val="28"/>
          <w:szCs w:val="28"/>
        </w:rPr>
        <w:t xml:space="preserve"> to</w:t>
      </w:r>
      <w:r w:rsidR="007544BE" w:rsidRPr="559B0381">
        <w:rPr>
          <w:rFonts w:ascii="Calibri" w:hAnsi="Calibri" w:cs="Calibri"/>
          <w:sz w:val="28"/>
          <w:szCs w:val="28"/>
        </w:rPr>
        <w:t xml:space="preserve"> </w:t>
      </w:r>
      <w:r w:rsidRPr="559B0381">
        <w:rPr>
          <w:rFonts w:ascii="Calibri" w:hAnsi="Calibri" w:cs="Calibri"/>
          <w:sz w:val="28"/>
          <w:szCs w:val="28"/>
        </w:rPr>
        <w:t>avoid cognitive bias</w:t>
      </w:r>
      <w:r w:rsidR="5F3160FC" w:rsidRPr="559B0381">
        <w:rPr>
          <w:rFonts w:ascii="Calibri" w:hAnsi="Calibri" w:cs="Calibri"/>
          <w:sz w:val="28"/>
          <w:szCs w:val="28"/>
        </w:rPr>
        <w:t>, which results in the misinterpretation of large datasets or information.</w:t>
      </w:r>
    </w:p>
    <w:p w14:paraId="37F1EF94" w14:textId="711175C1" w:rsidR="559B0381" w:rsidRDefault="00656568" w:rsidP="559B0381">
      <w:pPr>
        <w:pStyle w:val="NormalWeb"/>
        <w:jc w:val="both"/>
        <w:rPr>
          <w:rFonts w:ascii="Calibri" w:hAnsi="Calibri" w:cs="Calibri"/>
          <w:sz w:val="28"/>
          <w:szCs w:val="28"/>
        </w:rPr>
      </w:pPr>
      <w:r w:rsidRPr="26EE051C">
        <w:rPr>
          <w:rFonts w:ascii="Calibri" w:hAnsi="Calibri" w:cs="Calibri"/>
          <w:sz w:val="28"/>
          <w:szCs w:val="28"/>
        </w:rPr>
        <w:t xml:space="preserve">This could be conducted as part of the </w:t>
      </w:r>
      <w:r w:rsidR="00BA6B78" w:rsidRPr="26EE051C">
        <w:rPr>
          <w:rFonts w:ascii="Calibri" w:hAnsi="Calibri" w:cs="Calibri"/>
          <w:sz w:val="28"/>
          <w:szCs w:val="28"/>
        </w:rPr>
        <w:t xml:space="preserve">Learning and Development </w:t>
      </w:r>
      <w:r w:rsidR="7387124C" w:rsidRPr="26EE051C">
        <w:rPr>
          <w:rFonts w:ascii="Calibri" w:hAnsi="Calibri" w:cs="Calibri"/>
          <w:sz w:val="28"/>
          <w:szCs w:val="28"/>
        </w:rPr>
        <w:t>cycle</w:t>
      </w:r>
      <w:r w:rsidR="00BA6B78" w:rsidRPr="26EE051C">
        <w:rPr>
          <w:rFonts w:ascii="Calibri" w:hAnsi="Calibri" w:cs="Calibri"/>
          <w:sz w:val="28"/>
          <w:szCs w:val="28"/>
        </w:rPr>
        <w:t xml:space="preserve"> and be fed into the bi-annual appraisals. An example </w:t>
      </w:r>
      <w:r w:rsidR="6EEB6B9C" w:rsidRPr="26EE051C">
        <w:rPr>
          <w:rFonts w:ascii="Calibri" w:hAnsi="Calibri" w:cs="Calibri"/>
          <w:sz w:val="28"/>
          <w:szCs w:val="28"/>
        </w:rPr>
        <w:t>of this is where</w:t>
      </w:r>
      <w:r w:rsidR="00BA6B78" w:rsidRPr="26EE051C">
        <w:rPr>
          <w:rFonts w:ascii="Calibri" w:hAnsi="Calibri" w:cs="Calibri"/>
          <w:sz w:val="28"/>
          <w:szCs w:val="28"/>
        </w:rPr>
        <w:t xml:space="preserve"> reflecting on </w:t>
      </w:r>
      <w:r w:rsidR="799436F6" w:rsidRPr="26EE051C">
        <w:rPr>
          <w:rFonts w:ascii="Calibri" w:hAnsi="Calibri" w:cs="Calibri"/>
          <w:sz w:val="28"/>
          <w:szCs w:val="28"/>
        </w:rPr>
        <w:t>the</w:t>
      </w:r>
      <w:r w:rsidR="00BA6B78" w:rsidRPr="26EE051C">
        <w:rPr>
          <w:rFonts w:ascii="Calibri" w:hAnsi="Calibri" w:cs="Calibri"/>
          <w:sz w:val="28"/>
          <w:szCs w:val="28"/>
        </w:rPr>
        <w:t xml:space="preserve"> recent dismissals of </w:t>
      </w:r>
      <w:r w:rsidR="5B962942" w:rsidRPr="26EE051C">
        <w:rPr>
          <w:rFonts w:ascii="Calibri" w:hAnsi="Calibri" w:cs="Calibri"/>
          <w:sz w:val="28"/>
          <w:szCs w:val="28"/>
        </w:rPr>
        <w:t>two</w:t>
      </w:r>
      <w:r w:rsidR="00BA6B78" w:rsidRPr="26EE051C">
        <w:rPr>
          <w:rFonts w:ascii="Calibri" w:hAnsi="Calibri" w:cs="Calibri"/>
          <w:sz w:val="28"/>
          <w:szCs w:val="28"/>
        </w:rPr>
        <w:t xml:space="preserve"> staff members. </w:t>
      </w:r>
      <w:r w:rsidR="543C07A6" w:rsidRPr="26EE051C">
        <w:rPr>
          <w:rFonts w:ascii="Calibri" w:hAnsi="Calibri" w:cs="Calibri"/>
          <w:sz w:val="28"/>
          <w:szCs w:val="28"/>
        </w:rPr>
        <w:t xml:space="preserve">Critical Thinking </w:t>
      </w:r>
      <w:r w:rsidR="00BA6B78" w:rsidRPr="26EE051C">
        <w:rPr>
          <w:rFonts w:ascii="Calibri" w:hAnsi="Calibri" w:cs="Calibri"/>
          <w:sz w:val="28"/>
          <w:szCs w:val="28"/>
        </w:rPr>
        <w:t xml:space="preserve">was used </w:t>
      </w:r>
      <w:r w:rsidR="52943224" w:rsidRPr="26EE051C">
        <w:rPr>
          <w:rFonts w:ascii="Calibri" w:hAnsi="Calibri" w:cs="Calibri"/>
          <w:sz w:val="28"/>
          <w:szCs w:val="28"/>
        </w:rPr>
        <w:t>within decision-making,</w:t>
      </w:r>
      <w:r w:rsidR="00BA6B78" w:rsidRPr="26EE051C">
        <w:rPr>
          <w:rFonts w:ascii="Calibri" w:hAnsi="Calibri" w:cs="Calibri"/>
          <w:sz w:val="28"/>
          <w:szCs w:val="28"/>
        </w:rPr>
        <w:t xml:space="preserve"> ensur</w:t>
      </w:r>
      <w:r w:rsidR="59795771" w:rsidRPr="26EE051C">
        <w:rPr>
          <w:rFonts w:ascii="Calibri" w:hAnsi="Calibri" w:cs="Calibri"/>
          <w:sz w:val="28"/>
          <w:szCs w:val="28"/>
        </w:rPr>
        <w:t>ing</w:t>
      </w:r>
      <w:r w:rsidR="00BA6B78" w:rsidRPr="26EE051C">
        <w:rPr>
          <w:rFonts w:ascii="Calibri" w:hAnsi="Calibri" w:cs="Calibri"/>
          <w:sz w:val="28"/>
          <w:szCs w:val="28"/>
        </w:rPr>
        <w:t xml:space="preserve"> performance data and reflective practice support</w:t>
      </w:r>
      <w:r w:rsidR="42974FDF" w:rsidRPr="26EE051C">
        <w:rPr>
          <w:rFonts w:ascii="Calibri" w:hAnsi="Calibri" w:cs="Calibri"/>
          <w:sz w:val="28"/>
          <w:szCs w:val="28"/>
        </w:rPr>
        <w:t>ed</w:t>
      </w:r>
      <w:r w:rsidR="00BA6B78" w:rsidRPr="26EE051C">
        <w:rPr>
          <w:rFonts w:ascii="Calibri" w:hAnsi="Calibri" w:cs="Calibri"/>
          <w:sz w:val="28"/>
          <w:szCs w:val="28"/>
        </w:rPr>
        <w:t xml:space="preserve"> the final decision.</w:t>
      </w:r>
    </w:p>
    <w:p w14:paraId="4ED6F9BD" w14:textId="45DF734F" w:rsidR="26EE051C" w:rsidRDefault="00D632B7" w:rsidP="26EE051C">
      <w:pPr>
        <w:pStyle w:val="NormalWeb"/>
        <w:jc w:val="both"/>
        <w:rPr>
          <w:rFonts w:ascii="Calibri" w:hAnsi="Calibri" w:cs="Calibri"/>
          <w:sz w:val="28"/>
          <w:szCs w:val="28"/>
        </w:rPr>
      </w:pPr>
      <w:r w:rsidRPr="559B0381">
        <w:rPr>
          <w:rFonts w:ascii="Calibri" w:hAnsi="Calibri" w:cs="Calibri"/>
          <w:sz w:val="28"/>
          <w:szCs w:val="28"/>
        </w:rPr>
        <w:t>The RED Model</w:t>
      </w:r>
      <w:r w:rsidR="539A3FED" w:rsidRPr="559B0381">
        <w:rPr>
          <w:rFonts w:ascii="Calibri" w:hAnsi="Calibri" w:cs="Calibri"/>
          <w:sz w:val="28"/>
          <w:szCs w:val="28"/>
        </w:rPr>
        <w:t xml:space="preserve"> </w:t>
      </w:r>
      <w:r w:rsidR="724CEC9D" w:rsidRPr="559B0381">
        <w:rPr>
          <w:rFonts w:ascii="Calibri" w:hAnsi="Calibri" w:cs="Calibri"/>
          <w:sz w:val="28"/>
          <w:szCs w:val="28"/>
        </w:rPr>
        <w:t>is</w:t>
      </w:r>
      <w:r w:rsidRPr="559B0381">
        <w:rPr>
          <w:rFonts w:ascii="Calibri" w:hAnsi="Calibri" w:cs="Calibri"/>
          <w:sz w:val="28"/>
          <w:szCs w:val="28"/>
        </w:rPr>
        <w:t xml:space="preserve"> a useful, simplistic tool that </w:t>
      </w:r>
      <w:r w:rsidR="17FC3627" w:rsidRPr="559B0381">
        <w:rPr>
          <w:rFonts w:ascii="Calibri" w:hAnsi="Calibri" w:cs="Calibri"/>
          <w:sz w:val="28"/>
          <w:szCs w:val="28"/>
        </w:rPr>
        <w:t>can</w:t>
      </w:r>
      <w:r w:rsidRPr="559B0381">
        <w:rPr>
          <w:rFonts w:ascii="Calibri" w:hAnsi="Calibri" w:cs="Calibri"/>
          <w:sz w:val="28"/>
          <w:szCs w:val="28"/>
        </w:rPr>
        <w:t xml:space="preserve"> fulfil the fundamental principles of </w:t>
      </w:r>
      <w:r w:rsidR="3B590F2E" w:rsidRPr="559B0381">
        <w:rPr>
          <w:rFonts w:ascii="Calibri" w:hAnsi="Calibri" w:cs="Calibri"/>
          <w:sz w:val="28"/>
          <w:szCs w:val="28"/>
        </w:rPr>
        <w:t>Cr</w:t>
      </w:r>
      <w:r w:rsidRPr="559B0381">
        <w:rPr>
          <w:rFonts w:ascii="Calibri" w:hAnsi="Calibri" w:cs="Calibri"/>
          <w:sz w:val="28"/>
          <w:szCs w:val="28"/>
        </w:rPr>
        <w:t xml:space="preserve">itical </w:t>
      </w:r>
      <w:r w:rsidR="68FE1A7C" w:rsidRPr="559B0381">
        <w:rPr>
          <w:rFonts w:ascii="Calibri" w:hAnsi="Calibri" w:cs="Calibri"/>
          <w:sz w:val="28"/>
          <w:szCs w:val="28"/>
        </w:rPr>
        <w:t>T</w:t>
      </w:r>
      <w:r w:rsidRPr="559B0381">
        <w:rPr>
          <w:rFonts w:ascii="Calibri" w:hAnsi="Calibri" w:cs="Calibri"/>
          <w:sz w:val="28"/>
          <w:szCs w:val="28"/>
        </w:rPr>
        <w:t>hinking</w:t>
      </w:r>
      <w:r w:rsidR="19A12DAF" w:rsidRPr="559B0381">
        <w:rPr>
          <w:rFonts w:ascii="Calibri" w:hAnsi="Calibri" w:cs="Calibri"/>
          <w:sz w:val="28"/>
          <w:szCs w:val="28"/>
        </w:rPr>
        <w:t xml:space="preserve">, an approach characterised by the </w:t>
      </w:r>
      <w:r w:rsidR="141A9ACA" w:rsidRPr="559B0381">
        <w:rPr>
          <w:rFonts w:ascii="Calibri" w:hAnsi="Calibri" w:cs="Calibri"/>
          <w:sz w:val="28"/>
          <w:szCs w:val="28"/>
        </w:rPr>
        <w:t>r</w:t>
      </w:r>
      <w:r w:rsidR="19A12DAF" w:rsidRPr="559B0381">
        <w:rPr>
          <w:rFonts w:ascii="Calibri" w:hAnsi="Calibri" w:cs="Calibri"/>
          <w:sz w:val="28"/>
          <w:szCs w:val="28"/>
        </w:rPr>
        <w:t xml:space="preserve">ecognition of assumptions, the </w:t>
      </w:r>
      <w:r w:rsidR="14EDF650" w:rsidRPr="559B0381">
        <w:rPr>
          <w:rFonts w:ascii="Calibri" w:hAnsi="Calibri" w:cs="Calibri"/>
          <w:sz w:val="28"/>
          <w:szCs w:val="28"/>
        </w:rPr>
        <w:t>e</w:t>
      </w:r>
      <w:r w:rsidR="19A12DAF" w:rsidRPr="559B0381">
        <w:rPr>
          <w:rFonts w:ascii="Calibri" w:hAnsi="Calibri" w:cs="Calibri"/>
          <w:sz w:val="28"/>
          <w:szCs w:val="28"/>
        </w:rPr>
        <w:t xml:space="preserve">valuation of arguments, and </w:t>
      </w:r>
      <w:r w:rsidR="650367BD" w:rsidRPr="559B0381">
        <w:rPr>
          <w:rFonts w:ascii="Calibri" w:hAnsi="Calibri" w:cs="Calibri"/>
          <w:sz w:val="28"/>
          <w:szCs w:val="28"/>
        </w:rPr>
        <w:t>d</w:t>
      </w:r>
      <w:r w:rsidR="19A12DAF" w:rsidRPr="559B0381">
        <w:rPr>
          <w:rFonts w:ascii="Calibri" w:hAnsi="Calibri" w:cs="Calibri"/>
          <w:sz w:val="28"/>
          <w:szCs w:val="28"/>
        </w:rPr>
        <w:t>rawing conclusions (Pearson, 2017).</w:t>
      </w:r>
      <w:r w:rsidR="1394FBF9" w:rsidRPr="559B0381">
        <w:rPr>
          <w:rFonts w:ascii="Calibri" w:hAnsi="Calibri" w:cs="Calibri"/>
          <w:sz w:val="28"/>
          <w:szCs w:val="28"/>
        </w:rPr>
        <w:t xml:space="preserve"> </w:t>
      </w:r>
      <w:r w:rsidR="00E22AA3" w:rsidRPr="559B0381">
        <w:rPr>
          <w:rFonts w:ascii="Calibri" w:hAnsi="Calibri" w:cs="Calibri"/>
          <w:sz w:val="28"/>
          <w:szCs w:val="28"/>
        </w:rPr>
        <w:t>This model enables the user to logically u</w:t>
      </w:r>
      <w:r w:rsidR="6221E4F3" w:rsidRPr="559B0381">
        <w:rPr>
          <w:rFonts w:ascii="Calibri" w:hAnsi="Calibri" w:cs="Calibri"/>
          <w:sz w:val="28"/>
          <w:szCs w:val="28"/>
        </w:rPr>
        <w:t>tilise</w:t>
      </w:r>
      <w:r w:rsidR="00E22AA3" w:rsidRPr="559B0381">
        <w:rPr>
          <w:rFonts w:ascii="Calibri" w:hAnsi="Calibri" w:cs="Calibri"/>
          <w:sz w:val="28"/>
          <w:szCs w:val="28"/>
        </w:rPr>
        <w:t xml:space="preserve"> the concept of critical thinking</w:t>
      </w:r>
      <w:r w:rsidR="76E80CF2" w:rsidRPr="559B0381">
        <w:rPr>
          <w:rFonts w:ascii="Calibri" w:hAnsi="Calibri" w:cs="Calibri"/>
          <w:sz w:val="28"/>
          <w:szCs w:val="28"/>
        </w:rPr>
        <w:t xml:space="preserve">, </w:t>
      </w:r>
      <w:r w:rsidR="00E22AA3" w:rsidRPr="559B0381">
        <w:rPr>
          <w:rFonts w:ascii="Calibri" w:hAnsi="Calibri" w:cs="Calibri"/>
          <w:sz w:val="28"/>
          <w:szCs w:val="28"/>
        </w:rPr>
        <w:t>ensuring that when you are participating in any discussions or are being presented with ideas</w:t>
      </w:r>
      <w:r w:rsidR="2FD4D564" w:rsidRPr="559B0381">
        <w:rPr>
          <w:rFonts w:ascii="Calibri" w:hAnsi="Calibri" w:cs="Calibri"/>
          <w:sz w:val="28"/>
          <w:szCs w:val="28"/>
        </w:rPr>
        <w:t>,</w:t>
      </w:r>
      <w:r w:rsidR="00E22AA3" w:rsidRPr="559B0381">
        <w:rPr>
          <w:rFonts w:ascii="Calibri" w:hAnsi="Calibri" w:cs="Calibri"/>
          <w:sz w:val="28"/>
          <w:szCs w:val="28"/>
        </w:rPr>
        <w:t xml:space="preserve"> you are using the necessary skills to rationally form an argument </w:t>
      </w:r>
      <w:r w:rsidR="6E6DE6C0" w:rsidRPr="559B0381">
        <w:rPr>
          <w:rFonts w:ascii="Calibri" w:hAnsi="Calibri" w:cs="Calibri"/>
          <w:sz w:val="28"/>
          <w:szCs w:val="28"/>
        </w:rPr>
        <w:t>and own judgement</w:t>
      </w:r>
      <w:r w:rsidR="00E22AA3" w:rsidRPr="559B0381">
        <w:rPr>
          <w:rFonts w:ascii="Calibri" w:hAnsi="Calibri" w:cs="Calibri"/>
          <w:sz w:val="28"/>
          <w:szCs w:val="28"/>
        </w:rPr>
        <w:t>s.</w:t>
      </w:r>
    </w:p>
    <w:p w14:paraId="0EE89E4A" w14:textId="4719F3AE" w:rsidR="559B0381" w:rsidRDefault="3CE6F9B6" w:rsidP="559B0381">
      <w:pPr>
        <w:pStyle w:val="NormalWeb"/>
        <w:jc w:val="both"/>
        <w:rPr>
          <w:rFonts w:ascii="Calibri" w:hAnsi="Calibri" w:cs="Calibri"/>
          <w:sz w:val="28"/>
          <w:szCs w:val="28"/>
        </w:rPr>
      </w:pPr>
      <w:r w:rsidRPr="0575F231">
        <w:rPr>
          <w:rFonts w:ascii="Calibri" w:hAnsi="Calibri" w:cs="Calibri"/>
          <w:sz w:val="28"/>
          <w:szCs w:val="28"/>
        </w:rPr>
        <w:t xml:space="preserve">In conclusion, </w:t>
      </w:r>
      <w:r w:rsidR="6BE1BFE6" w:rsidRPr="0575F231">
        <w:rPr>
          <w:rFonts w:ascii="Calibri" w:hAnsi="Calibri" w:cs="Calibri"/>
          <w:sz w:val="28"/>
          <w:szCs w:val="28"/>
        </w:rPr>
        <w:t>C</w:t>
      </w:r>
      <w:r w:rsidRPr="0575F231">
        <w:rPr>
          <w:rFonts w:ascii="Calibri" w:hAnsi="Calibri" w:cs="Calibri"/>
          <w:sz w:val="28"/>
          <w:szCs w:val="28"/>
        </w:rPr>
        <w:t xml:space="preserve">ritical </w:t>
      </w:r>
      <w:r w:rsidR="7D01D958" w:rsidRPr="0575F231">
        <w:rPr>
          <w:rFonts w:ascii="Calibri" w:hAnsi="Calibri" w:cs="Calibri"/>
          <w:sz w:val="28"/>
          <w:szCs w:val="28"/>
        </w:rPr>
        <w:t>T</w:t>
      </w:r>
      <w:r w:rsidRPr="0575F231">
        <w:rPr>
          <w:rFonts w:ascii="Calibri" w:hAnsi="Calibri" w:cs="Calibri"/>
          <w:sz w:val="28"/>
          <w:szCs w:val="28"/>
        </w:rPr>
        <w:t>hinking is an essential skill to practice</w:t>
      </w:r>
      <w:r w:rsidR="5780C2D9" w:rsidRPr="0575F231">
        <w:rPr>
          <w:rFonts w:ascii="Calibri" w:hAnsi="Calibri" w:cs="Calibri"/>
          <w:sz w:val="28"/>
          <w:szCs w:val="28"/>
        </w:rPr>
        <w:t>, allowing for a thorough</w:t>
      </w:r>
      <w:r w:rsidRPr="0575F231">
        <w:rPr>
          <w:rFonts w:ascii="Calibri" w:hAnsi="Calibri" w:cs="Calibri"/>
          <w:sz w:val="28"/>
          <w:szCs w:val="28"/>
        </w:rPr>
        <w:t xml:space="preserve"> understanding of the </w:t>
      </w:r>
      <w:r w:rsidR="432F9198" w:rsidRPr="0575F231">
        <w:rPr>
          <w:rFonts w:ascii="Calibri" w:hAnsi="Calibri" w:cs="Calibri"/>
          <w:sz w:val="28"/>
          <w:szCs w:val="28"/>
        </w:rPr>
        <w:t>decision-making</w:t>
      </w:r>
      <w:r w:rsidRPr="0575F231">
        <w:rPr>
          <w:rFonts w:ascii="Calibri" w:hAnsi="Calibri" w:cs="Calibri"/>
          <w:sz w:val="28"/>
          <w:szCs w:val="28"/>
        </w:rPr>
        <w:t xml:space="preserve"> process</w:t>
      </w:r>
      <w:r w:rsidR="796A1597" w:rsidRPr="0575F231">
        <w:rPr>
          <w:rFonts w:ascii="Calibri" w:hAnsi="Calibri" w:cs="Calibri"/>
          <w:sz w:val="28"/>
          <w:szCs w:val="28"/>
        </w:rPr>
        <w:t xml:space="preserve">. </w:t>
      </w:r>
      <w:r w:rsidR="50950668" w:rsidRPr="0575F231">
        <w:rPr>
          <w:rFonts w:ascii="Calibri" w:hAnsi="Calibri" w:cs="Calibri"/>
          <w:sz w:val="28"/>
          <w:szCs w:val="28"/>
        </w:rPr>
        <w:t>it is important to</w:t>
      </w:r>
      <w:r w:rsidRPr="0575F231">
        <w:rPr>
          <w:rFonts w:ascii="Calibri" w:hAnsi="Calibri" w:cs="Calibri"/>
          <w:sz w:val="28"/>
          <w:szCs w:val="28"/>
        </w:rPr>
        <w:t xml:space="preserve"> loo</w:t>
      </w:r>
      <w:r w:rsidR="0F19A47B" w:rsidRPr="0575F231">
        <w:rPr>
          <w:rFonts w:ascii="Calibri" w:hAnsi="Calibri" w:cs="Calibri"/>
          <w:sz w:val="28"/>
          <w:szCs w:val="28"/>
        </w:rPr>
        <w:t>k</w:t>
      </w:r>
      <w:r w:rsidRPr="0575F231">
        <w:rPr>
          <w:rFonts w:ascii="Calibri" w:hAnsi="Calibri" w:cs="Calibri"/>
          <w:sz w:val="28"/>
          <w:szCs w:val="28"/>
        </w:rPr>
        <w:t xml:space="preserve"> through different lenses during the process</w:t>
      </w:r>
      <w:r w:rsidR="002F0F89">
        <w:rPr>
          <w:rFonts w:ascii="Calibri" w:hAnsi="Calibri" w:cs="Calibri"/>
          <w:sz w:val="28"/>
          <w:szCs w:val="28"/>
        </w:rPr>
        <w:t xml:space="preserve"> which</w:t>
      </w:r>
      <w:r w:rsidR="1626A04F" w:rsidRPr="0575F231">
        <w:rPr>
          <w:rFonts w:ascii="Calibri" w:hAnsi="Calibri" w:cs="Calibri"/>
          <w:sz w:val="28"/>
          <w:szCs w:val="28"/>
        </w:rPr>
        <w:t xml:space="preserve"> will enable you to make judgements based on evidence rather than personal biasness.</w:t>
      </w:r>
    </w:p>
    <w:p w14:paraId="3E68C2AD" w14:textId="49A641D6" w:rsidR="26EE051C" w:rsidRPr="002F0F89" w:rsidRDefault="00470B13" w:rsidP="26EE051C">
      <w:pPr>
        <w:pStyle w:val="NormalWeb"/>
      </w:pPr>
      <w:r w:rsidRPr="26EE051C">
        <w:rPr>
          <w:rFonts w:ascii="Calibri" w:hAnsi="Calibri" w:cs="Calibri"/>
          <w:b/>
          <w:bCs/>
          <w:sz w:val="28"/>
          <w:szCs w:val="28"/>
        </w:rPr>
        <w:lastRenderedPageBreak/>
        <w:t>1.4</w:t>
      </w:r>
      <w:r w:rsidR="00E0185F" w:rsidRPr="26EE051C">
        <w:rPr>
          <w:rFonts w:ascii="Calibri" w:hAnsi="Calibri" w:cs="Calibri"/>
          <w:b/>
          <w:bCs/>
          <w:sz w:val="28"/>
          <w:szCs w:val="28"/>
        </w:rPr>
        <w:t xml:space="preserve"> Explain a range of decision-making processes.</w:t>
      </w:r>
      <w:r w:rsidR="00E0185F" w:rsidRPr="26EE051C">
        <w:rPr>
          <w:rFonts w:ascii="Calibri" w:hAnsi="Calibri" w:cs="Calibri"/>
          <w:b/>
          <w:bCs/>
          <w:sz w:val="22"/>
          <w:szCs w:val="22"/>
        </w:rPr>
        <w:t xml:space="preserve"> </w:t>
      </w:r>
    </w:p>
    <w:p w14:paraId="48DD7899" w14:textId="0A38909A" w:rsidR="559B0381" w:rsidRDefault="00813CB1" w:rsidP="559B0381">
      <w:pPr>
        <w:pStyle w:val="NormalWeb"/>
        <w:rPr>
          <w:rFonts w:ascii="Calibri" w:hAnsi="Calibri" w:cs="Calibri"/>
          <w:b/>
          <w:bCs/>
          <w:sz w:val="28"/>
          <w:szCs w:val="28"/>
        </w:rPr>
      </w:pPr>
      <w:r w:rsidRPr="559B0381">
        <w:rPr>
          <w:rFonts w:ascii="Calibri" w:hAnsi="Calibri" w:cs="Calibri"/>
          <w:b/>
          <w:bCs/>
          <w:sz w:val="28"/>
          <w:szCs w:val="28"/>
        </w:rPr>
        <w:t>De Bono’s 6 Thinking Hats</w:t>
      </w:r>
    </w:p>
    <w:p w14:paraId="5A40AA8F" w14:textId="50F5C3F7" w:rsidR="00DB1F94" w:rsidRDefault="009B503C" w:rsidP="00813CB1">
      <w:pPr>
        <w:pStyle w:val="NormalWeb"/>
        <w:rPr>
          <w:rFonts w:ascii="Calibri" w:hAnsi="Calibri" w:cs="Calibri"/>
          <w:sz w:val="28"/>
          <w:szCs w:val="28"/>
        </w:rPr>
      </w:pPr>
      <w:r w:rsidRPr="559B0381">
        <w:rPr>
          <w:rFonts w:ascii="Calibri" w:hAnsi="Calibri" w:cs="Calibri"/>
          <w:sz w:val="28"/>
          <w:szCs w:val="28"/>
        </w:rPr>
        <w:t>“</w:t>
      </w:r>
      <w:r w:rsidR="00813CB1" w:rsidRPr="559B0381">
        <w:rPr>
          <w:rFonts w:ascii="Calibri" w:hAnsi="Calibri" w:cs="Calibri"/>
          <w:sz w:val="28"/>
          <w:szCs w:val="28"/>
        </w:rPr>
        <w:t>Six Thinking Hats</w:t>
      </w:r>
      <w:r w:rsidRPr="559B0381">
        <w:rPr>
          <w:rFonts w:ascii="Calibri" w:hAnsi="Calibri" w:cs="Calibri"/>
          <w:sz w:val="28"/>
          <w:szCs w:val="28"/>
        </w:rPr>
        <w:t>”</w:t>
      </w:r>
      <w:r w:rsidR="00813CB1" w:rsidRPr="559B0381">
        <w:rPr>
          <w:rFonts w:ascii="Calibri" w:hAnsi="Calibri" w:cs="Calibri"/>
          <w:sz w:val="28"/>
          <w:szCs w:val="28"/>
        </w:rPr>
        <w:t xml:space="preserve"> investigates an issue from multiple perspectives in a clear, conflict-free manner. It encourages individuals or groups to move beyond habitual thinking, explore different approaches, and then think constructively about solutions (Mind Tools, 2024). This process involves looking at a problem from six perspectives, each represented by a different coloured hat.</w:t>
      </w:r>
      <w:r w:rsidR="00BA6B78" w:rsidRPr="559B0381">
        <w:rPr>
          <w:rFonts w:ascii="Calibri" w:hAnsi="Calibri" w:cs="Calibri"/>
          <w:sz w:val="28"/>
          <w:szCs w:val="28"/>
        </w:rPr>
        <w:t xml:space="preserve"> </w:t>
      </w:r>
      <w:r w:rsidR="00DB1F94" w:rsidRPr="559B0381">
        <w:rPr>
          <w:rFonts w:ascii="Calibri" w:hAnsi="Calibri" w:cs="Calibri"/>
          <w:sz w:val="28"/>
          <w:szCs w:val="28"/>
        </w:rPr>
        <w:t>For example:</w:t>
      </w:r>
      <w:r w:rsidR="0834D1B8" w:rsidRPr="559B0381">
        <w:rPr>
          <w:rFonts w:ascii="Calibri" w:hAnsi="Calibri" w:cs="Calibri"/>
          <w:sz w:val="28"/>
          <w:szCs w:val="28"/>
        </w:rPr>
        <w:t xml:space="preserve"> </w:t>
      </w:r>
    </w:p>
    <w:p w14:paraId="009537D9" w14:textId="04903CCB" w:rsidR="00DB1F94" w:rsidRDefault="00DB1F94" w:rsidP="26EE051C">
      <w:pPr>
        <w:pStyle w:val="NormalWeb"/>
        <w:numPr>
          <w:ilvl w:val="0"/>
          <w:numId w:val="11"/>
        </w:numPr>
        <w:rPr>
          <w:rFonts w:ascii="Calibri" w:hAnsi="Calibri" w:cs="Calibri"/>
          <w:sz w:val="28"/>
          <w:szCs w:val="28"/>
        </w:rPr>
      </w:pPr>
      <w:r w:rsidRPr="26EE051C">
        <w:rPr>
          <w:rFonts w:ascii="Calibri" w:hAnsi="Calibri" w:cs="Calibri"/>
          <w:sz w:val="28"/>
          <w:szCs w:val="28"/>
        </w:rPr>
        <w:t>White – looks at only the facts</w:t>
      </w:r>
    </w:p>
    <w:p w14:paraId="290BD96F" w14:textId="6E4ECEC5" w:rsidR="00DB1F94" w:rsidRDefault="00DB1F94" w:rsidP="26EE051C">
      <w:pPr>
        <w:pStyle w:val="NormalWeb"/>
        <w:numPr>
          <w:ilvl w:val="0"/>
          <w:numId w:val="11"/>
        </w:numPr>
        <w:rPr>
          <w:rFonts w:ascii="Calibri" w:hAnsi="Calibri" w:cs="Calibri"/>
          <w:sz w:val="28"/>
          <w:szCs w:val="28"/>
        </w:rPr>
      </w:pPr>
      <w:r w:rsidRPr="26EE051C">
        <w:rPr>
          <w:rFonts w:ascii="Calibri" w:hAnsi="Calibri" w:cs="Calibri"/>
          <w:sz w:val="28"/>
          <w:szCs w:val="28"/>
        </w:rPr>
        <w:t>Yellow – looks at the positives</w:t>
      </w:r>
    </w:p>
    <w:p w14:paraId="517D2507" w14:textId="2F09FD03" w:rsidR="00DB1F94" w:rsidRDefault="00DB1F94" w:rsidP="26EE051C">
      <w:pPr>
        <w:pStyle w:val="NormalWeb"/>
        <w:numPr>
          <w:ilvl w:val="0"/>
          <w:numId w:val="11"/>
        </w:numPr>
        <w:rPr>
          <w:rFonts w:ascii="Calibri" w:hAnsi="Calibri" w:cs="Calibri"/>
          <w:sz w:val="28"/>
          <w:szCs w:val="28"/>
        </w:rPr>
      </w:pPr>
      <w:r w:rsidRPr="26EE051C">
        <w:rPr>
          <w:rFonts w:ascii="Calibri" w:hAnsi="Calibri" w:cs="Calibri"/>
          <w:sz w:val="28"/>
          <w:szCs w:val="28"/>
        </w:rPr>
        <w:t>Black – plays the devil’s advocate and looks at negatives</w:t>
      </w:r>
    </w:p>
    <w:p w14:paraId="778F386B" w14:textId="4A98F614" w:rsidR="00DB1F94" w:rsidRDefault="00DB1F94" w:rsidP="26EE051C">
      <w:pPr>
        <w:pStyle w:val="NormalWeb"/>
        <w:numPr>
          <w:ilvl w:val="0"/>
          <w:numId w:val="11"/>
        </w:numPr>
        <w:rPr>
          <w:rFonts w:ascii="Calibri" w:hAnsi="Calibri" w:cs="Calibri"/>
          <w:sz w:val="28"/>
          <w:szCs w:val="28"/>
        </w:rPr>
      </w:pPr>
      <w:r w:rsidRPr="26EE051C">
        <w:rPr>
          <w:rFonts w:ascii="Calibri" w:hAnsi="Calibri" w:cs="Calibri"/>
          <w:sz w:val="28"/>
          <w:szCs w:val="28"/>
        </w:rPr>
        <w:t>Red – looks at intuition and hunches</w:t>
      </w:r>
    </w:p>
    <w:p w14:paraId="530500E3" w14:textId="3B229A75" w:rsidR="00DB1F94" w:rsidRDefault="00DB1F94" w:rsidP="26EE051C">
      <w:pPr>
        <w:pStyle w:val="NormalWeb"/>
        <w:numPr>
          <w:ilvl w:val="0"/>
          <w:numId w:val="11"/>
        </w:numPr>
        <w:rPr>
          <w:rFonts w:ascii="Calibri" w:hAnsi="Calibri" w:cs="Calibri"/>
          <w:sz w:val="28"/>
          <w:szCs w:val="28"/>
        </w:rPr>
      </w:pPr>
      <w:r w:rsidRPr="26EE051C">
        <w:rPr>
          <w:rFonts w:ascii="Calibri" w:hAnsi="Calibri" w:cs="Calibri"/>
          <w:sz w:val="28"/>
          <w:szCs w:val="28"/>
        </w:rPr>
        <w:t>Green – look for opportunities and new ideas</w:t>
      </w:r>
    </w:p>
    <w:p w14:paraId="45CA0C9F" w14:textId="4900918D" w:rsidR="26EE051C" w:rsidRPr="002F0F89" w:rsidRDefault="00DB1F94" w:rsidP="26EE051C">
      <w:pPr>
        <w:pStyle w:val="NormalWeb"/>
        <w:numPr>
          <w:ilvl w:val="0"/>
          <w:numId w:val="11"/>
        </w:numPr>
        <w:rPr>
          <w:rFonts w:ascii="Calibri" w:hAnsi="Calibri" w:cs="Calibri"/>
          <w:sz w:val="28"/>
          <w:szCs w:val="28"/>
        </w:rPr>
      </w:pPr>
      <w:r w:rsidRPr="26EE051C">
        <w:rPr>
          <w:rFonts w:ascii="Calibri" w:hAnsi="Calibri" w:cs="Calibri"/>
          <w:sz w:val="28"/>
          <w:szCs w:val="28"/>
        </w:rPr>
        <w:t>Blue – Manages the thinking process (debonogroup.com).</w:t>
      </w:r>
    </w:p>
    <w:p w14:paraId="4240CA46" w14:textId="35DCBA92" w:rsidR="0575F231" w:rsidRDefault="1C2711F0" w:rsidP="0575F231">
      <w:pPr>
        <w:pStyle w:val="NormalWeb"/>
        <w:rPr>
          <w:rFonts w:ascii="Calibri" w:hAnsi="Calibri" w:cs="Calibri"/>
          <w:sz w:val="28"/>
          <w:szCs w:val="28"/>
        </w:rPr>
      </w:pPr>
      <w:r w:rsidRPr="0575F231">
        <w:rPr>
          <w:rFonts w:ascii="Calibri" w:hAnsi="Calibri" w:cs="Calibri"/>
          <w:sz w:val="28"/>
          <w:szCs w:val="28"/>
        </w:rPr>
        <w:t xml:space="preserve"> </w:t>
      </w:r>
      <w:r w:rsidR="22EF3614" w:rsidRPr="0575F231">
        <w:rPr>
          <w:rFonts w:ascii="Calibri" w:hAnsi="Calibri" w:cs="Calibri"/>
          <w:sz w:val="28"/>
          <w:szCs w:val="28"/>
        </w:rPr>
        <w:t>T</w:t>
      </w:r>
      <w:r w:rsidRPr="0575F231">
        <w:rPr>
          <w:rFonts w:ascii="Calibri" w:hAnsi="Calibri" w:cs="Calibri"/>
          <w:sz w:val="28"/>
          <w:szCs w:val="28"/>
        </w:rPr>
        <w:t>his tool is a “simple, effective parallel thinking process that helps people be more productive, focused, and mindfully involved</w:t>
      </w:r>
      <w:r w:rsidR="3BFB8812" w:rsidRPr="0575F231">
        <w:rPr>
          <w:rFonts w:ascii="Calibri" w:hAnsi="Calibri" w:cs="Calibri"/>
          <w:sz w:val="28"/>
          <w:szCs w:val="28"/>
        </w:rPr>
        <w:t>”</w:t>
      </w:r>
      <w:r w:rsidR="616B7838" w:rsidRPr="0575F231">
        <w:rPr>
          <w:rFonts w:ascii="Calibri" w:hAnsi="Calibri" w:cs="Calibri"/>
          <w:sz w:val="28"/>
          <w:szCs w:val="28"/>
        </w:rPr>
        <w:t xml:space="preserve"> de Bono Group, 2024, para 1)</w:t>
      </w:r>
      <w:r w:rsidR="3BFB8812" w:rsidRPr="0575F231">
        <w:rPr>
          <w:rFonts w:ascii="Calibri" w:hAnsi="Calibri" w:cs="Calibri"/>
          <w:sz w:val="28"/>
          <w:szCs w:val="28"/>
        </w:rPr>
        <w:t xml:space="preserve">. </w:t>
      </w:r>
      <w:r w:rsidRPr="0575F231">
        <w:rPr>
          <w:rFonts w:ascii="Calibri" w:hAnsi="Calibri" w:cs="Calibri"/>
          <w:sz w:val="28"/>
          <w:szCs w:val="28"/>
        </w:rPr>
        <w:t xml:space="preserve"> This practice could be implemented in</w:t>
      </w:r>
      <w:r w:rsidR="3260833F" w:rsidRPr="0575F231">
        <w:rPr>
          <w:rFonts w:ascii="Calibri" w:hAnsi="Calibri" w:cs="Calibri"/>
          <w:sz w:val="28"/>
          <w:szCs w:val="28"/>
        </w:rPr>
        <w:t xml:space="preserve"> </w:t>
      </w:r>
      <w:r w:rsidRPr="0575F231">
        <w:rPr>
          <w:rFonts w:ascii="Calibri" w:hAnsi="Calibri" w:cs="Calibri"/>
          <w:sz w:val="28"/>
          <w:szCs w:val="28"/>
        </w:rPr>
        <w:t>team meetings whe</w:t>
      </w:r>
      <w:r w:rsidR="5C0D6BCE" w:rsidRPr="0575F231">
        <w:rPr>
          <w:rFonts w:ascii="Calibri" w:hAnsi="Calibri" w:cs="Calibri"/>
          <w:sz w:val="28"/>
          <w:szCs w:val="28"/>
        </w:rPr>
        <w:t>re</w:t>
      </w:r>
      <w:r w:rsidRPr="0575F231">
        <w:rPr>
          <w:rFonts w:ascii="Calibri" w:hAnsi="Calibri" w:cs="Calibri"/>
          <w:sz w:val="28"/>
          <w:szCs w:val="28"/>
        </w:rPr>
        <w:t xml:space="preserve"> decisions need to be made</w:t>
      </w:r>
      <w:r w:rsidR="743ADF5A" w:rsidRPr="0575F231">
        <w:rPr>
          <w:rFonts w:ascii="Calibri" w:hAnsi="Calibri" w:cs="Calibri"/>
          <w:sz w:val="28"/>
          <w:szCs w:val="28"/>
        </w:rPr>
        <w:t xml:space="preserve"> and</w:t>
      </w:r>
      <w:r w:rsidR="33D7FA13" w:rsidRPr="0575F231">
        <w:rPr>
          <w:rFonts w:ascii="Calibri" w:hAnsi="Calibri" w:cs="Calibri"/>
          <w:sz w:val="28"/>
          <w:szCs w:val="28"/>
        </w:rPr>
        <w:t xml:space="preserve"> practices support collaborative working</w:t>
      </w:r>
      <w:r w:rsidR="2547676F" w:rsidRPr="0575F231">
        <w:rPr>
          <w:rFonts w:ascii="Calibri" w:hAnsi="Calibri" w:cs="Calibri"/>
          <w:sz w:val="28"/>
          <w:szCs w:val="28"/>
        </w:rPr>
        <w:t>.</w:t>
      </w:r>
    </w:p>
    <w:p w14:paraId="3A646236" w14:textId="60A10E62" w:rsidR="00D95A38" w:rsidRPr="00D95A38" w:rsidRDefault="4281785A" w:rsidP="559B0381">
      <w:pPr>
        <w:pStyle w:val="NormalWeb"/>
        <w:rPr>
          <w:rFonts w:ascii="Calibri" w:hAnsi="Calibri" w:cs="Calibri"/>
          <w:sz w:val="28"/>
          <w:szCs w:val="28"/>
        </w:rPr>
      </w:pPr>
      <w:r w:rsidRPr="26EE051C">
        <w:rPr>
          <w:rFonts w:ascii="Calibri" w:hAnsi="Calibri" w:cs="Calibri"/>
          <w:sz w:val="28"/>
          <w:szCs w:val="28"/>
        </w:rPr>
        <w:t>For e</w:t>
      </w:r>
      <w:r w:rsidR="00813CB1" w:rsidRPr="26EE051C">
        <w:rPr>
          <w:rFonts w:ascii="Calibri" w:hAnsi="Calibri" w:cs="Calibri"/>
          <w:sz w:val="28"/>
          <w:szCs w:val="28"/>
        </w:rPr>
        <w:t>xample</w:t>
      </w:r>
      <w:r w:rsidR="0103BD3E" w:rsidRPr="26EE051C">
        <w:rPr>
          <w:rFonts w:ascii="Calibri" w:hAnsi="Calibri" w:cs="Calibri"/>
          <w:sz w:val="28"/>
          <w:szCs w:val="28"/>
        </w:rPr>
        <w:t>, a</w:t>
      </w:r>
      <w:r w:rsidR="00813CB1" w:rsidRPr="26EE051C">
        <w:rPr>
          <w:rFonts w:ascii="Calibri" w:hAnsi="Calibri" w:cs="Calibri"/>
          <w:sz w:val="28"/>
          <w:szCs w:val="28"/>
        </w:rPr>
        <w:t>fter dismissing two assessors, our organisation used this tool during the reflection process. Although HR guidelines were followed, evidence-based data was not optimally used, such as comparing performance data with others previously marked as underperforming. Managers wore different coloured hats to review the process, leading to improvements in our Poor Performance and Capability Process to avoid similar mistakes in the future</w:t>
      </w:r>
      <w:r w:rsidR="00D95A38">
        <w:rPr>
          <w:rFonts w:ascii="Calibri" w:hAnsi="Calibri" w:cs="Calibri"/>
          <w:sz w:val="28"/>
          <w:szCs w:val="28"/>
        </w:rPr>
        <w:t>.</w:t>
      </w:r>
    </w:p>
    <w:p w14:paraId="6DE820CB" w14:textId="29F7141B" w:rsidR="559B0381" w:rsidRDefault="00D95A38" w:rsidP="559B0381">
      <w:pPr>
        <w:pStyle w:val="NormalWeb"/>
        <w:rPr>
          <w:rFonts w:ascii="Calibri" w:hAnsi="Calibri" w:cs="Calibri"/>
          <w:b/>
          <w:bCs/>
          <w:sz w:val="28"/>
          <w:szCs w:val="28"/>
        </w:rPr>
      </w:pPr>
      <w:r>
        <w:rPr>
          <w:rFonts w:ascii="Calibri" w:hAnsi="Calibri" w:cs="Calibri"/>
          <w:b/>
          <w:bCs/>
          <w:sz w:val="28"/>
          <w:szCs w:val="28"/>
        </w:rPr>
        <w:t>PD</w:t>
      </w:r>
      <w:r w:rsidR="00813CB1" w:rsidRPr="559B0381">
        <w:rPr>
          <w:rFonts w:ascii="Calibri" w:hAnsi="Calibri" w:cs="Calibri"/>
          <w:b/>
          <w:bCs/>
          <w:sz w:val="28"/>
          <w:szCs w:val="28"/>
        </w:rPr>
        <w:t>CA</w:t>
      </w:r>
    </w:p>
    <w:p w14:paraId="077E8B4A" w14:textId="3A9A65FF" w:rsidR="559B0381" w:rsidRDefault="580BD434" w:rsidP="559B0381">
      <w:pPr>
        <w:pStyle w:val="NormalWeb"/>
        <w:rPr>
          <w:rFonts w:ascii="Calibri" w:hAnsi="Calibri" w:cs="Calibri"/>
          <w:sz w:val="28"/>
          <w:szCs w:val="28"/>
        </w:rPr>
      </w:pPr>
      <w:r w:rsidRPr="0575F231">
        <w:rPr>
          <w:rFonts w:ascii="Calibri" w:hAnsi="Calibri" w:cs="Calibri"/>
          <w:sz w:val="28"/>
          <w:szCs w:val="28"/>
        </w:rPr>
        <w:t>According to Mind Tools (2024), “The PDCA cycle is a continuous loop of planning, doing, checking and acting. It provides a simple and effective approach for solving problems and managing change</w:t>
      </w:r>
      <w:r w:rsidR="4BDA536F" w:rsidRPr="0575F231">
        <w:rPr>
          <w:rFonts w:ascii="Calibri" w:hAnsi="Calibri" w:cs="Calibri"/>
          <w:sz w:val="28"/>
          <w:szCs w:val="28"/>
        </w:rPr>
        <w:t>” ( M</w:t>
      </w:r>
      <w:r w:rsidR="2E99E8A4" w:rsidRPr="0575F231">
        <w:rPr>
          <w:rFonts w:ascii="Calibri" w:hAnsi="Calibri" w:cs="Calibri"/>
          <w:sz w:val="28"/>
          <w:szCs w:val="28"/>
        </w:rPr>
        <w:t xml:space="preserve">ind </w:t>
      </w:r>
      <w:r w:rsidR="4BDA536F" w:rsidRPr="0575F231">
        <w:rPr>
          <w:rFonts w:ascii="Calibri" w:hAnsi="Calibri" w:cs="Calibri"/>
          <w:sz w:val="28"/>
          <w:szCs w:val="28"/>
        </w:rPr>
        <w:t xml:space="preserve">Tools, 2024, </w:t>
      </w:r>
      <w:r w:rsidR="3F3C2330" w:rsidRPr="0575F231">
        <w:rPr>
          <w:rFonts w:ascii="Calibri" w:hAnsi="Calibri" w:cs="Calibri"/>
          <w:sz w:val="28"/>
          <w:szCs w:val="28"/>
        </w:rPr>
        <w:t>para 25).</w:t>
      </w:r>
      <w:r w:rsidR="392EF467" w:rsidRPr="0575F231">
        <w:rPr>
          <w:rFonts w:ascii="Calibri" w:hAnsi="Calibri" w:cs="Calibri"/>
          <w:sz w:val="28"/>
          <w:szCs w:val="28"/>
        </w:rPr>
        <w:t xml:space="preserve"> </w:t>
      </w:r>
    </w:p>
    <w:p w14:paraId="1F138B26" w14:textId="1DB1BA6B" w:rsidR="00D95A38" w:rsidRPr="00D95A38" w:rsidRDefault="00813CB1" w:rsidP="26EE051C">
      <w:pPr>
        <w:pStyle w:val="NormalWeb"/>
        <w:rPr>
          <w:rFonts w:ascii="Calibri" w:hAnsi="Calibri" w:cs="Calibri"/>
          <w:sz w:val="28"/>
          <w:szCs w:val="28"/>
        </w:rPr>
      </w:pPr>
      <w:r w:rsidRPr="559B0381">
        <w:rPr>
          <w:rFonts w:ascii="Calibri" w:hAnsi="Calibri" w:cs="Calibri"/>
          <w:sz w:val="28"/>
          <w:szCs w:val="28"/>
        </w:rPr>
        <w:t xml:space="preserve">The PDCA </w:t>
      </w:r>
      <w:r w:rsidR="4885008B" w:rsidRPr="559B0381">
        <w:rPr>
          <w:rFonts w:ascii="Calibri" w:hAnsi="Calibri" w:cs="Calibri"/>
          <w:sz w:val="28"/>
          <w:szCs w:val="28"/>
        </w:rPr>
        <w:t xml:space="preserve">(Plan, Do, Check, Act) </w:t>
      </w:r>
      <w:r w:rsidRPr="559B0381">
        <w:rPr>
          <w:rFonts w:ascii="Calibri" w:hAnsi="Calibri" w:cs="Calibri"/>
          <w:sz w:val="28"/>
          <w:szCs w:val="28"/>
        </w:rPr>
        <w:t xml:space="preserve">cycle is a four-step tool that helps organisations solve problems and make strategic planning decisions. </w:t>
      </w:r>
      <w:r w:rsidR="7BD46A72" w:rsidRPr="559B0381">
        <w:rPr>
          <w:rFonts w:ascii="Calibri" w:hAnsi="Calibri" w:cs="Calibri"/>
          <w:sz w:val="28"/>
          <w:szCs w:val="28"/>
        </w:rPr>
        <w:t>For example, t</w:t>
      </w:r>
      <w:r w:rsidRPr="559B0381">
        <w:rPr>
          <w:rFonts w:ascii="Calibri" w:hAnsi="Calibri" w:cs="Calibri"/>
          <w:sz w:val="28"/>
          <w:szCs w:val="28"/>
        </w:rPr>
        <w:t>o alleviate the expanding workload on assessors due to external demands, we employ</w:t>
      </w:r>
      <w:r w:rsidR="24FE1249" w:rsidRPr="559B0381">
        <w:rPr>
          <w:rFonts w:ascii="Calibri" w:hAnsi="Calibri" w:cs="Calibri"/>
          <w:sz w:val="28"/>
          <w:szCs w:val="28"/>
        </w:rPr>
        <w:t>ed</w:t>
      </w:r>
      <w:r w:rsidRPr="559B0381">
        <w:rPr>
          <w:rFonts w:ascii="Calibri" w:hAnsi="Calibri" w:cs="Calibri"/>
          <w:sz w:val="28"/>
          <w:szCs w:val="28"/>
        </w:rPr>
        <w:t xml:space="preserve"> a new tutor for Essential Skills delivery</w:t>
      </w:r>
      <w:r w:rsidR="5B21359B" w:rsidRPr="559B0381">
        <w:rPr>
          <w:rFonts w:ascii="Calibri" w:hAnsi="Calibri" w:cs="Calibri"/>
          <w:sz w:val="28"/>
          <w:szCs w:val="28"/>
        </w:rPr>
        <w:t xml:space="preserve"> (plan)</w:t>
      </w:r>
      <w:r w:rsidRPr="559B0381">
        <w:rPr>
          <w:rFonts w:ascii="Calibri" w:hAnsi="Calibri" w:cs="Calibri"/>
          <w:sz w:val="28"/>
          <w:szCs w:val="28"/>
        </w:rPr>
        <w:t xml:space="preserve">. This role was introduced on a 12-month trial </w:t>
      </w:r>
      <w:r w:rsidR="456F2781" w:rsidRPr="559B0381">
        <w:rPr>
          <w:rFonts w:ascii="Calibri" w:hAnsi="Calibri" w:cs="Calibri"/>
          <w:sz w:val="28"/>
          <w:szCs w:val="28"/>
        </w:rPr>
        <w:t xml:space="preserve">(do). We then we able to </w:t>
      </w:r>
      <w:r w:rsidRPr="559B0381">
        <w:rPr>
          <w:rFonts w:ascii="Calibri" w:hAnsi="Calibri" w:cs="Calibri"/>
          <w:sz w:val="28"/>
          <w:szCs w:val="28"/>
        </w:rPr>
        <w:t xml:space="preserve">measure </w:t>
      </w:r>
      <w:r w:rsidR="324A7D5A" w:rsidRPr="559B0381">
        <w:rPr>
          <w:rFonts w:ascii="Calibri" w:hAnsi="Calibri" w:cs="Calibri"/>
          <w:sz w:val="28"/>
          <w:szCs w:val="28"/>
        </w:rPr>
        <w:t>the</w:t>
      </w:r>
      <w:r w:rsidRPr="559B0381">
        <w:rPr>
          <w:rFonts w:ascii="Calibri" w:hAnsi="Calibri" w:cs="Calibri"/>
          <w:sz w:val="28"/>
          <w:szCs w:val="28"/>
        </w:rPr>
        <w:t xml:space="preserve"> </w:t>
      </w:r>
      <w:r w:rsidRPr="559B0381">
        <w:rPr>
          <w:rFonts w:ascii="Calibri" w:hAnsi="Calibri" w:cs="Calibri"/>
          <w:sz w:val="28"/>
          <w:szCs w:val="28"/>
        </w:rPr>
        <w:lastRenderedPageBreak/>
        <w:t>impact on team performance, engagement, and morale</w:t>
      </w:r>
      <w:r w:rsidR="73588AAB" w:rsidRPr="559B0381">
        <w:rPr>
          <w:rFonts w:ascii="Calibri" w:hAnsi="Calibri" w:cs="Calibri"/>
          <w:sz w:val="28"/>
          <w:szCs w:val="28"/>
        </w:rPr>
        <w:t xml:space="preserve"> (check).</w:t>
      </w:r>
      <w:r w:rsidRPr="559B0381">
        <w:rPr>
          <w:rFonts w:ascii="Calibri" w:hAnsi="Calibri" w:cs="Calibri"/>
          <w:sz w:val="28"/>
          <w:szCs w:val="28"/>
        </w:rPr>
        <w:t xml:space="preserve"> Regular performance benchmarks and interviews revealed that the new role did not alleviate the workload and caused more confusion. Consequently, we </w:t>
      </w:r>
      <w:r w:rsidR="00503D1E" w:rsidRPr="559B0381">
        <w:rPr>
          <w:rFonts w:ascii="Calibri" w:hAnsi="Calibri" w:cs="Calibri"/>
          <w:sz w:val="28"/>
          <w:szCs w:val="28"/>
        </w:rPr>
        <w:t>reverted</w:t>
      </w:r>
      <w:r w:rsidRPr="559B0381">
        <w:rPr>
          <w:rFonts w:ascii="Calibri" w:hAnsi="Calibri" w:cs="Calibri"/>
          <w:sz w:val="28"/>
          <w:szCs w:val="28"/>
        </w:rPr>
        <w:t xml:space="preserve"> to our previous working methods</w:t>
      </w:r>
      <w:r w:rsidR="2E0A3BBE" w:rsidRPr="559B0381">
        <w:rPr>
          <w:rFonts w:ascii="Calibri" w:hAnsi="Calibri" w:cs="Calibri"/>
          <w:sz w:val="28"/>
          <w:szCs w:val="28"/>
        </w:rPr>
        <w:t xml:space="preserve"> (Act). It is a simple tool to follow through any simple and complex changes within the organisation.</w:t>
      </w:r>
    </w:p>
    <w:p w14:paraId="2689F89D" w14:textId="35A1E679" w:rsidR="26EE051C" w:rsidRDefault="00813CB1" w:rsidP="26EE051C">
      <w:pPr>
        <w:pStyle w:val="NormalWeb"/>
        <w:rPr>
          <w:rFonts w:ascii="Calibri" w:hAnsi="Calibri" w:cs="Calibri"/>
          <w:b/>
          <w:bCs/>
          <w:sz w:val="28"/>
          <w:szCs w:val="28"/>
        </w:rPr>
      </w:pPr>
      <w:r w:rsidRPr="26EE051C">
        <w:rPr>
          <w:rFonts w:ascii="Calibri" w:hAnsi="Calibri" w:cs="Calibri"/>
          <w:b/>
          <w:bCs/>
          <w:sz w:val="28"/>
          <w:szCs w:val="28"/>
        </w:rPr>
        <w:t>Stakeholder Ana</w:t>
      </w:r>
      <w:r w:rsidR="00ED5E7B" w:rsidRPr="26EE051C">
        <w:rPr>
          <w:rFonts w:ascii="Calibri" w:hAnsi="Calibri" w:cs="Calibri"/>
          <w:b/>
          <w:bCs/>
          <w:sz w:val="28"/>
          <w:szCs w:val="28"/>
        </w:rPr>
        <w:t>lysis</w:t>
      </w:r>
    </w:p>
    <w:p w14:paraId="6660BAD8" w14:textId="0841D7F6" w:rsidR="0575F231" w:rsidRDefault="400B225F" w:rsidP="0575F231">
      <w:pPr>
        <w:pStyle w:val="NormalWeb"/>
        <w:rPr>
          <w:rFonts w:ascii="Calibri" w:hAnsi="Calibri" w:cs="Calibri"/>
          <w:sz w:val="28"/>
          <w:szCs w:val="28"/>
        </w:rPr>
      </w:pPr>
      <w:r w:rsidRPr="0575F231">
        <w:rPr>
          <w:rFonts w:ascii="Calibri" w:hAnsi="Calibri" w:cs="Calibri"/>
          <w:sz w:val="28"/>
          <w:szCs w:val="28"/>
        </w:rPr>
        <w:t>According to CMI (2024)</w:t>
      </w:r>
      <w:r w:rsidR="01A0EE5D" w:rsidRPr="0575F231">
        <w:rPr>
          <w:rFonts w:ascii="Calibri" w:hAnsi="Calibri" w:cs="Calibri"/>
          <w:sz w:val="28"/>
          <w:szCs w:val="28"/>
        </w:rPr>
        <w:t>,</w:t>
      </w:r>
      <w:r w:rsidRPr="0575F231">
        <w:rPr>
          <w:rFonts w:ascii="Calibri" w:hAnsi="Calibri" w:cs="Calibri"/>
          <w:sz w:val="28"/>
          <w:szCs w:val="28"/>
        </w:rPr>
        <w:t xml:space="preserve"> a stakeholder analysis is a process </w:t>
      </w:r>
      <w:r w:rsidR="7909399E" w:rsidRPr="0575F231">
        <w:rPr>
          <w:rFonts w:ascii="Calibri" w:hAnsi="Calibri" w:cs="Calibri"/>
          <w:sz w:val="28"/>
          <w:szCs w:val="28"/>
        </w:rPr>
        <w:t xml:space="preserve">that can be used to </w:t>
      </w:r>
      <w:r w:rsidRPr="0575F231">
        <w:rPr>
          <w:rFonts w:ascii="Calibri" w:hAnsi="Calibri" w:cs="Calibri"/>
          <w:sz w:val="28"/>
          <w:szCs w:val="28"/>
        </w:rPr>
        <w:t xml:space="preserve">identifying </w:t>
      </w:r>
      <w:r w:rsidR="3F4E27DF" w:rsidRPr="0575F231">
        <w:rPr>
          <w:rFonts w:ascii="Calibri" w:hAnsi="Calibri" w:cs="Calibri"/>
          <w:sz w:val="28"/>
          <w:szCs w:val="28"/>
        </w:rPr>
        <w:t>stakeholder</w:t>
      </w:r>
      <w:r w:rsidR="4F419A60" w:rsidRPr="0575F231">
        <w:rPr>
          <w:rFonts w:ascii="Calibri" w:hAnsi="Calibri" w:cs="Calibri"/>
          <w:sz w:val="28"/>
          <w:szCs w:val="28"/>
        </w:rPr>
        <w:t>s</w:t>
      </w:r>
      <w:r w:rsidR="6E0F7B53" w:rsidRPr="0575F231">
        <w:rPr>
          <w:rFonts w:ascii="Calibri" w:hAnsi="Calibri" w:cs="Calibri"/>
          <w:sz w:val="28"/>
          <w:szCs w:val="28"/>
        </w:rPr>
        <w:t xml:space="preserve"> </w:t>
      </w:r>
      <w:r w:rsidR="0958DDE6" w:rsidRPr="0575F231">
        <w:rPr>
          <w:rFonts w:ascii="Calibri" w:hAnsi="Calibri" w:cs="Calibri"/>
          <w:sz w:val="28"/>
          <w:szCs w:val="28"/>
        </w:rPr>
        <w:t xml:space="preserve">to assess their </w:t>
      </w:r>
      <w:r w:rsidRPr="0575F231">
        <w:rPr>
          <w:rFonts w:ascii="Calibri" w:hAnsi="Calibri" w:cs="Calibri"/>
          <w:sz w:val="28"/>
          <w:szCs w:val="28"/>
        </w:rPr>
        <w:t>interests, influences</w:t>
      </w:r>
      <w:r w:rsidR="1B777738" w:rsidRPr="0575F231">
        <w:rPr>
          <w:rFonts w:ascii="Calibri" w:hAnsi="Calibri" w:cs="Calibri"/>
          <w:sz w:val="28"/>
          <w:szCs w:val="28"/>
        </w:rPr>
        <w:t xml:space="preserve"> </w:t>
      </w:r>
      <w:r w:rsidR="3AC16725" w:rsidRPr="0575F231">
        <w:rPr>
          <w:rFonts w:ascii="Calibri" w:hAnsi="Calibri" w:cs="Calibri"/>
          <w:sz w:val="28"/>
          <w:szCs w:val="28"/>
        </w:rPr>
        <w:t>and</w:t>
      </w:r>
      <w:r w:rsidR="1B777738" w:rsidRPr="0575F231">
        <w:rPr>
          <w:rFonts w:ascii="Calibri" w:hAnsi="Calibri" w:cs="Calibri"/>
          <w:sz w:val="28"/>
          <w:szCs w:val="28"/>
        </w:rPr>
        <w:t xml:space="preserve"> impact. This is t</w:t>
      </w:r>
      <w:r w:rsidR="072FA3E2" w:rsidRPr="0575F231">
        <w:rPr>
          <w:rFonts w:ascii="Calibri" w:hAnsi="Calibri" w:cs="Calibri"/>
          <w:sz w:val="28"/>
          <w:szCs w:val="28"/>
        </w:rPr>
        <w:t>h</w:t>
      </w:r>
      <w:r w:rsidR="1B777738" w:rsidRPr="0575F231">
        <w:rPr>
          <w:rFonts w:ascii="Calibri" w:hAnsi="Calibri" w:cs="Calibri"/>
          <w:sz w:val="28"/>
          <w:szCs w:val="28"/>
        </w:rPr>
        <w:t>en used to create suitable strategies to manage the relationship.</w:t>
      </w:r>
    </w:p>
    <w:p w14:paraId="302A56CC" w14:textId="6350AF1E" w:rsidR="00D95A38" w:rsidRDefault="00813CB1" w:rsidP="00813CB1">
      <w:pPr>
        <w:pStyle w:val="NormalWeb"/>
        <w:rPr>
          <w:rFonts w:ascii="Calibri" w:hAnsi="Calibri" w:cs="Calibri"/>
          <w:sz w:val="28"/>
          <w:szCs w:val="28"/>
        </w:rPr>
      </w:pPr>
      <w:r w:rsidRPr="559B0381">
        <w:rPr>
          <w:rFonts w:ascii="Calibri" w:hAnsi="Calibri" w:cs="Calibri"/>
          <w:sz w:val="28"/>
          <w:szCs w:val="28"/>
        </w:rPr>
        <w:t xml:space="preserve"> </w:t>
      </w:r>
      <w:r w:rsidR="0003265A" w:rsidRPr="559B0381">
        <w:rPr>
          <w:rFonts w:ascii="Calibri" w:hAnsi="Calibri" w:cs="Calibri"/>
          <w:sz w:val="28"/>
          <w:szCs w:val="28"/>
        </w:rPr>
        <w:t xml:space="preserve">A model that could be used </w:t>
      </w:r>
      <w:r w:rsidR="1BF6B346" w:rsidRPr="559B0381">
        <w:rPr>
          <w:rFonts w:ascii="Calibri" w:hAnsi="Calibri" w:cs="Calibri"/>
          <w:sz w:val="28"/>
          <w:szCs w:val="28"/>
        </w:rPr>
        <w:t>is the</w:t>
      </w:r>
      <w:r w:rsidR="0003265A" w:rsidRPr="559B0381">
        <w:rPr>
          <w:rFonts w:ascii="Calibri" w:hAnsi="Calibri" w:cs="Calibri"/>
          <w:sz w:val="28"/>
          <w:szCs w:val="28"/>
        </w:rPr>
        <w:t xml:space="preserve"> Mendelow’s matrix of power and interest (1991)</w:t>
      </w:r>
      <w:r w:rsidR="009E21D0" w:rsidRPr="559B0381">
        <w:rPr>
          <w:rFonts w:ascii="Calibri" w:hAnsi="Calibri" w:cs="Calibri"/>
          <w:sz w:val="28"/>
          <w:szCs w:val="28"/>
        </w:rPr>
        <w:t>.</w:t>
      </w:r>
      <w:r w:rsidR="5A412196" w:rsidRPr="559B0381">
        <w:rPr>
          <w:rFonts w:ascii="Calibri" w:hAnsi="Calibri" w:cs="Calibri"/>
          <w:sz w:val="28"/>
          <w:szCs w:val="28"/>
        </w:rPr>
        <w:t xml:space="preserve"> This model allows for the identification and prioritisation of</w:t>
      </w:r>
      <w:r w:rsidR="00D95A38">
        <w:rPr>
          <w:rFonts w:ascii="Calibri" w:hAnsi="Calibri" w:cs="Calibri"/>
          <w:sz w:val="28"/>
          <w:szCs w:val="28"/>
        </w:rPr>
        <w:t xml:space="preserve"> a range of </w:t>
      </w:r>
      <w:r w:rsidR="5A412196" w:rsidRPr="559B0381">
        <w:rPr>
          <w:rFonts w:ascii="Calibri" w:hAnsi="Calibri" w:cs="Calibri"/>
          <w:sz w:val="28"/>
          <w:szCs w:val="28"/>
        </w:rPr>
        <w:t xml:space="preserve">stakeholders throughout a project or change. </w:t>
      </w:r>
      <w:r w:rsidR="1E7283BD" w:rsidRPr="559B0381">
        <w:rPr>
          <w:rFonts w:ascii="Calibri" w:hAnsi="Calibri" w:cs="Calibri"/>
          <w:sz w:val="28"/>
          <w:szCs w:val="28"/>
        </w:rPr>
        <w:t xml:space="preserve">The </w:t>
      </w:r>
      <w:r w:rsidR="366A5757" w:rsidRPr="559B0381">
        <w:rPr>
          <w:rFonts w:ascii="Calibri" w:hAnsi="Calibri" w:cs="Calibri"/>
          <w:sz w:val="28"/>
          <w:szCs w:val="28"/>
        </w:rPr>
        <w:t>matrix</w:t>
      </w:r>
      <w:r w:rsidR="1E7283BD" w:rsidRPr="559B0381">
        <w:rPr>
          <w:rFonts w:ascii="Calibri" w:hAnsi="Calibri" w:cs="Calibri"/>
          <w:sz w:val="28"/>
          <w:szCs w:val="28"/>
        </w:rPr>
        <w:t xml:space="preserve"> prepares four engagement strategies according to their level of power and interest, determining what level and frequency of engagement is a</w:t>
      </w:r>
      <w:r w:rsidR="002F0F89">
        <w:rPr>
          <w:rFonts w:ascii="Calibri" w:hAnsi="Calibri" w:cs="Calibri"/>
          <w:sz w:val="28"/>
          <w:szCs w:val="28"/>
        </w:rPr>
        <w:t>p</w:t>
      </w:r>
      <w:r w:rsidR="00D95A38">
        <w:rPr>
          <w:rFonts w:ascii="Calibri" w:hAnsi="Calibri" w:cs="Calibri"/>
          <w:sz w:val="28"/>
          <w:szCs w:val="28"/>
        </w:rPr>
        <w:t>p</w:t>
      </w:r>
      <w:r w:rsidR="1E7283BD" w:rsidRPr="559B0381">
        <w:rPr>
          <w:rFonts w:ascii="Calibri" w:hAnsi="Calibri" w:cs="Calibri"/>
          <w:sz w:val="28"/>
          <w:szCs w:val="28"/>
        </w:rPr>
        <w:t>ropriate</w:t>
      </w:r>
      <w:r w:rsidR="002F0F89">
        <w:rPr>
          <w:rFonts w:ascii="Calibri" w:hAnsi="Calibri" w:cs="Calibri"/>
          <w:sz w:val="28"/>
          <w:szCs w:val="28"/>
        </w:rPr>
        <w:t>.</w:t>
      </w:r>
    </w:p>
    <w:p w14:paraId="20C15723" w14:textId="4BCDE674" w:rsidR="002F0F89" w:rsidRDefault="0003265A" w:rsidP="00813CB1">
      <w:pPr>
        <w:pStyle w:val="NormalWeb"/>
        <w:rPr>
          <w:rFonts w:ascii="Calibri" w:hAnsi="Calibri" w:cs="Calibri"/>
          <w:sz w:val="28"/>
          <w:szCs w:val="28"/>
        </w:rPr>
      </w:pPr>
      <w:r>
        <w:fldChar w:fldCharType="begin"/>
      </w:r>
      <w:r>
        <w:instrText xml:space="preserve"> INCLUDEPICTURE "/Users/andreamatthews/Library/Group Containers/UBF8T346G9.ms/WebArchiveCopyPasteTempFiles/com.microsoft.Word/Mendelows%20Matrix.png" \* MERGEFORMATINET </w:instrText>
      </w:r>
      <w:r>
        <w:fldChar w:fldCharType="separate"/>
      </w:r>
      <w:r>
        <w:rPr>
          <w:noProof/>
        </w:rPr>
        <w:drawing>
          <wp:inline distT="0" distB="0" distL="0" distR="0" wp14:anchorId="10E7ECF4" wp14:editId="103425A3">
            <wp:extent cx="4375555" cy="4375555"/>
            <wp:effectExtent l="0" t="0" r="6350" b="6350"/>
            <wp:docPr id="1121555591" name="Picture 1" descr="Mendel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delow's Matrix"/>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408444" cy="4408444"/>
                    </a:xfrm>
                    <a:prstGeom prst="rect">
                      <a:avLst/>
                    </a:prstGeom>
                    <a:noFill/>
                    <a:ln>
                      <a:noFill/>
                    </a:ln>
                  </pic:spPr>
                </pic:pic>
              </a:graphicData>
            </a:graphic>
          </wp:inline>
        </w:drawing>
      </w:r>
      <w:r>
        <w:fldChar w:fldCharType="end"/>
      </w:r>
    </w:p>
    <w:p w14:paraId="6B60A417" w14:textId="350ECC14" w:rsidR="26EE051C" w:rsidRDefault="0003265A" w:rsidP="26EE051C">
      <w:pPr>
        <w:pStyle w:val="NormalWeb"/>
        <w:rPr>
          <w:rFonts w:ascii="Calibri" w:hAnsi="Calibri" w:cs="Calibri"/>
          <w:sz w:val="28"/>
          <w:szCs w:val="28"/>
        </w:rPr>
      </w:pPr>
      <w:r w:rsidRPr="559B0381">
        <w:rPr>
          <w:rFonts w:ascii="Calibri" w:hAnsi="Calibri" w:cs="Calibri"/>
          <w:sz w:val="28"/>
          <w:szCs w:val="28"/>
        </w:rPr>
        <w:t xml:space="preserve">(Image </w:t>
      </w:r>
      <w:r w:rsidR="740AD3DF" w:rsidRPr="559B0381">
        <w:rPr>
          <w:rFonts w:ascii="Calibri" w:hAnsi="Calibri" w:cs="Calibri"/>
          <w:sz w:val="28"/>
          <w:szCs w:val="28"/>
        </w:rPr>
        <w:t xml:space="preserve">and data </w:t>
      </w:r>
      <w:r w:rsidRPr="559B0381">
        <w:rPr>
          <w:rFonts w:ascii="Calibri" w:hAnsi="Calibri" w:cs="Calibri"/>
          <w:sz w:val="28"/>
          <w:szCs w:val="28"/>
        </w:rPr>
        <w:t>sourced: Professional Academy – 2024).</w:t>
      </w:r>
    </w:p>
    <w:p w14:paraId="28F23CD5" w14:textId="077D0B2F" w:rsidR="559B0381" w:rsidRPr="00D95A38" w:rsidRDefault="08D9BF60" w:rsidP="559B0381">
      <w:pPr>
        <w:pStyle w:val="NormalWeb"/>
        <w:rPr>
          <w:rFonts w:ascii="Calibri" w:hAnsi="Calibri" w:cs="Calibri"/>
          <w:sz w:val="28"/>
          <w:szCs w:val="28"/>
        </w:rPr>
      </w:pPr>
      <w:r w:rsidRPr="559B0381">
        <w:rPr>
          <w:rFonts w:ascii="Calibri" w:hAnsi="Calibri" w:cs="Calibri"/>
          <w:sz w:val="28"/>
          <w:szCs w:val="28"/>
        </w:rPr>
        <w:lastRenderedPageBreak/>
        <w:t>For example, d</w:t>
      </w:r>
      <w:r w:rsidR="4B7D1B7C" w:rsidRPr="559B0381">
        <w:rPr>
          <w:rFonts w:ascii="Calibri" w:hAnsi="Calibri" w:cs="Calibri"/>
          <w:sz w:val="28"/>
          <w:szCs w:val="28"/>
        </w:rPr>
        <w:t xml:space="preserve">uring the recent planning for changes to middle managers’ roles, stakeholders were plotted within Mendelow’s Matrix to determine subsequent engagement strategies. </w:t>
      </w:r>
      <w:r w:rsidR="4F1BE8F7" w:rsidRPr="559B0381">
        <w:rPr>
          <w:rFonts w:ascii="Calibri" w:hAnsi="Calibri" w:cs="Calibri"/>
          <w:sz w:val="28"/>
          <w:szCs w:val="28"/>
        </w:rPr>
        <w:t>By engaging high-power, high-interest stakeholders (i.e., Directors), we devised an appropriate engagement strategy, commu</w:t>
      </w:r>
      <w:r w:rsidR="55F86BA1" w:rsidRPr="559B0381">
        <w:rPr>
          <w:rFonts w:ascii="Calibri" w:hAnsi="Calibri" w:cs="Calibri"/>
          <w:sz w:val="28"/>
          <w:szCs w:val="28"/>
        </w:rPr>
        <w:t>nicating with them regularly and involving them in key-decision making processes. It is important to monitor the placement of stakeholders within the Matrix, as a change in interest/power could result in stakeholders transitioning from advocates to blockers of decisions</w:t>
      </w:r>
      <w:r w:rsidR="00D95A38">
        <w:rPr>
          <w:rFonts w:ascii="Calibri" w:hAnsi="Calibri" w:cs="Calibri"/>
          <w:sz w:val="28"/>
          <w:szCs w:val="28"/>
        </w:rPr>
        <w:t>.</w:t>
      </w:r>
    </w:p>
    <w:p w14:paraId="20977D47" w14:textId="08A969CF" w:rsidR="26EE051C" w:rsidRDefault="00813CB1" w:rsidP="26EE051C">
      <w:pPr>
        <w:pStyle w:val="NormalWeb"/>
        <w:rPr>
          <w:rFonts w:ascii="Calibri" w:hAnsi="Calibri" w:cs="Calibri"/>
          <w:b/>
          <w:bCs/>
          <w:sz w:val="28"/>
          <w:szCs w:val="28"/>
        </w:rPr>
      </w:pPr>
      <w:r w:rsidRPr="26EE051C">
        <w:rPr>
          <w:rFonts w:ascii="Calibri" w:hAnsi="Calibri" w:cs="Calibri"/>
          <w:b/>
          <w:bCs/>
          <w:sz w:val="28"/>
          <w:szCs w:val="28"/>
        </w:rPr>
        <w:t>Conc</w:t>
      </w:r>
      <w:r w:rsidR="00D95A38">
        <w:rPr>
          <w:rFonts w:ascii="Calibri" w:hAnsi="Calibri" w:cs="Calibri"/>
          <w:b/>
          <w:bCs/>
          <w:sz w:val="28"/>
          <w:szCs w:val="28"/>
        </w:rPr>
        <w:t>l</w:t>
      </w:r>
      <w:r w:rsidRPr="26EE051C">
        <w:rPr>
          <w:rFonts w:ascii="Calibri" w:hAnsi="Calibri" w:cs="Calibri"/>
          <w:b/>
          <w:bCs/>
          <w:sz w:val="28"/>
          <w:szCs w:val="28"/>
        </w:rPr>
        <w:t>usion</w:t>
      </w:r>
    </w:p>
    <w:p w14:paraId="659BBA79" w14:textId="0FD0CF41" w:rsidR="00216DE7" w:rsidRDefault="00813CB1" w:rsidP="00470B13">
      <w:pPr>
        <w:pStyle w:val="NormalWeb"/>
        <w:rPr>
          <w:rFonts w:ascii="Calibri" w:hAnsi="Calibri" w:cs="Calibri"/>
          <w:sz w:val="28"/>
          <w:szCs w:val="28"/>
        </w:rPr>
      </w:pPr>
      <w:r w:rsidRPr="26EE051C">
        <w:rPr>
          <w:rFonts w:ascii="Calibri" w:hAnsi="Calibri" w:cs="Calibri"/>
          <w:sz w:val="28"/>
          <w:szCs w:val="28"/>
        </w:rPr>
        <w:t>De Bono’s 6 Thinking Hats, PDCA</w:t>
      </w:r>
      <w:r w:rsidR="00503D1E" w:rsidRPr="26EE051C">
        <w:rPr>
          <w:rFonts w:ascii="Calibri" w:hAnsi="Calibri" w:cs="Calibri"/>
          <w:sz w:val="28"/>
          <w:szCs w:val="28"/>
        </w:rPr>
        <w:t xml:space="preserve"> </w:t>
      </w:r>
      <w:r w:rsidRPr="26EE051C">
        <w:rPr>
          <w:rFonts w:ascii="Calibri" w:hAnsi="Calibri" w:cs="Calibri"/>
          <w:sz w:val="28"/>
          <w:szCs w:val="28"/>
        </w:rPr>
        <w:t>and Stakeholder Analysis are valuable tools for decision-making and strategic planning. Using these tools help organi</w:t>
      </w:r>
      <w:r w:rsidR="00503D1E" w:rsidRPr="26EE051C">
        <w:rPr>
          <w:rFonts w:ascii="Calibri" w:hAnsi="Calibri" w:cs="Calibri"/>
          <w:sz w:val="28"/>
          <w:szCs w:val="28"/>
        </w:rPr>
        <w:t>s</w:t>
      </w:r>
      <w:r w:rsidRPr="26EE051C">
        <w:rPr>
          <w:rFonts w:ascii="Calibri" w:hAnsi="Calibri" w:cs="Calibri"/>
          <w:sz w:val="28"/>
          <w:szCs w:val="28"/>
        </w:rPr>
        <w:t xml:space="preserve">ations </w:t>
      </w:r>
      <w:r w:rsidR="57C83087" w:rsidRPr="26EE051C">
        <w:rPr>
          <w:rFonts w:ascii="Calibri" w:hAnsi="Calibri" w:cs="Calibri"/>
          <w:sz w:val="28"/>
          <w:szCs w:val="28"/>
        </w:rPr>
        <w:t xml:space="preserve">to </w:t>
      </w:r>
      <w:r w:rsidRPr="26EE051C">
        <w:rPr>
          <w:rFonts w:ascii="Calibri" w:hAnsi="Calibri" w:cs="Calibri"/>
          <w:sz w:val="28"/>
          <w:szCs w:val="28"/>
        </w:rPr>
        <w:t>address issues, challenges, and opportunities effectively, leading to better decision-making and improved outcomes.</w:t>
      </w:r>
    </w:p>
    <w:p w14:paraId="79CA98FA" w14:textId="77777777" w:rsidR="00935000" w:rsidRDefault="00935000" w:rsidP="00470B13">
      <w:pPr>
        <w:pStyle w:val="NormalWeb"/>
        <w:rPr>
          <w:rFonts w:ascii="Calibri" w:hAnsi="Calibri" w:cs="Calibri"/>
          <w:sz w:val="28"/>
          <w:szCs w:val="28"/>
        </w:rPr>
      </w:pPr>
    </w:p>
    <w:p w14:paraId="63BAF3A7" w14:textId="664CCDCA" w:rsidR="26EE051C" w:rsidRPr="00D95A38" w:rsidRDefault="00470B13" w:rsidP="26EE051C">
      <w:pPr>
        <w:pStyle w:val="NormalWeb"/>
      </w:pPr>
      <w:r w:rsidRPr="26EE051C">
        <w:rPr>
          <w:rFonts w:ascii="Calibri" w:hAnsi="Calibri" w:cs="Calibri"/>
          <w:sz w:val="28"/>
          <w:szCs w:val="28"/>
        </w:rPr>
        <w:t>1.</w:t>
      </w:r>
      <w:r w:rsidR="00FA4642" w:rsidRPr="26EE051C">
        <w:rPr>
          <w:rFonts w:ascii="Calibri" w:hAnsi="Calibri" w:cs="Calibri"/>
          <w:sz w:val="28"/>
          <w:szCs w:val="28"/>
        </w:rPr>
        <w:t>5</w:t>
      </w:r>
      <w:r w:rsidR="00E0185F" w:rsidRPr="26EE051C">
        <w:rPr>
          <w:rFonts w:ascii="Calibri" w:hAnsi="Calibri" w:cs="Calibri"/>
          <w:sz w:val="28"/>
          <w:szCs w:val="28"/>
        </w:rPr>
        <w:t xml:space="preserve"> </w:t>
      </w:r>
      <w:r w:rsidR="00E0185F" w:rsidRPr="26EE051C">
        <w:rPr>
          <w:rFonts w:ascii="Calibri" w:hAnsi="Calibri" w:cs="Calibri"/>
          <w:b/>
          <w:bCs/>
          <w:sz w:val="28"/>
          <w:szCs w:val="28"/>
        </w:rPr>
        <w:t>Assess how different ethical perspectives can influence decision- making.</w:t>
      </w:r>
      <w:r w:rsidR="00E0185F" w:rsidRPr="26EE051C">
        <w:rPr>
          <w:rFonts w:ascii="Calibri" w:hAnsi="Calibri" w:cs="Calibri"/>
          <w:b/>
          <w:bCs/>
          <w:sz w:val="22"/>
          <w:szCs w:val="22"/>
        </w:rPr>
        <w:t xml:space="preserve"> </w:t>
      </w:r>
    </w:p>
    <w:p w14:paraId="43FAF30C" w14:textId="2B7FA2F0" w:rsidR="26EE051C" w:rsidRDefault="00314AB5" w:rsidP="26EE051C">
      <w:pPr>
        <w:pStyle w:val="NormalWeb"/>
        <w:rPr>
          <w:rFonts w:ascii="Calibri" w:hAnsi="Calibri" w:cs="Calibri"/>
          <w:b/>
          <w:bCs/>
          <w:sz w:val="28"/>
          <w:szCs w:val="28"/>
        </w:rPr>
      </w:pPr>
      <w:r w:rsidRPr="26EE051C">
        <w:rPr>
          <w:rFonts w:ascii="Calibri" w:hAnsi="Calibri" w:cs="Calibri"/>
          <w:b/>
          <w:bCs/>
          <w:sz w:val="28"/>
          <w:szCs w:val="28"/>
        </w:rPr>
        <w:t xml:space="preserve">Utilitarianism </w:t>
      </w:r>
    </w:p>
    <w:p w14:paraId="47F7D20A" w14:textId="5A9AA1E2" w:rsidR="00314AB5" w:rsidRDefault="4773E0FF" w:rsidP="00D95A38">
      <w:pPr>
        <w:pStyle w:val="NormalWeb"/>
        <w:spacing w:line="259" w:lineRule="auto"/>
        <w:rPr>
          <w:rFonts w:ascii="Calibri" w:hAnsi="Calibri" w:cs="Calibri"/>
          <w:sz w:val="28"/>
          <w:szCs w:val="28"/>
        </w:rPr>
      </w:pPr>
      <w:r w:rsidRPr="0575F231">
        <w:rPr>
          <w:rFonts w:ascii="Calibri" w:hAnsi="Calibri" w:cs="Calibri"/>
          <w:sz w:val="28"/>
          <w:szCs w:val="28"/>
        </w:rPr>
        <w:t xml:space="preserve">“Utilitarianism is generally held to be the view that the morally right action is the action that produces the </w:t>
      </w:r>
      <w:proofErr w:type="gramStart"/>
      <w:r w:rsidRPr="0575F231">
        <w:rPr>
          <w:rFonts w:ascii="Calibri" w:hAnsi="Calibri" w:cs="Calibri"/>
          <w:sz w:val="28"/>
          <w:szCs w:val="28"/>
        </w:rPr>
        <w:t>most good</w:t>
      </w:r>
      <w:proofErr w:type="gramEnd"/>
      <w:r w:rsidRPr="0575F231">
        <w:rPr>
          <w:rFonts w:ascii="Calibri" w:hAnsi="Calibri" w:cs="Calibri"/>
          <w:sz w:val="28"/>
          <w:szCs w:val="28"/>
        </w:rPr>
        <w:t>’</w:t>
      </w:r>
      <w:r w:rsidR="7E878F9A" w:rsidRPr="0575F231">
        <w:rPr>
          <w:rFonts w:ascii="Calibri" w:hAnsi="Calibri" w:cs="Calibri"/>
          <w:sz w:val="28"/>
          <w:szCs w:val="28"/>
        </w:rPr>
        <w:t xml:space="preserve"> (</w:t>
      </w:r>
      <w:r w:rsidR="7E878F9A" w:rsidRPr="0575F231">
        <w:rPr>
          <w:rFonts w:ascii="Calibri" w:eastAsia="Calibri" w:hAnsi="Calibri" w:cs="Calibri"/>
          <w:sz w:val="27"/>
          <w:szCs w:val="27"/>
        </w:rPr>
        <w:t>Stanford Encyclopaedia of Philosophy, 2014, para 1).</w:t>
      </w:r>
      <w:r w:rsidR="7E878F9A" w:rsidRPr="0575F231">
        <w:rPr>
          <w:rFonts w:ascii="Calibri" w:hAnsi="Calibri" w:cs="Calibri"/>
          <w:sz w:val="28"/>
          <w:szCs w:val="28"/>
        </w:rPr>
        <w:t xml:space="preserve"> </w:t>
      </w:r>
      <w:r w:rsidRPr="0575F231">
        <w:rPr>
          <w:rFonts w:ascii="Calibri" w:hAnsi="Calibri" w:cs="Calibri"/>
          <w:sz w:val="28"/>
          <w:szCs w:val="28"/>
        </w:rPr>
        <w:t xml:space="preserve">The main aim of Utilitarianism is to ensure that decisions are made to provide the greatest pleasure for the maximum amount of people. </w:t>
      </w:r>
      <w:r w:rsidR="13D034BE" w:rsidRPr="0575F231">
        <w:rPr>
          <w:rFonts w:ascii="Calibri" w:hAnsi="Calibri" w:cs="Calibri"/>
          <w:color w:val="000000" w:themeColor="text1"/>
          <w:sz w:val="28"/>
          <w:szCs w:val="28"/>
        </w:rPr>
        <w:t xml:space="preserve">According to CIPD (2015), as part of the 8 ethical lenses, </w:t>
      </w:r>
      <w:r w:rsidR="13D034BE" w:rsidRPr="0575F231">
        <w:rPr>
          <w:rFonts w:ascii="Calibri" w:hAnsi="Calibri" w:cs="Calibri"/>
          <w:color w:val="191919"/>
          <w:sz w:val="28"/>
          <w:szCs w:val="28"/>
        </w:rPr>
        <w:t xml:space="preserve">Utilitarianism </w:t>
      </w:r>
      <w:r w:rsidR="50DA717F" w:rsidRPr="0575F231">
        <w:rPr>
          <w:rFonts w:ascii="Calibri" w:hAnsi="Calibri" w:cs="Calibri"/>
          <w:color w:val="191919"/>
          <w:sz w:val="28"/>
          <w:szCs w:val="28"/>
        </w:rPr>
        <w:t>is built upon three basic principles which refer to ethical conduct</w:t>
      </w:r>
      <w:r w:rsidR="13D034BE" w:rsidRPr="0575F231">
        <w:rPr>
          <w:rFonts w:ascii="Calibri" w:hAnsi="Calibri" w:cs="Calibri"/>
          <w:color w:val="191919"/>
          <w:sz w:val="28"/>
          <w:szCs w:val="28"/>
        </w:rPr>
        <w:t xml:space="preserve"> : </w:t>
      </w:r>
      <w:r w:rsidR="1B3652FE" w:rsidRPr="0575F231">
        <w:rPr>
          <w:rFonts w:ascii="Calibri" w:hAnsi="Calibri" w:cs="Calibri"/>
          <w:color w:val="191919"/>
          <w:sz w:val="28"/>
          <w:szCs w:val="28"/>
        </w:rPr>
        <w:t>“</w:t>
      </w:r>
      <w:r w:rsidR="13D034BE" w:rsidRPr="0575F231">
        <w:rPr>
          <w:rFonts w:ascii="Calibri" w:hAnsi="Calibri" w:cs="Calibri"/>
          <w:color w:val="191919"/>
          <w:sz w:val="28"/>
          <w:szCs w:val="28"/>
        </w:rPr>
        <w:t>about myself and others, about good and bad, and about what I should do</w:t>
      </w:r>
      <w:r w:rsidR="13D034BE" w:rsidRPr="0575F231">
        <w:rPr>
          <w:rFonts w:ascii="GothamNarrow" w:hAnsi="GothamNarrow"/>
          <w:color w:val="191919"/>
          <w:sz w:val="20"/>
          <w:szCs w:val="20"/>
        </w:rPr>
        <w:t>.</w:t>
      </w:r>
      <w:r w:rsidR="00625026" w:rsidRPr="0575F231">
        <w:rPr>
          <w:rFonts w:ascii="GothamNarrow" w:hAnsi="GothamNarrow"/>
          <w:color w:val="191919"/>
          <w:sz w:val="20"/>
          <w:szCs w:val="20"/>
        </w:rPr>
        <w:t>”</w:t>
      </w:r>
      <w:r w:rsidR="13D034BE" w:rsidRPr="0575F231">
        <w:rPr>
          <w:rFonts w:ascii="Calibri" w:hAnsi="Calibri" w:cs="Calibri"/>
          <w:color w:val="191919"/>
          <w:sz w:val="28"/>
          <w:szCs w:val="28"/>
        </w:rPr>
        <w:t xml:space="preserve"> The Wellbeing Lense</w:t>
      </w:r>
      <w:r w:rsidR="13D034BE" w:rsidRPr="0575F231">
        <w:rPr>
          <w:rFonts w:ascii="Calibri" w:hAnsi="Calibri" w:cs="Calibri"/>
          <w:sz w:val="28"/>
          <w:szCs w:val="28"/>
        </w:rPr>
        <w:t xml:space="preserve"> </w:t>
      </w:r>
      <w:r w:rsidR="13D034BE" w:rsidRPr="0575F231">
        <w:rPr>
          <w:rFonts w:ascii="Calibri" w:hAnsi="Calibri" w:cs="Calibri"/>
          <w:color w:val="000000" w:themeColor="text1"/>
          <w:sz w:val="28"/>
          <w:szCs w:val="28"/>
        </w:rPr>
        <w:t>used in the workplace ensures decisions align with the moral expectations of both staff and employers.</w:t>
      </w:r>
      <w:r w:rsidR="13D034BE" w:rsidRPr="0575F231">
        <w:rPr>
          <w:rFonts w:ascii="Calibri" w:hAnsi="Calibri" w:cs="Calibri"/>
          <w:sz w:val="28"/>
          <w:szCs w:val="28"/>
        </w:rPr>
        <w:t xml:space="preserve"> </w:t>
      </w:r>
    </w:p>
    <w:p w14:paraId="21B5E2EB" w14:textId="79414CFD" w:rsidR="559B0381" w:rsidRDefault="00314AB5" w:rsidP="559B0381">
      <w:pPr>
        <w:pStyle w:val="NormalWeb"/>
        <w:rPr>
          <w:rFonts w:ascii="Calibri" w:hAnsi="Calibri" w:cs="Calibri"/>
          <w:sz w:val="28"/>
          <w:szCs w:val="28"/>
        </w:rPr>
      </w:pPr>
      <w:r w:rsidRPr="559B0381">
        <w:rPr>
          <w:rFonts w:ascii="Calibri" w:hAnsi="Calibri" w:cs="Calibri"/>
          <w:sz w:val="28"/>
          <w:szCs w:val="28"/>
        </w:rPr>
        <w:t>Examples</w:t>
      </w:r>
      <w:r w:rsidR="7EB2F849" w:rsidRPr="559B0381">
        <w:rPr>
          <w:rFonts w:ascii="Calibri" w:hAnsi="Calibri" w:cs="Calibri"/>
          <w:sz w:val="28"/>
          <w:szCs w:val="28"/>
        </w:rPr>
        <w:t xml:space="preserve"> </w:t>
      </w:r>
      <w:r w:rsidRPr="559B0381">
        <w:rPr>
          <w:rFonts w:ascii="Calibri" w:hAnsi="Calibri" w:cs="Calibri"/>
          <w:sz w:val="28"/>
          <w:szCs w:val="28"/>
        </w:rPr>
        <w:t>include policies</w:t>
      </w:r>
      <w:r w:rsidR="7D5F5A1E" w:rsidRPr="559B0381">
        <w:rPr>
          <w:rFonts w:ascii="Calibri" w:hAnsi="Calibri" w:cs="Calibri"/>
          <w:sz w:val="28"/>
          <w:szCs w:val="28"/>
        </w:rPr>
        <w:t xml:space="preserve"> which can be </w:t>
      </w:r>
      <w:r w:rsidRPr="559B0381">
        <w:rPr>
          <w:rFonts w:ascii="Calibri" w:hAnsi="Calibri" w:cs="Calibri"/>
          <w:sz w:val="28"/>
          <w:szCs w:val="28"/>
        </w:rPr>
        <w:t>utilised to ensure greatest satisfaction across as many people of the company as possible. Such policies include pay, performance management, flexible working, pay</w:t>
      </w:r>
      <w:r w:rsidR="008164F3" w:rsidRPr="559B0381">
        <w:rPr>
          <w:rFonts w:ascii="Calibri" w:hAnsi="Calibri" w:cs="Calibri"/>
          <w:sz w:val="28"/>
          <w:szCs w:val="28"/>
        </w:rPr>
        <w:t>, EDI</w:t>
      </w:r>
      <w:r w:rsidR="2E121313" w:rsidRPr="559B0381">
        <w:rPr>
          <w:rFonts w:ascii="Calibri" w:hAnsi="Calibri" w:cs="Calibri"/>
          <w:sz w:val="28"/>
          <w:szCs w:val="28"/>
        </w:rPr>
        <w:t>, etc.</w:t>
      </w:r>
      <w:r w:rsidRPr="559B0381">
        <w:rPr>
          <w:rFonts w:ascii="Calibri" w:hAnsi="Calibri" w:cs="Calibri"/>
          <w:sz w:val="28"/>
          <w:szCs w:val="28"/>
        </w:rPr>
        <w:t xml:space="preserve"> Utilitarianism promotes a </w:t>
      </w:r>
      <w:r w:rsidR="517AB0FE" w:rsidRPr="559B0381">
        <w:rPr>
          <w:rFonts w:ascii="Calibri" w:hAnsi="Calibri" w:cs="Calibri"/>
          <w:sz w:val="28"/>
          <w:szCs w:val="28"/>
        </w:rPr>
        <w:t xml:space="preserve">standardised </w:t>
      </w:r>
      <w:r w:rsidRPr="559B0381">
        <w:rPr>
          <w:rFonts w:ascii="Calibri" w:hAnsi="Calibri" w:cs="Calibri"/>
          <w:sz w:val="28"/>
          <w:szCs w:val="28"/>
        </w:rPr>
        <w:t>framework of honesty, inclusion</w:t>
      </w:r>
      <w:r w:rsidR="391575DC" w:rsidRPr="559B0381">
        <w:rPr>
          <w:rFonts w:ascii="Calibri" w:hAnsi="Calibri" w:cs="Calibri"/>
          <w:sz w:val="28"/>
          <w:szCs w:val="28"/>
        </w:rPr>
        <w:t xml:space="preserve"> </w:t>
      </w:r>
      <w:r w:rsidRPr="559B0381">
        <w:rPr>
          <w:rFonts w:ascii="Calibri" w:hAnsi="Calibri" w:cs="Calibri"/>
          <w:sz w:val="28"/>
          <w:szCs w:val="28"/>
        </w:rPr>
        <w:t>and fairness</w:t>
      </w:r>
      <w:r w:rsidR="728CA213" w:rsidRPr="559B0381">
        <w:rPr>
          <w:rFonts w:ascii="Calibri" w:hAnsi="Calibri" w:cs="Calibri"/>
          <w:sz w:val="28"/>
          <w:szCs w:val="28"/>
        </w:rPr>
        <w:t>, however it can be quite difficult to please everyone all the time</w:t>
      </w:r>
      <w:r w:rsidR="7274C2E0" w:rsidRPr="559B0381">
        <w:rPr>
          <w:rFonts w:ascii="Calibri" w:hAnsi="Calibri" w:cs="Calibri"/>
          <w:sz w:val="28"/>
          <w:szCs w:val="28"/>
        </w:rPr>
        <w:t xml:space="preserve">, </w:t>
      </w:r>
      <w:r w:rsidR="728CA213" w:rsidRPr="559B0381">
        <w:rPr>
          <w:rFonts w:ascii="Calibri" w:hAnsi="Calibri" w:cs="Calibri"/>
          <w:sz w:val="28"/>
          <w:szCs w:val="28"/>
        </w:rPr>
        <w:t xml:space="preserve">so </w:t>
      </w:r>
      <w:r w:rsidR="78D76B98" w:rsidRPr="559B0381">
        <w:rPr>
          <w:rFonts w:ascii="Calibri" w:hAnsi="Calibri" w:cs="Calibri"/>
          <w:sz w:val="28"/>
          <w:szCs w:val="28"/>
        </w:rPr>
        <w:t>decisions</w:t>
      </w:r>
      <w:r w:rsidR="728CA213" w:rsidRPr="559B0381">
        <w:rPr>
          <w:rFonts w:ascii="Calibri" w:hAnsi="Calibri" w:cs="Calibri"/>
          <w:sz w:val="28"/>
          <w:szCs w:val="28"/>
        </w:rPr>
        <w:t xml:space="preserve"> need to </w:t>
      </w:r>
      <w:r w:rsidR="3DC6FF18" w:rsidRPr="559B0381">
        <w:rPr>
          <w:rFonts w:ascii="Calibri" w:hAnsi="Calibri" w:cs="Calibri"/>
          <w:sz w:val="28"/>
          <w:szCs w:val="28"/>
        </w:rPr>
        <w:t xml:space="preserve">be </w:t>
      </w:r>
      <w:r w:rsidR="728CA213" w:rsidRPr="559B0381">
        <w:rPr>
          <w:rFonts w:ascii="Calibri" w:hAnsi="Calibri" w:cs="Calibri"/>
          <w:sz w:val="28"/>
          <w:szCs w:val="28"/>
        </w:rPr>
        <w:t>made in consideration of the organisational needs in balance with those of the employee.</w:t>
      </w:r>
    </w:p>
    <w:p w14:paraId="2936D213" w14:textId="77777777" w:rsidR="00D95A38" w:rsidRPr="00D95A38" w:rsidRDefault="00D95A38" w:rsidP="559B0381">
      <w:pPr>
        <w:pStyle w:val="NormalWeb"/>
        <w:rPr>
          <w:rFonts w:ascii="Calibri" w:hAnsi="Calibri" w:cs="Calibri"/>
          <w:sz w:val="28"/>
          <w:szCs w:val="28"/>
        </w:rPr>
      </w:pPr>
    </w:p>
    <w:p w14:paraId="495CD030" w14:textId="3725FD44" w:rsidR="559B0381" w:rsidRDefault="00314AB5" w:rsidP="559B0381">
      <w:pPr>
        <w:pStyle w:val="NormalWeb"/>
        <w:rPr>
          <w:rFonts w:ascii="Calibri" w:hAnsi="Calibri" w:cs="Calibri"/>
          <w:b/>
          <w:bCs/>
          <w:sz w:val="28"/>
          <w:szCs w:val="28"/>
        </w:rPr>
      </w:pPr>
      <w:r w:rsidRPr="559B0381">
        <w:rPr>
          <w:rFonts w:ascii="Calibri" w:hAnsi="Calibri" w:cs="Calibri"/>
          <w:b/>
          <w:bCs/>
          <w:sz w:val="28"/>
          <w:szCs w:val="28"/>
        </w:rPr>
        <w:lastRenderedPageBreak/>
        <w:t>Deontology</w:t>
      </w:r>
    </w:p>
    <w:p w14:paraId="1F93C016" w14:textId="4771F5CA" w:rsidR="008164F3" w:rsidRDefault="4773E0FF" w:rsidP="26EE051C">
      <w:pPr>
        <w:pStyle w:val="NormalWeb"/>
        <w:rPr>
          <w:rFonts w:ascii="Calibri" w:hAnsi="Calibri" w:cs="Calibri"/>
          <w:color w:val="000000" w:themeColor="text1"/>
          <w:sz w:val="28"/>
          <w:szCs w:val="28"/>
        </w:rPr>
      </w:pPr>
      <w:r w:rsidRPr="0575F231">
        <w:rPr>
          <w:rFonts w:ascii="Calibri" w:hAnsi="Calibri" w:cs="Calibri"/>
          <w:sz w:val="28"/>
          <w:szCs w:val="28"/>
        </w:rPr>
        <w:t xml:space="preserve">“Deontology </w:t>
      </w:r>
      <w:r w:rsidR="576D9F55" w:rsidRPr="0575F231">
        <w:rPr>
          <w:rFonts w:ascii="Calibri" w:hAnsi="Calibri" w:cs="Calibri"/>
          <w:sz w:val="28"/>
          <w:szCs w:val="28"/>
        </w:rPr>
        <w:t xml:space="preserve">is </w:t>
      </w:r>
      <w:r w:rsidRPr="0575F231">
        <w:rPr>
          <w:rFonts w:ascii="Calibri" w:hAnsi="Calibri" w:cs="Calibri"/>
          <w:sz w:val="28"/>
          <w:szCs w:val="28"/>
        </w:rPr>
        <w:t>an ethical theory that uses rules to distinguish right from wrong”</w:t>
      </w:r>
      <w:r w:rsidR="6A5F35A0" w:rsidRPr="0575F231">
        <w:rPr>
          <w:rFonts w:ascii="Calibri" w:hAnsi="Calibri" w:cs="Calibri"/>
          <w:sz w:val="28"/>
          <w:szCs w:val="28"/>
        </w:rPr>
        <w:t xml:space="preserve"> (Ethics Unwrapped, 202</w:t>
      </w:r>
      <w:r w:rsidR="459A4F7A" w:rsidRPr="0575F231">
        <w:rPr>
          <w:rFonts w:ascii="Calibri" w:hAnsi="Calibri" w:cs="Calibri"/>
          <w:sz w:val="28"/>
          <w:szCs w:val="28"/>
        </w:rPr>
        <w:t>, para 1</w:t>
      </w:r>
      <w:r w:rsidR="6A5F35A0" w:rsidRPr="0575F231">
        <w:rPr>
          <w:rFonts w:ascii="Calibri" w:hAnsi="Calibri" w:cs="Calibri"/>
          <w:sz w:val="28"/>
          <w:szCs w:val="28"/>
        </w:rPr>
        <w:t>).</w:t>
      </w:r>
      <w:r w:rsidRPr="0575F231">
        <w:rPr>
          <w:rFonts w:ascii="Calibri" w:hAnsi="Calibri" w:cs="Calibri"/>
          <w:sz w:val="28"/>
          <w:szCs w:val="28"/>
        </w:rPr>
        <w:t xml:space="preserve"> It outlines the basic principles that common rules are followed and adhered to by all. It provides the flexibility to use our human instincts to make decisions and base judgements on our beliefs and values.</w:t>
      </w:r>
      <w:r w:rsidR="58C63F58" w:rsidRPr="0575F231">
        <w:rPr>
          <w:rFonts w:ascii="Calibri" w:hAnsi="Calibri" w:cs="Calibri"/>
          <w:sz w:val="28"/>
          <w:szCs w:val="28"/>
        </w:rPr>
        <w:t xml:space="preserve"> </w:t>
      </w:r>
      <w:r w:rsidR="58C63F58" w:rsidRPr="0575F231">
        <w:rPr>
          <w:rFonts w:ascii="Calibri" w:hAnsi="Calibri" w:cs="Calibri"/>
          <w:color w:val="000000" w:themeColor="text1"/>
          <w:sz w:val="28"/>
          <w:szCs w:val="28"/>
        </w:rPr>
        <w:t xml:space="preserve">Deontology links to the </w:t>
      </w:r>
      <w:r w:rsidR="2EB2905C" w:rsidRPr="0575F231">
        <w:rPr>
          <w:rFonts w:ascii="Calibri" w:hAnsi="Calibri" w:cs="Calibri"/>
          <w:color w:val="000000" w:themeColor="text1"/>
          <w:sz w:val="28"/>
          <w:szCs w:val="28"/>
        </w:rPr>
        <w:t xml:space="preserve">eighth </w:t>
      </w:r>
      <w:r w:rsidR="58C63F58" w:rsidRPr="0575F231">
        <w:rPr>
          <w:rFonts w:ascii="Calibri" w:hAnsi="Calibri" w:cs="Calibri"/>
          <w:color w:val="000000" w:themeColor="text1"/>
          <w:sz w:val="28"/>
          <w:szCs w:val="28"/>
        </w:rPr>
        <w:t>CIPD</w:t>
      </w:r>
      <w:r w:rsidR="01F5DBE1" w:rsidRPr="0575F231">
        <w:rPr>
          <w:rFonts w:ascii="Calibri" w:hAnsi="Calibri" w:cs="Calibri"/>
          <w:color w:val="000000" w:themeColor="text1"/>
          <w:sz w:val="28"/>
          <w:szCs w:val="28"/>
        </w:rPr>
        <w:t xml:space="preserve"> Character Lens</w:t>
      </w:r>
      <w:r w:rsidR="59A902DE" w:rsidRPr="0575F231">
        <w:rPr>
          <w:rFonts w:ascii="Calibri" w:hAnsi="Calibri" w:cs="Calibri"/>
          <w:color w:val="000000" w:themeColor="text1"/>
          <w:sz w:val="28"/>
          <w:szCs w:val="28"/>
        </w:rPr>
        <w:t xml:space="preserve"> </w:t>
      </w:r>
      <w:r w:rsidR="58C63F58" w:rsidRPr="0575F231">
        <w:rPr>
          <w:rFonts w:ascii="Calibri" w:hAnsi="Calibri" w:cs="Calibri"/>
          <w:color w:val="000000" w:themeColor="text1"/>
          <w:sz w:val="28"/>
          <w:szCs w:val="28"/>
        </w:rPr>
        <w:t xml:space="preserve">(2015). </w:t>
      </w:r>
    </w:p>
    <w:p w14:paraId="2EFEA770" w14:textId="79EF2949" w:rsidR="26EE051C" w:rsidRPr="00D95A38" w:rsidRDefault="00C4535D" w:rsidP="26EE051C">
      <w:pPr>
        <w:pStyle w:val="NormalWeb"/>
        <w:rPr>
          <w:rFonts w:ascii="Calibri" w:hAnsi="Calibri" w:cs="Calibri"/>
          <w:color w:val="000000"/>
          <w:sz w:val="28"/>
          <w:szCs w:val="28"/>
        </w:rPr>
      </w:pPr>
      <w:r w:rsidRPr="26EE051C">
        <w:rPr>
          <w:rFonts w:ascii="Calibri" w:hAnsi="Calibri" w:cs="Calibri"/>
          <w:color w:val="000000" w:themeColor="text1"/>
          <w:sz w:val="28"/>
          <w:szCs w:val="28"/>
        </w:rPr>
        <w:t xml:space="preserve">According to Ethics Unwrapped (2023), </w:t>
      </w:r>
      <w:r w:rsidR="078DDF2B" w:rsidRPr="26EE051C">
        <w:rPr>
          <w:rFonts w:ascii="Calibri" w:hAnsi="Calibri" w:cs="Calibri"/>
          <w:color w:val="000000" w:themeColor="text1"/>
          <w:sz w:val="28"/>
          <w:szCs w:val="28"/>
        </w:rPr>
        <w:t>by u</w:t>
      </w:r>
      <w:r w:rsidR="008164F3" w:rsidRPr="26EE051C">
        <w:rPr>
          <w:rFonts w:ascii="Calibri" w:hAnsi="Calibri" w:cs="Calibri"/>
          <w:color w:val="000000" w:themeColor="text1"/>
          <w:sz w:val="28"/>
          <w:szCs w:val="28"/>
        </w:rPr>
        <w:t>sing a rule-based approach like Deontology presents positive outcomes, such as creating clear guidelines for judgment, eliminating the need to weigh costs and benefits in every situation, and enabling</w:t>
      </w:r>
      <w:r w:rsidR="68EC25B5" w:rsidRPr="26EE051C">
        <w:rPr>
          <w:rFonts w:ascii="Calibri" w:hAnsi="Calibri" w:cs="Calibri"/>
          <w:color w:val="000000" w:themeColor="text1"/>
          <w:sz w:val="28"/>
          <w:szCs w:val="28"/>
        </w:rPr>
        <w:t xml:space="preserve"> inf</w:t>
      </w:r>
      <w:r w:rsidR="7DA36333" w:rsidRPr="26EE051C">
        <w:rPr>
          <w:rFonts w:ascii="Calibri" w:hAnsi="Calibri" w:cs="Calibri"/>
          <w:color w:val="000000" w:themeColor="text1"/>
          <w:sz w:val="28"/>
          <w:szCs w:val="28"/>
        </w:rPr>
        <w:t xml:space="preserve">ormed </w:t>
      </w:r>
      <w:r w:rsidR="008164F3" w:rsidRPr="26EE051C">
        <w:rPr>
          <w:rFonts w:ascii="Calibri" w:hAnsi="Calibri" w:cs="Calibri"/>
          <w:color w:val="000000" w:themeColor="text1"/>
          <w:sz w:val="28"/>
          <w:szCs w:val="28"/>
        </w:rPr>
        <w:t>decisions devoid of emotional bias. However, its reliance on intuition can lead to rushed and unsatisfactory outcomes. Additionally, it is challenging to determine if others share the same moral principles, and rigid adherence to rules can lead to the dismissal of individual actions and context, potentially undermining the ethical validity of decisions.</w:t>
      </w:r>
    </w:p>
    <w:p w14:paraId="0581F427" w14:textId="670FCCBA" w:rsidR="26EE051C" w:rsidRPr="00D95A38" w:rsidRDefault="008164F3" w:rsidP="26EE051C">
      <w:pPr>
        <w:pStyle w:val="NormalWeb"/>
        <w:rPr>
          <w:rFonts w:ascii="Calibri" w:hAnsi="Calibri" w:cs="Calibri"/>
          <w:color w:val="000000"/>
          <w:sz w:val="28"/>
          <w:szCs w:val="28"/>
        </w:rPr>
      </w:pPr>
      <w:r w:rsidRPr="26EE051C">
        <w:rPr>
          <w:rFonts w:ascii="Calibri" w:hAnsi="Calibri" w:cs="Calibri"/>
          <w:color w:val="000000" w:themeColor="text1"/>
          <w:sz w:val="28"/>
          <w:szCs w:val="28"/>
        </w:rPr>
        <w:t xml:space="preserve">This links closely with the practice of evidence-based practice and </w:t>
      </w:r>
      <w:r w:rsidR="00C4535D" w:rsidRPr="26EE051C">
        <w:rPr>
          <w:rFonts w:ascii="Calibri" w:hAnsi="Calibri" w:cs="Calibri"/>
          <w:color w:val="000000" w:themeColor="text1"/>
          <w:sz w:val="28"/>
          <w:szCs w:val="28"/>
        </w:rPr>
        <w:t>enables people practice practitioners to be able to use unbiased, ethical processes to make decisions affecting the work force.</w:t>
      </w:r>
    </w:p>
    <w:p w14:paraId="58DB3AAE" w14:textId="642DFB79" w:rsidR="26EE051C" w:rsidRDefault="00314AB5" w:rsidP="26EE051C">
      <w:pPr>
        <w:pStyle w:val="NormalWeb"/>
        <w:rPr>
          <w:rFonts w:ascii="Calibri" w:hAnsi="Calibri" w:cs="Calibri"/>
          <w:b/>
          <w:bCs/>
          <w:sz w:val="28"/>
          <w:szCs w:val="28"/>
        </w:rPr>
      </w:pPr>
      <w:r w:rsidRPr="26EE051C">
        <w:rPr>
          <w:rFonts w:ascii="Calibri" w:hAnsi="Calibri" w:cs="Calibri"/>
          <w:b/>
          <w:bCs/>
          <w:sz w:val="28"/>
          <w:szCs w:val="28"/>
        </w:rPr>
        <w:t>Altruism</w:t>
      </w:r>
    </w:p>
    <w:p w14:paraId="597C0064" w14:textId="53152D1E" w:rsidR="26EE051C" w:rsidRDefault="00314AB5" w:rsidP="00D95A38">
      <w:pPr>
        <w:pStyle w:val="NormalWeb"/>
        <w:spacing w:line="259" w:lineRule="auto"/>
        <w:rPr>
          <w:rFonts w:ascii="Calibri" w:hAnsi="Calibri" w:cs="Calibri"/>
          <w:color w:val="000000" w:themeColor="text1"/>
          <w:sz w:val="27"/>
          <w:szCs w:val="27"/>
        </w:rPr>
      </w:pPr>
      <w:r w:rsidRPr="26EE051C">
        <w:rPr>
          <w:rFonts w:ascii="Calibri" w:hAnsi="Calibri" w:cs="Calibri"/>
          <w:sz w:val="28"/>
          <w:szCs w:val="28"/>
        </w:rPr>
        <w:t>According to Merriam</w:t>
      </w:r>
      <w:r w:rsidR="3503C5C1" w:rsidRPr="26EE051C">
        <w:rPr>
          <w:rFonts w:ascii="Calibri" w:hAnsi="Calibri" w:cs="Calibri"/>
          <w:sz w:val="28"/>
          <w:szCs w:val="28"/>
        </w:rPr>
        <w:t>-</w:t>
      </w:r>
      <w:r w:rsidRPr="26EE051C">
        <w:rPr>
          <w:rFonts w:ascii="Calibri" w:hAnsi="Calibri" w:cs="Calibri"/>
          <w:sz w:val="28"/>
          <w:szCs w:val="28"/>
        </w:rPr>
        <w:t>Webster, Altruism is the “unselfish regard for or devotion to the welfare of others”. It is often seen as the opposite to selfishness, disregarding any traits</w:t>
      </w:r>
      <w:r w:rsidR="7C4FEBB2" w:rsidRPr="26EE051C">
        <w:rPr>
          <w:rFonts w:ascii="Calibri" w:hAnsi="Calibri" w:cs="Calibri"/>
          <w:sz w:val="28"/>
          <w:szCs w:val="28"/>
        </w:rPr>
        <w:t xml:space="preserve"> </w:t>
      </w:r>
      <w:r w:rsidRPr="26EE051C">
        <w:rPr>
          <w:rFonts w:ascii="Calibri" w:hAnsi="Calibri" w:cs="Calibri"/>
          <w:sz w:val="28"/>
          <w:szCs w:val="28"/>
        </w:rPr>
        <w:t>to put the needs of others beyond your own. Those demonstrating the traits defined within the principles of Altruism are seen as sincere</w:t>
      </w:r>
      <w:r w:rsidR="02F13D98" w:rsidRPr="26EE051C">
        <w:rPr>
          <w:rFonts w:ascii="Calibri" w:hAnsi="Calibri" w:cs="Calibri"/>
          <w:sz w:val="28"/>
          <w:szCs w:val="28"/>
        </w:rPr>
        <w:t>, where individuals/entities</w:t>
      </w:r>
      <w:r w:rsidRPr="26EE051C">
        <w:rPr>
          <w:rFonts w:ascii="Calibri" w:hAnsi="Calibri" w:cs="Calibri"/>
          <w:sz w:val="28"/>
          <w:szCs w:val="28"/>
        </w:rPr>
        <w:t xml:space="preserve"> undertake acts without expecting recognition and reward.</w:t>
      </w:r>
      <w:r w:rsidR="002A7B26" w:rsidRPr="26EE051C">
        <w:rPr>
          <w:rFonts w:ascii="Calibri" w:hAnsi="Calibri" w:cs="Calibri"/>
          <w:color w:val="000000" w:themeColor="text1"/>
          <w:sz w:val="27"/>
          <w:szCs w:val="27"/>
        </w:rPr>
        <w:t xml:space="preserve"> </w:t>
      </w:r>
      <w:r w:rsidR="00C4535D" w:rsidRPr="26EE051C">
        <w:rPr>
          <w:rFonts w:ascii="Calibri" w:hAnsi="Calibri" w:cs="Calibri"/>
          <w:color w:val="000000" w:themeColor="text1"/>
          <w:sz w:val="27"/>
          <w:szCs w:val="27"/>
        </w:rPr>
        <w:t xml:space="preserve">However, it also has significant drawbacks. </w:t>
      </w:r>
      <w:r w:rsidR="6D98C451" w:rsidRPr="26EE051C">
        <w:rPr>
          <w:rFonts w:ascii="Calibri" w:hAnsi="Calibri" w:cs="Calibri"/>
          <w:color w:val="000000" w:themeColor="text1"/>
          <w:sz w:val="27"/>
          <w:szCs w:val="27"/>
        </w:rPr>
        <w:t>Employees</w:t>
      </w:r>
      <w:r w:rsidR="00C4535D" w:rsidRPr="26EE051C">
        <w:rPr>
          <w:rFonts w:ascii="Calibri" w:hAnsi="Calibri" w:cs="Calibri"/>
          <w:color w:val="000000" w:themeColor="text1"/>
          <w:sz w:val="27"/>
          <w:szCs w:val="27"/>
        </w:rPr>
        <w:t>, especially in healthcare, may suffer from burnout due to</w:t>
      </w:r>
      <w:r w:rsidR="7940CAA1" w:rsidRPr="26EE051C">
        <w:rPr>
          <w:rFonts w:ascii="Calibri" w:hAnsi="Calibri" w:cs="Calibri"/>
          <w:color w:val="000000" w:themeColor="text1"/>
          <w:sz w:val="27"/>
          <w:szCs w:val="27"/>
        </w:rPr>
        <w:t xml:space="preserve"> the</w:t>
      </w:r>
      <w:r w:rsidR="00C4535D" w:rsidRPr="26EE051C">
        <w:rPr>
          <w:rFonts w:ascii="Calibri" w:hAnsi="Calibri" w:cs="Calibri"/>
          <w:color w:val="000000" w:themeColor="text1"/>
          <w:sz w:val="27"/>
          <w:szCs w:val="27"/>
        </w:rPr>
        <w:t xml:space="preserve"> prioritis</w:t>
      </w:r>
      <w:r w:rsidR="22C6A0F0" w:rsidRPr="26EE051C">
        <w:rPr>
          <w:rFonts w:ascii="Calibri" w:hAnsi="Calibri" w:cs="Calibri"/>
          <w:color w:val="000000" w:themeColor="text1"/>
          <w:sz w:val="27"/>
          <w:szCs w:val="27"/>
        </w:rPr>
        <w:t>ation of</w:t>
      </w:r>
      <w:r w:rsidR="00C4535D" w:rsidRPr="26EE051C">
        <w:rPr>
          <w:rFonts w:ascii="Calibri" w:hAnsi="Calibri" w:cs="Calibri"/>
          <w:color w:val="000000" w:themeColor="text1"/>
          <w:sz w:val="27"/>
          <w:szCs w:val="27"/>
        </w:rPr>
        <w:t xml:space="preserve"> others. Altruistic acts may not always meet expectations, and the focus on those in need can lead to neglect of others. These factors suggest that while altruism has positive impacts, it must be </w:t>
      </w:r>
      <w:r w:rsidR="106537C5" w:rsidRPr="26EE051C">
        <w:rPr>
          <w:rFonts w:ascii="Calibri" w:hAnsi="Calibri" w:cs="Calibri"/>
          <w:color w:val="000000" w:themeColor="text1"/>
          <w:sz w:val="27"/>
          <w:szCs w:val="27"/>
        </w:rPr>
        <w:t xml:space="preserve">proportionate to the activities being undertaken, </w:t>
      </w:r>
      <w:r w:rsidR="00C4535D" w:rsidRPr="26EE051C">
        <w:rPr>
          <w:rFonts w:ascii="Calibri" w:hAnsi="Calibri" w:cs="Calibri"/>
          <w:color w:val="000000" w:themeColor="text1"/>
          <w:sz w:val="27"/>
          <w:szCs w:val="27"/>
        </w:rPr>
        <w:t>to avoid negative consequences</w:t>
      </w:r>
      <w:r w:rsidR="6BBD4FB2" w:rsidRPr="26EE051C">
        <w:rPr>
          <w:rFonts w:ascii="Calibri" w:hAnsi="Calibri" w:cs="Calibri"/>
          <w:color w:val="000000" w:themeColor="text1"/>
          <w:sz w:val="27"/>
          <w:szCs w:val="27"/>
        </w:rPr>
        <w:t>.</w:t>
      </w:r>
    </w:p>
    <w:p w14:paraId="030E9E64" w14:textId="7B4E115A" w:rsidR="00C4535D" w:rsidRPr="00C4535D" w:rsidRDefault="00C4535D" w:rsidP="00314AB5">
      <w:pPr>
        <w:pStyle w:val="NormalWeb"/>
        <w:rPr>
          <w:rFonts w:ascii="Calibri" w:hAnsi="Calibri" w:cs="Calibri"/>
          <w:sz w:val="28"/>
          <w:szCs w:val="28"/>
        </w:rPr>
      </w:pPr>
      <w:r w:rsidRPr="26EE051C">
        <w:rPr>
          <w:rFonts w:ascii="Calibri" w:hAnsi="Calibri" w:cs="Calibri"/>
          <w:color w:val="000000" w:themeColor="text1"/>
          <w:sz w:val="27"/>
          <w:szCs w:val="27"/>
        </w:rPr>
        <w:t>Altruism is essential in the workplace to provide support and guidance to new members of staff or staff that are struggling to meet deadlines. Examples of</w:t>
      </w:r>
      <w:r w:rsidR="2C955B12" w:rsidRPr="26EE051C">
        <w:rPr>
          <w:rFonts w:ascii="Calibri" w:hAnsi="Calibri" w:cs="Calibri"/>
          <w:color w:val="000000" w:themeColor="text1"/>
          <w:sz w:val="27"/>
          <w:szCs w:val="27"/>
        </w:rPr>
        <w:t xml:space="preserve"> </w:t>
      </w:r>
      <w:r w:rsidRPr="26EE051C">
        <w:rPr>
          <w:rFonts w:ascii="Calibri" w:hAnsi="Calibri" w:cs="Calibri"/>
          <w:color w:val="000000" w:themeColor="text1"/>
          <w:sz w:val="27"/>
          <w:szCs w:val="27"/>
        </w:rPr>
        <w:t>staff could be those placed in coaching and mentoring roles or those involved in staff training.</w:t>
      </w:r>
    </w:p>
    <w:p w14:paraId="2D98A481" w14:textId="0B524B51" w:rsidR="26EE051C" w:rsidRDefault="26EE051C" w:rsidP="26EE051C">
      <w:pPr>
        <w:pStyle w:val="NormalWeb"/>
        <w:rPr>
          <w:rFonts w:ascii="Calibri" w:hAnsi="Calibri" w:cs="Calibri"/>
          <w:color w:val="000000" w:themeColor="text1"/>
          <w:sz w:val="27"/>
          <w:szCs w:val="27"/>
        </w:rPr>
      </w:pPr>
    </w:p>
    <w:p w14:paraId="7BF94F11" w14:textId="6E70C1C5" w:rsidR="559B0381" w:rsidRDefault="00314AB5" w:rsidP="559B0381">
      <w:pPr>
        <w:pStyle w:val="NormalWeb"/>
        <w:rPr>
          <w:rFonts w:ascii="Calibri" w:hAnsi="Calibri" w:cs="Calibri"/>
          <w:sz w:val="28"/>
          <w:szCs w:val="28"/>
        </w:rPr>
      </w:pPr>
      <w:r w:rsidRPr="26EE051C">
        <w:rPr>
          <w:rFonts w:ascii="Calibri" w:hAnsi="Calibri" w:cs="Calibri"/>
          <w:sz w:val="28"/>
          <w:szCs w:val="28"/>
        </w:rPr>
        <w:lastRenderedPageBreak/>
        <w:t xml:space="preserve">In conclusion, there are numerous positives </w:t>
      </w:r>
      <w:r w:rsidR="1AB58726" w:rsidRPr="26EE051C">
        <w:rPr>
          <w:rFonts w:ascii="Calibri" w:hAnsi="Calibri" w:cs="Calibri"/>
          <w:sz w:val="28"/>
          <w:szCs w:val="28"/>
        </w:rPr>
        <w:t>to</w:t>
      </w:r>
      <w:r w:rsidRPr="26EE051C">
        <w:rPr>
          <w:rFonts w:ascii="Calibri" w:hAnsi="Calibri" w:cs="Calibri"/>
          <w:sz w:val="28"/>
          <w:szCs w:val="28"/>
        </w:rPr>
        <w:t xml:space="preserve"> each of the ethical perspectives</w:t>
      </w:r>
      <w:r w:rsidR="65FE463D" w:rsidRPr="26EE051C">
        <w:rPr>
          <w:rFonts w:ascii="Calibri" w:hAnsi="Calibri" w:cs="Calibri"/>
          <w:sz w:val="28"/>
          <w:szCs w:val="28"/>
        </w:rPr>
        <w:t xml:space="preserve">, </w:t>
      </w:r>
      <w:r w:rsidRPr="26EE051C">
        <w:rPr>
          <w:rFonts w:ascii="Calibri" w:hAnsi="Calibri" w:cs="Calibri"/>
          <w:sz w:val="28"/>
          <w:szCs w:val="28"/>
        </w:rPr>
        <w:t>however</w:t>
      </w:r>
      <w:r w:rsidR="37388F76" w:rsidRPr="26EE051C">
        <w:rPr>
          <w:rFonts w:ascii="Calibri" w:hAnsi="Calibri" w:cs="Calibri"/>
          <w:sz w:val="28"/>
          <w:szCs w:val="28"/>
        </w:rPr>
        <w:t>,</w:t>
      </w:r>
      <w:r w:rsidRPr="26EE051C">
        <w:rPr>
          <w:rFonts w:ascii="Calibri" w:hAnsi="Calibri" w:cs="Calibri"/>
          <w:sz w:val="28"/>
          <w:szCs w:val="28"/>
        </w:rPr>
        <w:t xml:space="preserve"> it is important to consider th</w:t>
      </w:r>
      <w:r w:rsidR="05A2A0E2" w:rsidRPr="26EE051C">
        <w:rPr>
          <w:rFonts w:ascii="Calibri" w:hAnsi="Calibri" w:cs="Calibri"/>
          <w:sz w:val="28"/>
          <w:szCs w:val="28"/>
        </w:rPr>
        <w:t>eir utility</w:t>
      </w:r>
      <w:r w:rsidRPr="26EE051C">
        <w:rPr>
          <w:rFonts w:ascii="Calibri" w:hAnsi="Calibri" w:cs="Calibri"/>
          <w:sz w:val="28"/>
          <w:szCs w:val="28"/>
        </w:rPr>
        <w:t xml:space="preserve"> depending on the</w:t>
      </w:r>
      <w:r w:rsidR="30DB54E1" w:rsidRPr="26EE051C">
        <w:rPr>
          <w:rFonts w:ascii="Calibri" w:hAnsi="Calibri" w:cs="Calibri"/>
          <w:sz w:val="28"/>
          <w:szCs w:val="28"/>
        </w:rPr>
        <w:t xml:space="preserve"> context and employ strategies to mitigate against their limitations</w:t>
      </w:r>
      <w:r w:rsidRPr="26EE051C">
        <w:rPr>
          <w:rFonts w:ascii="Calibri" w:hAnsi="Calibri" w:cs="Calibri"/>
          <w:sz w:val="28"/>
          <w:szCs w:val="28"/>
        </w:rPr>
        <w:t xml:space="preserve">. Ideally, a range of approaches </w:t>
      </w:r>
      <w:r w:rsidR="54A6B7E5" w:rsidRPr="26EE051C">
        <w:rPr>
          <w:rFonts w:ascii="Calibri" w:hAnsi="Calibri" w:cs="Calibri"/>
          <w:sz w:val="28"/>
          <w:szCs w:val="28"/>
        </w:rPr>
        <w:t>should be utilised</w:t>
      </w:r>
      <w:r w:rsidRPr="26EE051C">
        <w:rPr>
          <w:rFonts w:ascii="Calibri" w:hAnsi="Calibri" w:cs="Calibri"/>
          <w:sz w:val="28"/>
          <w:szCs w:val="28"/>
        </w:rPr>
        <w:t xml:space="preserve"> when making decisions in the workplace</w:t>
      </w:r>
      <w:r w:rsidR="4BCCF5FC" w:rsidRPr="26EE051C">
        <w:rPr>
          <w:rFonts w:ascii="Calibri" w:hAnsi="Calibri" w:cs="Calibri"/>
          <w:sz w:val="28"/>
          <w:szCs w:val="28"/>
        </w:rPr>
        <w:t>,</w:t>
      </w:r>
      <w:r w:rsidRPr="26EE051C">
        <w:rPr>
          <w:rFonts w:ascii="Calibri" w:hAnsi="Calibri" w:cs="Calibri"/>
          <w:sz w:val="28"/>
          <w:szCs w:val="28"/>
        </w:rPr>
        <w:t xml:space="preserve"> ensur</w:t>
      </w:r>
      <w:r w:rsidR="055122B5" w:rsidRPr="26EE051C">
        <w:rPr>
          <w:rFonts w:ascii="Calibri" w:hAnsi="Calibri" w:cs="Calibri"/>
          <w:sz w:val="28"/>
          <w:szCs w:val="28"/>
        </w:rPr>
        <w:t>ing</w:t>
      </w:r>
      <w:r w:rsidRPr="26EE051C">
        <w:rPr>
          <w:rFonts w:ascii="Calibri" w:hAnsi="Calibri" w:cs="Calibri"/>
          <w:sz w:val="28"/>
          <w:szCs w:val="28"/>
        </w:rPr>
        <w:t xml:space="preserve"> t</w:t>
      </w:r>
      <w:r w:rsidR="5EABAEA8" w:rsidRPr="26EE051C">
        <w:rPr>
          <w:rFonts w:ascii="Calibri" w:hAnsi="Calibri" w:cs="Calibri"/>
          <w:sz w:val="28"/>
          <w:szCs w:val="28"/>
        </w:rPr>
        <w:t xml:space="preserve">hat </w:t>
      </w:r>
      <w:r w:rsidRPr="26EE051C">
        <w:rPr>
          <w:rFonts w:ascii="Calibri" w:hAnsi="Calibri" w:cs="Calibri"/>
          <w:sz w:val="28"/>
          <w:szCs w:val="28"/>
        </w:rPr>
        <w:t>fair and consistent approaches are used to derive the most successful outcome.</w:t>
      </w:r>
    </w:p>
    <w:p w14:paraId="3B6827DF" w14:textId="77777777" w:rsidR="00D95A38" w:rsidRPr="00D95A38" w:rsidRDefault="00D95A38" w:rsidP="559B0381">
      <w:pPr>
        <w:pStyle w:val="NormalWeb"/>
        <w:rPr>
          <w:rFonts w:ascii="Calibri" w:hAnsi="Calibri" w:cs="Calibri"/>
          <w:sz w:val="28"/>
          <w:szCs w:val="28"/>
        </w:rPr>
      </w:pPr>
    </w:p>
    <w:p w14:paraId="616D5659" w14:textId="25CE67C3" w:rsidR="26EE051C" w:rsidRPr="00D95A38" w:rsidRDefault="00470B13" w:rsidP="26EE051C">
      <w:pPr>
        <w:pStyle w:val="NormalWeb"/>
        <w:rPr>
          <w:b/>
          <w:bCs/>
        </w:rPr>
      </w:pPr>
      <w:r w:rsidRPr="26EE051C">
        <w:rPr>
          <w:rFonts w:ascii="Calibri" w:hAnsi="Calibri" w:cs="Calibri"/>
          <w:b/>
          <w:bCs/>
          <w:sz w:val="28"/>
          <w:szCs w:val="28"/>
        </w:rPr>
        <w:t>3.1</w:t>
      </w:r>
      <w:r w:rsidR="00E0185F" w:rsidRPr="26EE051C">
        <w:rPr>
          <w:rFonts w:ascii="Calibri" w:hAnsi="Calibri" w:cs="Calibri"/>
          <w:b/>
          <w:bCs/>
          <w:sz w:val="28"/>
          <w:szCs w:val="28"/>
        </w:rPr>
        <w:t xml:space="preserve"> Appraise different ways organisations measure financial and non-financial performance.</w:t>
      </w:r>
      <w:r w:rsidR="00E0185F" w:rsidRPr="26EE051C">
        <w:rPr>
          <w:rFonts w:ascii="Calibri" w:hAnsi="Calibri" w:cs="Calibri"/>
          <w:b/>
          <w:bCs/>
          <w:sz w:val="22"/>
          <w:szCs w:val="22"/>
        </w:rPr>
        <w:t xml:space="preserve"> </w:t>
      </w:r>
    </w:p>
    <w:p w14:paraId="76DCDACB" w14:textId="7A6F5DD5" w:rsidR="26EE051C" w:rsidRDefault="003D5234" w:rsidP="26EE051C">
      <w:pPr>
        <w:pStyle w:val="NormalWeb"/>
        <w:rPr>
          <w:rFonts w:ascii="Calibri" w:hAnsi="Calibri" w:cs="Calibri"/>
          <w:sz w:val="28"/>
          <w:szCs w:val="28"/>
        </w:rPr>
      </w:pPr>
      <w:r w:rsidRPr="559B0381">
        <w:rPr>
          <w:rFonts w:ascii="Calibri" w:hAnsi="Calibri" w:cs="Calibri"/>
          <w:sz w:val="28"/>
          <w:szCs w:val="28"/>
        </w:rPr>
        <w:t>There are many ways in which organisations measure the financial</w:t>
      </w:r>
      <w:r w:rsidR="427CA492" w:rsidRPr="559B0381">
        <w:rPr>
          <w:rFonts w:ascii="Calibri" w:hAnsi="Calibri" w:cs="Calibri"/>
          <w:sz w:val="28"/>
          <w:szCs w:val="28"/>
        </w:rPr>
        <w:t xml:space="preserve"> and non-financial</w:t>
      </w:r>
      <w:r w:rsidRPr="559B0381">
        <w:rPr>
          <w:rFonts w:ascii="Calibri" w:hAnsi="Calibri" w:cs="Calibri"/>
          <w:sz w:val="28"/>
          <w:szCs w:val="28"/>
        </w:rPr>
        <w:t xml:space="preserve"> performance of their business. </w:t>
      </w:r>
      <w:r w:rsidR="002A7B26" w:rsidRPr="559B0381">
        <w:rPr>
          <w:rFonts w:ascii="Calibri" w:hAnsi="Calibri" w:cs="Calibri"/>
          <w:sz w:val="28"/>
          <w:szCs w:val="28"/>
        </w:rPr>
        <w:t>According to Balance Scorecard.com, th</w:t>
      </w:r>
      <w:r w:rsidRPr="559B0381">
        <w:rPr>
          <w:rFonts w:ascii="Calibri" w:hAnsi="Calibri" w:cs="Calibri"/>
          <w:sz w:val="28"/>
          <w:szCs w:val="28"/>
        </w:rPr>
        <w:t>is will differ between the private and public sector. The public sector tends</w:t>
      </w:r>
      <w:r w:rsidR="5ECFAF21" w:rsidRPr="559B0381">
        <w:rPr>
          <w:rFonts w:ascii="Calibri" w:hAnsi="Calibri" w:cs="Calibri"/>
          <w:sz w:val="28"/>
          <w:szCs w:val="28"/>
        </w:rPr>
        <w:t xml:space="preserve"> </w:t>
      </w:r>
      <w:r w:rsidRPr="559B0381">
        <w:rPr>
          <w:rFonts w:ascii="Calibri" w:hAnsi="Calibri" w:cs="Calibri"/>
          <w:sz w:val="28"/>
          <w:szCs w:val="28"/>
        </w:rPr>
        <w:t xml:space="preserve">not </w:t>
      </w:r>
      <w:r w:rsidR="667C6CBC" w:rsidRPr="559B0381">
        <w:rPr>
          <w:rFonts w:ascii="Calibri" w:hAnsi="Calibri" w:cs="Calibri"/>
          <w:sz w:val="28"/>
          <w:szCs w:val="28"/>
        </w:rPr>
        <w:t xml:space="preserve">to </w:t>
      </w:r>
      <w:r w:rsidRPr="559B0381">
        <w:rPr>
          <w:rFonts w:ascii="Calibri" w:hAnsi="Calibri" w:cs="Calibri"/>
          <w:sz w:val="28"/>
          <w:szCs w:val="28"/>
        </w:rPr>
        <w:t>measure their success through profit makin</w:t>
      </w:r>
      <w:r w:rsidR="65EF14F5" w:rsidRPr="559B0381">
        <w:rPr>
          <w:rFonts w:ascii="Calibri" w:hAnsi="Calibri" w:cs="Calibri"/>
          <w:sz w:val="28"/>
          <w:szCs w:val="28"/>
        </w:rPr>
        <w:t xml:space="preserve">g. </w:t>
      </w:r>
      <w:r w:rsidRPr="559B0381">
        <w:rPr>
          <w:rFonts w:ascii="Calibri" w:hAnsi="Calibri" w:cs="Calibri"/>
          <w:sz w:val="28"/>
          <w:szCs w:val="28"/>
        </w:rPr>
        <w:t xml:space="preserve"> </w:t>
      </w:r>
      <w:r w:rsidR="28BC0031" w:rsidRPr="559B0381">
        <w:rPr>
          <w:rFonts w:ascii="Calibri" w:hAnsi="Calibri" w:cs="Calibri"/>
          <w:sz w:val="28"/>
          <w:szCs w:val="28"/>
        </w:rPr>
        <w:t>T</w:t>
      </w:r>
      <w:r w:rsidR="513A21A4" w:rsidRPr="559B0381">
        <w:rPr>
          <w:rFonts w:ascii="Calibri" w:hAnsi="Calibri" w:cs="Calibri"/>
          <w:sz w:val="28"/>
          <w:szCs w:val="28"/>
        </w:rPr>
        <w:t>he</w:t>
      </w:r>
      <w:r w:rsidRPr="559B0381">
        <w:rPr>
          <w:rFonts w:ascii="Calibri" w:hAnsi="Calibri" w:cs="Calibri"/>
          <w:sz w:val="28"/>
          <w:szCs w:val="28"/>
        </w:rPr>
        <w:t xml:space="preserve"> use </w:t>
      </w:r>
      <w:r w:rsidR="551FE6D9" w:rsidRPr="559B0381">
        <w:rPr>
          <w:rFonts w:ascii="Calibri" w:hAnsi="Calibri" w:cs="Calibri"/>
          <w:sz w:val="28"/>
          <w:szCs w:val="28"/>
        </w:rPr>
        <w:t xml:space="preserve">of </w:t>
      </w:r>
      <w:r w:rsidRPr="559B0381">
        <w:rPr>
          <w:rFonts w:ascii="Calibri" w:hAnsi="Calibri" w:cs="Calibri"/>
          <w:sz w:val="28"/>
          <w:szCs w:val="28"/>
        </w:rPr>
        <w:t>budgets</w:t>
      </w:r>
      <w:r w:rsidR="4285722C" w:rsidRPr="559B0381">
        <w:rPr>
          <w:rFonts w:ascii="Calibri" w:hAnsi="Calibri" w:cs="Calibri"/>
          <w:sz w:val="28"/>
          <w:szCs w:val="28"/>
        </w:rPr>
        <w:t xml:space="preserve"> and </w:t>
      </w:r>
      <w:r w:rsidR="5FC94A09" w:rsidRPr="559B0381">
        <w:rPr>
          <w:rFonts w:ascii="Calibri" w:hAnsi="Calibri" w:cs="Calibri"/>
          <w:sz w:val="28"/>
          <w:szCs w:val="28"/>
        </w:rPr>
        <w:t>customer</w:t>
      </w:r>
      <w:r w:rsidR="4285722C" w:rsidRPr="559B0381">
        <w:rPr>
          <w:rFonts w:ascii="Calibri" w:hAnsi="Calibri" w:cs="Calibri"/>
          <w:sz w:val="28"/>
          <w:szCs w:val="28"/>
        </w:rPr>
        <w:t xml:space="preserve"> satisfaction </w:t>
      </w:r>
      <w:r w:rsidR="237FDC7B" w:rsidRPr="559B0381">
        <w:rPr>
          <w:rFonts w:ascii="Calibri" w:hAnsi="Calibri" w:cs="Calibri"/>
          <w:sz w:val="28"/>
          <w:szCs w:val="28"/>
        </w:rPr>
        <w:t>can be used to</w:t>
      </w:r>
      <w:r w:rsidR="17EFD74B" w:rsidRPr="559B0381">
        <w:rPr>
          <w:rFonts w:ascii="Calibri" w:hAnsi="Calibri" w:cs="Calibri"/>
          <w:sz w:val="28"/>
          <w:szCs w:val="28"/>
        </w:rPr>
        <w:t xml:space="preserve"> indicate successful performance</w:t>
      </w:r>
      <w:r w:rsidR="292D02C7" w:rsidRPr="559B0381">
        <w:rPr>
          <w:rFonts w:ascii="Calibri" w:hAnsi="Calibri" w:cs="Calibri"/>
          <w:sz w:val="28"/>
          <w:szCs w:val="28"/>
        </w:rPr>
        <w:t>.</w:t>
      </w:r>
      <w:r w:rsidRPr="559B0381">
        <w:rPr>
          <w:rFonts w:ascii="Calibri" w:hAnsi="Calibri" w:cs="Calibri"/>
          <w:sz w:val="28"/>
          <w:szCs w:val="28"/>
        </w:rPr>
        <w:t xml:space="preserve"> Within the p</w:t>
      </w:r>
      <w:r w:rsidR="00216DE7" w:rsidRPr="559B0381">
        <w:rPr>
          <w:rFonts w:ascii="Calibri" w:hAnsi="Calibri" w:cs="Calibri"/>
          <w:sz w:val="28"/>
          <w:szCs w:val="28"/>
        </w:rPr>
        <w:t>rivate</w:t>
      </w:r>
      <w:r w:rsidRPr="559B0381">
        <w:rPr>
          <w:rFonts w:ascii="Calibri" w:hAnsi="Calibri" w:cs="Calibri"/>
          <w:sz w:val="28"/>
          <w:szCs w:val="28"/>
        </w:rPr>
        <w:t xml:space="preserve"> sector there are more options for benchmarking </w:t>
      </w:r>
      <w:r w:rsidR="47195155" w:rsidRPr="559B0381">
        <w:rPr>
          <w:rFonts w:ascii="Calibri" w:hAnsi="Calibri" w:cs="Calibri"/>
          <w:sz w:val="28"/>
          <w:szCs w:val="28"/>
        </w:rPr>
        <w:t>financial and</w:t>
      </w:r>
      <w:r w:rsidR="0A2F91FB" w:rsidRPr="559B0381">
        <w:rPr>
          <w:rFonts w:ascii="Calibri" w:hAnsi="Calibri" w:cs="Calibri"/>
          <w:sz w:val="28"/>
          <w:szCs w:val="28"/>
        </w:rPr>
        <w:t xml:space="preserve"> non-financial</w:t>
      </w:r>
      <w:r w:rsidR="372D1303" w:rsidRPr="559B0381">
        <w:rPr>
          <w:rFonts w:ascii="Calibri" w:hAnsi="Calibri" w:cs="Calibri"/>
          <w:sz w:val="28"/>
          <w:szCs w:val="28"/>
        </w:rPr>
        <w:t xml:space="preserve"> </w:t>
      </w:r>
      <w:r w:rsidRPr="559B0381">
        <w:rPr>
          <w:rFonts w:ascii="Calibri" w:hAnsi="Calibri" w:cs="Calibri"/>
          <w:sz w:val="28"/>
          <w:szCs w:val="28"/>
        </w:rPr>
        <w:t>performance such as ROI, gross and net profit an</w:t>
      </w:r>
      <w:r w:rsidR="00216DE7" w:rsidRPr="559B0381">
        <w:rPr>
          <w:rFonts w:ascii="Calibri" w:hAnsi="Calibri" w:cs="Calibri"/>
          <w:sz w:val="28"/>
          <w:szCs w:val="28"/>
        </w:rPr>
        <w:t>d</w:t>
      </w:r>
      <w:r w:rsidRPr="559B0381">
        <w:rPr>
          <w:rFonts w:ascii="Calibri" w:hAnsi="Calibri" w:cs="Calibri"/>
          <w:sz w:val="28"/>
          <w:szCs w:val="28"/>
        </w:rPr>
        <w:t xml:space="preserve"> </w:t>
      </w:r>
      <w:r w:rsidR="7B38F6D8" w:rsidRPr="559B0381">
        <w:rPr>
          <w:rFonts w:ascii="Calibri" w:hAnsi="Calibri" w:cs="Calibri"/>
          <w:sz w:val="28"/>
          <w:szCs w:val="28"/>
        </w:rPr>
        <w:t>customer feedback.</w:t>
      </w:r>
    </w:p>
    <w:p w14:paraId="303B0CAD" w14:textId="1D6FA4D9" w:rsidR="26EE051C" w:rsidRDefault="00754DF2" w:rsidP="26EE051C">
      <w:pPr>
        <w:pStyle w:val="NormalWeb"/>
        <w:rPr>
          <w:rFonts w:ascii="Calibri" w:hAnsi="Calibri" w:cs="Calibri"/>
          <w:b/>
          <w:bCs/>
          <w:sz w:val="28"/>
          <w:szCs w:val="28"/>
        </w:rPr>
      </w:pPr>
      <w:r w:rsidRPr="26EE051C">
        <w:rPr>
          <w:rFonts w:ascii="Calibri" w:hAnsi="Calibri" w:cs="Calibri"/>
          <w:b/>
          <w:bCs/>
          <w:sz w:val="28"/>
          <w:szCs w:val="28"/>
        </w:rPr>
        <w:t>Financial – Return of Investment</w:t>
      </w:r>
    </w:p>
    <w:p w14:paraId="1D73CE72" w14:textId="2DCA7B38" w:rsidR="00216DE7" w:rsidRDefault="39B333D3" w:rsidP="559B0381">
      <w:pPr>
        <w:pStyle w:val="NormalWeb"/>
        <w:rPr>
          <w:rFonts w:ascii="Calibri" w:hAnsi="Calibri" w:cs="Calibri"/>
          <w:sz w:val="28"/>
          <w:szCs w:val="28"/>
        </w:rPr>
      </w:pPr>
      <w:r w:rsidRPr="559B0381">
        <w:rPr>
          <w:rFonts w:ascii="Calibri" w:hAnsi="Calibri" w:cs="Calibri"/>
          <w:sz w:val="28"/>
          <w:szCs w:val="28"/>
        </w:rPr>
        <w:t>Return on Investment (ROI) is a metric that evaluates an investment’s efficiency or profitability by directly measuring the return relative to its cost, facili</w:t>
      </w:r>
      <w:r w:rsidR="5BEA1A0C" w:rsidRPr="559B0381">
        <w:rPr>
          <w:rFonts w:ascii="Calibri" w:hAnsi="Calibri" w:cs="Calibri"/>
          <w:sz w:val="28"/>
          <w:szCs w:val="28"/>
        </w:rPr>
        <w:t>tating the comparison of different investments (Investopedia.com, 202</w:t>
      </w:r>
      <w:r w:rsidR="1624A4EC" w:rsidRPr="559B0381">
        <w:rPr>
          <w:rFonts w:ascii="Calibri" w:hAnsi="Calibri" w:cs="Calibri"/>
          <w:sz w:val="28"/>
          <w:szCs w:val="28"/>
        </w:rPr>
        <w:t>3</w:t>
      </w:r>
      <w:r w:rsidR="5BEA1A0C" w:rsidRPr="559B0381">
        <w:rPr>
          <w:rFonts w:ascii="Calibri" w:hAnsi="Calibri" w:cs="Calibri"/>
          <w:sz w:val="28"/>
          <w:szCs w:val="28"/>
        </w:rPr>
        <w:t>).</w:t>
      </w:r>
    </w:p>
    <w:p w14:paraId="30A66BCA" w14:textId="37BB32B7" w:rsidR="00216DE7" w:rsidRDefault="1465F4E1" w:rsidP="559B0381">
      <w:pPr>
        <w:spacing w:before="240" w:after="240"/>
        <w:rPr>
          <w:rFonts w:ascii="Calibri" w:eastAsia="Calibri" w:hAnsi="Calibri" w:cs="Calibri"/>
          <w:color w:val="000000" w:themeColor="text1"/>
          <w:sz w:val="28"/>
          <w:szCs w:val="28"/>
        </w:rPr>
      </w:pPr>
      <w:r w:rsidRPr="559B0381">
        <w:rPr>
          <w:rFonts w:ascii="Calibri" w:eastAsia="Calibri" w:hAnsi="Calibri" w:cs="Calibri"/>
          <w:color w:val="000000" w:themeColor="text1"/>
          <w:sz w:val="28"/>
          <w:szCs w:val="28"/>
        </w:rPr>
        <w:t xml:space="preserve">According to Investopedia.com (2023), they state the benefits and limitation of the use of this technique. </w:t>
      </w:r>
      <w:proofErr w:type="gramStart"/>
      <w:r w:rsidRPr="559B0381">
        <w:rPr>
          <w:rFonts w:ascii="Calibri" w:eastAsia="Calibri" w:hAnsi="Calibri" w:cs="Calibri"/>
          <w:color w:val="000000" w:themeColor="text1"/>
          <w:sz w:val="28"/>
          <w:szCs w:val="28"/>
        </w:rPr>
        <w:t>It</w:t>
      </w:r>
      <w:r w:rsidR="0851E0C4" w:rsidRPr="559B0381">
        <w:rPr>
          <w:rFonts w:ascii="Calibri" w:eastAsia="Calibri" w:hAnsi="Calibri" w:cs="Calibri"/>
          <w:color w:val="000000" w:themeColor="text1"/>
          <w:sz w:val="28"/>
          <w:szCs w:val="28"/>
        </w:rPr>
        <w:t>’s</w:t>
      </w:r>
      <w:proofErr w:type="gramEnd"/>
      <w:r w:rsidRPr="559B0381">
        <w:rPr>
          <w:rFonts w:ascii="Calibri" w:eastAsia="Calibri" w:hAnsi="Calibri" w:cs="Calibri"/>
          <w:color w:val="000000" w:themeColor="text1"/>
          <w:sz w:val="28"/>
          <w:szCs w:val="28"/>
        </w:rPr>
        <w:t xml:space="preserve"> simplicity is a major asset, employing straightforward formulas to calculate returns and provide clear measurements of profitability</w:t>
      </w:r>
      <w:r w:rsidR="587E8D80" w:rsidRPr="559B0381">
        <w:rPr>
          <w:rFonts w:ascii="Calibri" w:eastAsia="Calibri" w:hAnsi="Calibri" w:cs="Calibri"/>
          <w:color w:val="000000" w:themeColor="text1"/>
          <w:sz w:val="28"/>
          <w:szCs w:val="28"/>
        </w:rPr>
        <w:t>, however o</w:t>
      </w:r>
      <w:r w:rsidRPr="559B0381">
        <w:rPr>
          <w:rFonts w:ascii="Calibri" w:eastAsia="Calibri" w:hAnsi="Calibri" w:cs="Calibri"/>
          <w:color w:val="000000" w:themeColor="text1"/>
          <w:sz w:val="28"/>
          <w:szCs w:val="28"/>
        </w:rPr>
        <w:t>ne significant drawback is the potential oversight of time in financial return. Delays in generating returns can significantly impact the overall effectiveness of investments, particularly if unforeseen contingencies prolong the expected timeframe.</w:t>
      </w:r>
    </w:p>
    <w:p w14:paraId="08236C6B" w14:textId="3AEBC9D2" w:rsidR="559B0381" w:rsidRDefault="44452522" w:rsidP="559B0381">
      <w:pPr>
        <w:pStyle w:val="NormalWeb"/>
        <w:spacing w:line="259" w:lineRule="auto"/>
        <w:rPr>
          <w:rFonts w:ascii="Calibri" w:hAnsi="Calibri" w:cs="Calibri"/>
          <w:sz w:val="28"/>
          <w:szCs w:val="28"/>
        </w:rPr>
      </w:pPr>
      <w:r w:rsidRPr="559B0381">
        <w:rPr>
          <w:rFonts w:ascii="Calibri" w:hAnsi="Calibri" w:cs="Calibri"/>
          <w:sz w:val="28"/>
          <w:szCs w:val="28"/>
        </w:rPr>
        <w:t>For example,</w:t>
      </w:r>
      <w:r w:rsidR="00C767AC" w:rsidRPr="559B0381">
        <w:rPr>
          <w:rFonts w:ascii="Calibri" w:hAnsi="Calibri" w:cs="Calibri"/>
          <w:sz w:val="28"/>
          <w:szCs w:val="28"/>
        </w:rPr>
        <w:t xml:space="preserve"> the use of ROI that has been used within</w:t>
      </w:r>
      <w:r w:rsidR="009B503C" w:rsidRPr="559B0381">
        <w:rPr>
          <w:rFonts w:ascii="Calibri" w:hAnsi="Calibri" w:cs="Calibri"/>
          <w:sz w:val="28"/>
          <w:szCs w:val="28"/>
        </w:rPr>
        <w:t xml:space="preserve"> </w:t>
      </w:r>
      <w:r w:rsidR="00C767AC" w:rsidRPr="559B0381">
        <w:rPr>
          <w:rFonts w:ascii="Calibri" w:hAnsi="Calibri" w:cs="Calibri"/>
          <w:sz w:val="28"/>
          <w:szCs w:val="28"/>
        </w:rPr>
        <w:t xml:space="preserve">the organisation when </w:t>
      </w:r>
      <w:r w:rsidR="764E3709" w:rsidRPr="559B0381">
        <w:rPr>
          <w:rFonts w:ascii="Calibri" w:hAnsi="Calibri" w:cs="Calibri"/>
          <w:sz w:val="28"/>
          <w:szCs w:val="28"/>
        </w:rPr>
        <w:t>deciding</w:t>
      </w:r>
      <w:r w:rsidR="00C767AC" w:rsidRPr="559B0381">
        <w:rPr>
          <w:rFonts w:ascii="Calibri" w:hAnsi="Calibri" w:cs="Calibri"/>
          <w:sz w:val="28"/>
          <w:szCs w:val="28"/>
        </w:rPr>
        <w:t xml:space="preserve"> to recruit </w:t>
      </w:r>
      <w:r w:rsidR="00D17135" w:rsidRPr="559B0381">
        <w:rPr>
          <w:rFonts w:ascii="Calibri" w:hAnsi="Calibri" w:cs="Calibri"/>
          <w:sz w:val="28"/>
          <w:szCs w:val="28"/>
        </w:rPr>
        <w:t xml:space="preserve">2 new members of staff. The initial spend of the annual salaries were considered </w:t>
      </w:r>
      <w:r w:rsidR="6468125C" w:rsidRPr="559B0381">
        <w:rPr>
          <w:rFonts w:ascii="Calibri" w:hAnsi="Calibri" w:cs="Calibri"/>
          <w:sz w:val="28"/>
          <w:szCs w:val="28"/>
        </w:rPr>
        <w:t xml:space="preserve">and </w:t>
      </w:r>
      <w:r w:rsidR="00D17135" w:rsidRPr="559B0381">
        <w:rPr>
          <w:rFonts w:ascii="Calibri" w:hAnsi="Calibri" w:cs="Calibri"/>
          <w:sz w:val="28"/>
          <w:szCs w:val="28"/>
        </w:rPr>
        <w:t xml:space="preserve">measured against the extra number of learners that we would be able to recruit </w:t>
      </w:r>
      <w:r w:rsidR="15403FC5" w:rsidRPr="559B0381">
        <w:rPr>
          <w:rFonts w:ascii="Calibri" w:hAnsi="Calibri" w:cs="Calibri"/>
          <w:sz w:val="28"/>
          <w:szCs w:val="28"/>
        </w:rPr>
        <w:t>as a result</w:t>
      </w:r>
      <w:r w:rsidR="00D17135" w:rsidRPr="559B0381">
        <w:rPr>
          <w:rFonts w:ascii="Calibri" w:hAnsi="Calibri" w:cs="Calibri"/>
          <w:sz w:val="28"/>
          <w:szCs w:val="28"/>
        </w:rPr>
        <w:t xml:space="preserve">. This measurement was calculated over </w:t>
      </w:r>
      <w:r w:rsidR="559C0BCF" w:rsidRPr="559B0381">
        <w:rPr>
          <w:rFonts w:ascii="Calibri" w:hAnsi="Calibri" w:cs="Calibri"/>
          <w:sz w:val="28"/>
          <w:szCs w:val="28"/>
        </w:rPr>
        <w:t xml:space="preserve">a </w:t>
      </w:r>
      <w:r w:rsidR="51B1D73C" w:rsidRPr="559B0381">
        <w:rPr>
          <w:rFonts w:ascii="Calibri" w:hAnsi="Calibri" w:cs="Calibri"/>
          <w:sz w:val="28"/>
          <w:szCs w:val="28"/>
        </w:rPr>
        <w:t>three-</w:t>
      </w:r>
      <w:r w:rsidR="00D17135" w:rsidRPr="559B0381">
        <w:rPr>
          <w:rFonts w:ascii="Calibri" w:hAnsi="Calibri" w:cs="Calibri"/>
          <w:sz w:val="28"/>
          <w:szCs w:val="28"/>
        </w:rPr>
        <w:t>year</w:t>
      </w:r>
      <w:r w:rsidR="452CA0D3" w:rsidRPr="559B0381">
        <w:rPr>
          <w:rFonts w:ascii="Calibri" w:hAnsi="Calibri" w:cs="Calibri"/>
          <w:sz w:val="28"/>
          <w:szCs w:val="28"/>
        </w:rPr>
        <w:t xml:space="preserve"> period</w:t>
      </w:r>
      <w:r w:rsidR="00D17135" w:rsidRPr="559B0381">
        <w:rPr>
          <w:rFonts w:ascii="Calibri" w:hAnsi="Calibri" w:cs="Calibri"/>
          <w:sz w:val="28"/>
          <w:szCs w:val="28"/>
        </w:rPr>
        <w:t xml:space="preserve"> to identify the breakeven point and </w:t>
      </w:r>
      <w:r w:rsidR="3425706E" w:rsidRPr="559B0381">
        <w:rPr>
          <w:rFonts w:ascii="Calibri" w:hAnsi="Calibri" w:cs="Calibri"/>
          <w:sz w:val="28"/>
          <w:szCs w:val="28"/>
        </w:rPr>
        <w:t xml:space="preserve">when </w:t>
      </w:r>
      <w:r w:rsidR="00D17135" w:rsidRPr="559B0381">
        <w:rPr>
          <w:rFonts w:ascii="Calibri" w:hAnsi="Calibri" w:cs="Calibri"/>
          <w:sz w:val="28"/>
          <w:szCs w:val="28"/>
        </w:rPr>
        <w:t>the investment would start making a profit</w:t>
      </w:r>
      <w:r w:rsidR="00D95A38">
        <w:rPr>
          <w:rFonts w:ascii="Calibri" w:hAnsi="Calibri" w:cs="Calibri"/>
          <w:sz w:val="28"/>
          <w:szCs w:val="28"/>
        </w:rPr>
        <w:t>.</w:t>
      </w:r>
    </w:p>
    <w:p w14:paraId="7F278603" w14:textId="02AA540F" w:rsidR="26EE051C" w:rsidRDefault="00754DF2" w:rsidP="26EE051C">
      <w:pPr>
        <w:pStyle w:val="NormalWeb"/>
        <w:rPr>
          <w:rFonts w:ascii="Calibri" w:hAnsi="Calibri" w:cs="Calibri"/>
          <w:b/>
          <w:bCs/>
          <w:sz w:val="28"/>
          <w:szCs w:val="28"/>
        </w:rPr>
      </w:pPr>
      <w:r w:rsidRPr="26EE051C">
        <w:rPr>
          <w:rFonts w:ascii="Calibri" w:hAnsi="Calibri" w:cs="Calibri"/>
          <w:b/>
          <w:bCs/>
          <w:sz w:val="28"/>
          <w:szCs w:val="28"/>
        </w:rPr>
        <w:lastRenderedPageBreak/>
        <w:t xml:space="preserve">Non-financial – </w:t>
      </w:r>
      <w:r w:rsidR="00D17135" w:rsidRPr="26EE051C">
        <w:rPr>
          <w:rFonts w:ascii="Calibri" w:hAnsi="Calibri" w:cs="Calibri"/>
          <w:b/>
          <w:bCs/>
          <w:sz w:val="28"/>
          <w:szCs w:val="28"/>
        </w:rPr>
        <w:t>Benchmarking</w:t>
      </w:r>
    </w:p>
    <w:p w14:paraId="75DBBBF8" w14:textId="5B6783F6" w:rsidR="00271708" w:rsidRPr="00D95A38" w:rsidRDefault="3663B2A6" w:rsidP="26EE051C">
      <w:pPr>
        <w:pStyle w:val="NormalWeb"/>
        <w:rPr>
          <w:rFonts w:ascii="Calibri" w:hAnsi="Calibri" w:cs="Calibri"/>
          <w:color w:val="161515"/>
          <w:sz w:val="28"/>
          <w:szCs w:val="28"/>
        </w:rPr>
      </w:pPr>
      <w:r w:rsidRPr="002D24E8">
        <w:rPr>
          <w:rFonts w:ascii="Calibri" w:hAnsi="Calibri" w:cs="Calibri"/>
          <w:sz w:val="28"/>
          <w:szCs w:val="28"/>
        </w:rPr>
        <w:t xml:space="preserve">According to Imperial College, London (2024), Benchmarking is a tool that </w:t>
      </w:r>
      <w:r w:rsidR="4B5F088A" w:rsidRPr="002D24E8">
        <w:rPr>
          <w:rFonts w:ascii="Calibri" w:hAnsi="Calibri" w:cs="Calibri"/>
          <w:sz w:val="28"/>
          <w:szCs w:val="28"/>
        </w:rPr>
        <w:t xml:space="preserve">organisations </w:t>
      </w:r>
      <w:r w:rsidRPr="002D24E8">
        <w:rPr>
          <w:rFonts w:ascii="Calibri" w:hAnsi="Calibri" w:cs="Calibri"/>
          <w:sz w:val="28"/>
          <w:szCs w:val="28"/>
        </w:rPr>
        <w:t xml:space="preserve">can </w:t>
      </w:r>
      <w:r w:rsidR="694F24E6" w:rsidRPr="002D24E8">
        <w:rPr>
          <w:rFonts w:ascii="Calibri" w:hAnsi="Calibri" w:cs="Calibri"/>
          <w:sz w:val="28"/>
          <w:szCs w:val="28"/>
        </w:rPr>
        <w:t>use</w:t>
      </w:r>
      <w:r w:rsidRPr="002D24E8">
        <w:rPr>
          <w:rFonts w:ascii="Calibri" w:hAnsi="Calibri" w:cs="Calibri"/>
          <w:sz w:val="28"/>
          <w:szCs w:val="28"/>
        </w:rPr>
        <w:t xml:space="preserve"> to </w:t>
      </w:r>
      <w:r w:rsidR="1902DBCE" w:rsidRPr="002D24E8">
        <w:rPr>
          <w:rFonts w:ascii="Calibri" w:hAnsi="Calibri" w:cs="Calibri"/>
          <w:sz w:val="28"/>
          <w:szCs w:val="28"/>
        </w:rPr>
        <w:t>make improvements to</w:t>
      </w:r>
      <w:r w:rsidRPr="002D24E8">
        <w:rPr>
          <w:rFonts w:ascii="Calibri" w:hAnsi="Calibri" w:cs="Calibri"/>
          <w:sz w:val="28"/>
          <w:szCs w:val="28"/>
        </w:rPr>
        <w:t xml:space="preserve"> </w:t>
      </w:r>
      <w:r w:rsidRPr="002D24E8">
        <w:rPr>
          <w:rFonts w:ascii="Calibri" w:hAnsi="Calibri" w:cs="Calibri"/>
          <w:color w:val="161515"/>
          <w:sz w:val="28"/>
          <w:szCs w:val="28"/>
          <w:shd w:val="clear" w:color="auto" w:fill="FFFFFF"/>
        </w:rPr>
        <w:t>their operations and management</w:t>
      </w:r>
      <w:r w:rsidR="0583BE2C" w:rsidRPr="002D24E8">
        <w:rPr>
          <w:rFonts w:ascii="Calibri" w:hAnsi="Calibri" w:cs="Calibri"/>
          <w:color w:val="161515"/>
          <w:sz w:val="28"/>
          <w:szCs w:val="28"/>
          <w:shd w:val="clear" w:color="auto" w:fill="FFFFFF"/>
        </w:rPr>
        <w:t xml:space="preserve"> which can </w:t>
      </w:r>
      <w:r w:rsidR="31B30DD2" w:rsidRPr="002D24E8">
        <w:rPr>
          <w:rFonts w:ascii="Calibri" w:hAnsi="Calibri" w:cs="Calibri"/>
          <w:color w:val="161515"/>
          <w:sz w:val="28"/>
          <w:szCs w:val="28"/>
          <w:shd w:val="clear" w:color="auto" w:fill="FFFFFF"/>
        </w:rPr>
        <w:t xml:space="preserve">benefit the organisation in different areas such as productivity, environment and </w:t>
      </w:r>
      <w:r w:rsidRPr="002D24E8">
        <w:rPr>
          <w:rFonts w:ascii="Calibri" w:hAnsi="Calibri" w:cs="Calibri"/>
          <w:color w:val="161515"/>
          <w:sz w:val="28"/>
          <w:szCs w:val="28"/>
          <w:shd w:val="clear" w:color="auto" w:fill="FFFFFF"/>
        </w:rPr>
        <w:t xml:space="preserve">financial. </w:t>
      </w:r>
      <w:r w:rsidR="6DFDB9D9" w:rsidRPr="26EE051C">
        <w:rPr>
          <w:rFonts w:ascii="Calibri" w:hAnsi="Calibri" w:cs="Calibri"/>
          <w:sz w:val="28"/>
          <w:szCs w:val="28"/>
        </w:rPr>
        <w:t xml:space="preserve">Within our organisation, benchmarking is used to measure performance in comparison with other providers in the </w:t>
      </w:r>
      <w:r w:rsidR="0E1571D9" w:rsidRPr="26EE051C">
        <w:rPr>
          <w:rFonts w:ascii="Calibri" w:hAnsi="Calibri" w:cs="Calibri"/>
          <w:sz w:val="28"/>
          <w:szCs w:val="28"/>
        </w:rPr>
        <w:t>network within Wales</w:t>
      </w:r>
      <w:r w:rsidR="6DFDB9D9" w:rsidRPr="26EE051C">
        <w:rPr>
          <w:rFonts w:ascii="Calibri" w:hAnsi="Calibri" w:cs="Calibri"/>
          <w:sz w:val="28"/>
          <w:szCs w:val="28"/>
        </w:rPr>
        <w:t xml:space="preserve">.  The data comparisons allow us </w:t>
      </w:r>
      <w:r w:rsidR="58AFB356" w:rsidRPr="26EE051C">
        <w:rPr>
          <w:rFonts w:ascii="Calibri" w:hAnsi="Calibri" w:cs="Calibri"/>
          <w:sz w:val="28"/>
          <w:szCs w:val="28"/>
        </w:rPr>
        <w:t>work towards</w:t>
      </w:r>
      <w:r w:rsidR="6DFDB9D9" w:rsidRPr="26EE051C">
        <w:rPr>
          <w:rFonts w:ascii="Calibri" w:hAnsi="Calibri" w:cs="Calibri"/>
          <w:sz w:val="28"/>
          <w:szCs w:val="28"/>
        </w:rPr>
        <w:t xml:space="preserve"> exceed</w:t>
      </w:r>
      <w:r w:rsidR="5AA05BCD" w:rsidRPr="26EE051C">
        <w:rPr>
          <w:rFonts w:ascii="Calibri" w:hAnsi="Calibri" w:cs="Calibri"/>
          <w:sz w:val="28"/>
          <w:szCs w:val="28"/>
        </w:rPr>
        <w:t>ing</w:t>
      </w:r>
      <w:r w:rsidR="6DFDB9D9" w:rsidRPr="26EE051C">
        <w:rPr>
          <w:rFonts w:ascii="Calibri" w:hAnsi="Calibri" w:cs="Calibri"/>
          <w:sz w:val="28"/>
          <w:szCs w:val="28"/>
        </w:rPr>
        <w:t xml:space="preserve"> sector averages.</w:t>
      </w:r>
      <w:r w:rsidR="131B54A6" w:rsidRPr="26EE051C">
        <w:rPr>
          <w:rFonts w:ascii="Calibri" w:hAnsi="Calibri" w:cs="Calibri"/>
          <w:sz w:val="28"/>
          <w:szCs w:val="28"/>
        </w:rPr>
        <w:t xml:space="preserve"> </w:t>
      </w:r>
      <w:r w:rsidR="5D4D523E" w:rsidRPr="002D24E8">
        <w:rPr>
          <w:rFonts w:ascii="Calibri" w:hAnsi="Calibri" w:cs="Calibri"/>
          <w:color w:val="161515"/>
          <w:sz w:val="28"/>
          <w:szCs w:val="28"/>
          <w:shd w:val="clear" w:color="auto" w:fill="FFFFFF"/>
        </w:rPr>
        <w:t>Indeed.com (2024) states that the</w:t>
      </w:r>
      <w:r w:rsidR="10EBA61C" w:rsidRPr="002D24E8">
        <w:rPr>
          <w:rFonts w:ascii="Calibri" w:hAnsi="Calibri" w:cs="Calibri"/>
          <w:color w:val="161515"/>
          <w:sz w:val="28"/>
          <w:szCs w:val="28"/>
          <w:shd w:val="clear" w:color="auto" w:fill="FFFFFF"/>
        </w:rPr>
        <w:t xml:space="preserve"> key </w:t>
      </w:r>
      <w:r w:rsidR="3FB9A416" w:rsidRPr="002D24E8">
        <w:rPr>
          <w:rFonts w:ascii="Calibri" w:hAnsi="Calibri" w:cs="Calibri"/>
          <w:color w:val="161515"/>
          <w:sz w:val="28"/>
          <w:szCs w:val="28"/>
          <w:shd w:val="clear" w:color="auto" w:fill="FFFFFF"/>
        </w:rPr>
        <w:t xml:space="preserve">advantages </w:t>
      </w:r>
      <w:r w:rsidR="5D4D523E" w:rsidRPr="002D24E8">
        <w:rPr>
          <w:rFonts w:ascii="Calibri" w:hAnsi="Calibri" w:cs="Calibri"/>
          <w:color w:val="161515"/>
          <w:sz w:val="28"/>
          <w:szCs w:val="28"/>
          <w:shd w:val="clear" w:color="auto" w:fill="FFFFFF"/>
        </w:rPr>
        <w:t>to benchmarking</w:t>
      </w:r>
      <w:r w:rsidR="745947D6" w:rsidRPr="002D24E8">
        <w:rPr>
          <w:rFonts w:ascii="Calibri" w:hAnsi="Calibri" w:cs="Calibri"/>
          <w:color w:val="161515"/>
          <w:sz w:val="28"/>
          <w:szCs w:val="28"/>
          <w:shd w:val="clear" w:color="auto" w:fill="FFFFFF"/>
        </w:rPr>
        <w:t xml:space="preserve"> </w:t>
      </w:r>
      <w:r w:rsidR="00ADCE33" w:rsidRPr="002D24E8">
        <w:rPr>
          <w:rFonts w:ascii="Calibri" w:hAnsi="Calibri" w:cs="Calibri"/>
          <w:color w:val="161515"/>
          <w:sz w:val="28"/>
          <w:szCs w:val="28"/>
          <w:shd w:val="clear" w:color="auto" w:fill="FFFFFF"/>
        </w:rPr>
        <w:t xml:space="preserve">are </w:t>
      </w:r>
      <w:r w:rsidR="4A78854D" w:rsidRPr="002D24E8">
        <w:rPr>
          <w:rFonts w:ascii="Calibri" w:hAnsi="Calibri" w:cs="Calibri"/>
          <w:color w:val="161515"/>
          <w:sz w:val="28"/>
          <w:szCs w:val="28"/>
          <w:shd w:val="clear" w:color="auto" w:fill="FFFFFF"/>
        </w:rPr>
        <w:t>increasing</w:t>
      </w:r>
      <w:r w:rsidR="635E5DEE" w:rsidRPr="002D24E8">
        <w:rPr>
          <w:rFonts w:ascii="Calibri" w:hAnsi="Calibri" w:cs="Calibri"/>
          <w:color w:val="161515"/>
          <w:sz w:val="28"/>
          <w:szCs w:val="28"/>
          <w:shd w:val="clear" w:color="auto" w:fill="FFFFFF"/>
        </w:rPr>
        <w:t xml:space="preserve"> </w:t>
      </w:r>
      <w:r w:rsidR="5D4D523E" w:rsidRPr="002D24E8">
        <w:rPr>
          <w:rFonts w:ascii="Calibri" w:hAnsi="Calibri" w:cs="Calibri"/>
          <w:color w:val="161515"/>
          <w:sz w:val="28"/>
          <w:szCs w:val="28"/>
          <w:shd w:val="clear" w:color="auto" w:fill="FFFFFF"/>
        </w:rPr>
        <w:t>efficiency, set</w:t>
      </w:r>
      <w:r w:rsidR="538D8F29" w:rsidRPr="002D24E8">
        <w:rPr>
          <w:rFonts w:ascii="Calibri" w:hAnsi="Calibri" w:cs="Calibri"/>
          <w:color w:val="161515"/>
          <w:sz w:val="28"/>
          <w:szCs w:val="28"/>
          <w:shd w:val="clear" w:color="auto" w:fill="FFFFFF"/>
        </w:rPr>
        <w:t>ting</w:t>
      </w:r>
      <w:r w:rsidR="5D4D523E" w:rsidRPr="002D24E8">
        <w:rPr>
          <w:rFonts w:ascii="Calibri" w:hAnsi="Calibri" w:cs="Calibri"/>
          <w:color w:val="161515"/>
          <w:sz w:val="28"/>
          <w:szCs w:val="28"/>
          <w:shd w:val="clear" w:color="auto" w:fill="FFFFFF"/>
        </w:rPr>
        <w:t xml:space="preserve"> clear business goals, motivat</w:t>
      </w:r>
      <w:r w:rsidR="15AE8CE9" w:rsidRPr="002D24E8">
        <w:rPr>
          <w:rFonts w:ascii="Calibri" w:hAnsi="Calibri" w:cs="Calibri"/>
          <w:color w:val="161515"/>
          <w:sz w:val="28"/>
          <w:szCs w:val="28"/>
          <w:shd w:val="clear" w:color="auto" w:fill="FFFFFF"/>
        </w:rPr>
        <w:t>ing</w:t>
      </w:r>
      <w:r w:rsidR="5D4D523E" w:rsidRPr="002D24E8">
        <w:rPr>
          <w:rFonts w:ascii="Calibri" w:hAnsi="Calibri" w:cs="Calibri"/>
          <w:color w:val="161515"/>
          <w:sz w:val="28"/>
          <w:szCs w:val="28"/>
          <w:shd w:val="clear" w:color="auto" w:fill="FFFFFF"/>
        </w:rPr>
        <w:t xml:space="preserve"> employees and </w:t>
      </w:r>
      <w:r w:rsidR="71D14D91" w:rsidRPr="002D24E8">
        <w:rPr>
          <w:rFonts w:ascii="Calibri" w:hAnsi="Calibri" w:cs="Calibri"/>
          <w:color w:val="161515"/>
          <w:sz w:val="28"/>
          <w:szCs w:val="28"/>
          <w:shd w:val="clear" w:color="auto" w:fill="FFFFFF"/>
        </w:rPr>
        <w:t>providing</w:t>
      </w:r>
      <w:r w:rsidR="1AC87A62" w:rsidRPr="002D24E8">
        <w:rPr>
          <w:rFonts w:ascii="Calibri" w:hAnsi="Calibri" w:cs="Calibri"/>
          <w:color w:val="161515"/>
          <w:sz w:val="28"/>
          <w:szCs w:val="28"/>
          <w:shd w:val="clear" w:color="auto" w:fill="FFFFFF"/>
        </w:rPr>
        <w:t xml:space="preserve"> knowledge of competitor’s activities.</w:t>
      </w:r>
    </w:p>
    <w:p w14:paraId="5B3795D6" w14:textId="56C3B1CE" w:rsidR="26EE051C" w:rsidRPr="00D95A38" w:rsidRDefault="5FB1DE9A" w:rsidP="26EE051C">
      <w:pPr>
        <w:pStyle w:val="NormalWeb"/>
        <w:rPr>
          <w:rFonts w:ascii="Calibri" w:hAnsi="Calibri" w:cs="Calibri"/>
          <w:sz w:val="28"/>
          <w:szCs w:val="28"/>
        </w:rPr>
      </w:pPr>
      <w:r w:rsidRPr="559B0381">
        <w:rPr>
          <w:rFonts w:ascii="Calibri" w:hAnsi="Calibri" w:cs="Calibri"/>
          <w:color w:val="000000" w:themeColor="text1"/>
          <w:sz w:val="28"/>
          <w:szCs w:val="28"/>
        </w:rPr>
        <w:t>H</w:t>
      </w:r>
      <w:r w:rsidR="006F63F8" w:rsidRPr="559B0381">
        <w:rPr>
          <w:rFonts w:ascii="Calibri" w:hAnsi="Calibri" w:cs="Calibri"/>
          <w:color w:val="000000" w:themeColor="text1"/>
          <w:sz w:val="28"/>
          <w:szCs w:val="28"/>
        </w:rPr>
        <w:t xml:space="preserve">owever, these strengths are tempered by limitations that require careful consideration. </w:t>
      </w:r>
      <w:r w:rsidR="002D24E8" w:rsidRPr="559B0381">
        <w:rPr>
          <w:rFonts w:ascii="Calibri" w:hAnsi="Calibri" w:cs="Calibri"/>
          <w:color w:val="000000" w:themeColor="text1"/>
          <w:sz w:val="28"/>
          <w:szCs w:val="28"/>
        </w:rPr>
        <w:t>As stated by Linked</w:t>
      </w:r>
      <w:r w:rsidR="00D95A38">
        <w:rPr>
          <w:rFonts w:ascii="Calibri" w:hAnsi="Calibri" w:cs="Calibri"/>
          <w:color w:val="000000" w:themeColor="text1"/>
          <w:sz w:val="28"/>
          <w:szCs w:val="28"/>
        </w:rPr>
        <w:t>I</w:t>
      </w:r>
      <w:r w:rsidR="002D24E8" w:rsidRPr="559B0381">
        <w:rPr>
          <w:rFonts w:ascii="Calibri" w:hAnsi="Calibri" w:cs="Calibri"/>
          <w:color w:val="000000" w:themeColor="text1"/>
          <w:sz w:val="28"/>
          <w:szCs w:val="28"/>
        </w:rPr>
        <w:t xml:space="preserve">n (2024), </w:t>
      </w:r>
      <w:r w:rsidR="6E6362B2" w:rsidRPr="559B0381">
        <w:rPr>
          <w:rFonts w:ascii="Calibri" w:hAnsi="Calibri" w:cs="Calibri"/>
          <w:color w:val="000000" w:themeColor="text1"/>
          <w:sz w:val="28"/>
          <w:szCs w:val="28"/>
        </w:rPr>
        <w:t>f</w:t>
      </w:r>
      <w:r w:rsidR="006F63F8" w:rsidRPr="559B0381">
        <w:rPr>
          <w:rFonts w:ascii="Calibri" w:hAnsi="Calibri" w:cs="Calibri"/>
          <w:color w:val="000000" w:themeColor="text1"/>
          <w:sz w:val="28"/>
          <w:szCs w:val="28"/>
        </w:rPr>
        <w:t xml:space="preserve">irstly, finding direct comparisons can be challenging, especially when industries or markets differ significantly in their operational contexts or strategic goals. Additionally, benchmarking primarily relies on quantitative information, which may overlook subjective factors crucial for understanding outcomes or customer perceptions. </w:t>
      </w:r>
    </w:p>
    <w:p w14:paraId="6F77F2ED" w14:textId="0FF2D031" w:rsidR="0051536D" w:rsidRPr="002D24E8" w:rsidRDefault="006F63F8" w:rsidP="00754DF2">
      <w:pPr>
        <w:pStyle w:val="NormalWeb"/>
        <w:rPr>
          <w:rFonts w:ascii="Calibri" w:hAnsi="Calibri" w:cs="Calibri"/>
          <w:color w:val="000000"/>
          <w:sz w:val="28"/>
          <w:szCs w:val="28"/>
        </w:rPr>
      </w:pPr>
      <w:r w:rsidRPr="26EE051C">
        <w:rPr>
          <w:rFonts w:ascii="Calibri" w:hAnsi="Calibri" w:cs="Calibri"/>
          <w:color w:val="000000" w:themeColor="text1"/>
          <w:sz w:val="28"/>
          <w:szCs w:val="28"/>
        </w:rPr>
        <w:t xml:space="preserve">In summary, while </w:t>
      </w:r>
      <w:r w:rsidR="27744667" w:rsidRPr="26EE051C">
        <w:rPr>
          <w:rFonts w:ascii="Calibri" w:hAnsi="Calibri" w:cs="Calibri"/>
          <w:color w:val="000000" w:themeColor="text1"/>
          <w:sz w:val="28"/>
          <w:szCs w:val="28"/>
        </w:rPr>
        <w:t xml:space="preserve">the analysis of ROIs and </w:t>
      </w:r>
      <w:r w:rsidRPr="26EE051C">
        <w:rPr>
          <w:rFonts w:ascii="Calibri" w:hAnsi="Calibri" w:cs="Calibri"/>
          <w:color w:val="000000" w:themeColor="text1"/>
          <w:sz w:val="28"/>
          <w:szCs w:val="28"/>
        </w:rPr>
        <w:t>benchmarking offers clear benefits in terms of data-driven decision-making and competitive insight, its effectiveness hinges on overcoming challenges such as finding suitable comparisons, integrating qualitative insights</w:t>
      </w:r>
      <w:r w:rsidR="41EE5BB8" w:rsidRPr="26EE051C">
        <w:rPr>
          <w:rFonts w:ascii="Calibri" w:hAnsi="Calibri" w:cs="Calibri"/>
          <w:color w:val="000000" w:themeColor="text1"/>
          <w:sz w:val="28"/>
          <w:szCs w:val="28"/>
        </w:rPr>
        <w:t>,</w:t>
      </w:r>
      <w:r w:rsidRPr="26EE051C">
        <w:rPr>
          <w:rFonts w:ascii="Calibri" w:hAnsi="Calibri" w:cs="Calibri"/>
          <w:color w:val="000000" w:themeColor="text1"/>
          <w:sz w:val="28"/>
          <w:szCs w:val="28"/>
        </w:rPr>
        <w:t xml:space="preserve"> and fostering a balanced competitive environment that supports rather than detracts from collaborative efforts.</w:t>
      </w:r>
      <w:r w:rsidR="636815FF" w:rsidRPr="26EE051C">
        <w:rPr>
          <w:rFonts w:ascii="Calibri" w:hAnsi="Calibri" w:cs="Calibri"/>
          <w:color w:val="000000" w:themeColor="text1"/>
          <w:sz w:val="28"/>
          <w:szCs w:val="28"/>
        </w:rPr>
        <w:t xml:space="preserve"> These challenges can be mitigated through conducting interviews with market intelligence analysts</w:t>
      </w:r>
      <w:r w:rsidR="28C77895" w:rsidRPr="26EE051C">
        <w:rPr>
          <w:rFonts w:ascii="Calibri" w:hAnsi="Calibri" w:cs="Calibri"/>
          <w:color w:val="000000" w:themeColor="text1"/>
          <w:sz w:val="28"/>
          <w:szCs w:val="28"/>
        </w:rPr>
        <w:t xml:space="preserve"> and ensuring a full awareness of the sector through networking with competitors</w:t>
      </w:r>
      <w:r w:rsidR="636815FF" w:rsidRPr="26EE051C">
        <w:rPr>
          <w:rFonts w:ascii="Calibri" w:hAnsi="Calibri" w:cs="Calibri"/>
          <w:color w:val="000000" w:themeColor="text1"/>
          <w:sz w:val="28"/>
          <w:szCs w:val="28"/>
        </w:rPr>
        <w:t>.</w:t>
      </w:r>
    </w:p>
    <w:p w14:paraId="13B7965D" w14:textId="77777777" w:rsidR="00216DE7" w:rsidRDefault="00216DE7" w:rsidP="00D95A38">
      <w:pPr>
        <w:pStyle w:val="NormalWeb"/>
        <w:rPr>
          <w:rFonts w:ascii="Calibri" w:hAnsi="Calibri" w:cs="Calibri"/>
          <w:sz w:val="28"/>
          <w:szCs w:val="28"/>
        </w:rPr>
      </w:pPr>
    </w:p>
    <w:p w14:paraId="69AC168C" w14:textId="77777777" w:rsidR="00D95A38" w:rsidRDefault="00D95A38" w:rsidP="00D95A38">
      <w:pPr>
        <w:pStyle w:val="NormalWeb"/>
        <w:rPr>
          <w:rFonts w:ascii="Calibri" w:hAnsi="Calibri" w:cs="Calibri"/>
          <w:sz w:val="28"/>
          <w:szCs w:val="28"/>
        </w:rPr>
      </w:pPr>
    </w:p>
    <w:p w14:paraId="6AE027B7" w14:textId="77777777" w:rsidR="00D95A38" w:rsidRDefault="00D95A38" w:rsidP="00D95A38">
      <w:pPr>
        <w:pStyle w:val="NormalWeb"/>
        <w:rPr>
          <w:rFonts w:ascii="Calibri" w:hAnsi="Calibri" w:cs="Calibri"/>
          <w:sz w:val="28"/>
          <w:szCs w:val="28"/>
        </w:rPr>
      </w:pPr>
    </w:p>
    <w:p w14:paraId="73FC1C1E" w14:textId="77777777" w:rsidR="00D95A38" w:rsidRDefault="00D95A38" w:rsidP="00D95A38">
      <w:pPr>
        <w:pStyle w:val="NormalWeb"/>
        <w:rPr>
          <w:rFonts w:ascii="Calibri" w:hAnsi="Calibri" w:cs="Calibri"/>
          <w:sz w:val="28"/>
          <w:szCs w:val="28"/>
        </w:rPr>
      </w:pPr>
    </w:p>
    <w:p w14:paraId="1E11FFB6" w14:textId="77777777" w:rsidR="00D95A38" w:rsidRDefault="00D95A38" w:rsidP="00D95A38">
      <w:pPr>
        <w:pStyle w:val="NormalWeb"/>
        <w:rPr>
          <w:rFonts w:ascii="Calibri" w:hAnsi="Calibri" w:cs="Calibri"/>
          <w:sz w:val="28"/>
          <w:szCs w:val="28"/>
        </w:rPr>
      </w:pPr>
    </w:p>
    <w:p w14:paraId="0F1FD817" w14:textId="77777777" w:rsidR="00D95A38" w:rsidRPr="00216DE7" w:rsidRDefault="00D95A38" w:rsidP="00D95A38">
      <w:pPr>
        <w:pStyle w:val="NormalWeb"/>
        <w:rPr>
          <w:rFonts w:ascii="Calibri" w:hAnsi="Calibri" w:cs="Calibri"/>
          <w:sz w:val="28"/>
          <w:szCs w:val="28"/>
        </w:rPr>
      </w:pPr>
    </w:p>
    <w:p w14:paraId="5451F4DF" w14:textId="2C891FD4" w:rsidR="559B0381" w:rsidRPr="00D95A38" w:rsidRDefault="00470B13" w:rsidP="559B0381">
      <w:pPr>
        <w:pStyle w:val="NormalWeb"/>
      </w:pPr>
      <w:r w:rsidRPr="559B0381">
        <w:rPr>
          <w:rFonts w:ascii="Calibri" w:hAnsi="Calibri" w:cs="Calibri"/>
          <w:sz w:val="28"/>
          <w:szCs w:val="28"/>
        </w:rPr>
        <w:lastRenderedPageBreak/>
        <w:t>3.2</w:t>
      </w:r>
      <w:r w:rsidR="00E0185F" w:rsidRPr="559B0381">
        <w:rPr>
          <w:rFonts w:ascii="Calibri" w:hAnsi="Calibri" w:cs="Calibri"/>
          <w:sz w:val="28"/>
          <w:szCs w:val="28"/>
        </w:rPr>
        <w:t xml:space="preserve"> </w:t>
      </w:r>
      <w:r w:rsidR="00E0185F" w:rsidRPr="559B0381">
        <w:rPr>
          <w:rFonts w:ascii="Calibri" w:hAnsi="Calibri" w:cs="Calibri"/>
          <w:b/>
          <w:bCs/>
          <w:sz w:val="28"/>
          <w:szCs w:val="28"/>
        </w:rPr>
        <w:t xml:space="preserve">Explain how to measure the impact and value of people practice using a variety of methods. Impact and value: concepts and definitions of impact and value; how people practice creates value. Impacts: for </w:t>
      </w:r>
      <w:r w:rsidR="5BF1AD3E" w:rsidRPr="559B0381">
        <w:rPr>
          <w:rFonts w:ascii="Calibri" w:hAnsi="Calibri" w:cs="Calibri"/>
          <w:b/>
          <w:bCs/>
          <w:sz w:val="28"/>
          <w:szCs w:val="28"/>
        </w:rPr>
        <w:t>example,</w:t>
      </w:r>
      <w:r w:rsidR="00E0185F" w:rsidRPr="559B0381">
        <w:rPr>
          <w:rFonts w:ascii="Calibri" w:hAnsi="Calibri" w:cs="Calibri"/>
          <w:b/>
          <w:bCs/>
          <w:sz w:val="28"/>
          <w:szCs w:val="28"/>
        </w:rPr>
        <w:t xml:space="preserve"> short and long term, positive and negative, direct and indirect impacts.</w:t>
      </w:r>
      <w:r w:rsidR="00E0185F" w:rsidRPr="559B0381">
        <w:rPr>
          <w:rFonts w:ascii="Calibri" w:hAnsi="Calibri" w:cs="Calibri"/>
          <w:sz w:val="22"/>
          <w:szCs w:val="22"/>
        </w:rPr>
        <w:t xml:space="preserve"> </w:t>
      </w:r>
    </w:p>
    <w:p w14:paraId="57FDA611" w14:textId="53B1AB64" w:rsidR="559B0381" w:rsidRDefault="00D77351" w:rsidP="559B0381">
      <w:pPr>
        <w:pStyle w:val="NormalWeb"/>
        <w:rPr>
          <w:rFonts w:ascii="Calibri" w:hAnsi="Calibri" w:cs="Calibri"/>
          <w:sz w:val="28"/>
          <w:szCs w:val="28"/>
        </w:rPr>
      </w:pPr>
      <w:r w:rsidRPr="559B0381">
        <w:rPr>
          <w:rFonts w:ascii="Calibri" w:hAnsi="Calibri" w:cs="Calibri"/>
          <w:sz w:val="28"/>
          <w:szCs w:val="28"/>
        </w:rPr>
        <w:t xml:space="preserve"> </w:t>
      </w:r>
      <w:r w:rsidR="000F1B6D" w:rsidRPr="559B0381">
        <w:rPr>
          <w:rFonts w:ascii="Calibri" w:hAnsi="Calibri" w:cs="Calibri"/>
          <w:sz w:val="28"/>
          <w:szCs w:val="28"/>
        </w:rPr>
        <w:t>Personnel Today (2012) state that th</w:t>
      </w:r>
      <w:r w:rsidRPr="559B0381">
        <w:rPr>
          <w:rFonts w:ascii="Calibri" w:hAnsi="Calibri" w:cs="Calibri"/>
          <w:sz w:val="28"/>
          <w:szCs w:val="28"/>
        </w:rPr>
        <w:t xml:space="preserve">ere are several functions within the practice of people management that will add value </w:t>
      </w:r>
      <w:r w:rsidR="05D7408F" w:rsidRPr="559B0381">
        <w:rPr>
          <w:rFonts w:ascii="Calibri" w:hAnsi="Calibri" w:cs="Calibri"/>
          <w:sz w:val="28"/>
          <w:szCs w:val="28"/>
        </w:rPr>
        <w:t xml:space="preserve">to the organisation </w:t>
      </w:r>
      <w:r w:rsidRPr="559B0381">
        <w:rPr>
          <w:rFonts w:ascii="Calibri" w:hAnsi="Calibri" w:cs="Calibri"/>
          <w:sz w:val="28"/>
          <w:szCs w:val="28"/>
        </w:rPr>
        <w:t>including those of recruitment</w:t>
      </w:r>
      <w:r w:rsidR="5647448C" w:rsidRPr="559B0381">
        <w:rPr>
          <w:rFonts w:ascii="Calibri" w:hAnsi="Calibri" w:cs="Calibri"/>
          <w:sz w:val="28"/>
          <w:szCs w:val="28"/>
        </w:rPr>
        <w:t>,</w:t>
      </w:r>
      <w:r w:rsidRPr="559B0381">
        <w:rPr>
          <w:rFonts w:ascii="Calibri" w:hAnsi="Calibri" w:cs="Calibri"/>
          <w:sz w:val="28"/>
          <w:szCs w:val="28"/>
        </w:rPr>
        <w:t xml:space="preserve"> staff induction, </w:t>
      </w:r>
      <w:r w:rsidR="00B86D2B" w:rsidRPr="559B0381">
        <w:rPr>
          <w:rFonts w:ascii="Calibri" w:hAnsi="Calibri" w:cs="Calibri"/>
          <w:sz w:val="28"/>
          <w:szCs w:val="28"/>
        </w:rPr>
        <w:t>absence management</w:t>
      </w:r>
      <w:r w:rsidRPr="559B0381">
        <w:rPr>
          <w:rFonts w:ascii="Calibri" w:hAnsi="Calibri" w:cs="Calibri"/>
          <w:sz w:val="28"/>
          <w:szCs w:val="28"/>
        </w:rPr>
        <w:t xml:space="preserve"> and CPD.</w:t>
      </w:r>
      <w:r w:rsidR="00B86D2B" w:rsidRPr="559B0381">
        <w:rPr>
          <w:rFonts w:ascii="Calibri" w:hAnsi="Calibri" w:cs="Calibri"/>
          <w:sz w:val="28"/>
          <w:szCs w:val="28"/>
        </w:rPr>
        <w:t xml:space="preserve"> </w:t>
      </w:r>
    </w:p>
    <w:p w14:paraId="4DF470A9" w14:textId="10839853" w:rsidR="26EE051C" w:rsidRDefault="00B86D2B" w:rsidP="26EE051C">
      <w:pPr>
        <w:pStyle w:val="NormalWeb"/>
        <w:rPr>
          <w:rFonts w:ascii="Calibri" w:hAnsi="Calibri" w:cs="Calibri"/>
          <w:b/>
          <w:bCs/>
          <w:sz w:val="28"/>
          <w:szCs w:val="28"/>
        </w:rPr>
      </w:pPr>
      <w:r w:rsidRPr="26EE051C">
        <w:rPr>
          <w:rFonts w:ascii="Calibri" w:hAnsi="Calibri" w:cs="Calibri"/>
          <w:b/>
          <w:bCs/>
          <w:sz w:val="28"/>
          <w:szCs w:val="28"/>
        </w:rPr>
        <w:t>Management of absenteeism:</w:t>
      </w:r>
    </w:p>
    <w:p w14:paraId="5ED10706" w14:textId="23776D77" w:rsidR="26EE051C" w:rsidRDefault="23F4A101" w:rsidP="26EE051C">
      <w:pPr>
        <w:pStyle w:val="NormalWeb"/>
        <w:rPr>
          <w:rFonts w:ascii="Calibri" w:hAnsi="Calibri" w:cs="Calibri"/>
          <w:sz w:val="28"/>
          <w:szCs w:val="28"/>
        </w:rPr>
      </w:pPr>
      <w:r w:rsidRPr="559B0381">
        <w:rPr>
          <w:rFonts w:ascii="Calibri" w:hAnsi="Calibri" w:cs="Calibri"/>
          <w:sz w:val="28"/>
          <w:szCs w:val="28"/>
        </w:rPr>
        <w:t>Man</w:t>
      </w:r>
      <w:r w:rsidR="00D95A38">
        <w:rPr>
          <w:rFonts w:ascii="Calibri" w:hAnsi="Calibri" w:cs="Calibri"/>
          <w:sz w:val="28"/>
          <w:szCs w:val="28"/>
        </w:rPr>
        <w:t>a</w:t>
      </w:r>
      <w:r w:rsidRPr="559B0381">
        <w:rPr>
          <w:rFonts w:ascii="Calibri" w:hAnsi="Calibri" w:cs="Calibri"/>
          <w:sz w:val="28"/>
          <w:szCs w:val="28"/>
        </w:rPr>
        <w:t>gement of staff absenteeism is an important function of HR that can add value.</w:t>
      </w:r>
      <w:r w:rsidR="43B62880" w:rsidRPr="559B0381">
        <w:rPr>
          <w:rFonts w:ascii="Calibri" w:hAnsi="Calibri" w:cs="Calibri"/>
          <w:sz w:val="28"/>
          <w:szCs w:val="28"/>
        </w:rPr>
        <w:t xml:space="preserve"> </w:t>
      </w:r>
      <w:r w:rsidR="1ECA5821" w:rsidRPr="559B0381">
        <w:rPr>
          <w:rFonts w:ascii="Calibri" w:hAnsi="Calibri" w:cs="Calibri"/>
          <w:sz w:val="28"/>
          <w:szCs w:val="28"/>
        </w:rPr>
        <w:t xml:space="preserve">Measuring </w:t>
      </w:r>
      <w:r w:rsidR="77C14868" w:rsidRPr="559B0381">
        <w:rPr>
          <w:rFonts w:ascii="Calibri" w:hAnsi="Calibri" w:cs="Calibri"/>
          <w:sz w:val="28"/>
          <w:szCs w:val="28"/>
        </w:rPr>
        <w:t>days of</w:t>
      </w:r>
      <w:r w:rsidR="0428C64B" w:rsidRPr="559B0381">
        <w:rPr>
          <w:rFonts w:ascii="Calibri" w:hAnsi="Calibri" w:cs="Calibri"/>
          <w:sz w:val="28"/>
          <w:szCs w:val="28"/>
        </w:rPr>
        <w:t>f</w:t>
      </w:r>
      <w:r w:rsidR="77C14868" w:rsidRPr="559B0381">
        <w:rPr>
          <w:rFonts w:ascii="Calibri" w:hAnsi="Calibri" w:cs="Calibri"/>
          <w:sz w:val="28"/>
          <w:szCs w:val="28"/>
        </w:rPr>
        <w:t xml:space="preserve"> work through absence will allow an organisation to</w:t>
      </w:r>
      <w:r w:rsidR="3CA751CD" w:rsidRPr="559B0381">
        <w:rPr>
          <w:rFonts w:ascii="Calibri" w:hAnsi="Calibri" w:cs="Calibri"/>
          <w:sz w:val="28"/>
          <w:szCs w:val="28"/>
        </w:rPr>
        <w:t xml:space="preserve"> be</w:t>
      </w:r>
      <w:r w:rsidR="77C14868" w:rsidRPr="559B0381">
        <w:rPr>
          <w:rFonts w:ascii="Calibri" w:hAnsi="Calibri" w:cs="Calibri"/>
          <w:sz w:val="28"/>
          <w:szCs w:val="28"/>
        </w:rPr>
        <w:t xml:space="preserve"> more productive. </w:t>
      </w:r>
      <w:r w:rsidR="316E35DE" w:rsidRPr="559B0381">
        <w:rPr>
          <w:rFonts w:ascii="Calibri" w:hAnsi="Calibri" w:cs="Calibri"/>
          <w:sz w:val="28"/>
          <w:szCs w:val="28"/>
        </w:rPr>
        <w:t xml:space="preserve">This data could be </w:t>
      </w:r>
      <w:r w:rsidR="23306E47" w:rsidRPr="559B0381">
        <w:rPr>
          <w:rFonts w:ascii="Calibri" w:hAnsi="Calibri" w:cs="Calibri"/>
          <w:sz w:val="28"/>
          <w:szCs w:val="28"/>
        </w:rPr>
        <w:t>calculated</w:t>
      </w:r>
      <w:r w:rsidR="5193EDE8" w:rsidRPr="559B0381">
        <w:rPr>
          <w:rFonts w:ascii="Calibri" w:hAnsi="Calibri" w:cs="Calibri"/>
          <w:sz w:val="28"/>
          <w:szCs w:val="28"/>
        </w:rPr>
        <w:t xml:space="preserve"> using the Bradford Score</w:t>
      </w:r>
      <w:r w:rsidR="1DEDB4C6" w:rsidRPr="559B0381">
        <w:rPr>
          <w:rFonts w:ascii="Calibri" w:hAnsi="Calibri" w:cs="Calibri"/>
          <w:sz w:val="28"/>
          <w:szCs w:val="28"/>
        </w:rPr>
        <w:t xml:space="preserve"> </w:t>
      </w:r>
      <w:r w:rsidR="407E0CB6" w:rsidRPr="559B0381">
        <w:rPr>
          <w:rFonts w:ascii="Calibri" w:hAnsi="Calibri" w:cs="Calibri"/>
          <w:sz w:val="28"/>
          <w:szCs w:val="28"/>
        </w:rPr>
        <w:t>(Unison, 2024)</w:t>
      </w:r>
      <w:r w:rsidR="00C44C05" w:rsidRPr="559B0381">
        <w:rPr>
          <w:rFonts w:ascii="Calibri" w:hAnsi="Calibri" w:cs="Calibri"/>
          <w:sz w:val="28"/>
          <w:szCs w:val="28"/>
        </w:rPr>
        <w:t>. According to Unison</w:t>
      </w:r>
      <w:r w:rsidR="6E7A31C4" w:rsidRPr="559B0381">
        <w:rPr>
          <w:rFonts w:ascii="Calibri" w:hAnsi="Calibri" w:cs="Calibri"/>
          <w:sz w:val="28"/>
          <w:szCs w:val="28"/>
        </w:rPr>
        <w:t xml:space="preserve"> (2024)</w:t>
      </w:r>
      <w:r w:rsidR="00C44C05" w:rsidRPr="559B0381">
        <w:rPr>
          <w:rFonts w:ascii="Calibri" w:hAnsi="Calibri" w:cs="Calibri"/>
          <w:sz w:val="28"/>
          <w:szCs w:val="28"/>
        </w:rPr>
        <w:t>, this method is used as a tool that p</w:t>
      </w:r>
      <w:r w:rsidR="581A8DF8" w:rsidRPr="559B0381">
        <w:rPr>
          <w:rFonts w:ascii="Calibri" w:hAnsi="Calibri" w:cs="Calibri"/>
          <w:sz w:val="28"/>
          <w:szCs w:val="28"/>
        </w:rPr>
        <w:t>laces</w:t>
      </w:r>
      <w:r w:rsidR="00C44C05" w:rsidRPr="559B0381">
        <w:rPr>
          <w:rFonts w:ascii="Calibri" w:hAnsi="Calibri" w:cs="Calibri"/>
          <w:sz w:val="28"/>
          <w:szCs w:val="28"/>
        </w:rPr>
        <w:t xml:space="preserve"> a value on patterns to allow you to identify trends </w:t>
      </w:r>
      <w:r w:rsidR="79BAE777" w:rsidRPr="559B0381">
        <w:rPr>
          <w:rFonts w:ascii="Calibri" w:hAnsi="Calibri" w:cs="Calibri"/>
          <w:sz w:val="28"/>
          <w:szCs w:val="28"/>
        </w:rPr>
        <w:t xml:space="preserve">of absence. </w:t>
      </w:r>
      <w:r w:rsidR="00C44C05" w:rsidRPr="559B0381">
        <w:rPr>
          <w:rFonts w:ascii="Calibri" w:hAnsi="Calibri" w:cs="Calibri"/>
          <w:sz w:val="28"/>
          <w:szCs w:val="28"/>
        </w:rPr>
        <w:t>This</w:t>
      </w:r>
      <w:r w:rsidR="214D65C7" w:rsidRPr="559B0381">
        <w:rPr>
          <w:rFonts w:ascii="Calibri" w:hAnsi="Calibri" w:cs="Calibri"/>
          <w:sz w:val="28"/>
          <w:szCs w:val="28"/>
        </w:rPr>
        <w:t xml:space="preserve"> can be used</w:t>
      </w:r>
      <w:r w:rsidR="004F50FB" w:rsidRPr="559B0381">
        <w:rPr>
          <w:rFonts w:ascii="Calibri" w:hAnsi="Calibri" w:cs="Calibri"/>
          <w:sz w:val="28"/>
          <w:szCs w:val="28"/>
        </w:rPr>
        <w:t xml:space="preserve"> to look at putting strategies in place to alleviate the barriers </w:t>
      </w:r>
      <w:r w:rsidR="171DCA04" w:rsidRPr="559B0381">
        <w:rPr>
          <w:rFonts w:ascii="Calibri" w:hAnsi="Calibri" w:cs="Calibri"/>
          <w:sz w:val="28"/>
          <w:szCs w:val="28"/>
        </w:rPr>
        <w:t>to reduce absenteeism</w:t>
      </w:r>
      <w:r w:rsidR="004F50FB" w:rsidRPr="559B0381">
        <w:rPr>
          <w:rFonts w:ascii="Calibri" w:hAnsi="Calibri" w:cs="Calibri"/>
          <w:sz w:val="28"/>
          <w:szCs w:val="28"/>
        </w:rPr>
        <w:t xml:space="preserve">. </w:t>
      </w:r>
      <w:r w:rsidR="007D2593" w:rsidRPr="559B0381">
        <w:rPr>
          <w:rFonts w:ascii="Calibri" w:hAnsi="Calibri" w:cs="Calibri"/>
          <w:sz w:val="28"/>
          <w:szCs w:val="28"/>
        </w:rPr>
        <w:t xml:space="preserve">Another method for managing absence </w:t>
      </w:r>
      <w:r w:rsidR="74CBD7DF" w:rsidRPr="559B0381">
        <w:rPr>
          <w:rFonts w:ascii="Calibri" w:hAnsi="Calibri" w:cs="Calibri"/>
          <w:sz w:val="28"/>
          <w:szCs w:val="28"/>
        </w:rPr>
        <w:t>is conducting</w:t>
      </w:r>
      <w:r w:rsidR="007D2593" w:rsidRPr="559B0381">
        <w:rPr>
          <w:rFonts w:ascii="Calibri" w:hAnsi="Calibri" w:cs="Calibri"/>
          <w:sz w:val="28"/>
          <w:szCs w:val="28"/>
        </w:rPr>
        <w:t xml:space="preserve"> return to work interviews. According to Unison</w:t>
      </w:r>
      <w:r w:rsidR="47406719" w:rsidRPr="559B0381">
        <w:rPr>
          <w:rFonts w:ascii="Calibri" w:hAnsi="Calibri" w:cs="Calibri"/>
          <w:sz w:val="28"/>
          <w:szCs w:val="28"/>
        </w:rPr>
        <w:t xml:space="preserve"> (2024)</w:t>
      </w:r>
      <w:r w:rsidR="007D2593" w:rsidRPr="559B0381">
        <w:rPr>
          <w:rFonts w:ascii="Calibri" w:hAnsi="Calibri" w:cs="Calibri"/>
          <w:sz w:val="28"/>
          <w:szCs w:val="28"/>
        </w:rPr>
        <w:t xml:space="preserve">, RTW interviews are a good way to manage staff absence. These meetings will </w:t>
      </w:r>
      <w:r w:rsidR="3C8DD8C5" w:rsidRPr="559B0381">
        <w:rPr>
          <w:rFonts w:ascii="Calibri" w:hAnsi="Calibri" w:cs="Calibri"/>
          <w:sz w:val="28"/>
          <w:szCs w:val="28"/>
        </w:rPr>
        <w:t xml:space="preserve">help </w:t>
      </w:r>
      <w:r w:rsidR="20748845" w:rsidRPr="559B0381">
        <w:rPr>
          <w:rFonts w:ascii="Calibri" w:hAnsi="Calibri" w:cs="Calibri"/>
          <w:sz w:val="28"/>
          <w:szCs w:val="28"/>
        </w:rPr>
        <w:t>you to</w:t>
      </w:r>
      <w:r w:rsidR="007D2593" w:rsidRPr="559B0381">
        <w:rPr>
          <w:rFonts w:ascii="Calibri" w:hAnsi="Calibri" w:cs="Calibri"/>
          <w:sz w:val="28"/>
          <w:szCs w:val="28"/>
        </w:rPr>
        <w:t xml:space="preserve"> identify trends in absence</w:t>
      </w:r>
      <w:r w:rsidR="6961AF04" w:rsidRPr="559B0381">
        <w:rPr>
          <w:rFonts w:ascii="Calibri" w:hAnsi="Calibri" w:cs="Calibri"/>
          <w:sz w:val="28"/>
          <w:szCs w:val="28"/>
        </w:rPr>
        <w:t xml:space="preserve">s </w:t>
      </w:r>
      <w:r w:rsidR="007D2593" w:rsidRPr="559B0381">
        <w:rPr>
          <w:rFonts w:ascii="Calibri" w:hAnsi="Calibri" w:cs="Calibri"/>
          <w:sz w:val="28"/>
          <w:szCs w:val="28"/>
        </w:rPr>
        <w:t>and access qualitative data from employees to improve health and wellbeing in the workplace.</w:t>
      </w:r>
    </w:p>
    <w:p w14:paraId="35193527" w14:textId="37AF2262" w:rsidR="26EE051C" w:rsidRDefault="00B86D2B" w:rsidP="26EE051C">
      <w:pPr>
        <w:pStyle w:val="NormalWeb"/>
        <w:rPr>
          <w:rFonts w:ascii="Calibri" w:hAnsi="Calibri" w:cs="Calibri"/>
          <w:b/>
          <w:bCs/>
          <w:sz w:val="28"/>
          <w:szCs w:val="28"/>
        </w:rPr>
      </w:pPr>
      <w:r w:rsidRPr="26EE051C">
        <w:rPr>
          <w:rFonts w:ascii="Calibri" w:hAnsi="Calibri" w:cs="Calibri"/>
          <w:b/>
          <w:bCs/>
          <w:sz w:val="28"/>
          <w:szCs w:val="28"/>
        </w:rPr>
        <w:t>Recruitment:</w:t>
      </w:r>
    </w:p>
    <w:p w14:paraId="63E11649" w14:textId="2D2A4CB9" w:rsidR="00584A5B" w:rsidRDefault="00836C2D" w:rsidP="26EE051C">
      <w:pPr>
        <w:pStyle w:val="NormalWeb"/>
        <w:rPr>
          <w:rFonts w:ascii="Calibri" w:hAnsi="Calibri" w:cs="Calibri"/>
          <w:sz w:val="28"/>
          <w:szCs w:val="28"/>
        </w:rPr>
      </w:pPr>
      <w:r w:rsidRPr="559B0381">
        <w:rPr>
          <w:rFonts w:ascii="Calibri" w:hAnsi="Calibri" w:cs="Calibri"/>
          <w:sz w:val="28"/>
          <w:szCs w:val="28"/>
        </w:rPr>
        <w:t>An effective recruitment process will help an organisation to reduce costs lost when replac</w:t>
      </w:r>
      <w:r w:rsidR="6B819F57" w:rsidRPr="559B0381">
        <w:rPr>
          <w:rFonts w:ascii="Calibri" w:hAnsi="Calibri" w:cs="Calibri"/>
          <w:sz w:val="28"/>
          <w:szCs w:val="28"/>
        </w:rPr>
        <w:t>ing</w:t>
      </w:r>
      <w:r w:rsidRPr="559B0381">
        <w:rPr>
          <w:rFonts w:ascii="Calibri" w:hAnsi="Calibri" w:cs="Calibri"/>
          <w:sz w:val="28"/>
          <w:szCs w:val="28"/>
        </w:rPr>
        <w:t xml:space="preserve"> and retrain</w:t>
      </w:r>
      <w:r w:rsidR="1ED34E65" w:rsidRPr="559B0381">
        <w:rPr>
          <w:rFonts w:ascii="Calibri" w:hAnsi="Calibri" w:cs="Calibri"/>
          <w:sz w:val="28"/>
          <w:szCs w:val="28"/>
        </w:rPr>
        <w:t>ing</w:t>
      </w:r>
      <w:r w:rsidRPr="559B0381">
        <w:rPr>
          <w:rFonts w:ascii="Calibri" w:hAnsi="Calibri" w:cs="Calibri"/>
          <w:sz w:val="28"/>
          <w:szCs w:val="28"/>
        </w:rPr>
        <w:t xml:space="preserve"> staff</w:t>
      </w:r>
      <w:r w:rsidR="30F5D998" w:rsidRPr="559B0381">
        <w:rPr>
          <w:rFonts w:ascii="Calibri" w:hAnsi="Calibri" w:cs="Calibri"/>
          <w:sz w:val="28"/>
          <w:szCs w:val="28"/>
        </w:rPr>
        <w:t>.</w:t>
      </w:r>
      <w:r w:rsidRPr="559B0381">
        <w:rPr>
          <w:rFonts w:ascii="Calibri" w:hAnsi="Calibri" w:cs="Calibri"/>
          <w:sz w:val="28"/>
          <w:szCs w:val="28"/>
        </w:rPr>
        <w:t xml:space="preserve"> </w:t>
      </w:r>
      <w:r w:rsidR="00FE29B6" w:rsidRPr="559B0381">
        <w:rPr>
          <w:rFonts w:ascii="Calibri" w:hAnsi="Calibri" w:cs="Calibri"/>
          <w:sz w:val="28"/>
          <w:szCs w:val="28"/>
        </w:rPr>
        <w:t xml:space="preserve">According to the CIPD (2024), a good recruitment and selection process </w:t>
      </w:r>
      <w:r w:rsidR="679EC12E" w:rsidRPr="559B0381">
        <w:rPr>
          <w:rFonts w:ascii="Calibri" w:hAnsi="Calibri" w:cs="Calibri"/>
          <w:sz w:val="28"/>
          <w:szCs w:val="28"/>
        </w:rPr>
        <w:t>i</w:t>
      </w:r>
      <w:r w:rsidR="00FE29B6" w:rsidRPr="559B0381">
        <w:rPr>
          <w:rFonts w:ascii="Calibri" w:hAnsi="Calibri" w:cs="Calibri"/>
          <w:sz w:val="28"/>
          <w:szCs w:val="28"/>
        </w:rPr>
        <w:t xml:space="preserve">s vital as it ensures that </w:t>
      </w:r>
      <w:r w:rsidR="2F68C9B5" w:rsidRPr="559B0381">
        <w:rPr>
          <w:rFonts w:ascii="Calibri" w:hAnsi="Calibri" w:cs="Calibri"/>
          <w:sz w:val="28"/>
          <w:szCs w:val="28"/>
        </w:rPr>
        <w:t>organisations</w:t>
      </w:r>
      <w:r w:rsidR="00FE29B6" w:rsidRPr="559B0381">
        <w:rPr>
          <w:rFonts w:ascii="Calibri" w:hAnsi="Calibri" w:cs="Calibri"/>
          <w:sz w:val="28"/>
          <w:szCs w:val="28"/>
        </w:rPr>
        <w:t xml:space="preserve"> have the relevant skills and abilities </w:t>
      </w:r>
      <w:r w:rsidRPr="559B0381">
        <w:rPr>
          <w:rFonts w:ascii="Calibri" w:hAnsi="Calibri" w:cs="Calibri"/>
          <w:sz w:val="28"/>
          <w:szCs w:val="28"/>
        </w:rPr>
        <w:t>f</w:t>
      </w:r>
      <w:r w:rsidR="00FE29B6" w:rsidRPr="559B0381">
        <w:rPr>
          <w:rFonts w:ascii="Calibri" w:hAnsi="Calibri" w:cs="Calibri"/>
          <w:sz w:val="28"/>
          <w:szCs w:val="28"/>
        </w:rPr>
        <w:t xml:space="preserve">or current and future needs. A method that can be used to measure the effectiveness of </w:t>
      </w:r>
      <w:r w:rsidR="21615E9F" w:rsidRPr="559B0381">
        <w:rPr>
          <w:rFonts w:ascii="Calibri" w:hAnsi="Calibri" w:cs="Calibri"/>
          <w:sz w:val="28"/>
          <w:szCs w:val="28"/>
        </w:rPr>
        <w:t>the</w:t>
      </w:r>
      <w:r w:rsidR="00FE29B6" w:rsidRPr="559B0381">
        <w:rPr>
          <w:rFonts w:ascii="Calibri" w:hAnsi="Calibri" w:cs="Calibri"/>
          <w:sz w:val="28"/>
          <w:szCs w:val="28"/>
        </w:rPr>
        <w:t xml:space="preserve"> recruitment </w:t>
      </w:r>
      <w:r w:rsidRPr="559B0381">
        <w:rPr>
          <w:rFonts w:ascii="Calibri" w:hAnsi="Calibri" w:cs="Calibri"/>
          <w:sz w:val="28"/>
          <w:szCs w:val="28"/>
        </w:rPr>
        <w:t>process</w:t>
      </w:r>
      <w:r w:rsidR="00FE29B6" w:rsidRPr="559B0381">
        <w:rPr>
          <w:rFonts w:ascii="Calibri" w:hAnsi="Calibri" w:cs="Calibri"/>
          <w:sz w:val="28"/>
          <w:szCs w:val="28"/>
        </w:rPr>
        <w:t xml:space="preserve"> is the measurement of staff retention. According to </w:t>
      </w:r>
      <w:r w:rsidR="37E0AA66" w:rsidRPr="559B0381">
        <w:rPr>
          <w:rFonts w:ascii="Calibri" w:hAnsi="Calibri" w:cs="Calibri"/>
          <w:sz w:val="28"/>
          <w:szCs w:val="28"/>
        </w:rPr>
        <w:t>LinkedIn (2024)</w:t>
      </w:r>
      <w:r w:rsidR="00FE29B6" w:rsidRPr="559B0381">
        <w:rPr>
          <w:rFonts w:ascii="Calibri" w:hAnsi="Calibri" w:cs="Calibri"/>
          <w:sz w:val="28"/>
          <w:szCs w:val="28"/>
        </w:rPr>
        <w:t xml:space="preserve">, retention rate measurement is one of the most important methods to determine success of recruitment. A method that could be used to </w:t>
      </w:r>
      <w:r w:rsidR="608593F6" w:rsidRPr="559B0381">
        <w:rPr>
          <w:rFonts w:ascii="Calibri" w:hAnsi="Calibri" w:cs="Calibri"/>
          <w:sz w:val="28"/>
          <w:szCs w:val="28"/>
        </w:rPr>
        <w:t xml:space="preserve">undertake </w:t>
      </w:r>
      <w:r w:rsidR="00FE29B6" w:rsidRPr="559B0381">
        <w:rPr>
          <w:rFonts w:ascii="Calibri" w:hAnsi="Calibri" w:cs="Calibri"/>
          <w:sz w:val="28"/>
          <w:szCs w:val="28"/>
        </w:rPr>
        <w:t>this activity wou</w:t>
      </w:r>
      <w:r w:rsidR="00584A5B" w:rsidRPr="559B0381">
        <w:rPr>
          <w:rFonts w:ascii="Calibri" w:hAnsi="Calibri" w:cs="Calibri"/>
          <w:sz w:val="28"/>
          <w:szCs w:val="28"/>
        </w:rPr>
        <w:t>l</w:t>
      </w:r>
      <w:r w:rsidR="00FE29B6" w:rsidRPr="559B0381">
        <w:rPr>
          <w:rFonts w:ascii="Calibri" w:hAnsi="Calibri" w:cs="Calibri"/>
          <w:sz w:val="28"/>
          <w:szCs w:val="28"/>
        </w:rPr>
        <w:t xml:space="preserve">d </w:t>
      </w:r>
      <w:r w:rsidR="62645FA6" w:rsidRPr="559B0381">
        <w:rPr>
          <w:rFonts w:ascii="Calibri" w:hAnsi="Calibri" w:cs="Calibri"/>
          <w:sz w:val="28"/>
          <w:szCs w:val="28"/>
        </w:rPr>
        <w:t xml:space="preserve">be to </w:t>
      </w:r>
      <w:r w:rsidR="4CBEDAE0" w:rsidRPr="559B0381">
        <w:rPr>
          <w:rFonts w:ascii="Calibri" w:hAnsi="Calibri" w:cs="Calibri"/>
          <w:sz w:val="28"/>
          <w:szCs w:val="28"/>
        </w:rPr>
        <w:t>a</w:t>
      </w:r>
      <w:r w:rsidR="00FE29B6" w:rsidRPr="559B0381">
        <w:rPr>
          <w:rFonts w:ascii="Calibri" w:hAnsi="Calibri" w:cs="Calibri"/>
          <w:sz w:val="28"/>
          <w:szCs w:val="28"/>
        </w:rPr>
        <w:t xml:space="preserve">nalyse the </w:t>
      </w:r>
      <w:r w:rsidR="38E58196" w:rsidRPr="559B0381">
        <w:rPr>
          <w:rFonts w:ascii="Calibri" w:hAnsi="Calibri" w:cs="Calibri"/>
          <w:sz w:val="28"/>
          <w:szCs w:val="28"/>
        </w:rPr>
        <w:t>period</w:t>
      </w:r>
      <w:r w:rsidR="00FE29B6" w:rsidRPr="559B0381">
        <w:rPr>
          <w:rFonts w:ascii="Calibri" w:hAnsi="Calibri" w:cs="Calibri"/>
          <w:sz w:val="28"/>
          <w:szCs w:val="28"/>
        </w:rPr>
        <w:t xml:space="preserve"> each staff member has been employed</w:t>
      </w:r>
      <w:r w:rsidR="511F38D2" w:rsidRPr="559B0381">
        <w:rPr>
          <w:rFonts w:ascii="Calibri" w:hAnsi="Calibri" w:cs="Calibri"/>
          <w:sz w:val="28"/>
          <w:szCs w:val="28"/>
        </w:rPr>
        <w:t>.</w:t>
      </w:r>
      <w:r w:rsidR="00584A5B" w:rsidRPr="559B0381">
        <w:rPr>
          <w:rFonts w:ascii="Calibri" w:hAnsi="Calibri" w:cs="Calibri"/>
          <w:sz w:val="28"/>
          <w:szCs w:val="28"/>
        </w:rPr>
        <w:t xml:space="preserve"> UK Money </w:t>
      </w:r>
      <w:r w:rsidR="294BA28A" w:rsidRPr="559B0381">
        <w:rPr>
          <w:rFonts w:ascii="Calibri" w:hAnsi="Calibri" w:cs="Calibri"/>
          <w:sz w:val="28"/>
          <w:szCs w:val="28"/>
        </w:rPr>
        <w:t>(</w:t>
      </w:r>
      <w:r w:rsidR="0279ADCE" w:rsidRPr="559B0381">
        <w:rPr>
          <w:rFonts w:ascii="Calibri" w:hAnsi="Calibri" w:cs="Calibri"/>
          <w:sz w:val="28"/>
          <w:szCs w:val="28"/>
        </w:rPr>
        <w:t>2023</w:t>
      </w:r>
      <w:r w:rsidR="294BA28A" w:rsidRPr="559B0381">
        <w:rPr>
          <w:rFonts w:ascii="Calibri" w:hAnsi="Calibri" w:cs="Calibri"/>
          <w:sz w:val="28"/>
          <w:szCs w:val="28"/>
        </w:rPr>
        <w:t xml:space="preserve">) </w:t>
      </w:r>
      <w:r w:rsidR="00584A5B" w:rsidRPr="559B0381">
        <w:rPr>
          <w:rFonts w:ascii="Calibri" w:hAnsi="Calibri" w:cs="Calibri"/>
          <w:sz w:val="28"/>
          <w:szCs w:val="28"/>
        </w:rPr>
        <w:t>have identified that the UK has the highest staff turnover in Europe</w:t>
      </w:r>
      <w:r w:rsidR="470257C7" w:rsidRPr="559B0381">
        <w:rPr>
          <w:rFonts w:ascii="Calibri" w:hAnsi="Calibri" w:cs="Calibri"/>
          <w:sz w:val="28"/>
          <w:szCs w:val="28"/>
        </w:rPr>
        <w:t>,</w:t>
      </w:r>
      <w:r w:rsidR="00D97843" w:rsidRPr="559B0381">
        <w:rPr>
          <w:rFonts w:ascii="Calibri" w:hAnsi="Calibri" w:cs="Calibri"/>
          <w:sz w:val="28"/>
          <w:szCs w:val="28"/>
        </w:rPr>
        <w:t xml:space="preserve"> with 16.8% of staff leaving their job each year. This figure could be used to provide a comparable figure for the organisation to benchmark retention rates.</w:t>
      </w:r>
    </w:p>
    <w:p w14:paraId="5628343C" w14:textId="2958AF9F" w:rsidR="00584A5B" w:rsidRDefault="00584A5B" w:rsidP="26EE051C">
      <w:pPr>
        <w:pStyle w:val="NormalWeb"/>
        <w:rPr>
          <w:rFonts w:ascii="Calibri" w:hAnsi="Calibri" w:cs="Calibri"/>
          <w:sz w:val="28"/>
          <w:szCs w:val="28"/>
        </w:rPr>
      </w:pPr>
    </w:p>
    <w:p w14:paraId="3397FAD2" w14:textId="1D586142" w:rsidR="00584A5B" w:rsidRDefault="00D97843" w:rsidP="002E17A8">
      <w:pPr>
        <w:pStyle w:val="NormalWeb"/>
        <w:rPr>
          <w:rFonts w:ascii="Calibri" w:hAnsi="Calibri" w:cs="Calibri"/>
          <w:sz w:val="28"/>
          <w:szCs w:val="28"/>
        </w:rPr>
      </w:pPr>
      <w:r w:rsidRPr="559B0381">
        <w:rPr>
          <w:rFonts w:ascii="Calibri" w:hAnsi="Calibri" w:cs="Calibri"/>
          <w:sz w:val="28"/>
          <w:szCs w:val="28"/>
        </w:rPr>
        <w:lastRenderedPageBreak/>
        <w:t xml:space="preserve"> </w:t>
      </w:r>
      <w:r w:rsidR="6E4040EA" w:rsidRPr="559B0381">
        <w:rPr>
          <w:rFonts w:ascii="Calibri" w:hAnsi="Calibri" w:cs="Calibri"/>
          <w:sz w:val="28"/>
          <w:szCs w:val="28"/>
        </w:rPr>
        <w:t>E</w:t>
      </w:r>
      <w:r w:rsidR="7DAF78E6" w:rsidRPr="559B0381">
        <w:rPr>
          <w:rFonts w:ascii="Calibri" w:hAnsi="Calibri" w:cs="Calibri"/>
          <w:sz w:val="28"/>
          <w:szCs w:val="28"/>
        </w:rPr>
        <w:t>xit</w:t>
      </w:r>
      <w:r w:rsidRPr="559B0381">
        <w:rPr>
          <w:rFonts w:ascii="Calibri" w:hAnsi="Calibri" w:cs="Calibri"/>
          <w:sz w:val="28"/>
          <w:szCs w:val="28"/>
        </w:rPr>
        <w:t xml:space="preserve"> interviews could also be used as another method to gather qualitative data</w:t>
      </w:r>
      <w:r w:rsidR="4A76D72E" w:rsidRPr="559B0381">
        <w:rPr>
          <w:rFonts w:ascii="Calibri" w:hAnsi="Calibri" w:cs="Calibri"/>
          <w:sz w:val="28"/>
          <w:szCs w:val="28"/>
        </w:rPr>
        <w:t xml:space="preserve">. </w:t>
      </w:r>
      <w:r w:rsidR="114810B3" w:rsidRPr="559B0381">
        <w:rPr>
          <w:rFonts w:ascii="Calibri" w:hAnsi="Calibri" w:cs="Calibri"/>
          <w:sz w:val="28"/>
          <w:szCs w:val="28"/>
        </w:rPr>
        <w:t>T</w:t>
      </w:r>
      <w:r w:rsidR="002D75B4" w:rsidRPr="559B0381">
        <w:rPr>
          <w:rFonts w:ascii="Calibri" w:hAnsi="Calibri" w:cs="Calibri"/>
          <w:sz w:val="28"/>
          <w:szCs w:val="28"/>
        </w:rPr>
        <w:t>he Harvard Business Review (2016)</w:t>
      </w:r>
      <w:r w:rsidR="5FE25E4F" w:rsidRPr="559B0381">
        <w:rPr>
          <w:rFonts w:ascii="Calibri" w:hAnsi="Calibri" w:cs="Calibri"/>
          <w:sz w:val="28"/>
          <w:szCs w:val="28"/>
        </w:rPr>
        <w:t xml:space="preserve"> state that exit interviews </w:t>
      </w:r>
      <w:r w:rsidR="002D75B4" w:rsidRPr="559B0381">
        <w:rPr>
          <w:rFonts w:ascii="Calibri" w:hAnsi="Calibri" w:cs="Calibri"/>
          <w:sz w:val="28"/>
          <w:szCs w:val="28"/>
        </w:rPr>
        <w:t>provide insight into the reasons for staff leaving the organisation, reveal</w:t>
      </w:r>
      <w:r w:rsidR="30D45CDD" w:rsidRPr="559B0381">
        <w:rPr>
          <w:rFonts w:ascii="Calibri" w:hAnsi="Calibri" w:cs="Calibri"/>
          <w:sz w:val="28"/>
          <w:szCs w:val="28"/>
        </w:rPr>
        <w:t>ing</w:t>
      </w:r>
      <w:r w:rsidR="002D75B4" w:rsidRPr="559B0381">
        <w:rPr>
          <w:rFonts w:ascii="Calibri" w:hAnsi="Calibri" w:cs="Calibri"/>
          <w:sz w:val="28"/>
          <w:szCs w:val="28"/>
        </w:rPr>
        <w:t xml:space="preserve"> problems in the organisation and shed</w:t>
      </w:r>
      <w:r w:rsidR="4AB8D9D5" w:rsidRPr="559B0381">
        <w:rPr>
          <w:rFonts w:ascii="Calibri" w:hAnsi="Calibri" w:cs="Calibri"/>
          <w:sz w:val="28"/>
          <w:szCs w:val="28"/>
        </w:rPr>
        <w:t>ding</w:t>
      </w:r>
      <w:r w:rsidR="002D75B4" w:rsidRPr="559B0381">
        <w:rPr>
          <w:rFonts w:ascii="Calibri" w:hAnsi="Calibri" w:cs="Calibri"/>
          <w:sz w:val="28"/>
          <w:szCs w:val="28"/>
        </w:rPr>
        <w:t xml:space="preserve"> light into competitors</w:t>
      </w:r>
      <w:r w:rsidR="48C517BF" w:rsidRPr="559B0381">
        <w:rPr>
          <w:rFonts w:ascii="Calibri" w:hAnsi="Calibri" w:cs="Calibri"/>
          <w:sz w:val="28"/>
          <w:szCs w:val="28"/>
        </w:rPr>
        <w:t>’</w:t>
      </w:r>
      <w:r w:rsidR="002D75B4" w:rsidRPr="559B0381">
        <w:rPr>
          <w:rFonts w:ascii="Calibri" w:hAnsi="Calibri" w:cs="Calibri"/>
          <w:sz w:val="28"/>
          <w:szCs w:val="28"/>
        </w:rPr>
        <w:t xml:space="preserve"> offerings. </w:t>
      </w:r>
      <w:r w:rsidRPr="559B0381">
        <w:rPr>
          <w:rFonts w:ascii="Calibri" w:hAnsi="Calibri" w:cs="Calibri"/>
          <w:sz w:val="28"/>
          <w:szCs w:val="28"/>
        </w:rPr>
        <w:t xml:space="preserve">This information </w:t>
      </w:r>
      <w:r w:rsidR="1987363A" w:rsidRPr="559B0381">
        <w:rPr>
          <w:rFonts w:ascii="Calibri" w:hAnsi="Calibri" w:cs="Calibri"/>
          <w:sz w:val="28"/>
          <w:szCs w:val="28"/>
        </w:rPr>
        <w:t xml:space="preserve">can </w:t>
      </w:r>
      <w:r w:rsidRPr="559B0381">
        <w:rPr>
          <w:rFonts w:ascii="Calibri" w:hAnsi="Calibri" w:cs="Calibri"/>
          <w:sz w:val="28"/>
          <w:szCs w:val="28"/>
        </w:rPr>
        <w:t>measure reasons for leaving which could be addressed to improve retention</w:t>
      </w:r>
      <w:r w:rsidR="009E21D0" w:rsidRPr="559B0381">
        <w:rPr>
          <w:rFonts w:ascii="Calibri" w:hAnsi="Calibri" w:cs="Calibri"/>
          <w:sz w:val="28"/>
          <w:szCs w:val="28"/>
        </w:rPr>
        <w:t>.</w:t>
      </w:r>
    </w:p>
    <w:p w14:paraId="49DB1C0F" w14:textId="77777777" w:rsidR="00584A5B" w:rsidRDefault="00584A5B" w:rsidP="002E17A8">
      <w:pPr>
        <w:pStyle w:val="NormalWeb"/>
        <w:rPr>
          <w:rFonts w:ascii="Calibri" w:hAnsi="Calibri" w:cs="Calibri"/>
          <w:sz w:val="28"/>
          <w:szCs w:val="28"/>
        </w:rPr>
      </w:pPr>
    </w:p>
    <w:p w14:paraId="5BF3C81D" w14:textId="42773E60" w:rsidR="26EE051C" w:rsidRDefault="26EE051C" w:rsidP="26EE051C">
      <w:pPr>
        <w:pStyle w:val="NormalWeb"/>
        <w:rPr>
          <w:rFonts w:ascii="Calibri" w:hAnsi="Calibri" w:cs="Calibri"/>
          <w:b/>
          <w:bCs/>
          <w:sz w:val="28"/>
          <w:szCs w:val="28"/>
          <w:u w:val="single"/>
        </w:rPr>
      </w:pPr>
    </w:p>
    <w:p w14:paraId="76D55414" w14:textId="11E34257" w:rsidR="26EE051C" w:rsidRDefault="26EE051C" w:rsidP="26EE051C">
      <w:pPr>
        <w:pStyle w:val="NormalWeb"/>
        <w:rPr>
          <w:rFonts w:ascii="Calibri" w:hAnsi="Calibri" w:cs="Calibri"/>
          <w:b/>
          <w:bCs/>
          <w:sz w:val="28"/>
          <w:szCs w:val="28"/>
          <w:u w:val="single"/>
        </w:rPr>
      </w:pPr>
    </w:p>
    <w:p w14:paraId="363626FB" w14:textId="13D1BA22" w:rsidR="5ECDAF71" w:rsidRDefault="5ECDAF71" w:rsidP="5ECDAF71">
      <w:pPr>
        <w:pStyle w:val="NormalWeb"/>
        <w:rPr>
          <w:rFonts w:ascii="Calibri" w:hAnsi="Calibri" w:cs="Calibri"/>
          <w:b/>
          <w:bCs/>
          <w:sz w:val="28"/>
          <w:szCs w:val="28"/>
          <w:u w:val="single"/>
        </w:rPr>
      </w:pPr>
    </w:p>
    <w:p w14:paraId="144284BD" w14:textId="64FC7AD4" w:rsidR="5ECDAF71" w:rsidRDefault="5ECDAF71" w:rsidP="5ECDAF71">
      <w:pPr>
        <w:pStyle w:val="NormalWeb"/>
        <w:rPr>
          <w:rFonts w:ascii="Calibri" w:hAnsi="Calibri" w:cs="Calibri"/>
          <w:b/>
          <w:bCs/>
          <w:sz w:val="28"/>
          <w:szCs w:val="28"/>
          <w:u w:val="single"/>
        </w:rPr>
      </w:pPr>
    </w:p>
    <w:p w14:paraId="78362382" w14:textId="70E40144" w:rsidR="26EE051C" w:rsidRDefault="26EE051C" w:rsidP="26EE051C">
      <w:pPr>
        <w:pStyle w:val="NormalWeb"/>
        <w:rPr>
          <w:rFonts w:ascii="Calibri" w:hAnsi="Calibri" w:cs="Calibri"/>
          <w:b/>
          <w:bCs/>
          <w:sz w:val="28"/>
          <w:szCs w:val="28"/>
          <w:u w:val="single"/>
        </w:rPr>
      </w:pPr>
    </w:p>
    <w:p w14:paraId="69BD5E00" w14:textId="77777777" w:rsidR="00D95A38" w:rsidRDefault="00D95A38" w:rsidP="00935000">
      <w:pPr>
        <w:pStyle w:val="NormalWeb"/>
        <w:jc w:val="center"/>
        <w:rPr>
          <w:rFonts w:ascii="Calibri" w:hAnsi="Calibri" w:cs="Calibri"/>
          <w:b/>
          <w:bCs/>
          <w:sz w:val="28"/>
          <w:szCs w:val="28"/>
          <w:u w:val="single"/>
        </w:rPr>
      </w:pPr>
    </w:p>
    <w:p w14:paraId="51A638CA" w14:textId="77777777" w:rsidR="00D95A38" w:rsidRDefault="00D95A38" w:rsidP="00935000">
      <w:pPr>
        <w:pStyle w:val="NormalWeb"/>
        <w:jc w:val="center"/>
        <w:rPr>
          <w:rFonts w:ascii="Calibri" w:hAnsi="Calibri" w:cs="Calibri"/>
          <w:b/>
          <w:bCs/>
          <w:sz w:val="28"/>
          <w:szCs w:val="28"/>
          <w:u w:val="single"/>
        </w:rPr>
      </w:pPr>
    </w:p>
    <w:p w14:paraId="7A14244F" w14:textId="77777777" w:rsidR="00D95A38" w:rsidRDefault="00D95A38" w:rsidP="00935000">
      <w:pPr>
        <w:pStyle w:val="NormalWeb"/>
        <w:jc w:val="center"/>
        <w:rPr>
          <w:rFonts w:ascii="Calibri" w:hAnsi="Calibri" w:cs="Calibri"/>
          <w:b/>
          <w:bCs/>
          <w:sz w:val="28"/>
          <w:szCs w:val="28"/>
          <w:u w:val="single"/>
        </w:rPr>
      </w:pPr>
    </w:p>
    <w:p w14:paraId="35D68341" w14:textId="77777777" w:rsidR="00D95A38" w:rsidRDefault="00D95A38" w:rsidP="00935000">
      <w:pPr>
        <w:pStyle w:val="NormalWeb"/>
        <w:jc w:val="center"/>
        <w:rPr>
          <w:rFonts w:ascii="Calibri" w:hAnsi="Calibri" w:cs="Calibri"/>
          <w:b/>
          <w:bCs/>
          <w:sz w:val="28"/>
          <w:szCs w:val="28"/>
          <w:u w:val="single"/>
        </w:rPr>
      </w:pPr>
    </w:p>
    <w:p w14:paraId="2C9EF84C" w14:textId="77777777" w:rsidR="00D95A38" w:rsidRDefault="00D95A38" w:rsidP="00935000">
      <w:pPr>
        <w:pStyle w:val="NormalWeb"/>
        <w:jc w:val="center"/>
        <w:rPr>
          <w:rFonts w:ascii="Calibri" w:hAnsi="Calibri" w:cs="Calibri"/>
          <w:b/>
          <w:bCs/>
          <w:sz w:val="28"/>
          <w:szCs w:val="28"/>
          <w:u w:val="single"/>
        </w:rPr>
      </w:pPr>
    </w:p>
    <w:p w14:paraId="79FFB8A7" w14:textId="77777777" w:rsidR="00D95A38" w:rsidRDefault="00D95A38" w:rsidP="00935000">
      <w:pPr>
        <w:pStyle w:val="NormalWeb"/>
        <w:jc w:val="center"/>
        <w:rPr>
          <w:rFonts w:ascii="Calibri" w:hAnsi="Calibri" w:cs="Calibri"/>
          <w:b/>
          <w:bCs/>
          <w:sz w:val="28"/>
          <w:szCs w:val="28"/>
          <w:u w:val="single"/>
        </w:rPr>
      </w:pPr>
    </w:p>
    <w:p w14:paraId="7B33EF4D" w14:textId="77777777" w:rsidR="00D95A38" w:rsidRDefault="00D95A38" w:rsidP="00935000">
      <w:pPr>
        <w:pStyle w:val="NormalWeb"/>
        <w:jc w:val="center"/>
        <w:rPr>
          <w:rFonts w:ascii="Calibri" w:hAnsi="Calibri" w:cs="Calibri"/>
          <w:b/>
          <w:bCs/>
          <w:sz w:val="28"/>
          <w:szCs w:val="28"/>
          <w:u w:val="single"/>
        </w:rPr>
      </w:pPr>
    </w:p>
    <w:p w14:paraId="7C73F080" w14:textId="77777777" w:rsidR="00D95A38" w:rsidRDefault="00D95A38" w:rsidP="00935000">
      <w:pPr>
        <w:pStyle w:val="NormalWeb"/>
        <w:jc w:val="center"/>
        <w:rPr>
          <w:rFonts w:ascii="Calibri" w:hAnsi="Calibri" w:cs="Calibri"/>
          <w:b/>
          <w:bCs/>
          <w:sz w:val="28"/>
          <w:szCs w:val="28"/>
          <w:u w:val="single"/>
        </w:rPr>
      </w:pPr>
    </w:p>
    <w:p w14:paraId="1CC70700" w14:textId="77777777" w:rsidR="00D95A38" w:rsidRDefault="00D95A38" w:rsidP="00935000">
      <w:pPr>
        <w:pStyle w:val="NormalWeb"/>
        <w:jc w:val="center"/>
        <w:rPr>
          <w:rFonts w:ascii="Calibri" w:hAnsi="Calibri" w:cs="Calibri"/>
          <w:b/>
          <w:bCs/>
          <w:sz w:val="28"/>
          <w:szCs w:val="28"/>
          <w:u w:val="single"/>
        </w:rPr>
      </w:pPr>
    </w:p>
    <w:p w14:paraId="11F748EB" w14:textId="77777777" w:rsidR="00D95A38" w:rsidRDefault="00D95A38" w:rsidP="00935000">
      <w:pPr>
        <w:pStyle w:val="NormalWeb"/>
        <w:jc w:val="center"/>
        <w:rPr>
          <w:rFonts w:ascii="Calibri" w:hAnsi="Calibri" w:cs="Calibri"/>
          <w:b/>
          <w:bCs/>
          <w:sz w:val="28"/>
          <w:szCs w:val="28"/>
          <w:u w:val="single"/>
        </w:rPr>
      </w:pPr>
    </w:p>
    <w:p w14:paraId="7DEE25FD" w14:textId="77777777" w:rsidR="00D95A38" w:rsidRDefault="00D95A38" w:rsidP="00935000">
      <w:pPr>
        <w:pStyle w:val="NormalWeb"/>
        <w:jc w:val="center"/>
        <w:rPr>
          <w:rFonts w:ascii="Calibri" w:hAnsi="Calibri" w:cs="Calibri"/>
          <w:b/>
          <w:bCs/>
          <w:sz w:val="28"/>
          <w:szCs w:val="28"/>
          <w:u w:val="single"/>
        </w:rPr>
      </w:pPr>
    </w:p>
    <w:p w14:paraId="57675B8E" w14:textId="77777777" w:rsidR="00D95A38" w:rsidRDefault="00D95A38" w:rsidP="00935000">
      <w:pPr>
        <w:pStyle w:val="NormalWeb"/>
        <w:jc w:val="center"/>
        <w:rPr>
          <w:rFonts w:ascii="Calibri" w:hAnsi="Calibri" w:cs="Calibri"/>
          <w:b/>
          <w:bCs/>
          <w:sz w:val="28"/>
          <w:szCs w:val="28"/>
          <w:u w:val="single"/>
        </w:rPr>
      </w:pPr>
    </w:p>
    <w:p w14:paraId="5BC42B80" w14:textId="77777777" w:rsidR="00D95A38" w:rsidRDefault="00D95A38" w:rsidP="00935000">
      <w:pPr>
        <w:pStyle w:val="NormalWeb"/>
        <w:jc w:val="center"/>
        <w:rPr>
          <w:rFonts w:ascii="Calibri" w:hAnsi="Calibri" w:cs="Calibri"/>
          <w:b/>
          <w:bCs/>
          <w:sz w:val="28"/>
          <w:szCs w:val="28"/>
          <w:u w:val="single"/>
        </w:rPr>
      </w:pPr>
    </w:p>
    <w:p w14:paraId="5E9E3D8F" w14:textId="0FC5AF82" w:rsidR="559B0381" w:rsidRDefault="009B503C" w:rsidP="00D95A38">
      <w:pPr>
        <w:pStyle w:val="NormalWeb"/>
        <w:jc w:val="center"/>
        <w:rPr>
          <w:rFonts w:ascii="Calibri" w:hAnsi="Calibri" w:cs="Calibri"/>
          <w:b/>
          <w:bCs/>
          <w:sz w:val="28"/>
          <w:szCs w:val="28"/>
          <w:u w:val="single"/>
        </w:rPr>
      </w:pPr>
      <w:r w:rsidRPr="559B0381">
        <w:rPr>
          <w:rFonts w:ascii="Calibri" w:hAnsi="Calibri" w:cs="Calibri"/>
          <w:b/>
          <w:bCs/>
          <w:sz w:val="28"/>
          <w:szCs w:val="28"/>
          <w:u w:val="single"/>
        </w:rPr>
        <w:lastRenderedPageBreak/>
        <w:t>Task 2</w:t>
      </w:r>
    </w:p>
    <w:p w14:paraId="6BFA5580" w14:textId="729EC57B" w:rsidR="009B503C" w:rsidRDefault="009B503C" w:rsidP="559B0381">
      <w:pPr>
        <w:pStyle w:val="NormalWeb"/>
        <w:rPr>
          <w:rFonts w:ascii="Calibri" w:hAnsi="Calibri" w:cs="Calibri"/>
          <w:b/>
          <w:bCs/>
          <w:sz w:val="28"/>
          <w:szCs w:val="28"/>
        </w:rPr>
      </w:pPr>
      <w:r w:rsidRPr="559B0381">
        <w:rPr>
          <w:rFonts w:ascii="Calibri" w:hAnsi="Calibri" w:cs="Calibri"/>
          <w:b/>
          <w:bCs/>
          <w:sz w:val="28"/>
          <w:szCs w:val="28"/>
        </w:rPr>
        <w:t>Introduction</w:t>
      </w:r>
    </w:p>
    <w:p w14:paraId="5F6CC62D" w14:textId="2DEAD82F" w:rsidR="559B0381" w:rsidRDefault="0064619F" w:rsidP="559B0381">
      <w:pPr>
        <w:pStyle w:val="NormalWeb"/>
        <w:shd w:val="clear" w:color="auto" w:fill="FFFFFF" w:themeFill="background1"/>
        <w:rPr>
          <w:rFonts w:ascii="Calibri" w:hAnsi="Calibri" w:cs="Calibri"/>
          <w:sz w:val="28"/>
          <w:szCs w:val="28"/>
        </w:rPr>
      </w:pPr>
      <w:r w:rsidRPr="559B0381">
        <w:rPr>
          <w:rFonts w:ascii="Calibri" w:hAnsi="Calibri" w:cs="Calibri"/>
          <w:sz w:val="28"/>
          <w:szCs w:val="28"/>
        </w:rPr>
        <w:t xml:space="preserve">As part of this task, I am going to be reviewing </w:t>
      </w:r>
      <w:r w:rsidR="77ABCC3B" w:rsidRPr="559B0381">
        <w:rPr>
          <w:rFonts w:ascii="Calibri" w:hAnsi="Calibri" w:cs="Calibri"/>
          <w:sz w:val="28"/>
          <w:szCs w:val="28"/>
        </w:rPr>
        <w:t>organisational data</w:t>
      </w:r>
      <w:r w:rsidRPr="559B0381">
        <w:rPr>
          <w:rFonts w:ascii="Calibri" w:hAnsi="Calibri" w:cs="Calibri"/>
          <w:sz w:val="28"/>
          <w:szCs w:val="28"/>
        </w:rPr>
        <w:t xml:space="preserve"> using both quantitative and qualitative data to provide recommendations to identify any trends, causes of and areas for improvements based on results of gender, ethnicity, disability and salary differences.  </w:t>
      </w:r>
    </w:p>
    <w:p w14:paraId="37B1D5E5" w14:textId="1292A1DA" w:rsidR="559B0381" w:rsidRPr="00D95A38" w:rsidRDefault="009B503C" w:rsidP="559B0381">
      <w:pPr>
        <w:pStyle w:val="NormalWeb"/>
        <w:numPr>
          <w:ilvl w:val="0"/>
          <w:numId w:val="10"/>
        </w:numPr>
        <w:shd w:val="clear" w:color="auto" w:fill="FFFFFF" w:themeFill="background1"/>
        <w:rPr>
          <w:rFonts w:ascii="Calibri" w:hAnsi="Calibri" w:cs="Calibri"/>
          <w:b/>
          <w:bCs/>
          <w:sz w:val="28"/>
          <w:szCs w:val="28"/>
        </w:rPr>
      </w:pPr>
      <w:r w:rsidRPr="559B0381">
        <w:rPr>
          <w:rFonts w:ascii="Calibri" w:hAnsi="Calibri" w:cs="Calibri"/>
          <w:b/>
          <w:bCs/>
          <w:sz w:val="28"/>
          <w:szCs w:val="28"/>
        </w:rPr>
        <w:t>Percentage of each gender by type</w:t>
      </w:r>
    </w:p>
    <w:p w14:paraId="4465E354" w14:textId="25744144" w:rsidR="559B0381" w:rsidRDefault="00043C35" w:rsidP="559B0381">
      <w:pPr>
        <w:pStyle w:val="NormalWeb"/>
        <w:rPr>
          <w:rFonts w:ascii="Calibri" w:hAnsi="Calibri" w:cs="Calibri"/>
          <w:b/>
          <w:bCs/>
          <w:sz w:val="28"/>
          <w:szCs w:val="28"/>
        </w:rPr>
      </w:pPr>
      <w:r>
        <w:rPr>
          <w:rFonts w:ascii="Calibri" w:hAnsi="Calibri" w:cs="Calibri"/>
          <w:b/>
          <w:bCs/>
          <w:sz w:val="28"/>
          <w:szCs w:val="28"/>
        </w:rPr>
        <w:t xml:space="preserve">           </w:t>
      </w:r>
      <w:r w:rsidR="0065755B">
        <w:rPr>
          <w:noProof/>
        </w:rPr>
        <w:drawing>
          <wp:inline distT="0" distB="0" distL="0" distR="0" wp14:anchorId="4904A3D2" wp14:editId="520D8E4C">
            <wp:extent cx="4572000" cy="2743200"/>
            <wp:effectExtent l="0" t="0" r="12700" b="12700"/>
            <wp:docPr id="1477490257" name="Chart 1">
              <a:extLst xmlns:a="http://schemas.openxmlformats.org/drawingml/2006/main">
                <a:ext uri="{FF2B5EF4-FFF2-40B4-BE49-F238E27FC236}">
                  <a16:creationId xmlns:a16="http://schemas.microsoft.com/office/drawing/2014/main" id="{6533A364-3D91-7A0B-9F5B-822364A672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6EA6322" w14:textId="2ADF2846" w:rsidR="559B0381" w:rsidRPr="00D95A38" w:rsidRDefault="009B503C" w:rsidP="559B0381">
      <w:pPr>
        <w:pStyle w:val="NormalWeb"/>
        <w:numPr>
          <w:ilvl w:val="0"/>
          <w:numId w:val="10"/>
        </w:numPr>
        <w:rPr>
          <w:rFonts w:ascii="Calibri" w:hAnsi="Calibri" w:cs="Calibri"/>
          <w:b/>
          <w:bCs/>
          <w:sz w:val="28"/>
          <w:szCs w:val="28"/>
        </w:rPr>
      </w:pPr>
      <w:r w:rsidRPr="559B0381">
        <w:rPr>
          <w:rFonts w:ascii="Calibri" w:hAnsi="Calibri" w:cs="Calibri"/>
          <w:b/>
          <w:bCs/>
          <w:sz w:val="28"/>
          <w:szCs w:val="28"/>
        </w:rPr>
        <w:t>Ethnicity as a percentage per team</w:t>
      </w:r>
    </w:p>
    <w:p w14:paraId="1BA6209C" w14:textId="42E42F0E" w:rsidR="001E0A28" w:rsidRDefault="001E0A28" w:rsidP="00935000">
      <w:pPr>
        <w:pStyle w:val="NormalWeb"/>
        <w:ind w:left="720"/>
        <w:rPr>
          <w:rFonts w:ascii="Calibri" w:hAnsi="Calibri" w:cs="Calibri"/>
          <w:b/>
          <w:bCs/>
          <w:sz w:val="28"/>
          <w:szCs w:val="28"/>
        </w:rPr>
      </w:pPr>
      <w:r>
        <w:rPr>
          <w:noProof/>
        </w:rPr>
        <w:drawing>
          <wp:inline distT="0" distB="0" distL="0" distR="0" wp14:anchorId="5579A19F" wp14:editId="363A2F8C">
            <wp:extent cx="4572000" cy="2743200"/>
            <wp:effectExtent l="0" t="0" r="12700" b="12700"/>
            <wp:docPr id="56139224" name="Chart 1">
              <a:extLst xmlns:a="http://schemas.openxmlformats.org/drawingml/2006/main">
                <a:ext uri="{FF2B5EF4-FFF2-40B4-BE49-F238E27FC236}">
                  <a16:creationId xmlns:a16="http://schemas.microsoft.com/office/drawing/2014/main" id="{159046FF-9561-FF5B-F0A3-A56460705C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9FD46D6" w14:textId="45315D85" w:rsidR="009A1A1F" w:rsidRDefault="001E0A28" w:rsidP="001E0A28">
      <w:pPr>
        <w:pStyle w:val="NormalWeb"/>
        <w:rPr>
          <w:rFonts w:ascii="Calibri" w:hAnsi="Calibri" w:cs="Calibri"/>
          <w:b/>
          <w:bCs/>
          <w:sz w:val="28"/>
          <w:szCs w:val="28"/>
        </w:rPr>
      </w:pPr>
      <w:r>
        <w:rPr>
          <w:rFonts w:ascii="Calibri" w:hAnsi="Calibri" w:cs="Calibri"/>
          <w:b/>
          <w:bCs/>
          <w:sz w:val="28"/>
          <w:szCs w:val="28"/>
        </w:rPr>
        <w:lastRenderedPageBreak/>
        <w:t xml:space="preserve">          </w:t>
      </w:r>
      <w:r>
        <w:rPr>
          <w:noProof/>
        </w:rPr>
        <w:drawing>
          <wp:inline distT="0" distB="0" distL="0" distR="0" wp14:anchorId="772F1C81" wp14:editId="656579A5">
            <wp:extent cx="4572000" cy="2743200"/>
            <wp:effectExtent l="0" t="0" r="12700" b="12700"/>
            <wp:docPr id="716108298" name="Chart 1">
              <a:extLst xmlns:a="http://schemas.openxmlformats.org/drawingml/2006/main">
                <a:ext uri="{FF2B5EF4-FFF2-40B4-BE49-F238E27FC236}">
                  <a16:creationId xmlns:a16="http://schemas.microsoft.com/office/drawing/2014/main" id="{DD476D37-8369-9A5F-ECC8-7CE1743FFC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0A5ACD5" w14:textId="455E7758" w:rsidR="009A1A1F" w:rsidRDefault="009A1A1F" w:rsidP="559B0381">
      <w:pPr>
        <w:pStyle w:val="NormalWeb"/>
        <w:rPr>
          <w:rFonts w:ascii="Calibri" w:hAnsi="Calibri" w:cs="Calibri"/>
          <w:b/>
          <w:bCs/>
          <w:sz w:val="28"/>
          <w:szCs w:val="28"/>
        </w:rPr>
      </w:pPr>
      <w:r>
        <w:rPr>
          <w:rFonts w:ascii="Calibri" w:hAnsi="Calibri" w:cs="Calibri"/>
          <w:b/>
          <w:bCs/>
          <w:sz w:val="28"/>
          <w:szCs w:val="28"/>
        </w:rPr>
        <w:t xml:space="preserve">         </w:t>
      </w:r>
      <w:r>
        <w:rPr>
          <w:noProof/>
        </w:rPr>
        <w:drawing>
          <wp:inline distT="0" distB="0" distL="0" distR="0" wp14:anchorId="1D69F4FF" wp14:editId="04E89E27">
            <wp:extent cx="4572000" cy="2743200"/>
            <wp:effectExtent l="0" t="0" r="12700" b="12700"/>
            <wp:docPr id="1920394939" name="Chart 1">
              <a:extLst xmlns:a="http://schemas.openxmlformats.org/drawingml/2006/main">
                <a:ext uri="{FF2B5EF4-FFF2-40B4-BE49-F238E27FC236}">
                  <a16:creationId xmlns:a16="http://schemas.microsoft.com/office/drawing/2014/main" id="{B5316646-8A33-BF31-A6DA-356C8A2A41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8B51734" w14:textId="54A61F1C" w:rsidR="009A1A1F" w:rsidRDefault="009A1A1F" w:rsidP="001E0A28">
      <w:pPr>
        <w:pStyle w:val="NormalWeb"/>
        <w:rPr>
          <w:rFonts w:ascii="Calibri" w:hAnsi="Calibri" w:cs="Calibri"/>
          <w:b/>
          <w:bCs/>
          <w:sz w:val="28"/>
          <w:szCs w:val="28"/>
        </w:rPr>
      </w:pPr>
      <w:r>
        <w:rPr>
          <w:rFonts w:ascii="Calibri" w:hAnsi="Calibri" w:cs="Calibri"/>
          <w:b/>
          <w:bCs/>
          <w:sz w:val="28"/>
          <w:szCs w:val="28"/>
        </w:rPr>
        <w:t xml:space="preserve">        </w:t>
      </w:r>
      <w:r>
        <w:rPr>
          <w:noProof/>
        </w:rPr>
        <w:drawing>
          <wp:inline distT="0" distB="0" distL="0" distR="0" wp14:anchorId="0404687E" wp14:editId="38294BCB">
            <wp:extent cx="4572000" cy="2743200"/>
            <wp:effectExtent l="0" t="0" r="12700" b="12700"/>
            <wp:docPr id="520583242" name="Chart 1">
              <a:extLst xmlns:a="http://schemas.openxmlformats.org/drawingml/2006/main">
                <a:ext uri="{FF2B5EF4-FFF2-40B4-BE49-F238E27FC236}">
                  <a16:creationId xmlns:a16="http://schemas.microsoft.com/office/drawing/2014/main" id="{9A1C238D-1C32-D06E-02AC-199C24742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4E3DE4E" w14:textId="5415458E" w:rsidR="559B0381" w:rsidRDefault="009A1A1F" w:rsidP="00D95A38">
      <w:pPr>
        <w:pStyle w:val="NormalWeb"/>
        <w:jc w:val="center"/>
        <w:rPr>
          <w:rFonts w:ascii="Calibri" w:hAnsi="Calibri" w:cs="Calibri"/>
          <w:b/>
          <w:bCs/>
          <w:sz w:val="28"/>
          <w:szCs w:val="28"/>
        </w:rPr>
      </w:pPr>
      <w:r>
        <w:rPr>
          <w:rFonts w:ascii="Calibri" w:hAnsi="Calibri" w:cs="Calibri"/>
          <w:b/>
          <w:bCs/>
          <w:sz w:val="28"/>
          <w:szCs w:val="28"/>
        </w:rPr>
        <w:lastRenderedPageBreak/>
        <w:t xml:space="preserve">       </w:t>
      </w:r>
      <w:r w:rsidR="79D553E2">
        <w:rPr>
          <w:noProof/>
        </w:rPr>
        <w:drawing>
          <wp:inline distT="0" distB="0" distL="0" distR="0" wp14:anchorId="5A9CDA21" wp14:editId="15EC9A46">
            <wp:extent cx="4584125" cy="2742857"/>
            <wp:effectExtent l="0" t="0" r="0" b="0"/>
            <wp:docPr id="2074575911" name="Picture 2074575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84125" cy="2742857"/>
                    </a:xfrm>
                    <a:prstGeom prst="rect">
                      <a:avLst/>
                    </a:prstGeom>
                  </pic:spPr>
                </pic:pic>
              </a:graphicData>
            </a:graphic>
          </wp:inline>
        </w:drawing>
      </w:r>
      <w:r>
        <w:rPr>
          <w:rFonts w:ascii="Calibri" w:hAnsi="Calibri" w:cs="Calibri"/>
          <w:b/>
          <w:bCs/>
          <w:sz w:val="28"/>
          <w:szCs w:val="28"/>
        </w:rPr>
        <w:t xml:space="preserve"> </w:t>
      </w:r>
    </w:p>
    <w:p w14:paraId="25EC84D0" w14:textId="4F1A4994" w:rsidR="559B0381" w:rsidRDefault="009A1A1F" w:rsidP="00D95A38">
      <w:pPr>
        <w:pStyle w:val="NormalWeb"/>
        <w:jc w:val="center"/>
        <w:rPr>
          <w:rFonts w:ascii="Calibri" w:hAnsi="Calibri" w:cs="Calibri"/>
          <w:b/>
          <w:bCs/>
          <w:sz w:val="28"/>
          <w:szCs w:val="28"/>
        </w:rPr>
      </w:pPr>
      <w:r>
        <w:rPr>
          <w:rFonts w:ascii="Calibri" w:hAnsi="Calibri" w:cs="Calibri"/>
          <w:b/>
          <w:bCs/>
          <w:sz w:val="28"/>
          <w:szCs w:val="28"/>
        </w:rPr>
        <w:t xml:space="preserve">        </w:t>
      </w:r>
      <w:r w:rsidR="00374EF1">
        <w:rPr>
          <w:noProof/>
        </w:rPr>
        <w:drawing>
          <wp:inline distT="0" distB="0" distL="0" distR="0" wp14:anchorId="68EFA5FE" wp14:editId="5BCFDE88">
            <wp:extent cx="4503744" cy="2743200"/>
            <wp:effectExtent l="0" t="0" r="17780" b="12700"/>
            <wp:docPr id="1002488631" name="Chart 1">
              <a:extLst xmlns:a="http://schemas.openxmlformats.org/drawingml/2006/main">
                <a:ext uri="{FF2B5EF4-FFF2-40B4-BE49-F238E27FC236}">
                  <a16:creationId xmlns:a16="http://schemas.microsoft.com/office/drawing/2014/main" id="{75ED04D6-2004-F11C-2DE8-071A9FECFB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433C22" w14:textId="62A56A90" w:rsidR="00705D70" w:rsidRDefault="00705D70" w:rsidP="00D95A38">
      <w:pPr>
        <w:pStyle w:val="NormalWeb"/>
        <w:jc w:val="center"/>
        <w:rPr>
          <w:rFonts w:ascii="Calibri" w:hAnsi="Calibri" w:cs="Calibri"/>
          <w:b/>
          <w:bCs/>
          <w:sz w:val="28"/>
          <w:szCs w:val="28"/>
        </w:rPr>
      </w:pPr>
      <w:r>
        <w:rPr>
          <w:rFonts w:ascii="Calibri" w:hAnsi="Calibri" w:cs="Calibri"/>
          <w:b/>
          <w:bCs/>
          <w:sz w:val="28"/>
          <w:szCs w:val="28"/>
        </w:rPr>
        <w:t xml:space="preserve">   </w:t>
      </w:r>
      <w:r>
        <w:rPr>
          <w:noProof/>
        </w:rPr>
        <w:drawing>
          <wp:inline distT="0" distB="0" distL="0" distR="0" wp14:anchorId="63D6039D" wp14:editId="245587E9">
            <wp:extent cx="4572000" cy="2743200"/>
            <wp:effectExtent l="0" t="0" r="12700" b="12700"/>
            <wp:docPr id="963473661" name="Chart 1">
              <a:extLst xmlns:a="http://schemas.openxmlformats.org/drawingml/2006/main">
                <a:ext uri="{FF2B5EF4-FFF2-40B4-BE49-F238E27FC236}">
                  <a16:creationId xmlns:a16="http://schemas.microsoft.com/office/drawing/2014/main" id="{640B89B6-5D91-BD3B-5CDC-193C37CE2D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D85AFAF" w14:textId="57658920" w:rsidR="00705D70" w:rsidRDefault="00705D70" w:rsidP="559B0381">
      <w:pPr>
        <w:pStyle w:val="NormalWeb"/>
        <w:jc w:val="center"/>
        <w:rPr>
          <w:rFonts w:ascii="Calibri" w:hAnsi="Calibri" w:cs="Calibri"/>
          <w:b/>
          <w:bCs/>
          <w:sz w:val="28"/>
          <w:szCs w:val="28"/>
        </w:rPr>
      </w:pPr>
      <w:r>
        <w:rPr>
          <w:noProof/>
        </w:rPr>
        <w:lastRenderedPageBreak/>
        <w:drawing>
          <wp:inline distT="0" distB="0" distL="0" distR="0" wp14:anchorId="390D8D5C" wp14:editId="46EDC93D">
            <wp:extent cx="4551694" cy="2519045"/>
            <wp:effectExtent l="0" t="0" r="7620" b="8255"/>
            <wp:docPr id="958167637" name="Chart 1">
              <a:extLst xmlns:a="http://schemas.openxmlformats.org/drawingml/2006/main">
                <a:ext uri="{FF2B5EF4-FFF2-40B4-BE49-F238E27FC236}">
                  <a16:creationId xmlns:a16="http://schemas.microsoft.com/office/drawing/2014/main" id="{C39C6EE3-F2B2-2765-CC28-746E9189A5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2A1D405" w14:textId="7C973589" w:rsidR="559B0381" w:rsidRDefault="00EC6FDC" w:rsidP="00D95A38">
      <w:pPr>
        <w:pStyle w:val="NormalWeb"/>
        <w:jc w:val="center"/>
        <w:rPr>
          <w:rFonts w:ascii="Calibri" w:hAnsi="Calibri" w:cs="Calibri"/>
          <w:b/>
          <w:bCs/>
          <w:sz w:val="28"/>
          <w:szCs w:val="28"/>
        </w:rPr>
      </w:pPr>
      <w:r>
        <w:rPr>
          <w:noProof/>
        </w:rPr>
        <w:drawing>
          <wp:inline distT="0" distB="0" distL="0" distR="0" wp14:anchorId="6062BB2E" wp14:editId="46B3BA10">
            <wp:extent cx="4572000" cy="2743200"/>
            <wp:effectExtent l="0" t="0" r="12700" b="12700"/>
            <wp:docPr id="660480744" name="Chart 1">
              <a:extLst xmlns:a="http://schemas.openxmlformats.org/drawingml/2006/main">
                <a:ext uri="{FF2B5EF4-FFF2-40B4-BE49-F238E27FC236}">
                  <a16:creationId xmlns:a16="http://schemas.microsoft.com/office/drawing/2014/main" id="{707DE4DC-0923-F23C-5FA0-1ACEB1CD64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186F67A" w14:textId="63F4B6BC" w:rsidR="00EC6FDC" w:rsidRDefault="00EC6FDC" w:rsidP="559B0381">
      <w:pPr>
        <w:pStyle w:val="NormalWeb"/>
        <w:jc w:val="center"/>
        <w:rPr>
          <w:rFonts w:ascii="Calibri" w:hAnsi="Calibri" w:cs="Calibri"/>
          <w:b/>
          <w:bCs/>
          <w:sz w:val="28"/>
          <w:szCs w:val="28"/>
        </w:rPr>
      </w:pPr>
      <w:r>
        <w:rPr>
          <w:noProof/>
        </w:rPr>
        <w:drawing>
          <wp:inline distT="0" distB="0" distL="0" distR="0" wp14:anchorId="3E134448" wp14:editId="042F4CE9">
            <wp:extent cx="4572000" cy="2743200"/>
            <wp:effectExtent l="0" t="0" r="12700" b="12700"/>
            <wp:docPr id="754670486" name="Chart 1">
              <a:extLst xmlns:a="http://schemas.openxmlformats.org/drawingml/2006/main">
                <a:ext uri="{FF2B5EF4-FFF2-40B4-BE49-F238E27FC236}">
                  <a16:creationId xmlns:a16="http://schemas.microsoft.com/office/drawing/2014/main" id="{6B8BAFC5-6382-0DE3-4BDD-A888D8F852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8B18981" w14:textId="5098F6AD" w:rsidR="00EC6FDC" w:rsidRDefault="00EC6FDC" w:rsidP="00D95A38">
      <w:pPr>
        <w:pStyle w:val="NormalWeb"/>
        <w:ind w:left="720"/>
        <w:rPr>
          <w:rFonts w:ascii="Calibri" w:hAnsi="Calibri" w:cs="Calibri"/>
          <w:b/>
          <w:bCs/>
          <w:sz w:val="28"/>
          <w:szCs w:val="28"/>
        </w:rPr>
      </w:pPr>
      <w:r>
        <w:rPr>
          <w:noProof/>
        </w:rPr>
        <w:lastRenderedPageBreak/>
        <w:drawing>
          <wp:inline distT="0" distB="0" distL="0" distR="0" wp14:anchorId="02D9D87F" wp14:editId="7A532DD7">
            <wp:extent cx="4572000" cy="2743200"/>
            <wp:effectExtent l="0" t="0" r="12700" b="12700"/>
            <wp:docPr id="1439886146" name="Chart 1">
              <a:extLst xmlns:a="http://schemas.openxmlformats.org/drawingml/2006/main">
                <a:ext uri="{FF2B5EF4-FFF2-40B4-BE49-F238E27FC236}">
                  <a16:creationId xmlns:a16="http://schemas.microsoft.com/office/drawing/2014/main" id="{1C136BE5-5AFD-B47E-35AF-52FAC6F7EE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D3AE928" w14:textId="173C1A93" w:rsidR="00EC6FDC" w:rsidRDefault="62737BDA" w:rsidP="00D95A38">
      <w:pPr>
        <w:pStyle w:val="NormalWeb"/>
        <w:ind w:left="720"/>
      </w:pPr>
      <w:r>
        <w:rPr>
          <w:noProof/>
        </w:rPr>
        <w:drawing>
          <wp:inline distT="0" distB="0" distL="0" distR="0" wp14:anchorId="2D3CF338" wp14:editId="389C7A9B">
            <wp:extent cx="4571428" cy="2742857"/>
            <wp:effectExtent l="0" t="0" r="0" b="0"/>
            <wp:docPr id="46234534" name="Picture 46234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1428" cy="2742857"/>
                    </a:xfrm>
                    <a:prstGeom prst="rect">
                      <a:avLst/>
                    </a:prstGeom>
                  </pic:spPr>
                </pic:pic>
              </a:graphicData>
            </a:graphic>
          </wp:inline>
        </w:drawing>
      </w:r>
    </w:p>
    <w:p w14:paraId="298967EB" w14:textId="7BB8FC51" w:rsidR="00F501EA" w:rsidRDefault="00F501EA" w:rsidP="00043C35">
      <w:pPr>
        <w:pStyle w:val="NormalWeb"/>
        <w:ind w:left="720"/>
        <w:rPr>
          <w:rFonts w:ascii="Calibri" w:hAnsi="Calibri" w:cs="Calibri"/>
          <w:b/>
          <w:bCs/>
          <w:sz w:val="28"/>
          <w:szCs w:val="28"/>
        </w:rPr>
      </w:pPr>
      <w:r>
        <w:rPr>
          <w:noProof/>
        </w:rPr>
        <w:drawing>
          <wp:inline distT="0" distB="0" distL="0" distR="0" wp14:anchorId="02B4A96A" wp14:editId="67D3EFE4">
            <wp:extent cx="4572000" cy="2743200"/>
            <wp:effectExtent l="0" t="0" r="12700" b="12700"/>
            <wp:docPr id="912926020" name="Chart 1">
              <a:extLst xmlns:a="http://schemas.openxmlformats.org/drawingml/2006/main">
                <a:ext uri="{FF2B5EF4-FFF2-40B4-BE49-F238E27FC236}">
                  <a16:creationId xmlns:a16="http://schemas.microsoft.com/office/drawing/2014/main" id="{11043466-B594-2E9C-439C-0D2A7A0BA1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6B5B737" w14:textId="77D43711" w:rsidR="00F501EA" w:rsidRDefault="00F501EA" w:rsidP="00D95A38">
      <w:pPr>
        <w:pStyle w:val="NormalWeb"/>
        <w:ind w:left="720"/>
        <w:rPr>
          <w:rFonts w:ascii="Calibri" w:hAnsi="Calibri" w:cs="Calibri"/>
          <w:b/>
          <w:bCs/>
          <w:sz w:val="28"/>
          <w:szCs w:val="28"/>
        </w:rPr>
      </w:pPr>
      <w:r>
        <w:rPr>
          <w:noProof/>
        </w:rPr>
        <w:lastRenderedPageBreak/>
        <w:drawing>
          <wp:inline distT="0" distB="0" distL="0" distR="0" wp14:anchorId="41327263" wp14:editId="475B2006">
            <wp:extent cx="4572000" cy="2743200"/>
            <wp:effectExtent l="0" t="0" r="12700" b="12700"/>
            <wp:docPr id="227662464" name="Chart 1">
              <a:extLst xmlns:a="http://schemas.openxmlformats.org/drawingml/2006/main">
                <a:ext uri="{FF2B5EF4-FFF2-40B4-BE49-F238E27FC236}">
                  <a16:creationId xmlns:a16="http://schemas.microsoft.com/office/drawing/2014/main" id="{AB0FB201-B32E-2E9E-CE8B-960C6F7366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4D5BDF0" w14:textId="2D1DAA5F" w:rsidR="00F501EA" w:rsidRDefault="00F501EA" w:rsidP="00043C35">
      <w:pPr>
        <w:pStyle w:val="NormalWeb"/>
        <w:ind w:left="720"/>
        <w:rPr>
          <w:rFonts w:ascii="Calibri" w:hAnsi="Calibri" w:cs="Calibri"/>
          <w:b/>
          <w:bCs/>
          <w:sz w:val="28"/>
          <w:szCs w:val="28"/>
        </w:rPr>
      </w:pPr>
      <w:r>
        <w:rPr>
          <w:noProof/>
        </w:rPr>
        <w:drawing>
          <wp:inline distT="0" distB="0" distL="0" distR="0" wp14:anchorId="661DD5A7" wp14:editId="3732BED4">
            <wp:extent cx="4572000" cy="2743200"/>
            <wp:effectExtent l="0" t="0" r="12700" b="12700"/>
            <wp:docPr id="561156523" name="Chart 1">
              <a:extLst xmlns:a="http://schemas.openxmlformats.org/drawingml/2006/main">
                <a:ext uri="{FF2B5EF4-FFF2-40B4-BE49-F238E27FC236}">
                  <a16:creationId xmlns:a16="http://schemas.microsoft.com/office/drawing/2014/main" id="{7885E103-D4A6-2244-6C60-2164133FE3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37C7829" w14:textId="480838DF" w:rsidR="00CF2980" w:rsidRDefault="00CF2980" w:rsidP="00043C35">
      <w:pPr>
        <w:pStyle w:val="NormalWeb"/>
        <w:ind w:left="720"/>
        <w:rPr>
          <w:rFonts w:ascii="Calibri" w:hAnsi="Calibri" w:cs="Calibri"/>
          <w:b/>
          <w:bCs/>
          <w:sz w:val="28"/>
          <w:szCs w:val="28"/>
        </w:rPr>
      </w:pPr>
      <w:r>
        <w:rPr>
          <w:noProof/>
        </w:rPr>
        <w:drawing>
          <wp:inline distT="0" distB="0" distL="0" distR="0" wp14:anchorId="7E7A8F6F" wp14:editId="3EDDA004">
            <wp:extent cx="4572000" cy="2743200"/>
            <wp:effectExtent l="0" t="0" r="12700" b="12700"/>
            <wp:docPr id="462772593" name="Chart 1">
              <a:extLst xmlns:a="http://schemas.openxmlformats.org/drawingml/2006/main">
                <a:ext uri="{FF2B5EF4-FFF2-40B4-BE49-F238E27FC236}">
                  <a16:creationId xmlns:a16="http://schemas.microsoft.com/office/drawing/2014/main" id="{C8280C92-ACBE-8E25-EEBE-0BF9CBEE6E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24F833F" w14:textId="235173D3" w:rsidR="001E6341" w:rsidRDefault="00CF2980" w:rsidP="00D95A38">
      <w:pPr>
        <w:pStyle w:val="NormalWeb"/>
        <w:ind w:left="720"/>
        <w:rPr>
          <w:rFonts w:ascii="Calibri" w:hAnsi="Calibri" w:cs="Calibri"/>
          <w:b/>
          <w:bCs/>
          <w:sz w:val="28"/>
          <w:szCs w:val="28"/>
        </w:rPr>
      </w:pPr>
      <w:r>
        <w:rPr>
          <w:noProof/>
        </w:rPr>
        <w:lastRenderedPageBreak/>
        <w:drawing>
          <wp:inline distT="0" distB="0" distL="0" distR="0" wp14:anchorId="1D525292" wp14:editId="7A3663AF">
            <wp:extent cx="4572000" cy="2743200"/>
            <wp:effectExtent l="0" t="0" r="12700" b="12700"/>
            <wp:docPr id="215529168" name="Chart 1">
              <a:extLst xmlns:a="http://schemas.openxmlformats.org/drawingml/2006/main">
                <a:ext uri="{FF2B5EF4-FFF2-40B4-BE49-F238E27FC236}">
                  <a16:creationId xmlns:a16="http://schemas.microsoft.com/office/drawing/2014/main" id="{804A0501-E421-8A34-0F34-D9255D3DEA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9DC5A8D" w14:textId="77777777" w:rsidR="00D95A38" w:rsidRDefault="00D95A38" w:rsidP="00D95A38">
      <w:pPr>
        <w:pStyle w:val="NormalWeb"/>
        <w:ind w:left="720"/>
        <w:rPr>
          <w:rFonts w:ascii="Calibri" w:hAnsi="Calibri" w:cs="Calibri"/>
          <w:b/>
          <w:bCs/>
          <w:sz w:val="28"/>
          <w:szCs w:val="28"/>
        </w:rPr>
      </w:pPr>
    </w:p>
    <w:p w14:paraId="7851CAD8" w14:textId="11156ABF" w:rsidR="559B0381" w:rsidRPr="00D95A38" w:rsidRDefault="00A17C8B" w:rsidP="559B0381">
      <w:pPr>
        <w:pStyle w:val="NormalWeb"/>
        <w:numPr>
          <w:ilvl w:val="0"/>
          <w:numId w:val="10"/>
        </w:numPr>
        <w:rPr>
          <w:rFonts w:ascii="Calibri" w:hAnsi="Calibri" w:cs="Calibri"/>
          <w:b/>
          <w:bCs/>
          <w:sz w:val="28"/>
          <w:szCs w:val="28"/>
        </w:rPr>
      </w:pPr>
      <w:r w:rsidRPr="559B0381">
        <w:rPr>
          <w:rFonts w:ascii="Calibri" w:hAnsi="Calibri" w:cs="Calibri"/>
          <w:b/>
          <w:bCs/>
          <w:sz w:val="28"/>
          <w:szCs w:val="28"/>
        </w:rPr>
        <w:t>Percentage of disabled per organisation</w:t>
      </w:r>
    </w:p>
    <w:p w14:paraId="57F88BFB" w14:textId="6B4609BC" w:rsidR="00A17C8B" w:rsidRDefault="00A17C8B" w:rsidP="00043C35">
      <w:pPr>
        <w:pStyle w:val="NormalWeb"/>
        <w:ind w:left="720"/>
        <w:rPr>
          <w:rFonts w:ascii="Calibri" w:hAnsi="Calibri" w:cs="Calibri"/>
          <w:b/>
          <w:bCs/>
          <w:sz w:val="28"/>
          <w:szCs w:val="28"/>
        </w:rPr>
      </w:pPr>
      <w:r>
        <w:rPr>
          <w:noProof/>
        </w:rPr>
        <w:drawing>
          <wp:inline distT="0" distB="0" distL="0" distR="0" wp14:anchorId="78F0582C" wp14:editId="25034C22">
            <wp:extent cx="5143500" cy="2743200"/>
            <wp:effectExtent l="0" t="0" r="12700" b="12700"/>
            <wp:docPr id="75379217" name="Chart 1">
              <a:extLst xmlns:a="http://schemas.openxmlformats.org/drawingml/2006/main">
                <a:ext uri="{FF2B5EF4-FFF2-40B4-BE49-F238E27FC236}">
                  <a16:creationId xmlns:a16="http://schemas.microsoft.com/office/drawing/2014/main" id="{28A93B89-E045-CEF7-22EB-7BF67A7970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F3FA3E7" w14:textId="458ABF0B" w:rsidR="00935000" w:rsidRDefault="00785E4D" w:rsidP="00D95A38">
      <w:pPr>
        <w:pStyle w:val="NormalWeb"/>
        <w:ind w:left="720"/>
        <w:rPr>
          <w:rFonts w:ascii="Calibri" w:hAnsi="Calibri" w:cs="Calibri"/>
          <w:b/>
          <w:bCs/>
          <w:sz w:val="28"/>
          <w:szCs w:val="28"/>
        </w:rPr>
      </w:pPr>
      <w:r>
        <w:rPr>
          <w:noProof/>
        </w:rPr>
        <w:lastRenderedPageBreak/>
        <w:drawing>
          <wp:inline distT="0" distB="0" distL="0" distR="0" wp14:anchorId="3776930C" wp14:editId="3B1968ED">
            <wp:extent cx="4572000" cy="2743200"/>
            <wp:effectExtent l="0" t="0" r="12700" b="12700"/>
            <wp:docPr id="288184407" name="Chart 1">
              <a:extLst xmlns:a="http://schemas.openxmlformats.org/drawingml/2006/main">
                <a:ext uri="{FF2B5EF4-FFF2-40B4-BE49-F238E27FC236}">
                  <a16:creationId xmlns:a16="http://schemas.microsoft.com/office/drawing/2014/main" id="{3A9398A2-830E-1CD6-F165-DACD9F39F3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E798D34" w14:textId="570B44A2" w:rsidR="559B0381" w:rsidRPr="00D95A38" w:rsidRDefault="009B503C" w:rsidP="559B0381">
      <w:pPr>
        <w:pStyle w:val="NormalWeb"/>
        <w:numPr>
          <w:ilvl w:val="0"/>
          <w:numId w:val="10"/>
        </w:numPr>
        <w:rPr>
          <w:rFonts w:ascii="Calibri" w:hAnsi="Calibri" w:cs="Calibri"/>
          <w:b/>
          <w:bCs/>
          <w:sz w:val="28"/>
          <w:szCs w:val="28"/>
        </w:rPr>
      </w:pPr>
      <w:r w:rsidRPr="559B0381">
        <w:rPr>
          <w:rFonts w:ascii="Calibri" w:hAnsi="Calibri" w:cs="Calibri"/>
          <w:b/>
          <w:bCs/>
          <w:sz w:val="28"/>
          <w:szCs w:val="28"/>
        </w:rPr>
        <w:t>Salary gender across genders</w:t>
      </w:r>
    </w:p>
    <w:p w14:paraId="7796376D" w14:textId="692C7969" w:rsidR="00A17C8B" w:rsidRDefault="00A17C8B" w:rsidP="00A17C8B">
      <w:pPr>
        <w:pStyle w:val="NormalWeb"/>
        <w:rPr>
          <w:rFonts w:ascii="Calibri" w:hAnsi="Calibri" w:cs="Calibri"/>
          <w:b/>
          <w:bCs/>
          <w:sz w:val="28"/>
          <w:szCs w:val="28"/>
        </w:rPr>
      </w:pPr>
      <w:r>
        <w:rPr>
          <w:noProof/>
        </w:rPr>
        <w:drawing>
          <wp:inline distT="0" distB="0" distL="0" distR="0" wp14:anchorId="259C4397" wp14:editId="76D9C7CD">
            <wp:extent cx="5702300" cy="3422650"/>
            <wp:effectExtent l="0" t="0" r="12700" b="6350"/>
            <wp:docPr id="1379080936" name="Chart 1">
              <a:extLst xmlns:a="http://schemas.openxmlformats.org/drawingml/2006/main">
                <a:ext uri="{FF2B5EF4-FFF2-40B4-BE49-F238E27FC236}">
                  <a16:creationId xmlns:a16="http://schemas.microsoft.com/office/drawing/2014/main" id="{4AD5B636-AD8C-827D-53EE-50A33722DD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A16B6A9" w14:textId="673CC5D0" w:rsidR="009B503C" w:rsidRDefault="00A17C8B" w:rsidP="009B503C">
      <w:pPr>
        <w:pStyle w:val="NormalWeb"/>
        <w:rPr>
          <w:rFonts w:ascii="Calibri" w:hAnsi="Calibri" w:cs="Calibri"/>
          <w:b/>
          <w:bCs/>
          <w:sz w:val="28"/>
          <w:szCs w:val="28"/>
        </w:rPr>
      </w:pPr>
      <w:r>
        <w:rPr>
          <w:rFonts w:ascii="Calibri" w:hAnsi="Calibri" w:cs="Calibri"/>
          <w:b/>
          <w:bCs/>
          <w:sz w:val="28"/>
          <w:szCs w:val="28"/>
        </w:rPr>
        <w:t xml:space="preserve">   </w:t>
      </w:r>
    </w:p>
    <w:p w14:paraId="6E75DBB7" w14:textId="4EDD5FDD" w:rsidR="009B503C" w:rsidRDefault="009B503C" w:rsidP="559B0381">
      <w:pPr>
        <w:pStyle w:val="NormalWeb"/>
        <w:numPr>
          <w:ilvl w:val="0"/>
          <w:numId w:val="10"/>
        </w:numPr>
        <w:rPr>
          <w:rFonts w:ascii="Calibri" w:hAnsi="Calibri" w:cs="Calibri"/>
          <w:b/>
          <w:bCs/>
          <w:sz w:val="28"/>
          <w:szCs w:val="28"/>
        </w:rPr>
      </w:pPr>
      <w:r w:rsidRPr="559B0381">
        <w:rPr>
          <w:rFonts w:ascii="Calibri" w:hAnsi="Calibri" w:cs="Calibri"/>
          <w:b/>
          <w:bCs/>
          <w:sz w:val="28"/>
          <w:szCs w:val="28"/>
        </w:rPr>
        <w:t>Overall organisation salary paid by the organisation</w:t>
      </w:r>
    </w:p>
    <w:p w14:paraId="132958CC" w14:textId="5E6AC7BD" w:rsidR="559B0381" w:rsidRDefault="00BB0C63" w:rsidP="00D95A38">
      <w:pPr>
        <w:pStyle w:val="NormalWeb"/>
        <w:ind w:left="720"/>
        <w:rPr>
          <w:rFonts w:ascii="Calibri" w:hAnsi="Calibri" w:cs="Calibri"/>
          <w:sz w:val="28"/>
          <w:szCs w:val="28"/>
        </w:rPr>
      </w:pPr>
      <w:r w:rsidRPr="559B0381">
        <w:rPr>
          <w:rFonts w:ascii="Calibri" w:hAnsi="Calibri" w:cs="Calibri"/>
          <w:sz w:val="28"/>
          <w:szCs w:val="28"/>
        </w:rPr>
        <w:t xml:space="preserve">The overall average salary of the organisation currently stands at </w:t>
      </w:r>
      <w:r w:rsidR="00A17C8B" w:rsidRPr="559B0381">
        <w:rPr>
          <w:rFonts w:ascii="Calibri" w:hAnsi="Calibri" w:cs="Calibri"/>
          <w:sz w:val="28"/>
          <w:szCs w:val="28"/>
        </w:rPr>
        <w:t>£31,900.30</w:t>
      </w:r>
    </w:p>
    <w:p w14:paraId="3B5A52F7" w14:textId="2BB441C1" w:rsidR="559B0381" w:rsidRDefault="559B0381" w:rsidP="559B0381">
      <w:pPr>
        <w:pStyle w:val="NormalWeb"/>
        <w:ind w:left="720"/>
        <w:rPr>
          <w:rFonts w:ascii="Calibri" w:hAnsi="Calibri" w:cs="Calibri"/>
          <w:b/>
          <w:bCs/>
          <w:sz w:val="28"/>
          <w:szCs w:val="28"/>
        </w:rPr>
      </w:pPr>
    </w:p>
    <w:p w14:paraId="651B6DB9" w14:textId="417D94CC" w:rsidR="559B0381" w:rsidRDefault="00617C34" w:rsidP="00D95A38">
      <w:pPr>
        <w:pStyle w:val="NormalWeb"/>
        <w:ind w:left="720"/>
        <w:rPr>
          <w:rFonts w:ascii="Calibri" w:hAnsi="Calibri" w:cs="Calibri"/>
          <w:sz w:val="28"/>
          <w:szCs w:val="28"/>
        </w:rPr>
      </w:pPr>
      <w:r w:rsidRPr="5ECDAF71">
        <w:rPr>
          <w:rFonts w:ascii="Calibri" w:hAnsi="Calibri" w:cs="Calibri"/>
          <w:b/>
          <w:bCs/>
          <w:sz w:val="28"/>
          <w:szCs w:val="28"/>
        </w:rPr>
        <w:lastRenderedPageBreak/>
        <w:t>Findings</w:t>
      </w:r>
    </w:p>
    <w:p w14:paraId="6248712E" w14:textId="6F977C53" w:rsidR="00D95A38" w:rsidRDefault="4D99597A" w:rsidP="00D95A38">
      <w:pPr>
        <w:pStyle w:val="NormalWeb"/>
        <w:numPr>
          <w:ilvl w:val="0"/>
          <w:numId w:val="55"/>
        </w:numPr>
        <w:rPr>
          <w:rFonts w:ascii="Calibri" w:hAnsi="Calibri" w:cs="Calibri"/>
          <w:sz w:val="28"/>
          <w:szCs w:val="28"/>
        </w:rPr>
      </w:pPr>
      <w:r w:rsidRPr="5ECDAF71">
        <w:rPr>
          <w:rFonts w:ascii="Calibri" w:hAnsi="Calibri" w:cs="Calibri"/>
          <w:sz w:val="28"/>
          <w:szCs w:val="28"/>
        </w:rPr>
        <w:t>T</w:t>
      </w:r>
      <w:r w:rsidR="005A3F3A" w:rsidRPr="5ECDAF71">
        <w:rPr>
          <w:rFonts w:ascii="Calibri" w:hAnsi="Calibri" w:cs="Calibri"/>
          <w:sz w:val="28"/>
          <w:szCs w:val="28"/>
        </w:rPr>
        <w:t xml:space="preserve">he Directors team </w:t>
      </w:r>
      <w:r w:rsidR="17C32F93" w:rsidRPr="5ECDAF71">
        <w:rPr>
          <w:rFonts w:ascii="Calibri" w:hAnsi="Calibri" w:cs="Calibri"/>
          <w:sz w:val="28"/>
          <w:szCs w:val="28"/>
        </w:rPr>
        <w:t>is</w:t>
      </w:r>
      <w:r w:rsidR="005A3F3A" w:rsidRPr="5ECDAF71">
        <w:rPr>
          <w:rFonts w:ascii="Calibri" w:hAnsi="Calibri" w:cs="Calibri"/>
          <w:sz w:val="28"/>
          <w:szCs w:val="28"/>
        </w:rPr>
        <w:t xml:space="preserve"> </w:t>
      </w:r>
      <w:r w:rsidR="5D21DF2C" w:rsidRPr="5ECDAF71">
        <w:rPr>
          <w:rFonts w:ascii="Calibri" w:hAnsi="Calibri" w:cs="Calibri"/>
          <w:sz w:val="28"/>
          <w:szCs w:val="28"/>
        </w:rPr>
        <w:t>80</w:t>
      </w:r>
      <w:r w:rsidR="5B6AAC16" w:rsidRPr="5ECDAF71">
        <w:rPr>
          <w:rFonts w:ascii="Calibri" w:hAnsi="Calibri" w:cs="Calibri"/>
          <w:sz w:val="28"/>
          <w:szCs w:val="28"/>
        </w:rPr>
        <w:t xml:space="preserve">% </w:t>
      </w:r>
      <w:r w:rsidR="0048718C" w:rsidRPr="5ECDAF71">
        <w:rPr>
          <w:rFonts w:ascii="Calibri" w:hAnsi="Calibri" w:cs="Calibri"/>
          <w:sz w:val="28"/>
          <w:szCs w:val="28"/>
        </w:rPr>
        <w:t xml:space="preserve">female. </w:t>
      </w:r>
      <w:r w:rsidR="50B9F6C8" w:rsidRPr="5ECDAF71">
        <w:rPr>
          <w:rFonts w:ascii="Calibri" w:hAnsi="Calibri" w:cs="Calibri"/>
          <w:sz w:val="28"/>
          <w:szCs w:val="28"/>
        </w:rPr>
        <w:t>According to Gov. UK</w:t>
      </w:r>
      <w:r w:rsidR="5410CD35" w:rsidRPr="5ECDAF71">
        <w:rPr>
          <w:rFonts w:ascii="Calibri" w:hAnsi="Calibri" w:cs="Calibri"/>
          <w:sz w:val="28"/>
          <w:szCs w:val="28"/>
        </w:rPr>
        <w:t xml:space="preserve"> (</w:t>
      </w:r>
      <w:r w:rsidR="50B9F6C8" w:rsidRPr="5ECDAF71">
        <w:rPr>
          <w:rFonts w:ascii="Calibri" w:hAnsi="Calibri" w:cs="Calibri"/>
          <w:sz w:val="28"/>
          <w:szCs w:val="28"/>
        </w:rPr>
        <w:t>2022</w:t>
      </w:r>
      <w:r w:rsidR="7215DB51" w:rsidRPr="5ECDAF71">
        <w:rPr>
          <w:rFonts w:ascii="Calibri" w:hAnsi="Calibri" w:cs="Calibri"/>
          <w:sz w:val="28"/>
          <w:szCs w:val="28"/>
        </w:rPr>
        <w:t>)</w:t>
      </w:r>
      <w:r w:rsidR="50B9F6C8" w:rsidRPr="5ECDAF71">
        <w:rPr>
          <w:rFonts w:ascii="Calibri" w:hAnsi="Calibri" w:cs="Calibri"/>
          <w:sz w:val="28"/>
          <w:szCs w:val="28"/>
        </w:rPr>
        <w:t xml:space="preserve">, the ratio of women in a </w:t>
      </w:r>
      <w:r w:rsidR="6FA6400A" w:rsidRPr="5ECDAF71">
        <w:rPr>
          <w:rFonts w:ascii="Calibri" w:hAnsi="Calibri" w:cs="Calibri"/>
          <w:sz w:val="28"/>
          <w:szCs w:val="28"/>
        </w:rPr>
        <w:t>d</w:t>
      </w:r>
      <w:r w:rsidR="50B9F6C8" w:rsidRPr="5ECDAF71">
        <w:rPr>
          <w:rFonts w:ascii="Calibri" w:hAnsi="Calibri" w:cs="Calibri"/>
          <w:sz w:val="28"/>
          <w:szCs w:val="28"/>
        </w:rPr>
        <w:t>irectors</w:t>
      </w:r>
      <w:r w:rsidR="043B5CAE" w:rsidRPr="5ECDAF71">
        <w:rPr>
          <w:rFonts w:ascii="Calibri" w:hAnsi="Calibri" w:cs="Calibri"/>
          <w:sz w:val="28"/>
          <w:szCs w:val="28"/>
        </w:rPr>
        <w:t>’</w:t>
      </w:r>
      <w:r w:rsidR="50B9F6C8" w:rsidRPr="5ECDAF71">
        <w:rPr>
          <w:rFonts w:ascii="Calibri" w:hAnsi="Calibri" w:cs="Calibri"/>
          <w:sz w:val="28"/>
          <w:szCs w:val="28"/>
        </w:rPr>
        <w:t xml:space="preserve"> role stands at </w:t>
      </w:r>
      <w:r w:rsidR="2A04D351" w:rsidRPr="5ECDAF71">
        <w:rPr>
          <w:rFonts w:ascii="Calibri" w:hAnsi="Calibri" w:cs="Calibri"/>
          <w:sz w:val="28"/>
          <w:szCs w:val="28"/>
        </w:rPr>
        <w:t xml:space="preserve">39.1%. This </w:t>
      </w:r>
      <w:r w:rsidR="7B737D03" w:rsidRPr="5ECDAF71">
        <w:rPr>
          <w:rFonts w:ascii="Calibri" w:hAnsi="Calibri" w:cs="Calibri"/>
          <w:sz w:val="28"/>
          <w:szCs w:val="28"/>
        </w:rPr>
        <w:t xml:space="preserve">is </w:t>
      </w:r>
      <w:r w:rsidR="2A04D351" w:rsidRPr="5ECDAF71">
        <w:rPr>
          <w:rFonts w:ascii="Calibri" w:hAnsi="Calibri" w:cs="Calibri"/>
          <w:sz w:val="28"/>
          <w:szCs w:val="28"/>
        </w:rPr>
        <w:t>40.9% less tha</w:t>
      </w:r>
      <w:r w:rsidR="3EE17A4E" w:rsidRPr="5ECDAF71">
        <w:rPr>
          <w:rFonts w:ascii="Calibri" w:hAnsi="Calibri" w:cs="Calibri"/>
          <w:sz w:val="28"/>
          <w:szCs w:val="28"/>
        </w:rPr>
        <w:t>n</w:t>
      </w:r>
      <w:r w:rsidR="2A04D351" w:rsidRPr="5ECDAF71">
        <w:rPr>
          <w:rFonts w:ascii="Calibri" w:hAnsi="Calibri" w:cs="Calibri"/>
          <w:sz w:val="28"/>
          <w:szCs w:val="28"/>
        </w:rPr>
        <w:t xml:space="preserve"> our company. </w:t>
      </w:r>
      <w:r w:rsidR="7997404A" w:rsidRPr="5ECDAF71">
        <w:rPr>
          <w:rFonts w:ascii="Calibri" w:hAnsi="Calibri" w:cs="Calibri"/>
          <w:sz w:val="28"/>
          <w:szCs w:val="28"/>
        </w:rPr>
        <w:t xml:space="preserve">This </w:t>
      </w:r>
      <w:r w:rsidR="62EE83D1" w:rsidRPr="5ECDAF71">
        <w:rPr>
          <w:rFonts w:ascii="Calibri" w:hAnsi="Calibri" w:cs="Calibri"/>
          <w:sz w:val="28"/>
          <w:szCs w:val="28"/>
        </w:rPr>
        <w:t xml:space="preserve">impact of this is that a variety of </w:t>
      </w:r>
      <w:r w:rsidR="04CDC0CC" w:rsidRPr="5ECDAF71">
        <w:rPr>
          <w:rFonts w:ascii="Calibri" w:hAnsi="Calibri" w:cs="Calibri"/>
          <w:sz w:val="28"/>
          <w:szCs w:val="28"/>
        </w:rPr>
        <w:t>opinions</w:t>
      </w:r>
      <w:r w:rsidR="416D2411" w:rsidRPr="5ECDAF71">
        <w:rPr>
          <w:rFonts w:ascii="Calibri" w:hAnsi="Calibri" w:cs="Calibri"/>
          <w:sz w:val="28"/>
          <w:szCs w:val="28"/>
        </w:rPr>
        <w:t xml:space="preserve"> </w:t>
      </w:r>
      <w:r w:rsidR="4D3A0EB3" w:rsidRPr="5ECDAF71">
        <w:rPr>
          <w:rFonts w:ascii="Calibri" w:hAnsi="Calibri" w:cs="Calibri"/>
          <w:sz w:val="28"/>
          <w:szCs w:val="28"/>
        </w:rPr>
        <w:t xml:space="preserve">may not be </w:t>
      </w:r>
      <w:r w:rsidR="04CDC0CC" w:rsidRPr="5ECDAF71">
        <w:rPr>
          <w:rFonts w:ascii="Calibri" w:hAnsi="Calibri" w:cs="Calibri"/>
          <w:sz w:val="28"/>
          <w:szCs w:val="28"/>
        </w:rPr>
        <w:t>considered when making key strategic decisions</w:t>
      </w:r>
      <w:r w:rsidR="3CC50F3E" w:rsidRPr="5ECDAF71">
        <w:rPr>
          <w:rFonts w:ascii="Calibri" w:hAnsi="Calibri" w:cs="Calibri"/>
          <w:sz w:val="28"/>
          <w:szCs w:val="28"/>
        </w:rPr>
        <w:t>.</w:t>
      </w:r>
      <w:r w:rsidR="301FC51B" w:rsidRPr="5ECDAF71">
        <w:rPr>
          <w:rFonts w:ascii="Calibri" w:hAnsi="Calibri" w:cs="Calibri"/>
          <w:sz w:val="28"/>
          <w:szCs w:val="28"/>
        </w:rPr>
        <w:t xml:space="preserve"> </w:t>
      </w:r>
    </w:p>
    <w:p w14:paraId="0B493E75" w14:textId="77777777" w:rsidR="00D95A38" w:rsidRDefault="00D95A38" w:rsidP="00D95A38">
      <w:pPr>
        <w:pStyle w:val="NormalWeb"/>
        <w:ind w:left="720"/>
        <w:rPr>
          <w:rFonts w:ascii="Calibri" w:hAnsi="Calibri" w:cs="Calibri"/>
          <w:sz w:val="28"/>
          <w:szCs w:val="28"/>
        </w:rPr>
      </w:pPr>
    </w:p>
    <w:p w14:paraId="2CA07AA2" w14:textId="4C662F24" w:rsidR="00D95A38" w:rsidRDefault="0048718C" w:rsidP="00D95A38">
      <w:pPr>
        <w:pStyle w:val="NormalWeb"/>
        <w:numPr>
          <w:ilvl w:val="0"/>
          <w:numId w:val="55"/>
        </w:numPr>
        <w:rPr>
          <w:rFonts w:ascii="Calibri" w:hAnsi="Calibri" w:cs="Calibri"/>
          <w:sz w:val="28"/>
          <w:szCs w:val="28"/>
        </w:rPr>
      </w:pPr>
      <w:r w:rsidRPr="5ECDAF71">
        <w:rPr>
          <w:rFonts w:ascii="Calibri" w:hAnsi="Calibri" w:cs="Calibri"/>
          <w:sz w:val="28"/>
          <w:szCs w:val="28"/>
        </w:rPr>
        <w:t>White employees</w:t>
      </w:r>
      <w:r w:rsidR="2A6103A9" w:rsidRPr="5ECDAF71">
        <w:rPr>
          <w:rFonts w:ascii="Calibri" w:hAnsi="Calibri" w:cs="Calibri"/>
          <w:sz w:val="28"/>
          <w:szCs w:val="28"/>
        </w:rPr>
        <w:t xml:space="preserve"> </w:t>
      </w:r>
      <w:r w:rsidR="42E6A4CB" w:rsidRPr="5ECDAF71">
        <w:rPr>
          <w:rFonts w:ascii="Calibri" w:hAnsi="Calibri" w:cs="Calibri"/>
          <w:sz w:val="28"/>
          <w:szCs w:val="28"/>
        </w:rPr>
        <w:t xml:space="preserve">form </w:t>
      </w:r>
      <w:proofErr w:type="gramStart"/>
      <w:r w:rsidR="42E6A4CB" w:rsidRPr="5ECDAF71">
        <w:rPr>
          <w:rFonts w:ascii="Calibri" w:hAnsi="Calibri" w:cs="Calibri"/>
          <w:sz w:val="28"/>
          <w:szCs w:val="28"/>
        </w:rPr>
        <w:t>the majority of</w:t>
      </w:r>
      <w:proofErr w:type="gramEnd"/>
      <w:r w:rsidR="42E6A4CB" w:rsidRPr="5ECDAF71">
        <w:rPr>
          <w:rFonts w:ascii="Calibri" w:hAnsi="Calibri" w:cs="Calibri"/>
          <w:sz w:val="28"/>
          <w:szCs w:val="28"/>
        </w:rPr>
        <w:t xml:space="preserve"> the workforce </w:t>
      </w:r>
      <w:r w:rsidR="2A6103A9" w:rsidRPr="5ECDAF71">
        <w:rPr>
          <w:rFonts w:ascii="Calibri" w:hAnsi="Calibri" w:cs="Calibri"/>
          <w:sz w:val="28"/>
          <w:szCs w:val="28"/>
        </w:rPr>
        <w:t>with only 6% being from a</w:t>
      </w:r>
      <w:r w:rsidR="41ACCD43" w:rsidRPr="5ECDAF71">
        <w:rPr>
          <w:rFonts w:ascii="Calibri" w:hAnsi="Calibri" w:cs="Calibri"/>
          <w:sz w:val="28"/>
          <w:szCs w:val="28"/>
        </w:rPr>
        <w:t>n ethnic background.</w:t>
      </w:r>
      <w:r w:rsidR="2A6103A9" w:rsidRPr="5ECDAF71">
        <w:rPr>
          <w:rFonts w:ascii="Calibri" w:hAnsi="Calibri" w:cs="Calibri"/>
          <w:sz w:val="28"/>
          <w:szCs w:val="28"/>
        </w:rPr>
        <w:t xml:space="preserve"> </w:t>
      </w:r>
      <w:r w:rsidR="00455E32" w:rsidRPr="5ECDAF71">
        <w:rPr>
          <w:rFonts w:ascii="Calibri" w:hAnsi="Calibri" w:cs="Calibri"/>
          <w:sz w:val="28"/>
          <w:szCs w:val="28"/>
        </w:rPr>
        <w:t>According to Gov.UK (202</w:t>
      </w:r>
      <w:r w:rsidR="00F73FB2" w:rsidRPr="5ECDAF71">
        <w:rPr>
          <w:rFonts w:ascii="Calibri" w:hAnsi="Calibri" w:cs="Calibri"/>
          <w:sz w:val="28"/>
          <w:szCs w:val="28"/>
        </w:rPr>
        <w:t>1, updated 2024</w:t>
      </w:r>
      <w:r w:rsidR="00455E32" w:rsidRPr="5ECDAF71">
        <w:rPr>
          <w:rFonts w:ascii="Calibri" w:hAnsi="Calibri" w:cs="Calibri"/>
          <w:sz w:val="28"/>
          <w:szCs w:val="28"/>
        </w:rPr>
        <w:t xml:space="preserve">), the overall population </w:t>
      </w:r>
      <w:r w:rsidR="00F73FB2" w:rsidRPr="5ECDAF71">
        <w:rPr>
          <w:rFonts w:ascii="Calibri" w:hAnsi="Calibri" w:cs="Calibri"/>
          <w:sz w:val="28"/>
          <w:szCs w:val="28"/>
        </w:rPr>
        <w:t>of</w:t>
      </w:r>
      <w:r w:rsidR="00455E32" w:rsidRPr="5ECDAF71">
        <w:rPr>
          <w:rFonts w:ascii="Calibri" w:hAnsi="Calibri" w:cs="Calibri"/>
          <w:sz w:val="28"/>
          <w:szCs w:val="28"/>
        </w:rPr>
        <w:t xml:space="preserve"> th</w:t>
      </w:r>
      <w:r w:rsidR="5CCE24EF" w:rsidRPr="5ECDAF71">
        <w:rPr>
          <w:rFonts w:ascii="Calibri" w:hAnsi="Calibri" w:cs="Calibri"/>
          <w:sz w:val="28"/>
          <w:szCs w:val="28"/>
        </w:rPr>
        <w:t>ose from an ethnic background</w:t>
      </w:r>
      <w:r w:rsidR="00455E32" w:rsidRPr="5ECDAF71">
        <w:rPr>
          <w:rFonts w:ascii="Calibri" w:hAnsi="Calibri" w:cs="Calibri"/>
          <w:sz w:val="28"/>
          <w:szCs w:val="28"/>
        </w:rPr>
        <w:t xml:space="preserve"> </w:t>
      </w:r>
      <w:r w:rsidR="31D94FEC" w:rsidRPr="5ECDAF71">
        <w:rPr>
          <w:rFonts w:ascii="Calibri" w:hAnsi="Calibri" w:cs="Calibri"/>
          <w:sz w:val="28"/>
          <w:szCs w:val="28"/>
        </w:rPr>
        <w:t>is 1</w:t>
      </w:r>
      <w:r w:rsidR="280F3252" w:rsidRPr="5ECDAF71">
        <w:rPr>
          <w:rFonts w:ascii="Calibri" w:hAnsi="Calibri" w:cs="Calibri"/>
          <w:sz w:val="28"/>
          <w:szCs w:val="28"/>
        </w:rPr>
        <w:t>8</w:t>
      </w:r>
      <w:r w:rsidR="31D94FEC" w:rsidRPr="5ECDAF71">
        <w:rPr>
          <w:rFonts w:ascii="Calibri" w:hAnsi="Calibri" w:cs="Calibri"/>
          <w:sz w:val="28"/>
          <w:szCs w:val="28"/>
        </w:rPr>
        <w:t>.3%</w:t>
      </w:r>
      <w:r w:rsidR="00455E32" w:rsidRPr="5ECDAF71">
        <w:rPr>
          <w:rFonts w:ascii="Calibri" w:hAnsi="Calibri" w:cs="Calibri"/>
          <w:sz w:val="28"/>
          <w:szCs w:val="28"/>
        </w:rPr>
        <w:t xml:space="preserve">. This demonstrates employee ethnicity ratios do not reflect the overall demographics of the population. </w:t>
      </w:r>
      <w:r w:rsidR="75622E3E" w:rsidRPr="5ECDAF71">
        <w:rPr>
          <w:rFonts w:ascii="Calibri" w:hAnsi="Calibri" w:cs="Calibri"/>
          <w:sz w:val="28"/>
          <w:szCs w:val="28"/>
        </w:rPr>
        <w:t>The organisation needs to consider attracting applications from those from an ethnic background</w:t>
      </w:r>
      <w:r w:rsidR="2B01114B" w:rsidRPr="5ECDAF71">
        <w:rPr>
          <w:rFonts w:ascii="Calibri" w:hAnsi="Calibri" w:cs="Calibri"/>
          <w:sz w:val="28"/>
          <w:szCs w:val="28"/>
        </w:rPr>
        <w:t xml:space="preserve"> to ensure EDI is being fulfilled</w:t>
      </w:r>
      <w:r w:rsidR="00D95A38">
        <w:rPr>
          <w:rFonts w:ascii="Calibri" w:hAnsi="Calibri" w:cs="Calibri"/>
          <w:sz w:val="28"/>
          <w:szCs w:val="28"/>
        </w:rPr>
        <w:t>.</w:t>
      </w:r>
    </w:p>
    <w:p w14:paraId="24D58BD4" w14:textId="77777777" w:rsidR="00D95A38" w:rsidRPr="00D95A38" w:rsidRDefault="00D95A38" w:rsidP="00D95A38">
      <w:pPr>
        <w:pStyle w:val="NormalWeb"/>
        <w:rPr>
          <w:rFonts w:ascii="Calibri" w:hAnsi="Calibri" w:cs="Calibri"/>
          <w:sz w:val="28"/>
          <w:szCs w:val="28"/>
        </w:rPr>
      </w:pPr>
    </w:p>
    <w:p w14:paraId="1DFA1C23" w14:textId="1D1BACD3" w:rsidR="559B0381" w:rsidRPr="00D95A38" w:rsidRDefault="00E925CE" w:rsidP="00D95A38">
      <w:pPr>
        <w:pStyle w:val="NormalWeb"/>
        <w:numPr>
          <w:ilvl w:val="0"/>
          <w:numId w:val="55"/>
        </w:numPr>
        <w:rPr>
          <w:rFonts w:ascii="Calibri" w:hAnsi="Calibri" w:cs="Calibri"/>
          <w:sz w:val="28"/>
          <w:szCs w:val="28"/>
        </w:rPr>
      </w:pPr>
      <w:r w:rsidRPr="5ECDAF71">
        <w:rPr>
          <w:rFonts w:ascii="Calibri" w:hAnsi="Calibri" w:cs="Calibri"/>
          <w:sz w:val="28"/>
          <w:szCs w:val="28"/>
        </w:rPr>
        <w:t xml:space="preserve">The organisation currently employs 8% </w:t>
      </w:r>
      <w:r w:rsidR="2DDBB95B" w:rsidRPr="5ECDAF71">
        <w:rPr>
          <w:rFonts w:ascii="Calibri" w:hAnsi="Calibri" w:cs="Calibri"/>
          <w:sz w:val="28"/>
          <w:szCs w:val="28"/>
        </w:rPr>
        <w:t>certifying as disabled.</w:t>
      </w:r>
      <w:r w:rsidRPr="5ECDAF71">
        <w:rPr>
          <w:rFonts w:ascii="Calibri" w:hAnsi="Calibri" w:cs="Calibri"/>
          <w:sz w:val="28"/>
          <w:szCs w:val="28"/>
        </w:rPr>
        <w:t xml:space="preserve"> </w:t>
      </w:r>
      <w:r w:rsidR="00D631B1" w:rsidRPr="5ECDAF71">
        <w:rPr>
          <w:rFonts w:ascii="Calibri" w:hAnsi="Calibri" w:cs="Calibri"/>
          <w:sz w:val="28"/>
          <w:szCs w:val="28"/>
        </w:rPr>
        <w:t xml:space="preserve">The average salary </w:t>
      </w:r>
      <w:r w:rsidR="664C8B52" w:rsidRPr="5ECDAF71">
        <w:rPr>
          <w:rFonts w:ascii="Calibri" w:hAnsi="Calibri" w:cs="Calibri"/>
          <w:sz w:val="28"/>
          <w:szCs w:val="28"/>
        </w:rPr>
        <w:t>is</w:t>
      </w:r>
      <w:r w:rsidR="00D631B1" w:rsidRPr="5ECDAF71">
        <w:rPr>
          <w:rFonts w:ascii="Calibri" w:hAnsi="Calibri" w:cs="Calibri"/>
          <w:sz w:val="28"/>
          <w:szCs w:val="28"/>
        </w:rPr>
        <w:t xml:space="preserve"> comparable with those without a disability. According to the TUC (2022), the salary pay gap was 17.2%</w:t>
      </w:r>
      <w:r w:rsidR="1A88AFA4" w:rsidRPr="5ECDAF71">
        <w:rPr>
          <w:rFonts w:ascii="Calibri" w:hAnsi="Calibri" w:cs="Calibri"/>
          <w:sz w:val="28"/>
          <w:szCs w:val="28"/>
        </w:rPr>
        <w:t xml:space="preserve">. </w:t>
      </w:r>
      <w:r w:rsidR="00D631B1" w:rsidRPr="5ECDAF71">
        <w:rPr>
          <w:rFonts w:ascii="Calibri" w:hAnsi="Calibri" w:cs="Calibri"/>
          <w:sz w:val="28"/>
          <w:szCs w:val="28"/>
        </w:rPr>
        <w:t xml:space="preserve"> Within </w:t>
      </w:r>
      <w:r w:rsidR="03CEC654" w:rsidRPr="5ECDAF71">
        <w:rPr>
          <w:rFonts w:ascii="Calibri" w:hAnsi="Calibri" w:cs="Calibri"/>
          <w:sz w:val="28"/>
          <w:szCs w:val="28"/>
        </w:rPr>
        <w:t>our</w:t>
      </w:r>
      <w:r w:rsidR="00D631B1" w:rsidRPr="5ECDAF71">
        <w:rPr>
          <w:rFonts w:ascii="Calibri" w:hAnsi="Calibri" w:cs="Calibri"/>
          <w:sz w:val="28"/>
          <w:szCs w:val="28"/>
        </w:rPr>
        <w:t xml:space="preserve"> organisation the gap currently stands at 1%.</w:t>
      </w:r>
      <w:r w:rsidR="004D689F" w:rsidRPr="5ECDAF71">
        <w:rPr>
          <w:rFonts w:ascii="Calibri" w:hAnsi="Calibri" w:cs="Calibri"/>
          <w:sz w:val="28"/>
          <w:szCs w:val="28"/>
        </w:rPr>
        <w:t xml:space="preserve"> This is insightful as it </w:t>
      </w:r>
      <w:r w:rsidR="5F4708DC" w:rsidRPr="5ECDAF71">
        <w:rPr>
          <w:rFonts w:ascii="Calibri" w:hAnsi="Calibri" w:cs="Calibri"/>
          <w:sz w:val="28"/>
          <w:szCs w:val="28"/>
        </w:rPr>
        <w:t>demonstrates</w:t>
      </w:r>
      <w:r w:rsidR="004D689F" w:rsidRPr="5ECDAF71">
        <w:rPr>
          <w:rFonts w:ascii="Calibri" w:hAnsi="Calibri" w:cs="Calibri"/>
          <w:sz w:val="28"/>
          <w:szCs w:val="28"/>
        </w:rPr>
        <w:t xml:space="preserve"> to disabled employees that they will not be discriminated against despite their disability</w:t>
      </w:r>
      <w:r w:rsidR="00D95A38">
        <w:rPr>
          <w:rFonts w:ascii="Calibri" w:hAnsi="Calibri" w:cs="Calibri"/>
          <w:sz w:val="28"/>
          <w:szCs w:val="28"/>
        </w:rPr>
        <w:t>.</w:t>
      </w:r>
    </w:p>
    <w:p w14:paraId="2FA8FB90" w14:textId="77777777" w:rsidR="00D95A38" w:rsidRDefault="00D95A38" w:rsidP="00D95A38">
      <w:pPr>
        <w:pStyle w:val="NormalWeb"/>
        <w:ind w:left="720"/>
        <w:rPr>
          <w:rFonts w:ascii="Calibri" w:hAnsi="Calibri" w:cs="Calibri"/>
          <w:b/>
          <w:bCs/>
          <w:sz w:val="28"/>
          <w:szCs w:val="28"/>
        </w:rPr>
      </w:pPr>
    </w:p>
    <w:p w14:paraId="01C596CC" w14:textId="77777777" w:rsidR="00D95A38" w:rsidRDefault="00D95A38" w:rsidP="00D95A38">
      <w:pPr>
        <w:pStyle w:val="NormalWeb"/>
        <w:ind w:left="720"/>
        <w:rPr>
          <w:rFonts w:ascii="Calibri" w:hAnsi="Calibri" w:cs="Calibri"/>
          <w:b/>
          <w:bCs/>
          <w:sz w:val="28"/>
          <w:szCs w:val="28"/>
        </w:rPr>
      </w:pPr>
    </w:p>
    <w:p w14:paraId="131FB87F" w14:textId="77777777" w:rsidR="00D95A38" w:rsidRDefault="00D95A38" w:rsidP="00D95A38">
      <w:pPr>
        <w:pStyle w:val="NormalWeb"/>
        <w:ind w:left="720"/>
        <w:rPr>
          <w:rFonts w:ascii="Calibri" w:hAnsi="Calibri" w:cs="Calibri"/>
          <w:b/>
          <w:bCs/>
          <w:sz w:val="28"/>
          <w:szCs w:val="28"/>
        </w:rPr>
      </w:pPr>
    </w:p>
    <w:p w14:paraId="61CC740A" w14:textId="77777777" w:rsidR="00D95A38" w:rsidRDefault="00D95A38" w:rsidP="00D95A38">
      <w:pPr>
        <w:pStyle w:val="NormalWeb"/>
        <w:ind w:left="720"/>
        <w:rPr>
          <w:rFonts w:ascii="Calibri" w:hAnsi="Calibri" w:cs="Calibri"/>
          <w:b/>
          <w:bCs/>
          <w:sz w:val="28"/>
          <w:szCs w:val="28"/>
        </w:rPr>
      </w:pPr>
    </w:p>
    <w:p w14:paraId="5837B6CF" w14:textId="77777777" w:rsidR="00D95A38" w:rsidRDefault="00D95A38" w:rsidP="00D95A38">
      <w:pPr>
        <w:pStyle w:val="NormalWeb"/>
        <w:ind w:left="720"/>
        <w:rPr>
          <w:rFonts w:ascii="Calibri" w:hAnsi="Calibri" w:cs="Calibri"/>
          <w:b/>
          <w:bCs/>
          <w:sz w:val="28"/>
          <w:szCs w:val="28"/>
        </w:rPr>
      </w:pPr>
    </w:p>
    <w:p w14:paraId="2D1A2FF6" w14:textId="77777777" w:rsidR="00D95A38" w:rsidRDefault="00D95A38" w:rsidP="00D95A38">
      <w:pPr>
        <w:pStyle w:val="NormalWeb"/>
        <w:ind w:left="720"/>
        <w:rPr>
          <w:rFonts w:ascii="Calibri" w:hAnsi="Calibri" w:cs="Calibri"/>
          <w:b/>
          <w:bCs/>
          <w:sz w:val="28"/>
          <w:szCs w:val="28"/>
        </w:rPr>
      </w:pPr>
    </w:p>
    <w:p w14:paraId="291ACCC3" w14:textId="77777777" w:rsidR="00D95A38" w:rsidRDefault="00D95A38" w:rsidP="00D95A38">
      <w:pPr>
        <w:pStyle w:val="NormalWeb"/>
        <w:ind w:left="720"/>
        <w:rPr>
          <w:rFonts w:ascii="Calibri" w:hAnsi="Calibri" w:cs="Calibri"/>
          <w:b/>
          <w:bCs/>
          <w:sz w:val="28"/>
          <w:szCs w:val="28"/>
        </w:rPr>
      </w:pPr>
    </w:p>
    <w:p w14:paraId="756F182E" w14:textId="77777777" w:rsidR="00D95A38" w:rsidRDefault="00D95A38" w:rsidP="00D95A38">
      <w:pPr>
        <w:pStyle w:val="NormalWeb"/>
        <w:ind w:left="720"/>
        <w:rPr>
          <w:rFonts w:ascii="Calibri" w:hAnsi="Calibri" w:cs="Calibri"/>
          <w:b/>
          <w:bCs/>
          <w:sz w:val="28"/>
          <w:szCs w:val="28"/>
        </w:rPr>
      </w:pPr>
    </w:p>
    <w:p w14:paraId="2F2A32B5" w14:textId="77777777" w:rsidR="00D95A38" w:rsidRDefault="00D95A38" w:rsidP="00D95A38">
      <w:pPr>
        <w:pStyle w:val="NormalWeb"/>
        <w:ind w:left="720"/>
        <w:rPr>
          <w:rFonts w:ascii="Calibri" w:hAnsi="Calibri" w:cs="Calibri"/>
          <w:b/>
          <w:bCs/>
          <w:sz w:val="28"/>
          <w:szCs w:val="28"/>
        </w:rPr>
      </w:pPr>
    </w:p>
    <w:p w14:paraId="09E5E593" w14:textId="042E0B2B" w:rsidR="559B0381" w:rsidRDefault="00676219" w:rsidP="00D95A38">
      <w:pPr>
        <w:pStyle w:val="NormalWeb"/>
        <w:ind w:left="720"/>
        <w:rPr>
          <w:rFonts w:ascii="Calibri" w:hAnsi="Calibri" w:cs="Calibri"/>
          <w:b/>
          <w:bCs/>
          <w:sz w:val="28"/>
          <w:szCs w:val="28"/>
        </w:rPr>
      </w:pPr>
      <w:r w:rsidRPr="559B0381">
        <w:rPr>
          <w:rFonts w:ascii="Calibri" w:hAnsi="Calibri" w:cs="Calibri"/>
          <w:b/>
          <w:bCs/>
          <w:sz w:val="28"/>
          <w:szCs w:val="28"/>
        </w:rPr>
        <w:lastRenderedPageBreak/>
        <w:t>Recommendations:</w:t>
      </w:r>
    </w:p>
    <w:p w14:paraId="2BA51B50" w14:textId="14D99E36" w:rsidR="00227A36" w:rsidRDefault="00227A36" w:rsidP="559B0381">
      <w:pPr>
        <w:pStyle w:val="NormalWeb"/>
        <w:numPr>
          <w:ilvl w:val="0"/>
          <w:numId w:val="50"/>
        </w:numPr>
        <w:rPr>
          <w:rFonts w:ascii="Calibri" w:hAnsi="Calibri" w:cs="Calibri"/>
          <w:sz w:val="28"/>
          <w:szCs w:val="28"/>
        </w:rPr>
      </w:pPr>
      <w:r w:rsidRPr="559B0381">
        <w:rPr>
          <w:rFonts w:ascii="Calibri" w:hAnsi="Calibri" w:cs="Calibri"/>
          <w:sz w:val="28"/>
          <w:szCs w:val="28"/>
        </w:rPr>
        <w:t xml:space="preserve">To further investigate the gender split within the Directors team </w:t>
      </w:r>
    </w:p>
    <w:p w14:paraId="706BF254" w14:textId="0D4654BA" w:rsidR="559B0381" w:rsidRDefault="00227A36" w:rsidP="00D95A38">
      <w:pPr>
        <w:pStyle w:val="NormalWeb"/>
        <w:ind w:left="1080"/>
        <w:rPr>
          <w:rFonts w:ascii="Calibri" w:hAnsi="Calibri" w:cs="Calibri"/>
          <w:sz w:val="28"/>
          <w:szCs w:val="28"/>
        </w:rPr>
      </w:pPr>
      <w:r w:rsidRPr="5ECDAF71">
        <w:rPr>
          <w:rFonts w:ascii="Calibri" w:hAnsi="Calibri" w:cs="Calibri"/>
          <w:sz w:val="28"/>
          <w:szCs w:val="28"/>
        </w:rPr>
        <w:t>Benefits – T</w:t>
      </w:r>
      <w:r w:rsidR="3FD79501" w:rsidRPr="5ECDAF71">
        <w:rPr>
          <w:rFonts w:ascii="Calibri" w:hAnsi="Calibri" w:cs="Calibri"/>
          <w:sz w:val="28"/>
          <w:szCs w:val="28"/>
        </w:rPr>
        <w:t>o</w:t>
      </w:r>
      <w:r w:rsidRPr="5ECDAF71">
        <w:rPr>
          <w:rFonts w:ascii="Calibri" w:hAnsi="Calibri" w:cs="Calibri"/>
          <w:sz w:val="28"/>
          <w:szCs w:val="28"/>
        </w:rPr>
        <w:t xml:space="preserve"> ensure</w:t>
      </w:r>
      <w:r w:rsidR="00F73FB2" w:rsidRPr="5ECDAF71">
        <w:rPr>
          <w:rFonts w:ascii="Calibri" w:hAnsi="Calibri" w:cs="Calibri"/>
          <w:sz w:val="28"/>
          <w:szCs w:val="28"/>
        </w:rPr>
        <w:t xml:space="preserve"> </w:t>
      </w:r>
      <w:r w:rsidRPr="5ECDAF71">
        <w:rPr>
          <w:rFonts w:ascii="Calibri" w:hAnsi="Calibri" w:cs="Calibri"/>
          <w:sz w:val="28"/>
          <w:szCs w:val="28"/>
        </w:rPr>
        <w:t>a diverse leadership team</w:t>
      </w:r>
      <w:r w:rsidR="4F690064" w:rsidRPr="5ECDAF71">
        <w:rPr>
          <w:rFonts w:ascii="Calibri" w:hAnsi="Calibri" w:cs="Calibri"/>
          <w:sz w:val="28"/>
          <w:szCs w:val="28"/>
        </w:rPr>
        <w:t xml:space="preserve">. </w:t>
      </w:r>
      <w:r w:rsidR="4B87E750" w:rsidRPr="5ECDAF71">
        <w:rPr>
          <w:rFonts w:ascii="Calibri" w:hAnsi="Calibri" w:cs="Calibri"/>
          <w:sz w:val="28"/>
          <w:szCs w:val="28"/>
        </w:rPr>
        <w:t xml:space="preserve">According to </w:t>
      </w:r>
      <w:r w:rsidR="41ED316B" w:rsidRPr="5ECDAF71">
        <w:rPr>
          <w:rFonts w:ascii="Calibri" w:hAnsi="Calibri" w:cs="Calibri"/>
          <w:sz w:val="28"/>
          <w:szCs w:val="28"/>
        </w:rPr>
        <w:t xml:space="preserve">Howarth </w:t>
      </w:r>
      <w:r w:rsidR="4B87E750" w:rsidRPr="5ECDAF71">
        <w:rPr>
          <w:rFonts w:ascii="Calibri" w:hAnsi="Calibri" w:cs="Calibri"/>
          <w:sz w:val="28"/>
          <w:szCs w:val="28"/>
        </w:rPr>
        <w:t>(202</w:t>
      </w:r>
      <w:r w:rsidR="2B1A1A65" w:rsidRPr="5ECDAF71">
        <w:rPr>
          <w:rFonts w:ascii="Calibri" w:hAnsi="Calibri" w:cs="Calibri"/>
          <w:sz w:val="28"/>
          <w:szCs w:val="28"/>
        </w:rPr>
        <w:t>1</w:t>
      </w:r>
      <w:r w:rsidR="4B87E750" w:rsidRPr="5ECDAF71">
        <w:rPr>
          <w:rFonts w:ascii="Calibri" w:hAnsi="Calibri" w:cs="Calibri"/>
          <w:sz w:val="28"/>
          <w:szCs w:val="28"/>
        </w:rPr>
        <w:t xml:space="preserve">), diversity can lead to better decision making and </w:t>
      </w:r>
      <w:r w:rsidR="597FFF9B" w:rsidRPr="5ECDAF71">
        <w:rPr>
          <w:rFonts w:ascii="Calibri" w:hAnsi="Calibri" w:cs="Calibri"/>
          <w:sz w:val="28"/>
          <w:szCs w:val="28"/>
        </w:rPr>
        <w:t>utilise</w:t>
      </w:r>
      <w:r w:rsidR="4F1CA02E" w:rsidRPr="5ECDAF71">
        <w:rPr>
          <w:rFonts w:ascii="Calibri" w:hAnsi="Calibri" w:cs="Calibri"/>
          <w:sz w:val="28"/>
          <w:szCs w:val="28"/>
        </w:rPr>
        <w:t xml:space="preserve"> a broader range of ideas and solutions</w:t>
      </w:r>
      <w:r w:rsidR="3C3EDFD7" w:rsidRPr="5ECDAF71">
        <w:rPr>
          <w:rFonts w:ascii="Calibri" w:hAnsi="Calibri" w:cs="Calibri"/>
          <w:sz w:val="28"/>
          <w:szCs w:val="28"/>
        </w:rPr>
        <w:t xml:space="preserve"> </w:t>
      </w:r>
      <w:r w:rsidR="1CC783DE" w:rsidRPr="5ECDAF71">
        <w:rPr>
          <w:rFonts w:ascii="Calibri" w:hAnsi="Calibri" w:cs="Calibri"/>
          <w:sz w:val="28"/>
          <w:szCs w:val="28"/>
        </w:rPr>
        <w:t>represent</w:t>
      </w:r>
      <w:r w:rsidR="1D9FE942" w:rsidRPr="5ECDAF71">
        <w:rPr>
          <w:rFonts w:ascii="Calibri" w:hAnsi="Calibri" w:cs="Calibri"/>
          <w:sz w:val="28"/>
          <w:szCs w:val="28"/>
        </w:rPr>
        <w:t>ing</w:t>
      </w:r>
      <w:r w:rsidR="1CC783DE" w:rsidRPr="5ECDAF71">
        <w:rPr>
          <w:rFonts w:ascii="Calibri" w:hAnsi="Calibri" w:cs="Calibri"/>
          <w:sz w:val="28"/>
          <w:szCs w:val="28"/>
        </w:rPr>
        <w:t xml:space="preserve"> the ideas of  stakeholders.</w:t>
      </w:r>
      <w:r w:rsidRPr="5ECDAF71">
        <w:rPr>
          <w:rFonts w:ascii="Calibri" w:hAnsi="Calibri" w:cs="Calibri"/>
          <w:sz w:val="28"/>
          <w:szCs w:val="28"/>
        </w:rPr>
        <w:t xml:space="preserve"> </w:t>
      </w:r>
    </w:p>
    <w:p w14:paraId="276DE797" w14:textId="00E8052D" w:rsidR="559B0381" w:rsidRPr="00D95A38" w:rsidRDefault="0C754A00" w:rsidP="00D95A38">
      <w:pPr>
        <w:pStyle w:val="NormalWeb"/>
        <w:ind w:left="1080"/>
        <w:rPr>
          <w:rFonts w:ascii="Calibri" w:eastAsia="Calibri" w:hAnsi="Calibri" w:cs="Calibri"/>
          <w:color w:val="000000" w:themeColor="text1"/>
          <w:sz w:val="28"/>
          <w:szCs w:val="28"/>
        </w:rPr>
      </w:pPr>
      <w:r w:rsidRPr="0575F231">
        <w:rPr>
          <w:rFonts w:ascii="Calibri" w:hAnsi="Calibri" w:cs="Calibri"/>
          <w:sz w:val="28"/>
          <w:szCs w:val="28"/>
        </w:rPr>
        <w:t xml:space="preserve">Risks – </w:t>
      </w:r>
      <w:r w:rsidR="2CA2D3A5" w:rsidRPr="0575F231">
        <w:rPr>
          <w:rFonts w:ascii="Calibri" w:hAnsi="Calibri" w:cs="Calibri"/>
          <w:sz w:val="28"/>
          <w:szCs w:val="28"/>
        </w:rPr>
        <w:t>Target</w:t>
      </w:r>
      <w:r w:rsidR="3CFFB6B0" w:rsidRPr="0575F231">
        <w:rPr>
          <w:rFonts w:ascii="Calibri" w:hAnsi="Calibri" w:cs="Calibri"/>
          <w:sz w:val="28"/>
          <w:szCs w:val="28"/>
        </w:rPr>
        <w:t>ing</w:t>
      </w:r>
      <w:r w:rsidR="2CA2D3A5" w:rsidRPr="0575F231">
        <w:rPr>
          <w:rFonts w:ascii="Calibri" w:hAnsi="Calibri" w:cs="Calibri"/>
          <w:sz w:val="28"/>
          <w:szCs w:val="28"/>
        </w:rPr>
        <w:t xml:space="preserve"> one gender group could be seen as being gender bias.</w:t>
      </w:r>
      <w:r w:rsidR="36287680" w:rsidRPr="0575F231">
        <w:rPr>
          <w:rFonts w:ascii="Calibri" w:hAnsi="Calibri" w:cs="Calibri"/>
          <w:sz w:val="28"/>
          <w:szCs w:val="28"/>
        </w:rPr>
        <w:t xml:space="preserve"> </w:t>
      </w:r>
      <w:r w:rsidR="36287680" w:rsidRPr="0575F231">
        <w:rPr>
          <w:rFonts w:ascii="Calibri" w:eastAsia="Calibri" w:hAnsi="Calibri" w:cs="Calibri"/>
          <w:sz w:val="28"/>
          <w:szCs w:val="28"/>
        </w:rPr>
        <w:t>“</w:t>
      </w:r>
      <w:r w:rsidR="5A318E4A" w:rsidRPr="0575F231">
        <w:rPr>
          <w:rFonts w:ascii="Calibri" w:eastAsia="Calibri" w:hAnsi="Calibri" w:cs="Calibri"/>
          <w:color w:val="232323"/>
          <w:sz w:val="28"/>
          <w:szCs w:val="28"/>
        </w:rPr>
        <w:t>Developing and implementing initiatives to improve gender diversity can yield valuable benefits for employers but</w:t>
      </w:r>
      <w:r w:rsidR="4A70ED7D" w:rsidRPr="0575F231">
        <w:rPr>
          <w:rFonts w:ascii="Calibri" w:eastAsia="Calibri" w:hAnsi="Calibri" w:cs="Calibri"/>
          <w:color w:val="232323"/>
          <w:sz w:val="28"/>
          <w:szCs w:val="28"/>
        </w:rPr>
        <w:t xml:space="preserve"> you must </w:t>
      </w:r>
      <w:r w:rsidR="36287680" w:rsidRPr="0575F231">
        <w:rPr>
          <w:rFonts w:ascii="Calibri" w:eastAsia="Calibri" w:hAnsi="Calibri" w:cs="Calibri"/>
          <w:color w:val="232323"/>
          <w:sz w:val="28"/>
          <w:szCs w:val="28"/>
        </w:rPr>
        <w:t>remain conscious of how they do so in order to avoid unintended consequences</w:t>
      </w:r>
      <w:r w:rsidR="6DB8D2E0" w:rsidRPr="0575F231">
        <w:rPr>
          <w:rFonts w:ascii="Calibri" w:eastAsia="Calibri" w:hAnsi="Calibri" w:cs="Calibri"/>
          <w:color w:val="232323"/>
          <w:sz w:val="28"/>
          <w:szCs w:val="28"/>
        </w:rPr>
        <w:t>”</w:t>
      </w:r>
      <w:r w:rsidR="607CB657" w:rsidRPr="0575F231">
        <w:rPr>
          <w:rFonts w:ascii="Calibri" w:eastAsia="Calibri" w:hAnsi="Calibri" w:cs="Calibri"/>
          <w:color w:val="232323"/>
          <w:sz w:val="28"/>
          <w:szCs w:val="28"/>
        </w:rPr>
        <w:t xml:space="preserve"> (Walters, R, 2024, para</w:t>
      </w:r>
      <w:r w:rsidR="383C8901" w:rsidRPr="0575F231">
        <w:rPr>
          <w:rFonts w:ascii="Calibri" w:eastAsia="Calibri" w:hAnsi="Calibri" w:cs="Calibri"/>
          <w:color w:val="232323"/>
          <w:sz w:val="28"/>
          <w:szCs w:val="28"/>
        </w:rPr>
        <w:t xml:space="preserve"> 3)</w:t>
      </w:r>
      <w:r w:rsidR="6DB8D2E0" w:rsidRPr="0575F231">
        <w:rPr>
          <w:rFonts w:ascii="Calibri" w:eastAsia="Calibri" w:hAnsi="Calibri" w:cs="Calibri"/>
          <w:color w:val="232323"/>
          <w:sz w:val="28"/>
          <w:szCs w:val="28"/>
        </w:rPr>
        <w:t>.</w:t>
      </w:r>
      <w:r w:rsidR="4213C629" w:rsidRPr="0575F231">
        <w:rPr>
          <w:rFonts w:ascii="Calibri" w:eastAsia="Calibri" w:hAnsi="Calibri" w:cs="Calibri"/>
          <w:color w:val="232323"/>
          <w:sz w:val="28"/>
          <w:szCs w:val="28"/>
        </w:rPr>
        <w:t xml:space="preserve"> </w:t>
      </w:r>
      <w:r w:rsidR="1497AEC5" w:rsidRPr="0575F231">
        <w:rPr>
          <w:rFonts w:ascii="Calibri" w:eastAsia="Calibri" w:hAnsi="Calibri" w:cs="Calibri"/>
          <w:color w:val="232323"/>
          <w:sz w:val="28"/>
          <w:szCs w:val="28"/>
        </w:rPr>
        <w:t>As</w:t>
      </w:r>
      <w:r w:rsidR="4213C629" w:rsidRPr="0575F231">
        <w:rPr>
          <w:rFonts w:ascii="Calibri" w:hAnsi="Calibri" w:cs="Calibri"/>
          <w:sz w:val="28"/>
          <w:szCs w:val="28"/>
        </w:rPr>
        <w:t xml:space="preserve"> stated by </w:t>
      </w:r>
      <w:proofErr w:type="spellStart"/>
      <w:r w:rsidR="4213C629" w:rsidRPr="0575F231">
        <w:rPr>
          <w:rFonts w:ascii="Calibri" w:hAnsi="Calibri" w:cs="Calibri"/>
          <w:sz w:val="28"/>
          <w:szCs w:val="28"/>
        </w:rPr>
        <w:t>Acas</w:t>
      </w:r>
      <w:proofErr w:type="spellEnd"/>
      <w:r w:rsidR="4213C629" w:rsidRPr="0575F231">
        <w:rPr>
          <w:rFonts w:ascii="Calibri" w:hAnsi="Calibri" w:cs="Calibri"/>
          <w:sz w:val="28"/>
          <w:szCs w:val="28"/>
        </w:rPr>
        <w:t xml:space="preserve"> (2023), </w:t>
      </w:r>
      <w:r w:rsidR="43EF16BB" w:rsidRPr="0575F231">
        <w:rPr>
          <w:rFonts w:ascii="Calibri" w:hAnsi="Calibri" w:cs="Calibri"/>
          <w:sz w:val="28"/>
          <w:szCs w:val="28"/>
        </w:rPr>
        <w:t>It is very important when advertising a role, you do not request specific details which</w:t>
      </w:r>
      <w:r w:rsidR="29243C34" w:rsidRPr="0575F231">
        <w:rPr>
          <w:rFonts w:ascii="Calibri" w:hAnsi="Calibri" w:cs="Calibri"/>
          <w:sz w:val="28"/>
          <w:szCs w:val="28"/>
        </w:rPr>
        <w:t xml:space="preserve"> could potentially exclude someone with a </w:t>
      </w:r>
      <w:r w:rsidR="42B86A9C" w:rsidRPr="0575F231">
        <w:rPr>
          <w:rFonts w:ascii="Calibri" w:hAnsi="Calibri" w:cs="Calibri"/>
          <w:sz w:val="28"/>
          <w:szCs w:val="28"/>
        </w:rPr>
        <w:t>protected characteristic</w:t>
      </w:r>
      <w:r w:rsidR="29243C34" w:rsidRPr="0575F231">
        <w:rPr>
          <w:rFonts w:ascii="Calibri" w:hAnsi="Calibri" w:cs="Calibri"/>
          <w:sz w:val="28"/>
          <w:szCs w:val="28"/>
        </w:rPr>
        <w:t>.</w:t>
      </w:r>
      <w:r w:rsidR="333D2264" w:rsidRPr="0575F231">
        <w:rPr>
          <w:rFonts w:ascii="Calibri" w:hAnsi="Calibri" w:cs="Calibri"/>
          <w:sz w:val="28"/>
          <w:szCs w:val="28"/>
        </w:rPr>
        <w:t xml:space="preserve"> </w:t>
      </w:r>
      <w:r w:rsidR="4213C629" w:rsidRPr="0575F231">
        <w:rPr>
          <w:rFonts w:ascii="Calibri" w:eastAsia="Calibri" w:hAnsi="Calibri" w:cs="Calibri"/>
          <w:color w:val="000000" w:themeColor="text1"/>
          <w:sz w:val="28"/>
          <w:szCs w:val="28"/>
        </w:rPr>
        <w:t>Therefore, it is very important to consider the language used within the job description</w:t>
      </w:r>
      <w:r w:rsidR="59519FC4" w:rsidRPr="0575F231">
        <w:rPr>
          <w:rFonts w:ascii="Calibri" w:eastAsia="Calibri" w:hAnsi="Calibri" w:cs="Calibri"/>
          <w:color w:val="000000" w:themeColor="text1"/>
          <w:sz w:val="28"/>
          <w:szCs w:val="28"/>
        </w:rPr>
        <w:t xml:space="preserve"> to prevent discrimination.</w:t>
      </w:r>
    </w:p>
    <w:p w14:paraId="79BC0793" w14:textId="5E2D2A9A" w:rsidR="5ECDAF71" w:rsidRDefault="00227A36" w:rsidP="00D95A38">
      <w:pPr>
        <w:pStyle w:val="NormalWeb"/>
        <w:ind w:left="1080"/>
        <w:rPr>
          <w:rFonts w:ascii="Calibri" w:hAnsi="Calibri" w:cs="Calibri"/>
          <w:sz w:val="28"/>
          <w:szCs w:val="28"/>
        </w:rPr>
      </w:pPr>
      <w:r w:rsidRPr="5ECDAF71">
        <w:rPr>
          <w:rFonts w:ascii="Calibri" w:hAnsi="Calibri" w:cs="Calibri"/>
          <w:sz w:val="28"/>
          <w:szCs w:val="28"/>
        </w:rPr>
        <w:t xml:space="preserve">Financial implications – </w:t>
      </w:r>
      <w:r w:rsidR="23F2CF99" w:rsidRPr="5ECDAF71">
        <w:rPr>
          <w:rFonts w:ascii="Calibri" w:hAnsi="Calibri" w:cs="Calibri"/>
          <w:sz w:val="28"/>
          <w:szCs w:val="28"/>
        </w:rPr>
        <w:t xml:space="preserve">The recruitment process could be more costly due to having to reach a wider audience. </w:t>
      </w:r>
      <w:r w:rsidR="2693B13C" w:rsidRPr="5ECDAF71">
        <w:rPr>
          <w:rFonts w:ascii="Calibri" w:hAnsi="Calibri" w:cs="Calibri"/>
          <w:sz w:val="28"/>
          <w:szCs w:val="28"/>
        </w:rPr>
        <w:t>wider reaching to attract a range of applicants.</w:t>
      </w:r>
      <w:r w:rsidR="2FCE4626" w:rsidRPr="5ECDAF71">
        <w:rPr>
          <w:rFonts w:ascii="Calibri" w:hAnsi="Calibri" w:cs="Calibri"/>
          <w:sz w:val="28"/>
          <w:szCs w:val="28"/>
        </w:rPr>
        <w:t xml:space="preserve"> According to </w:t>
      </w:r>
      <w:r w:rsidR="5A609035" w:rsidRPr="5ECDAF71">
        <w:rPr>
          <w:rFonts w:ascii="Calibri" w:hAnsi="Calibri" w:cs="Calibri"/>
          <w:sz w:val="28"/>
          <w:szCs w:val="28"/>
        </w:rPr>
        <w:t>CIPD (2022), the median cost to recruit a senior manager is £3,000. Additional costs will need to be considered</w:t>
      </w:r>
      <w:r w:rsidR="0FFB812B" w:rsidRPr="5ECDAF71">
        <w:rPr>
          <w:rFonts w:ascii="Calibri" w:hAnsi="Calibri" w:cs="Calibri"/>
          <w:sz w:val="28"/>
          <w:szCs w:val="28"/>
        </w:rPr>
        <w:t xml:space="preserve"> </w:t>
      </w:r>
      <w:r w:rsidR="5A609035" w:rsidRPr="5ECDAF71">
        <w:rPr>
          <w:rFonts w:ascii="Calibri" w:hAnsi="Calibri" w:cs="Calibri"/>
          <w:sz w:val="28"/>
          <w:szCs w:val="28"/>
        </w:rPr>
        <w:t>to extend breadth of advert.</w:t>
      </w:r>
    </w:p>
    <w:p w14:paraId="1D31E7AA" w14:textId="7A076285" w:rsidR="5ECDAF71" w:rsidRPr="00D95A38" w:rsidRDefault="008D3810" w:rsidP="5ECDAF71">
      <w:pPr>
        <w:pStyle w:val="NormalWeb"/>
        <w:numPr>
          <w:ilvl w:val="0"/>
          <w:numId w:val="50"/>
        </w:numPr>
        <w:rPr>
          <w:rFonts w:ascii="Calibri" w:hAnsi="Calibri" w:cs="Calibri"/>
          <w:sz w:val="28"/>
          <w:szCs w:val="28"/>
        </w:rPr>
      </w:pPr>
      <w:r w:rsidRPr="5ECDAF71">
        <w:rPr>
          <w:rFonts w:ascii="Calibri" w:hAnsi="Calibri" w:cs="Calibri"/>
          <w:sz w:val="28"/>
          <w:szCs w:val="28"/>
        </w:rPr>
        <w:t>To raise</w:t>
      </w:r>
      <w:r w:rsidR="1EC3E9E7" w:rsidRPr="5ECDAF71">
        <w:rPr>
          <w:rFonts w:ascii="Calibri" w:hAnsi="Calibri" w:cs="Calibri"/>
          <w:sz w:val="28"/>
          <w:szCs w:val="28"/>
        </w:rPr>
        <w:t xml:space="preserve"> the </w:t>
      </w:r>
      <w:r w:rsidR="004D689F" w:rsidRPr="5ECDAF71">
        <w:rPr>
          <w:rFonts w:ascii="Calibri" w:hAnsi="Calibri" w:cs="Calibri"/>
          <w:sz w:val="28"/>
          <w:szCs w:val="28"/>
        </w:rPr>
        <w:t>percentage</w:t>
      </w:r>
      <w:r w:rsidRPr="5ECDAF71">
        <w:rPr>
          <w:rFonts w:ascii="Calibri" w:hAnsi="Calibri" w:cs="Calibri"/>
          <w:sz w:val="28"/>
          <w:szCs w:val="28"/>
        </w:rPr>
        <w:t xml:space="preserve"> of employees from ethnic groups</w:t>
      </w:r>
      <w:r w:rsidR="08065023" w:rsidRPr="5ECDAF71">
        <w:rPr>
          <w:rFonts w:ascii="Calibri" w:hAnsi="Calibri" w:cs="Calibri"/>
          <w:sz w:val="28"/>
          <w:szCs w:val="28"/>
        </w:rPr>
        <w:t>.</w:t>
      </w:r>
    </w:p>
    <w:p w14:paraId="024DCD9A" w14:textId="085B83BA" w:rsidR="559B0381" w:rsidRPr="00D95A38" w:rsidRDefault="008D3810" w:rsidP="00D95A38">
      <w:pPr>
        <w:pStyle w:val="NormalWeb"/>
        <w:ind w:left="1080"/>
        <w:rPr>
          <w:rFonts w:ascii="Calibri" w:eastAsia="Calibri" w:hAnsi="Calibri" w:cs="Calibri"/>
          <w:sz w:val="28"/>
          <w:szCs w:val="28"/>
        </w:rPr>
      </w:pPr>
      <w:r w:rsidRPr="559B0381">
        <w:rPr>
          <w:rFonts w:ascii="Calibri" w:hAnsi="Calibri" w:cs="Calibri"/>
          <w:sz w:val="28"/>
          <w:szCs w:val="28"/>
        </w:rPr>
        <w:t xml:space="preserve">Benefits – </w:t>
      </w:r>
      <w:r w:rsidR="17489509" w:rsidRPr="559B0381">
        <w:rPr>
          <w:rFonts w:ascii="Calibri" w:hAnsi="Calibri" w:cs="Calibri"/>
          <w:sz w:val="28"/>
          <w:szCs w:val="28"/>
        </w:rPr>
        <w:t>According to CIPD</w:t>
      </w:r>
      <w:r w:rsidR="3981B2F0" w:rsidRPr="559B0381">
        <w:rPr>
          <w:rFonts w:ascii="Calibri" w:hAnsi="Calibri" w:cs="Calibri"/>
          <w:sz w:val="28"/>
          <w:szCs w:val="28"/>
        </w:rPr>
        <w:t xml:space="preserve">, companies who ensure equal progression and opportunities across </w:t>
      </w:r>
      <w:r w:rsidR="4D69561B" w:rsidRPr="559B0381">
        <w:rPr>
          <w:rFonts w:ascii="Calibri" w:hAnsi="Calibri" w:cs="Calibri"/>
          <w:sz w:val="28"/>
          <w:szCs w:val="28"/>
        </w:rPr>
        <w:t>people from black and ethnic m</w:t>
      </w:r>
      <w:r w:rsidR="4D69561B" w:rsidRPr="559B0381">
        <w:rPr>
          <w:rFonts w:ascii="Calibri" w:eastAsia="Calibri" w:hAnsi="Calibri" w:cs="Calibri"/>
          <w:sz w:val="28"/>
          <w:szCs w:val="28"/>
        </w:rPr>
        <w:t>inority backgrounds wil</w:t>
      </w:r>
      <w:r w:rsidR="11BFBEBC" w:rsidRPr="559B0381">
        <w:rPr>
          <w:rFonts w:ascii="Calibri" w:eastAsia="Calibri" w:hAnsi="Calibri" w:cs="Calibri"/>
          <w:sz w:val="28"/>
          <w:szCs w:val="28"/>
        </w:rPr>
        <w:t xml:space="preserve">l </w:t>
      </w:r>
      <w:r w:rsidR="11BFBEBC" w:rsidRPr="559B0381">
        <w:rPr>
          <w:rFonts w:ascii="Calibri" w:eastAsia="Calibri" w:hAnsi="Calibri" w:cs="Calibri"/>
          <w:color w:val="202020"/>
          <w:sz w:val="28"/>
          <w:szCs w:val="28"/>
        </w:rPr>
        <w:t>benefit from attracting and retaining the best people, addressing skill shortages, and improving performance in the process.</w:t>
      </w:r>
      <w:r w:rsidR="4D69561B" w:rsidRPr="559B0381">
        <w:rPr>
          <w:rFonts w:ascii="Calibri" w:eastAsia="Calibri" w:hAnsi="Calibri" w:cs="Calibri"/>
          <w:sz w:val="28"/>
          <w:szCs w:val="28"/>
        </w:rPr>
        <w:t xml:space="preserve"> </w:t>
      </w:r>
    </w:p>
    <w:p w14:paraId="001EB26F" w14:textId="39D93057" w:rsidR="559B0381" w:rsidRDefault="0061795A" w:rsidP="00D95A38">
      <w:pPr>
        <w:pStyle w:val="NormalWeb"/>
        <w:ind w:left="1080"/>
        <w:rPr>
          <w:rFonts w:ascii="Calibri" w:hAnsi="Calibri" w:cs="Calibri"/>
          <w:sz w:val="28"/>
          <w:szCs w:val="28"/>
        </w:rPr>
      </w:pPr>
      <w:r w:rsidRPr="559B0381">
        <w:rPr>
          <w:rFonts w:ascii="Calibri" w:hAnsi="Calibri" w:cs="Calibri"/>
          <w:sz w:val="28"/>
          <w:szCs w:val="28"/>
        </w:rPr>
        <w:t xml:space="preserve">Risks – This figure may not be achievable due to the demographics of the local area, which may not reflect the national average. </w:t>
      </w:r>
    </w:p>
    <w:p w14:paraId="3F1BCD56" w14:textId="4434333F" w:rsidR="00D95A38" w:rsidRPr="00D95A38" w:rsidRDefault="0061795A" w:rsidP="00D95A38">
      <w:pPr>
        <w:pStyle w:val="NormalWeb"/>
        <w:ind w:left="1080"/>
        <w:rPr>
          <w:rFonts w:ascii="Calibri" w:hAnsi="Calibri" w:cs="Calibri"/>
          <w:sz w:val="28"/>
          <w:szCs w:val="28"/>
        </w:rPr>
      </w:pPr>
      <w:r w:rsidRPr="5ECDAF71">
        <w:rPr>
          <w:rFonts w:ascii="Calibri" w:hAnsi="Calibri" w:cs="Calibri"/>
          <w:sz w:val="28"/>
          <w:szCs w:val="28"/>
        </w:rPr>
        <w:t xml:space="preserve">Financial implications – </w:t>
      </w:r>
      <w:r w:rsidR="58228F32" w:rsidRPr="5ECDAF71">
        <w:rPr>
          <w:rFonts w:ascii="Calibri" w:hAnsi="Calibri" w:cs="Calibri"/>
          <w:sz w:val="28"/>
          <w:szCs w:val="28"/>
        </w:rPr>
        <w:t xml:space="preserve">According to CIPD, the </w:t>
      </w:r>
      <w:r w:rsidR="21671BDC" w:rsidRPr="5ECDAF71">
        <w:rPr>
          <w:rFonts w:ascii="Calibri" w:hAnsi="Calibri" w:cs="Calibri"/>
          <w:sz w:val="28"/>
          <w:szCs w:val="28"/>
        </w:rPr>
        <w:t xml:space="preserve">risks of not having a diverse workforce </w:t>
      </w:r>
      <w:proofErr w:type="gramStart"/>
      <w:r w:rsidR="21671BDC" w:rsidRPr="5ECDAF71">
        <w:rPr>
          <w:rFonts w:ascii="Calibri" w:hAnsi="Calibri" w:cs="Calibri"/>
          <w:sz w:val="28"/>
          <w:szCs w:val="28"/>
        </w:rPr>
        <w:t>is</w:t>
      </w:r>
      <w:proofErr w:type="gramEnd"/>
      <w:r w:rsidR="21671BDC" w:rsidRPr="5ECDAF71">
        <w:rPr>
          <w:rFonts w:ascii="Calibri" w:hAnsi="Calibri" w:cs="Calibri"/>
          <w:sz w:val="28"/>
          <w:szCs w:val="28"/>
        </w:rPr>
        <w:t xml:space="preserve"> that</w:t>
      </w:r>
      <w:r w:rsidR="58228F32" w:rsidRPr="5ECDAF71">
        <w:rPr>
          <w:rFonts w:ascii="Calibri" w:hAnsi="Calibri" w:cs="Calibri"/>
          <w:sz w:val="28"/>
          <w:szCs w:val="28"/>
        </w:rPr>
        <w:t xml:space="preserve"> </w:t>
      </w:r>
      <w:r w:rsidR="5E3603F3" w:rsidRPr="5ECDAF71">
        <w:rPr>
          <w:rFonts w:ascii="Calibri" w:hAnsi="Calibri" w:cs="Calibri"/>
          <w:sz w:val="28"/>
          <w:szCs w:val="28"/>
        </w:rPr>
        <w:t>those from ethnic backgrounds</w:t>
      </w:r>
      <w:r w:rsidR="58228F32" w:rsidRPr="5ECDAF71">
        <w:rPr>
          <w:rFonts w:ascii="Calibri" w:hAnsi="Calibri" w:cs="Calibri"/>
          <w:sz w:val="28"/>
          <w:szCs w:val="28"/>
        </w:rPr>
        <w:t xml:space="preserve"> miss</w:t>
      </w:r>
      <w:r w:rsidR="4D4E6031" w:rsidRPr="5ECDAF71">
        <w:rPr>
          <w:rFonts w:ascii="Calibri" w:hAnsi="Calibri" w:cs="Calibri"/>
          <w:sz w:val="28"/>
          <w:szCs w:val="28"/>
        </w:rPr>
        <w:t xml:space="preserve"> </w:t>
      </w:r>
      <w:r w:rsidR="58228F32" w:rsidRPr="5ECDAF71">
        <w:rPr>
          <w:rFonts w:ascii="Calibri" w:hAnsi="Calibri" w:cs="Calibri"/>
          <w:sz w:val="28"/>
          <w:szCs w:val="28"/>
        </w:rPr>
        <w:t xml:space="preserve">out on job opportunities leading to </w:t>
      </w:r>
      <w:r w:rsidR="23FF1A4D" w:rsidRPr="5ECDAF71">
        <w:rPr>
          <w:rFonts w:ascii="Calibri" w:hAnsi="Calibri" w:cs="Calibri"/>
          <w:sz w:val="28"/>
          <w:szCs w:val="28"/>
        </w:rPr>
        <w:t>people’s skills being under used. This will result in less productivity and potential loss of income as a res</w:t>
      </w:r>
      <w:r w:rsidR="00D95A38">
        <w:rPr>
          <w:rFonts w:ascii="Calibri" w:hAnsi="Calibri" w:cs="Calibri"/>
          <w:sz w:val="28"/>
          <w:szCs w:val="28"/>
        </w:rPr>
        <w:t>ult.</w:t>
      </w:r>
    </w:p>
    <w:p w14:paraId="35F61914" w14:textId="77777777" w:rsidR="00D95A38" w:rsidRDefault="00D95A38" w:rsidP="009B503C">
      <w:pPr>
        <w:pStyle w:val="NormalWeb"/>
        <w:rPr>
          <w:rFonts w:ascii="Calibri" w:hAnsi="Calibri" w:cs="Calibri"/>
          <w:b/>
          <w:bCs/>
          <w:sz w:val="28"/>
          <w:szCs w:val="28"/>
        </w:rPr>
      </w:pPr>
    </w:p>
    <w:p w14:paraId="1252C755" w14:textId="1FA91E24" w:rsidR="00AB254A" w:rsidRDefault="009B503C" w:rsidP="009B503C">
      <w:pPr>
        <w:pStyle w:val="NormalWeb"/>
        <w:rPr>
          <w:rFonts w:ascii="Calibri" w:hAnsi="Calibri" w:cs="Calibri"/>
          <w:b/>
          <w:bCs/>
          <w:sz w:val="28"/>
          <w:szCs w:val="28"/>
        </w:rPr>
      </w:pPr>
      <w:r w:rsidRPr="559B0381">
        <w:rPr>
          <w:rFonts w:ascii="Calibri" w:hAnsi="Calibri" w:cs="Calibri"/>
          <w:b/>
          <w:bCs/>
          <w:sz w:val="28"/>
          <w:szCs w:val="28"/>
        </w:rPr>
        <w:lastRenderedPageBreak/>
        <w:t xml:space="preserve">Part 2 </w:t>
      </w:r>
      <w:r w:rsidR="00AB254A" w:rsidRPr="559B0381">
        <w:rPr>
          <w:rFonts w:ascii="Calibri" w:hAnsi="Calibri" w:cs="Calibri"/>
          <w:b/>
          <w:bCs/>
          <w:sz w:val="28"/>
          <w:szCs w:val="28"/>
        </w:rPr>
        <w:t>–</w:t>
      </w:r>
      <w:r w:rsidRPr="559B0381">
        <w:rPr>
          <w:rFonts w:ascii="Calibri" w:hAnsi="Calibri" w:cs="Calibri"/>
          <w:b/>
          <w:bCs/>
          <w:sz w:val="28"/>
          <w:szCs w:val="28"/>
        </w:rPr>
        <w:t xml:space="preserve"> </w:t>
      </w:r>
      <w:r w:rsidR="00AB254A" w:rsidRPr="559B0381">
        <w:rPr>
          <w:rFonts w:ascii="Calibri" w:hAnsi="Calibri" w:cs="Calibri"/>
          <w:b/>
          <w:bCs/>
          <w:sz w:val="28"/>
          <w:szCs w:val="28"/>
        </w:rPr>
        <w:t>Hybrid Working Practices Results</w:t>
      </w:r>
    </w:p>
    <w:p w14:paraId="6A9BC7DC" w14:textId="6AB9CB68" w:rsidR="559B0381" w:rsidRDefault="00C0502C" w:rsidP="559B0381">
      <w:pPr>
        <w:pStyle w:val="NormalWeb"/>
        <w:rPr>
          <w:rFonts w:ascii="Calibri" w:hAnsi="Calibri" w:cs="Calibri"/>
          <w:b/>
          <w:bCs/>
          <w:sz w:val="28"/>
          <w:szCs w:val="28"/>
        </w:rPr>
      </w:pPr>
      <w:r>
        <w:rPr>
          <w:noProof/>
        </w:rPr>
        <w:drawing>
          <wp:inline distT="0" distB="0" distL="0" distR="0" wp14:anchorId="13B45A1E" wp14:editId="41B826DE">
            <wp:extent cx="4572000" cy="2577830"/>
            <wp:effectExtent l="0" t="0" r="12700" b="13335"/>
            <wp:docPr id="744375510" name="Chart 1">
              <a:extLst xmlns:a="http://schemas.openxmlformats.org/drawingml/2006/main">
                <a:ext uri="{FF2B5EF4-FFF2-40B4-BE49-F238E27FC236}">
                  <a16:creationId xmlns:a16="http://schemas.microsoft.com/office/drawing/2014/main" id="{F5F38DFC-5138-EEA5-60E5-84927E009F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953F37B" w14:textId="1429B8F4" w:rsidR="00C0502C" w:rsidRDefault="00C0502C" w:rsidP="009B503C">
      <w:pPr>
        <w:pStyle w:val="NormalWeb"/>
        <w:rPr>
          <w:rFonts w:ascii="Calibri" w:hAnsi="Calibri" w:cs="Calibri"/>
          <w:b/>
          <w:bCs/>
          <w:sz w:val="28"/>
          <w:szCs w:val="28"/>
        </w:rPr>
      </w:pPr>
      <w:r>
        <w:rPr>
          <w:noProof/>
        </w:rPr>
        <w:drawing>
          <wp:inline distT="0" distB="0" distL="0" distR="0" wp14:anchorId="2578887A" wp14:editId="2F914F7A">
            <wp:extent cx="4572000" cy="2626468"/>
            <wp:effectExtent l="0" t="0" r="12700" b="15240"/>
            <wp:docPr id="1928285642" name="Chart 1">
              <a:extLst xmlns:a="http://schemas.openxmlformats.org/drawingml/2006/main">
                <a:ext uri="{FF2B5EF4-FFF2-40B4-BE49-F238E27FC236}">
                  <a16:creationId xmlns:a16="http://schemas.microsoft.com/office/drawing/2014/main" id="{975A5588-CC19-538A-12CC-DCADDD01E9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1F4ED38" w14:textId="30D8B23B" w:rsidR="559B0381" w:rsidRDefault="00C0502C" w:rsidP="559B0381">
      <w:pPr>
        <w:pStyle w:val="NormalWeb"/>
        <w:rPr>
          <w:rFonts w:ascii="Calibri" w:hAnsi="Calibri" w:cs="Calibri"/>
          <w:b/>
          <w:bCs/>
          <w:sz w:val="28"/>
          <w:szCs w:val="28"/>
        </w:rPr>
      </w:pPr>
      <w:r>
        <w:rPr>
          <w:noProof/>
        </w:rPr>
        <w:drawing>
          <wp:inline distT="0" distB="0" distL="0" distR="0" wp14:anchorId="09FD1091" wp14:editId="45A9FDEF">
            <wp:extent cx="4572000" cy="2577829"/>
            <wp:effectExtent l="0" t="0" r="12700" b="13335"/>
            <wp:docPr id="1314739347" name="Chart 1">
              <a:extLst xmlns:a="http://schemas.openxmlformats.org/drawingml/2006/main">
                <a:ext uri="{FF2B5EF4-FFF2-40B4-BE49-F238E27FC236}">
                  <a16:creationId xmlns:a16="http://schemas.microsoft.com/office/drawing/2014/main" id="{30B78E54-0B58-F220-20DF-65AAD96967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B8E6E9F" w14:textId="24CD8A1D" w:rsidR="00C0502C" w:rsidRDefault="00C0502C" w:rsidP="009B503C">
      <w:pPr>
        <w:pStyle w:val="NormalWeb"/>
        <w:rPr>
          <w:rFonts w:ascii="Calibri" w:hAnsi="Calibri" w:cs="Calibri"/>
          <w:b/>
          <w:bCs/>
          <w:sz w:val="28"/>
          <w:szCs w:val="28"/>
        </w:rPr>
      </w:pPr>
      <w:r>
        <w:rPr>
          <w:noProof/>
        </w:rPr>
        <w:lastRenderedPageBreak/>
        <w:drawing>
          <wp:inline distT="0" distB="0" distL="0" distR="0" wp14:anchorId="3FCE87BA" wp14:editId="1EEA1D75">
            <wp:extent cx="4572000" cy="2743200"/>
            <wp:effectExtent l="0" t="0" r="12700" b="12700"/>
            <wp:docPr id="2031948922" name="Chart 1">
              <a:extLst xmlns:a="http://schemas.openxmlformats.org/drawingml/2006/main">
                <a:ext uri="{FF2B5EF4-FFF2-40B4-BE49-F238E27FC236}">
                  <a16:creationId xmlns:a16="http://schemas.microsoft.com/office/drawing/2014/main" id="{76C247CC-0119-671B-84F1-C34E963465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71A807F" w14:textId="33E3825F" w:rsidR="00F36B68" w:rsidRDefault="000B10EF" w:rsidP="009B503C">
      <w:pPr>
        <w:pStyle w:val="NormalWeb"/>
        <w:rPr>
          <w:rFonts w:ascii="Calibri" w:hAnsi="Calibri" w:cs="Calibri"/>
          <w:b/>
          <w:bCs/>
          <w:sz w:val="28"/>
          <w:szCs w:val="28"/>
        </w:rPr>
      </w:pPr>
      <w:r>
        <w:rPr>
          <w:noProof/>
        </w:rPr>
        <w:drawing>
          <wp:inline distT="0" distB="0" distL="0" distR="0" wp14:anchorId="271CA7B9" wp14:editId="5454B7FA">
            <wp:extent cx="4572000" cy="2743200"/>
            <wp:effectExtent l="0" t="0" r="12700" b="12700"/>
            <wp:docPr id="1501362459" name="Chart 1">
              <a:extLst xmlns:a="http://schemas.openxmlformats.org/drawingml/2006/main">
                <a:ext uri="{FF2B5EF4-FFF2-40B4-BE49-F238E27FC236}">
                  <a16:creationId xmlns:a16="http://schemas.microsoft.com/office/drawing/2014/main" id="{507F5E9A-6328-5F04-D989-0006FCAAFA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B02731C" w14:textId="64A07D9D" w:rsidR="009905A0" w:rsidRDefault="009905A0" w:rsidP="009B503C">
      <w:pPr>
        <w:pStyle w:val="NormalWeb"/>
        <w:rPr>
          <w:rFonts w:ascii="Calibri" w:hAnsi="Calibri" w:cs="Calibri"/>
          <w:b/>
          <w:bCs/>
          <w:sz w:val="28"/>
          <w:szCs w:val="28"/>
        </w:rPr>
      </w:pPr>
      <w:r>
        <w:rPr>
          <w:noProof/>
        </w:rPr>
        <w:drawing>
          <wp:inline distT="0" distB="0" distL="0" distR="0" wp14:anchorId="7967EE84" wp14:editId="09B2AE0F">
            <wp:extent cx="4596423" cy="2800350"/>
            <wp:effectExtent l="0" t="0" r="13970" b="6350"/>
            <wp:docPr id="2008210020" name="Chart 1">
              <a:extLst xmlns:a="http://schemas.openxmlformats.org/drawingml/2006/main">
                <a:ext uri="{FF2B5EF4-FFF2-40B4-BE49-F238E27FC236}">
                  <a16:creationId xmlns:a16="http://schemas.microsoft.com/office/drawing/2014/main" id="{56B37AAB-0305-6448-5F62-1D18A40F09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68C46F9" w14:textId="0B3018CE" w:rsidR="009905A0" w:rsidRDefault="009905A0" w:rsidP="009B503C">
      <w:pPr>
        <w:pStyle w:val="NormalWeb"/>
        <w:rPr>
          <w:rFonts w:ascii="Calibri" w:hAnsi="Calibri" w:cs="Calibri"/>
          <w:b/>
          <w:bCs/>
          <w:sz w:val="28"/>
          <w:szCs w:val="28"/>
        </w:rPr>
      </w:pPr>
      <w:r>
        <w:rPr>
          <w:noProof/>
        </w:rPr>
        <w:lastRenderedPageBreak/>
        <w:drawing>
          <wp:inline distT="0" distB="0" distL="0" distR="0" wp14:anchorId="50EEB88C" wp14:editId="15EB89A9">
            <wp:extent cx="4596423" cy="2804746"/>
            <wp:effectExtent l="0" t="0" r="13970" b="15240"/>
            <wp:docPr id="1390290537" name="Chart 1">
              <a:extLst xmlns:a="http://schemas.openxmlformats.org/drawingml/2006/main">
                <a:ext uri="{FF2B5EF4-FFF2-40B4-BE49-F238E27FC236}">
                  <a16:creationId xmlns:a16="http://schemas.microsoft.com/office/drawing/2014/main" id="{48C000E2-51CD-AFE3-4EE4-98FF8F1C5D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E689791" w14:textId="31CD7BCF" w:rsidR="009905A0" w:rsidRDefault="009905A0" w:rsidP="009B503C">
      <w:pPr>
        <w:pStyle w:val="NormalWeb"/>
        <w:rPr>
          <w:rFonts w:ascii="Calibri" w:hAnsi="Calibri" w:cs="Calibri"/>
          <w:b/>
          <w:bCs/>
          <w:sz w:val="28"/>
          <w:szCs w:val="28"/>
        </w:rPr>
      </w:pPr>
      <w:r>
        <w:rPr>
          <w:noProof/>
        </w:rPr>
        <w:drawing>
          <wp:inline distT="0" distB="0" distL="0" distR="0" wp14:anchorId="24BD1D9F" wp14:editId="0CFF24A0">
            <wp:extent cx="4601308" cy="2800350"/>
            <wp:effectExtent l="0" t="0" r="8890" b="6350"/>
            <wp:docPr id="1664357018" name="Chart 1">
              <a:extLst xmlns:a="http://schemas.openxmlformats.org/drawingml/2006/main">
                <a:ext uri="{FF2B5EF4-FFF2-40B4-BE49-F238E27FC236}">
                  <a16:creationId xmlns:a16="http://schemas.microsoft.com/office/drawing/2014/main" id="{1D0482B3-6BB6-06E3-21EE-525FD41F86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FF5D71D" w14:textId="1D51E995" w:rsidR="009905A0" w:rsidRDefault="009905A0" w:rsidP="009B503C">
      <w:pPr>
        <w:pStyle w:val="NormalWeb"/>
        <w:rPr>
          <w:rFonts w:ascii="Calibri" w:hAnsi="Calibri" w:cs="Calibri"/>
          <w:b/>
          <w:bCs/>
          <w:sz w:val="28"/>
          <w:szCs w:val="28"/>
        </w:rPr>
      </w:pPr>
      <w:r>
        <w:rPr>
          <w:noProof/>
        </w:rPr>
        <w:drawing>
          <wp:inline distT="0" distB="0" distL="0" distR="0" wp14:anchorId="6279AF4D" wp14:editId="2CE7484E">
            <wp:extent cx="4596423" cy="2800350"/>
            <wp:effectExtent l="0" t="0" r="13970" b="6350"/>
            <wp:docPr id="1085316272" name="Chart 1">
              <a:extLst xmlns:a="http://schemas.openxmlformats.org/drawingml/2006/main">
                <a:ext uri="{FF2B5EF4-FFF2-40B4-BE49-F238E27FC236}">
                  <a16:creationId xmlns:a16="http://schemas.microsoft.com/office/drawing/2014/main" id="{2A08A35E-9579-4CDB-46D7-6849A94465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35AA36C" w14:textId="488F2FFE" w:rsidR="009905A0" w:rsidRDefault="009905A0" w:rsidP="009B503C">
      <w:pPr>
        <w:pStyle w:val="NormalWeb"/>
        <w:rPr>
          <w:rFonts w:ascii="Calibri" w:hAnsi="Calibri" w:cs="Calibri"/>
          <w:b/>
          <w:bCs/>
          <w:sz w:val="28"/>
          <w:szCs w:val="28"/>
        </w:rPr>
      </w:pPr>
      <w:r>
        <w:rPr>
          <w:noProof/>
        </w:rPr>
        <w:lastRenderedPageBreak/>
        <w:drawing>
          <wp:inline distT="0" distB="0" distL="0" distR="0" wp14:anchorId="69498C2A" wp14:editId="127A5265">
            <wp:extent cx="4601308" cy="2800350"/>
            <wp:effectExtent l="0" t="0" r="8890" b="6350"/>
            <wp:docPr id="1481413004" name="Chart 1">
              <a:extLst xmlns:a="http://schemas.openxmlformats.org/drawingml/2006/main">
                <a:ext uri="{FF2B5EF4-FFF2-40B4-BE49-F238E27FC236}">
                  <a16:creationId xmlns:a16="http://schemas.microsoft.com/office/drawing/2014/main" id="{615E028F-5566-BC45-784C-21080EF85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7EE2D99" w14:textId="6D366151" w:rsidR="009905A0" w:rsidRDefault="009905A0" w:rsidP="009B503C">
      <w:pPr>
        <w:pStyle w:val="NormalWeb"/>
        <w:rPr>
          <w:rFonts w:ascii="Calibri" w:hAnsi="Calibri" w:cs="Calibri"/>
          <w:b/>
          <w:bCs/>
          <w:sz w:val="28"/>
          <w:szCs w:val="28"/>
        </w:rPr>
      </w:pPr>
      <w:r>
        <w:rPr>
          <w:noProof/>
        </w:rPr>
        <w:drawing>
          <wp:inline distT="0" distB="0" distL="0" distR="0" wp14:anchorId="5580D682" wp14:editId="219EE2BD">
            <wp:extent cx="4596423" cy="2800350"/>
            <wp:effectExtent l="0" t="0" r="13970" b="6350"/>
            <wp:docPr id="821946236" name="Chart 1">
              <a:extLst xmlns:a="http://schemas.openxmlformats.org/drawingml/2006/main">
                <a:ext uri="{FF2B5EF4-FFF2-40B4-BE49-F238E27FC236}">
                  <a16:creationId xmlns:a16="http://schemas.microsoft.com/office/drawing/2014/main" id="{D08117E8-0A63-57B1-121E-457068A100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744E5AA" w14:textId="2E15A5E7" w:rsidR="009905A0" w:rsidRDefault="009905A0" w:rsidP="009B503C">
      <w:pPr>
        <w:pStyle w:val="NormalWeb"/>
        <w:rPr>
          <w:rFonts w:ascii="Calibri" w:hAnsi="Calibri" w:cs="Calibri"/>
          <w:b/>
          <w:bCs/>
          <w:sz w:val="28"/>
          <w:szCs w:val="28"/>
        </w:rPr>
      </w:pPr>
      <w:r>
        <w:rPr>
          <w:noProof/>
        </w:rPr>
        <w:drawing>
          <wp:inline distT="0" distB="0" distL="0" distR="0" wp14:anchorId="5C194FE7" wp14:editId="1319C244">
            <wp:extent cx="4601308" cy="2800350"/>
            <wp:effectExtent l="0" t="0" r="8890" b="6350"/>
            <wp:docPr id="581220592" name="Chart 1">
              <a:extLst xmlns:a="http://schemas.openxmlformats.org/drawingml/2006/main">
                <a:ext uri="{FF2B5EF4-FFF2-40B4-BE49-F238E27FC236}">
                  <a16:creationId xmlns:a16="http://schemas.microsoft.com/office/drawing/2014/main" id="{9A664228-C77D-4BEE-443F-7EFA9F9077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0AC61A01" w14:textId="5D65826A" w:rsidR="009905A0" w:rsidRDefault="009905A0" w:rsidP="009B503C">
      <w:pPr>
        <w:pStyle w:val="NormalWeb"/>
        <w:rPr>
          <w:rFonts w:ascii="Calibri" w:hAnsi="Calibri" w:cs="Calibri"/>
          <w:b/>
          <w:bCs/>
          <w:sz w:val="28"/>
          <w:szCs w:val="28"/>
        </w:rPr>
      </w:pPr>
      <w:r>
        <w:rPr>
          <w:noProof/>
        </w:rPr>
        <w:lastRenderedPageBreak/>
        <w:drawing>
          <wp:inline distT="0" distB="0" distL="0" distR="0" wp14:anchorId="2187C00A" wp14:editId="4FC50679">
            <wp:extent cx="4572000" cy="2743200"/>
            <wp:effectExtent l="0" t="0" r="12700" b="12700"/>
            <wp:docPr id="460745484" name="Chart 1">
              <a:extLst xmlns:a="http://schemas.openxmlformats.org/drawingml/2006/main">
                <a:ext uri="{FF2B5EF4-FFF2-40B4-BE49-F238E27FC236}">
                  <a16:creationId xmlns:a16="http://schemas.microsoft.com/office/drawing/2014/main" id="{1676EF71-C73E-7292-B440-B1408BE96B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193094B7" w14:textId="662A25EF" w:rsidR="009905A0" w:rsidRDefault="009905A0" w:rsidP="009B503C">
      <w:pPr>
        <w:pStyle w:val="NormalWeb"/>
        <w:rPr>
          <w:rFonts w:ascii="Calibri" w:hAnsi="Calibri" w:cs="Calibri"/>
          <w:b/>
          <w:bCs/>
          <w:sz w:val="28"/>
          <w:szCs w:val="28"/>
        </w:rPr>
      </w:pPr>
      <w:r>
        <w:rPr>
          <w:noProof/>
        </w:rPr>
        <w:drawing>
          <wp:inline distT="0" distB="0" distL="0" distR="0" wp14:anchorId="79FE227A" wp14:editId="69957C69">
            <wp:extent cx="4572000" cy="2743200"/>
            <wp:effectExtent l="0" t="0" r="12700" b="12700"/>
            <wp:docPr id="498933554" name="Chart 1">
              <a:extLst xmlns:a="http://schemas.openxmlformats.org/drawingml/2006/main">
                <a:ext uri="{FF2B5EF4-FFF2-40B4-BE49-F238E27FC236}">
                  <a16:creationId xmlns:a16="http://schemas.microsoft.com/office/drawing/2014/main" id="{C1000386-1A72-31DD-8A3C-98AB059F3D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3237CB5D" w14:textId="77777777" w:rsidR="00AB254A" w:rsidRDefault="00AB254A" w:rsidP="009B503C">
      <w:pPr>
        <w:pStyle w:val="NormalWeb"/>
        <w:rPr>
          <w:rFonts w:ascii="Calibri" w:hAnsi="Calibri" w:cs="Calibri"/>
          <w:b/>
          <w:bCs/>
          <w:sz w:val="28"/>
          <w:szCs w:val="28"/>
        </w:rPr>
      </w:pPr>
    </w:p>
    <w:p w14:paraId="201061A6" w14:textId="77777777" w:rsidR="00A200DD" w:rsidRDefault="00A200DD" w:rsidP="009B503C">
      <w:pPr>
        <w:pStyle w:val="NormalWeb"/>
        <w:rPr>
          <w:rFonts w:ascii="Calibri" w:hAnsi="Calibri" w:cs="Calibri"/>
          <w:b/>
          <w:bCs/>
          <w:sz w:val="28"/>
          <w:szCs w:val="28"/>
        </w:rPr>
      </w:pPr>
    </w:p>
    <w:p w14:paraId="305B6BF9" w14:textId="77777777" w:rsidR="00A200DD" w:rsidRDefault="00A200DD" w:rsidP="009B503C">
      <w:pPr>
        <w:pStyle w:val="NormalWeb"/>
        <w:rPr>
          <w:rFonts w:ascii="Calibri" w:hAnsi="Calibri" w:cs="Calibri"/>
          <w:b/>
          <w:bCs/>
          <w:sz w:val="28"/>
          <w:szCs w:val="28"/>
        </w:rPr>
      </w:pPr>
    </w:p>
    <w:p w14:paraId="39B25604" w14:textId="77777777" w:rsidR="00A200DD" w:rsidRDefault="00A200DD" w:rsidP="009B503C">
      <w:pPr>
        <w:pStyle w:val="NormalWeb"/>
        <w:rPr>
          <w:rFonts w:ascii="Calibri" w:hAnsi="Calibri" w:cs="Calibri"/>
          <w:b/>
          <w:bCs/>
          <w:sz w:val="28"/>
          <w:szCs w:val="28"/>
        </w:rPr>
      </w:pPr>
    </w:p>
    <w:p w14:paraId="0B5D20C8" w14:textId="77777777" w:rsidR="00A200DD" w:rsidRDefault="00A200DD" w:rsidP="009B503C">
      <w:pPr>
        <w:pStyle w:val="NormalWeb"/>
        <w:rPr>
          <w:rFonts w:ascii="Calibri" w:hAnsi="Calibri" w:cs="Calibri"/>
          <w:b/>
          <w:bCs/>
          <w:sz w:val="28"/>
          <w:szCs w:val="28"/>
        </w:rPr>
      </w:pPr>
    </w:p>
    <w:p w14:paraId="627C12CF" w14:textId="69FB38A6" w:rsidR="5ECDAF71" w:rsidRDefault="5ECDAF71" w:rsidP="5ECDAF71">
      <w:pPr>
        <w:pStyle w:val="NormalWeb"/>
        <w:rPr>
          <w:rFonts w:ascii="Calibri" w:hAnsi="Calibri" w:cs="Calibri"/>
          <w:b/>
          <w:bCs/>
          <w:sz w:val="28"/>
          <w:szCs w:val="28"/>
        </w:rPr>
      </w:pPr>
    </w:p>
    <w:p w14:paraId="225D7096" w14:textId="77777777" w:rsidR="00D95A38" w:rsidRDefault="00D95A38" w:rsidP="5ECDAF71">
      <w:pPr>
        <w:pStyle w:val="NormalWeb"/>
        <w:rPr>
          <w:rFonts w:ascii="Calibri" w:hAnsi="Calibri" w:cs="Calibri"/>
          <w:b/>
          <w:bCs/>
          <w:sz w:val="28"/>
          <w:szCs w:val="28"/>
        </w:rPr>
      </w:pPr>
    </w:p>
    <w:p w14:paraId="661C381A" w14:textId="6404D7FF" w:rsidR="5ECDAF71" w:rsidRDefault="5ECDAF71" w:rsidP="5ECDAF71">
      <w:pPr>
        <w:pStyle w:val="NormalWeb"/>
        <w:rPr>
          <w:rFonts w:ascii="Calibri" w:hAnsi="Calibri" w:cs="Calibri"/>
          <w:b/>
          <w:bCs/>
          <w:sz w:val="28"/>
          <w:szCs w:val="28"/>
        </w:rPr>
      </w:pPr>
    </w:p>
    <w:p w14:paraId="479E2ABF" w14:textId="75B4DF04" w:rsidR="5ECDAF71" w:rsidRPr="00D95A38" w:rsidRDefault="42346587" w:rsidP="5ECDAF71">
      <w:pPr>
        <w:pStyle w:val="NormalWeb"/>
        <w:rPr>
          <w:rFonts w:ascii="Calibri" w:hAnsi="Calibri" w:cs="Calibri"/>
          <w:b/>
          <w:bCs/>
          <w:sz w:val="28"/>
          <w:szCs w:val="28"/>
        </w:rPr>
      </w:pPr>
      <w:r w:rsidRPr="5ECDAF71">
        <w:rPr>
          <w:rFonts w:ascii="Calibri" w:hAnsi="Calibri" w:cs="Calibri"/>
          <w:b/>
          <w:bCs/>
          <w:sz w:val="28"/>
          <w:szCs w:val="28"/>
        </w:rPr>
        <w:lastRenderedPageBreak/>
        <w:t>Key f</w:t>
      </w:r>
      <w:r w:rsidR="004D689F" w:rsidRPr="5ECDAF71">
        <w:rPr>
          <w:rFonts w:ascii="Calibri" w:hAnsi="Calibri" w:cs="Calibri"/>
          <w:b/>
          <w:bCs/>
          <w:sz w:val="28"/>
          <w:szCs w:val="28"/>
        </w:rPr>
        <w:t>indings:</w:t>
      </w:r>
    </w:p>
    <w:p w14:paraId="2B2D8F51" w14:textId="463C4D27" w:rsidR="00D95A38" w:rsidRDefault="3AAB39FA" w:rsidP="00D95A38">
      <w:pPr>
        <w:pStyle w:val="NormalWeb"/>
        <w:numPr>
          <w:ilvl w:val="0"/>
          <w:numId w:val="6"/>
        </w:numPr>
        <w:rPr>
          <w:rFonts w:ascii="Calibri" w:hAnsi="Calibri" w:cs="Calibri"/>
          <w:sz w:val="28"/>
          <w:szCs w:val="28"/>
        </w:rPr>
      </w:pPr>
      <w:r w:rsidRPr="5ECDAF71">
        <w:rPr>
          <w:rFonts w:ascii="Calibri" w:hAnsi="Calibri" w:cs="Calibri"/>
          <w:sz w:val="28"/>
          <w:szCs w:val="28"/>
        </w:rPr>
        <w:t>49% of</w:t>
      </w:r>
      <w:r w:rsidR="6D46B6E6" w:rsidRPr="5ECDAF71">
        <w:rPr>
          <w:rFonts w:ascii="Calibri" w:hAnsi="Calibri" w:cs="Calibri"/>
          <w:sz w:val="28"/>
          <w:szCs w:val="28"/>
        </w:rPr>
        <w:t xml:space="preserve"> employees are facing d</w:t>
      </w:r>
      <w:r w:rsidR="2CC66DE0" w:rsidRPr="5ECDAF71">
        <w:rPr>
          <w:rFonts w:ascii="Calibri" w:hAnsi="Calibri" w:cs="Calibri"/>
          <w:sz w:val="28"/>
          <w:szCs w:val="28"/>
        </w:rPr>
        <w:t>iffi</w:t>
      </w:r>
      <w:r w:rsidR="6E92926B" w:rsidRPr="5ECDAF71">
        <w:rPr>
          <w:rFonts w:ascii="Calibri" w:hAnsi="Calibri" w:cs="Calibri"/>
          <w:sz w:val="28"/>
          <w:szCs w:val="28"/>
        </w:rPr>
        <w:t xml:space="preserve">culties </w:t>
      </w:r>
      <w:r w:rsidR="2CC66DE0" w:rsidRPr="5ECDAF71">
        <w:rPr>
          <w:rFonts w:ascii="Calibri" w:hAnsi="Calibri" w:cs="Calibri"/>
          <w:sz w:val="28"/>
          <w:szCs w:val="28"/>
        </w:rPr>
        <w:t>accessing online resources while workin</w:t>
      </w:r>
      <w:r w:rsidR="31A9EC86" w:rsidRPr="5ECDAF71">
        <w:rPr>
          <w:rFonts w:ascii="Calibri" w:hAnsi="Calibri" w:cs="Calibri"/>
          <w:sz w:val="28"/>
          <w:szCs w:val="28"/>
        </w:rPr>
        <w:t>g from home</w:t>
      </w:r>
      <w:r w:rsidR="5D4758D8" w:rsidRPr="5ECDAF71">
        <w:rPr>
          <w:rFonts w:ascii="Calibri" w:hAnsi="Calibri" w:cs="Calibri"/>
          <w:sz w:val="28"/>
          <w:szCs w:val="28"/>
        </w:rPr>
        <w:t>.</w:t>
      </w:r>
      <w:r w:rsidR="085AE829" w:rsidRPr="5ECDAF71">
        <w:rPr>
          <w:rFonts w:ascii="Calibri" w:hAnsi="Calibri" w:cs="Calibri"/>
          <w:sz w:val="28"/>
          <w:szCs w:val="28"/>
        </w:rPr>
        <w:t xml:space="preserve"> </w:t>
      </w:r>
      <w:r w:rsidR="5B154C04" w:rsidRPr="5ECDAF71">
        <w:rPr>
          <w:rFonts w:ascii="Calibri" w:hAnsi="Calibri" w:cs="Calibri"/>
          <w:sz w:val="28"/>
          <w:szCs w:val="28"/>
        </w:rPr>
        <w:t xml:space="preserve">According to Deloitte (2023), based on surveys carried out, </w:t>
      </w:r>
      <w:r w:rsidR="4047AC8B" w:rsidRPr="5ECDAF71">
        <w:rPr>
          <w:rFonts w:ascii="Calibri" w:hAnsi="Calibri" w:cs="Calibri"/>
          <w:sz w:val="28"/>
          <w:szCs w:val="28"/>
        </w:rPr>
        <w:t xml:space="preserve">hybrid workers feel that they are more likely to feel disconnected </w:t>
      </w:r>
      <w:r w:rsidR="648D39A3" w:rsidRPr="5ECDAF71">
        <w:rPr>
          <w:rFonts w:ascii="Calibri" w:hAnsi="Calibri" w:cs="Calibri"/>
          <w:sz w:val="28"/>
          <w:szCs w:val="28"/>
        </w:rPr>
        <w:t xml:space="preserve">(23%) </w:t>
      </w:r>
      <w:r w:rsidR="4047AC8B" w:rsidRPr="5ECDAF71">
        <w:rPr>
          <w:rFonts w:ascii="Calibri" w:hAnsi="Calibri" w:cs="Calibri"/>
          <w:sz w:val="28"/>
          <w:szCs w:val="28"/>
        </w:rPr>
        <w:t>and have difficulty accessing work files</w:t>
      </w:r>
      <w:r w:rsidR="4EC72AB8" w:rsidRPr="5ECDAF71">
        <w:rPr>
          <w:rFonts w:ascii="Calibri" w:hAnsi="Calibri" w:cs="Calibri"/>
          <w:sz w:val="28"/>
          <w:szCs w:val="28"/>
        </w:rPr>
        <w:t xml:space="preserve"> and systems (23%</w:t>
      </w:r>
      <w:r w:rsidR="52E5D0BC" w:rsidRPr="5ECDAF71">
        <w:rPr>
          <w:rFonts w:ascii="Calibri" w:hAnsi="Calibri" w:cs="Calibri"/>
          <w:sz w:val="28"/>
          <w:szCs w:val="28"/>
        </w:rPr>
        <w:t xml:space="preserve">). </w:t>
      </w:r>
      <w:r w:rsidR="003E6F9D" w:rsidRPr="5ECDAF71">
        <w:rPr>
          <w:rFonts w:ascii="Calibri" w:hAnsi="Calibri" w:cs="Calibri"/>
          <w:sz w:val="28"/>
          <w:szCs w:val="28"/>
        </w:rPr>
        <w:t xml:space="preserve"> This raises concerns for the organisation as it could link to lack of morale and a drop in productivity and performance. </w:t>
      </w:r>
    </w:p>
    <w:p w14:paraId="529AF2BD" w14:textId="77777777" w:rsidR="00D95A38" w:rsidRPr="00D95A38" w:rsidRDefault="00D95A38" w:rsidP="00D95A38">
      <w:pPr>
        <w:pStyle w:val="NormalWeb"/>
        <w:ind w:left="720"/>
        <w:rPr>
          <w:rFonts w:ascii="Calibri" w:hAnsi="Calibri" w:cs="Calibri"/>
          <w:sz w:val="28"/>
          <w:szCs w:val="28"/>
        </w:rPr>
      </w:pPr>
    </w:p>
    <w:p w14:paraId="45DE6FB7" w14:textId="64CEE655" w:rsidR="7E652CEE" w:rsidRDefault="7E652CEE" w:rsidP="5ECDAF71">
      <w:pPr>
        <w:pStyle w:val="NormalWeb"/>
        <w:numPr>
          <w:ilvl w:val="0"/>
          <w:numId w:val="6"/>
        </w:numPr>
        <w:rPr>
          <w:rFonts w:ascii="Calibri" w:hAnsi="Calibri" w:cs="Calibri"/>
          <w:sz w:val="28"/>
          <w:szCs w:val="28"/>
        </w:rPr>
      </w:pPr>
      <w:r w:rsidRPr="5ECDAF71">
        <w:rPr>
          <w:rFonts w:ascii="Calibri" w:hAnsi="Calibri" w:cs="Calibri"/>
          <w:sz w:val="28"/>
          <w:szCs w:val="28"/>
        </w:rPr>
        <w:t xml:space="preserve"> </w:t>
      </w:r>
      <w:r w:rsidR="542072E6" w:rsidRPr="5ECDAF71">
        <w:rPr>
          <w:rFonts w:ascii="Calibri" w:hAnsi="Calibri" w:cs="Calibri"/>
          <w:sz w:val="28"/>
          <w:szCs w:val="28"/>
        </w:rPr>
        <w:t>Wo</w:t>
      </w:r>
      <w:r w:rsidR="05929E0A" w:rsidRPr="5ECDAF71">
        <w:rPr>
          <w:rFonts w:ascii="Calibri" w:hAnsi="Calibri" w:cs="Calibri"/>
          <w:sz w:val="28"/>
          <w:szCs w:val="28"/>
        </w:rPr>
        <w:t xml:space="preserve">rking from home could lead to additional conflict </w:t>
      </w:r>
      <w:r w:rsidR="47C6925E" w:rsidRPr="5ECDAF71">
        <w:rPr>
          <w:rFonts w:ascii="Calibri" w:hAnsi="Calibri" w:cs="Calibri"/>
          <w:sz w:val="28"/>
          <w:szCs w:val="28"/>
        </w:rPr>
        <w:t>(39%)</w:t>
      </w:r>
      <w:r w:rsidR="0BB2CB47" w:rsidRPr="5ECDAF71">
        <w:rPr>
          <w:rFonts w:ascii="Calibri" w:hAnsi="Calibri" w:cs="Calibri"/>
          <w:sz w:val="28"/>
          <w:szCs w:val="28"/>
        </w:rPr>
        <w:t>.</w:t>
      </w:r>
      <w:r w:rsidR="1F9DD23C" w:rsidRPr="5ECDAF71">
        <w:rPr>
          <w:rFonts w:ascii="Calibri" w:hAnsi="Calibri" w:cs="Calibri"/>
          <w:sz w:val="28"/>
          <w:szCs w:val="28"/>
        </w:rPr>
        <w:t xml:space="preserve"> </w:t>
      </w:r>
      <w:r w:rsidR="76F44B98" w:rsidRPr="5ECDAF71">
        <w:rPr>
          <w:rFonts w:ascii="Calibri" w:hAnsi="Calibri" w:cs="Calibri"/>
          <w:sz w:val="28"/>
          <w:szCs w:val="28"/>
        </w:rPr>
        <w:t xml:space="preserve">Deloitte </w:t>
      </w:r>
      <w:r w:rsidR="5AC8FA41" w:rsidRPr="5ECDAF71">
        <w:rPr>
          <w:rFonts w:ascii="Calibri" w:hAnsi="Calibri" w:cs="Calibri"/>
          <w:sz w:val="28"/>
          <w:szCs w:val="28"/>
        </w:rPr>
        <w:t xml:space="preserve">(2023), state that 18% of remote workers feel that there </w:t>
      </w:r>
      <w:r w:rsidR="57F3776D" w:rsidRPr="5ECDAF71">
        <w:rPr>
          <w:rFonts w:ascii="Calibri" w:hAnsi="Calibri" w:cs="Calibri"/>
          <w:sz w:val="28"/>
          <w:szCs w:val="28"/>
        </w:rPr>
        <w:t xml:space="preserve">is </w:t>
      </w:r>
      <w:r w:rsidR="5012683F" w:rsidRPr="5ECDAF71">
        <w:rPr>
          <w:rFonts w:ascii="Calibri" w:hAnsi="Calibri" w:cs="Calibri"/>
          <w:sz w:val="28"/>
          <w:szCs w:val="28"/>
        </w:rPr>
        <w:t>ineffective</w:t>
      </w:r>
      <w:r w:rsidR="45C80313" w:rsidRPr="5ECDAF71">
        <w:rPr>
          <w:rFonts w:ascii="Calibri" w:hAnsi="Calibri" w:cs="Calibri"/>
          <w:sz w:val="28"/>
          <w:szCs w:val="28"/>
        </w:rPr>
        <w:t xml:space="preserve"> </w:t>
      </w:r>
      <w:r w:rsidR="1A84238A" w:rsidRPr="5ECDAF71">
        <w:rPr>
          <w:rFonts w:ascii="Calibri" w:hAnsi="Calibri" w:cs="Calibri"/>
          <w:sz w:val="28"/>
          <w:szCs w:val="28"/>
        </w:rPr>
        <w:t xml:space="preserve">collaboration with colleagues and </w:t>
      </w:r>
      <w:r w:rsidR="3EF9B4DB" w:rsidRPr="5ECDAF71">
        <w:rPr>
          <w:rFonts w:ascii="Calibri" w:hAnsi="Calibri" w:cs="Calibri"/>
          <w:sz w:val="28"/>
          <w:szCs w:val="28"/>
        </w:rPr>
        <w:t xml:space="preserve">clients </w:t>
      </w:r>
      <w:r w:rsidR="1A84238A" w:rsidRPr="5ECDAF71">
        <w:rPr>
          <w:rFonts w:ascii="Calibri" w:hAnsi="Calibri" w:cs="Calibri"/>
          <w:sz w:val="28"/>
          <w:szCs w:val="28"/>
        </w:rPr>
        <w:t>when working from home</w:t>
      </w:r>
      <w:r w:rsidR="5AC8FA41" w:rsidRPr="5ECDAF71">
        <w:rPr>
          <w:rFonts w:ascii="Calibri" w:hAnsi="Calibri" w:cs="Calibri"/>
          <w:sz w:val="28"/>
          <w:szCs w:val="28"/>
        </w:rPr>
        <w:t xml:space="preserve">. </w:t>
      </w:r>
      <w:r w:rsidR="03EF7FBA" w:rsidRPr="5ECDAF71">
        <w:rPr>
          <w:rFonts w:ascii="Calibri" w:hAnsi="Calibri" w:cs="Calibri"/>
          <w:sz w:val="28"/>
          <w:szCs w:val="28"/>
        </w:rPr>
        <w:t xml:space="preserve">Within the </w:t>
      </w:r>
      <w:r w:rsidR="2AE22849" w:rsidRPr="5ECDAF71">
        <w:rPr>
          <w:rFonts w:ascii="Calibri" w:hAnsi="Calibri" w:cs="Calibri"/>
          <w:sz w:val="28"/>
          <w:szCs w:val="28"/>
        </w:rPr>
        <w:t>organisation</w:t>
      </w:r>
      <w:r w:rsidR="4BB8C3E8" w:rsidRPr="5ECDAF71">
        <w:rPr>
          <w:rFonts w:ascii="Calibri" w:hAnsi="Calibri" w:cs="Calibri"/>
          <w:sz w:val="28"/>
          <w:szCs w:val="28"/>
        </w:rPr>
        <w:t xml:space="preserve">, </w:t>
      </w:r>
      <w:r w:rsidR="03EF7FBA" w:rsidRPr="5ECDAF71">
        <w:rPr>
          <w:rFonts w:ascii="Calibri" w:hAnsi="Calibri" w:cs="Calibri"/>
          <w:sz w:val="28"/>
          <w:szCs w:val="28"/>
        </w:rPr>
        <w:t>the current data shows that 60% of staff bel</w:t>
      </w:r>
      <w:r w:rsidR="6BAB7D31" w:rsidRPr="5ECDAF71">
        <w:rPr>
          <w:rFonts w:ascii="Calibri" w:hAnsi="Calibri" w:cs="Calibri"/>
          <w:sz w:val="28"/>
          <w:szCs w:val="28"/>
        </w:rPr>
        <w:t>i</w:t>
      </w:r>
      <w:r w:rsidR="03EF7FBA" w:rsidRPr="5ECDAF71">
        <w:rPr>
          <w:rFonts w:ascii="Calibri" w:hAnsi="Calibri" w:cs="Calibri"/>
          <w:sz w:val="28"/>
          <w:szCs w:val="28"/>
        </w:rPr>
        <w:t>ev</w:t>
      </w:r>
      <w:r w:rsidR="0EC728DC" w:rsidRPr="5ECDAF71">
        <w:rPr>
          <w:rFonts w:ascii="Calibri" w:hAnsi="Calibri" w:cs="Calibri"/>
          <w:sz w:val="28"/>
          <w:szCs w:val="28"/>
        </w:rPr>
        <w:t xml:space="preserve">e </w:t>
      </w:r>
      <w:r w:rsidR="03EF7FBA" w:rsidRPr="5ECDAF71">
        <w:rPr>
          <w:rFonts w:ascii="Calibri" w:hAnsi="Calibri" w:cs="Calibri"/>
          <w:sz w:val="28"/>
          <w:szCs w:val="28"/>
        </w:rPr>
        <w:t xml:space="preserve">this to be case. </w:t>
      </w:r>
      <w:r w:rsidR="05929E0A" w:rsidRPr="5ECDAF71">
        <w:rPr>
          <w:rFonts w:ascii="Calibri" w:hAnsi="Calibri" w:cs="Calibri"/>
          <w:sz w:val="28"/>
          <w:szCs w:val="28"/>
        </w:rPr>
        <w:t>Th</w:t>
      </w:r>
      <w:r w:rsidR="0FB2A1F9" w:rsidRPr="5ECDAF71">
        <w:rPr>
          <w:rFonts w:ascii="Calibri" w:hAnsi="Calibri" w:cs="Calibri"/>
          <w:sz w:val="28"/>
          <w:szCs w:val="28"/>
        </w:rPr>
        <w:t>is</w:t>
      </w:r>
      <w:r w:rsidR="05929E0A" w:rsidRPr="5ECDAF71">
        <w:rPr>
          <w:rFonts w:ascii="Calibri" w:hAnsi="Calibri" w:cs="Calibri"/>
          <w:sz w:val="28"/>
          <w:szCs w:val="28"/>
        </w:rPr>
        <w:t xml:space="preserve"> could result in increased absenteeism and morale being affected</w:t>
      </w:r>
      <w:r w:rsidR="359DCD52" w:rsidRPr="5ECDAF71">
        <w:rPr>
          <w:rFonts w:ascii="Calibri" w:hAnsi="Calibri" w:cs="Calibri"/>
          <w:sz w:val="28"/>
          <w:szCs w:val="28"/>
        </w:rPr>
        <w:t xml:space="preserve"> with the culture of the organisation being lost. </w:t>
      </w:r>
    </w:p>
    <w:p w14:paraId="729A7833" w14:textId="5BD4DCC3" w:rsidR="5ECDAF71" w:rsidRDefault="5ECDAF71" w:rsidP="5ECDAF71">
      <w:pPr>
        <w:pStyle w:val="NormalWeb"/>
        <w:rPr>
          <w:rFonts w:ascii="Calibri" w:hAnsi="Calibri" w:cs="Calibri"/>
          <w:sz w:val="28"/>
          <w:szCs w:val="28"/>
        </w:rPr>
      </w:pPr>
    </w:p>
    <w:p w14:paraId="0CB7B0C9" w14:textId="6A4D9C42" w:rsidR="004D689F" w:rsidRDefault="74512153" w:rsidP="5ECDAF71">
      <w:pPr>
        <w:pStyle w:val="NormalWeb"/>
        <w:numPr>
          <w:ilvl w:val="0"/>
          <w:numId w:val="6"/>
        </w:numPr>
        <w:rPr>
          <w:rFonts w:ascii="Calibri" w:eastAsia="Calibri" w:hAnsi="Calibri" w:cs="Calibri"/>
          <w:color w:val="202020"/>
          <w:sz w:val="28"/>
          <w:szCs w:val="28"/>
        </w:rPr>
      </w:pPr>
      <w:r w:rsidRPr="0575F231">
        <w:rPr>
          <w:rFonts w:ascii="Calibri" w:hAnsi="Calibri" w:cs="Calibri"/>
          <w:sz w:val="28"/>
          <w:szCs w:val="28"/>
        </w:rPr>
        <w:t>49% of employees do not feel tha</w:t>
      </w:r>
      <w:r w:rsidR="3D64F159" w:rsidRPr="0575F231">
        <w:rPr>
          <w:rFonts w:ascii="Calibri" w:hAnsi="Calibri" w:cs="Calibri"/>
          <w:sz w:val="28"/>
          <w:szCs w:val="28"/>
        </w:rPr>
        <w:t xml:space="preserve">t </w:t>
      </w:r>
      <w:r w:rsidRPr="0575F231">
        <w:rPr>
          <w:rFonts w:ascii="Calibri" w:hAnsi="Calibri" w:cs="Calibri"/>
          <w:sz w:val="28"/>
          <w:szCs w:val="28"/>
        </w:rPr>
        <w:t>w</w:t>
      </w:r>
      <w:r w:rsidR="52ED7B1A" w:rsidRPr="0575F231">
        <w:rPr>
          <w:rFonts w:ascii="Calibri" w:hAnsi="Calibri" w:cs="Calibri"/>
          <w:sz w:val="28"/>
          <w:szCs w:val="28"/>
        </w:rPr>
        <w:t>orking from home help</w:t>
      </w:r>
      <w:r w:rsidR="11D01ACC" w:rsidRPr="0575F231">
        <w:rPr>
          <w:rFonts w:ascii="Calibri" w:hAnsi="Calibri" w:cs="Calibri"/>
          <w:sz w:val="28"/>
          <w:szCs w:val="28"/>
        </w:rPr>
        <w:t>s with</w:t>
      </w:r>
      <w:r w:rsidR="52ED7B1A" w:rsidRPr="0575F231">
        <w:rPr>
          <w:rFonts w:ascii="Calibri" w:hAnsi="Calibri" w:cs="Calibri"/>
          <w:sz w:val="28"/>
          <w:szCs w:val="28"/>
        </w:rPr>
        <w:t xml:space="preserve"> work productivity.</w:t>
      </w:r>
      <w:r w:rsidR="3DF3B6A0" w:rsidRPr="0575F231">
        <w:rPr>
          <w:rFonts w:ascii="Calibri" w:hAnsi="Calibri" w:cs="Calibri"/>
          <w:sz w:val="28"/>
          <w:szCs w:val="28"/>
        </w:rPr>
        <w:t xml:space="preserve"> According t</w:t>
      </w:r>
      <w:r w:rsidR="3DF3B6A0" w:rsidRPr="0575F231">
        <w:rPr>
          <w:rFonts w:ascii="Calibri" w:eastAsia="Calibri" w:hAnsi="Calibri" w:cs="Calibri"/>
          <w:sz w:val="28"/>
          <w:szCs w:val="28"/>
        </w:rPr>
        <w:t xml:space="preserve">o a CIPD survey in 2023, </w:t>
      </w:r>
      <w:r w:rsidR="6153C896" w:rsidRPr="0575F231">
        <w:rPr>
          <w:rFonts w:ascii="Calibri" w:eastAsia="Calibri" w:hAnsi="Calibri" w:cs="Calibri"/>
          <w:sz w:val="28"/>
          <w:szCs w:val="28"/>
        </w:rPr>
        <w:t>only</w:t>
      </w:r>
      <w:r w:rsidR="3DF3B6A0" w:rsidRPr="0575F231">
        <w:rPr>
          <w:rFonts w:ascii="Calibri" w:eastAsia="Calibri" w:hAnsi="Calibri" w:cs="Calibri"/>
          <w:color w:val="202020"/>
          <w:sz w:val="28"/>
          <w:szCs w:val="28"/>
        </w:rPr>
        <w:t xml:space="preserve"> 13% say </w:t>
      </w:r>
      <w:r w:rsidR="0CD9BAF8" w:rsidRPr="0575F231">
        <w:rPr>
          <w:rFonts w:ascii="Calibri" w:eastAsia="Calibri" w:hAnsi="Calibri" w:cs="Calibri"/>
          <w:color w:val="202020"/>
          <w:sz w:val="28"/>
          <w:szCs w:val="28"/>
        </w:rPr>
        <w:t>working from home</w:t>
      </w:r>
      <w:r w:rsidR="3DF3B6A0" w:rsidRPr="0575F231">
        <w:rPr>
          <w:rFonts w:ascii="Calibri" w:eastAsia="Calibri" w:hAnsi="Calibri" w:cs="Calibri"/>
          <w:color w:val="202020"/>
          <w:sz w:val="28"/>
          <w:szCs w:val="28"/>
        </w:rPr>
        <w:t xml:space="preserve"> has decreased their organisation’s productivity/efficienc</w:t>
      </w:r>
      <w:r w:rsidR="04B4A95D" w:rsidRPr="0575F231">
        <w:rPr>
          <w:rFonts w:ascii="Calibri" w:eastAsia="Calibri" w:hAnsi="Calibri" w:cs="Calibri"/>
          <w:color w:val="202020"/>
          <w:sz w:val="28"/>
          <w:szCs w:val="28"/>
        </w:rPr>
        <w:t>y</w:t>
      </w:r>
      <w:r w:rsidR="3DF3B6A0" w:rsidRPr="0575F231">
        <w:rPr>
          <w:rFonts w:ascii="Calibri" w:eastAsia="Calibri" w:hAnsi="Calibri" w:cs="Calibri"/>
          <w:color w:val="202020"/>
          <w:sz w:val="28"/>
          <w:szCs w:val="28"/>
        </w:rPr>
        <w:t xml:space="preserve">. </w:t>
      </w:r>
      <w:r w:rsidR="1EF8F8D4" w:rsidRPr="0575F231">
        <w:rPr>
          <w:rFonts w:ascii="Calibri" w:eastAsia="Calibri" w:hAnsi="Calibri" w:cs="Calibri"/>
          <w:color w:val="202020"/>
          <w:sz w:val="28"/>
          <w:szCs w:val="28"/>
        </w:rPr>
        <w:t xml:space="preserve"> The impact that this has on the organisation is that this could lead to a drop in performance as staff will not meet targets, thus</w:t>
      </w:r>
      <w:r w:rsidR="0BA1DCEF" w:rsidRPr="0575F231">
        <w:rPr>
          <w:rFonts w:ascii="Calibri" w:eastAsia="Calibri" w:hAnsi="Calibri" w:cs="Calibri"/>
          <w:color w:val="202020"/>
          <w:sz w:val="28"/>
          <w:szCs w:val="28"/>
        </w:rPr>
        <w:t xml:space="preserve"> resulting in a drop in performance.</w:t>
      </w:r>
      <w:r w:rsidR="1EF8F8D4" w:rsidRPr="0575F231">
        <w:rPr>
          <w:rFonts w:ascii="Calibri" w:eastAsia="Calibri" w:hAnsi="Calibri" w:cs="Calibri"/>
          <w:color w:val="202020"/>
          <w:sz w:val="28"/>
          <w:szCs w:val="28"/>
        </w:rPr>
        <w:t xml:space="preserve"> </w:t>
      </w:r>
    </w:p>
    <w:p w14:paraId="2AF32A65" w14:textId="37DEC232" w:rsidR="5ECDAF71" w:rsidRDefault="5ECDAF71" w:rsidP="5ECDAF71">
      <w:pPr>
        <w:pStyle w:val="NormalWeb"/>
        <w:rPr>
          <w:rFonts w:ascii="Calibri" w:hAnsi="Calibri" w:cs="Calibri"/>
          <w:sz w:val="28"/>
          <w:szCs w:val="28"/>
        </w:rPr>
      </w:pPr>
    </w:p>
    <w:p w14:paraId="073CB014" w14:textId="0A1BFC0F" w:rsidR="5ECDAF71" w:rsidRDefault="5ECDAF71" w:rsidP="5ECDAF71">
      <w:pPr>
        <w:pStyle w:val="NormalWeb"/>
        <w:rPr>
          <w:rFonts w:ascii="Calibri" w:hAnsi="Calibri" w:cs="Calibri"/>
          <w:sz w:val="28"/>
          <w:szCs w:val="28"/>
        </w:rPr>
      </w:pPr>
    </w:p>
    <w:p w14:paraId="71D0C35E" w14:textId="77777777" w:rsidR="00D95A38" w:rsidRDefault="00D95A38" w:rsidP="5ECDAF71">
      <w:pPr>
        <w:pStyle w:val="NormalWeb"/>
        <w:rPr>
          <w:rFonts w:ascii="Calibri" w:hAnsi="Calibri" w:cs="Calibri"/>
          <w:sz w:val="28"/>
          <w:szCs w:val="28"/>
        </w:rPr>
      </w:pPr>
    </w:p>
    <w:p w14:paraId="6F41339D" w14:textId="77777777" w:rsidR="00D95A38" w:rsidRDefault="00D95A38" w:rsidP="5ECDAF71">
      <w:pPr>
        <w:pStyle w:val="NormalWeb"/>
        <w:rPr>
          <w:rFonts w:ascii="Calibri" w:hAnsi="Calibri" w:cs="Calibri"/>
          <w:sz w:val="28"/>
          <w:szCs w:val="28"/>
        </w:rPr>
      </w:pPr>
    </w:p>
    <w:p w14:paraId="6D260CF0" w14:textId="77777777" w:rsidR="00D95A38" w:rsidRDefault="00D95A38" w:rsidP="5ECDAF71">
      <w:pPr>
        <w:pStyle w:val="NormalWeb"/>
        <w:rPr>
          <w:rFonts w:ascii="Calibri" w:hAnsi="Calibri" w:cs="Calibri"/>
          <w:sz w:val="28"/>
          <w:szCs w:val="28"/>
        </w:rPr>
      </w:pPr>
    </w:p>
    <w:p w14:paraId="7E761335" w14:textId="77777777" w:rsidR="00D95A38" w:rsidRDefault="00D95A38" w:rsidP="5ECDAF71">
      <w:pPr>
        <w:pStyle w:val="NormalWeb"/>
        <w:rPr>
          <w:rFonts w:ascii="Calibri" w:hAnsi="Calibri" w:cs="Calibri"/>
          <w:sz w:val="28"/>
          <w:szCs w:val="28"/>
        </w:rPr>
      </w:pPr>
    </w:p>
    <w:p w14:paraId="2FBD8387" w14:textId="77777777" w:rsidR="00D95A38" w:rsidRDefault="00D95A38" w:rsidP="5ECDAF71">
      <w:pPr>
        <w:pStyle w:val="NormalWeb"/>
        <w:rPr>
          <w:rFonts w:ascii="Calibri" w:hAnsi="Calibri" w:cs="Calibri"/>
          <w:sz w:val="28"/>
          <w:szCs w:val="28"/>
        </w:rPr>
      </w:pPr>
    </w:p>
    <w:p w14:paraId="7F9A06B2" w14:textId="77777777" w:rsidR="00D95A38" w:rsidRDefault="00D95A38" w:rsidP="5ECDAF71">
      <w:pPr>
        <w:pStyle w:val="NormalWeb"/>
        <w:rPr>
          <w:rFonts w:ascii="Calibri" w:hAnsi="Calibri" w:cs="Calibri"/>
          <w:sz w:val="28"/>
          <w:szCs w:val="28"/>
        </w:rPr>
      </w:pPr>
    </w:p>
    <w:p w14:paraId="4AED5177" w14:textId="52FFD58C" w:rsidR="5ECDAF71" w:rsidRDefault="00A43143" w:rsidP="5ECDAF71">
      <w:pPr>
        <w:pStyle w:val="NormalWeb"/>
        <w:rPr>
          <w:rFonts w:ascii="Calibri" w:hAnsi="Calibri" w:cs="Calibri"/>
          <w:b/>
          <w:bCs/>
          <w:sz w:val="28"/>
          <w:szCs w:val="28"/>
        </w:rPr>
      </w:pPr>
      <w:r w:rsidRPr="5ECDAF71">
        <w:rPr>
          <w:rFonts w:ascii="Calibri" w:hAnsi="Calibri" w:cs="Calibri"/>
          <w:b/>
          <w:bCs/>
          <w:sz w:val="28"/>
          <w:szCs w:val="28"/>
        </w:rPr>
        <w:lastRenderedPageBreak/>
        <w:t>Recommendations:</w:t>
      </w:r>
    </w:p>
    <w:p w14:paraId="02D74697" w14:textId="619B5FC0" w:rsidR="466B5683" w:rsidRDefault="466B5683" w:rsidP="5ECDAF71">
      <w:pPr>
        <w:pStyle w:val="NormalWeb"/>
        <w:numPr>
          <w:ilvl w:val="0"/>
          <w:numId w:val="53"/>
        </w:numPr>
        <w:rPr>
          <w:rFonts w:ascii="Calibri" w:hAnsi="Calibri" w:cs="Calibri"/>
          <w:sz w:val="28"/>
          <w:szCs w:val="28"/>
        </w:rPr>
      </w:pPr>
      <w:r w:rsidRPr="5ECDAF71">
        <w:rPr>
          <w:rFonts w:ascii="Calibri" w:hAnsi="Calibri" w:cs="Calibri"/>
          <w:sz w:val="28"/>
          <w:szCs w:val="28"/>
        </w:rPr>
        <w:t>Ensure all</w:t>
      </w:r>
      <w:r w:rsidR="12DB463D" w:rsidRPr="5ECDAF71">
        <w:rPr>
          <w:rFonts w:ascii="Calibri" w:hAnsi="Calibri" w:cs="Calibri"/>
          <w:sz w:val="28"/>
          <w:szCs w:val="28"/>
        </w:rPr>
        <w:t xml:space="preserve"> s</w:t>
      </w:r>
      <w:r w:rsidR="443C107C" w:rsidRPr="5ECDAF71">
        <w:rPr>
          <w:rFonts w:ascii="Calibri" w:hAnsi="Calibri" w:cs="Calibri"/>
          <w:sz w:val="28"/>
          <w:szCs w:val="28"/>
        </w:rPr>
        <w:t xml:space="preserve">taff working from home have the necessary resources and equipment </w:t>
      </w:r>
    </w:p>
    <w:p w14:paraId="58893D8A" w14:textId="4ABE0E52" w:rsidR="443C107C" w:rsidRDefault="7B00B8E3" w:rsidP="5ECDAF71">
      <w:pPr>
        <w:pStyle w:val="NormalWeb"/>
        <w:numPr>
          <w:ilvl w:val="0"/>
          <w:numId w:val="7"/>
        </w:numPr>
        <w:rPr>
          <w:rFonts w:ascii="Calibri" w:hAnsi="Calibri" w:cs="Calibri"/>
          <w:sz w:val="28"/>
          <w:szCs w:val="28"/>
        </w:rPr>
      </w:pPr>
      <w:r w:rsidRPr="0575F231">
        <w:rPr>
          <w:rFonts w:ascii="Calibri" w:hAnsi="Calibri" w:cs="Calibri"/>
          <w:sz w:val="28"/>
          <w:szCs w:val="28"/>
        </w:rPr>
        <w:t xml:space="preserve">Benefits – </w:t>
      </w:r>
      <w:r w:rsidR="4B4AE6E8" w:rsidRPr="0575F231">
        <w:rPr>
          <w:rFonts w:ascii="Calibri" w:hAnsi="Calibri" w:cs="Calibri"/>
          <w:sz w:val="28"/>
          <w:szCs w:val="28"/>
        </w:rPr>
        <w:t xml:space="preserve">According to </w:t>
      </w:r>
      <w:proofErr w:type="spellStart"/>
      <w:r w:rsidR="4B4AE6E8" w:rsidRPr="0575F231">
        <w:rPr>
          <w:rFonts w:ascii="Calibri" w:hAnsi="Calibri" w:cs="Calibri"/>
          <w:sz w:val="28"/>
          <w:szCs w:val="28"/>
        </w:rPr>
        <w:t>Microbyte</w:t>
      </w:r>
      <w:proofErr w:type="spellEnd"/>
      <w:r w:rsidR="4B4AE6E8" w:rsidRPr="0575F231">
        <w:rPr>
          <w:rFonts w:ascii="Calibri" w:hAnsi="Calibri" w:cs="Calibri"/>
          <w:sz w:val="28"/>
          <w:szCs w:val="28"/>
        </w:rPr>
        <w:t xml:space="preserve"> (2022)</w:t>
      </w:r>
      <w:r w:rsidR="4B4AE6E8" w:rsidRPr="0575F231">
        <w:rPr>
          <w:rFonts w:ascii="Calibri" w:eastAsia="Calibri" w:hAnsi="Calibri" w:cs="Calibri"/>
          <w:sz w:val="28"/>
          <w:szCs w:val="28"/>
        </w:rPr>
        <w:t xml:space="preserve">, </w:t>
      </w:r>
      <w:r w:rsidR="5335E8AA" w:rsidRPr="0575F231">
        <w:rPr>
          <w:rFonts w:ascii="Calibri" w:eastAsia="Calibri" w:hAnsi="Calibri" w:cs="Calibri"/>
          <w:sz w:val="28"/>
          <w:szCs w:val="28"/>
        </w:rPr>
        <w:t>it will save you money if you invest in the right tools and platforms at the start</w:t>
      </w:r>
      <w:r w:rsidR="4CB510CE" w:rsidRPr="0575F231">
        <w:rPr>
          <w:rFonts w:ascii="Calibri" w:eastAsia="Calibri" w:hAnsi="Calibri" w:cs="Calibri"/>
          <w:sz w:val="28"/>
          <w:szCs w:val="28"/>
        </w:rPr>
        <w:t xml:space="preserve">. </w:t>
      </w:r>
      <w:r w:rsidR="4B4AE6E8" w:rsidRPr="0575F231">
        <w:rPr>
          <w:rFonts w:ascii="Calibri" w:eastAsia="Calibri" w:hAnsi="Calibri" w:cs="Calibri"/>
          <w:color w:val="555555"/>
          <w:sz w:val="28"/>
          <w:szCs w:val="28"/>
        </w:rPr>
        <w:t xml:space="preserve"> </w:t>
      </w:r>
      <w:r w:rsidRPr="0575F231">
        <w:rPr>
          <w:rFonts w:ascii="Calibri" w:hAnsi="Calibri" w:cs="Calibri"/>
          <w:sz w:val="28"/>
          <w:szCs w:val="28"/>
        </w:rPr>
        <w:t>Staff will feel that they have the best use of resources to be able to function effectively whilst working from home</w:t>
      </w:r>
      <w:r w:rsidR="0361E656" w:rsidRPr="0575F231">
        <w:rPr>
          <w:rFonts w:ascii="Calibri" w:hAnsi="Calibri" w:cs="Calibri"/>
          <w:sz w:val="28"/>
          <w:szCs w:val="28"/>
        </w:rPr>
        <w:t xml:space="preserve">, in turn allowing staff to meet their targets and improve productivity. </w:t>
      </w:r>
    </w:p>
    <w:p w14:paraId="27DBA180" w14:textId="2916D06D" w:rsidR="443C107C" w:rsidRDefault="443C107C" w:rsidP="5ECDAF71">
      <w:pPr>
        <w:pStyle w:val="NormalWeb"/>
        <w:numPr>
          <w:ilvl w:val="0"/>
          <w:numId w:val="7"/>
        </w:numPr>
        <w:rPr>
          <w:rFonts w:ascii="Calibri" w:hAnsi="Calibri" w:cs="Calibri"/>
          <w:sz w:val="28"/>
          <w:szCs w:val="28"/>
        </w:rPr>
      </w:pPr>
      <w:r w:rsidRPr="5ECDAF71">
        <w:rPr>
          <w:rFonts w:ascii="Calibri" w:hAnsi="Calibri" w:cs="Calibri"/>
          <w:sz w:val="28"/>
          <w:szCs w:val="28"/>
        </w:rPr>
        <w:t>Risks</w:t>
      </w:r>
      <w:r w:rsidR="5A21B49E" w:rsidRPr="5ECDAF71">
        <w:rPr>
          <w:rFonts w:ascii="Calibri" w:hAnsi="Calibri" w:cs="Calibri"/>
          <w:sz w:val="28"/>
          <w:szCs w:val="28"/>
        </w:rPr>
        <w:t xml:space="preserve"> – Data security. </w:t>
      </w:r>
      <w:proofErr w:type="spellStart"/>
      <w:r w:rsidR="5A21B49E" w:rsidRPr="5ECDAF71">
        <w:rPr>
          <w:rFonts w:ascii="Calibri" w:hAnsi="Calibri" w:cs="Calibri"/>
          <w:sz w:val="28"/>
          <w:szCs w:val="28"/>
        </w:rPr>
        <w:t>Microbyte</w:t>
      </w:r>
      <w:proofErr w:type="spellEnd"/>
      <w:r w:rsidR="5A21B49E" w:rsidRPr="5ECDAF71">
        <w:rPr>
          <w:rFonts w:ascii="Calibri" w:hAnsi="Calibri" w:cs="Calibri"/>
          <w:sz w:val="28"/>
          <w:szCs w:val="28"/>
        </w:rPr>
        <w:t xml:space="preserve"> (2022), states that employees will be subject to intense security measures</w:t>
      </w:r>
      <w:r w:rsidR="6924D087" w:rsidRPr="5ECDAF71">
        <w:rPr>
          <w:rFonts w:ascii="Calibri" w:hAnsi="Calibri" w:cs="Calibri"/>
          <w:sz w:val="28"/>
          <w:szCs w:val="28"/>
        </w:rPr>
        <w:t xml:space="preserve"> and full data protection rules.</w:t>
      </w:r>
    </w:p>
    <w:p w14:paraId="7523EB9F" w14:textId="78985B02" w:rsidR="443C107C" w:rsidRDefault="443C107C" w:rsidP="5ECDAF71">
      <w:pPr>
        <w:pStyle w:val="NormalWeb"/>
        <w:numPr>
          <w:ilvl w:val="0"/>
          <w:numId w:val="7"/>
        </w:numPr>
        <w:rPr>
          <w:rFonts w:ascii="Calibri" w:hAnsi="Calibri" w:cs="Calibri"/>
          <w:sz w:val="28"/>
          <w:szCs w:val="28"/>
        </w:rPr>
      </w:pPr>
      <w:r w:rsidRPr="5ECDAF71">
        <w:rPr>
          <w:rFonts w:ascii="Calibri" w:hAnsi="Calibri" w:cs="Calibri"/>
          <w:sz w:val="28"/>
          <w:szCs w:val="28"/>
        </w:rPr>
        <w:t xml:space="preserve">Financial Implications – This </w:t>
      </w:r>
      <w:r w:rsidR="7AF2AA5D" w:rsidRPr="5ECDAF71">
        <w:rPr>
          <w:rFonts w:ascii="Calibri" w:hAnsi="Calibri" w:cs="Calibri"/>
          <w:sz w:val="28"/>
          <w:szCs w:val="28"/>
        </w:rPr>
        <w:t>could be costly to the organisation. Accor</w:t>
      </w:r>
      <w:r w:rsidR="657CFF5A" w:rsidRPr="5ECDAF71">
        <w:rPr>
          <w:rFonts w:ascii="Calibri" w:hAnsi="Calibri" w:cs="Calibri"/>
          <w:sz w:val="28"/>
          <w:szCs w:val="28"/>
        </w:rPr>
        <w:t xml:space="preserve">ding to </w:t>
      </w:r>
      <w:r w:rsidR="5CC2E9A3" w:rsidRPr="5ECDAF71">
        <w:rPr>
          <w:rFonts w:ascii="Calibri" w:hAnsi="Calibri" w:cs="Calibri"/>
          <w:sz w:val="28"/>
          <w:szCs w:val="28"/>
        </w:rPr>
        <w:t>LinkedIn</w:t>
      </w:r>
      <w:r w:rsidR="657CFF5A" w:rsidRPr="5ECDAF71">
        <w:rPr>
          <w:rFonts w:ascii="Calibri" w:hAnsi="Calibri" w:cs="Calibri"/>
          <w:sz w:val="28"/>
          <w:szCs w:val="28"/>
        </w:rPr>
        <w:t xml:space="preserve"> (2023), </w:t>
      </w:r>
      <w:r w:rsidR="43DA7FB9" w:rsidRPr="5ECDAF71">
        <w:rPr>
          <w:rFonts w:ascii="Calibri" w:hAnsi="Calibri" w:cs="Calibri"/>
          <w:sz w:val="28"/>
          <w:szCs w:val="28"/>
        </w:rPr>
        <w:t>employers need to ensure that they invest in software/hardware and good security measures to ensure smooth operations.</w:t>
      </w:r>
      <w:r w:rsidR="483352AF" w:rsidRPr="5ECDAF71">
        <w:rPr>
          <w:rFonts w:ascii="Calibri" w:hAnsi="Calibri" w:cs="Calibri"/>
          <w:sz w:val="28"/>
          <w:szCs w:val="28"/>
        </w:rPr>
        <w:t xml:space="preserve"> This will need to be considered as part of capital expenditure</w:t>
      </w:r>
      <w:r w:rsidR="06498414" w:rsidRPr="5ECDAF71">
        <w:rPr>
          <w:rFonts w:ascii="Calibri" w:hAnsi="Calibri" w:cs="Calibri"/>
          <w:sz w:val="28"/>
          <w:szCs w:val="28"/>
        </w:rPr>
        <w:t>.</w:t>
      </w:r>
    </w:p>
    <w:p w14:paraId="7097F19E" w14:textId="2B26AC9F" w:rsidR="5ECDAF71" w:rsidRDefault="5ECDAF71" w:rsidP="5ECDAF71">
      <w:pPr>
        <w:pStyle w:val="NormalWeb"/>
        <w:rPr>
          <w:rFonts w:ascii="Calibri" w:hAnsi="Calibri" w:cs="Calibri"/>
          <w:sz w:val="28"/>
          <w:szCs w:val="28"/>
        </w:rPr>
      </w:pPr>
    </w:p>
    <w:p w14:paraId="00900F31" w14:textId="1A171FD8" w:rsidR="06498414" w:rsidRDefault="06498414" w:rsidP="5ECDAF71">
      <w:pPr>
        <w:pStyle w:val="NormalWeb"/>
        <w:numPr>
          <w:ilvl w:val="0"/>
          <w:numId w:val="53"/>
        </w:numPr>
        <w:rPr>
          <w:rFonts w:ascii="Calibri" w:eastAsia="Calibri" w:hAnsi="Calibri" w:cs="Calibri"/>
          <w:sz w:val="28"/>
          <w:szCs w:val="28"/>
        </w:rPr>
      </w:pPr>
      <w:r w:rsidRPr="5ECDAF71">
        <w:rPr>
          <w:rFonts w:ascii="Calibri" w:eastAsia="Calibri" w:hAnsi="Calibri" w:cs="Calibri"/>
          <w:sz w:val="28"/>
          <w:szCs w:val="28"/>
        </w:rPr>
        <w:t>Regular, face</w:t>
      </w:r>
      <w:r w:rsidR="1F86AF88" w:rsidRPr="5ECDAF71">
        <w:rPr>
          <w:rFonts w:ascii="Calibri" w:eastAsia="Calibri" w:hAnsi="Calibri" w:cs="Calibri"/>
          <w:sz w:val="28"/>
          <w:szCs w:val="28"/>
        </w:rPr>
        <w:t>-</w:t>
      </w:r>
      <w:r w:rsidRPr="5ECDAF71">
        <w:rPr>
          <w:rFonts w:ascii="Calibri" w:eastAsia="Calibri" w:hAnsi="Calibri" w:cs="Calibri"/>
          <w:sz w:val="28"/>
          <w:szCs w:val="28"/>
        </w:rPr>
        <w:t>to</w:t>
      </w:r>
      <w:r w:rsidR="5DFDD6EE" w:rsidRPr="5ECDAF71">
        <w:rPr>
          <w:rFonts w:ascii="Calibri" w:eastAsia="Calibri" w:hAnsi="Calibri" w:cs="Calibri"/>
          <w:sz w:val="28"/>
          <w:szCs w:val="28"/>
        </w:rPr>
        <w:t>-</w:t>
      </w:r>
      <w:r w:rsidRPr="5ECDAF71">
        <w:rPr>
          <w:rFonts w:ascii="Calibri" w:eastAsia="Calibri" w:hAnsi="Calibri" w:cs="Calibri"/>
          <w:sz w:val="28"/>
          <w:szCs w:val="28"/>
        </w:rPr>
        <w:t>face meetings are scheduled</w:t>
      </w:r>
      <w:r w:rsidR="2178884A" w:rsidRPr="5ECDAF71">
        <w:rPr>
          <w:rFonts w:ascii="Calibri" w:eastAsia="Calibri" w:hAnsi="Calibri" w:cs="Calibri"/>
          <w:sz w:val="28"/>
          <w:szCs w:val="28"/>
        </w:rPr>
        <w:t xml:space="preserve"> to </w:t>
      </w:r>
      <w:r w:rsidR="04D2648B" w:rsidRPr="5ECDAF71">
        <w:rPr>
          <w:rFonts w:ascii="Calibri" w:eastAsia="Calibri" w:hAnsi="Calibri" w:cs="Calibri"/>
          <w:sz w:val="28"/>
          <w:szCs w:val="28"/>
        </w:rPr>
        <w:t>minimise</w:t>
      </w:r>
      <w:r w:rsidR="2178884A" w:rsidRPr="5ECDAF71">
        <w:rPr>
          <w:rFonts w:ascii="Calibri" w:eastAsia="Calibri" w:hAnsi="Calibri" w:cs="Calibri"/>
          <w:sz w:val="28"/>
          <w:szCs w:val="28"/>
        </w:rPr>
        <w:t xml:space="preserve"> conflict and improve collaboration. </w:t>
      </w:r>
    </w:p>
    <w:p w14:paraId="6CB2B78B" w14:textId="472681CC" w:rsidR="2178884A" w:rsidRDefault="2178884A" w:rsidP="5ECDAF71">
      <w:pPr>
        <w:pStyle w:val="ListParagraph"/>
        <w:numPr>
          <w:ilvl w:val="0"/>
          <w:numId w:val="3"/>
        </w:numPr>
        <w:spacing w:before="240" w:after="240"/>
        <w:rPr>
          <w:rFonts w:ascii="Calibri" w:eastAsia="Calibri" w:hAnsi="Calibri" w:cs="Calibri"/>
          <w:color w:val="000000" w:themeColor="text1"/>
          <w:sz w:val="28"/>
          <w:szCs w:val="28"/>
        </w:rPr>
      </w:pPr>
      <w:r w:rsidRPr="5ECDAF71">
        <w:rPr>
          <w:rFonts w:ascii="Calibri" w:eastAsia="Calibri" w:hAnsi="Calibri" w:cs="Calibri"/>
          <w:color w:val="000000" w:themeColor="text1"/>
          <w:sz w:val="28"/>
          <w:szCs w:val="28"/>
        </w:rPr>
        <w:t>Benefits</w:t>
      </w:r>
      <w:r w:rsidR="14E0FFE5" w:rsidRPr="5ECDAF71">
        <w:rPr>
          <w:rFonts w:ascii="Calibri" w:eastAsia="Calibri" w:hAnsi="Calibri" w:cs="Calibri"/>
          <w:color w:val="000000" w:themeColor="text1"/>
          <w:sz w:val="28"/>
          <w:szCs w:val="28"/>
        </w:rPr>
        <w:t xml:space="preserve"> – </w:t>
      </w:r>
      <w:r w:rsidR="777DE428" w:rsidRPr="5ECDAF71">
        <w:rPr>
          <w:rFonts w:ascii="Calibri" w:eastAsia="Calibri" w:hAnsi="Calibri" w:cs="Calibri"/>
          <w:color w:val="000000" w:themeColor="text1"/>
          <w:sz w:val="28"/>
          <w:szCs w:val="28"/>
        </w:rPr>
        <w:t>Indeed</w:t>
      </w:r>
      <w:r w:rsidR="384B8C96" w:rsidRPr="5ECDAF71">
        <w:rPr>
          <w:rFonts w:ascii="Calibri" w:eastAsia="Calibri" w:hAnsi="Calibri" w:cs="Calibri"/>
          <w:color w:val="000000" w:themeColor="text1"/>
          <w:sz w:val="28"/>
          <w:szCs w:val="28"/>
        </w:rPr>
        <w:t xml:space="preserve"> (2023) state that</w:t>
      </w:r>
      <w:r w:rsidR="14E0FFE5" w:rsidRPr="5ECDAF71">
        <w:rPr>
          <w:rFonts w:ascii="Calibri" w:eastAsia="Calibri" w:hAnsi="Calibri" w:cs="Calibri"/>
          <w:color w:val="000000" w:themeColor="text1"/>
          <w:sz w:val="28"/>
          <w:szCs w:val="28"/>
        </w:rPr>
        <w:t xml:space="preserve"> </w:t>
      </w:r>
      <w:r w:rsidR="2D67A73C" w:rsidRPr="5ECDAF71">
        <w:rPr>
          <w:rFonts w:ascii="Calibri" w:eastAsia="Calibri" w:hAnsi="Calibri" w:cs="Calibri"/>
          <w:color w:val="000000" w:themeColor="text1"/>
          <w:sz w:val="28"/>
          <w:szCs w:val="28"/>
        </w:rPr>
        <w:t>face</w:t>
      </w:r>
      <w:r w:rsidR="57792CC2" w:rsidRPr="5ECDAF71">
        <w:rPr>
          <w:rFonts w:ascii="Calibri" w:eastAsia="Calibri" w:hAnsi="Calibri" w:cs="Calibri"/>
          <w:color w:val="000000" w:themeColor="text1"/>
          <w:sz w:val="28"/>
          <w:szCs w:val="28"/>
        </w:rPr>
        <w:t>-</w:t>
      </w:r>
      <w:r w:rsidR="2D67A73C" w:rsidRPr="5ECDAF71">
        <w:rPr>
          <w:rFonts w:ascii="Calibri" w:eastAsia="Calibri" w:hAnsi="Calibri" w:cs="Calibri"/>
          <w:color w:val="000000" w:themeColor="text1"/>
          <w:sz w:val="28"/>
          <w:szCs w:val="28"/>
        </w:rPr>
        <w:t>to</w:t>
      </w:r>
      <w:r w:rsidR="321925AE" w:rsidRPr="5ECDAF71">
        <w:rPr>
          <w:rFonts w:ascii="Calibri" w:eastAsia="Calibri" w:hAnsi="Calibri" w:cs="Calibri"/>
          <w:color w:val="000000" w:themeColor="text1"/>
          <w:sz w:val="28"/>
          <w:szCs w:val="28"/>
        </w:rPr>
        <w:t>-</w:t>
      </w:r>
      <w:r w:rsidR="2D67A73C" w:rsidRPr="5ECDAF71">
        <w:rPr>
          <w:rFonts w:ascii="Calibri" w:eastAsia="Calibri" w:hAnsi="Calibri" w:cs="Calibri"/>
          <w:color w:val="000000" w:themeColor="text1"/>
          <w:sz w:val="28"/>
          <w:szCs w:val="28"/>
        </w:rPr>
        <w:t xml:space="preserve">face meetings </w:t>
      </w:r>
      <w:r w:rsidR="3FBD32E7" w:rsidRPr="5ECDAF71">
        <w:rPr>
          <w:rFonts w:ascii="Calibri" w:eastAsia="Calibri" w:hAnsi="Calibri" w:cs="Calibri"/>
          <w:color w:val="000000" w:themeColor="text1"/>
          <w:sz w:val="28"/>
          <w:szCs w:val="28"/>
        </w:rPr>
        <w:t>can be critical in creating a strong culture, developing rapport and connecting with people on a different level.</w:t>
      </w:r>
      <w:r w:rsidR="0CF82C4D" w:rsidRPr="5ECDAF71">
        <w:rPr>
          <w:rFonts w:ascii="Calibri" w:eastAsia="Calibri" w:hAnsi="Calibri" w:cs="Calibri"/>
          <w:color w:val="000000" w:themeColor="text1"/>
          <w:sz w:val="28"/>
          <w:szCs w:val="28"/>
        </w:rPr>
        <w:t xml:space="preserve"> This will help the </w:t>
      </w:r>
      <w:r w:rsidR="120A41BE" w:rsidRPr="5ECDAF71">
        <w:rPr>
          <w:rFonts w:ascii="Calibri" w:eastAsia="Calibri" w:hAnsi="Calibri" w:cs="Calibri"/>
          <w:color w:val="000000" w:themeColor="text1"/>
          <w:sz w:val="28"/>
          <w:szCs w:val="28"/>
        </w:rPr>
        <w:t xml:space="preserve">organisation to provide more direct support to staff and raise levels of collaboration and </w:t>
      </w:r>
      <w:r w:rsidR="20B96B9F" w:rsidRPr="5ECDAF71">
        <w:rPr>
          <w:rFonts w:ascii="Calibri" w:eastAsia="Calibri" w:hAnsi="Calibri" w:cs="Calibri"/>
          <w:color w:val="000000" w:themeColor="text1"/>
          <w:sz w:val="28"/>
          <w:szCs w:val="28"/>
        </w:rPr>
        <w:t>teamwork</w:t>
      </w:r>
      <w:r w:rsidR="120A41BE" w:rsidRPr="5ECDAF71">
        <w:rPr>
          <w:rFonts w:ascii="Calibri" w:eastAsia="Calibri" w:hAnsi="Calibri" w:cs="Calibri"/>
          <w:color w:val="000000" w:themeColor="text1"/>
          <w:sz w:val="28"/>
          <w:szCs w:val="28"/>
        </w:rPr>
        <w:t>.</w:t>
      </w:r>
    </w:p>
    <w:p w14:paraId="7DA39936" w14:textId="363C0D55" w:rsidR="3FBD32E7" w:rsidRDefault="3FBD32E7" w:rsidP="5ECDAF71">
      <w:pPr>
        <w:pStyle w:val="ListParagraph"/>
        <w:numPr>
          <w:ilvl w:val="0"/>
          <w:numId w:val="3"/>
        </w:numPr>
        <w:spacing w:before="240" w:after="240"/>
        <w:rPr>
          <w:rFonts w:ascii="Calibri" w:eastAsia="Calibri" w:hAnsi="Calibri" w:cs="Calibri"/>
          <w:color w:val="000000" w:themeColor="text1"/>
          <w:sz w:val="28"/>
          <w:szCs w:val="28"/>
        </w:rPr>
      </w:pPr>
      <w:r w:rsidRPr="5ECDAF71">
        <w:rPr>
          <w:rFonts w:ascii="Calibri" w:eastAsia="Calibri" w:hAnsi="Calibri" w:cs="Calibri"/>
          <w:color w:val="000000" w:themeColor="text1"/>
          <w:sz w:val="28"/>
          <w:szCs w:val="28"/>
        </w:rPr>
        <w:t>R</w:t>
      </w:r>
      <w:r w:rsidR="2178884A" w:rsidRPr="5ECDAF71">
        <w:rPr>
          <w:rFonts w:ascii="Calibri" w:eastAsia="Calibri" w:hAnsi="Calibri" w:cs="Calibri"/>
          <w:color w:val="000000" w:themeColor="text1"/>
          <w:sz w:val="28"/>
          <w:szCs w:val="28"/>
        </w:rPr>
        <w:t xml:space="preserve">isks – </w:t>
      </w:r>
      <w:r w:rsidR="3D0B6634" w:rsidRPr="5ECDAF71">
        <w:rPr>
          <w:rFonts w:ascii="Calibri" w:eastAsia="Calibri" w:hAnsi="Calibri" w:cs="Calibri"/>
          <w:color w:val="000000" w:themeColor="text1"/>
          <w:sz w:val="28"/>
          <w:szCs w:val="28"/>
        </w:rPr>
        <w:t xml:space="preserve">IOB Business (2023) state that there risks that need to be considered when deciding on </w:t>
      </w:r>
      <w:r w:rsidR="1D8437F7" w:rsidRPr="5ECDAF71">
        <w:rPr>
          <w:rFonts w:ascii="Calibri" w:eastAsia="Calibri" w:hAnsi="Calibri" w:cs="Calibri"/>
          <w:color w:val="000000" w:themeColor="text1"/>
          <w:sz w:val="28"/>
          <w:szCs w:val="28"/>
        </w:rPr>
        <w:t>face-to-face</w:t>
      </w:r>
      <w:r w:rsidR="3D0B6634" w:rsidRPr="5ECDAF71">
        <w:rPr>
          <w:rFonts w:ascii="Calibri" w:eastAsia="Calibri" w:hAnsi="Calibri" w:cs="Calibri"/>
          <w:color w:val="000000" w:themeColor="text1"/>
          <w:sz w:val="28"/>
          <w:szCs w:val="28"/>
        </w:rPr>
        <w:t xml:space="preserve"> meetings.</w:t>
      </w:r>
      <w:r w:rsidR="3BCB8F38" w:rsidRPr="5ECDAF71">
        <w:rPr>
          <w:rFonts w:ascii="Calibri" w:eastAsia="Calibri" w:hAnsi="Calibri" w:cs="Calibri"/>
          <w:color w:val="000000" w:themeColor="text1"/>
          <w:sz w:val="28"/>
          <w:szCs w:val="28"/>
        </w:rPr>
        <w:t xml:space="preserve"> Meetings can be disrupted by unexpected events such as traffic or bad weather</w:t>
      </w:r>
      <w:r w:rsidR="5009A94A" w:rsidRPr="5ECDAF71">
        <w:rPr>
          <w:rFonts w:ascii="Calibri" w:eastAsia="Calibri" w:hAnsi="Calibri" w:cs="Calibri"/>
          <w:color w:val="000000" w:themeColor="text1"/>
          <w:sz w:val="28"/>
          <w:szCs w:val="28"/>
        </w:rPr>
        <w:t>; may not be practical for those living in different locations and time zones</w:t>
      </w:r>
      <w:r w:rsidR="78140579" w:rsidRPr="5ECDAF71">
        <w:rPr>
          <w:rFonts w:ascii="Calibri" w:eastAsia="Calibri" w:hAnsi="Calibri" w:cs="Calibri"/>
          <w:color w:val="000000" w:themeColor="text1"/>
          <w:sz w:val="28"/>
          <w:szCs w:val="28"/>
        </w:rPr>
        <w:t>; more costly than online meetings.</w:t>
      </w:r>
    </w:p>
    <w:p w14:paraId="4B07C5ED" w14:textId="663147F1" w:rsidR="78140579" w:rsidRDefault="78140579" w:rsidP="5ECDAF71">
      <w:pPr>
        <w:pStyle w:val="ListParagraph"/>
        <w:numPr>
          <w:ilvl w:val="0"/>
          <w:numId w:val="3"/>
        </w:numPr>
        <w:spacing w:before="240" w:after="240"/>
        <w:rPr>
          <w:rFonts w:ascii="Calibri" w:eastAsia="Calibri" w:hAnsi="Calibri" w:cs="Calibri"/>
          <w:color w:val="000000" w:themeColor="text1"/>
          <w:sz w:val="28"/>
          <w:szCs w:val="28"/>
        </w:rPr>
      </w:pPr>
      <w:r w:rsidRPr="5ECDAF71">
        <w:rPr>
          <w:rFonts w:ascii="Calibri" w:eastAsia="Calibri" w:hAnsi="Calibri" w:cs="Calibri"/>
          <w:color w:val="000000" w:themeColor="text1"/>
          <w:sz w:val="28"/>
          <w:szCs w:val="28"/>
        </w:rPr>
        <w:t>F</w:t>
      </w:r>
      <w:r w:rsidR="2178884A" w:rsidRPr="5ECDAF71">
        <w:rPr>
          <w:rFonts w:ascii="Calibri" w:eastAsia="Calibri" w:hAnsi="Calibri" w:cs="Calibri"/>
          <w:color w:val="000000" w:themeColor="text1"/>
          <w:sz w:val="28"/>
          <w:szCs w:val="28"/>
        </w:rPr>
        <w:t xml:space="preserve">inancial implications – </w:t>
      </w:r>
      <w:proofErr w:type="spellStart"/>
      <w:r w:rsidR="30B12D55" w:rsidRPr="5ECDAF71">
        <w:rPr>
          <w:rFonts w:ascii="Calibri" w:eastAsia="Calibri" w:hAnsi="Calibri" w:cs="Calibri"/>
          <w:color w:val="000000" w:themeColor="text1"/>
          <w:sz w:val="28"/>
          <w:szCs w:val="28"/>
        </w:rPr>
        <w:t>Lystloc</w:t>
      </w:r>
      <w:proofErr w:type="spellEnd"/>
      <w:r w:rsidR="30B12D55" w:rsidRPr="5ECDAF71">
        <w:rPr>
          <w:rFonts w:ascii="Calibri" w:eastAsia="Calibri" w:hAnsi="Calibri" w:cs="Calibri"/>
          <w:color w:val="000000" w:themeColor="text1"/>
          <w:sz w:val="28"/>
          <w:szCs w:val="28"/>
        </w:rPr>
        <w:t xml:space="preserve"> (2022) state that there are costs </w:t>
      </w:r>
      <w:r w:rsidR="2003F978" w:rsidRPr="5ECDAF71">
        <w:rPr>
          <w:rFonts w:ascii="Calibri" w:eastAsia="Calibri" w:hAnsi="Calibri" w:cs="Calibri"/>
          <w:color w:val="000000" w:themeColor="text1"/>
          <w:sz w:val="28"/>
          <w:szCs w:val="28"/>
        </w:rPr>
        <w:t>associated</w:t>
      </w:r>
      <w:r w:rsidR="30B12D55" w:rsidRPr="5ECDAF71">
        <w:rPr>
          <w:rFonts w:ascii="Calibri" w:eastAsia="Calibri" w:hAnsi="Calibri" w:cs="Calibri"/>
          <w:color w:val="000000" w:themeColor="text1"/>
          <w:sz w:val="28"/>
          <w:szCs w:val="28"/>
        </w:rPr>
        <w:t xml:space="preserve"> with face-to-face meetings. These include travel expenses, </w:t>
      </w:r>
      <w:r w:rsidR="253C8BBA" w:rsidRPr="5ECDAF71">
        <w:rPr>
          <w:rFonts w:ascii="Calibri" w:eastAsia="Calibri" w:hAnsi="Calibri" w:cs="Calibri"/>
          <w:color w:val="000000" w:themeColor="text1"/>
          <w:sz w:val="28"/>
          <w:szCs w:val="28"/>
        </w:rPr>
        <w:t xml:space="preserve">accommodation, venue rental. Virtual meetings can save between 50% to 80% </w:t>
      </w:r>
      <w:r w:rsidR="466141F9" w:rsidRPr="5ECDAF71">
        <w:rPr>
          <w:rFonts w:ascii="Calibri" w:eastAsia="Calibri" w:hAnsi="Calibri" w:cs="Calibri"/>
          <w:color w:val="000000" w:themeColor="text1"/>
          <w:sz w:val="28"/>
          <w:szCs w:val="28"/>
        </w:rPr>
        <w:t>of the cost of face-to-face.</w:t>
      </w:r>
    </w:p>
    <w:p w14:paraId="49A8791F" w14:textId="0BDA6DBA" w:rsidR="5ECDAF71" w:rsidRDefault="5ECDAF71" w:rsidP="5ECDAF71">
      <w:pPr>
        <w:pStyle w:val="NormalWeb"/>
        <w:ind w:left="720"/>
        <w:rPr>
          <w:rFonts w:ascii="Calibri" w:hAnsi="Calibri" w:cs="Calibri"/>
          <w:sz w:val="28"/>
          <w:szCs w:val="28"/>
        </w:rPr>
      </w:pPr>
    </w:p>
    <w:p w14:paraId="16388718" w14:textId="2699AD88" w:rsidR="00C01980" w:rsidRPr="00935000" w:rsidRDefault="04B3C14B" w:rsidP="5ECDAF71">
      <w:pPr>
        <w:pStyle w:val="NormalWeb"/>
        <w:numPr>
          <w:ilvl w:val="0"/>
          <w:numId w:val="53"/>
        </w:numPr>
        <w:spacing w:line="259" w:lineRule="auto"/>
        <w:rPr>
          <w:rFonts w:ascii="Calibri" w:hAnsi="Calibri" w:cs="Calibri"/>
          <w:sz w:val="28"/>
          <w:szCs w:val="28"/>
        </w:rPr>
      </w:pPr>
      <w:r w:rsidRPr="5ECDAF71">
        <w:rPr>
          <w:rFonts w:ascii="Calibri" w:hAnsi="Calibri" w:cs="Calibri"/>
          <w:sz w:val="28"/>
          <w:szCs w:val="28"/>
        </w:rPr>
        <w:lastRenderedPageBreak/>
        <w:t>Investigate ways of improving</w:t>
      </w:r>
      <w:r w:rsidR="1014E444" w:rsidRPr="5ECDAF71">
        <w:rPr>
          <w:rFonts w:ascii="Calibri" w:hAnsi="Calibri" w:cs="Calibri"/>
          <w:sz w:val="28"/>
          <w:szCs w:val="28"/>
        </w:rPr>
        <w:t xml:space="preserve"> </w:t>
      </w:r>
      <w:r w:rsidR="00E61495" w:rsidRPr="5ECDAF71">
        <w:rPr>
          <w:rFonts w:ascii="Calibri" w:hAnsi="Calibri" w:cs="Calibri"/>
          <w:sz w:val="28"/>
          <w:szCs w:val="28"/>
        </w:rPr>
        <w:t xml:space="preserve">staff performance to </w:t>
      </w:r>
      <w:r w:rsidR="131CE583" w:rsidRPr="5ECDAF71">
        <w:rPr>
          <w:rFonts w:ascii="Calibri" w:hAnsi="Calibri" w:cs="Calibri"/>
          <w:sz w:val="28"/>
          <w:szCs w:val="28"/>
        </w:rPr>
        <w:t>enable them to meet targets.</w:t>
      </w:r>
    </w:p>
    <w:p w14:paraId="7F5A759B" w14:textId="26B7CD7E" w:rsidR="00C01980" w:rsidRPr="00935000" w:rsidRDefault="00E61495" w:rsidP="5ECDAF71">
      <w:pPr>
        <w:pStyle w:val="NormalWeb"/>
        <w:numPr>
          <w:ilvl w:val="0"/>
          <w:numId w:val="2"/>
        </w:numPr>
        <w:rPr>
          <w:rFonts w:ascii="Calibri" w:hAnsi="Calibri" w:cs="Calibri"/>
          <w:sz w:val="28"/>
          <w:szCs w:val="28"/>
        </w:rPr>
      </w:pPr>
      <w:r w:rsidRPr="5ECDAF71">
        <w:rPr>
          <w:rFonts w:ascii="Calibri" w:hAnsi="Calibri" w:cs="Calibri"/>
          <w:sz w:val="28"/>
          <w:szCs w:val="28"/>
        </w:rPr>
        <w:t xml:space="preserve">Benefits – </w:t>
      </w:r>
      <w:r w:rsidR="3276982B" w:rsidRPr="5ECDAF71">
        <w:rPr>
          <w:rFonts w:ascii="Calibri" w:hAnsi="Calibri" w:cs="Calibri"/>
          <w:sz w:val="28"/>
          <w:szCs w:val="28"/>
        </w:rPr>
        <w:t xml:space="preserve">Forbes (2022) </w:t>
      </w:r>
      <w:r w:rsidR="1AE3982F" w:rsidRPr="5ECDAF71">
        <w:rPr>
          <w:rFonts w:ascii="Calibri" w:hAnsi="Calibri" w:cs="Calibri"/>
          <w:sz w:val="28"/>
          <w:szCs w:val="28"/>
        </w:rPr>
        <w:t>state that</w:t>
      </w:r>
      <w:r w:rsidR="5F51D67C" w:rsidRPr="5ECDAF71">
        <w:rPr>
          <w:rFonts w:ascii="Calibri" w:hAnsi="Calibri" w:cs="Calibri"/>
          <w:sz w:val="28"/>
          <w:szCs w:val="28"/>
        </w:rPr>
        <w:t xml:space="preserve"> by reviewing existing policies and adjusting management styles</w:t>
      </w:r>
      <w:r w:rsidR="0581538E" w:rsidRPr="5ECDAF71">
        <w:rPr>
          <w:rFonts w:ascii="Calibri" w:hAnsi="Calibri" w:cs="Calibri"/>
          <w:sz w:val="28"/>
          <w:szCs w:val="28"/>
        </w:rPr>
        <w:t xml:space="preserve">, this </w:t>
      </w:r>
      <w:r w:rsidR="5F51D67C" w:rsidRPr="5ECDAF71">
        <w:rPr>
          <w:rFonts w:ascii="Calibri" w:hAnsi="Calibri" w:cs="Calibri"/>
          <w:sz w:val="28"/>
          <w:szCs w:val="28"/>
        </w:rPr>
        <w:t>will help to improve staff performance</w:t>
      </w:r>
      <w:r w:rsidR="7540B6EB" w:rsidRPr="5ECDAF71">
        <w:rPr>
          <w:rFonts w:ascii="Calibri" w:hAnsi="Calibri" w:cs="Calibri"/>
          <w:sz w:val="28"/>
          <w:szCs w:val="28"/>
        </w:rPr>
        <w:t>, therefore improving productivity and performance.</w:t>
      </w:r>
    </w:p>
    <w:p w14:paraId="152D07D5" w14:textId="79607075" w:rsidR="00C01980" w:rsidRPr="00935000" w:rsidRDefault="00C01980" w:rsidP="5ECDAF71">
      <w:pPr>
        <w:pStyle w:val="NormalWeb"/>
        <w:numPr>
          <w:ilvl w:val="0"/>
          <w:numId w:val="2"/>
        </w:numPr>
        <w:rPr>
          <w:rFonts w:ascii="Calibri" w:hAnsi="Calibri" w:cs="Calibri"/>
          <w:sz w:val="28"/>
          <w:szCs w:val="28"/>
        </w:rPr>
      </w:pPr>
      <w:r w:rsidRPr="5ECDAF71">
        <w:rPr>
          <w:rFonts w:ascii="Calibri" w:hAnsi="Calibri" w:cs="Calibri"/>
          <w:sz w:val="28"/>
          <w:szCs w:val="28"/>
        </w:rPr>
        <w:t xml:space="preserve">Risks – </w:t>
      </w:r>
      <w:r w:rsidR="4F392B9A" w:rsidRPr="5ECDAF71">
        <w:rPr>
          <w:rFonts w:ascii="Calibri" w:hAnsi="Calibri" w:cs="Calibri"/>
          <w:sz w:val="28"/>
          <w:szCs w:val="28"/>
        </w:rPr>
        <w:t>These changes in methods and principles of measuring performance could affect the morale and motivation of some employees and in fact cause productivity to even drop</w:t>
      </w:r>
      <w:r w:rsidR="7552E393" w:rsidRPr="5ECDAF71">
        <w:rPr>
          <w:rFonts w:ascii="Calibri" w:hAnsi="Calibri" w:cs="Calibri"/>
          <w:sz w:val="28"/>
          <w:szCs w:val="28"/>
        </w:rPr>
        <w:t xml:space="preserve"> further</w:t>
      </w:r>
      <w:r w:rsidR="4F392B9A" w:rsidRPr="5ECDAF71">
        <w:rPr>
          <w:rFonts w:ascii="Calibri" w:hAnsi="Calibri" w:cs="Calibri"/>
          <w:sz w:val="28"/>
          <w:szCs w:val="28"/>
        </w:rPr>
        <w:t xml:space="preserve"> (Forbes, 2022)</w:t>
      </w:r>
      <w:r w:rsidR="449829B6" w:rsidRPr="5ECDAF71">
        <w:rPr>
          <w:rFonts w:ascii="Calibri" w:hAnsi="Calibri" w:cs="Calibri"/>
          <w:sz w:val="28"/>
          <w:szCs w:val="28"/>
        </w:rPr>
        <w:t>.</w:t>
      </w:r>
    </w:p>
    <w:p w14:paraId="4357678F" w14:textId="7A27E8F1" w:rsidR="00C01980" w:rsidRPr="00935000" w:rsidRDefault="00C01980" w:rsidP="5ECDAF71">
      <w:pPr>
        <w:pStyle w:val="NormalWeb"/>
        <w:numPr>
          <w:ilvl w:val="0"/>
          <w:numId w:val="2"/>
        </w:numPr>
        <w:rPr>
          <w:rFonts w:ascii="Calibri" w:hAnsi="Calibri" w:cs="Calibri"/>
          <w:sz w:val="28"/>
          <w:szCs w:val="28"/>
        </w:rPr>
      </w:pPr>
      <w:r w:rsidRPr="5ECDAF71">
        <w:rPr>
          <w:rFonts w:ascii="Calibri" w:hAnsi="Calibri" w:cs="Calibri"/>
          <w:sz w:val="28"/>
          <w:szCs w:val="28"/>
        </w:rPr>
        <w:t xml:space="preserve">Financial implications – </w:t>
      </w:r>
      <w:r w:rsidR="79B1DB5A" w:rsidRPr="5ECDAF71">
        <w:rPr>
          <w:rFonts w:ascii="Calibri" w:hAnsi="Calibri" w:cs="Calibri"/>
          <w:sz w:val="28"/>
          <w:szCs w:val="28"/>
        </w:rPr>
        <w:t>The costs to review current policies and to train line managers.</w:t>
      </w:r>
    </w:p>
    <w:p w14:paraId="099493CE" w14:textId="254A27BF" w:rsidR="5ECDAF71" w:rsidRDefault="5ECDAF71" w:rsidP="5ECDAF71">
      <w:pPr>
        <w:pStyle w:val="NormalWeb"/>
        <w:rPr>
          <w:rFonts w:ascii="Calibri" w:hAnsi="Calibri" w:cs="Calibri"/>
          <w:sz w:val="28"/>
          <w:szCs w:val="28"/>
        </w:rPr>
      </w:pPr>
    </w:p>
    <w:p w14:paraId="7167ECF0" w14:textId="77777777" w:rsidR="00D95A38" w:rsidRDefault="00D95A38" w:rsidP="5ECDAF71">
      <w:pPr>
        <w:pStyle w:val="NormalWeb"/>
        <w:rPr>
          <w:rFonts w:ascii="Calibri" w:hAnsi="Calibri" w:cs="Calibri"/>
          <w:sz w:val="28"/>
          <w:szCs w:val="28"/>
        </w:rPr>
      </w:pPr>
    </w:p>
    <w:p w14:paraId="186994D2" w14:textId="77777777" w:rsidR="00D95A38" w:rsidRDefault="00D95A38" w:rsidP="5ECDAF71">
      <w:pPr>
        <w:pStyle w:val="NormalWeb"/>
        <w:rPr>
          <w:rFonts w:ascii="Calibri" w:hAnsi="Calibri" w:cs="Calibri"/>
          <w:sz w:val="28"/>
          <w:szCs w:val="28"/>
        </w:rPr>
      </w:pPr>
    </w:p>
    <w:p w14:paraId="117EE6DA" w14:textId="77777777" w:rsidR="00D95A38" w:rsidRDefault="00D95A38" w:rsidP="5ECDAF71">
      <w:pPr>
        <w:pStyle w:val="NormalWeb"/>
        <w:rPr>
          <w:rFonts w:ascii="Calibri" w:hAnsi="Calibri" w:cs="Calibri"/>
          <w:sz w:val="28"/>
          <w:szCs w:val="28"/>
        </w:rPr>
      </w:pPr>
    </w:p>
    <w:p w14:paraId="3FA9D5C4" w14:textId="77777777" w:rsidR="00D95A38" w:rsidRDefault="00D95A38" w:rsidP="5ECDAF71">
      <w:pPr>
        <w:pStyle w:val="NormalWeb"/>
        <w:rPr>
          <w:rFonts w:ascii="Calibri" w:hAnsi="Calibri" w:cs="Calibri"/>
          <w:sz w:val="28"/>
          <w:szCs w:val="28"/>
        </w:rPr>
      </w:pPr>
    </w:p>
    <w:p w14:paraId="05FBDA9D" w14:textId="77777777" w:rsidR="00D95A38" w:rsidRDefault="00D95A38" w:rsidP="5ECDAF71">
      <w:pPr>
        <w:pStyle w:val="NormalWeb"/>
        <w:rPr>
          <w:rFonts w:ascii="Calibri" w:hAnsi="Calibri" w:cs="Calibri"/>
          <w:sz w:val="28"/>
          <w:szCs w:val="28"/>
        </w:rPr>
      </w:pPr>
    </w:p>
    <w:p w14:paraId="20F1AB20" w14:textId="77777777" w:rsidR="00D95A38" w:rsidRDefault="00D95A38" w:rsidP="5ECDAF71">
      <w:pPr>
        <w:pStyle w:val="NormalWeb"/>
        <w:rPr>
          <w:rFonts w:ascii="Calibri" w:hAnsi="Calibri" w:cs="Calibri"/>
          <w:sz w:val="28"/>
          <w:szCs w:val="28"/>
        </w:rPr>
      </w:pPr>
    </w:p>
    <w:p w14:paraId="6A6EB8A5" w14:textId="77777777" w:rsidR="00D95A38" w:rsidRDefault="00D95A38" w:rsidP="5ECDAF71">
      <w:pPr>
        <w:pStyle w:val="NormalWeb"/>
        <w:rPr>
          <w:rFonts w:ascii="Calibri" w:hAnsi="Calibri" w:cs="Calibri"/>
          <w:sz w:val="28"/>
          <w:szCs w:val="28"/>
        </w:rPr>
      </w:pPr>
    </w:p>
    <w:p w14:paraId="2668FB4A" w14:textId="77777777" w:rsidR="00D95A38" w:rsidRDefault="00D95A38" w:rsidP="5ECDAF71">
      <w:pPr>
        <w:pStyle w:val="NormalWeb"/>
        <w:rPr>
          <w:rFonts w:ascii="Calibri" w:hAnsi="Calibri" w:cs="Calibri"/>
          <w:sz w:val="28"/>
          <w:szCs w:val="28"/>
        </w:rPr>
      </w:pPr>
    </w:p>
    <w:p w14:paraId="6DC11EB0" w14:textId="77777777" w:rsidR="00D95A38" w:rsidRDefault="00D95A38" w:rsidP="5ECDAF71">
      <w:pPr>
        <w:pStyle w:val="NormalWeb"/>
        <w:rPr>
          <w:rFonts w:ascii="Calibri" w:hAnsi="Calibri" w:cs="Calibri"/>
          <w:sz w:val="28"/>
          <w:szCs w:val="28"/>
        </w:rPr>
      </w:pPr>
    </w:p>
    <w:p w14:paraId="7221A7ED" w14:textId="77777777" w:rsidR="00D95A38" w:rsidRDefault="00D95A38" w:rsidP="5ECDAF71">
      <w:pPr>
        <w:pStyle w:val="NormalWeb"/>
        <w:rPr>
          <w:rFonts w:ascii="Calibri" w:hAnsi="Calibri" w:cs="Calibri"/>
          <w:sz w:val="28"/>
          <w:szCs w:val="28"/>
        </w:rPr>
      </w:pPr>
    </w:p>
    <w:p w14:paraId="54CCBCA7" w14:textId="3534C298" w:rsidR="5ECDAF71" w:rsidRDefault="5ECDAF71" w:rsidP="5ECDAF71">
      <w:pPr>
        <w:pStyle w:val="NormalWeb"/>
        <w:rPr>
          <w:rFonts w:ascii="Calibri" w:hAnsi="Calibri" w:cs="Calibri"/>
          <w:sz w:val="28"/>
          <w:szCs w:val="28"/>
        </w:rPr>
      </w:pPr>
    </w:p>
    <w:p w14:paraId="794071F0" w14:textId="1871D9F4" w:rsidR="5ECDAF71" w:rsidRDefault="5ECDAF71" w:rsidP="5ECDAF71">
      <w:pPr>
        <w:pStyle w:val="NormalWeb"/>
        <w:rPr>
          <w:rFonts w:ascii="Calibri" w:hAnsi="Calibri" w:cs="Calibri"/>
          <w:sz w:val="28"/>
          <w:szCs w:val="28"/>
        </w:rPr>
      </w:pPr>
    </w:p>
    <w:p w14:paraId="7726936C" w14:textId="01A82501" w:rsidR="559B0381" w:rsidRDefault="559B0381" w:rsidP="5ECDAF71">
      <w:pPr>
        <w:ind w:left="720"/>
        <w:rPr>
          <w:rFonts w:ascii="Calibri" w:hAnsi="Calibri" w:cs="Calibri"/>
          <w:sz w:val="28"/>
          <w:szCs w:val="28"/>
        </w:rPr>
      </w:pPr>
    </w:p>
    <w:p w14:paraId="490D1ACC" w14:textId="3B7E284C" w:rsidR="5ECDAF71" w:rsidRDefault="5ECDAF71" w:rsidP="5ECDAF71">
      <w:pPr>
        <w:ind w:left="720"/>
        <w:rPr>
          <w:rFonts w:ascii="Calibri" w:hAnsi="Calibri" w:cs="Calibri"/>
          <w:sz w:val="28"/>
          <w:szCs w:val="28"/>
        </w:rPr>
      </w:pPr>
    </w:p>
    <w:p w14:paraId="2804098F" w14:textId="184ABFF0" w:rsidR="559B0381" w:rsidRDefault="559B0381" w:rsidP="559B0381">
      <w:pPr>
        <w:jc w:val="center"/>
        <w:rPr>
          <w:rFonts w:ascii="Calibri" w:hAnsi="Calibri" w:cs="Calibri"/>
          <w:b/>
          <w:bCs/>
          <w:sz w:val="28"/>
          <w:szCs w:val="28"/>
        </w:rPr>
      </w:pPr>
    </w:p>
    <w:p w14:paraId="38791BFA" w14:textId="29F2829E" w:rsidR="559B0381" w:rsidRDefault="559B0381" w:rsidP="559B0381">
      <w:pPr>
        <w:jc w:val="center"/>
        <w:rPr>
          <w:rFonts w:ascii="Calibri" w:hAnsi="Calibri" w:cs="Calibri"/>
          <w:b/>
          <w:bCs/>
          <w:sz w:val="28"/>
          <w:szCs w:val="28"/>
        </w:rPr>
      </w:pPr>
    </w:p>
    <w:p w14:paraId="321FC2B3" w14:textId="4AF83246" w:rsidR="0575F231" w:rsidRDefault="0575F231" w:rsidP="0575F231">
      <w:pPr>
        <w:jc w:val="center"/>
        <w:rPr>
          <w:rFonts w:ascii="Calibri" w:hAnsi="Calibri" w:cs="Calibri"/>
          <w:b/>
          <w:bCs/>
          <w:sz w:val="28"/>
          <w:szCs w:val="28"/>
        </w:rPr>
      </w:pPr>
    </w:p>
    <w:p w14:paraId="171659C6" w14:textId="0F7A2A32" w:rsidR="00C93820" w:rsidRDefault="00C93820" w:rsidP="00BF4739">
      <w:pPr>
        <w:jc w:val="center"/>
        <w:rPr>
          <w:rFonts w:ascii="Calibri" w:hAnsi="Calibri" w:cs="Calibri"/>
          <w:b/>
          <w:bCs/>
          <w:sz w:val="28"/>
          <w:szCs w:val="28"/>
        </w:rPr>
      </w:pPr>
      <w:r w:rsidRPr="559B0381">
        <w:rPr>
          <w:rFonts w:ascii="Calibri" w:hAnsi="Calibri" w:cs="Calibri"/>
          <w:b/>
          <w:bCs/>
          <w:sz w:val="28"/>
          <w:szCs w:val="28"/>
        </w:rPr>
        <w:lastRenderedPageBreak/>
        <w:t>Bibliography</w:t>
      </w:r>
    </w:p>
    <w:p w14:paraId="6C0907E5" w14:textId="08771A49" w:rsidR="559B0381" w:rsidRDefault="559B0381" w:rsidP="559B0381">
      <w:pPr>
        <w:jc w:val="center"/>
        <w:rPr>
          <w:rFonts w:ascii="Calibri" w:hAnsi="Calibri" w:cs="Calibri"/>
          <w:b/>
          <w:bCs/>
          <w:sz w:val="28"/>
          <w:szCs w:val="28"/>
        </w:rPr>
      </w:pPr>
    </w:p>
    <w:p w14:paraId="773F3CCA" w14:textId="6A587940" w:rsidR="0CBC87DE" w:rsidRDefault="7010D609" w:rsidP="0575F231">
      <w:r w:rsidRPr="0575F231">
        <w:rPr>
          <w:rFonts w:ascii="Calibri" w:eastAsia="Calibri" w:hAnsi="Calibri" w:cs="Calibri"/>
          <w:color w:val="000000" w:themeColor="text1"/>
          <w:sz w:val="28"/>
          <w:szCs w:val="28"/>
        </w:rPr>
        <w:t xml:space="preserve">ACAS (2023) </w:t>
      </w:r>
      <w:r w:rsidRPr="0575F231">
        <w:rPr>
          <w:rFonts w:ascii="Calibri" w:eastAsia="Calibri" w:hAnsi="Calibri" w:cs="Calibri"/>
          <w:i/>
          <w:iCs/>
          <w:color w:val="000000" w:themeColor="text1"/>
          <w:sz w:val="28"/>
          <w:szCs w:val="28"/>
        </w:rPr>
        <w:t>How to advertise a job</w:t>
      </w:r>
      <w:r w:rsidRPr="0575F231">
        <w:rPr>
          <w:rFonts w:ascii="Calibri" w:eastAsia="Calibri" w:hAnsi="Calibri" w:cs="Calibri"/>
          <w:color w:val="000000" w:themeColor="text1"/>
          <w:sz w:val="28"/>
          <w:szCs w:val="28"/>
        </w:rPr>
        <w:t xml:space="preserve">. Available at: </w:t>
      </w:r>
      <w:r w:rsidRPr="0575F231">
        <w:rPr>
          <w:rFonts w:ascii="Calibri" w:eastAsia="Calibri" w:hAnsi="Calibri" w:cs="Calibri"/>
          <w:sz w:val="28"/>
          <w:szCs w:val="28"/>
        </w:rPr>
        <w:t>https://www.acas.org.uk/hiring-someone/how-to-advertise-a-job</w:t>
      </w:r>
      <w:r w:rsidR="088C2F28" w:rsidRPr="0575F231">
        <w:rPr>
          <w:rFonts w:ascii="Calibri" w:eastAsia="Calibri" w:hAnsi="Calibri" w:cs="Calibri"/>
          <w:sz w:val="28"/>
          <w:szCs w:val="28"/>
        </w:rPr>
        <w:t xml:space="preserve"> </w:t>
      </w:r>
      <w:r w:rsidRPr="0575F231">
        <w:rPr>
          <w:rFonts w:ascii="Calibri" w:eastAsia="Calibri" w:hAnsi="Calibri" w:cs="Calibri"/>
          <w:color w:val="000000" w:themeColor="text1"/>
          <w:sz w:val="28"/>
          <w:szCs w:val="28"/>
        </w:rPr>
        <w:t>(Accessed: 15 June 2024).</w:t>
      </w:r>
    </w:p>
    <w:p w14:paraId="7CA886B2" w14:textId="1650AA72" w:rsidR="559B0381" w:rsidRDefault="559B0381" w:rsidP="559B0381">
      <w:pPr>
        <w:jc w:val="center"/>
        <w:rPr>
          <w:rFonts w:ascii="Calibri" w:hAnsi="Calibri" w:cs="Calibri"/>
          <w:b/>
          <w:bCs/>
          <w:sz w:val="28"/>
          <w:szCs w:val="28"/>
        </w:rPr>
      </w:pPr>
    </w:p>
    <w:p w14:paraId="6A3CDEAF" w14:textId="47C85468" w:rsidR="007D2593" w:rsidRPr="007D2593" w:rsidRDefault="115436AB" w:rsidP="007D2593">
      <w:pPr>
        <w:rPr>
          <w:rFonts w:ascii="Calibri" w:hAnsi="Calibri" w:cs="Calibri"/>
          <w:b/>
          <w:bCs/>
          <w:sz w:val="28"/>
          <w:szCs w:val="28"/>
        </w:rPr>
      </w:pPr>
      <w:r w:rsidRPr="0575F231">
        <w:rPr>
          <w:rFonts w:ascii="Calibri" w:hAnsi="Calibri" w:cs="Calibri"/>
          <w:color w:val="000000" w:themeColor="text1"/>
          <w:sz w:val="28"/>
          <w:szCs w:val="28"/>
        </w:rPr>
        <w:t>ACAS (2024) Reducing sickness absence. Availabl</w:t>
      </w:r>
      <w:r w:rsidR="12BB438D" w:rsidRPr="0575F231">
        <w:rPr>
          <w:rFonts w:ascii="Calibri" w:hAnsi="Calibri" w:cs="Calibri"/>
          <w:color w:val="000000" w:themeColor="text1"/>
          <w:sz w:val="28"/>
          <w:szCs w:val="28"/>
        </w:rPr>
        <w:t xml:space="preserve">e </w:t>
      </w:r>
      <w:r w:rsidRPr="0575F231">
        <w:rPr>
          <w:rFonts w:ascii="Calibri" w:hAnsi="Calibri" w:cs="Calibri"/>
          <w:color w:val="000000" w:themeColor="text1"/>
          <w:sz w:val="28"/>
          <w:szCs w:val="28"/>
        </w:rPr>
        <w:t>at:</w:t>
      </w:r>
      <w:r w:rsidRPr="0575F231">
        <w:rPr>
          <w:rStyle w:val="apple-converted-space"/>
          <w:rFonts w:ascii="Calibri" w:hAnsi="Calibri" w:cs="Calibri"/>
          <w:color w:val="000000" w:themeColor="text1"/>
          <w:sz w:val="28"/>
          <w:szCs w:val="28"/>
        </w:rPr>
        <w:t> </w:t>
      </w:r>
      <w:r w:rsidRPr="0575F231">
        <w:rPr>
          <w:rFonts w:ascii="Calibri" w:hAnsi="Calibri" w:cs="Calibri"/>
          <w:sz w:val="28"/>
          <w:szCs w:val="28"/>
        </w:rPr>
        <w:t>https://www.acas.org.uk/recording-and-reducing-sickness-absence/reducing-sickness-absence</w:t>
      </w:r>
      <w:r w:rsidRPr="0575F231">
        <w:rPr>
          <w:rStyle w:val="apple-converted-space"/>
          <w:rFonts w:ascii="Calibri" w:hAnsi="Calibri" w:cs="Calibri"/>
          <w:color w:val="000000" w:themeColor="text1"/>
          <w:sz w:val="28"/>
          <w:szCs w:val="28"/>
        </w:rPr>
        <w:t> </w:t>
      </w:r>
      <w:r w:rsidRPr="0575F231">
        <w:rPr>
          <w:rFonts w:ascii="Calibri" w:hAnsi="Calibri" w:cs="Calibri"/>
          <w:color w:val="000000" w:themeColor="text1"/>
          <w:sz w:val="28"/>
          <w:szCs w:val="28"/>
        </w:rPr>
        <w:t>(Accessed: 14 June 2024).</w:t>
      </w:r>
    </w:p>
    <w:p w14:paraId="1D0D7D0F" w14:textId="485A4013" w:rsidR="00C93820" w:rsidRPr="00C93820" w:rsidRDefault="00C93820" w:rsidP="559B0381">
      <w:pPr>
        <w:jc w:val="center"/>
        <w:rPr>
          <w:rFonts w:ascii="Calibri" w:hAnsi="Calibri" w:cs="Calibri"/>
          <w:sz w:val="28"/>
          <w:szCs w:val="28"/>
        </w:rPr>
      </w:pPr>
    </w:p>
    <w:p w14:paraId="29836F2F" w14:textId="77777777" w:rsidR="00C93820" w:rsidRPr="00C93820" w:rsidRDefault="00C93820" w:rsidP="00C93820">
      <w:pPr>
        <w:rPr>
          <w:rFonts w:ascii="Calibri" w:hAnsi="Calibri" w:cs="Calibri"/>
          <w:sz w:val="28"/>
          <w:szCs w:val="28"/>
        </w:rPr>
      </w:pPr>
      <w:r w:rsidRPr="00C93820">
        <w:rPr>
          <w:rFonts w:ascii="Calibri" w:hAnsi="Calibri" w:cs="Calibri"/>
          <w:sz w:val="28"/>
          <w:szCs w:val="28"/>
        </w:rPr>
        <w:t>Briner, R. (2002) ‘What is evidence-based practice’. Available at: https://www.youtube.com/watch?v=t5fo2XhEWkE (Accessed: 12 May 2024).</w:t>
      </w:r>
    </w:p>
    <w:p w14:paraId="324D2389" w14:textId="77777777" w:rsidR="00C93820" w:rsidRPr="00C93820" w:rsidRDefault="00C93820" w:rsidP="00C93820">
      <w:pPr>
        <w:rPr>
          <w:rFonts w:ascii="Calibri" w:hAnsi="Calibri" w:cs="Calibri"/>
          <w:sz w:val="28"/>
          <w:szCs w:val="28"/>
        </w:rPr>
      </w:pPr>
    </w:p>
    <w:p w14:paraId="545900DB" w14:textId="77777777" w:rsidR="00C93820" w:rsidRPr="00C93820" w:rsidRDefault="00C93820" w:rsidP="00C93820">
      <w:pPr>
        <w:rPr>
          <w:rFonts w:ascii="Calibri" w:hAnsi="Calibri" w:cs="Calibri"/>
          <w:sz w:val="28"/>
          <w:szCs w:val="28"/>
        </w:rPr>
      </w:pPr>
      <w:r w:rsidRPr="00C93820">
        <w:rPr>
          <w:rFonts w:ascii="Calibri" w:hAnsi="Calibri" w:cs="Calibri"/>
          <w:sz w:val="28"/>
          <w:szCs w:val="28"/>
        </w:rPr>
        <w:t>Cassidy, N. (2021) ‘Evidence-based L&amp;D – why does evidence matter’, CIPD, (Podcast). Available at: Apple Podcasts (Accessed: 12 May 2024).</w:t>
      </w:r>
    </w:p>
    <w:p w14:paraId="7582B356" w14:textId="77777777" w:rsidR="00C93820" w:rsidRPr="00C93820" w:rsidRDefault="00C93820" w:rsidP="00C93820">
      <w:pPr>
        <w:rPr>
          <w:rFonts w:ascii="Calibri" w:hAnsi="Calibri" w:cs="Calibri"/>
          <w:sz w:val="28"/>
          <w:szCs w:val="28"/>
        </w:rPr>
      </w:pPr>
    </w:p>
    <w:p w14:paraId="3226EC05" w14:textId="77777777" w:rsidR="00C93820" w:rsidRPr="00C93820" w:rsidRDefault="00C93820" w:rsidP="00C93820">
      <w:pPr>
        <w:rPr>
          <w:rFonts w:ascii="Calibri" w:hAnsi="Calibri" w:cs="Calibri"/>
          <w:sz w:val="28"/>
          <w:szCs w:val="28"/>
        </w:rPr>
      </w:pPr>
      <w:r w:rsidRPr="5ECDAF71">
        <w:rPr>
          <w:rFonts w:ascii="Calibri" w:hAnsi="Calibri" w:cs="Calibri"/>
          <w:sz w:val="28"/>
          <w:szCs w:val="28"/>
        </w:rPr>
        <w:t>Cambridge Dictionary (2023) ‘Critical thinking’. Available at: https://www.dictionary.cambridge.org/dictionary/english/critical-thinking/ (Accessed: 12 May 2024).</w:t>
      </w:r>
    </w:p>
    <w:p w14:paraId="532A1CAD" w14:textId="4D07A717" w:rsidR="5ECDAF71" w:rsidRDefault="5ECDAF71" w:rsidP="5ECDAF71">
      <w:pPr>
        <w:rPr>
          <w:rFonts w:ascii="Calibri" w:hAnsi="Calibri" w:cs="Calibri"/>
          <w:sz w:val="28"/>
          <w:szCs w:val="28"/>
        </w:rPr>
      </w:pPr>
    </w:p>
    <w:p w14:paraId="4F7CAFB8" w14:textId="42F9E27C" w:rsidR="5ECDAF71" w:rsidRPr="00BD04EE" w:rsidRDefault="3627E6E0" w:rsidP="5ECDAF71">
      <w:r w:rsidRPr="5ECDAF71">
        <w:rPr>
          <w:rFonts w:ascii="Calibri" w:eastAsia="Calibri" w:hAnsi="Calibri" w:cs="Calibri"/>
          <w:color w:val="000000" w:themeColor="text1"/>
          <w:sz w:val="28"/>
          <w:szCs w:val="28"/>
        </w:rPr>
        <w:t xml:space="preserve">Chartered Institute of Personnel and Development (CIPD). (2023) </w:t>
      </w:r>
      <w:r w:rsidRPr="5ECDAF71">
        <w:rPr>
          <w:rFonts w:ascii="Calibri" w:eastAsia="Calibri" w:hAnsi="Calibri" w:cs="Calibri"/>
          <w:i/>
          <w:iCs/>
          <w:color w:val="000000" w:themeColor="text1"/>
          <w:sz w:val="28"/>
          <w:szCs w:val="28"/>
        </w:rPr>
        <w:t>Flexible and hybrid working practices in 2023</w:t>
      </w:r>
      <w:r w:rsidRPr="5ECDAF71">
        <w:rPr>
          <w:rFonts w:ascii="Calibri" w:eastAsia="Calibri" w:hAnsi="Calibri" w:cs="Calibri"/>
          <w:color w:val="000000" w:themeColor="text1"/>
          <w:sz w:val="28"/>
          <w:szCs w:val="28"/>
        </w:rPr>
        <w:t xml:space="preserve">. Available at: </w:t>
      </w:r>
      <w:r w:rsidRPr="5ECDAF71">
        <w:rPr>
          <w:rFonts w:ascii="Calibri" w:eastAsia="Calibri" w:hAnsi="Calibri" w:cs="Calibri"/>
          <w:sz w:val="28"/>
          <w:szCs w:val="28"/>
        </w:rPr>
        <w:t>https://www.cipd.org/uk/knowledge/reports/flexible-hybrid-working-2023/</w:t>
      </w:r>
      <w:r w:rsidRPr="5ECDAF71">
        <w:rPr>
          <w:rFonts w:ascii="Calibri" w:eastAsia="Calibri" w:hAnsi="Calibri" w:cs="Calibri"/>
          <w:color w:val="000000" w:themeColor="text1"/>
          <w:sz w:val="28"/>
          <w:szCs w:val="28"/>
        </w:rPr>
        <w:t xml:space="preserve"> (Accessed: 16 June 2024).</w:t>
      </w:r>
    </w:p>
    <w:p w14:paraId="4953A593" w14:textId="77777777" w:rsidR="5ECDAF71" w:rsidRDefault="5ECDAF71" w:rsidP="5ECDAF71">
      <w:pPr>
        <w:rPr>
          <w:rFonts w:ascii="Calibri" w:hAnsi="Calibri" w:cs="Calibri"/>
          <w:color w:val="000000" w:themeColor="text1"/>
          <w:sz w:val="28"/>
          <w:szCs w:val="28"/>
        </w:rPr>
      </w:pPr>
    </w:p>
    <w:p w14:paraId="6AC5CD9A" w14:textId="18EEC169" w:rsidR="6FF5A6F1" w:rsidRDefault="6FF5A6F1" w:rsidP="5ECDAF71">
      <w:pPr>
        <w:rPr>
          <w:rFonts w:ascii="Calibri" w:hAnsi="Calibri" w:cs="Calibri"/>
          <w:color w:val="000000" w:themeColor="text1"/>
          <w:sz w:val="28"/>
          <w:szCs w:val="28"/>
        </w:rPr>
      </w:pPr>
      <w:r w:rsidRPr="5ECDAF71">
        <w:rPr>
          <w:rFonts w:ascii="Calibri" w:hAnsi="Calibri" w:cs="Calibri"/>
          <w:color w:val="000000" w:themeColor="text1"/>
          <w:sz w:val="28"/>
          <w:szCs w:val="28"/>
        </w:rPr>
        <w:t>Chartered Management Institute (2024) Stakeholder Analysis and Management. Chartered Management Institute. Available at: </w:t>
      </w:r>
      <w:r w:rsidRPr="5ECDAF71">
        <w:rPr>
          <w:rFonts w:ascii="Calibri" w:hAnsi="Calibri" w:cs="Calibri"/>
          <w:sz w:val="28"/>
          <w:szCs w:val="28"/>
        </w:rPr>
        <w:t>https://www.managers.org.uk/knowledge-and-insights/resource/stakeholder-analysis-and-management/</w:t>
      </w:r>
      <w:r w:rsidRPr="5ECDAF71">
        <w:rPr>
          <w:rFonts w:ascii="Calibri" w:hAnsi="Calibri" w:cs="Calibri"/>
          <w:color w:val="000000" w:themeColor="text1"/>
          <w:sz w:val="28"/>
          <w:szCs w:val="28"/>
        </w:rPr>
        <w:t>(Accessed: 14 June 2024).</w:t>
      </w:r>
    </w:p>
    <w:p w14:paraId="1A39465F" w14:textId="77777777" w:rsidR="00C93820" w:rsidRPr="00C93820" w:rsidRDefault="00C93820" w:rsidP="00C93820">
      <w:pPr>
        <w:rPr>
          <w:rFonts w:ascii="Calibri" w:hAnsi="Calibri" w:cs="Calibri"/>
          <w:sz w:val="28"/>
          <w:szCs w:val="28"/>
        </w:rPr>
      </w:pPr>
    </w:p>
    <w:p w14:paraId="224D7A16" w14:textId="77777777" w:rsidR="00C93820" w:rsidRPr="00C93820" w:rsidRDefault="00C93820" w:rsidP="00C93820">
      <w:pPr>
        <w:rPr>
          <w:rFonts w:ascii="Calibri" w:hAnsi="Calibri" w:cs="Calibri"/>
          <w:sz w:val="28"/>
          <w:szCs w:val="28"/>
        </w:rPr>
      </w:pPr>
      <w:r w:rsidRPr="00C93820">
        <w:rPr>
          <w:rFonts w:ascii="Calibri" w:hAnsi="Calibri" w:cs="Calibri"/>
          <w:sz w:val="28"/>
          <w:szCs w:val="28"/>
        </w:rPr>
        <w:t xml:space="preserve">Chartrand, J., Ishikawa, H. and </w:t>
      </w:r>
      <w:proofErr w:type="spellStart"/>
      <w:r w:rsidRPr="00C93820">
        <w:rPr>
          <w:rFonts w:ascii="Calibri" w:hAnsi="Calibri" w:cs="Calibri"/>
          <w:sz w:val="28"/>
          <w:szCs w:val="28"/>
        </w:rPr>
        <w:t>Flander</w:t>
      </w:r>
      <w:proofErr w:type="spellEnd"/>
      <w:r w:rsidRPr="00C93820">
        <w:rPr>
          <w:rFonts w:ascii="Calibri" w:hAnsi="Calibri" w:cs="Calibri"/>
          <w:sz w:val="28"/>
          <w:szCs w:val="28"/>
        </w:rPr>
        <w:t>, S. (2013) ‘Learn to Apply and Develop the #1 Workplace Skill of the 21st Century, Critical Thinking Means Business’. Available at: https://Talentlens.com/content/dam/school/global/Global-Talentlens/uk/AboutUs/Whitepapers/Whitepaper_CriticalThinking_Uk.pdf (Accessed: 12 May 2024).</w:t>
      </w:r>
    </w:p>
    <w:p w14:paraId="11517417" w14:textId="77777777" w:rsidR="00C93820" w:rsidRPr="00C93820" w:rsidRDefault="00C93820" w:rsidP="00C93820">
      <w:pPr>
        <w:rPr>
          <w:rFonts w:ascii="Calibri" w:hAnsi="Calibri" w:cs="Calibri"/>
          <w:sz w:val="28"/>
          <w:szCs w:val="28"/>
        </w:rPr>
      </w:pPr>
    </w:p>
    <w:p w14:paraId="1B6E3595" w14:textId="077279AE" w:rsidR="00C93820" w:rsidRPr="00C93820" w:rsidRDefault="00C93820" w:rsidP="00C93820">
      <w:pPr>
        <w:rPr>
          <w:rFonts w:ascii="Calibri" w:hAnsi="Calibri" w:cs="Calibri"/>
          <w:sz w:val="28"/>
          <w:szCs w:val="28"/>
        </w:rPr>
      </w:pPr>
      <w:r w:rsidRPr="00C93820">
        <w:rPr>
          <w:rFonts w:ascii="Calibri" w:hAnsi="Calibri" w:cs="Calibri"/>
          <w:sz w:val="28"/>
          <w:szCs w:val="28"/>
        </w:rPr>
        <w:t>CIPD (2023) ‘Evidence-based HR: Make better decisions and step up your influence’. Available at: https://www.cipd.org/uk/knowledge/guides/evidence-based-profession/ (Accessed: 12 May 2024).</w:t>
      </w:r>
    </w:p>
    <w:p w14:paraId="6E0A50B2" w14:textId="21BA7B0A" w:rsidR="00C93820" w:rsidRDefault="00C93820" w:rsidP="00C93820">
      <w:pPr>
        <w:rPr>
          <w:rFonts w:ascii="Calibri" w:hAnsi="Calibri" w:cs="Calibri"/>
          <w:sz w:val="28"/>
          <w:szCs w:val="28"/>
        </w:rPr>
      </w:pPr>
      <w:r w:rsidRPr="5ECDAF71">
        <w:rPr>
          <w:rFonts w:ascii="Calibri" w:hAnsi="Calibri" w:cs="Calibri"/>
          <w:sz w:val="28"/>
          <w:szCs w:val="28"/>
        </w:rPr>
        <w:lastRenderedPageBreak/>
        <w:t>CIPD (2023) ‘Evidence practice for effective decision-making’. Available at: https://www.cipd.org/uk/knowledge/factsheets/evidence-based-practice-factsheeets/ (Accessed: 12 May 2024).</w:t>
      </w:r>
    </w:p>
    <w:p w14:paraId="48514E71" w14:textId="50210772" w:rsidR="559B0381" w:rsidRDefault="559B0381" w:rsidP="559B0381">
      <w:pPr>
        <w:rPr>
          <w:rFonts w:ascii="Calibri" w:hAnsi="Calibri" w:cs="Calibri"/>
          <w:sz w:val="28"/>
          <w:szCs w:val="28"/>
        </w:rPr>
      </w:pPr>
    </w:p>
    <w:p w14:paraId="5C5F2D89" w14:textId="616C1042" w:rsidR="63073A02" w:rsidRDefault="63073A02" w:rsidP="559B0381">
      <w:r w:rsidRPr="5ECDAF71">
        <w:rPr>
          <w:rFonts w:ascii="Calibri" w:eastAsia="Calibri" w:hAnsi="Calibri" w:cs="Calibri"/>
          <w:color w:val="000000" w:themeColor="text1"/>
          <w:sz w:val="28"/>
          <w:szCs w:val="28"/>
        </w:rPr>
        <w:t xml:space="preserve">CIPD (2024) </w:t>
      </w:r>
      <w:r w:rsidRPr="5ECDAF71">
        <w:rPr>
          <w:rFonts w:ascii="Calibri" w:eastAsia="Calibri" w:hAnsi="Calibri" w:cs="Calibri"/>
          <w:i/>
          <w:iCs/>
          <w:color w:val="000000" w:themeColor="text1"/>
          <w:sz w:val="28"/>
          <w:szCs w:val="28"/>
        </w:rPr>
        <w:t>Race inclusion in the workplace</w:t>
      </w:r>
      <w:r w:rsidRPr="5ECDAF71">
        <w:rPr>
          <w:rFonts w:ascii="Calibri" w:eastAsia="Calibri" w:hAnsi="Calibri" w:cs="Calibri"/>
          <w:color w:val="000000" w:themeColor="text1"/>
          <w:sz w:val="28"/>
          <w:szCs w:val="28"/>
        </w:rPr>
        <w:t xml:space="preserve">. Available at: </w:t>
      </w:r>
      <w:r w:rsidRPr="5ECDAF71">
        <w:rPr>
          <w:rFonts w:ascii="Calibri" w:eastAsia="Calibri" w:hAnsi="Calibri" w:cs="Calibri"/>
          <w:sz w:val="28"/>
          <w:szCs w:val="28"/>
        </w:rPr>
        <w:t>https://www.cipd.org/uk/views-and-insights/cipd-viewpoint/race-inclusion-in-the-workplace/</w:t>
      </w:r>
      <w:r w:rsidRPr="5ECDAF71">
        <w:rPr>
          <w:rFonts w:ascii="Calibri" w:eastAsia="Calibri" w:hAnsi="Calibri" w:cs="Calibri"/>
          <w:color w:val="000000" w:themeColor="text1"/>
          <w:sz w:val="28"/>
          <w:szCs w:val="28"/>
        </w:rPr>
        <w:t xml:space="preserve"> (Accessed: 15 June 2024).</w:t>
      </w:r>
    </w:p>
    <w:p w14:paraId="3F2EBAC0" w14:textId="663C926D" w:rsidR="5ECDAF71" w:rsidRDefault="5ECDAF71" w:rsidP="5ECDAF71">
      <w:pPr>
        <w:rPr>
          <w:rFonts w:ascii="Calibri" w:eastAsia="Calibri" w:hAnsi="Calibri" w:cs="Calibri"/>
          <w:color w:val="000000" w:themeColor="text1"/>
          <w:sz w:val="28"/>
          <w:szCs w:val="28"/>
        </w:rPr>
      </w:pPr>
    </w:p>
    <w:p w14:paraId="0882137B" w14:textId="3BC835E4" w:rsidR="5ED83EF8" w:rsidRDefault="5ED83EF8" w:rsidP="5ECDAF71">
      <w:pPr>
        <w:rPr>
          <w:rFonts w:ascii="Calibri" w:eastAsia="Calibri" w:hAnsi="Calibri" w:cs="Calibri"/>
          <w:color w:val="000000" w:themeColor="text1"/>
          <w:sz w:val="28"/>
          <w:szCs w:val="28"/>
        </w:rPr>
      </w:pPr>
      <w:r w:rsidRPr="5ECDAF71">
        <w:rPr>
          <w:rFonts w:ascii="Calibri" w:eastAsia="Calibri" w:hAnsi="Calibri" w:cs="Calibri"/>
          <w:color w:val="000000" w:themeColor="text1"/>
          <w:sz w:val="28"/>
          <w:szCs w:val="28"/>
        </w:rPr>
        <w:t>CIPD. (2022) Resourcing and talent planning report 2022. London: Chartered Institute of Personnel and Development. Available at:</w:t>
      </w:r>
      <w:r w:rsidR="491761F7" w:rsidRPr="5ECDAF71">
        <w:rPr>
          <w:rFonts w:ascii="Calibri" w:eastAsia="Calibri" w:hAnsi="Calibri" w:cs="Calibri"/>
          <w:color w:val="000000" w:themeColor="text1"/>
          <w:sz w:val="28"/>
          <w:szCs w:val="28"/>
        </w:rPr>
        <w:t xml:space="preserve"> </w:t>
      </w:r>
      <w:r w:rsidR="491761F7" w:rsidRPr="5ECDAF71">
        <w:rPr>
          <w:rFonts w:ascii="Calibri" w:eastAsia="Calibri" w:hAnsi="Calibri" w:cs="Calibri"/>
          <w:sz w:val="28"/>
          <w:szCs w:val="28"/>
        </w:rPr>
        <w:t>https://www.cipd.org/uk/knowledge/reports/resourcing-surveys/ (Accessed:16 June 2024).</w:t>
      </w:r>
    </w:p>
    <w:p w14:paraId="0A8D0046" w14:textId="28B84DA9" w:rsidR="559B0381" w:rsidRDefault="559B0381" w:rsidP="559B0381">
      <w:pPr>
        <w:rPr>
          <w:rFonts w:ascii="Calibri" w:eastAsia="Calibri" w:hAnsi="Calibri" w:cs="Calibri"/>
          <w:color w:val="000000" w:themeColor="text1"/>
          <w:sz w:val="28"/>
          <w:szCs w:val="28"/>
        </w:rPr>
      </w:pPr>
    </w:p>
    <w:p w14:paraId="0F4A180F" w14:textId="37396122" w:rsidR="653B766B" w:rsidRDefault="653B766B" w:rsidP="559B0381">
      <w:r w:rsidRPr="559B0381">
        <w:rPr>
          <w:rFonts w:ascii="Calibri" w:eastAsia="Calibri" w:hAnsi="Calibri" w:cs="Calibri"/>
          <w:color w:val="000000" w:themeColor="text1"/>
          <w:sz w:val="28"/>
          <w:szCs w:val="28"/>
        </w:rPr>
        <w:t xml:space="preserve">CIPD (2024) </w:t>
      </w:r>
      <w:r w:rsidRPr="559B0381">
        <w:rPr>
          <w:rFonts w:ascii="Calibri" w:eastAsia="Calibri" w:hAnsi="Calibri" w:cs="Calibri"/>
          <w:i/>
          <w:iCs/>
          <w:color w:val="000000" w:themeColor="text1"/>
          <w:sz w:val="28"/>
          <w:szCs w:val="28"/>
        </w:rPr>
        <w:t>Transgender and non-binary equality, diversity and inclusion in the workplace</w:t>
      </w:r>
      <w:r w:rsidRPr="559B0381">
        <w:rPr>
          <w:rFonts w:ascii="Calibri" w:eastAsia="Calibri" w:hAnsi="Calibri" w:cs="Calibri"/>
          <w:color w:val="000000" w:themeColor="text1"/>
          <w:sz w:val="28"/>
          <w:szCs w:val="28"/>
        </w:rPr>
        <w:t xml:space="preserve">. Available at: </w:t>
      </w:r>
      <w:r w:rsidRPr="559B0381">
        <w:rPr>
          <w:rFonts w:ascii="Calibri" w:eastAsia="Calibri" w:hAnsi="Calibri" w:cs="Calibri"/>
          <w:sz w:val="28"/>
          <w:szCs w:val="28"/>
        </w:rPr>
        <w:t>https://www.cipd.org/uk/knowledge/guides/transgender-non-binary/</w:t>
      </w:r>
      <w:r w:rsidRPr="559B0381">
        <w:rPr>
          <w:rFonts w:ascii="Calibri" w:eastAsia="Calibri" w:hAnsi="Calibri" w:cs="Calibri"/>
          <w:color w:val="000000" w:themeColor="text1"/>
          <w:sz w:val="28"/>
          <w:szCs w:val="28"/>
        </w:rPr>
        <w:t xml:space="preserve"> (Accessed: 15 June 2024).</w:t>
      </w:r>
    </w:p>
    <w:p w14:paraId="773A93FA" w14:textId="77777777" w:rsidR="00BA6B78" w:rsidRDefault="00BA6B78" w:rsidP="00C93820">
      <w:pPr>
        <w:rPr>
          <w:rFonts w:ascii="Calibri" w:hAnsi="Calibri" w:cs="Calibri"/>
          <w:sz w:val="28"/>
          <w:szCs w:val="28"/>
        </w:rPr>
      </w:pPr>
    </w:p>
    <w:p w14:paraId="278DDBFE" w14:textId="77777777" w:rsidR="00BA6B78" w:rsidRPr="00A95912" w:rsidRDefault="00BA6B78" w:rsidP="00BA6B78">
      <w:pPr>
        <w:rPr>
          <w:rFonts w:ascii="Calibri" w:hAnsi="Calibri" w:cs="Calibri"/>
          <w:sz w:val="28"/>
          <w:szCs w:val="28"/>
        </w:rPr>
      </w:pPr>
      <w:r w:rsidRPr="00A95912">
        <w:rPr>
          <w:rFonts w:ascii="Calibri" w:hAnsi="Calibri" w:cs="Calibri"/>
          <w:color w:val="000000"/>
          <w:sz w:val="28"/>
          <w:szCs w:val="28"/>
        </w:rPr>
        <w:t>CIPD (2024)</w:t>
      </w:r>
      <w:r>
        <w:rPr>
          <w:rFonts w:ascii="Calibri" w:hAnsi="Calibri" w:cs="Calibri"/>
          <w:color w:val="000000"/>
          <w:sz w:val="28"/>
          <w:szCs w:val="28"/>
        </w:rPr>
        <w:t xml:space="preserve"> </w:t>
      </w:r>
      <w:r w:rsidRPr="00A95912">
        <w:rPr>
          <w:rFonts w:ascii="Calibri" w:hAnsi="Calibri" w:cs="Calibri"/>
          <w:color w:val="000000"/>
          <w:sz w:val="28"/>
          <w:szCs w:val="28"/>
        </w:rPr>
        <w:t xml:space="preserve">What is a SWOT </w:t>
      </w:r>
      <w:proofErr w:type="gramStart"/>
      <w:r w:rsidRPr="00A95912">
        <w:rPr>
          <w:rFonts w:ascii="Calibri" w:hAnsi="Calibri" w:cs="Calibri"/>
          <w:color w:val="000000"/>
          <w:sz w:val="28"/>
          <w:szCs w:val="28"/>
        </w:rPr>
        <w:t>analysis?,</w:t>
      </w:r>
      <w:proofErr w:type="gramEnd"/>
      <w:r w:rsidRPr="00A95912">
        <w:rPr>
          <w:rFonts w:ascii="Calibri" w:hAnsi="Calibri" w:cs="Calibri"/>
          <w:color w:val="000000"/>
          <w:sz w:val="28"/>
          <w:szCs w:val="28"/>
        </w:rPr>
        <w:t xml:space="preserve"> CIPD, Available at:</w:t>
      </w:r>
      <w:r w:rsidRPr="00A95912">
        <w:rPr>
          <w:rStyle w:val="apple-converted-space"/>
          <w:rFonts w:ascii="Calibri" w:hAnsi="Calibri" w:cs="Calibri"/>
          <w:color w:val="000000"/>
          <w:sz w:val="28"/>
          <w:szCs w:val="28"/>
        </w:rPr>
        <w:t> </w:t>
      </w:r>
      <w:r w:rsidRPr="00A35EA0">
        <w:rPr>
          <w:rFonts w:ascii="Calibri" w:hAnsi="Calibri" w:cs="Calibri"/>
          <w:sz w:val="28"/>
          <w:szCs w:val="28"/>
        </w:rPr>
        <w:t>https://www.cipd.org/uk/knowledge/factsheets/swot-analysis-factsheet/#what-is-a-swot-analysis</w:t>
      </w:r>
      <w:r w:rsidRPr="00A95912">
        <w:rPr>
          <w:rStyle w:val="apple-converted-space"/>
          <w:rFonts w:ascii="Calibri" w:hAnsi="Calibri" w:cs="Calibri"/>
          <w:color w:val="000000"/>
          <w:sz w:val="28"/>
          <w:szCs w:val="28"/>
        </w:rPr>
        <w:t> </w:t>
      </w:r>
      <w:r w:rsidRPr="00A95912">
        <w:rPr>
          <w:rFonts w:ascii="Calibri" w:hAnsi="Calibri" w:cs="Calibri"/>
          <w:color w:val="000000"/>
          <w:sz w:val="28"/>
          <w:szCs w:val="28"/>
        </w:rPr>
        <w:t>(Accessed: 14 June 2024).</w:t>
      </w:r>
    </w:p>
    <w:p w14:paraId="1CC6A604" w14:textId="77777777" w:rsidR="00C93820" w:rsidRDefault="00C93820" w:rsidP="00C93820">
      <w:pPr>
        <w:rPr>
          <w:rFonts w:ascii="Calibri" w:hAnsi="Calibri" w:cs="Calibri"/>
          <w:sz w:val="28"/>
          <w:szCs w:val="28"/>
        </w:rPr>
      </w:pPr>
    </w:p>
    <w:p w14:paraId="77EE48EA" w14:textId="1AA90B86" w:rsidR="00BA6B78" w:rsidRPr="00BA6B78" w:rsidRDefault="4F1DA977" w:rsidP="00C93820">
      <w:pPr>
        <w:rPr>
          <w:rFonts w:ascii="Calibri" w:hAnsi="Calibri" w:cs="Calibri"/>
          <w:color w:val="000000"/>
          <w:sz w:val="28"/>
          <w:szCs w:val="28"/>
        </w:rPr>
      </w:pPr>
      <w:r w:rsidRPr="0575F231">
        <w:rPr>
          <w:rFonts w:ascii="Calibri" w:hAnsi="Calibri" w:cs="Calibri"/>
          <w:color w:val="000000" w:themeColor="text1"/>
          <w:sz w:val="28"/>
          <w:szCs w:val="28"/>
        </w:rPr>
        <w:t>ClearerThinking.org</w:t>
      </w:r>
      <w:r w:rsidR="4A427C1B" w:rsidRPr="0575F231">
        <w:rPr>
          <w:rFonts w:ascii="Calibri" w:hAnsi="Calibri" w:cs="Calibri"/>
          <w:color w:val="000000" w:themeColor="text1"/>
          <w:sz w:val="28"/>
          <w:szCs w:val="28"/>
        </w:rPr>
        <w:t xml:space="preserve"> </w:t>
      </w:r>
      <w:r w:rsidRPr="0575F231">
        <w:rPr>
          <w:rFonts w:ascii="Calibri" w:hAnsi="Calibri" w:cs="Calibri"/>
          <w:color w:val="000000" w:themeColor="text1"/>
          <w:sz w:val="28"/>
          <w:szCs w:val="28"/>
        </w:rPr>
        <w:t>(2023) How to Avoid Cognitive Biases, Available at:</w:t>
      </w:r>
      <w:r w:rsidRPr="0575F231">
        <w:rPr>
          <w:rStyle w:val="apple-converted-space"/>
          <w:rFonts w:ascii="Calibri" w:hAnsi="Calibri" w:cs="Calibri"/>
          <w:color w:val="000000" w:themeColor="text1"/>
          <w:sz w:val="28"/>
          <w:szCs w:val="28"/>
        </w:rPr>
        <w:t> </w:t>
      </w:r>
      <w:r w:rsidRPr="0575F231">
        <w:rPr>
          <w:rFonts w:ascii="Calibri" w:hAnsi="Calibri" w:cs="Calibri"/>
          <w:sz w:val="28"/>
          <w:szCs w:val="28"/>
        </w:rPr>
        <w:t>https://www.clearerthinking.org/post/how-to-avoid-cognitive-biases</w:t>
      </w:r>
      <w:r w:rsidRPr="0575F231">
        <w:rPr>
          <w:rStyle w:val="apple-converted-space"/>
          <w:rFonts w:ascii="Calibri" w:hAnsi="Calibri" w:cs="Calibri"/>
          <w:color w:val="000000" w:themeColor="text1"/>
          <w:sz w:val="28"/>
          <w:szCs w:val="28"/>
        </w:rPr>
        <w:t> </w:t>
      </w:r>
      <w:r w:rsidRPr="0575F231">
        <w:rPr>
          <w:rFonts w:ascii="Calibri" w:hAnsi="Calibri" w:cs="Calibri"/>
          <w:color w:val="000000" w:themeColor="text1"/>
          <w:sz w:val="28"/>
          <w:szCs w:val="28"/>
        </w:rPr>
        <w:t>(Accessed: 14 June 2024).</w:t>
      </w:r>
    </w:p>
    <w:p w14:paraId="6A495096" w14:textId="77777777" w:rsidR="00BA6B78" w:rsidRPr="00C93820" w:rsidRDefault="00BA6B78" w:rsidP="00C93820">
      <w:pPr>
        <w:rPr>
          <w:rFonts w:ascii="Calibri" w:hAnsi="Calibri" w:cs="Calibri"/>
          <w:sz w:val="28"/>
          <w:szCs w:val="28"/>
        </w:rPr>
      </w:pPr>
    </w:p>
    <w:p w14:paraId="78FF3297" w14:textId="4DB2B864" w:rsidR="00A95912" w:rsidRDefault="00C93820" w:rsidP="00C93820">
      <w:pPr>
        <w:rPr>
          <w:rFonts w:ascii="Calibri" w:hAnsi="Calibri" w:cs="Calibri"/>
          <w:sz w:val="28"/>
          <w:szCs w:val="28"/>
        </w:rPr>
      </w:pPr>
      <w:r w:rsidRPr="00C93820">
        <w:rPr>
          <w:rFonts w:ascii="Calibri" w:hAnsi="Calibri" w:cs="Calibri"/>
          <w:sz w:val="28"/>
          <w:szCs w:val="28"/>
        </w:rPr>
        <w:t>CMI (2020) ‘Decision Making’. Available at: https://www.managers.org.uk/knowledge-and-insights/resource/decision-making/ (Accessed: 13 May 2024).</w:t>
      </w:r>
    </w:p>
    <w:p w14:paraId="4DDAD7D0" w14:textId="77777777" w:rsidR="00DB1F94" w:rsidRDefault="00DB1F94" w:rsidP="00C93820">
      <w:pPr>
        <w:rPr>
          <w:rFonts w:ascii="Calibri" w:hAnsi="Calibri" w:cs="Calibri"/>
          <w:color w:val="000000"/>
          <w:sz w:val="28"/>
          <w:szCs w:val="28"/>
        </w:rPr>
      </w:pPr>
    </w:p>
    <w:p w14:paraId="1C7A2BB2" w14:textId="13AC6F2B" w:rsidR="00DB1F94" w:rsidRPr="00DB1F94" w:rsidRDefault="00DB1F94" w:rsidP="00C93820">
      <w:pPr>
        <w:rPr>
          <w:rFonts w:ascii="Calibri" w:hAnsi="Calibri" w:cs="Calibri"/>
          <w:sz w:val="28"/>
          <w:szCs w:val="28"/>
        </w:rPr>
      </w:pPr>
      <w:r w:rsidRPr="5ECDAF71">
        <w:rPr>
          <w:rFonts w:ascii="Calibri" w:hAnsi="Calibri" w:cs="Calibri"/>
          <w:color w:val="000000" w:themeColor="text1"/>
          <w:sz w:val="28"/>
          <w:szCs w:val="28"/>
        </w:rPr>
        <w:t>De Bono Group (2024) Six Thinking Hats, Available at:</w:t>
      </w:r>
      <w:r w:rsidRPr="5ECDAF71">
        <w:rPr>
          <w:rStyle w:val="apple-converted-space"/>
          <w:rFonts w:ascii="Calibri" w:hAnsi="Calibri" w:cs="Calibri"/>
          <w:color w:val="000000" w:themeColor="text1"/>
          <w:sz w:val="28"/>
          <w:szCs w:val="28"/>
        </w:rPr>
        <w:t> </w:t>
      </w:r>
      <w:r w:rsidRPr="5ECDAF71">
        <w:rPr>
          <w:rFonts w:ascii="Calibri" w:hAnsi="Calibri" w:cs="Calibri"/>
          <w:sz w:val="28"/>
          <w:szCs w:val="28"/>
        </w:rPr>
        <w:t>https://www.debonogroup.com/services/core-programs/six-thinking-hats/</w:t>
      </w:r>
      <w:r w:rsidRPr="5ECDAF71">
        <w:rPr>
          <w:rStyle w:val="apple-converted-space"/>
          <w:rFonts w:ascii="Calibri" w:hAnsi="Calibri" w:cs="Calibri"/>
          <w:color w:val="000000" w:themeColor="text1"/>
          <w:sz w:val="28"/>
          <w:szCs w:val="28"/>
        </w:rPr>
        <w:t> </w:t>
      </w:r>
      <w:r w:rsidRPr="5ECDAF71">
        <w:rPr>
          <w:rFonts w:ascii="Calibri" w:hAnsi="Calibri" w:cs="Calibri"/>
          <w:color w:val="000000" w:themeColor="text1"/>
          <w:sz w:val="28"/>
          <w:szCs w:val="28"/>
        </w:rPr>
        <w:t>(Accessed: 14 June 2024).</w:t>
      </w:r>
    </w:p>
    <w:p w14:paraId="591FCB9A" w14:textId="76D19AC8" w:rsidR="5ECDAF71" w:rsidRDefault="5ECDAF71" w:rsidP="5ECDAF71">
      <w:pPr>
        <w:rPr>
          <w:rFonts w:ascii="Calibri" w:hAnsi="Calibri" w:cs="Calibri"/>
          <w:color w:val="000000" w:themeColor="text1"/>
          <w:sz w:val="28"/>
          <w:szCs w:val="28"/>
        </w:rPr>
      </w:pPr>
    </w:p>
    <w:p w14:paraId="0063C771" w14:textId="59094621" w:rsidR="125FA615" w:rsidRDefault="125FA615" w:rsidP="5ECDAF71">
      <w:r w:rsidRPr="5ECDAF71">
        <w:rPr>
          <w:rFonts w:ascii="Calibri" w:eastAsia="Calibri" w:hAnsi="Calibri" w:cs="Calibri"/>
          <w:color w:val="000000" w:themeColor="text1"/>
          <w:sz w:val="28"/>
          <w:szCs w:val="28"/>
        </w:rPr>
        <w:t xml:space="preserve">Deep Nova Network (2023) </w:t>
      </w:r>
      <w:r w:rsidRPr="5ECDAF71">
        <w:rPr>
          <w:rFonts w:ascii="Calibri" w:eastAsia="Calibri" w:hAnsi="Calibri" w:cs="Calibri"/>
          <w:i/>
          <w:iCs/>
          <w:color w:val="000000" w:themeColor="text1"/>
          <w:sz w:val="28"/>
          <w:szCs w:val="28"/>
        </w:rPr>
        <w:t>Costs of remote working for employers: understanding financial implications</w:t>
      </w:r>
      <w:r w:rsidRPr="5ECDAF71">
        <w:rPr>
          <w:rFonts w:ascii="Calibri" w:eastAsia="Calibri" w:hAnsi="Calibri" w:cs="Calibri"/>
          <w:color w:val="000000" w:themeColor="text1"/>
          <w:sz w:val="28"/>
          <w:szCs w:val="28"/>
        </w:rPr>
        <w:t xml:space="preserve">. Available at: </w:t>
      </w:r>
      <w:r w:rsidRPr="5ECDAF71">
        <w:rPr>
          <w:rFonts w:ascii="Calibri" w:eastAsia="Calibri" w:hAnsi="Calibri" w:cs="Calibri"/>
          <w:sz w:val="28"/>
          <w:szCs w:val="28"/>
        </w:rPr>
        <w:t>https://www.linkedin.com/pulse/costs-remote-working-employers-understanding-financial-implications</w:t>
      </w:r>
      <w:r w:rsidRPr="5ECDAF71">
        <w:rPr>
          <w:rFonts w:ascii="Calibri" w:eastAsia="Calibri" w:hAnsi="Calibri" w:cs="Calibri"/>
          <w:color w:val="000000" w:themeColor="text1"/>
          <w:sz w:val="28"/>
          <w:szCs w:val="28"/>
        </w:rPr>
        <w:t xml:space="preserve"> (Accessed: 16 June 2024).</w:t>
      </w:r>
    </w:p>
    <w:p w14:paraId="06B18CFD" w14:textId="76419476" w:rsidR="5ECDAF71" w:rsidRDefault="5ECDAF71" w:rsidP="5ECDAF71">
      <w:pPr>
        <w:rPr>
          <w:rFonts w:ascii="Calibri" w:hAnsi="Calibri" w:cs="Calibri"/>
          <w:color w:val="000000" w:themeColor="text1"/>
          <w:sz w:val="28"/>
          <w:szCs w:val="28"/>
        </w:rPr>
      </w:pPr>
    </w:p>
    <w:p w14:paraId="105F6029" w14:textId="2249F616" w:rsidR="0A101068" w:rsidRDefault="5A8778F0" w:rsidP="5ECDAF71">
      <w:r w:rsidRPr="0575F231">
        <w:rPr>
          <w:rFonts w:ascii="Calibri" w:eastAsia="Calibri" w:hAnsi="Calibri" w:cs="Calibri"/>
          <w:color w:val="000000" w:themeColor="text1"/>
          <w:sz w:val="28"/>
          <w:szCs w:val="28"/>
        </w:rPr>
        <w:lastRenderedPageBreak/>
        <w:t>Deloitte</w:t>
      </w:r>
      <w:r w:rsidR="1FDBC7A8" w:rsidRPr="0575F231">
        <w:rPr>
          <w:rFonts w:ascii="Calibri" w:eastAsia="Calibri" w:hAnsi="Calibri" w:cs="Calibri"/>
          <w:color w:val="000000" w:themeColor="text1"/>
          <w:sz w:val="28"/>
          <w:szCs w:val="28"/>
        </w:rPr>
        <w:t xml:space="preserve"> </w:t>
      </w:r>
      <w:r w:rsidRPr="0575F231">
        <w:rPr>
          <w:rFonts w:ascii="Calibri" w:eastAsia="Calibri" w:hAnsi="Calibri" w:cs="Calibri"/>
          <w:color w:val="000000" w:themeColor="text1"/>
          <w:sz w:val="28"/>
          <w:szCs w:val="28"/>
        </w:rPr>
        <w:t xml:space="preserve">(2023) </w:t>
      </w:r>
      <w:r w:rsidRPr="0575F231">
        <w:rPr>
          <w:rFonts w:ascii="Calibri" w:eastAsia="Calibri" w:hAnsi="Calibri" w:cs="Calibri"/>
          <w:i/>
          <w:iCs/>
          <w:color w:val="000000" w:themeColor="text1"/>
          <w:sz w:val="28"/>
          <w:szCs w:val="28"/>
        </w:rPr>
        <w:t>Hybrid work challenges and statistics</w:t>
      </w:r>
      <w:r w:rsidRPr="0575F231">
        <w:rPr>
          <w:rFonts w:ascii="Calibri" w:eastAsia="Calibri" w:hAnsi="Calibri" w:cs="Calibri"/>
          <w:color w:val="000000" w:themeColor="text1"/>
          <w:sz w:val="28"/>
          <w:szCs w:val="28"/>
        </w:rPr>
        <w:t xml:space="preserve">. Available at: </w:t>
      </w:r>
      <w:r w:rsidRPr="0575F231">
        <w:rPr>
          <w:rFonts w:ascii="Calibri" w:eastAsia="Calibri" w:hAnsi="Calibri" w:cs="Calibri"/>
          <w:sz w:val="28"/>
          <w:szCs w:val="28"/>
        </w:rPr>
        <w:t>https://www2.deloitte.com/us/en/insights/industry/telecommunications/connectivity-mobile-trends-survey/2023/hybrid-work-challenges-statistics.html</w:t>
      </w:r>
      <w:r w:rsidRPr="0575F231">
        <w:rPr>
          <w:rFonts w:ascii="Calibri" w:eastAsia="Calibri" w:hAnsi="Calibri" w:cs="Calibri"/>
          <w:color w:val="000000" w:themeColor="text1"/>
          <w:sz w:val="28"/>
          <w:szCs w:val="28"/>
        </w:rPr>
        <w:t xml:space="preserve"> (Accessed: 16 June 2024).</w:t>
      </w:r>
    </w:p>
    <w:p w14:paraId="6947FA73" w14:textId="7B9AA6DE" w:rsidR="559B0381" w:rsidRDefault="559B0381" w:rsidP="559B0381">
      <w:pPr>
        <w:rPr>
          <w:rFonts w:ascii="Calibri" w:hAnsi="Calibri" w:cs="Calibri"/>
          <w:color w:val="000000" w:themeColor="text1"/>
          <w:sz w:val="28"/>
          <w:szCs w:val="28"/>
        </w:rPr>
      </w:pPr>
    </w:p>
    <w:p w14:paraId="1870DD84" w14:textId="17E47DCB" w:rsidR="3C8EFE2A" w:rsidRDefault="3C8EFE2A" w:rsidP="559B0381">
      <w:r w:rsidRPr="559B0381">
        <w:rPr>
          <w:rFonts w:ascii="Calibri" w:eastAsia="Calibri" w:hAnsi="Calibri" w:cs="Calibri"/>
          <w:color w:val="000000" w:themeColor="text1"/>
          <w:sz w:val="28"/>
          <w:szCs w:val="28"/>
        </w:rPr>
        <w:t xml:space="preserve">Department for Business, Energy &amp; Industrial Strategy (2022). </w:t>
      </w:r>
      <w:r w:rsidRPr="559B0381">
        <w:rPr>
          <w:rFonts w:ascii="Calibri" w:eastAsia="Calibri" w:hAnsi="Calibri" w:cs="Calibri"/>
          <w:i/>
          <w:iCs/>
          <w:color w:val="000000" w:themeColor="text1"/>
          <w:sz w:val="28"/>
          <w:szCs w:val="28"/>
        </w:rPr>
        <w:t>Sea-change in UK boardrooms as women make up nearly 40% of FTSE 100 top table roles</w:t>
      </w:r>
      <w:r w:rsidRPr="559B0381">
        <w:rPr>
          <w:rFonts w:ascii="Calibri" w:eastAsia="Calibri" w:hAnsi="Calibri" w:cs="Calibri"/>
          <w:color w:val="000000" w:themeColor="text1"/>
          <w:sz w:val="28"/>
          <w:szCs w:val="28"/>
        </w:rPr>
        <w:t xml:space="preserve">. Available at: </w:t>
      </w:r>
      <w:r w:rsidRPr="559B0381">
        <w:rPr>
          <w:rFonts w:ascii="Calibri" w:eastAsia="Calibri" w:hAnsi="Calibri" w:cs="Calibri"/>
          <w:sz w:val="28"/>
          <w:szCs w:val="28"/>
        </w:rPr>
        <w:t>https://www.gov.uk/government/news/sea-change-in-uk-boardrooms-as-women-make-up-nearly-40-of-ftse-100-top-table-roles</w:t>
      </w:r>
      <w:r w:rsidRPr="559B0381">
        <w:rPr>
          <w:rFonts w:ascii="Calibri" w:eastAsia="Calibri" w:hAnsi="Calibri" w:cs="Calibri"/>
          <w:color w:val="000000" w:themeColor="text1"/>
          <w:sz w:val="28"/>
          <w:szCs w:val="28"/>
        </w:rPr>
        <w:t xml:space="preserve"> (Accessed: 15 June 2024).</w:t>
      </w:r>
    </w:p>
    <w:p w14:paraId="05125446" w14:textId="77777777" w:rsidR="00C93820" w:rsidRPr="00C93820" w:rsidRDefault="00C93820" w:rsidP="00C93820">
      <w:pPr>
        <w:rPr>
          <w:rFonts w:ascii="Calibri" w:hAnsi="Calibri" w:cs="Calibri"/>
          <w:sz w:val="28"/>
          <w:szCs w:val="28"/>
        </w:rPr>
      </w:pPr>
    </w:p>
    <w:p w14:paraId="63234BDC" w14:textId="15010595" w:rsidR="00C93820" w:rsidRDefault="00C93820" w:rsidP="00C93820">
      <w:pPr>
        <w:rPr>
          <w:rFonts w:ascii="Calibri" w:hAnsi="Calibri" w:cs="Calibri"/>
          <w:sz w:val="28"/>
          <w:szCs w:val="28"/>
        </w:rPr>
      </w:pPr>
      <w:r w:rsidRPr="00C93820">
        <w:rPr>
          <w:rFonts w:ascii="Calibri" w:hAnsi="Calibri" w:cs="Calibri"/>
          <w:sz w:val="28"/>
          <w:szCs w:val="28"/>
        </w:rPr>
        <w:t>Driver, J. (2022) ‘The History of Utilitarianism’, The Stanford Encyclopaedia of Philosophy (Winter 2022 Edition). Available at: https://plato.stanford.edu/archives/win2022/entries/utilitarianism-history/ (Accessed: 16 May 2024).</w:t>
      </w:r>
    </w:p>
    <w:p w14:paraId="741703C6" w14:textId="77777777" w:rsidR="00C93820" w:rsidRDefault="00C93820" w:rsidP="00C93820">
      <w:pPr>
        <w:rPr>
          <w:rFonts w:ascii="Calibri" w:hAnsi="Calibri" w:cs="Calibri"/>
          <w:sz w:val="28"/>
          <w:szCs w:val="28"/>
        </w:rPr>
      </w:pPr>
    </w:p>
    <w:p w14:paraId="7C5BCECC" w14:textId="5D569DDD" w:rsidR="00C93820" w:rsidRPr="00C93820" w:rsidRDefault="00C93820" w:rsidP="00C93820">
      <w:pPr>
        <w:rPr>
          <w:rFonts w:ascii="Calibri" w:hAnsi="Calibri" w:cs="Calibri"/>
          <w:sz w:val="28"/>
          <w:szCs w:val="28"/>
        </w:rPr>
      </w:pPr>
      <w:r w:rsidRPr="00C93820">
        <w:rPr>
          <w:rFonts w:ascii="Calibri" w:hAnsi="Calibri" w:cs="Calibri"/>
          <w:sz w:val="28"/>
          <w:szCs w:val="28"/>
        </w:rPr>
        <w:t>Gov.</w:t>
      </w:r>
      <w:r w:rsidR="00DB1F94">
        <w:rPr>
          <w:rFonts w:ascii="Calibri" w:hAnsi="Calibri" w:cs="Calibri"/>
          <w:sz w:val="28"/>
          <w:szCs w:val="28"/>
        </w:rPr>
        <w:t>uk</w:t>
      </w:r>
      <w:r w:rsidRPr="00C93820">
        <w:rPr>
          <w:rFonts w:ascii="Calibri" w:hAnsi="Calibri" w:cs="Calibri"/>
          <w:sz w:val="28"/>
          <w:szCs w:val="28"/>
        </w:rPr>
        <w:t xml:space="preserve"> (2024) ‘Population of England and Wales’. Available at: https://www.ethnicity-facts-figures.service.gov.uk/uk-population-by-ethnicity/national-and-regional-populations/population-of-england-and-wales/2.2/ (Accessed: 4 June 2024).</w:t>
      </w:r>
    </w:p>
    <w:p w14:paraId="691970A0" w14:textId="77777777" w:rsidR="00C93820" w:rsidRPr="00C93820" w:rsidRDefault="00C93820" w:rsidP="00C93820">
      <w:pPr>
        <w:rPr>
          <w:rFonts w:ascii="Calibri" w:hAnsi="Calibri" w:cs="Calibri"/>
          <w:sz w:val="28"/>
          <w:szCs w:val="28"/>
        </w:rPr>
      </w:pPr>
    </w:p>
    <w:p w14:paraId="1002A888" w14:textId="77777777" w:rsidR="00C93820" w:rsidRDefault="00C93820" w:rsidP="00C93820">
      <w:pPr>
        <w:rPr>
          <w:rFonts w:ascii="Calibri" w:hAnsi="Calibri" w:cs="Calibri"/>
          <w:sz w:val="28"/>
          <w:szCs w:val="28"/>
        </w:rPr>
      </w:pPr>
      <w:r w:rsidRPr="00C93820">
        <w:rPr>
          <w:rFonts w:ascii="Calibri" w:hAnsi="Calibri" w:cs="Calibri"/>
          <w:sz w:val="28"/>
          <w:szCs w:val="28"/>
        </w:rPr>
        <w:t>Ethics Unwrapped (2024) ‘Ethics Defined: Deontology’. Available at: https://ethicsunwrapped.utexas.edu/glossary/deontology#:~:text=Deontology%20is%20an%20ethical%20theory%20that%20uses%20rules%20to%20distinguish,as%20%E2%80%9CDon't%20lie (Accessed: 16 May 2024).</w:t>
      </w:r>
    </w:p>
    <w:p w14:paraId="249BF604" w14:textId="77777777" w:rsidR="00B02198" w:rsidRDefault="00B02198" w:rsidP="00C93820">
      <w:pPr>
        <w:rPr>
          <w:rFonts w:ascii="Calibri" w:hAnsi="Calibri" w:cs="Calibri"/>
          <w:sz w:val="28"/>
          <w:szCs w:val="28"/>
        </w:rPr>
      </w:pPr>
    </w:p>
    <w:p w14:paraId="57986486" w14:textId="42D79384" w:rsidR="00B02198" w:rsidRDefault="00B02198" w:rsidP="00C93820">
      <w:pPr>
        <w:rPr>
          <w:rFonts w:ascii="Calibri" w:hAnsi="Calibri" w:cs="Calibri"/>
          <w:color w:val="000000"/>
          <w:sz w:val="28"/>
          <w:szCs w:val="28"/>
        </w:rPr>
      </w:pPr>
      <w:r w:rsidRPr="5ECDAF71">
        <w:rPr>
          <w:rFonts w:ascii="Calibri" w:hAnsi="Calibri" w:cs="Calibri"/>
          <w:color w:val="000000" w:themeColor="text1"/>
          <w:sz w:val="28"/>
          <w:szCs w:val="28"/>
        </w:rPr>
        <w:t>Forbes Human Resources Council</w:t>
      </w:r>
      <w:r w:rsidR="00B0476B" w:rsidRPr="5ECDAF71">
        <w:rPr>
          <w:rFonts w:ascii="Calibri" w:hAnsi="Calibri" w:cs="Calibri"/>
          <w:color w:val="000000" w:themeColor="text1"/>
          <w:sz w:val="28"/>
          <w:szCs w:val="28"/>
        </w:rPr>
        <w:t xml:space="preserve"> (</w:t>
      </w:r>
      <w:r w:rsidRPr="5ECDAF71">
        <w:rPr>
          <w:rFonts w:ascii="Calibri" w:hAnsi="Calibri" w:cs="Calibri"/>
          <w:color w:val="000000" w:themeColor="text1"/>
          <w:sz w:val="28"/>
          <w:szCs w:val="28"/>
        </w:rPr>
        <w:t>2023</w:t>
      </w:r>
      <w:r w:rsidR="00B0476B" w:rsidRPr="5ECDAF71">
        <w:rPr>
          <w:rFonts w:ascii="Calibri" w:hAnsi="Calibri" w:cs="Calibri"/>
          <w:color w:val="000000" w:themeColor="text1"/>
          <w:sz w:val="28"/>
          <w:szCs w:val="28"/>
        </w:rPr>
        <w:t>)</w:t>
      </w:r>
      <w:r w:rsidRPr="5ECDAF71">
        <w:rPr>
          <w:rFonts w:ascii="Calibri" w:hAnsi="Calibri" w:cs="Calibri"/>
          <w:color w:val="000000" w:themeColor="text1"/>
          <w:sz w:val="28"/>
          <w:szCs w:val="28"/>
        </w:rPr>
        <w:t xml:space="preserve"> 20 Ways HR Departments Can Boost Job Satisfaction and Staff Engagement, Forbes, 27 September, Available at:</w:t>
      </w:r>
      <w:r w:rsidRPr="5ECDAF71">
        <w:rPr>
          <w:rStyle w:val="apple-converted-space"/>
          <w:rFonts w:ascii="Calibri" w:hAnsi="Calibri" w:cs="Calibri"/>
          <w:color w:val="000000" w:themeColor="text1"/>
          <w:sz w:val="28"/>
          <w:szCs w:val="28"/>
        </w:rPr>
        <w:t> </w:t>
      </w:r>
      <w:r w:rsidRPr="5ECDAF71">
        <w:rPr>
          <w:rFonts w:ascii="Calibri" w:hAnsi="Calibri" w:cs="Calibri"/>
          <w:sz w:val="28"/>
          <w:szCs w:val="28"/>
        </w:rPr>
        <w:t>https://www.forbes.com/sites/forbeshumanresourcescouncil/2023/09/27/20-ways-hr-departments-can-boost-job-satisfaction-and-staff-engagement/</w:t>
      </w:r>
      <w:r w:rsidRPr="5ECDAF71">
        <w:rPr>
          <w:rStyle w:val="apple-converted-space"/>
          <w:rFonts w:ascii="Calibri" w:hAnsi="Calibri" w:cs="Calibri"/>
          <w:color w:val="000000" w:themeColor="text1"/>
          <w:sz w:val="28"/>
          <w:szCs w:val="28"/>
        </w:rPr>
        <w:t> </w:t>
      </w:r>
      <w:r w:rsidRPr="5ECDAF71">
        <w:rPr>
          <w:rFonts w:ascii="Calibri" w:hAnsi="Calibri" w:cs="Calibri"/>
          <w:color w:val="000000" w:themeColor="text1"/>
          <w:sz w:val="28"/>
          <w:szCs w:val="28"/>
        </w:rPr>
        <w:t>(Accessed: 14 June 2024).</w:t>
      </w:r>
    </w:p>
    <w:p w14:paraId="0C2D720D" w14:textId="1F7DD7E6" w:rsidR="5ECDAF71" w:rsidRDefault="5ECDAF71" w:rsidP="5ECDAF71">
      <w:pPr>
        <w:rPr>
          <w:rFonts w:ascii="Calibri" w:hAnsi="Calibri" w:cs="Calibri"/>
          <w:color w:val="000000" w:themeColor="text1"/>
          <w:sz w:val="28"/>
          <w:szCs w:val="28"/>
        </w:rPr>
      </w:pPr>
    </w:p>
    <w:p w14:paraId="06A6330C" w14:textId="5C9E72F7" w:rsidR="3AD22FCD" w:rsidRDefault="5D215C5D" w:rsidP="5ECDAF71">
      <w:r w:rsidRPr="0575F231">
        <w:rPr>
          <w:rFonts w:ascii="Calibri" w:eastAsia="Calibri" w:hAnsi="Calibri" w:cs="Calibri"/>
          <w:color w:val="000000" w:themeColor="text1"/>
          <w:sz w:val="28"/>
          <w:szCs w:val="28"/>
        </w:rPr>
        <w:t xml:space="preserve">Forbes Human Resources Council (2022) </w:t>
      </w:r>
      <w:r w:rsidRPr="0575F231">
        <w:rPr>
          <w:rFonts w:ascii="Calibri" w:eastAsia="Calibri" w:hAnsi="Calibri" w:cs="Calibri"/>
          <w:i/>
          <w:iCs/>
          <w:color w:val="000000" w:themeColor="text1"/>
          <w:sz w:val="28"/>
          <w:szCs w:val="28"/>
        </w:rPr>
        <w:t>Improving employee performance during remote work</w:t>
      </w:r>
      <w:r w:rsidRPr="0575F231">
        <w:rPr>
          <w:rFonts w:ascii="Calibri" w:eastAsia="Calibri" w:hAnsi="Calibri" w:cs="Calibri"/>
          <w:color w:val="000000" w:themeColor="text1"/>
          <w:sz w:val="28"/>
          <w:szCs w:val="28"/>
        </w:rPr>
        <w:t xml:space="preserve">. Available at: </w:t>
      </w:r>
      <w:r w:rsidRPr="0575F231">
        <w:rPr>
          <w:rFonts w:ascii="Calibri" w:eastAsia="Calibri" w:hAnsi="Calibri" w:cs="Calibri"/>
          <w:sz w:val="28"/>
          <w:szCs w:val="28"/>
        </w:rPr>
        <w:t>https://www.forbes.com/sites/forbeshumanresourcescouncil/2022/05/03/improving-employee-performance-during-remote-work/</w:t>
      </w:r>
      <w:r w:rsidRPr="0575F231">
        <w:rPr>
          <w:rFonts w:ascii="Calibri" w:eastAsia="Calibri" w:hAnsi="Calibri" w:cs="Calibri"/>
          <w:color w:val="000000" w:themeColor="text1"/>
          <w:sz w:val="28"/>
          <w:szCs w:val="28"/>
        </w:rPr>
        <w:t xml:space="preserve"> (Accessed: 16 June 2024).</w:t>
      </w:r>
    </w:p>
    <w:p w14:paraId="06349A95" w14:textId="77777777" w:rsidR="00B0476B" w:rsidRDefault="00B0476B" w:rsidP="00C93820">
      <w:pPr>
        <w:rPr>
          <w:rFonts w:ascii="Calibri" w:hAnsi="Calibri" w:cs="Calibri"/>
          <w:color w:val="000000"/>
          <w:sz w:val="28"/>
          <w:szCs w:val="28"/>
        </w:rPr>
      </w:pPr>
    </w:p>
    <w:p w14:paraId="44766606" w14:textId="670AF858" w:rsidR="00B0476B" w:rsidRPr="00B0476B" w:rsidRDefault="07E75DEA" w:rsidP="00C93820">
      <w:pPr>
        <w:rPr>
          <w:rFonts w:ascii="Calibri" w:hAnsi="Calibri" w:cs="Calibri"/>
          <w:sz w:val="28"/>
          <w:szCs w:val="28"/>
        </w:rPr>
      </w:pPr>
      <w:r w:rsidRPr="0575F231">
        <w:rPr>
          <w:rFonts w:ascii="Calibri" w:hAnsi="Calibri" w:cs="Calibri"/>
          <w:color w:val="000000" w:themeColor="text1"/>
          <w:sz w:val="28"/>
          <w:szCs w:val="28"/>
        </w:rPr>
        <w:t>Gov.uk (2020) Interview study: qualitative studies, Available at:</w:t>
      </w:r>
      <w:r w:rsidRPr="0575F231">
        <w:rPr>
          <w:rStyle w:val="apple-converted-space"/>
          <w:rFonts w:ascii="Calibri" w:hAnsi="Calibri" w:cs="Calibri"/>
          <w:color w:val="000000" w:themeColor="text1"/>
          <w:sz w:val="28"/>
          <w:szCs w:val="28"/>
        </w:rPr>
        <w:t> </w:t>
      </w:r>
      <w:r w:rsidRPr="0575F231">
        <w:rPr>
          <w:rFonts w:ascii="Calibri" w:hAnsi="Calibri" w:cs="Calibri"/>
          <w:sz w:val="28"/>
          <w:szCs w:val="28"/>
        </w:rPr>
        <w:t>https://www.gov.uk/guidance/interview-study-qualitative-studies</w:t>
      </w:r>
      <w:r w:rsidRPr="0575F231">
        <w:rPr>
          <w:rStyle w:val="apple-converted-space"/>
          <w:rFonts w:ascii="Calibri" w:hAnsi="Calibri" w:cs="Calibri"/>
          <w:color w:val="000000" w:themeColor="text1"/>
          <w:sz w:val="28"/>
          <w:szCs w:val="28"/>
        </w:rPr>
        <w:t> </w:t>
      </w:r>
      <w:r w:rsidRPr="0575F231">
        <w:rPr>
          <w:rFonts w:ascii="Calibri" w:hAnsi="Calibri" w:cs="Calibri"/>
          <w:color w:val="000000" w:themeColor="text1"/>
          <w:sz w:val="28"/>
          <w:szCs w:val="28"/>
        </w:rPr>
        <w:t>(Accessed: 14 June 2024).</w:t>
      </w:r>
    </w:p>
    <w:p w14:paraId="51082D4A" w14:textId="77777777" w:rsidR="00C93820" w:rsidRPr="00C93820" w:rsidRDefault="00C93820" w:rsidP="00C93820">
      <w:pPr>
        <w:rPr>
          <w:rFonts w:ascii="Calibri" w:hAnsi="Calibri" w:cs="Calibri"/>
          <w:sz w:val="28"/>
          <w:szCs w:val="28"/>
        </w:rPr>
      </w:pPr>
    </w:p>
    <w:p w14:paraId="41BE5F74" w14:textId="77777777" w:rsidR="00C93820" w:rsidRDefault="00C93820" w:rsidP="00C93820">
      <w:pPr>
        <w:rPr>
          <w:rFonts w:ascii="Calibri" w:hAnsi="Calibri" w:cs="Calibri"/>
          <w:sz w:val="28"/>
          <w:szCs w:val="28"/>
        </w:rPr>
      </w:pPr>
      <w:r w:rsidRPr="00C93820">
        <w:rPr>
          <w:rFonts w:ascii="Calibri" w:hAnsi="Calibri" w:cs="Calibri"/>
          <w:sz w:val="28"/>
          <w:szCs w:val="28"/>
        </w:rPr>
        <w:t>Hargrave, M. (2022) ‘What Does PDCA Stand for in Business? Plan, do, check, act cycle’. Available at: https://www.investopedia.com/terms/p/pdca-cycle.asp (Accessed: 13 May 2024).</w:t>
      </w:r>
    </w:p>
    <w:p w14:paraId="2BABBB45" w14:textId="77777777" w:rsidR="00C42F9F" w:rsidRDefault="00C42F9F" w:rsidP="00C93820">
      <w:pPr>
        <w:rPr>
          <w:rFonts w:ascii="Calibri" w:hAnsi="Calibri" w:cs="Calibri"/>
          <w:sz w:val="28"/>
          <w:szCs w:val="28"/>
        </w:rPr>
      </w:pPr>
    </w:p>
    <w:p w14:paraId="782E60A7" w14:textId="7B64C94E" w:rsidR="00C42F9F" w:rsidRPr="00C42F9F" w:rsidRDefault="00C42F9F" w:rsidP="00C93820">
      <w:pPr>
        <w:rPr>
          <w:rFonts w:ascii="Calibri" w:hAnsi="Calibri" w:cs="Calibri"/>
          <w:sz w:val="28"/>
          <w:szCs w:val="28"/>
        </w:rPr>
      </w:pPr>
      <w:r w:rsidRPr="00C42F9F">
        <w:rPr>
          <w:rFonts w:ascii="Calibri" w:hAnsi="Calibri" w:cs="Calibri"/>
          <w:color w:val="000000"/>
          <w:sz w:val="28"/>
          <w:szCs w:val="28"/>
        </w:rPr>
        <w:t>Harvard Business Review (2016) Making exit interviews count. Available at:</w:t>
      </w:r>
      <w:r w:rsidRPr="00C42F9F">
        <w:rPr>
          <w:rStyle w:val="apple-converted-space"/>
          <w:rFonts w:ascii="Calibri" w:hAnsi="Calibri" w:cs="Calibri"/>
          <w:color w:val="000000"/>
          <w:sz w:val="28"/>
          <w:szCs w:val="28"/>
        </w:rPr>
        <w:t> </w:t>
      </w:r>
      <w:r w:rsidRPr="00C42F9F">
        <w:rPr>
          <w:rFonts w:ascii="Calibri" w:hAnsi="Calibri" w:cs="Calibri"/>
          <w:sz w:val="28"/>
          <w:szCs w:val="28"/>
        </w:rPr>
        <w:t>https://hbr.org/2016/04/making-exit-interviews-count</w:t>
      </w:r>
      <w:r w:rsidRPr="00C42F9F">
        <w:rPr>
          <w:rStyle w:val="apple-converted-space"/>
          <w:rFonts w:ascii="Calibri" w:hAnsi="Calibri" w:cs="Calibri"/>
          <w:color w:val="000000"/>
          <w:sz w:val="28"/>
          <w:szCs w:val="28"/>
        </w:rPr>
        <w:t> </w:t>
      </w:r>
      <w:r w:rsidRPr="00C42F9F">
        <w:rPr>
          <w:rFonts w:ascii="Calibri" w:hAnsi="Calibri" w:cs="Calibri"/>
          <w:color w:val="000000"/>
          <w:sz w:val="28"/>
          <w:szCs w:val="28"/>
        </w:rPr>
        <w:t>(Accessed: 14 June 2024).</w:t>
      </w:r>
    </w:p>
    <w:p w14:paraId="3F60AA60" w14:textId="77777777" w:rsidR="00C93820" w:rsidRPr="00C93820" w:rsidRDefault="00C93820" w:rsidP="00C93820">
      <w:pPr>
        <w:rPr>
          <w:rFonts w:ascii="Calibri" w:hAnsi="Calibri" w:cs="Calibri"/>
          <w:sz w:val="28"/>
          <w:szCs w:val="28"/>
        </w:rPr>
      </w:pPr>
    </w:p>
    <w:p w14:paraId="7A74F86B" w14:textId="77777777" w:rsidR="00C93820" w:rsidRPr="00C93820" w:rsidRDefault="00C93820" w:rsidP="00C93820">
      <w:pPr>
        <w:rPr>
          <w:rFonts w:ascii="Calibri" w:hAnsi="Calibri" w:cs="Calibri"/>
          <w:sz w:val="28"/>
          <w:szCs w:val="28"/>
        </w:rPr>
      </w:pPr>
      <w:r w:rsidRPr="559B0381">
        <w:rPr>
          <w:rFonts w:ascii="Calibri" w:hAnsi="Calibri" w:cs="Calibri"/>
          <w:sz w:val="28"/>
          <w:szCs w:val="28"/>
        </w:rPr>
        <w:t>Hooray, L. and Bottorff, C. (2022) ‘What is a Stakeholder Analysis? Everything you Need to Know’. Available at: https://www.forbes.com/advisor/business/what-is-stakeholder-analysis/ (Accessed: 13 May 2024).</w:t>
      </w:r>
    </w:p>
    <w:p w14:paraId="6E277CCF" w14:textId="4FEECB28" w:rsidR="559B0381" w:rsidRDefault="559B0381" w:rsidP="559B0381">
      <w:pPr>
        <w:rPr>
          <w:rFonts w:ascii="Calibri" w:hAnsi="Calibri" w:cs="Calibri"/>
          <w:sz w:val="28"/>
          <w:szCs w:val="28"/>
        </w:rPr>
      </w:pPr>
    </w:p>
    <w:p w14:paraId="19AEE59C" w14:textId="284A88AB" w:rsidR="2A12649D" w:rsidRDefault="2A12649D" w:rsidP="559B0381">
      <w:r w:rsidRPr="559B0381">
        <w:rPr>
          <w:rFonts w:ascii="Calibri" w:eastAsia="Calibri" w:hAnsi="Calibri" w:cs="Calibri"/>
          <w:color w:val="000000" w:themeColor="text1"/>
          <w:sz w:val="28"/>
          <w:szCs w:val="28"/>
        </w:rPr>
        <w:t xml:space="preserve">Howarth, S. (2021) </w:t>
      </w:r>
      <w:r w:rsidRPr="559B0381">
        <w:rPr>
          <w:rFonts w:ascii="Calibri" w:eastAsia="Calibri" w:hAnsi="Calibri" w:cs="Calibri"/>
          <w:i/>
          <w:iCs/>
          <w:color w:val="000000" w:themeColor="text1"/>
          <w:sz w:val="28"/>
          <w:szCs w:val="28"/>
        </w:rPr>
        <w:t>The benefits of a diverse board: Why gender balance matters</w:t>
      </w:r>
      <w:r w:rsidRPr="559B0381">
        <w:rPr>
          <w:rFonts w:ascii="Calibri" w:eastAsia="Calibri" w:hAnsi="Calibri" w:cs="Calibri"/>
          <w:color w:val="000000" w:themeColor="text1"/>
          <w:sz w:val="28"/>
          <w:szCs w:val="28"/>
        </w:rPr>
        <w:t xml:space="preserve">. Available at: </w:t>
      </w:r>
      <w:r w:rsidRPr="559B0381">
        <w:rPr>
          <w:rFonts w:ascii="Calibri" w:eastAsia="Calibri" w:hAnsi="Calibri" w:cs="Calibri"/>
          <w:sz w:val="28"/>
          <w:szCs w:val="28"/>
        </w:rPr>
        <w:t>https://www.linkedin.com/pulse/benefits-diverse-board-why-gender-balance-matters-how</w:t>
      </w:r>
      <w:r w:rsidRPr="559B0381">
        <w:rPr>
          <w:rFonts w:ascii="Calibri" w:eastAsia="Calibri" w:hAnsi="Calibri" w:cs="Calibri"/>
          <w:color w:val="000000" w:themeColor="text1"/>
          <w:sz w:val="28"/>
          <w:szCs w:val="28"/>
        </w:rPr>
        <w:t xml:space="preserve"> (Accessed: 15 June 2024).</w:t>
      </w:r>
    </w:p>
    <w:p w14:paraId="746B0F03" w14:textId="77777777" w:rsidR="00C93820" w:rsidRPr="00C93820" w:rsidRDefault="00C93820" w:rsidP="00C93820">
      <w:pPr>
        <w:rPr>
          <w:rFonts w:ascii="Calibri" w:hAnsi="Calibri" w:cs="Calibri"/>
          <w:sz w:val="28"/>
          <w:szCs w:val="28"/>
        </w:rPr>
      </w:pPr>
    </w:p>
    <w:p w14:paraId="4A2BE6E4" w14:textId="77777777" w:rsidR="00C93820" w:rsidRPr="00C93820" w:rsidRDefault="00C93820" w:rsidP="00C93820">
      <w:pPr>
        <w:rPr>
          <w:rFonts w:ascii="Calibri" w:hAnsi="Calibri" w:cs="Calibri"/>
          <w:sz w:val="28"/>
          <w:szCs w:val="28"/>
        </w:rPr>
      </w:pPr>
      <w:r w:rsidRPr="00C93820">
        <w:rPr>
          <w:rFonts w:ascii="Calibri" w:hAnsi="Calibri" w:cs="Calibri"/>
          <w:sz w:val="28"/>
          <w:szCs w:val="28"/>
        </w:rPr>
        <w:t>Howlett, W. (2019) ‘Critical Thinking’, CIPD, (Podcast). 5 November. Available at: Apple Podcasts (Accessed: 12 May 2024).</w:t>
      </w:r>
    </w:p>
    <w:p w14:paraId="11459BF6" w14:textId="77777777" w:rsidR="00C93820" w:rsidRPr="00C93820" w:rsidRDefault="00C93820" w:rsidP="00C93820">
      <w:pPr>
        <w:rPr>
          <w:rFonts w:ascii="Calibri" w:hAnsi="Calibri" w:cs="Calibri"/>
          <w:sz w:val="28"/>
          <w:szCs w:val="28"/>
        </w:rPr>
      </w:pPr>
    </w:p>
    <w:p w14:paraId="367CEBC2" w14:textId="27535C2E" w:rsidR="00C93820" w:rsidRDefault="00C93820" w:rsidP="00C93820">
      <w:pPr>
        <w:rPr>
          <w:rFonts w:ascii="Calibri" w:hAnsi="Calibri" w:cs="Calibri"/>
          <w:sz w:val="28"/>
          <w:szCs w:val="28"/>
        </w:rPr>
      </w:pPr>
      <w:proofErr w:type="spellStart"/>
      <w:r w:rsidRPr="00C93820">
        <w:rPr>
          <w:rFonts w:ascii="Calibri" w:hAnsi="Calibri" w:cs="Calibri"/>
          <w:sz w:val="28"/>
          <w:szCs w:val="28"/>
        </w:rPr>
        <w:t>Hraeja</w:t>
      </w:r>
      <w:proofErr w:type="spellEnd"/>
      <w:r w:rsidRPr="00C93820">
        <w:rPr>
          <w:rFonts w:ascii="Calibri" w:hAnsi="Calibri" w:cs="Calibri"/>
          <w:sz w:val="28"/>
          <w:szCs w:val="28"/>
        </w:rPr>
        <w:t xml:space="preserve">, R. A. (2021) ‘Evaluating </w:t>
      </w:r>
      <w:r>
        <w:rPr>
          <w:rFonts w:ascii="Calibri" w:hAnsi="Calibri" w:cs="Calibri"/>
          <w:sz w:val="28"/>
          <w:szCs w:val="28"/>
        </w:rPr>
        <w:t>t</w:t>
      </w:r>
      <w:r w:rsidRPr="00C93820">
        <w:rPr>
          <w:rFonts w:ascii="Calibri" w:hAnsi="Calibri" w:cs="Calibri"/>
          <w:sz w:val="28"/>
          <w:szCs w:val="28"/>
        </w:rPr>
        <w:t xml:space="preserve">he Financial Performance </w:t>
      </w:r>
      <w:proofErr w:type="gramStart"/>
      <w:r w:rsidRPr="00C93820">
        <w:rPr>
          <w:rFonts w:ascii="Calibri" w:hAnsi="Calibri" w:cs="Calibri"/>
          <w:sz w:val="28"/>
          <w:szCs w:val="28"/>
        </w:rPr>
        <w:t>Of</w:t>
      </w:r>
      <w:proofErr w:type="gramEnd"/>
      <w:r w:rsidRPr="00C93820">
        <w:rPr>
          <w:rFonts w:ascii="Calibri" w:hAnsi="Calibri" w:cs="Calibri"/>
          <w:sz w:val="28"/>
          <w:szCs w:val="28"/>
        </w:rPr>
        <w:t xml:space="preserve"> Public Sector Units Using The Traditional Budgeting Perspective’, Akkad Journal of Contemporary Accounting Studies, 1(3), pp. 182-195.</w:t>
      </w:r>
    </w:p>
    <w:p w14:paraId="6817C19F" w14:textId="77777777" w:rsidR="00482BD6" w:rsidRDefault="00482BD6" w:rsidP="00C93820">
      <w:pPr>
        <w:rPr>
          <w:rFonts w:ascii="Calibri" w:hAnsi="Calibri" w:cs="Calibri"/>
          <w:sz w:val="28"/>
          <w:szCs w:val="28"/>
        </w:rPr>
      </w:pPr>
    </w:p>
    <w:p w14:paraId="716D3E93" w14:textId="11B37CEF" w:rsidR="00C93820" w:rsidRPr="00D56C29" w:rsidRDefault="00D56C29" w:rsidP="00C93820">
      <w:pPr>
        <w:rPr>
          <w:rFonts w:ascii="Calibri" w:hAnsi="Calibri" w:cs="Calibri"/>
          <w:color w:val="000000"/>
          <w:sz w:val="28"/>
          <w:szCs w:val="28"/>
        </w:rPr>
      </w:pPr>
      <w:r w:rsidRPr="5ECDAF71">
        <w:rPr>
          <w:rFonts w:ascii="Calibri" w:hAnsi="Calibri" w:cs="Calibri"/>
          <w:color w:val="000000" w:themeColor="text1"/>
          <w:sz w:val="28"/>
          <w:szCs w:val="28"/>
        </w:rPr>
        <w:t>Indeed (2023) Benchmarking in business. Available at:</w:t>
      </w:r>
      <w:r w:rsidRPr="5ECDAF71">
        <w:rPr>
          <w:rStyle w:val="apple-converted-space"/>
          <w:rFonts w:ascii="Calibri" w:hAnsi="Calibri" w:cs="Calibri"/>
          <w:color w:val="000000" w:themeColor="text1"/>
          <w:sz w:val="28"/>
          <w:szCs w:val="28"/>
        </w:rPr>
        <w:t> </w:t>
      </w:r>
      <w:r w:rsidRPr="5ECDAF71">
        <w:rPr>
          <w:rFonts w:ascii="Calibri" w:hAnsi="Calibri" w:cs="Calibri"/>
          <w:sz w:val="28"/>
          <w:szCs w:val="28"/>
        </w:rPr>
        <w:t>https://www.indeed.com/career-advice/career-development/benchmarking-in-business</w:t>
      </w:r>
      <w:r w:rsidRPr="5ECDAF71">
        <w:rPr>
          <w:rStyle w:val="apple-converted-space"/>
          <w:rFonts w:ascii="Calibri" w:hAnsi="Calibri" w:cs="Calibri"/>
          <w:color w:val="000000" w:themeColor="text1"/>
          <w:sz w:val="28"/>
          <w:szCs w:val="28"/>
        </w:rPr>
        <w:t> </w:t>
      </w:r>
      <w:r w:rsidRPr="5ECDAF71">
        <w:rPr>
          <w:rFonts w:ascii="Calibri" w:hAnsi="Calibri" w:cs="Calibri"/>
          <w:color w:val="000000" w:themeColor="text1"/>
          <w:sz w:val="28"/>
          <w:szCs w:val="28"/>
        </w:rPr>
        <w:t>(Accessed: 14 June 2024).</w:t>
      </w:r>
    </w:p>
    <w:p w14:paraId="1B68EABB" w14:textId="51B2908C" w:rsidR="5ECDAF71" w:rsidRDefault="5ECDAF71" w:rsidP="5ECDAF71">
      <w:pPr>
        <w:rPr>
          <w:rFonts w:ascii="Calibri" w:hAnsi="Calibri" w:cs="Calibri"/>
          <w:color w:val="000000" w:themeColor="text1"/>
          <w:sz w:val="28"/>
          <w:szCs w:val="28"/>
        </w:rPr>
      </w:pPr>
    </w:p>
    <w:p w14:paraId="2A6622BE" w14:textId="565D7303" w:rsidR="75169297" w:rsidRDefault="1CC53907" w:rsidP="0575F231">
      <w:pPr>
        <w:rPr>
          <w:rFonts w:ascii="Calibri" w:eastAsia="Calibri" w:hAnsi="Calibri" w:cs="Calibri"/>
          <w:color w:val="000000" w:themeColor="text1"/>
          <w:sz w:val="28"/>
          <w:szCs w:val="28"/>
        </w:rPr>
      </w:pPr>
      <w:proofErr w:type="gramStart"/>
      <w:r w:rsidRPr="0575F231">
        <w:rPr>
          <w:rFonts w:ascii="Calibri" w:eastAsia="Calibri" w:hAnsi="Calibri" w:cs="Calibri"/>
          <w:color w:val="000000" w:themeColor="text1"/>
          <w:sz w:val="28"/>
          <w:szCs w:val="28"/>
        </w:rPr>
        <w:t>Indeed</w:t>
      </w:r>
      <w:proofErr w:type="gramEnd"/>
      <w:r w:rsidRPr="0575F231">
        <w:rPr>
          <w:rFonts w:ascii="Calibri" w:eastAsia="Calibri" w:hAnsi="Calibri" w:cs="Calibri"/>
          <w:color w:val="000000" w:themeColor="text1"/>
          <w:sz w:val="28"/>
          <w:szCs w:val="28"/>
        </w:rPr>
        <w:t xml:space="preserve"> Editorial Team (2023) </w:t>
      </w:r>
      <w:r w:rsidRPr="0575F231">
        <w:rPr>
          <w:rFonts w:ascii="Calibri" w:eastAsia="Calibri" w:hAnsi="Calibri" w:cs="Calibri"/>
          <w:i/>
          <w:iCs/>
          <w:color w:val="000000" w:themeColor="text1"/>
          <w:sz w:val="28"/>
          <w:szCs w:val="28"/>
        </w:rPr>
        <w:t>Face-to-face meetings: definition, benefits, and tips</w:t>
      </w:r>
      <w:r w:rsidRPr="0575F231">
        <w:rPr>
          <w:rFonts w:ascii="Calibri" w:eastAsia="Calibri" w:hAnsi="Calibri" w:cs="Calibri"/>
          <w:color w:val="000000" w:themeColor="text1"/>
          <w:sz w:val="28"/>
          <w:szCs w:val="28"/>
        </w:rPr>
        <w:t xml:space="preserve">. Available at: </w:t>
      </w:r>
      <w:r w:rsidRPr="0575F231">
        <w:rPr>
          <w:rFonts w:ascii="Calibri" w:eastAsia="Calibri" w:hAnsi="Calibri" w:cs="Calibri"/>
          <w:sz w:val="28"/>
          <w:szCs w:val="28"/>
        </w:rPr>
        <w:t>https://www.indeed.com/career-advice/career-development/face-to-face-meetings</w:t>
      </w:r>
      <w:r w:rsidRPr="0575F231">
        <w:rPr>
          <w:rFonts w:ascii="Calibri" w:eastAsia="Calibri" w:hAnsi="Calibri" w:cs="Calibri"/>
          <w:color w:val="000000" w:themeColor="text1"/>
          <w:sz w:val="28"/>
          <w:szCs w:val="28"/>
        </w:rPr>
        <w:t xml:space="preserve"> (Accessed: 16 June 2024).</w:t>
      </w:r>
    </w:p>
    <w:p w14:paraId="09FB856F" w14:textId="77777777" w:rsidR="00D56C29" w:rsidRPr="00C93820" w:rsidRDefault="00D56C29" w:rsidP="00C93820">
      <w:pPr>
        <w:rPr>
          <w:rFonts w:ascii="Calibri" w:hAnsi="Calibri" w:cs="Calibri"/>
          <w:sz w:val="28"/>
          <w:szCs w:val="28"/>
        </w:rPr>
      </w:pPr>
    </w:p>
    <w:p w14:paraId="32627624" w14:textId="2EB7BD2C" w:rsidR="00472793" w:rsidRPr="00472793" w:rsidRDefault="69EB3EED" w:rsidP="00C93820">
      <w:pPr>
        <w:rPr>
          <w:rFonts w:ascii="Calibri" w:hAnsi="Calibri" w:cs="Calibri"/>
          <w:sz w:val="28"/>
          <w:szCs w:val="28"/>
        </w:rPr>
      </w:pPr>
      <w:r w:rsidRPr="0575F231">
        <w:rPr>
          <w:rFonts w:ascii="Calibri" w:hAnsi="Calibri" w:cs="Calibri"/>
          <w:color w:val="000000" w:themeColor="text1"/>
          <w:sz w:val="28"/>
          <w:szCs w:val="28"/>
        </w:rPr>
        <w:t>Investopedia (2024) Return on Investment (ROI) Investopedia. Available at:</w:t>
      </w:r>
      <w:r w:rsidRPr="0575F231">
        <w:rPr>
          <w:rStyle w:val="apple-converted-space"/>
          <w:rFonts w:ascii="Calibri" w:hAnsi="Calibri" w:cs="Calibri"/>
          <w:color w:val="000000" w:themeColor="text1"/>
          <w:sz w:val="28"/>
          <w:szCs w:val="28"/>
        </w:rPr>
        <w:t> </w:t>
      </w:r>
      <w:r w:rsidRPr="0575F231">
        <w:rPr>
          <w:rFonts w:ascii="Calibri" w:hAnsi="Calibri" w:cs="Calibri"/>
          <w:sz w:val="28"/>
          <w:szCs w:val="28"/>
        </w:rPr>
        <w:t>https://www.investopedia.com/terms/r/returnoninvestment.asp</w:t>
      </w:r>
      <w:r w:rsidRPr="0575F231">
        <w:rPr>
          <w:rStyle w:val="apple-converted-space"/>
          <w:rFonts w:ascii="Calibri" w:hAnsi="Calibri" w:cs="Calibri"/>
          <w:color w:val="000000" w:themeColor="text1"/>
          <w:sz w:val="28"/>
          <w:szCs w:val="28"/>
        </w:rPr>
        <w:t> </w:t>
      </w:r>
      <w:r w:rsidRPr="0575F231">
        <w:rPr>
          <w:rFonts w:ascii="Calibri" w:hAnsi="Calibri" w:cs="Calibri"/>
          <w:color w:val="000000" w:themeColor="text1"/>
          <w:sz w:val="28"/>
          <w:szCs w:val="28"/>
        </w:rPr>
        <w:t>(Accessed: 14 June 2024).</w:t>
      </w:r>
    </w:p>
    <w:p w14:paraId="559CFB41" w14:textId="2A2C56CD" w:rsidR="5ECDAF71" w:rsidRDefault="5ECDAF71" w:rsidP="5ECDAF71">
      <w:pPr>
        <w:rPr>
          <w:rFonts w:ascii="Calibri" w:hAnsi="Calibri" w:cs="Calibri"/>
          <w:color w:val="000000" w:themeColor="text1"/>
          <w:sz w:val="28"/>
          <w:szCs w:val="28"/>
        </w:rPr>
      </w:pPr>
    </w:p>
    <w:p w14:paraId="289D0112" w14:textId="5C58A64C" w:rsidR="26EE051C" w:rsidRPr="00BD04EE" w:rsidRDefault="391E9327" w:rsidP="26EE051C">
      <w:proofErr w:type="spellStart"/>
      <w:r w:rsidRPr="5ECDAF71">
        <w:rPr>
          <w:rFonts w:ascii="Calibri" w:eastAsia="Calibri" w:hAnsi="Calibri" w:cs="Calibri"/>
          <w:color w:val="000000" w:themeColor="text1"/>
          <w:sz w:val="28"/>
          <w:szCs w:val="28"/>
        </w:rPr>
        <w:t>iOB</w:t>
      </w:r>
      <w:proofErr w:type="spellEnd"/>
      <w:r w:rsidRPr="5ECDAF71">
        <w:rPr>
          <w:rFonts w:ascii="Calibri" w:eastAsia="Calibri" w:hAnsi="Calibri" w:cs="Calibri"/>
          <w:color w:val="000000" w:themeColor="text1"/>
          <w:sz w:val="28"/>
          <w:szCs w:val="28"/>
        </w:rPr>
        <w:t xml:space="preserve"> Business. (2023) </w:t>
      </w:r>
      <w:r w:rsidRPr="5ECDAF71">
        <w:rPr>
          <w:rFonts w:ascii="Calibri" w:eastAsia="Calibri" w:hAnsi="Calibri" w:cs="Calibri"/>
          <w:i/>
          <w:iCs/>
          <w:color w:val="000000" w:themeColor="text1"/>
          <w:sz w:val="28"/>
          <w:szCs w:val="28"/>
        </w:rPr>
        <w:t xml:space="preserve">Face-to-face or remote </w:t>
      </w:r>
      <w:proofErr w:type="gramStart"/>
      <w:r w:rsidRPr="5ECDAF71">
        <w:rPr>
          <w:rFonts w:ascii="Calibri" w:eastAsia="Calibri" w:hAnsi="Calibri" w:cs="Calibri"/>
          <w:i/>
          <w:iCs/>
          <w:color w:val="000000" w:themeColor="text1"/>
          <w:sz w:val="28"/>
          <w:szCs w:val="28"/>
        </w:rPr>
        <w:t>meetings?</w:t>
      </w:r>
      <w:r w:rsidRPr="5ECDAF71">
        <w:rPr>
          <w:rFonts w:ascii="Calibri" w:eastAsia="Calibri" w:hAnsi="Calibri" w:cs="Calibri"/>
          <w:color w:val="000000" w:themeColor="text1"/>
          <w:sz w:val="28"/>
          <w:szCs w:val="28"/>
        </w:rPr>
        <w:t>.</w:t>
      </w:r>
      <w:proofErr w:type="gramEnd"/>
      <w:r w:rsidRPr="5ECDAF71">
        <w:rPr>
          <w:rFonts w:ascii="Calibri" w:eastAsia="Calibri" w:hAnsi="Calibri" w:cs="Calibri"/>
          <w:color w:val="000000" w:themeColor="text1"/>
          <w:sz w:val="28"/>
          <w:szCs w:val="28"/>
        </w:rPr>
        <w:t xml:space="preserve"> Available at: </w:t>
      </w:r>
      <w:r w:rsidRPr="5ECDAF71">
        <w:rPr>
          <w:rFonts w:ascii="Calibri" w:eastAsia="Calibri" w:hAnsi="Calibri" w:cs="Calibri"/>
          <w:sz w:val="28"/>
          <w:szCs w:val="28"/>
        </w:rPr>
        <w:t>https://iob-business.com/face-to-face-or-remote-meetings/</w:t>
      </w:r>
      <w:r w:rsidRPr="5ECDAF71">
        <w:rPr>
          <w:rFonts w:ascii="Calibri" w:eastAsia="Calibri" w:hAnsi="Calibri" w:cs="Calibri"/>
          <w:color w:val="000000" w:themeColor="text1"/>
          <w:sz w:val="28"/>
          <w:szCs w:val="28"/>
        </w:rPr>
        <w:t xml:space="preserve"> (Accessed: 16 June 2024).</w:t>
      </w:r>
    </w:p>
    <w:p w14:paraId="3A53E18F" w14:textId="0BD5F5E1" w:rsidR="4504A8D6" w:rsidRDefault="22CD522B" w:rsidP="26EE051C">
      <w:r w:rsidRPr="0575F231">
        <w:rPr>
          <w:rFonts w:ascii="Calibri" w:eastAsia="Calibri" w:hAnsi="Calibri" w:cs="Calibri"/>
          <w:color w:val="000000" w:themeColor="text1"/>
          <w:sz w:val="28"/>
          <w:szCs w:val="28"/>
        </w:rPr>
        <w:lastRenderedPageBreak/>
        <w:t xml:space="preserve">LinkedIn, 2024 Why Employee Retention Matters and How to Improve It. [online] Available at: </w:t>
      </w:r>
      <w:r w:rsidRPr="0575F231">
        <w:rPr>
          <w:rFonts w:ascii="Calibri" w:eastAsia="Calibri" w:hAnsi="Calibri" w:cs="Calibri"/>
          <w:sz w:val="28"/>
          <w:szCs w:val="28"/>
        </w:rPr>
        <w:t>https://www.linkedin.com/business/talent/blog/talent-engagement/why-employee-retention-matters-and-how-to-improve-it</w:t>
      </w:r>
      <w:r w:rsidRPr="0575F231">
        <w:rPr>
          <w:rFonts w:ascii="Calibri" w:eastAsia="Calibri" w:hAnsi="Calibri" w:cs="Calibri"/>
          <w:color w:val="000000" w:themeColor="text1"/>
          <w:sz w:val="28"/>
          <w:szCs w:val="28"/>
        </w:rPr>
        <w:t xml:space="preserve"> [Accessed 14 June 2024].</w:t>
      </w:r>
    </w:p>
    <w:p w14:paraId="70D5D084" w14:textId="77777777" w:rsidR="00472793" w:rsidRDefault="00472793" w:rsidP="00C93820">
      <w:pPr>
        <w:rPr>
          <w:rFonts w:ascii="Calibri" w:hAnsi="Calibri" w:cs="Calibri"/>
          <w:sz w:val="28"/>
          <w:szCs w:val="28"/>
        </w:rPr>
      </w:pPr>
    </w:p>
    <w:p w14:paraId="07068A16" w14:textId="065B1F8B" w:rsidR="00C93820" w:rsidRDefault="00C93820" w:rsidP="00C93820">
      <w:pPr>
        <w:rPr>
          <w:rFonts w:ascii="Calibri" w:hAnsi="Calibri" w:cs="Calibri"/>
          <w:sz w:val="28"/>
          <w:szCs w:val="28"/>
        </w:rPr>
      </w:pPr>
      <w:r w:rsidRPr="5ECDAF71">
        <w:rPr>
          <w:rFonts w:ascii="Calibri" w:hAnsi="Calibri" w:cs="Calibri"/>
          <w:sz w:val="28"/>
          <w:szCs w:val="28"/>
        </w:rPr>
        <w:t>Merriam-Webster Dictionary (2024) ‘Altruism’. Available at: https://www.merriam-webster.com/dictionary/altruism (Accessed: 16 May 2024).</w:t>
      </w:r>
    </w:p>
    <w:p w14:paraId="1A694AF6" w14:textId="0D54D893" w:rsidR="5ECDAF71" w:rsidRDefault="5ECDAF71" w:rsidP="5ECDAF71">
      <w:pPr>
        <w:rPr>
          <w:rFonts w:ascii="Calibri" w:hAnsi="Calibri" w:cs="Calibri"/>
          <w:sz w:val="28"/>
          <w:szCs w:val="28"/>
        </w:rPr>
      </w:pPr>
    </w:p>
    <w:p w14:paraId="03AD031B" w14:textId="54A66AA3" w:rsidR="39CCED90" w:rsidRDefault="39CCED90" w:rsidP="5ECDAF71">
      <w:proofErr w:type="spellStart"/>
      <w:r w:rsidRPr="5ECDAF71">
        <w:rPr>
          <w:rFonts w:ascii="Calibri" w:eastAsia="Calibri" w:hAnsi="Calibri" w:cs="Calibri"/>
          <w:color w:val="000000" w:themeColor="text1"/>
          <w:sz w:val="28"/>
          <w:szCs w:val="28"/>
        </w:rPr>
        <w:t>Microbyte</w:t>
      </w:r>
      <w:proofErr w:type="spellEnd"/>
      <w:r w:rsidRPr="5ECDAF71">
        <w:rPr>
          <w:rFonts w:ascii="Calibri" w:eastAsia="Calibri" w:hAnsi="Calibri" w:cs="Calibri"/>
          <w:color w:val="000000" w:themeColor="text1"/>
          <w:sz w:val="28"/>
          <w:szCs w:val="28"/>
        </w:rPr>
        <w:t xml:space="preserve">. (2022) </w:t>
      </w:r>
      <w:r w:rsidRPr="5ECDAF71">
        <w:rPr>
          <w:rFonts w:ascii="Calibri" w:eastAsia="Calibri" w:hAnsi="Calibri" w:cs="Calibri"/>
          <w:i/>
          <w:iCs/>
          <w:color w:val="000000" w:themeColor="text1"/>
          <w:sz w:val="28"/>
          <w:szCs w:val="28"/>
        </w:rPr>
        <w:t>Risks of home IT equipment for remote working</w:t>
      </w:r>
      <w:r w:rsidRPr="5ECDAF71">
        <w:rPr>
          <w:rFonts w:ascii="Calibri" w:eastAsia="Calibri" w:hAnsi="Calibri" w:cs="Calibri"/>
          <w:color w:val="000000" w:themeColor="text1"/>
          <w:sz w:val="28"/>
          <w:szCs w:val="28"/>
        </w:rPr>
        <w:t xml:space="preserve">. Available at: </w:t>
      </w:r>
      <w:r w:rsidRPr="5ECDAF71">
        <w:rPr>
          <w:rFonts w:ascii="Calibri" w:eastAsia="Calibri" w:hAnsi="Calibri" w:cs="Calibri"/>
          <w:sz w:val="28"/>
          <w:szCs w:val="28"/>
        </w:rPr>
        <w:t>https://www.microbyte.com/blog/risks-of-home-it-equipment-for-remote-working/</w:t>
      </w:r>
      <w:r w:rsidRPr="5ECDAF71">
        <w:rPr>
          <w:rFonts w:ascii="Calibri" w:eastAsia="Calibri" w:hAnsi="Calibri" w:cs="Calibri"/>
          <w:color w:val="000000" w:themeColor="text1"/>
          <w:sz w:val="28"/>
          <w:szCs w:val="28"/>
        </w:rPr>
        <w:t xml:space="preserve"> (Accessed: 16 June 2024).</w:t>
      </w:r>
    </w:p>
    <w:p w14:paraId="0D947696" w14:textId="77777777" w:rsidR="00096E5E" w:rsidRDefault="00096E5E" w:rsidP="00C93820">
      <w:pPr>
        <w:rPr>
          <w:rFonts w:ascii="Calibri" w:hAnsi="Calibri" w:cs="Calibri"/>
          <w:sz w:val="28"/>
          <w:szCs w:val="28"/>
        </w:rPr>
      </w:pPr>
    </w:p>
    <w:p w14:paraId="7ED47512" w14:textId="3DE3A44F" w:rsidR="00096E5E" w:rsidRPr="00096E5E" w:rsidRDefault="00096E5E" w:rsidP="00C93820">
      <w:pPr>
        <w:rPr>
          <w:rFonts w:ascii="Calibri" w:hAnsi="Calibri" w:cs="Calibri"/>
          <w:sz w:val="28"/>
          <w:szCs w:val="28"/>
        </w:rPr>
      </w:pPr>
      <w:r w:rsidRPr="00096E5E">
        <w:rPr>
          <w:rFonts w:ascii="Calibri" w:hAnsi="Calibri" w:cs="Calibri"/>
          <w:color w:val="000000"/>
          <w:sz w:val="28"/>
          <w:szCs w:val="28"/>
        </w:rPr>
        <w:t>Mind Tools</w:t>
      </w:r>
      <w:r>
        <w:rPr>
          <w:rFonts w:ascii="Calibri" w:hAnsi="Calibri" w:cs="Calibri"/>
          <w:color w:val="000000"/>
          <w:sz w:val="28"/>
          <w:szCs w:val="28"/>
        </w:rPr>
        <w:t xml:space="preserve"> (2024)</w:t>
      </w:r>
      <w:r w:rsidRPr="00096E5E">
        <w:rPr>
          <w:rFonts w:ascii="Calibri" w:hAnsi="Calibri" w:cs="Calibri"/>
          <w:color w:val="000000"/>
          <w:sz w:val="28"/>
          <w:szCs w:val="28"/>
        </w:rPr>
        <w:t xml:space="preserve"> PDCA (Plan Do Check Act). Mind Tools. Available at:</w:t>
      </w:r>
      <w:r w:rsidRPr="00096E5E">
        <w:rPr>
          <w:rStyle w:val="apple-converted-space"/>
          <w:rFonts w:ascii="Calibri" w:hAnsi="Calibri" w:cs="Calibri"/>
          <w:color w:val="000000"/>
          <w:sz w:val="28"/>
          <w:szCs w:val="28"/>
        </w:rPr>
        <w:t> </w:t>
      </w:r>
      <w:r w:rsidRPr="00096E5E">
        <w:rPr>
          <w:rFonts w:ascii="Calibri" w:hAnsi="Calibri" w:cs="Calibri"/>
          <w:sz w:val="28"/>
          <w:szCs w:val="28"/>
        </w:rPr>
        <w:t>https://www.mindtools.com/as2l5i1/pdca-plan-do-check-act</w:t>
      </w:r>
      <w:r w:rsidRPr="00096E5E">
        <w:rPr>
          <w:rStyle w:val="apple-converted-space"/>
          <w:rFonts w:ascii="Calibri" w:hAnsi="Calibri" w:cs="Calibri"/>
          <w:color w:val="000000"/>
          <w:sz w:val="28"/>
          <w:szCs w:val="28"/>
        </w:rPr>
        <w:t> </w:t>
      </w:r>
      <w:r w:rsidRPr="00096E5E">
        <w:rPr>
          <w:rFonts w:ascii="Calibri" w:hAnsi="Calibri" w:cs="Calibri"/>
          <w:color w:val="000000"/>
          <w:sz w:val="28"/>
          <w:szCs w:val="28"/>
        </w:rPr>
        <w:t>(Accessed: 14 June 2024)</w:t>
      </w:r>
      <w:r>
        <w:rPr>
          <w:rFonts w:ascii="Calibri" w:hAnsi="Calibri" w:cs="Calibri"/>
          <w:color w:val="000000"/>
          <w:sz w:val="28"/>
          <w:szCs w:val="28"/>
        </w:rPr>
        <w:t>.</w:t>
      </w:r>
    </w:p>
    <w:p w14:paraId="20EC2B10" w14:textId="77777777" w:rsidR="00C93820" w:rsidRPr="00C93820" w:rsidRDefault="00C93820" w:rsidP="00C93820">
      <w:pPr>
        <w:rPr>
          <w:rFonts w:ascii="Calibri" w:hAnsi="Calibri" w:cs="Calibri"/>
          <w:sz w:val="28"/>
          <w:szCs w:val="28"/>
        </w:rPr>
      </w:pPr>
    </w:p>
    <w:p w14:paraId="1F3CB9B7" w14:textId="77777777" w:rsidR="00C93820" w:rsidRPr="00C93820" w:rsidRDefault="00C93820" w:rsidP="00C93820">
      <w:pPr>
        <w:rPr>
          <w:rFonts w:ascii="Calibri" w:hAnsi="Calibri" w:cs="Calibri"/>
          <w:sz w:val="28"/>
          <w:szCs w:val="28"/>
        </w:rPr>
      </w:pPr>
      <w:r w:rsidRPr="00C93820">
        <w:rPr>
          <w:rFonts w:ascii="Calibri" w:hAnsi="Calibri" w:cs="Calibri"/>
          <w:sz w:val="28"/>
          <w:szCs w:val="28"/>
        </w:rPr>
        <w:t>Mind Tools (2024a) ‘Six Thinking Hats: Looking at a Decision in Different Ways’. Available at: https://www.mindtools.com/ajlpp1e/six-thinking-hats (Accessed: 13 May 2024).</w:t>
      </w:r>
    </w:p>
    <w:p w14:paraId="77AD5E18" w14:textId="77777777" w:rsidR="00C93820" w:rsidRPr="00C93820" w:rsidRDefault="00C93820" w:rsidP="00C93820">
      <w:pPr>
        <w:rPr>
          <w:rFonts w:ascii="Calibri" w:hAnsi="Calibri" w:cs="Calibri"/>
          <w:sz w:val="28"/>
          <w:szCs w:val="28"/>
        </w:rPr>
      </w:pPr>
    </w:p>
    <w:p w14:paraId="50FFBCE6" w14:textId="77777777" w:rsidR="00C93820" w:rsidRPr="00C93820" w:rsidRDefault="00C93820" w:rsidP="00C93820">
      <w:pPr>
        <w:rPr>
          <w:rFonts w:ascii="Calibri" w:hAnsi="Calibri" w:cs="Calibri"/>
          <w:sz w:val="28"/>
          <w:szCs w:val="28"/>
        </w:rPr>
      </w:pPr>
      <w:r w:rsidRPr="559B0381">
        <w:rPr>
          <w:rFonts w:ascii="Calibri" w:hAnsi="Calibri" w:cs="Calibri"/>
          <w:sz w:val="28"/>
          <w:szCs w:val="28"/>
        </w:rPr>
        <w:t>Mind Tools (2024b) ‘SWOT Analysis’. Available at: https://www.mindtools.com/amtbj63/swot-analysis (Accessed: 14 June 2024).</w:t>
      </w:r>
    </w:p>
    <w:p w14:paraId="36A230EC" w14:textId="242A9BD4" w:rsidR="559B0381" w:rsidRDefault="559B0381" w:rsidP="559B0381">
      <w:pPr>
        <w:rPr>
          <w:rFonts w:ascii="Calibri" w:hAnsi="Calibri" w:cs="Calibri"/>
          <w:sz w:val="28"/>
          <w:szCs w:val="28"/>
        </w:rPr>
      </w:pPr>
    </w:p>
    <w:p w14:paraId="13C62B12" w14:textId="2EA15F7B" w:rsidR="2B72A1F7" w:rsidRDefault="2B72A1F7" w:rsidP="559B0381">
      <w:r w:rsidRPr="559B0381">
        <w:rPr>
          <w:rFonts w:ascii="Calibri" w:eastAsia="Calibri" w:hAnsi="Calibri" w:cs="Calibri"/>
          <w:color w:val="000000" w:themeColor="text1"/>
          <w:sz w:val="28"/>
          <w:szCs w:val="28"/>
        </w:rPr>
        <w:t xml:space="preserve">Office for Statistics Regulation (2024) </w:t>
      </w:r>
      <w:r w:rsidRPr="559B0381">
        <w:rPr>
          <w:rFonts w:ascii="Calibri" w:eastAsia="Calibri" w:hAnsi="Calibri" w:cs="Calibri"/>
          <w:i/>
          <w:iCs/>
          <w:color w:val="000000" w:themeColor="text1"/>
          <w:sz w:val="28"/>
          <w:szCs w:val="28"/>
        </w:rPr>
        <w:t>Collecting and reporting data about sex and gender identity in official statistics: A guide for official statistics producers</w:t>
      </w:r>
      <w:r w:rsidRPr="559B0381">
        <w:rPr>
          <w:rFonts w:ascii="Calibri" w:eastAsia="Calibri" w:hAnsi="Calibri" w:cs="Calibri"/>
          <w:color w:val="000000" w:themeColor="text1"/>
          <w:sz w:val="28"/>
          <w:szCs w:val="28"/>
        </w:rPr>
        <w:t xml:space="preserve">. Available at: </w:t>
      </w:r>
      <w:r w:rsidRPr="559B0381">
        <w:rPr>
          <w:rFonts w:ascii="Calibri" w:eastAsia="Calibri" w:hAnsi="Calibri" w:cs="Calibri"/>
          <w:sz w:val="28"/>
          <w:szCs w:val="28"/>
        </w:rPr>
        <w:t>https://osr.statisticsauthority.gov.uk/publication/collecting-and-reporting-data-about-sex-and-gender-identity-in-official-statistics-a-guide-for-official-statistics-producers/pages/2/</w:t>
      </w:r>
      <w:r w:rsidRPr="559B0381">
        <w:rPr>
          <w:rFonts w:ascii="Calibri" w:eastAsia="Calibri" w:hAnsi="Calibri" w:cs="Calibri"/>
          <w:color w:val="000000" w:themeColor="text1"/>
          <w:sz w:val="28"/>
          <w:szCs w:val="28"/>
        </w:rPr>
        <w:t>(Accessed: 15 June 2024).</w:t>
      </w:r>
    </w:p>
    <w:p w14:paraId="7DFE98E5" w14:textId="77777777" w:rsidR="00C93820" w:rsidRPr="00C93820" w:rsidRDefault="00C93820" w:rsidP="00C93820">
      <w:pPr>
        <w:rPr>
          <w:rFonts w:ascii="Calibri" w:hAnsi="Calibri" w:cs="Calibri"/>
          <w:sz w:val="28"/>
          <w:szCs w:val="28"/>
        </w:rPr>
      </w:pPr>
    </w:p>
    <w:p w14:paraId="2B3C8520" w14:textId="77777777" w:rsidR="00C93820" w:rsidRPr="00C93820" w:rsidRDefault="00C93820" w:rsidP="00C93820">
      <w:pPr>
        <w:rPr>
          <w:rFonts w:ascii="Calibri" w:hAnsi="Calibri" w:cs="Calibri"/>
          <w:sz w:val="28"/>
          <w:szCs w:val="28"/>
        </w:rPr>
      </w:pPr>
      <w:r w:rsidRPr="00C93820">
        <w:rPr>
          <w:rFonts w:ascii="Calibri" w:hAnsi="Calibri" w:cs="Calibri"/>
          <w:sz w:val="28"/>
          <w:szCs w:val="28"/>
        </w:rPr>
        <w:t>Personnel Today (2012) ‘How can HR prove it really adds value’. Available at: https://www.personneltoday.com/hr/how-can-hr-prove-it-really-adds-value (Accessed: 28 May 2024).</w:t>
      </w:r>
    </w:p>
    <w:p w14:paraId="4BCBE0E2" w14:textId="77777777" w:rsidR="00C93820" w:rsidRPr="00C93820" w:rsidRDefault="00C93820" w:rsidP="00C93820">
      <w:pPr>
        <w:rPr>
          <w:rFonts w:ascii="Calibri" w:hAnsi="Calibri" w:cs="Calibri"/>
          <w:sz w:val="28"/>
          <w:szCs w:val="28"/>
        </w:rPr>
      </w:pPr>
    </w:p>
    <w:p w14:paraId="677F2A25" w14:textId="77777777" w:rsidR="00C93820" w:rsidRDefault="00C93820" w:rsidP="00C93820">
      <w:pPr>
        <w:rPr>
          <w:rFonts w:ascii="Calibri" w:hAnsi="Calibri" w:cs="Calibri"/>
          <w:sz w:val="28"/>
          <w:szCs w:val="28"/>
        </w:rPr>
      </w:pPr>
      <w:r w:rsidRPr="00C93820">
        <w:rPr>
          <w:rFonts w:ascii="Calibri" w:hAnsi="Calibri" w:cs="Calibri"/>
          <w:sz w:val="28"/>
          <w:szCs w:val="28"/>
        </w:rPr>
        <w:t>Pressbooks (2019) ‘Phronesis: An Open Ethics Primer with Readings’. California: Creative Commons.</w:t>
      </w:r>
    </w:p>
    <w:p w14:paraId="14808A00" w14:textId="77777777" w:rsidR="00256B43" w:rsidRDefault="00256B43" w:rsidP="00C93820">
      <w:pPr>
        <w:rPr>
          <w:rFonts w:ascii="Calibri" w:hAnsi="Calibri" w:cs="Calibri"/>
          <w:sz w:val="28"/>
          <w:szCs w:val="28"/>
        </w:rPr>
      </w:pPr>
    </w:p>
    <w:p w14:paraId="5E3E9D1D" w14:textId="77777777" w:rsidR="00BD04EE" w:rsidRDefault="00BD04EE" w:rsidP="00C93820">
      <w:pPr>
        <w:rPr>
          <w:rFonts w:ascii="Calibri" w:hAnsi="Calibri" w:cs="Calibri"/>
          <w:sz w:val="28"/>
          <w:szCs w:val="28"/>
        </w:rPr>
      </w:pPr>
    </w:p>
    <w:p w14:paraId="5DB5770F" w14:textId="77777777" w:rsidR="00BD04EE" w:rsidRDefault="00BD04EE" w:rsidP="00C93820">
      <w:pPr>
        <w:rPr>
          <w:rFonts w:ascii="Calibri" w:hAnsi="Calibri" w:cs="Calibri"/>
          <w:sz w:val="28"/>
          <w:szCs w:val="28"/>
        </w:rPr>
      </w:pPr>
    </w:p>
    <w:p w14:paraId="0B6A2152" w14:textId="01217EF8" w:rsidR="00FD3C14" w:rsidRPr="00FD3C14" w:rsidRDefault="58DE4C2A" w:rsidP="00C93820">
      <w:pPr>
        <w:rPr>
          <w:rFonts w:ascii="Calibri" w:hAnsi="Calibri" w:cs="Calibri"/>
          <w:color w:val="000000"/>
          <w:sz w:val="28"/>
          <w:szCs w:val="28"/>
        </w:rPr>
      </w:pPr>
      <w:r w:rsidRPr="0575F231">
        <w:rPr>
          <w:rFonts w:ascii="Calibri" w:hAnsi="Calibri" w:cs="Calibri"/>
          <w:color w:val="000000" w:themeColor="text1"/>
          <w:sz w:val="28"/>
          <w:szCs w:val="28"/>
        </w:rPr>
        <w:lastRenderedPageBreak/>
        <w:t>Professional Academy (</w:t>
      </w:r>
      <w:r w:rsidR="1D4DF6B5" w:rsidRPr="0575F231">
        <w:rPr>
          <w:rFonts w:ascii="Calibri" w:hAnsi="Calibri" w:cs="Calibri"/>
          <w:color w:val="000000" w:themeColor="text1"/>
          <w:sz w:val="28"/>
          <w:szCs w:val="28"/>
        </w:rPr>
        <w:t>2019</w:t>
      </w:r>
      <w:r w:rsidRPr="0575F231">
        <w:rPr>
          <w:rFonts w:ascii="Calibri" w:hAnsi="Calibri" w:cs="Calibri"/>
          <w:color w:val="000000" w:themeColor="text1"/>
          <w:sz w:val="28"/>
          <w:szCs w:val="28"/>
        </w:rPr>
        <w:t>). Mendelow's Matrix - Marketing Theories. Professional Academy. Available at:</w:t>
      </w:r>
      <w:r w:rsidRPr="0575F231">
        <w:rPr>
          <w:rStyle w:val="apple-converted-space"/>
          <w:rFonts w:ascii="Calibri" w:hAnsi="Calibri" w:cs="Calibri"/>
          <w:color w:val="000000" w:themeColor="text1"/>
          <w:sz w:val="28"/>
          <w:szCs w:val="28"/>
        </w:rPr>
        <w:t> </w:t>
      </w:r>
      <w:r w:rsidRPr="0575F231">
        <w:rPr>
          <w:rFonts w:ascii="Calibri" w:hAnsi="Calibri" w:cs="Calibri"/>
          <w:sz w:val="28"/>
          <w:szCs w:val="28"/>
        </w:rPr>
        <w:t>https://www.professionalacademy.com/blogs/mendelows-matrix-marketing-theories/</w:t>
      </w:r>
      <w:r w:rsidRPr="0575F231">
        <w:rPr>
          <w:rStyle w:val="apple-converted-space"/>
          <w:rFonts w:ascii="Calibri" w:hAnsi="Calibri" w:cs="Calibri"/>
          <w:color w:val="000000" w:themeColor="text1"/>
          <w:sz w:val="28"/>
          <w:szCs w:val="28"/>
        </w:rPr>
        <w:t> </w:t>
      </w:r>
      <w:r w:rsidRPr="0575F231">
        <w:rPr>
          <w:rFonts w:ascii="Calibri" w:hAnsi="Calibri" w:cs="Calibri"/>
          <w:color w:val="000000" w:themeColor="text1"/>
          <w:sz w:val="28"/>
          <w:szCs w:val="28"/>
        </w:rPr>
        <w:t>(Accessed: 14 June 2024).</w:t>
      </w:r>
    </w:p>
    <w:p w14:paraId="517F92CF" w14:textId="496C971D" w:rsidR="559B0381" w:rsidRDefault="559B0381" w:rsidP="559B0381">
      <w:pPr>
        <w:rPr>
          <w:rFonts w:ascii="Calibri" w:hAnsi="Calibri" w:cs="Calibri"/>
          <w:color w:val="000000" w:themeColor="text1"/>
          <w:sz w:val="28"/>
          <w:szCs w:val="28"/>
        </w:rPr>
      </w:pPr>
    </w:p>
    <w:p w14:paraId="74C9D17B" w14:textId="0C08D000" w:rsidR="0867331C" w:rsidRDefault="0867331C" w:rsidP="559B0381">
      <w:r w:rsidRPr="559B0381">
        <w:rPr>
          <w:rFonts w:ascii="Calibri" w:eastAsia="Calibri" w:hAnsi="Calibri" w:cs="Calibri"/>
          <w:color w:val="000000" w:themeColor="text1"/>
          <w:sz w:val="28"/>
          <w:szCs w:val="28"/>
        </w:rPr>
        <w:t xml:space="preserve">Robert Walters (2023) 'Where can employers go wrong in their gender diversity strategy?', </w:t>
      </w:r>
      <w:r w:rsidRPr="559B0381">
        <w:rPr>
          <w:rFonts w:ascii="Calibri" w:eastAsia="Calibri" w:hAnsi="Calibri" w:cs="Calibri"/>
          <w:i/>
          <w:iCs/>
          <w:color w:val="000000" w:themeColor="text1"/>
          <w:sz w:val="28"/>
          <w:szCs w:val="28"/>
        </w:rPr>
        <w:t>Robert Walters</w:t>
      </w:r>
      <w:r w:rsidRPr="559B0381">
        <w:rPr>
          <w:rFonts w:ascii="Calibri" w:eastAsia="Calibri" w:hAnsi="Calibri" w:cs="Calibri"/>
          <w:color w:val="000000" w:themeColor="text1"/>
          <w:sz w:val="28"/>
          <w:szCs w:val="28"/>
        </w:rPr>
        <w:t xml:space="preserve">, 1 June. Available at: </w:t>
      </w:r>
      <w:r w:rsidRPr="559B0381">
        <w:rPr>
          <w:rFonts w:ascii="Calibri" w:eastAsia="Calibri" w:hAnsi="Calibri" w:cs="Calibri"/>
          <w:sz w:val="28"/>
          <w:szCs w:val="28"/>
        </w:rPr>
        <w:t>https://www.robertwalters.co.uk/insights/hiring-advice/blog/where-can-employers-go-wrong-in-their-gender-diversity-strategies.html</w:t>
      </w:r>
      <w:r w:rsidRPr="559B0381">
        <w:rPr>
          <w:rFonts w:ascii="Calibri" w:eastAsia="Calibri" w:hAnsi="Calibri" w:cs="Calibri"/>
          <w:color w:val="000000" w:themeColor="text1"/>
          <w:sz w:val="28"/>
          <w:szCs w:val="28"/>
        </w:rPr>
        <w:t xml:space="preserve"> (Accessed: 15 June 2024).</w:t>
      </w:r>
    </w:p>
    <w:p w14:paraId="55785723" w14:textId="77777777" w:rsidR="00FD3C14" w:rsidRDefault="00FD3C14" w:rsidP="00C93820">
      <w:pPr>
        <w:rPr>
          <w:rFonts w:ascii="Calibri" w:hAnsi="Calibri" w:cs="Calibri"/>
          <w:sz w:val="28"/>
          <w:szCs w:val="28"/>
        </w:rPr>
      </w:pPr>
    </w:p>
    <w:p w14:paraId="743A43FC" w14:textId="15A555A4" w:rsidR="0575F231" w:rsidRPr="00BD04EE" w:rsidRDefault="6BFC0291" w:rsidP="0575F231">
      <w:pPr>
        <w:rPr>
          <w:rFonts w:ascii="Calibri" w:hAnsi="Calibri" w:cs="Calibri"/>
          <w:color w:val="000000"/>
          <w:sz w:val="28"/>
          <w:szCs w:val="28"/>
        </w:rPr>
      </w:pPr>
      <w:proofErr w:type="spellStart"/>
      <w:r w:rsidRPr="0575F231">
        <w:rPr>
          <w:rFonts w:ascii="Calibri" w:hAnsi="Calibri" w:cs="Calibri"/>
          <w:color w:val="000000" w:themeColor="text1"/>
          <w:sz w:val="28"/>
          <w:szCs w:val="28"/>
        </w:rPr>
        <w:t>Scribbr</w:t>
      </w:r>
      <w:proofErr w:type="spellEnd"/>
      <w:r w:rsidRPr="0575F231">
        <w:rPr>
          <w:rFonts w:ascii="Calibri" w:hAnsi="Calibri" w:cs="Calibri"/>
          <w:color w:val="000000" w:themeColor="text1"/>
          <w:sz w:val="28"/>
          <w:szCs w:val="28"/>
        </w:rPr>
        <w:t xml:space="preserve">, (2022) Reliability or </w:t>
      </w:r>
      <w:proofErr w:type="gramStart"/>
      <w:r w:rsidRPr="0575F231">
        <w:rPr>
          <w:rFonts w:ascii="Calibri" w:hAnsi="Calibri" w:cs="Calibri"/>
          <w:color w:val="000000" w:themeColor="text1"/>
          <w:sz w:val="28"/>
          <w:szCs w:val="28"/>
        </w:rPr>
        <w:t>Validity?.</w:t>
      </w:r>
      <w:proofErr w:type="gramEnd"/>
      <w:r w:rsidRPr="0575F231">
        <w:rPr>
          <w:rFonts w:ascii="Calibri" w:hAnsi="Calibri" w:cs="Calibri"/>
          <w:color w:val="000000" w:themeColor="text1"/>
          <w:sz w:val="28"/>
          <w:szCs w:val="28"/>
        </w:rPr>
        <w:t xml:space="preserve">  Available at:</w:t>
      </w:r>
      <w:r w:rsidRPr="0575F231">
        <w:rPr>
          <w:rStyle w:val="apple-converted-space"/>
          <w:rFonts w:ascii="Calibri" w:hAnsi="Calibri" w:cs="Calibri"/>
          <w:color w:val="000000" w:themeColor="text1"/>
          <w:sz w:val="28"/>
          <w:szCs w:val="28"/>
        </w:rPr>
        <w:t> </w:t>
      </w:r>
      <w:r w:rsidRPr="0575F231">
        <w:rPr>
          <w:rFonts w:ascii="Calibri" w:hAnsi="Calibri" w:cs="Calibri"/>
          <w:sz w:val="28"/>
          <w:szCs w:val="28"/>
        </w:rPr>
        <w:t>https://www.scribbr.co.uk/research-methods/reliability-or-validity/</w:t>
      </w:r>
      <w:r w:rsidRPr="0575F231">
        <w:rPr>
          <w:rStyle w:val="apple-converted-space"/>
          <w:rFonts w:ascii="Calibri" w:hAnsi="Calibri" w:cs="Calibri"/>
          <w:color w:val="000000" w:themeColor="text1"/>
          <w:sz w:val="28"/>
          <w:szCs w:val="28"/>
        </w:rPr>
        <w:t> </w:t>
      </w:r>
      <w:r w:rsidRPr="0575F231">
        <w:rPr>
          <w:rFonts w:ascii="Calibri" w:hAnsi="Calibri" w:cs="Calibri"/>
          <w:color w:val="000000" w:themeColor="text1"/>
          <w:sz w:val="28"/>
          <w:szCs w:val="28"/>
        </w:rPr>
        <w:t>(Accessed: 14 June 2024).</w:t>
      </w:r>
    </w:p>
    <w:p w14:paraId="1A378337" w14:textId="02D32A3B" w:rsidR="0575F231" w:rsidRPr="00BD04EE" w:rsidRDefault="7C5CEF4B" w:rsidP="0575F231">
      <w:pPr>
        <w:pStyle w:val="NormalWeb"/>
        <w:rPr>
          <w:rFonts w:ascii="Calibri" w:hAnsi="Calibri" w:cs="Calibri"/>
          <w:color w:val="000000"/>
          <w:sz w:val="28"/>
          <w:szCs w:val="28"/>
        </w:rPr>
      </w:pPr>
      <w:r w:rsidRPr="0575F231">
        <w:rPr>
          <w:rFonts w:ascii="Calibri" w:hAnsi="Calibri" w:cs="Calibri"/>
          <w:color w:val="000000" w:themeColor="text1"/>
          <w:sz w:val="28"/>
          <w:szCs w:val="28"/>
        </w:rPr>
        <w:t>Small Business Chronicle</w:t>
      </w:r>
      <w:r w:rsidR="37973AE9" w:rsidRPr="0575F231">
        <w:rPr>
          <w:rFonts w:ascii="Calibri" w:hAnsi="Calibri" w:cs="Calibri"/>
          <w:color w:val="000000" w:themeColor="text1"/>
          <w:sz w:val="28"/>
          <w:szCs w:val="28"/>
        </w:rPr>
        <w:t xml:space="preserve"> </w:t>
      </w:r>
      <w:r w:rsidRPr="0575F231">
        <w:rPr>
          <w:rFonts w:ascii="Calibri" w:hAnsi="Calibri" w:cs="Calibri"/>
          <w:color w:val="000000" w:themeColor="text1"/>
          <w:sz w:val="28"/>
          <w:szCs w:val="28"/>
        </w:rPr>
        <w:t>(2019).Advantages and Disadvantages of Employee Involvement, Available at:</w:t>
      </w:r>
      <w:r w:rsidRPr="0575F231">
        <w:rPr>
          <w:rStyle w:val="apple-converted-space"/>
          <w:rFonts w:ascii="Calibri" w:eastAsiaTheme="majorEastAsia" w:hAnsi="Calibri" w:cs="Calibri"/>
          <w:color w:val="000000" w:themeColor="text1"/>
          <w:sz w:val="28"/>
          <w:szCs w:val="28"/>
        </w:rPr>
        <w:t> </w:t>
      </w:r>
      <w:r w:rsidRPr="0575F231">
        <w:rPr>
          <w:rFonts w:ascii="Calibri" w:eastAsiaTheme="majorEastAsia" w:hAnsi="Calibri" w:cs="Calibri"/>
          <w:color w:val="000000" w:themeColor="text1"/>
          <w:sz w:val="28"/>
          <w:szCs w:val="28"/>
        </w:rPr>
        <w:t>https://smallbusiness.chron.com/advantages-disadvantages-employee-involvement-21399.html</w:t>
      </w:r>
      <w:r w:rsidRPr="0575F231">
        <w:rPr>
          <w:rStyle w:val="apple-converted-space"/>
          <w:rFonts w:ascii="Calibri" w:eastAsiaTheme="majorEastAsia" w:hAnsi="Calibri" w:cs="Calibri"/>
          <w:color w:val="000000" w:themeColor="text1"/>
          <w:sz w:val="28"/>
          <w:szCs w:val="28"/>
        </w:rPr>
        <w:t> </w:t>
      </w:r>
      <w:r w:rsidRPr="0575F231">
        <w:rPr>
          <w:rFonts w:ascii="Calibri" w:hAnsi="Calibri" w:cs="Calibri"/>
          <w:color w:val="000000" w:themeColor="text1"/>
          <w:sz w:val="28"/>
          <w:szCs w:val="28"/>
        </w:rPr>
        <w:t>(Accessed: 14 June 2024).</w:t>
      </w:r>
    </w:p>
    <w:p w14:paraId="2BF0C987" w14:textId="77777777" w:rsidR="00C93820" w:rsidRPr="00C93820" w:rsidRDefault="00C93820" w:rsidP="00C93820">
      <w:pPr>
        <w:rPr>
          <w:rFonts w:ascii="Calibri" w:hAnsi="Calibri" w:cs="Calibri"/>
          <w:sz w:val="28"/>
          <w:szCs w:val="28"/>
        </w:rPr>
      </w:pPr>
      <w:r w:rsidRPr="00C93820">
        <w:rPr>
          <w:rFonts w:ascii="Calibri" w:hAnsi="Calibri" w:cs="Calibri"/>
          <w:sz w:val="28"/>
          <w:szCs w:val="28"/>
        </w:rPr>
        <w:t>Study.com (2023) ‘Utilitarianism: Definition, Theory and Principles’. Available at: https://www-citethemrightonline-com.ezproxy.uwtsd.ac.uk/sourcetype?docid=b-9781350927964&amp;tocid=b-9781350927964-34 (Accessed: 16 May 2024).</w:t>
      </w:r>
    </w:p>
    <w:p w14:paraId="4F701C94" w14:textId="77777777" w:rsidR="00C93820" w:rsidRPr="00C93820" w:rsidRDefault="00C93820" w:rsidP="00C93820">
      <w:pPr>
        <w:rPr>
          <w:rFonts w:ascii="Calibri" w:hAnsi="Calibri" w:cs="Calibri"/>
          <w:sz w:val="28"/>
          <w:szCs w:val="28"/>
        </w:rPr>
      </w:pPr>
    </w:p>
    <w:p w14:paraId="70CAFC54" w14:textId="1B05401F" w:rsidR="00C93820" w:rsidRDefault="00C93820" w:rsidP="00C93820">
      <w:pPr>
        <w:rPr>
          <w:rFonts w:ascii="Calibri" w:hAnsi="Calibri" w:cs="Calibri"/>
          <w:sz w:val="28"/>
          <w:szCs w:val="28"/>
        </w:rPr>
      </w:pPr>
      <w:r w:rsidRPr="00C93820">
        <w:rPr>
          <w:rFonts w:ascii="Calibri" w:hAnsi="Calibri" w:cs="Calibri"/>
          <w:sz w:val="28"/>
          <w:szCs w:val="28"/>
        </w:rPr>
        <w:t>The Oxford Review (2024) ‘Evidence Based Practice’. Available at: https://oxford-review.com/oxford-review-encyclopedia-terms/evidence-based-practice/ (Accessed: 12 May 2024).</w:t>
      </w:r>
    </w:p>
    <w:p w14:paraId="7576C39E" w14:textId="77777777" w:rsidR="002D75B4" w:rsidRDefault="002D75B4" w:rsidP="00C93820">
      <w:pPr>
        <w:rPr>
          <w:rFonts w:ascii="Calibri" w:hAnsi="Calibri" w:cs="Calibri"/>
          <w:sz w:val="28"/>
          <w:szCs w:val="28"/>
        </w:rPr>
      </w:pPr>
    </w:p>
    <w:p w14:paraId="4CAE8D09" w14:textId="135C8D9B" w:rsidR="002D75B4" w:rsidRPr="002D75B4" w:rsidRDefault="002D75B4" w:rsidP="00C93820">
      <w:pPr>
        <w:rPr>
          <w:rFonts w:ascii="Calibri" w:hAnsi="Calibri" w:cs="Calibri"/>
          <w:sz w:val="28"/>
          <w:szCs w:val="28"/>
        </w:rPr>
      </w:pPr>
      <w:r w:rsidRPr="002D75B4">
        <w:rPr>
          <w:rFonts w:ascii="Calibri" w:hAnsi="Calibri" w:cs="Calibri"/>
          <w:color w:val="000000"/>
          <w:sz w:val="28"/>
          <w:szCs w:val="28"/>
        </w:rPr>
        <w:t>UK Money (2023) Average employee turnover rate. Available at:</w:t>
      </w:r>
      <w:r w:rsidRPr="002D75B4">
        <w:rPr>
          <w:rStyle w:val="apple-converted-space"/>
          <w:rFonts w:ascii="Calibri" w:hAnsi="Calibri" w:cs="Calibri"/>
          <w:color w:val="000000"/>
          <w:sz w:val="28"/>
          <w:szCs w:val="28"/>
        </w:rPr>
        <w:t> </w:t>
      </w:r>
      <w:r w:rsidRPr="002D75B4">
        <w:rPr>
          <w:rFonts w:ascii="Calibri" w:hAnsi="Calibri" w:cs="Calibri"/>
          <w:sz w:val="28"/>
          <w:szCs w:val="28"/>
        </w:rPr>
        <w:t>https://www.ukmoney.net/average-employee-turnover-rate/</w:t>
      </w:r>
      <w:r w:rsidRPr="002D75B4">
        <w:rPr>
          <w:rStyle w:val="apple-converted-space"/>
          <w:rFonts w:ascii="Calibri" w:hAnsi="Calibri" w:cs="Calibri"/>
          <w:color w:val="000000"/>
          <w:sz w:val="28"/>
          <w:szCs w:val="28"/>
        </w:rPr>
        <w:t> </w:t>
      </w:r>
      <w:r w:rsidRPr="002D75B4">
        <w:rPr>
          <w:rFonts w:ascii="Calibri" w:hAnsi="Calibri" w:cs="Calibri"/>
          <w:color w:val="000000"/>
          <w:sz w:val="28"/>
          <w:szCs w:val="28"/>
        </w:rPr>
        <w:t>(Accessed: 14 June 2024).</w:t>
      </w:r>
    </w:p>
    <w:sectPr w:rsidR="002D75B4" w:rsidRPr="002D75B4" w:rsidSect="004619DF">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GothamNarrow">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31A3B"/>
    <w:multiLevelType w:val="hybridMultilevel"/>
    <w:tmpl w:val="0A9A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34F0D"/>
    <w:multiLevelType w:val="hybridMultilevel"/>
    <w:tmpl w:val="C4D0F070"/>
    <w:lvl w:ilvl="0" w:tplc="A86CDBC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60FB1"/>
    <w:multiLevelType w:val="hybridMultilevel"/>
    <w:tmpl w:val="2BD28444"/>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351BEB"/>
    <w:multiLevelType w:val="hybridMultilevel"/>
    <w:tmpl w:val="D58A8A74"/>
    <w:lvl w:ilvl="0" w:tplc="02DAE132">
      <w:start w:val="1"/>
      <w:numFmt w:val="bullet"/>
      <w:lvlText w:val=""/>
      <w:lvlJc w:val="left"/>
      <w:pPr>
        <w:ind w:left="720" w:hanging="360"/>
      </w:pPr>
      <w:rPr>
        <w:rFonts w:ascii="Symbol" w:hAnsi="Symbol" w:hint="default"/>
      </w:rPr>
    </w:lvl>
    <w:lvl w:ilvl="1" w:tplc="DBE44504">
      <w:start w:val="1"/>
      <w:numFmt w:val="bullet"/>
      <w:lvlText w:val="o"/>
      <w:lvlJc w:val="left"/>
      <w:pPr>
        <w:ind w:left="1440" w:hanging="360"/>
      </w:pPr>
      <w:rPr>
        <w:rFonts w:ascii="Courier New" w:hAnsi="Courier New" w:hint="default"/>
      </w:rPr>
    </w:lvl>
    <w:lvl w:ilvl="2" w:tplc="22884320">
      <w:start w:val="1"/>
      <w:numFmt w:val="bullet"/>
      <w:lvlText w:val=""/>
      <w:lvlJc w:val="left"/>
      <w:pPr>
        <w:ind w:left="2160" w:hanging="360"/>
      </w:pPr>
      <w:rPr>
        <w:rFonts w:ascii="Wingdings" w:hAnsi="Wingdings" w:hint="default"/>
      </w:rPr>
    </w:lvl>
    <w:lvl w:ilvl="3" w:tplc="A5288902">
      <w:start w:val="1"/>
      <w:numFmt w:val="bullet"/>
      <w:lvlText w:val=""/>
      <w:lvlJc w:val="left"/>
      <w:pPr>
        <w:ind w:left="2880" w:hanging="360"/>
      </w:pPr>
      <w:rPr>
        <w:rFonts w:ascii="Symbol" w:hAnsi="Symbol" w:hint="default"/>
      </w:rPr>
    </w:lvl>
    <w:lvl w:ilvl="4" w:tplc="91DE6DB4">
      <w:start w:val="1"/>
      <w:numFmt w:val="bullet"/>
      <w:lvlText w:val="o"/>
      <w:lvlJc w:val="left"/>
      <w:pPr>
        <w:ind w:left="3600" w:hanging="360"/>
      </w:pPr>
      <w:rPr>
        <w:rFonts w:ascii="Courier New" w:hAnsi="Courier New" w:hint="default"/>
      </w:rPr>
    </w:lvl>
    <w:lvl w:ilvl="5" w:tplc="F1446788">
      <w:start w:val="1"/>
      <w:numFmt w:val="bullet"/>
      <w:lvlText w:val=""/>
      <w:lvlJc w:val="left"/>
      <w:pPr>
        <w:ind w:left="4320" w:hanging="360"/>
      </w:pPr>
      <w:rPr>
        <w:rFonts w:ascii="Wingdings" w:hAnsi="Wingdings" w:hint="default"/>
      </w:rPr>
    </w:lvl>
    <w:lvl w:ilvl="6" w:tplc="2BEEB080">
      <w:start w:val="1"/>
      <w:numFmt w:val="bullet"/>
      <w:lvlText w:val=""/>
      <w:lvlJc w:val="left"/>
      <w:pPr>
        <w:ind w:left="5040" w:hanging="360"/>
      </w:pPr>
      <w:rPr>
        <w:rFonts w:ascii="Symbol" w:hAnsi="Symbol" w:hint="default"/>
      </w:rPr>
    </w:lvl>
    <w:lvl w:ilvl="7" w:tplc="B72819F8">
      <w:start w:val="1"/>
      <w:numFmt w:val="bullet"/>
      <w:lvlText w:val="o"/>
      <w:lvlJc w:val="left"/>
      <w:pPr>
        <w:ind w:left="5760" w:hanging="360"/>
      </w:pPr>
      <w:rPr>
        <w:rFonts w:ascii="Courier New" w:hAnsi="Courier New" w:hint="default"/>
      </w:rPr>
    </w:lvl>
    <w:lvl w:ilvl="8" w:tplc="9E9A25BC">
      <w:start w:val="1"/>
      <w:numFmt w:val="bullet"/>
      <w:lvlText w:val=""/>
      <w:lvlJc w:val="left"/>
      <w:pPr>
        <w:ind w:left="6480" w:hanging="360"/>
      </w:pPr>
      <w:rPr>
        <w:rFonts w:ascii="Wingdings" w:hAnsi="Wingdings" w:hint="default"/>
      </w:rPr>
    </w:lvl>
  </w:abstractNum>
  <w:abstractNum w:abstractNumId="4" w15:restartNumberingAfterBreak="0">
    <w:nsid w:val="0F16625B"/>
    <w:multiLevelType w:val="hybridMultilevel"/>
    <w:tmpl w:val="68B6AB7E"/>
    <w:lvl w:ilvl="0" w:tplc="5A0020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38A5486"/>
    <w:multiLevelType w:val="multilevel"/>
    <w:tmpl w:val="E13A0C70"/>
    <w:lvl w:ilvl="0">
      <w:start w:val="1"/>
      <w:numFmt w:val="decimal"/>
      <w:lvlText w:val="%1"/>
      <w:lvlJc w:val="left"/>
      <w:pPr>
        <w:ind w:left="360" w:hanging="360"/>
      </w:pPr>
      <w:rPr>
        <w:rFonts w:hint="default"/>
        <w:sz w:val="28"/>
      </w:rPr>
    </w:lvl>
    <w:lvl w:ilvl="1">
      <w:start w:val="3"/>
      <w:numFmt w:val="decimal"/>
      <w:lvlText w:val="%1.%2"/>
      <w:lvlJc w:val="left"/>
      <w:pPr>
        <w:ind w:left="360" w:hanging="36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720" w:hanging="72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080" w:hanging="1080"/>
      </w:pPr>
      <w:rPr>
        <w:rFonts w:hint="default"/>
        <w:sz w:val="28"/>
      </w:rPr>
    </w:lvl>
    <w:lvl w:ilvl="6">
      <w:start w:val="1"/>
      <w:numFmt w:val="decimal"/>
      <w:lvlText w:val="%1.%2.%3.%4.%5.%6.%7"/>
      <w:lvlJc w:val="left"/>
      <w:pPr>
        <w:ind w:left="1440" w:hanging="1440"/>
      </w:pPr>
      <w:rPr>
        <w:rFonts w:hint="default"/>
        <w:sz w:val="28"/>
      </w:rPr>
    </w:lvl>
    <w:lvl w:ilvl="7">
      <w:start w:val="1"/>
      <w:numFmt w:val="decimal"/>
      <w:lvlText w:val="%1.%2.%3.%4.%5.%6.%7.%8"/>
      <w:lvlJc w:val="left"/>
      <w:pPr>
        <w:ind w:left="1440" w:hanging="1440"/>
      </w:pPr>
      <w:rPr>
        <w:rFonts w:hint="default"/>
        <w:sz w:val="28"/>
      </w:rPr>
    </w:lvl>
    <w:lvl w:ilvl="8">
      <w:start w:val="1"/>
      <w:numFmt w:val="decimal"/>
      <w:lvlText w:val="%1.%2.%3.%4.%5.%6.%7.%8.%9"/>
      <w:lvlJc w:val="left"/>
      <w:pPr>
        <w:ind w:left="1440" w:hanging="1440"/>
      </w:pPr>
      <w:rPr>
        <w:rFonts w:hint="default"/>
        <w:sz w:val="28"/>
      </w:rPr>
    </w:lvl>
  </w:abstractNum>
  <w:abstractNum w:abstractNumId="6" w15:restartNumberingAfterBreak="0">
    <w:nsid w:val="18EC175F"/>
    <w:multiLevelType w:val="hybridMultilevel"/>
    <w:tmpl w:val="BAEA3AFC"/>
    <w:lvl w:ilvl="0" w:tplc="3DBCB8CC">
      <w:start w:val="1"/>
      <w:numFmt w:val="decimal"/>
      <w:lvlText w:val="%1."/>
      <w:lvlJc w:val="left"/>
      <w:pPr>
        <w:ind w:left="720" w:hanging="360"/>
      </w:pPr>
    </w:lvl>
    <w:lvl w:ilvl="1" w:tplc="D8A2781E">
      <w:start w:val="1"/>
      <w:numFmt w:val="lowerLetter"/>
      <w:lvlText w:val="%2."/>
      <w:lvlJc w:val="left"/>
      <w:pPr>
        <w:ind w:left="1440" w:hanging="360"/>
      </w:pPr>
    </w:lvl>
    <w:lvl w:ilvl="2" w:tplc="88606DAA">
      <w:start w:val="1"/>
      <w:numFmt w:val="lowerRoman"/>
      <w:lvlText w:val="%3."/>
      <w:lvlJc w:val="right"/>
      <w:pPr>
        <w:ind w:left="2160" w:hanging="180"/>
      </w:pPr>
    </w:lvl>
    <w:lvl w:ilvl="3" w:tplc="77267B1A">
      <w:start w:val="1"/>
      <w:numFmt w:val="decimal"/>
      <w:lvlText w:val="%4."/>
      <w:lvlJc w:val="left"/>
      <w:pPr>
        <w:ind w:left="2880" w:hanging="360"/>
      </w:pPr>
    </w:lvl>
    <w:lvl w:ilvl="4" w:tplc="0C42AF7E">
      <w:start w:val="1"/>
      <w:numFmt w:val="lowerLetter"/>
      <w:lvlText w:val="%5."/>
      <w:lvlJc w:val="left"/>
      <w:pPr>
        <w:ind w:left="3600" w:hanging="360"/>
      </w:pPr>
    </w:lvl>
    <w:lvl w:ilvl="5" w:tplc="1C00A392">
      <w:start w:val="1"/>
      <w:numFmt w:val="lowerRoman"/>
      <w:lvlText w:val="%6."/>
      <w:lvlJc w:val="right"/>
      <w:pPr>
        <w:ind w:left="4320" w:hanging="180"/>
      </w:pPr>
    </w:lvl>
    <w:lvl w:ilvl="6" w:tplc="9928133E">
      <w:start w:val="1"/>
      <w:numFmt w:val="decimal"/>
      <w:lvlText w:val="%7."/>
      <w:lvlJc w:val="left"/>
      <w:pPr>
        <w:ind w:left="5040" w:hanging="360"/>
      </w:pPr>
    </w:lvl>
    <w:lvl w:ilvl="7" w:tplc="B07E695C">
      <w:start w:val="1"/>
      <w:numFmt w:val="lowerLetter"/>
      <w:lvlText w:val="%8."/>
      <w:lvlJc w:val="left"/>
      <w:pPr>
        <w:ind w:left="5760" w:hanging="360"/>
      </w:pPr>
    </w:lvl>
    <w:lvl w:ilvl="8" w:tplc="62C8F824">
      <w:start w:val="1"/>
      <w:numFmt w:val="lowerRoman"/>
      <w:lvlText w:val="%9."/>
      <w:lvlJc w:val="right"/>
      <w:pPr>
        <w:ind w:left="6480" w:hanging="180"/>
      </w:pPr>
    </w:lvl>
  </w:abstractNum>
  <w:abstractNum w:abstractNumId="7" w15:restartNumberingAfterBreak="0">
    <w:nsid w:val="19062B8F"/>
    <w:multiLevelType w:val="hybridMultilevel"/>
    <w:tmpl w:val="EAD46F72"/>
    <w:lvl w:ilvl="0" w:tplc="B8A643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024BC1"/>
    <w:multiLevelType w:val="hybridMultilevel"/>
    <w:tmpl w:val="11287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9B9D35"/>
    <w:multiLevelType w:val="hybridMultilevel"/>
    <w:tmpl w:val="CD6671E6"/>
    <w:lvl w:ilvl="0" w:tplc="090A10F2">
      <w:start w:val="1"/>
      <w:numFmt w:val="upperLetter"/>
      <w:lvlText w:val="%1)"/>
      <w:lvlJc w:val="left"/>
      <w:pPr>
        <w:ind w:left="720" w:hanging="360"/>
      </w:pPr>
    </w:lvl>
    <w:lvl w:ilvl="1" w:tplc="930E1CFE">
      <w:start w:val="1"/>
      <w:numFmt w:val="lowerLetter"/>
      <w:lvlText w:val="%2."/>
      <w:lvlJc w:val="left"/>
      <w:pPr>
        <w:ind w:left="1440" w:hanging="360"/>
      </w:pPr>
    </w:lvl>
    <w:lvl w:ilvl="2" w:tplc="966C5A98">
      <w:start w:val="1"/>
      <w:numFmt w:val="lowerRoman"/>
      <w:lvlText w:val="%3."/>
      <w:lvlJc w:val="right"/>
      <w:pPr>
        <w:ind w:left="2160" w:hanging="180"/>
      </w:pPr>
    </w:lvl>
    <w:lvl w:ilvl="3" w:tplc="D0E45D6A">
      <w:start w:val="1"/>
      <w:numFmt w:val="decimal"/>
      <w:lvlText w:val="%4."/>
      <w:lvlJc w:val="left"/>
      <w:pPr>
        <w:ind w:left="2880" w:hanging="360"/>
      </w:pPr>
    </w:lvl>
    <w:lvl w:ilvl="4" w:tplc="0D62A500">
      <w:start w:val="1"/>
      <w:numFmt w:val="lowerLetter"/>
      <w:lvlText w:val="%5."/>
      <w:lvlJc w:val="left"/>
      <w:pPr>
        <w:ind w:left="3600" w:hanging="360"/>
      </w:pPr>
    </w:lvl>
    <w:lvl w:ilvl="5" w:tplc="97D2ED1C">
      <w:start w:val="1"/>
      <w:numFmt w:val="lowerRoman"/>
      <w:lvlText w:val="%6."/>
      <w:lvlJc w:val="right"/>
      <w:pPr>
        <w:ind w:left="4320" w:hanging="180"/>
      </w:pPr>
    </w:lvl>
    <w:lvl w:ilvl="6" w:tplc="DE085F52">
      <w:start w:val="1"/>
      <w:numFmt w:val="decimal"/>
      <w:lvlText w:val="%7."/>
      <w:lvlJc w:val="left"/>
      <w:pPr>
        <w:ind w:left="5040" w:hanging="360"/>
      </w:pPr>
    </w:lvl>
    <w:lvl w:ilvl="7" w:tplc="67B29004">
      <w:start w:val="1"/>
      <w:numFmt w:val="lowerLetter"/>
      <w:lvlText w:val="%8."/>
      <w:lvlJc w:val="left"/>
      <w:pPr>
        <w:ind w:left="5760" w:hanging="360"/>
      </w:pPr>
    </w:lvl>
    <w:lvl w:ilvl="8" w:tplc="61240412">
      <w:start w:val="1"/>
      <w:numFmt w:val="lowerRoman"/>
      <w:lvlText w:val="%9."/>
      <w:lvlJc w:val="right"/>
      <w:pPr>
        <w:ind w:left="6480" w:hanging="180"/>
      </w:pPr>
    </w:lvl>
  </w:abstractNum>
  <w:abstractNum w:abstractNumId="10" w15:restartNumberingAfterBreak="0">
    <w:nsid w:val="1F6C39D6"/>
    <w:multiLevelType w:val="hybridMultilevel"/>
    <w:tmpl w:val="B8BCB6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941264"/>
    <w:multiLevelType w:val="hybridMultilevel"/>
    <w:tmpl w:val="52F84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DE0B5D"/>
    <w:multiLevelType w:val="hybridMultilevel"/>
    <w:tmpl w:val="EFF87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84763E"/>
    <w:multiLevelType w:val="hybridMultilevel"/>
    <w:tmpl w:val="141E0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F60141"/>
    <w:multiLevelType w:val="hybridMultilevel"/>
    <w:tmpl w:val="B186D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72114B"/>
    <w:multiLevelType w:val="hybridMultilevel"/>
    <w:tmpl w:val="F3824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CD568A"/>
    <w:multiLevelType w:val="hybridMultilevel"/>
    <w:tmpl w:val="E8768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DE60A1"/>
    <w:multiLevelType w:val="hybridMultilevel"/>
    <w:tmpl w:val="D80CF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E33D26"/>
    <w:multiLevelType w:val="hybridMultilevel"/>
    <w:tmpl w:val="2B3C2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FD9D78"/>
    <w:multiLevelType w:val="hybridMultilevel"/>
    <w:tmpl w:val="CC6CC70E"/>
    <w:lvl w:ilvl="0" w:tplc="14D244A0">
      <w:start w:val="1"/>
      <w:numFmt w:val="bullet"/>
      <w:lvlText w:val=""/>
      <w:lvlJc w:val="left"/>
      <w:pPr>
        <w:ind w:left="720" w:hanging="360"/>
      </w:pPr>
      <w:rPr>
        <w:rFonts w:ascii="Symbol" w:hAnsi="Symbol" w:hint="default"/>
      </w:rPr>
    </w:lvl>
    <w:lvl w:ilvl="1" w:tplc="05F039F4">
      <w:start w:val="1"/>
      <w:numFmt w:val="bullet"/>
      <w:lvlText w:val="o"/>
      <w:lvlJc w:val="left"/>
      <w:pPr>
        <w:ind w:left="1440" w:hanging="360"/>
      </w:pPr>
      <w:rPr>
        <w:rFonts w:ascii="Courier New" w:hAnsi="Courier New" w:hint="default"/>
      </w:rPr>
    </w:lvl>
    <w:lvl w:ilvl="2" w:tplc="C69A84F6">
      <w:start w:val="1"/>
      <w:numFmt w:val="bullet"/>
      <w:lvlText w:val=""/>
      <w:lvlJc w:val="left"/>
      <w:pPr>
        <w:ind w:left="2160" w:hanging="360"/>
      </w:pPr>
      <w:rPr>
        <w:rFonts w:ascii="Wingdings" w:hAnsi="Wingdings" w:hint="default"/>
      </w:rPr>
    </w:lvl>
    <w:lvl w:ilvl="3" w:tplc="364A3884">
      <w:start w:val="1"/>
      <w:numFmt w:val="bullet"/>
      <w:lvlText w:val=""/>
      <w:lvlJc w:val="left"/>
      <w:pPr>
        <w:ind w:left="2880" w:hanging="360"/>
      </w:pPr>
      <w:rPr>
        <w:rFonts w:ascii="Symbol" w:hAnsi="Symbol" w:hint="default"/>
      </w:rPr>
    </w:lvl>
    <w:lvl w:ilvl="4" w:tplc="A1245358">
      <w:start w:val="1"/>
      <w:numFmt w:val="bullet"/>
      <w:lvlText w:val="o"/>
      <w:lvlJc w:val="left"/>
      <w:pPr>
        <w:ind w:left="3600" w:hanging="360"/>
      </w:pPr>
      <w:rPr>
        <w:rFonts w:ascii="Courier New" w:hAnsi="Courier New" w:hint="default"/>
      </w:rPr>
    </w:lvl>
    <w:lvl w:ilvl="5" w:tplc="B2BA1A0E">
      <w:start w:val="1"/>
      <w:numFmt w:val="bullet"/>
      <w:lvlText w:val=""/>
      <w:lvlJc w:val="left"/>
      <w:pPr>
        <w:ind w:left="4320" w:hanging="360"/>
      </w:pPr>
      <w:rPr>
        <w:rFonts w:ascii="Wingdings" w:hAnsi="Wingdings" w:hint="default"/>
      </w:rPr>
    </w:lvl>
    <w:lvl w:ilvl="6" w:tplc="FD30B7F8">
      <w:start w:val="1"/>
      <w:numFmt w:val="bullet"/>
      <w:lvlText w:val=""/>
      <w:lvlJc w:val="left"/>
      <w:pPr>
        <w:ind w:left="5040" w:hanging="360"/>
      </w:pPr>
      <w:rPr>
        <w:rFonts w:ascii="Symbol" w:hAnsi="Symbol" w:hint="default"/>
      </w:rPr>
    </w:lvl>
    <w:lvl w:ilvl="7" w:tplc="1FA2E606">
      <w:start w:val="1"/>
      <w:numFmt w:val="bullet"/>
      <w:lvlText w:val="o"/>
      <w:lvlJc w:val="left"/>
      <w:pPr>
        <w:ind w:left="5760" w:hanging="360"/>
      </w:pPr>
      <w:rPr>
        <w:rFonts w:ascii="Courier New" w:hAnsi="Courier New" w:hint="default"/>
      </w:rPr>
    </w:lvl>
    <w:lvl w:ilvl="8" w:tplc="F9DC2354">
      <w:start w:val="1"/>
      <w:numFmt w:val="bullet"/>
      <w:lvlText w:val=""/>
      <w:lvlJc w:val="left"/>
      <w:pPr>
        <w:ind w:left="6480" w:hanging="360"/>
      </w:pPr>
      <w:rPr>
        <w:rFonts w:ascii="Wingdings" w:hAnsi="Wingdings" w:hint="default"/>
      </w:rPr>
    </w:lvl>
  </w:abstractNum>
  <w:abstractNum w:abstractNumId="20" w15:restartNumberingAfterBreak="0">
    <w:nsid w:val="34CE1019"/>
    <w:multiLevelType w:val="hybridMultilevel"/>
    <w:tmpl w:val="D1FE8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42CA97"/>
    <w:multiLevelType w:val="hybridMultilevel"/>
    <w:tmpl w:val="55E82546"/>
    <w:lvl w:ilvl="0" w:tplc="398E8CEA">
      <w:start w:val="1"/>
      <w:numFmt w:val="decimal"/>
      <w:lvlText w:val="%1."/>
      <w:lvlJc w:val="left"/>
      <w:pPr>
        <w:ind w:left="720" w:hanging="360"/>
      </w:pPr>
    </w:lvl>
    <w:lvl w:ilvl="1" w:tplc="74066862">
      <w:start w:val="1"/>
      <w:numFmt w:val="lowerLetter"/>
      <w:lvlText w:val="%2."/>
      <w:lvlJc w:val="left"/>
      <w:pPr>
        <w:ind w:left="1440" w:hanging="360"/>
      </w:pPr>
    </w:lvl>
    <w:lvl w:ilvl="2" w:tplc="D064260C">
      <w:start w:val="1"/>
      <w:numFmt w:val="lowerRoman"/>
      <w:lvlText w:val="%3."/>
      <w:lvlJc w:val="right"/>
      <w:pPr>
        <w:ind w:left="2160" w:hanging="180"/>
      </w:pPr>
    </w:lvl>
    <w:lvl w:ilvl="3" w:tplc="FCC6CA10">
      <w:start w:val="1"/>
      <w:numFmt w:val="decimal"/>
      <w:lvlText w:val="%4."/>
      <w:lvlJc w:val="left"/>
      <w:pPr>
        <w:ind w:left="2880" w:hanging="360"/>
      </w:pPr>
    </w:lvl>
    <w:lvl w:ilvl="4" w:tplc="50289446">
      <w:start w:val="1"/>
      <w:numFmt w:val="lowerLetter"/>
      <w:lvlText w:val="%5."/>
      <w:lvlJc w:val="left"/>
      <w:pPr>
        <w:ind w:left="3600" w:hanging="360"/>
      </w:pPr>
    </w:lvl>
    <w:lvl w:ilvl="5" w:tplc="D8D86CA6">
      <w:start w:val="1"/>
      <w:numFmt w:val="lowerRoman"/>
      <w:lvlText w:val="%6."/>
      <w:lvlJc w:val="right"/>
      <w:pPr>
        <w:ind w:left="4320" w:hanging="180"/>
      </w:pPr>
    </w:lvl>
    <w:lvl w:ilvl="6" w:tplc="AEC0AE22">
      <w:start w:val="1"/>
      <w:numFmt w:val="decimal"/>
      <w:lvlText w:val="%7."/>
      <w:lvlJc w:val="left"/>
      <w:pPr>
        <w:ind w:left="5040" w:hanging="360"/>
      </w:pPr>
    </w:lvl>
    <w:lvl w:ilvl="7" w:tplc="D52E0502">
      <w:start w:val="1"/>
      <w:numFmt w:val="lowerLetter"/>
      <w:lvlText w:val="%8."/>
      <w:lvlJc w:val="left"/>
      <w:pPr>
        <w:ind w:left="5760" w:hanging="360"/>
      </w:pPr>
    </w:lvl>
    <w:lvl w:ilvl="8" w:tplc="58F6651E">
      <w:start w:val="1"/>
      <w:numFmt w:val="lowerRoman"/>
      <w:lvlText w:val="%9."/>
      <w:lvlJc w:val="right"/>
      <w:pPr>
        <w:ind w:left="6480" w:hanging="180"/>
      </w:pPr>
    </w:lvl>
  </w:abstractNum>
  <w:abstractNum w:abstractNumId="22" w15:restartNumberingAfterBreak="0">
    <w:nsid w:val="382814C5"/>
    <w:multiLevelType w:val="hybridMultilevel"/>
    <w:tmpl w:val="D8327F1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9E6B98"/>
    <w:multiLevelType w:val="hybridMultilevel"/>
    <w:tmpl w:val="3C444CBA"/>
    <w:lvl w:ilvl="0" w:tplc="E182EF88">
      <w:start w:val="1"/>
      <w:numFmt w:val="bullet"/>
      <w:lvlText w:val=""/>
      <w:lvlJc w:val="left"/>
      <w:pPr>
        <w:ind w:left="720" w:hanging="360"/>
      </w:pPr>
      <w:rPr>
        <w:rFonts w:ascii="Symbol" w:hAnsi="Symbol" w:hint="default"/>
      </w:rPr>
    </w:lvl>
    <w:lvl w:ilvl="1" w:tplc="BBFAEA28">
      <w:start w:val="1"/>
      <w:numFmt w:val="bullet"/>
      <w:lvlText w:val="o"/>
      <w:lvlJc w:val="left"/>
      <w:pPr>
        <w:ind w:left="1440" w:hanging="360"/>
      </w:pPr>
      <w:rPr>
        <w:rFonts w:ascii="Courier New" w:hAnsi="Courier New" w:hint="default"/>
      </w:rPr>
    </w:lvl>
    <w:lvl w:ilvl="2" w:tplc="A3E03AF2">
      <w:start w:val="1"/>
      <w:numFmt w:val="bullet"/>
      <w:lvlText w:val=""/>
      <w:lvlJc w:val="left"/>
      <w:pPr>
        <w:ind w:left="2160" w:hanging="360"/>
      </w:pPr>
      <w:rPr>
        <w:rFonts w:ascii="Wingdings" w:hAnsi="Wingdings" w:hint="default"/>
      </w:rPr>
    </w:lvl>
    <w:lvl w:ilvl="3" w:tplc="DB6AFDC0">
      <w:start w:val="1"/>
      <w:numFmt w:val="bullet"/>
      <w:lvlText w:val=""/>
      <w:lvlJc w:val="left"/>
      <w:pPr>
        <w:ind w:left="2880" w:hanging="360"/>
      </w:pPr>
      <w:rPr>
        <w:rFonts w:ascii="Symbol" w:hAnsi="Symbol" w:hint="default"/>
      </w:rPr>
    </w:lvl>
    <w:lvl w:ilvl="4" w:tplc="58AAC91C">
      <w:start w:val="1"/>
      <w:numFmt w:val="bullet"/>
      <w:lvlText w:val="o"/>
      <w:lvlJc w:val="left"/>
      <w:pPr>
        <w:ind w:left="3600" w:hanging="360"/>
      </w:pPr>
      <w:rPr>
        <w:rFonts w:ascii="Courier New" w:hAnsi="Courier New" w:hint="default"/>
      </w:rPr>
    </w:lvl>
    <w:lvl w:ilvl="5" w:tplc="DD50EFB8">
      <w:start w:val="1"/>
      <w:numFmt w:val="bullet"/>
      <w:lvlText w:val=""/>
      <w:lvlJc w:val="left"/>
      <w:pPr>
        <w:ind w:left="4320" w:hanging="360"/>
      </w:pPr>
      <w:rPr>
        <w:rFonts w:ascii="Wingdings" w:hAnsi="Wingdings" w:hint="default"/>
      </w:rPr>
    </w:lvl>
    <w:lvl w:ilvl="6" w:tplc="068A605E">
      <w:start w:val="1"/>
      <w:numFmt w:val="bullet"/>
      <w:lvlText w:val=""/>
      <w:lvlJc w:val="left"/>
      <w:pPr>
        <w:ind w:left="5040" w:hanging="360"/>
      </w:pPr>
      <w:rPr>
        <w:rFonts w:ascii="Symbol" w:hAnsi="Symbol" w:hint="default"/>
      </w:rPr>
    </w:lvl>
    <w:lvl w:ilvl="7" w:tplc="6F663F54">
      <w:start w:val="1"/>
      <w:numFmt w:val="bullet"/>
      <w:lvlText w:val="o"/>
      <w:lvlJc w:val="left"/>
      <w:pPr>
        <w:ind w:left="5760" w:hanging="360"/>
      </w:pPr>
      <w:rPr>
        <w:rFonts w:ascii="Courier New" w:hAnsi="Courier New" w:hint="default"/>
      </w:rPr>
    </w:lvl>
    <w:lvl w:ilvl="8" w:tplc="F7E23336">
      <w:start w:val="1"/>
      <w:numFmt w:val="bullet"/>
      <w:lvlText w:val=""/>
      <w:lvlJc w:val="left"/>
      <w:pPr>
        <w:ind w:left="6480" w:hanging="360"/>
      </w:pPr>
      <w:rPr>
        <w:rFonts w:ascii="Wingdings" w:hAnsi="Wingdings" w:hint="default"/>
      </w:rPr>
    </w:lvl>
  </w:abstractNum>
  <w:abstractNum w:abstractNumId="24" w15:restartNumberingAfterBreak="0">
    <w:nsid w:val="3CB956C9"/>
    <w:multiLevelType w:val="hybridMultilevel"/>
    <w:tmpl w:val="42565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35057C"/>
    <w:multiLevelType w:val="hybridMultilevel"/>
    <w:tmpl w:val="3F807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0E5795B"/>
    <w:multiLevelType w:val="hybridMultilevel"/>
    <w:tmpl w:val="E0A22B5E"/>
    <w:lvl w:ilvl="0" w:tplc="3E9443E6">
      <w:start w:val="1"/>
      <w:numFmt w:val="bullet"/>
      <w:lvlText w:val=""/>
      <w:lvlJc w:val="left"/>
      <w:pPr>
        <w:ind w:left="720" w:hanging="360"/>
      </w:pPr>
      <w:rPr>
        <w:rFonts w:ascii="Symbol" w:hAnsi="Symbol" w:hint="default"/>
      </w:rPr>
    </w:lvl>
    <w:lvl w:ilvl="1" w:tplc="4782D1C8">
      <w:start w:val="1"/>
      <w:numFmt w:val="bullet"/>
      <w:lvlText w:val="o"/>
      <w:lvlJc w:val="left"/>
      <w:pPr>
        <w:ind w:left="1440" w:hanging="360"/>
      </w:pPr>
      <w:rPr>
        <w:rFonts w:ascii="Courier New" w:hAnsi="Courier New" w:hint="default"/>
      </w:rPr>
    </w:lvl>
    <w:lvl w:ilvl="2" w:tplc="5CDAB3D6">
      <w:start w:val="1"/>
      <w:numFmt w:val="bullet"/>
      <w:lvlText w:val=""/>
      <w:lvlJc w:val="left"/>
      <w:pPr>
        <w:ind w:left="2160" w:hanging="360"/>
      </w:pPr>
      <w:rPr>
        <w:rFonts w:ascii="Wingdings" w:hAnsi="Wingdings" w:hint="default"/>
      </w:rPr>
    </w:lvl>
    <w:lvl w:ilvl="3" w:tplc="C6C28B18">
      <w:start w:val="1"/>
      <w:numFmt w:val="bullet"/>
      <w:lvlText w:val=""/>
      <w:lvlJc w:val="left"/>
      <w:pPr>
        <w:ind w:left="2880" w:hanging="360"/>
      </w:pPr>
      <w:rPr>
        <w:rFonts w:ascii="Symbol" w:hAnsi="Symbol" w:hint="default"/>
      </w:rPr>
    </w:lvl>
    <w:lvl w:ilvl="4" w:tplc="B9F2FAD0">
      <w:start w:val="1"/>
      <w:numFmt w:val="bullet"/>
      <w:lvlText w:val="o"/>
      <w:lvlJc w:val="left"/>
      <w:pPr>
        <w:ind w:left="3600" w:hanging="360"/>
      </w:pPr>
      <w:rPr>
        <w:rFonts w:ascii="Courier New" w:hAnsi="Courier New" w:hint="default"/>
      </w:rPr>
    </w:lvl>
    <w:lvl w:ilvl="5" w:tplc="C414C040">
      <w:start w:val="1"/>
      <w:numFmt w:val="bullet"/>
      <w:lvlText w:val=""/>
      <w:lvlJc w:val="left"/>
      <w:pPr>
        <w:ind w:left="4320" w:hanging="360"/>
      </w:pPr>
      <w:rPr>
        <w:rFonts w:ascii="Wingdings" w:hAnsi="Wingdings" w:hint="default"/>
      </w:rPr>
    </w:lvl>
    <w:lvl w:ilvl="6" w:tplc="E46E14C2">
      <w:start w:val="1"/>
      <w:numFmt w:val="bullet"/>
      <w:lvlText w:val=""/>
      <w:lvlJc w:val="left"/>
      <w:pPr>
        <w:ind w:left="5040" w:hanging="360"/>
      </w:pPr>
      <w:rPr>
        <w:rFonts w:ascii="Symbol" w:hAnsi="Symbol" w:hint="default"/>
      </w:rPr>
    </w:lvl>
    <w:lvl w:ilvl="7" w:tplc="9306C95E">
      <w:start w:val="1"/>
      <w:numFmt w:val="bullet"/>
      <w:lvlText w:val="o"/>
      <w:lvlJc w:val="left"/>
      <w:pPr>
        <w:ind w:left="5760" w:hanging="360"/>
      </w:pPr>
      <w:rPr>
        <w:rFonts w:ascii="Courier New" w:hAnsi="Courier New" w:hint="default"/>
      </w:rPr>
    </w:lvl>
    <w:lvl w:ilvl="8" w:tplc="B80C3BFE">
      <w:start w:val="1"/>
      <w:numFmt w:val="bullet"/>
      <w:lvlText w:val=""/>
      <w:lvlJc w:val="left"/>
      <w:pPr>
        <w:ind w:left="6480" w:hanging="360"/>
      </w:pPr>
      <w:rPr>
        <w:rFonts w:ascii="Wingdings" w:hAnsi="Wingdings" w:hint="default"/>
      </w:rPr>
    </w:lvl>
  </w:abstractNum>
  <w:abstractNum w:abstractNumId="27" w15:restartNumberingAfterBreak="0">
    <w:nsid w:val="426140B8"/>
    <w:multiLevelType w:val="hybridMultilevel"/>
    <w:tmpl w:val="EEC6B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33C0B3A"/>
    <w:multiLevelType w:val="hybridMultilevel"/>
    <w:tmpl w:val="9F981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87C54F"/>
    <w:multiLevelType w:val="hybridMultilevel"/>
    <w:tmpl w:val="92C89A54"/>
    <w:lvl w:ilvl="0" w:tplc="26D0514C">
      <w:start w:val="1"/>
      <w:numFmt w:val="bullet"/>
      <w:lvlText w:val=""/>
      <w:lvlJc w:val="left"/>
      <w:pPr>
        <w:ind w:left="720" w:hanging="360"/>
      </w:pPr>
      <w:rPr>
        <w:rFonts w:ascii="Symbol" w:hAnsi="Symbol" w:hint="default"/>
      </w:rPr>
    </w:lvl>
    <w:lvl w:ilvl="1" w:tplc="2D961934">
      <w:start w:val="1"/>
      <w:numFmt w:val="bullet"/>
      <w:lvlText w:val=""/>
      <w:lvlJc w:val="left"/>
      <w:pPr>
        <w:ind w:left="1440" w:hanging="360"/>
      </w:pPr>
      <w:rPr>
        <w:rFonts w:ascii="Symbol" w:hAnsi="Symbol" w:hint="default"/>
      </w:rPr>
    </w:lvl>
    <w:lvl w:ilvl="2" w:tplc="4C62A630">
      <w:start w:val="1"/>
      <w:numFmt w:val="bullet"/>
      <w:lvlText w:val=""/>
      <w:lvlJc w:val="left"/>
      <w:pPr>
        <w:ind w:left="2160" w:hanging="360"/>
      </w:pPr>
      <w:rPr>
        <w:rFonts w:ascii="Wingdings" w:hAnsi="Wingdings" w:hint="default"/>
      </w:rPr>
    </w:lvl>
    <w:lvl w:ilvl="3" w:tplc="0EBCA522">
      <w:start w:val="1"/>
      <w:numFmt w:val="bullet"/>
      <w:lvlText w:val=""/>
      <w:lvlJc w:val="left"/>
      <w:pPr>
        <w:ind w:left="2880" w:hanging="360"/>
      </w:pPr>
      <w:rPr>
        <w:rFonts w:ascii="Symbol" w:hAnsi="Symbol" w:hint="default"/>
      </w:rPr>
    </w:lvl>
    <w:lvl w:ilvl="4" w:tplc="AC3AC26C">
      <w:start w:val="1"/>
      <w:numFmt w:val="bullet"/>
      <w:lvlText w:val="o"/>
      <w:lvlJc w:val="left"/>
      <w:pPr>
        <w:ind w:left="3600" w:hanging="360"/>
      </w:pPr>
      <w:rPr>
        <w:rFonts w:ascii="Courier New" w:hAnsi="Courier New" w:hint="default"/>
      </w:rPr>
    </w:lvl>
    <w:lvl w:ilvl="5" w:tplc="60C62140">
      <w:start w:val="1"/>
      <w:numFmt w:val="bullet"/>
      <w:lvlText w:val=""/>
      <w:lvlJc w:val="left"/>
      <w:pPr>
        <w:ind w:left="4320" w:hanging="360"/>
      </w:pPr>
      <w:rPr>
        <w:rFonts w:ascii="Wingdings" w:hAnsi="Wingdings" w:hint="default"/>
      </w:rPr>
    </w:lvl>
    <w:lvl w:ilvl="6" w:tplc="D8305246">
      <w:start w:val="1"/>
      <w:numFmt w:val="bullet"/>
      <w:lvlText w:val=""/>
      <w:lvlJc w:val="left"/>
      <w:pPr>
        <w:ind w:left="5040" w:hanging="360"/>
      </w:pPr>
      <w:rPr>
        <w:rFonts w:ascii="Symbol" w:hAnsi="Symbol" w:hint="default"/>
      </w:rPr>
    </w:lvl>
    <w:lvl w:ilvl="7" w:tplc="CDA006BC">
      <w:start w:val="1"/>
      <w:numFmt w:val="bullet"/>
      <w:lvlText w:val="o"/>
      <w:lvlJc w:val="left"/>
      <w:pPr>
        <w:ind w:left="5760" w:hanging="360"/>
      </w:pPr>
      <w:rPr>
        <w:rFonts w:ascii="Courier New" w:hAnsi="Courier New" w:hint="default"/>
      </w:rPr>
    </w:lvl>
    <w:lvl w:ilvl="8" w:tplc="987A0C34">
      <w:start w:val="1"/>
      <w:numFmt w:val="bullet"/>
      <w:lvlText w:val=""/>
      <w:lvlJc w:val="left"/>
      <w:pPr>
        <w:ind w:left="6480" w:hanging="360"/>
      </w:pPr>
      <w:rPr>
        <w:rFonts w:ascii="Wingdings" w:hAnsi="Wingdings" w:hint="default"/>
      </w:rPr>
    </w:lvl>
  </w:abstractNum>
  <w:abstractNum w:abstractNumId="30" w15:restartNumberingAfterBreak="0">
    <w:nsid w:val="4D713E92"/>
    <w:multiLevelType w:val="hybridMultilevel"/>
    <w:tmpl w:val="0636BB04"/>
    <w:lvl w:ilvl="0" w:tplc="7090B6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23C1CF6"/>
    <w:multiLevelType w:val="hybridMultilevel"/>
    <w:tmpl w:val="6EEA8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E02757"/>
    <w:multiLevelType w:val="hybridMultilevel"/>
    <w:tmpl w:val="CCD83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FF781C"/>
    <w:multiLevelType w:val="hybridMultilevel"/>
    <w:tmpl w:val="142C2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5A02FA8"/>
    <w:multiLevelType w:val="hybridMultilevel"/>
    <w:tmpl w:val="EE888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627678"/>
    <w:multiLevelType w:val="multilevel"/>
    <w:tmpl w:val="57DC22F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588B12CA"/>
    <w:multiLevelType w:val="multilevel"/>
    <w:tmpl w:val="65248B1A"/>
    <w:lvl w:ilvl="0">
      <w:start w:val="1"/>
      <w:numFmt w:val="decimal"/>
      <w:lvlText w:val="%1."/>
      <w:lvlJc w:val="left"/>
      <w:pPr>
        <w:ind w:left="1080" w:hanging="360"/>
      </w:pPr>
      <w:rPr>
        <w:rFonts w:hint="default"/>
      </w:rPr>
    </w:lvl>
    <w:lvl w:ilvl="1">
      <w:start w:val="2"/>
      <w:numFmt w:val="decimal"/>
      <w:isLgl/>
      <w:lvlText w:val="%1.%2"/>
      <w:lvlJc w:val="left"/>
      <w:pPr>
        <w:ind w:left="1140" w:hanging="420"/>
      </w:pPr>
      <w:rPr>
        <w:rFonts w:hint="default"/>
        <w:sz w:val="28"/>
      </w:rPr>
    </w:lvl>
    <w:lvl w:ilvl="2">
      <w:start w:val="1"/>
      <w:numFmt w:val="decimal"/>
      <w:isLgl/>
      <w:lvlText w:val="%1.%2.%3"/>
      <w:lvlJc w:val="left"/>
      <w:pPr>
        <w:ind w:left="1440" w:hanging="720"/>
      </w:pPr>
      <w:rPr>
        <w:rFonts w:hint="default"/>
        <w:sz w:val="28"/>
      </w:rPr>
    </w:lvl>
    <w:lvl w:ilvl="3">
      <w:start w:val="1"/>
      <w:numFmt w:val="decimal"/>
      <w:isLgl/>
      <w:lvlText w:val="%1.%2.%3.%4"/>
      <w:lvlJc w:val="left"/>
      <w:pPr>
        <w:ind w:left="1440" w:hanging="720"/>
      </w:pPr>
      <w:rPr>
        <w:rFonts w:hint="default"/>
        <w:sz w:val="28"/>
      </w:rPr>
    </w:lvl>
    <w:lvl w:ilvl="4">
      <w:start w:val="1"/>
      <w:numFmt w:val="decimal"/>
      <w:isLgl/>
      <w:lvlText w:val="%1.%2.%3.%4.%5"/>
      <w:lvlJc w:val="left"/>
      <w:pPr>
        <w:ind w:left="1800" w:hanging="1080"/>
      </w:pPr>
      <w:rPr>
        <w:rFonts w:hint="default"/>
        <w:sz w:val="28"/>
      </w:rPr>
    </w:lvl>
    <w:lvl w:ilvl="5">
      <w:start w:val="1"/>
      <w:numFmt w:val="decimal"/>
      <w:isLgl/>
      <w:lvlText w:val="%1.%2.%3.%4.%5.%6"/>
      <w:lvlJc w:val="left"/>
      <w:pPr>
        <w:ind w:left="1800" w:hanging="1080"/>
      </w:pPr>
      <w:rPr>
        <w:rFonts w:hint="default"/>
        <w:sz w:val="28"/>
      </w:rPr>
    </w:lvl>
    <w:lvl w:ilvl="6">
      <w:start w:val="1"/>
      <w:numFmt w:val="decimal"/>
      <w:isLgl/>
      <w:lvlText w:val="%1.%2.%3.%4.%5.%6.%7"/>
      <w:lvlJc w:val="left"/>
      <w:pPr>
        <w:ind w:left="2160" w:hanging="1440"/>
      </w:pPr>
      <w:rPr>
        <w:rFonts w:hint="default"/>
        <w:sz w:val="28"/>
      </w:rPr>
    </w:lvl>
    <w:lvl w:ilvl="7">
      <w:start w:val="1"/>
      <w:numFmt w:val="decimal"/>
      <w:isLgl/>
      <w:lvlText w:val="%1.%2.%3.%4.%5.%6.%7.%8"/>
      <w:lvlJc w:val="left"/>
      <w:pPr>
        <w:ind w:left="2160" w:hanging="1440"/>
      </w:pPr>
      <w:rPr>
        <w:rFonts w:hint="default"/>
        <w:sz w:val="28"/>
      </w:rPr>
    </w:lvl>
    <w:lvl w:ilvl="8">
      <w:start w:val="1"/>
      <w:numFmt w:val="decimal"/>
      <w:isLgl/>
      <w:lvlText w:val="%1.%2.%3.%4.%5.%6.%7.%8.%9"/>
      <w:lvlJc w:val="left"/>
      <w:pPr>
        <w:ind w:left="2520" w:hanging="1800"/>
      </w:pPr>
      <w:rPr>
        <w:rFonts w:hint="default"/>
        <w:sz w:val="28"/>
      </w:rPr>
    </w:lvl>
  </w:abstractNum>
  <w:abstractNum w:abstractNumId="37" w15:restartNumberingAfterBreak="0">
    <w:nsid w:val="5BD2A7CC"/>
    <w:multiLevelType w:val="hybridMultilevel"/>
    <w:tmpl w:val="2964461E"/>
    <w:lvl w:ilvl="0" w:tplc="77DC9B56">
      <w:start w:val="1"/>
      <w:numFmt w:val="bullet"/>
      <w:lvlText w:val=""/>
      <w:lvlJc w:val="left"/>
      <w:pPr>
        <w:ind w:left="360" w:hanging="360"/>
      </w:pPr>
      <w:rPr>
        <w:rFonts w:ascii="Wingdings" w:hAnsi="Wingdings" w:hint="default"/>
      </w:rPr>
    </w:lvl>
    <w:lvl w:ilvl="1" w:tplc="A928E5F6">
      <w:start w:val="1"/>
      <w:numFmt w:val="bullet"/>
      <w:lvlText w:val=""/>
      <w:lvlJc w:val="left"/>
      <w:pPr>
        <w:ind w:left="1080" w:hanging="360"/>
      </w:pPr>
      <w:rPr>
        <w:rFonts w:ascii="Wingdings" w:hAnsi="Wingdings" w:hint="default"/>
      </w:rPr>
    </w:lvl>
    <w:lvl w:ilvl="2" w:tplc="8A8EF126">
      <w:start w:val="1"/>
      <w:numFmt w:val="bullet"/>
      <w:lvlText w:val=""/>
      <w:lvlJc w:val="left"/>
      <w:pPr>
        <w:ind w:left="1800" w:hanging="360"/>
      </w:pPr>
      <w:rPr>
        <w:rFonts w:ascii="Wingdings" w:hAnsi="Wingdings" w:hint="default"/>
      </w:rPr>
    </w:lvl>
    <w:lvl w:ilvl="3" w:tplc="E81E7548">
      <w:start w:val="1"/>
      <w:numFmt w:val="bullet"/>
      <w:lvlText w:val=""/>
      <w:lvlJc w:val="left"/>
      <w:pPr>
        <w:ind w:left="2520" w:hanging="360"/>
      </w:pPr>
      <w:rPr>
        <w:rFonts w:ascii="Wingdings" w:hAnsi="Wingdings" w:hint="default"/>
      </w:rPr>
    </w:lvl>
    <w:lvl w:ilvl="4" w:tplc="BD12D25C">
      <w:start w:val="1"/>
      <w:numFmt w:val="bullet"/>
      <w:lvlText w:val=""/>
      <w:lvlJc w:val="left"/>
      <w:pPr>
        <w:ind w:left="3240" w:hanging="360"/>
      </w:pPr>
      <w:rPr>
        <w:rFonts w:ascii="Wingdings" w:hAnsi="Wingdings" w:hint="default"/>
      </w:rPr>
    </w:lvl>
    <w:lvl w:ilvl="5" w:tplc="B7BE7F86">
      <w:start w:val="1"/>
      <w:numFmt w:val="bullet"/>
      <w:lvlText w:val=""/>
      <w:lvlJc w:val="left"/>
      <w:pPr>
        <w:ind w:left="3960" w:hanging="360"/>
      </w:pPr>
      <w:rPr>
        <w:rFonts w:ascii="Wingdings" w:hAnsi="Wingdings" w:hint="default"/>
      </w:rPr>
    </w:lvl>
    <w:lvl w:ilvl="6" w:tplc="9BCA4514">
      <w:start w:val="1"/>
      <w:numFmt w:val="bullet"/>
      <w:lvlText w:val=""/>
      <w:lvlJc w:val="left"/>
      <w:pPr>
        <w:ind w:left="4680" w:hanging="360"/>
      </w:pPr>
      <w:rPr>
        <w:rFonts w:ascii="Wingdings" w:hAnsi="Wingdings" w:hint="default"/>
      </w:rPr>
    </w:lvl>
    <w:lvl w:ilvl="7" w:tplc="6A500A60">
      <w:start w:val="1"/>
      <w:numFmt w:val="bullet"/>
      <w:lvlText w:val=""/>
      <w:lvlJc w:val="left"/>
      <w:pPr>
        <w:ind w:left="5400" w:hanging="360"/>
      </w:pPr>
      <w:rPr>
        <w:rFonts w:ascii="Wingdings" w:hAnsi="Wingdings" w:hint="default"/>
      </w:rPr>
    </w:lvl>
    <w:lvl w:ilvl="8" w:tplc="45D670D2">
      <w:start w:val="1"/>
      <w:numFmt w:val="bullet"/>
      <w:lvlText w:val=""/>
      <w:lvlJc w:val="left"/>
      <w:pPr>
        <w:ind w:left="6120" w:hanging="360"/>
      </w:pPr>
      <w:rPr>
        <w:rFonts w:ascii="Wingdings" w:hAnsi="Wingdings" w:hint="default"/>
      </w:rPr>
    </w:lvl>
  </w:abstractNum>
  <w:abstractNum w:abstractNumId="38" w15:restartNumberingAfterBreak="0">
    <w:nsid w:val="5D6532E7"/>
    <w:multiLevelType w:val="hybridMultilevel"/>
    <w:tmpl w:val="1CEC0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D7D5270"/>
    <w:multiLevelType w:val="hybridMultilevel"/>
    <w:tmpl w:val="D7D22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E536966"/>
    <w:multiLevelType w:val="hybridMultilevel"/>
    <w:tmpl w:val="52F88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E59EE2F"/>
    <w:multiLevelType w:val="hybridMultilevel"/>
    <w:tmpl w:val="1CB0FABA"/>
    <w:lvl w:ilvl="0" w:tplc="5C34D048">
      <w:start w:val="1"/>
      <w:numFmt w:val="bullet"/>
      <w:lvlText w:val=""/>
      <w:lvlJc w:val="left"/>
      <w:pPr>
        <w:ind w:left="720" w:hanging="360"/>
      </w:pPr>
      <w:rPr>
        <w:rFonts w:ascii="Symbol" w:hAnsi="Symbol" w:hint="default"/>
      </w:rPr>
    </w:lvl>
    <w:lvl w:ilvl="1" w:tplc="1166E83E">
      <w:start w:val="1"/>
      <w:numFmt w:val="bullet"/>
      <w:lvlText w:val=""/>
      <w:lvlJc w:val="left"/>
      <w:pPr>
        <w:ind w:left="1440" w:hanging="360"/>
      </w:pPr>
      <w:rPr>
        <w:rFonts w:ascii="Symbol" w:hAnsi="Symbol" w:hint="default"/>
      </w:rPr>
    </w:lvl>
    <w:lvl w:ilvl="2" w:tplc="103E9380">
      <w:start w:val="1"/>
      <w:numFmt w:val="bullet"/>
      <w:lvlText w:val=""/>
      <w:lvlJc w:val="left"/>
      <w:pPr>
        <w:ind w:left="2160" w:hanging="360"/>
      </w:pPr>
      <w:rPr>
        <w:rFonts w:ascii="Wingdings" w:hAnsi="Wingdings" w:hint="default"/>
      </w:rPr>
    </w:lvl>
    <w:lvl w:ilvl="3" w:tplc="1B001CA4">
      <w:start w:val="1"/>
      <w:numFmt w:val="bullet"/>
      <w:lvlText w:val=""/>
      <w:lvlJc w:val="left"/>
      <w:pPr>
        <w:ind w:left="2880" w:hanging="360"/>
      </w:pPr>
      <w:rPr>
        <w:rFonts w:ascii="Symbol" w:hAnsi="Symbol" w:hint="default"/>
      </w:rPr>
    </w:lvl>
    <w:lvl w:ilvl="4" w:tplc="15BE60D2">
      <w:start w:val="1"/>
      <w:numFmt w:val="bullet"/>
      <w:lvlText w:val="o"/>
      <w:lvlJc w:val="left"/>
      <w:pPr>
        <w:ind w:left="3600" w:hanging="360"/>
      </w:pPr>
      <w:rPr>
        <w:rFonts w:ascii="Courier New" w:hAnsi="Courier New" w:hint="default"/>
      </w:rPr>
    </w:lvl>
    <w:lvl w:ilvl="5" w:tplc="E4E01F10">
      <w:start w:val="1"/>
      <w:numFmt w:val="bullet"/>
      <w:lvlText w:val=""/>
      <w:lvlJc w:val="left"/>
      <w:pPr>
        <w:ind w:left="4320" w:hanging="360"/>
      </w:pPr>
      <w:rPr>
        <w:rFonts w:ascii="Wingdings" w:hAnsi="Wingdings" w:hint="default"/>
      </w:rPr>
    </w:lvl>
    <w:lvl w:ilvl="6" w:tplc="2C5E5630">
      <w:start w:val="1"/>
      <w:numFmt w:val="bullet"/>
      <w:lvlText w:val=""/>
      <w:lvlJc w:val="left"/>
      <w:pPr>
        <w:ind w:left="5040" w:hanging="360"/>
      </w:pPr>
      <w:rPr>
        <w:rFonts w:ascii="Symbol" w:hAnsi="Symbol" w:hint="default"/>
      </w:rPr>
    </w:lvl>
    <w:lvl w:ilvl="7" w:tplc="CE54E73E">
      <w:start w:val="1"/>
      <w:numFmt w:val="bullet"/>
      <w:lvlText w:val="o"/>
      <w:lvlJc w:val="left"/>
      <w:pPr>
        <w:ind w:left="5760" w:hanging="360"/>
      </w:pPr>
      <w:rPr>
        <w:rFonts w:ascii="Courier New" w:hAnsi="Courier New" w:hint="default"/>
      </w:rPr>
    </w:lvl>
    <w:lvl w:ilvl="8" w:tplc="C3A66948">
      <w:start w:val="1"/>
      <w:numFmt w:val="bullet"/>
      <w:lvlText w:val=""/>
      <w:lvlJc w:val="left"/>
      <w:pPr>
        <w:ind w:left="6480" w:hanging="360"/>
      </w:pPr>
      <w:rPr>
        <w:rFonts w:ascii="Wingdings" w:hAnsi="Wingdings" w:hint="default"/>
      </w:rPr>
    </w:lvl>
  </w:abstractNum>
  <w:abstractNum w:abstractNumId="42" w15:restartNumberingAfterBreak="0">
    <w:nsid w:val="5E7B6E6A"/>
    <w:multiLevelType w:val="hybridMultilevel"/>
    <w:tmpl w:val="501C9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2774789"/>
    <w:multiLevelType w:val="hybridMultilevel"/>
    <w:tmpl w:val="22FA1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340D3AB"/>
    <w:multiLevelType w:val="hybridMultilevel"/>
    <w:tmpl w:val="67FA5D6E"/>
    <w:lvl w:ilvl="0" w:tplc="CAEA3038">
      <w:start w:val="1"/>
      <w:numFmt w:val="bullet"/>
      <w:lvlText w:val=""/>
      <w:lvlJc w:val="left"/>
      <w:pPr>
        <w:ind w:left="720" w:hanging="360"/>
      </w:pPr>
      <w:rPr>
        <w:rFonts w:ascii="Symbol" w:hAnsi="Symbol" w:hint="default"/>
      </w:rPr>
    </w:lvl>
    <w:lvl w:ilvl="1" w:tplc="2B14F256">
      <w:start w:val="1"/>
      <w:numFmt w:val="bullet"/>
      <w:lvlText w:val="o"/>
      <w:lvlJc w:val="left"/>
      <w:pPr>
        <w:ind w:left="1440" w:hanging="360"/>
      </w:pPr>
      <w:rPr>
        <w:rFonts w:ascii="Courier New" w:hAnsi="Courier New" w:hint="default"/>
      </w:rPr>
    </w:lvl>
    <w:lvl w:ilvl="2" w:tplc="730E5414">
      <w:start w:val="1"/>
      <w:numFmt w:val="bullet"/>
      <w:lvlText w:val=""/>
      <w:lvlJc w:val="left"/>
      <w:pPr>
        <w:ind w:left="2160" w:hanging="360"/>
      </w:pPr>
      <w:rPr>
        <w:rFonts w:ascii="Wingdings" w:hAnsi="Wingdings" w:hint="default"/>
      </w:rPr>
    </w:lvl>
    <w:lvl w:ilvl="3" w:tplc="034E3FC4">
      <w:start w:val="1"/>
      <w:numFmt w:val="bullet"/>
      <w:lvlText w:val=""/>
      <w:lvlJc w:val="left"/>
      <w:pPr>
        <w:ind w:left="2880" w:hanging="360"/>
      </w:pPr>
      <w:rPr>
        <w:rFonts w:ascii="Symbol" w:hAnsi="Symbol" w:hint="default"/>
      </w:rPr>
    </w:lvl>
    <w:lvl w:ilvl="4" w:tplc="D286D886">
      <w:start w:val="1"/>
      <w:numFmt w:val="bullet"/>
      <w:lvlText w:val="o"/>
      <w:lvlJc w:val="left"/>
      <w:pPr>
        <w:ind w:left="3600" w:hanging="360"/>
      </w:pPr>
      <w:rPr>
        <w:rFonts w:ascii="Courier New" w:hAnsi="Courier New" w:hint="default"/>
      </w:rPr>
    </w:lvl>
    <w:lvl w:ilvl="5" w:tplc="0CCEB65A">
      <w:start w:val="1"/>
      <w:numFmt w:val="bullet"/>
      <w:lvlText w:val=""/>
      <w:lvlJc w:val="left"/>
      <w:pPr>
        <w:ind w:left="4320" w:hanging="360"/>
      </w:pPr>
      <w:rPr>
        <w:rFonts w:ascii="Wingdings" w:hAnsi="Wingdings" w:hint="default"/>
      </w:rPr>
    </w:lvl>
    <w:lvl w:ilvl="6" w:tplc="26C6C02A">
      <w:start w:val="1"/>
      <w:numFmt w:val="bullet"/>
      <w:lvlText w:val=""/>
      <w:lvlJc w:val="left"/>
      <w:pPr>
        <w:ind w:left="5040" w:hanging="360"/>
      </w:pPr>
      <w:rPr>
        <w:rFonts w:ascii="Symbol" w:hAnsi="Symbol" w:hint="default"/>
      </w:rPr>
    </w:lvl>
    <w:lvl w:ilvl="7" w:tplc="A4D03E2E">
      <w:start w:val="1"/>
      <w:numFmt w:val="bullet"/>
      <w:lvlText w:val="o"/>
      <w:lvlJc w:val="left"/>
      <w:pPr>
        <w:ind w:left="5760" w:hanging="360"/>
      </w:pPr>
      <w:rPr>
        <w:rFonts w:ascii="Courier New" w:hAnsi="Courier New" w:hint="default"/>
      </w:rPr>
    </w:lvl>
    <w:lvl w:ilvl="8" w:tplc="C244610C">
      <w:start w:val="1"/>
      <w:numFmt w:val="bullet"/>
      <w:lvlText w:val=""/>
      <w:lvlJc w:val="left"/>
      <w:pPr>
        <w:ind w:left="6480" w:hanging="360"/>
      </w:pPr>
      <w:rPr>
        <w:rFonts w:ascii="Wingdings" w:hAnsi="Wingdings" w:hint="default"/>
      </w:rPr>
    </w:lvl>
  </w:abstractNum>
  <w:abstractNum w:abstractNumId="45" w15:restartNumberingAfterBreak="0">
    <w:nsid w:val="66C321A2"/>
    <w:multiLevelType w:val="hybridMultilevel"/>
    <w:tmpl w:val="6DC80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8C75862"/>
    <w:multiLevelType w:val="hybridMultilevel"/>
    <w:tmpl w:val="DF44F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C926BBB"/>
    <w:multiLevelType w:val="hybridMultilevel"/>
    <w:tmpl w:val="07A21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CAF4D4A"/>
    <w:multiLevelType w:val="hybridMultilevel"/>
    <w:tmpl w:val="1AA48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EFF0058"/>
    <w:multiLevelType w:val="hybridMultilevel"/>
    <w:tmpl w:val="764A5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33207B0"/>
    <w:multiLevelType w:val="hybridMultilevel"/>
    <w:tmpl w:val="7C9CF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646241C"/>
    <w:multiLevelType w:val="multilevel"/>
    <w:tmpl w:val="1784A04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sz w:val="28"/>
      </w:rPr>
    </w:lvl>
    <w:lvl w:ilvl="2">
      <w:start w:val="1"/>
      <w:numFmt w:val="decimal"/>
      <w:isLgl/>
      <w:lvlText w:val="%1.%2.%3"/>
      <w:lvlJc w:val="left"/>
      <w:pPr>
        <w:ind w:left="1080" w:hanging="720"/>
      </w:pPr>
      <w:rPr>
        <w:rFonts w:hint="default"/>
        <w:sz w:val="28"/>
      </w:rPr>
    </w:lvl>
    <w:lvl w:ilvl="3">
      <w:start w:val="1"/>
      <w:numFmt w:val="decimal"/>
      <w:isLgl/>
      <w:lvlText w:val="%1.%2.%3.%4"/>
      <w:lvlJc w:val="left"/>
      <w:pPr>
        <w:ind w:left="1080" w:hanging="720"/>
      </w:pPr>
      <w:rPr>
        <w:rFonts w:hint="default"/>
        <w:sz w:val="28"/>
      </w:rPr>
    </w:lvl>
    <w:lvl w:ilvl="4">
      <w:start w:val="1"/>
      <w:numFmt w:val="decimal"/>
      <w:isLgl/>
      <w:lvlText w:val="%1.%2.%3.%4.%5"/>
      <w:lvlJc w:val="left"/>
      <w:pPr>
        <w:ind w:left="1440" w:hanging="1080"/>
      </w:pPr>
      <w:rPr>
        <w:rFonts w:hint="default"/>
        <w:sz w:val="28"/>
      </w:rPr>
    </w:lvl>
    <w:lvl w:ilvl="5">
      <w:start w:val="1"/>
      <w:numFmt w:val="decimal"/>
      <w:isLgl/>
      <w:lvlText w:val="%1.%2.%3.%4.%5.%6"/>
      <w:lvlJc w:val="left"/>
      <w:pPr>
        <w:ind w:left="1440" w:hanging="1080"/>
      </w:pPr>
      <w:rPr>
        <w:rFonts w:hint="default"/>
        <w:sz w:val="28"/>
      </w:rPr>
    </w:lvl>
    <w:lvl w:ilvl="6">
      <w:start w:val="1"/>
      <w:numFmt w:val="decimal"/>
      <w:isLgl/>
      <w:lvlText w:val="%1.%2.%3.%4.%5.%6.%7"/>
      <w:lvlJc w:val="left"/>
      <w:pPr>
        <w:ind w:left="1800" w:hanging="1440"/>
      </w:pPr>
      <w:rPr>
        <w:rFonts w:hint="default"/>
        <w:sz w:val="28"/>
      </w:rPr>
    </w:lvl>
    <w:lvl w:ilvl="7">
      <w:start w:val="1"/>
      <w:numFmt w:val="decimal"/>
      <w:isLgl/>
      <w:lvlText w:val="%1.%2.%3.%4.%5.%6.%7.%8"/>
      <w:lvlJc w:val="left"/>
      <w:pPr>
        <w:ind w:left="1800" w:hanging="1440"/>
      </w:pPr>
      <w:rPr>
        <w:rFonts w:hint="default"/>
        <w:sz w:val="28"/>
      </w:rPr>
    </w:lvl>
    <w:lvl w:ilvl="8">
      <w:start w:val="1"/>
      <w:numFmt w:val="decimal"/>
      <w:isLgl/>
      <w:lvlText w:val="%1.%2.%3.%4.%5.%6.%7.%8.%9"/>
      <w:lvlJc w:val="left"/>
      <w:pPr>
        <w:ind w:left="2160" w:hanging="1800"/>
      </w:pPr>
      <w:rPr>
        <w:rFonts w:hint="default"/>
        <w:sz w:val="28"/>
      </w:rPr>
    </w:lvl>
  </w:abstractNum>
  <w:abstractNum w:abstractNumId="52" w15:restartNumberingAfterBreak="0">
    <w:nsid w:val="7C227F23"/>
    <w:multiLevelType w:val="hybridMultilevel"/>
    <w:tmpl w:val="48DA4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DDB0263"/>
    <w:multiLevelType w:val="hybridMultilevel"/>
    <w:tmpl w:val="A3B86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E764306"/>
    <w:multiLevelType w:val="hybridMultilevel"/>
    <w:tmpl w:val="39D4C22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3868869">
    <w:abstractNumId w:val="41"/>
  </w:num>
  <w:num w:numId="2" w16cid:durableId="1532188734">
    <w:abstractNumId w:val="26"/>
  </w:num>
  <w:num w:numId="3" w16cid:durableId="293877871">
    <w:abstractNumId w:val="23"/>
  </w:num>
  <w:num w:numId="4" w16cid:durableId="698706680">
    <w:abstractNumId w:val="29"/>
  </w:num>
  <w:num w:numId="5" w16cid:durableId="490105099">
    <w:abstractNumId w:val="6"/>
  </w:num>
  <w:num w:numId="6" w16cid:durableId="1784767201">
    <w:abstractNumId w:val="21"/>
  </w:num>
  <w:num w:numId="7" w16cid:durableId="1152285801">
    <w:abstractNumId w:val="19"/>
  </w:num>
  <w:num w:numId="8" w16cid:durableId="1617369950">
    <w:abstractNumId w:val="44"/>
  </w:num>
  <w:num w:numId="9" w16cid:durableId="3941057">
    <w:abstractNumId w:val="37"/>
  </w:num>
  <w:num w:numId="10" w16cid:durableId="1283877312">
    <w:abstractNumId w:val="9"/>
  </w:num>
  <w:num w:numId="11" w16cid:durableId="856894819">
    <w:abstractNumId w:val="3"/>
  </w:num>
  <w:num w:numId="12" w16cid:durableId="751701642">
    <w:abstractNumId w:val="35"/>
  </w:num>
  <w:num w:numId="13" w16cid:durableId="976254515">
    <w:abstractNumId w:val="43"/>
  </w:num>
  <w:num w:numId="14" w16cid:durableId="18312563">
    <w:abstractNumId w:val="11"/>
  </w:num>
  <w:num w:numId="15" w16cid:durableId="185945351">
    <w:abstractNumId w:val="38"/>
  </w:num>
  <w:num w:numId="16" w16cid:durableId="190798888">
    <w:abstractNumId w:val="28"/>
  </w:num>
  <w:num w:numId="17" w16cid:durableId="1597714909">
    <w:abstractNumId w:val="42"/>
  </w:num>
  <w:num w:numId="18" w16cid:durableId="2095321061">
    <w:abstractNumId w:val="52"/>
  </w:num>
  <w:num w:numId="19" w16cid:durableId="557518860">
    <w:abstractNumId w:val="40"/>
  </w:num>
  <w:num w:numId="20" w16cid:durableId="1705670983">
    <w:abstractNumId w:val="47"/>
  </w:num>
  <w:num w:numId="21" w16cid:durableId="15278228">
    <w:abstractNumId w:val="27"/>
  </w:num>
  <w:num w:numId="22" w16cid:durableId="1056128850">
    <w:abstractNumId w:val="12"/>
  </w:num>
  <w:num w:numId="23" w16cid:durableId="1222980998">
    <w:abstractNumId w:val="5"/>
  </w:num>
  <w:num w:numId="24" w16cid:durableId="1422724961">
    <w:abstractNumId w:val="24"/>
  </w:num>
  <w:num w:numId="25" w16cid:durableId="469833670">
    <w:abstractNumId w:val="13"/>
  </w:num>
  <w:num w:numId="26" w16cid:durableId="497967383">
    <w:abstractNumId w:val="46"/>
  </w:num>
  <w:num w:numId="27" w16cid:durableId="2039156974">
    <w:abstractNumId w:val="14"/>
  </w:num>
  <w:num w:numId="28" w16cid:durableId="80101287">
    <w:abstractNumId w:val="25"/>
  </w:num>
  <w:num w:numId="29" w16cid:durableId="486751673">
    <w:abstractNumId w:val="51"/>
  </w:num>
  <w:num w:numId="30" w16cid:durableId="1981567940">
    <w:abstractNumId w:val="32"/>
  </w:num>
  <w:num w:numId="31" w16cid:durableId="650331069">
    <w:abstractNumId w:val="53"/>
  </w:num>
  <w:num w:numId="32" w16cid:durableId="86656860">
    <w:abstractNumId w:val="7"/>
  </w:num>
  <w:num w:numId="33" w16cid:durableId="1795126793">
    <w:abstractNumId w:val="48"/>
  </w:num>
  <w:num w:numId="34" w16cid:durableId="2015449842">
    <w:abstractNumId w:val="10"/>
  </w:num>
  <w:num w:numId="35" w16cid:durableId="1116831249">
    <w:abstractNumId w:val="36"/>
  </w:num>
  <w:num w:numId="36" w16cid:durableId="37365731">
    <w:abstractNumId w:val="50"/>
  </w:num>
  <w:num w:numId="37" w16cid:durableId="150098021">
    <w:abstractNumId w:val="0"/>
  </w:num>
  <w:num w:numId="38" w16cid:durableId="908491659">
    <w:abstractNumId w:val="45"/>
  </w:num>
  <w:num w:numId="39" w16cid:durableId="443426707">
    <w:abstractNumId w:val="39"/>
  </w:num>
  <w:num w:numId="40" w16cid:durableId="1972050336">
    <w:abstractNumId w:val="22"/>
  </w:num>
  <w:num w:numId="41" w16cid:durableId="716589125">
    <w:abstractNumId w:val="49"/>
  </w:num>
  <w:num w:numId="42" w16cid:durableId="580338271">
    <w:abstractNumId w:val="16"/>
  </w:num>
  <w:num w:numId="43" w16cid:durableId="1354068378">
    <w:abstractNumId w:val="20"/>
  </w:num>
  <w:num w:numId="44" w16cid:durableId="1063140721">
    <w:abstractNumId w:val="1"/>
  </w:num>
  <w:num w:numId="45" w16cid:durableId="610208922">
    <w:abstractNumId w:val="18"/>
  </w:num>
  <w:num w:numId="46" w16cid:durableId="1269464114">
    <w:abstractNumId w:val="33"/>
  </w:num>
  <w:num w:numId="47" w16cid:durableId="2020808455">
    <w:abstractNumId w:val="8"/>
  </w:num>
  <w:num w:numId="48" w16cid:durableId="1182281541">
    <w:abstractNumId w:val="15"/>
  </w:num>
  <w:num w:numId="49" w16cid:durableId="2047682540">
    <w:abstractNumId w:val="31"/>
  </w:num>
  <w:num w:numId="50" w16cid:durableId="1613629614">
    <w:abstractNumId w:val="30"/>
  </w:num>
  <w:num w:numId="51" w16cid:durableId="208885411">
    <w:abstractNumId w:val="17"/>
  </w:num>
  <w:num w:numId="52" w16cid:durableId="50926390">
    <w:abstractNumId w:val="4"/>
  </w:num>
  <w:num w:numId="53" w16cid:durableId="692420460">
    <w:abstractNumId w:val="2"/>
  </w:num>
  <w:num w:numId="54" w16cid:durableId="828247672">
    <w:abstractNumId w:val="34"/>
  </w:num>
  <w:num w:numId="55" w16cid:durableId="1991132004">
    <w:abstractNumId w:val="5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739"/>
    <w:rsid w:val="0003265A"/>
    <w:rsid w:val="00036BD2"/>
    <w:rsid w:val="00043C35"/>
    <w:rsid w:val="000507F2"/>
    <w:rsid w:val="00052381"/>
    <w:rsid w:val="000636A1"/>
    <w:rsid w:val="0006462B"/>
    <w:rsid w:val="0007201A"/>
    <w:rsid w:val="00096E5E"/>
    <w:rsid w:val="000B10EF"/>
    <w:rsid w:val="000C56CC"/>
    <w:rsid w:val="000F1B6D"/>
    <w:rsid w:val="000F7686"/>
    <w:rsid w:val="00111B98"/>
    <w:rsid w:val="001218F4"/>
    <w:rsid w:val="00122B3A"/>
    <w:rsid w:val="00133192"/>
    <w:rsid w:val="00134197"/>
    <w:rsid w:val="00145A0C"/>
    <w:rsid w:val="00146EA2"/>
    <w:rsid w:val="001A3DCD"/>
    <w:rsid w:val="001B4C45"/>
    <w:rsid w:val="001D5825"/>
    <w:rsid w:val="001D62F3"/>
    <w:rsid w:val="001E0A28"/>
    <w:rsid w:val="001E1110"/>
    <w:rsid w:val="001E5722"/>
    <w:rsid w:val="001E6341"/>
    <w:rsid w:val="001E6D79"/>
    <w:rsid w:val="00215694"/>
    <w:rsid w:val="00216DE7"/>
    <w:rsid w:val="00227A36"/>
    <w:rsid w:val="0022B99D"/>
    <w:rsid w:val="00241C1E"/>
    <w:rsid w:val="00256B43"/>
    <w:rsid w:val="00261B54"/>
    <w:rsid w:val="00271708"/>
    <w:rsid w:val="002A7B26"/>
    <w:rsid w:val="002B065B"/>
    <w:rsid w:val="002D0E01"/>
    <w:rsid w:val="002D24E8"/>
    <w:rsid w:val="002D75B4"/>
    <w:rsid w:val="002E17A8"/>
    <w:rsid w:val="002F0F89"/>
    <w:rsid w:val="00314AB5"/>
    <w:rsid w:val="00374EF1"/>
    <w:rsid w:val="003A2C95"/>
    <w:rsid w:val="003D5234"/>
    <w:rsid w:val="003E346B"/>
    <w:rsid w:val="003E6F9D"/>
    <w:rsid w:val="003F30A7"/>
    <w:rsid w:val="00411CEC"/>
    <w:rsid w:val="00451C6A"/>
    <w:rsid w:val="00455E32"/>
    <w:rsid w:val="00455FAB"/>
    <w:rsid w:val="00456E8F"/>
    <w:rsid w:val="004619DF"/>
    <w:rsid w:val="00470932"/>
    <w:rsid w:val="00470B13"/>
    <w:rsid w:val="00472793"/>
    <w:rsid w:val="00474BC3"/>
    <w:rsid w:val="00482BD6"/>
    <w:rsid w:val="0048718C"/>
    <w:rsid w:val="004941C5"/>
    <w:rsid w:val="0049736B"/>
    <w:rsid w:val="004A1978"/>
    <w:rsid w:val="004C04D8"/>
    <w:rsid w:val="004C2FF4"/>
    <w:rsid w:val="004C4854"/>
    <w:rsid w:val="004D689F"/>
    <w:rsid w:val="004F448E"/>
    <w:rsid w:val="004F50FB"/>
    <w:rsid w:val="00503D1E"/>
    <w:rsid w:val="0051536D"/>
    <w:rsid w:val="005206A2"/>
    <w:rsid w:val="00546EC8"/>
    <w:rsid w:val="00571C68"/>
    <w:rsid w:val="0057797F"/>
    <w:rsid w:val="00584A5B"/>
    <w:rsid w:val="005947A4"/>
    <w:rsid w:val="005A3AD0"/>
    <w:rsid w:val="005A3F3A"/>
    <w:rsid w:val="005B6615"/>
    <w:rsid w:val="005D0070"/>
    <w:rsid w:val="005D4683"/>
    <w:rsid w:val="005E72BB"/>
    <w:rsid w:val="0061795A"/>
    <w:rsid w:val="00617C34"/>
    <w:rsid w:val="00625026"/>
    <w:rsid w:val="0064619F"/>
    <w:rsid w:val="00656568"/>
    <w:rsid w:val="0065755B"/>
    <w:rsid w:val="00676219"/>
    <w:rsid w:val="00683B27"/>
    <w:rsid w:val="006A6DBC"/>
    <w:rsid w:val="006B611D"/>
    <w:rsid w:val="006B7932"/>
    <w:rsid w:val="006C2CD1"/>
    <w:rsid w:val="006F63F8"/>
    <w:rsid w:val="00705D70"/>
    <w:rsid w:val="007106BA"/>
    <w:rsid w:val="007220AA"/>
    <w:rsid w:val="00723911"/>
    <w:rsid w:val="00731EC9"/>
    <w:rsid w:val="00752E39"/>
    <w:rsid w:val="007544BE"/>
    <w:rsid w:val="00754DF2"/>
    <w:rsid w:val="007566CE"/>
    <w:rsid w:val="00764678"/>
    <w:rsid w:val="007647FD"/>
    <w:rsid w:val="007820BF"/>
    <w:rsid w:val="00785E4D"/>
    <w:rsid w:val="007A5A0B"/>
    <w:rsid w:val="007A6379"/>
    <w:rsid w:val="007A7033"/>
    <w:rsid w:val="007B062F"/>
    <w:rsid w:val="007C1C81"/>
    <w:rsid w:val="007C4EFF"/>
    <w:rsid w:val="007C7324"/>
    <w:rsid w:val="007C7873"/>
    <w:rsid w:val="007D1314"/>
    <w:rsid w:val="007D2593"/>
    <w:rsid w:val="007D40F8"/>
    <w:rsid w:val="007E1890"/>
    <w:rsid w:val="007E1CB1"/>
    <w:rsid w:val="007E2C61"/>
    <w:rsid w:val="007E7A89"/>
    <w:rsid w:val="007F79B2"/>
    <w:rsid w:val="00813CB1"/>
    <w:rsid w:val="008164F3"/>
    <w:rsid w:val="00836C2D"/>
    <w:rsid w:val="008533CA"/>
    <w:rsid w:val="008569BA"/>
    <w:rsid w:val="00864231"/>
    <w:rsid w:val="00865D63"/>
    <w:rsid w:val="00885D9B"/>
    <w:rsid w:val="00886D3A"/>
    <w:rsid w:val="00887128"/>
    <w:rsid w:val="00887D8D"/>
    <w:rsid w:val="008913B7"/>
    <w:rsid w:val="008A4EF0"/>
    <w:rsid w:val="008A52F3"/>
    <w:rsid w:val="008C3257"/>
    <w:rsid w:val="008D11B7"/>
    <w:rsid w:val="008D3810"/>
    <w:rsid w:val="008D5CD1"/>
    <w:rsid w:val="00915ABD"/>
    <w:rsid w:val="00935000"/>
    <w:rsid w:val="0093756F"/>
    <w:rsid w:val="009802CA"/>
    <w:rsid w:val="0098447C"/>
    <w:rsid w:val="009905A0"/>
    <w:rsid w:val="00990DE0"/>
    <w:rsid w:val="00995F6E"/>
    <w:rsid w:val="009A1A1F"/>
    <w:rsid w:val="009B503C"/>
    <w:rsid w:val="009C29AC"/>
    <w:rsid w:val="009D0733"/>
    <w:rsid w:val="009D4CDE"/>
    <w:rsid w:val="009E21D0"/>
    <w:rsid w:val="009E2690"/>
    <w:rsid w:val="009E405B"/>
    <w:rsid w:val="00A04D0B"/>
    <w:rsid w:val="00A1250E"/>
    <w:rsid w:val="00A1543A"/>
    <w:rsid w:val="00A17C8B"/>
    <w:rsid w:val="00A200DD"/>
    <w:rsid w:val="00A21009"/>
    <w:rsid w:val="00A25CB5"/>
    <w:rsid w:val="00A2A20A"/>
    <w:rsid w:val="00A35EA0"/>
    <w:rsid w:val="00A43143"/>
    <w:rsid w:val="00A4799A"/>
    <w:rsid w:val="00A83A85"/>
    <w:rsid w:val="00A95912"/>
    <w:rsid w:val="00AB254A"/>
    <w:rsid w:val="00AC5C2E"/>
    <w:rsid w:val="00ADCE33"/>
    <w:rsid w:val="00B02198"/>
    <w:rsid w:val="00B0476B"/>
    <w:rsid w:val="00B778AA"/>
    <w:rsid w:val="00B77CDE"/>
    <w:rsid w:val="00B80258"/>
    <w:rsid w:val="00B84EA7"/>
    <w:rsid w:val="00B86D2B"/>
    <w:rsid w:val="00B96250"/>
    <w:rsid w:val="00BA4170"/>
    <w:rsid w:val="00BA4D17"/>
    <w:rsid w:val="00BA6B78"/>
    <w:rsid w:val="00BB0C63"/>
    <w:rsid w:val="00BD04EE"/>
    <w:rsid w:val="00BD3118"/>
    <w:rsid w:val="00BF4739"/>
    <w:rsid w:val="00C01980"/>
    <w:rsid w:val="00C0502C"/>
    <w:rsid w:val="00C108B9"/>
    <w:rsid w:val="00C40C1D"/>
    <w:rsid w:val="00C42F9F"/>
    <w:rsid w:val="00C44C05"/>
    <w:rsid w:val="00C4535D"/>
    <w:rsid w:val="00C74D5D"/>
    <w:rsid w:val="00C767AC"/>
    <w:rsid w:val="00C93820"/>
    <w:rsid w:val="00CA6835"/>
    <w:rsid w:val="00CB51C8"/>
    <w:rsid w:val="00CB5E2E"/>
    <w:rsid w:val="00CC1BB9"/>
    <w:rsid w:val="00CD6D9F"/>
    <w:rsid w:val="00CF2980"/>
    <w:rsid w:val="00D14522"/>
    <w:rsid w:val="00D17135"/>
    <w:rsid w:val="00D502FB"/>
    <w:rsid w:val="00D522BE"/>
    <w:rsid w:val="00D552BE"/>
    <w:rsid w:val="00D56C29"/>
    <w:rsid w:val="00D631B1"/>
    <w:rsid w:val="00D632B7"/>
    <w:rsid w:val="00D70AAB"/>
    <w:rsid w:val="00D77351"/>
    <w:rsid w:val="00D77FD0"/>
    <w:rsid w:val="00D91362"/>
    <w:rsid w:val="00D94782"/>
    <w:rsid w:val="00D95A38"/>
    <w:rsid w:val="00D97843"/>
    <w:rsid w:val="00DA2A26"/>
    <w:rsid w:val="00DB1F94"/>
    <w:rsid w:val="00DB784F"/>
    <w:rsid w:val="00DD065D"/>
    <w:rsid w:val="00DD1440"/>
    <w:rsid w:val="00DD17EB"/>
    <w:rsid w:val="00DE2C53"/>
    <w:rsid w:val="00DE3A19"/>
    <w:rsid w:val="00E0185F"/>
    <w:rsid w:val="00E22AA3"/>
    <w:rsid w:val="00E40CB1"/>
    <w:rsid w:val="00E56915"/>
    <w:rsid w:val="00E59660"/>
    <w:rsid w:val="00E61495"/>
    <w:rsid w:val="00E61A2B"/>
    <w:rsid w:val="00E61B43"/>
    <w:rsid w:val="00E66BFA"/>
    <w:rsid w:val="00E70C17"/>
    <w:rsid w:val="00E8209F"/>
    <w:rsid w:val="00E83145"/>
    <w:rsid w:val="00E925CE"/>
    <w:rsid w:val="00EC6FDC"/>
    <w:rsid w:val="00ED4EF4"/>
    <w:rsid w:val="00ED5E7B"/>
    <w:rsid w:val="00EE5E1F"/>
    <w:rsid w:val="00EF3640"/>
    <w:rsid w:val="00F015F9"/>
    <w:rsid w:val="00F13033"/>
    <w:rsid w:val="00F16CE6"/>
    <w:rsid w:val="00F22AA6"/>
    <w:rsid w:val="00F36B68"/>
    <w:rsid w:val="00F501EA"/>
    <w:rsid w:val="00F7314C"/>
    <w:rsid w:val="00F73436"/>
    <w:rsid w:val="00F73FB2"/>
    <w:rsid w:val="00F74DD4"/>
    <w:rsid w:val="00F76EFB"/>
    <w:rsid w:val="00FA4642"/>
    <w:rsid w:val="00FB10A6"/>
    <w:rsid w:val="00FB578D"/>
    <w:rsid w:val="00FB6BD3"/>
    <w:rsid w:val="00FD3C14"/>
    <w:rsid w:val="00FD407E"/>
    <w:rsid w:val="00FE29B6"/>
    <w:rsid w:val="0103BD3E"/>
    <w:rsid w:val="012FDEA5"/>
    <w:rsid w:val="013C0FE3"/>
    <w:rsid w:val="0146801E"/>
    <w:rsid w:val="01585D3E"/>
    <w:rsid w:val="0158C18F"/>
    <w:rsid w:val="016A4B20"/>
    <w:rsid w:val="0173C7A7"/>
    <w:rsid w:val="01998C94"/>
    <w:rsid w:val="01A0EE5D"/>
    <w:rsid w:val="01B25888"/>
    <w:rsid w:val="01D2FD3F"/>
    <w:rsid w:val="01E09326"/>
    <w:rsid w:val="01F18885"/>
    <w:rsid w:val="01F5DBE1"/>
    <w:rsid w:val="02119790"/>
    <w:rsid w:val="0222B4EC"/>
    <w:rsid w:val="0234F320"/>
    <w:rsid w:val="0249A515"/>
    <w:rsid w:val="02666C7D"/>
    <w:rsid w:val="0279ADCE"/>
    <w:rsid w:val="029C5B83"/>
    <w:rsid w:val="029D3585"/>
    <w:rsid w:val="02F13D98"/>
    <w:rsid w:val="03216293"/>
    <w:rsid w:val="0361E656"/>
    <w:rsid w:val="03663356"/>
    <w:rsid w:val="03BA7420"/>
    <w:rsid w:val="03CEC654"/>
    <w:rsid w:val="03DE40C0"/>
    <w:rsid w:val="03EB2826"/>
    <w:rsid w:val="03EF7FBA"/>
    <w:rsid w:val="0428C64B"/>
    <w:rsid w:val="042F2E50"/>
    <w:rsid w:val="043B5CAE"/>
    <w:rsid w:val="04513F29"/>
    <w:rsid w:val="0475A8F1"/>
    <w:rsid w:val="048A6A59"/>
    <w:rsid w:val="04B3C14B"/>
    <w:rsid w:val="04B4A95D"/>
    <w:rsid w:val="04CDC0CC"/>
    <w:rsid w:val="04D2648B"/>
    <w:rsid w:val="04F92D0F"/>
    <w:rsid w:val="04FAFDE6"/>
    <w:rsid w:val="052A1E47"/>
    <w:rsid w:val="0541AA91"/>
    <w:rsid w:val="055122B5"/>
    <w:rsid w:val="0559A513"/>
    <w:rsid w:val="0575F231"/>
    <w:rsid w:val="0581538E"/>
    <w:rsid w:val="0583BE2C"/>
    <w:rsid w:val="05929E0A"/>
    <w:rsid w:val="05A2A0E2"/>
    <w:rsid w:val="05B48ABE"/>
    <w:rsid w:val="05C4C5E3"/>
    <w:rsid w:val="05D453E0"/>
    <w:rsid w:val="05D7408F"/>
    <w:rsid w:val="05FD7EA9"/>
    <w:rsid w:val="05FEA8BB"/>
    <w:rsid w:val="060BAF7F"/>
    <w:rsid w:val="060BF47C"/>
    <w:rsid w:val="06286D7F"/>
    <w:rsid w:val="06498414"/>
    <w:rsid w:val="06576C96"/>
    <w:rsid w:val="0675E86A"/>
    <w:rsid w:val="06A856FA"/>
    <w:rsid w:val="06AC913B"/>
    <w:rsid w:val="06CE67A4"/>
    <w:rsid w:val="06EB9EA7"/>
    <w:rsid w:val="06F6CC9E"/>
    <w:rsid w:val="06F7BF22"/>
    <w:rsid w:val="06FA2E4A"/>
    <w:rsid w:val="072FA3E2"/>
    <w:rsid w:val="074C440C"/>
    <w:rsid w:val="075EBD37"/>
    <w:rsid w:val="077A6D18"/>
    <w:rsid w:val="077F7534"/>
    <w:rsid w:val="078DDF2B"/>
    <w:rsid w:val="07A443BE"/>
    <w:rsid w:val="07D2BB02"/>
    <w:rsid w:val="07E75DEA"/>
    <w:rsid w:val="07F3254B"/>
    <w:rsid w:val="08065023"/>
    <w:rsid w:val="0809C79F"/>
    <w:rsid w:val="0834D1B8"/>
    <w:rsid w:val="084433F2"/>
    <w:rsid w:val="084FE3B6"/>
    <w:rsid w:val="0851E0C4"/>
    <w:rsid w:val="085AE829"/>
    <w:rsid w:val="0867331C"/>
    <w:rsid w:val="088C2F28"/>
    <w:rsid w:val="08B86D4D"/>
    <w:rsid w:val="08D9BF60"/>
    <w:rsid w:val="08F743D6"/>
    <w:rsid w:val="0903092B"/>
    <w:rsid w:val="090BEBCA"/>
    <w:rsid w:val="090FC643"/>
    <w:rsid w:val="092CF427"/>
    <w:rsid w:val="09545E4E"/>
    <w:rsid w:val="0954A994"/>
    <w:rsid w:val="0958DDE6"/>
    <w:rsid w:val="09701DA9"/>
    <w:rsid w:val="0990F13A"/>
    <w:rsid w:val="09C8203B"/>
    <w:rsid w:val="09EB1FE6"/>
    <w:rsid w:val="09F73321"/>
    <w:rsid w:val="0A101068"/>
    <w:rsid w:val="0A2F91FB"/>
    <w:rsid w:val="0A5280AE"/>
    <w:rsid w:val="0A53475B"/>
    <w:rsid w:val="0A5DBA1B"/>
    <w:rsid w:val="0AA312A6"/>
    <w:rsid w:val="0AB4BA77"/>
    <w:rsid w:val="0AE3B17D"/>
    <w:rsid w:val="0B18FAF7"/>
    <w:rsid w:val="0B4A1BBA"/>
    <w:rsid w:val="0B52E16D"/>
    <w:rsid w:val="0B6E2D63"/>
    <w:rsid w:val="0B75C60D"/>
    <w:rsid w:val="0B82338C"/>
    <w:rsid w:val="0BA1DCEF"/>
    <w:rsid w:val="0BB2CB47"/>
    <w:rsid w:val="0C0648B1"/>
    <w:rsid w:val="0C09B384"/>
    <w:rsid w:val="0C1EFDD0"/>
    <w:rsid w:val="0C2B827E"/>
    <w:rsid w:val="0C4B42BC"/>
    <w:rsid w:val="0C754A00"/>
    <w:rsid w:val="0CBC87DE"/>
    <w:rsid w:val="0CCAAE53"/>
    <w:rsid w:val="0CD9BAF8"/>
    <w:rsid w:val="0CDFAB94"/>
    <w:rsid w:val="0CF82C4D"/>
    <w:rsid w:val="0D1ABF5D"/>
    <w:rsid w:val="0D73C832"/>
    <w:rsid w:val="0D86E302"/>
    <w:rsid w:val="0D8D429A"/>
    <w:rsid w:val="0DB2083E"/>
    <w:rsid w:val="0DD2D772"/>
    <w:rsid w:val="0DD3E3F6"/>
    <w:rsid w:val="0DD9AB1D"/>
    <w:rsid w:val="0DEF4B38"/>
    <w:rsid w:val="0DF5CC93"/>
    <w:rsid w:val="0E1571D9"/>
    <w:rsid w:val="0E16D544"/>
    <w:rsid w:val="0E1AF265"/>
    <w:rsid w:val="0E5BDA0A"/>
    <w:rsid w:val="0E605CD4"/>
    <w:rsid w:val="0EB21E68"/>
    <w:rsid w:val="0EC728DC"/>
    <w:rsid w:val="0ECDF88A"/>
    <w:rsid w:val="0ED78B8B"/>
    <w:rsid w:val="0EE23B78"/>
    <w:rsid w:val="0F17B7A9"/>
    <w:rsid w:val="0F19A47B"/>
    <w:rsid w:val="0F271786"/>
    <w:rsid w:val="0F28F79B"/>
    <w:rsid w:val="0F30AFFA"/>
    <w:rsid w:val="0F51A981"/>
    <w:rsid w:val="0F595728"/>
    <w:rsid w:val="0FB2A1F9"/>
    <w:rsid w:val="0FEED27E"/>
    <w:rsid w:val="0FF5F7FF"/>
    <w:rsid w:val="0FFB812B"/>
    <w:rsid w:val="1014E444"/>
    <w:rsid w:val="10248D11"/>
    <w:rsid w:val="10311EEB"/>
    <w:rsid w:val="10552059"/>
    <w:rsid w:val="106537C5"/>
    <w:rsid w:val="10EBA61C"/>
    <w:rsid w:val="10F50336"/>
    <w:rsid w:val="110F52BE"/>
    <w:rsid w:val="111EDED9"/>
    <w:rsid w:val="114810B3"/>
    <w:rsid w:val="115436AB"/>
    <w:rsid w:val="115869FE"/>
    <w:rsid w:val="11601395"/>
    <w:rsid w:val="11750493"/>
    <w:rsid w:val="119C0902"/>
    <w:rsid w:val="11A2DA22"/>
    <w:rsid w:val="11BFBEBC"/>
    <w:rsid w:val="11D01ACC"/>
    <w:rsid w:val="11E0ACFA"/>
    <w:rsid w:val="120A41BE"/>
    <w:rsid w:val="123BCCEE"/>
    <w:rsid w:val="125FA615"/>
    <w:rsid w:val="127944E4"/>
    <w:rsid w:val="129316ED"/>
    <w:rsid w:val="12946040"/>
    <w:rsid w:val="12A53DFC"/>
    <w:rsid w:val="12BB438D"/>
    <w:rsid w:val="12CD0774"/>
    <w:rsid w:val="12DB463D"/>
    <w:rsid w:val="12EE1632"/>
    <w:rsid w:val="12F1A44D"/>
    <w:rsid w:val="131B54A6"/>
    <w:rsid w:val="131CE583"/>
    <w:rsid w:val="13899183"/>
    <w:rsid w:val="138F9D6B"/>
    <w:rsid w:val="1394FBF9"/>
    <w:rsid w:val="139E714D"/>
    <w:rsid w:val="13B4331A"/>
    <w:rsid w:val="13D034BE"/>
    <w:rsid w:val="14150C75"/>
    <w:rsid w:val="141A9ACA"/>
    <w:rsid w:val="14563ED4"/>
    <w:rsid w:val="1465F4E1"/>
    <w:rsid w:val="1478949B"/>
    <w:rsid w:val="1486EAEC"/>
    <w:rsid w:val="1497AEC5"/>
    <w:rsid w:val="14BD9358"/>
    <w:rsid w:val="14DB1535"/>
    <w:rsid w:val="14E0FFE5"/>
    <w:rsid w:val="14EB338E"/>
    <w:rsid w:val="14EDF650"/>
    <w:rsid w:val="15403FC5"/>
    <w:rsid w:val="1541E060"/>
    <w:rsid w:val="15585650"/>
    <w:rsid w:val="1568E806"/>
    <w:rsid w:val="15AE8CE9"/>
    <w:rsid w:val="15C824E1"/>
    <w:rsid w:val="1624A4EC"/>
    <w:rsid w:val="16253BC6"/>
    <w:rsid w:val="1626A04F"/>
    <w:rsid w:val="162760C0"/>
    <w:rsid w:val="1629C3B7"/>
    <w:rsid w:val="163A0CF8"/>
    <w:rsid w:val="16419AA5"/>
    <w:rsid w:val="1645138A"/>
    <w:rsid w:val="1646B2B1"/>
    <w:rsid w:val="166253B7"/>
    <w:rsid w:val="166E1D41"/>
    <w:rsid w:val="1678C402"/>
    <w:rsid w:val="1680A9BF"/>
    <w:rsid w:val="169624CC"/>
    <w:rsid w:val="16AF8B28"/>
    <w:rsid w:val="16CABA9D"/>
    <w:rsid w:val="16CCDC60"/>
    <w:rsid w:val="16D2DAC8"/>
    <w:rsid w:val="16D9B0C1"/>
    <w:rsid w:val="16EA9A15"/>
    <w:rsid w:val="171DCA04"/>
    <w:rsid w:val="171E2082"/>
    <w:rsid w:val="17220D82"/>
    <w:rsid w:val="1731A57C"/>
    <w:rsid w:val="17489509"/>
    <w:rsid w:val="1766B770"/>
    <w:rsid w:val="176926FE"/>
    <w:rsid w:val="17B3F3A9"/>
    <w:rsid w:val="17C32F93"/>
    <w:rsid w:val="17D93E35"/>
    <w:rsid w:val="17DB62BC"/>
    <w:rsid w:val="17DD54AA"/>
    <w:rsid w:val="17EFD74B"/>
    <w:rsid w:val="17F3D70C"/>
    <w:rsid w:val="17FC3627"/>
    <w:rsid w:val="1833C00F"/>
    <w:rsid w:val="185EF3C1"/>
    <w:rsid w:val="18714F92"/>
    <w:rsid w:val="18873003"/>
    <w:rsid w:val="188CDD31"/>
    <w:rsid w:val="189B585B"/>
    <w:rsid w:val="18B4A610"/>
    <w:rsid w:val="18BE5C71"/>
    <w:rsid w:val="18E62F1E"/>
    <w:rsid w:val="18EE6C81"/>
    <w:rsid w:val="1902DBCE"/>
    <w:rsid w:val="193E1E9B"/>
    <w:rsid w:val="194E66B8"/>
    <w:rsid w:val="1987363A"/>
    <w:rsid w:val="19A12DAF"/>
    <w:rsid w:val="19B42505"/>
    <w:rsid w:val="19BA1761"/>
    <w:rsid w:val="19CC7481"/>
    <w:rsid w:val="1A1DC263"/>
    <w:rsid w:val="1A4BC349"/>
    <w:rsid w:val="1A623F20"/>
    <w:rsid w:val="1A6A7746"/>
    <w:rsid w:val="1A766DFC"/>
    <w:rsid w:val="1A84238A"/>
    <w:rsid w:val="1A88AFA4"/>
    <w:rsid w:val="1AA59B49"/>
    <w:rsid w:val="1AB3B8DB"/>
    <w:rsid w:val="1AB58726"/>
    <w:rsid w:val="1AC87A62"/>
    <w:rsid w:val="1AE0D346"/>
    <w:rsid w:val="1AE3982F"/>
    <w:rsid w:val="1AF8BD84"/>
    <w:rsid w:val="1B0E9C65"/>
    <w:rsid w:val="1B16957E"/>
    <w:rsid w:val="1B2BEC6E"/>
    <w:rsid w:val="1B340907"/>
    <w:rsid w:val="1B3652FE"/>
    <w:rsid w:val="1B3964F6"/>
    <w:rsid w:val="1B612AAE"/>
    <w:rsid w:val="1B777738"/>
    <w:rsid w:val="1BB4ADA5"/>
    <w:rsid w:val="1BF6B346"/>
    <w:rsid w:val="1C05CC14"/>
    <w:rsid w:val="1C090D7F"/>
    <w:rsid w:val="1C2711F0"/>
    <w:rsid w:val="1C5DEC42"/>
    <w:rsid w:val="1C6B50E5"/>
    <w:rsid w:val="1C97A514"/>
    <w:rsid w:val="1C9A8C94"/>
    <w:rsid w:val="1CB41024"/>
    <w:rsid w:val="1CBD9AB9"/>
    <w:rsid w:val="1CC53907"/>
    <w:rsid w:val="1CC783DE"/>
    <w:rsid w:val="1CC9AF48"/>
    <w:rsid w:val="1CD28C87"/>
    <w:rsid w:val="1CEE2F25"/>
    <w:rsid w:val="1CF20BC3"/>
    <w:rsid w:val="1D37AF4C"/>
    <w:rsid w:val="1D4DF6B5"/>
    <w:rsid w:val="1D566D0C"/>
    <w:rsid w:val="1D60370C"/>
    <w:rsid w:val="1D6DB081"/>
    <w:rsid w:val="1D6EC908"/>
    <w:rsid w:val="1D8437F7"/>
    <w:rsid w:val="1D86FD6F"/>
    <w:rsid w:val="1D9D38E0"/>
    <w:rsid w:val="1D9FE942"/>
    <w:rsid w:val="1DBAE725"/>
    <w:rsid w:val="1DC480BC"/>
    <w:rsid w:val="1DE2FDD6"/>
    <w:rsid w:val="1DEDB4C6"/>
    <w:rsid w:val="1DEF3800"/>
    <w:rsid w:val="1E078FBA"/>
    <w:rsid w:val="1E4080A9"/>
    <w:rsid w:val="1E4223C8"/>
    <w:rsid w:val="1E7283BD"/>
    <w:rsid w:val="1E81A289"/>
    <w:rsid w:val="1EA502F9"/>
    <w:rsid w:val="1EAE23C8"/>
    <w:rsid w:val="1EC3E9E7"/>
    <w:rsid w:val="1ECA5821"/>
    <w:rsid w:val="1ED34E65"/>
    <w:rsid w:val="1EDC6299"/>
    <w:rsid w:val="1EDE7DA6"/>
    <w:rsid w:val="1EE40A8B"/>
    <w:rsid w:val="1EF8F8D4"/>
    <w:rsid w:val="1F347D13"/>
    <w:rsid w:val="1F3C88D0"/>
    <w:rsid w:val="1F86AF88"/>
    <w:rsid w:val="1F9DD23C"/>
    <w:rsid w:val="1FDA528D"/>
    <w:rsid w:val="1FDAC6EB"/>
    <w:rsid w:val="1FDBC7A8"/>
    <w:rsid w:val="2003F978"/>
    <w:rsid w:val="2027684E"/>
    <w:rsid w:val="202D3C89"/>
    <w:rsid w:val="206D962C"/>
    <w:rsid w:val="20748845"/>
    <w:rsid w:val="20800428"/>
    <w:rsid w:val="20923443"/>
    <w:rsid w:val="209C7A84"/>
    <w:rsid w:val="20B96B9F"/>
    <w:rsid w:val="20B96FC5"/>
    <w:rsid w:val="20EF7AB7"/>
    <w:rsid w:val="20F0700B"/>
    <w:rsid w:val="210FD1F1"/>
    <w:rsid w:val="2138AF95"/>
    <w:rsid w:val="214BCE2C"/>
    <w:rsid w:val="214D65C7"/>
    <w:rsid w:val="21615E9F"/>
    <w:rsid w:val="21671BDC"/>
    <w:rsid w:val="2178884A"/>
    <w:rsid w:val="217FDF1E"/>
    <w:rsid w:val="22223844"/>
    <w:rsid w:val="226CEF01"/>
    <w:rsid w:val="22756B40"/>
    <w:rsid w:val="2275AC59"/>
    <w:rsid w:val="227A0202"/>
    <w:rsid w:val="22C6A0F0"/>
    <w:rsid w:val="22CD522B"/>
    <w:rsid w:val="22EF3614"/>
    <w:rsid w:val="23065979"/>
    <w:rsid w:val="231D3A0D"/>
    <w:rsid w:val="231F1D81"/>
    <w:rsid w:val="232F04BD"/>
    <w:rsid w:val="23306E47"/>
    <w:rsid w:val="2333EFA5"/>
    <w:rsid w:val="2338FC5F"/>
    <w:rsid w:val="23599FDD"/>
    <w:rsid w:val="237FDC7B"/>
    <w:rsid w:val="23A1EBB7"/>
    <w:rsid w:val="23AF181F"/>
    <w:rsid w:val="23B44C72"/>
    <w:rsid w:val="23D4B54D"/>
    <w:rsid w:val="23F2CF99"/>
    <w:rsid w:val="23F4A101"/>
    <w:rsid w:val="23FD117F"/>
    <w:rsid w:val="23FF1A4D"/>
    <w:rsid w:val="2424867B"/>
    <w:rsid w:val="2438D333"/>
    <w:rsid w:val="24499412"/>
    <w:rsid w:val="245478E6"/>
    <w:rsid w:val="2478E750"/>
    <w:rsid w:val="2482A7A9"/>
    <w:rsid w:val="24CB96E4"/>
    <w:rsid w:val="24F743AB"/>
    <w:rsid w:val="24FC145F"/>
    <w:rsid w:val="24FE1249"/>
    <w:rsid w:val="253C8BBA"/>
    <w:rsid w:val="2547676F"/>
    <w:rsid w:val="255A6846"/>
    <w:rsid w:val="258CFD19"/>
    <w:rsid w:val="25A0AE1B"/>
    <w:rsid w:val="25B96F87"/>
    <w:rsid w:val="25C036A2"/>
    <w:rsid w:val="25D10E4E"/>
    <w:rsid w:val="2600EB9B"/>
    <w:rsid w:val="26666D4C"/>
    <w:rsid w:val="26713FD8"/>
    <w:rsid w:val="26781248"/>
    <w:rsid w:val="267B4194"/>
    <w:rsid w:val="268255CC"/>
    <w:rsid w:val="2693B13C"/>
    <w:rsid w:val="26A4BD1E"/>
    <w:rsid w:val="26A6F72A"/>
    <w:rsid w:val="26D670F3"/>
    <w:rsid w:val="26DA5668"/>
    <w:rsid w:val="26EBB2FF"/>
    <w:rsid w:val="26EE051C"/>
    <w:rsid w:val="2703E3BF"/>
    <w:rsid w:val="270D3055"/>
    <w:rsid w:val="272A4D3F"/>
    <w:rsid w:val="273773DF"/>
    <w:rsid w:val="27453AE9"/>
    <w:rsid w:val="275139F3"/>
    <w:rsid w:val="276BCF93"/>
    <w:rsid w:val="27713459"/>
    <w:rsid w:val="27744667"/>
    <w:rsid w:val="2779E1DD"/>
    <w:rsid w:val="2784C959"/>
    <w:rsid w:val="27B84A5B"/>
    <w:rsid w:val="280F3252"/>
    <w:rsid w:val="2810DBDF"/>
    <w:rsid w:val="2815CBAF"/>
    <w:rsid w:val="2831752E"/>
    <w:rsid w:val="28B8AAE9"/>
    <w:rsid w:val="28BC0031"/>
    <w:rsid w:val="28C63F07"/>
    <w:rsid w:val="28C77895"/>
    <w:rsid w:val="28E1F975"/>
    <w:rsid w:val="28E852A1"/>
    <w:rsid w:val="29129E46"/>
    <w:rsid w:val="29236D76"/>
    <w:rsid w:val="29243C34"/>
    <w:rsid w:val="292D02C7"/>
    <w:rsid w:val="29417D8F"/>
    <w:rsid w:val="29436C23"/>
    <w:rsid w:val="294BA28A"/>
    <w:rsid w:val="295C488D"/>
    <w:rsid w:val="297BF870"/>
    <w:rsid w:val="29B8E866"/>
    <w:rsid w:val="29EC9198"/>
    <w:rsid w:val="2A04D351"/>
    <w:rsid w:val="2A10C3C3"/>
    <w:rsid w:val="2A12649D"/>
    <w:rsid w:val="2A6103A9"/>
    <w:rsid w:val="2A6895C0"/>
    <w:rsid w:val="2A738115"/>
    <w:rsid w:val="2A89D246"/>
    <w:rsid w:val="2AA603CD"/>
    <w:rsid w:val="2AC956E0"/>
    <w:rsid w:val="2AD6D1E7"/>
    <w:rsid w:val="2AE22849"/>
    <w:rsid w:val="2AF602E2"/>
    <w:rsid w:val="2AF7885D"/>
    <w:rsid w:val="2B01114B"/>
    <w:rsid w:val="2B110209"/>
    <w:rsid w:val="2B1A1A65"/>
    <w:rsid w:val="2B3EE76B"/>
    <w:rsid w:val="2B72A1F7"/>
    <w:rsid w:val="2B9C7E81"/>
    <w:rsid w:val="2BCE964E"/>
    <w:rsid w:val="2C0A5D0D"/>
    <w:rsid w:val="2C1CF587"/>
    <w:rsid w:val="2C449D9C"/>
    <w:rsid w:val="2C593AD6"/>
    <w:rsid w:val="2C8473EB"/>
    <w:rsid w:val="2C955B12"/>
    <w:rsid w:val="2CA2D3A5"/>
    <w:rsid w:val="2CA6BA11"/>
    <w:rsid w:val="2CC3BF85"/>
    <w:rsid w:val="2CC66DE0"/>
    <w:rsid w:val="2CE71CC4"/>
    <w:rsid w:val="2D160642"/>
    <w:rsid w:val="2D32D22F"/>
    <w:rsid w:val="2D4B4AC4"/>
    <w:rsid w:val="2D5187A5"/>
    <w:rsid w:val="2D67A73C"/>
    <w:rsid w:val="2D6DEAF3"/>
    <w:rsid w:val="2D82CB5A"/>
    <w:rsid w:val="2D83DFF5"/>
    <w:rsid w:val="2D9CDDBA"/>
    <w:rsid w:val="2DD38A47"/>
    <w:rsid w:val="2DDBB95B"/>
    <w:rsid w:val="2DDC1578"/>
    <w:rsid w:val="2E05F5F6"/>
    <w:rsid w:val="2E0A3BBE"/>
    <w:rsid w:val="2E0A7C2A"/>
    <w:rsid w:val="2E121313"/>
    <w:rsid w:val="2E3426D1"/>
    <w:rsid w:val="2E398E69"/>
    <w:rsid w:val="2E43AC65"/>
    <w:rsid w:val="2E6BAC02"/>
    <w:rsid w:val="2E71DA1B"/>
    <w:rsid w:val="2E99E8A4"/>
    <w:rsid w:val="2EAE931F"/>
    <w:rsid w:val="2EAEBDCB"/>
    <w:rsid w:val="2EB2905C"/>
    <w:rsid w:val="2EB7AB4F"/>
    <w:rsid w:val="2F043659"/>
    <w:rsid w:val="2F2AB66E"/>
    <w:rsid w:val="2F33515B"/>
    <w:rsid w:val="2F3A8B43"/>
    <w:rsid w:val="2F42A278"/>
    <w:rsid w:val="2F584A33"/>
    <w:rsid w:val="2F5D62EF"/>
    <w:rsid w:val="2F68C9B5"/>
    <w:rsid w:val="2F6DE18A"/>
    <w:rsid w:val="2F76EC11"/>
    <w:rsid w:val="2F820BBF"/>
    <w:rsid w:val="2F837BC3"/>
    <w:rsid w:val="2FAE139A"/>
    <w:rsid w:val="2FBAE208"/>
    <w:rsid w:val="2FCE4626"/>
    <w:rsid w:val="2FD1314D"/>
    <w:rsid w:val="2FD4D564"/>
    <w:rsid w:val="3000D3D6"/>
    <w:rsid w:val="300B0396"/>
    <w:rsid w:val="301C80A2"/>
    <w:rsid w:val="301FC51B"/>
    <w:rsid w:val="30291F18"/>
    <w:rsid w:val="302C7299"/>
    <w:rsid w:val="3032F0BE"/>
    <w:rsid w:val="30468B4C"/>
    <w:rsid w:val="305FDA34"/>
    <w:rsid w:val="30663F1F"/>
    <w:rsid w:val="3074891E"/>
    <w:rsid w:val="30AFB9B5"/>
    <w:rsid w:val="30B12D55"/>
    <w:rsid w:val="30C842E6"/>
    <w:rsid w:val="30D45CDD"/>
    <w:rsid w:val="30DB54E1"/>
    <w:rsid w:val="30E751C0"/>
    <w:rsid w:val="30F5D998"/>
    <w:rsid w:val="316E35DE"/>
    <w:rsid w:val="319EB6E8"/>
    <w:rsid w:val="31A4B14B"/>
    <w:rsid w:val="31A9EC86"/>
    <w:rsid w:val="31B30DD2"/>
    <w:rsid w:val="31BC78F5"/>
    <w:rsid w:val="31D94FEC"/>
    <w:rsid w:val="31ED83ED"/>
    <w:rsid w:val="31EE15E7"/>
    <w:rsid w:val="321925AE"/>
    <w:rsid w:val="324A41FC"/>
    <w:rsid w:val="324A7D5A"/>
    <w:rsid w:val="325DF4CF"/>
    <w:rsid w:val="3260833F"/>
    <w:rsid w:val="3276982B"/>
    <w:rsid w:val="32ABFD6E"/>
    <w:rsid w:val="32D9C377"/>
    <w:rsid w:val="331D9C42"/>
    <w:rsid w:val="332FC898"/>
    <w:rsid w:val="333D2264"/>
    <w:rsid w:val="334942FD"/>
    <w:rsid w:val="33B9D89B"/>
    <w:rsid w:val="33D34627"/>
    <w:rsid w:val="33D7FA13"/>
    <w:rsid w:val="33D8B654"/>
    <w:rsid w:val="33DE7236"/>
    <w:rsid w:val="34168C59"/>
    <w:rsid w:val="3425706E"/>
    <w:rsid w:val="345020A3"/>
    <w:rsid w:val="34A2D91F"/>
    <w:rsid w:val="34B3A212"/>
    <w:rsid w:val="34D0AC7E"/>
    <w:rsid w:val="34D9D1E1"/>
    <w:rsid w:val="3503C5C1"/>
    <w:rsid w:val="353214DB"/>
    <w:rsid w:val="353752D5"/>
    <w:rsid w:val="3551FEF6"/>
    <w:rsid w:val="3571C755"/>
    <w:rsid w:val="357E8063"/>
    <w:rsid w:val="3598133F"/>
    <w:rsid w:val="359DCD52"/>
    <w:rsid w:val="35D47E2D"/>
    <w:rsid w:val="35ED2047"/>
    <w:rsid w:val="35F5570A"/>
    <w:rsid w:val="35FC4816"/>
    <w:rsid w:val="36141083"/>
    <w:rsid w:val="3627E6E0"/>
    <w:rsid w:val="36287680"/>
    <w:rsid w:val="36546A81"/>
    <w:rsid w:val="3663B2A6"/>
    <w:rsid w:val="366A5757"/>
    <w:rsid w:val="367CA2BD"/>
    <w:rsid w:val="36865508"/>
    <w:rsid w:val="368B2C1B"/>
    <w:rsid w:val="36B9435F"/>
    <w:rsid w:val="36E57E29"/>
    <w:rsid w:val="36F93BF3"/>
    <w:rsid w:val="370A1FD0"/>
    <w:rsid w:val="370F2A5E"/>
    <w:rsid w:val="371D495F"/>
    <w:rsid w:val="3727F90F"/>
    <w:rsid w:val="37285008"/>
    <w:rsid w:val="372D1303"/>
    <w:rsid w:val="37388F76"/>
    <w:rsid w:val="373C1494"/>
    <w:rsid w:val="376441BE"/>
    <w:rsid w:val="3784341B"/>
    <w:rsid w:val="37973AE9"/>
    <w:rsid w:val="37A0A7D6"/>
    <w:rsid w:val="37C1699E"/>
    <w:rsid w:val="37CD9437"/>
    <w:rsid w:val="37D329B8"/>
    <w:rsid w:val="37E0AA66"/>
    <w:rsid w:val="37F19498"/>
    <w:rsid w:val="380B0D08"/>
    <w:rsid w:val="381F3EED"/>
    <w:rsid w:val="383C8901"/>
    <w:rsid w:val="384B8C96"/>
    <w:rsid w:val="3886EA6D"/>
    <w:rsid w:val="3890188C"/>
    <w:rsid w:val="389628BB"/>
    <w:rsid w:val="38C467FE"/>
    <w:rsid w:val="38CF2AD4"/>
    <w:rsid w:val="38E58196"/>
    <w:rsid w:val="391575DC"/>
    <w:rsid w:val="391BDCCF"/>
    <w:rsid w:val="391E9327"/>
    <w:rsid w:val="392EF467"/>
    <w:rsid w:val="39472591"/>
    <w:rsid w:val="3981B2F0"/>
    <w:rsid w:val="39B333D3"/>
    <w:rsid w:val="39CCED90"/>
    <w:rsid w:val="39E16FE5"/>
    <w:rsid w:val="39E68F51"/>
    <w:rsid w:val="39E725AA"/>
    <w:rsid w:val="39F4BEEC"/>
    <w:rsid w:val="39F5D7CB"/>
    <w:rsid w:val="3A44AD98"/>
    <w:rsid w:val="3A44C2B7"/>
    <w:rsid w:val="3A4F5979"/>
    <w:rsid w:val="3A561778"/>
    <w:rsid w:val="3A5DEFF0"/>
    <w:rsid w:val="3AAB39FA"/>
    <w:rsid w:val="3AC16725"/>
    <w:rsid w:val="3AD22FCD"/>
    <w:rsid w:val="3ADA235E"/>
    <w:rsid w:val="3AF29C8A"/>
    <w:rsid w:val="3AFAA35E"/>
    <w:rsid w:val="3AFCC340"/>
    <w:rsid w:val="3B184B62"/>
    <w:rsid w:val="3B27DA9B"/>
    <w:rsid w:val="3B2AA7A4"/>
    <w:rsid w:val="3B4122A7"/>
    <w:rsid w:val="3B437954"/>
    <w:rsid w:val="3B4C5A59"/>
    <w:rsid w:val="3B51F6E4"/>
    <w:rsid w:val="3B590F2E"/>
    <w:rsid w:val="3B6DA055"/>
    <w:rsid w:val="3BAAF741"/>
    <w:rsid w:val="3BCB8F38"/>
    <w:rsid w:val="3BDD6911"/>
    <w:rsid w:val="3BFB8812"/>
    <w:rsid w:val="3BFEEE51"/>
    <w:rsid w:val="3C322C3B"/>
    <w:rsid w:val="3C3EDFD7"/>
    <w:rsid w:val="3C4D73CE"/>
    <w:rsid w:val="3C8DD8C5"/>
    <w:rsid w:val="3C8EFE2A"/>
    <w:rsid w:val="3C976A20"/>
    <w:rsid w:val="3CA18462"/>
    <w:rsid w:val="3CA2A26D"/>
    <w:rsid w:val="3CA74657"/>
    <w:rsid w:val="3CA751CD"/>
    <w:rsid w:val="3CB8E880"/>
    <w:rsid w:val="3CC50F3E"/>
    <w:rsid w:val="3CCE3E7B"/>
    <w:rsid w:val="3CE6F9B6"/>
    <w:rsid w:val="3CFFB6B0"/>
    <w:rsid w:val="3D0B6634"/>
    <w:rsid w:val="3D0FBBE7"/>
    <w:rsid w:val="3D25F1FC"/>
    <w:rsid w:val="3D29773D"/>
    <w:rsid w:val="3D299342"/>
    <w:rsid w:val="3D4BF4A3"/>
    <w:rsid w:val="3D64F159"/>
    <w:rsid w:val="3D73758C"/>
    <w:rsid w:val="3D9E56FC"/>
    <w:rsid w:val="3DB28B1F"/>
    <w:rsid w:val="3DC6FF18"/>
    <w:rsid w:val="3DCE3224"/>
    <w:rsid w:val="3DF3B6A0"/>
    <w:rsid w:val="3E017346"/>
    <w:rsid w:val="3E05FBED"/>
    <w:rsid w:val="3E1AB9A3"/>
    <w:rsid w:val="3E3F2E3F"/>
    <w:rsid w:val="3E798893"/>
    <w:rsid w:val="3E8A87E3"/>
    <w:rsid w:val="3EB331C7"/>
    <w:rsid w:val="3EBA4F45"/>
    <w:rsid w:val="3ED4DE95"/>
    <w:rsid w:val="3EE17A4E"/>
    <w:rsid w:val="3EF9B4DB"/>
    <w:rsid w:val="3EFFC888"/>
    <w:rsid w:val="3F33A191"/>
    <w:rsid w:val="3F3C2330"/>
    <w:rsid w:val="3F49F242"/>
    <w:rsid w:val="3F4E27DF"/>
    <w:rsid w:val="3F76257F"/>
    <w:rsid w:val="3F87A9A3"/>
    <w:rsid w:val="3F934954"/>
    <w:rsid w:val="3F9A84F7"/>
    <w:rsid w:val="3FAA6536"/>
    <w:rsid w:val="3FB1E789"/>
    <w:rsid w:val="3FB9A416"/>
    <w:rsid w:val="3FBD32E7"/>
    <w:rsid w:val="3FD36AB1"/>
    <w:rsid w:val="3FD79501"/>
    <w:rsid w:val="3FE5A256"/>
    <w:rsid w:val="400B225F"/>
    <w:rsid w:val="4047AC8B"/>
    <w:rsid w:val="407E0CB6"/>
    <w:rsid w:val="409511BE"/>
    <w:rsid w:val="409557CE"/>
    <w:rsid w:val="40B2FC74"/>
    <w:rsid w:val="40C39DF7"/>
    <w:rsid w:val="40CD3946"/>
    <w:rsid w:val="40E7E3E6"/>
    <w:rsid w:val="410342FD"/>
    <w:rsid w:val="41054944"/>
    <w:rsid w:val="4113CFD6"/>
    <w:rsid w:val="411E98A5"/>
    <w:rsid w:val="416D2411"/>
    <w:rsid w:val="416D6CE9"/>
    <w:rsid w:val="418B6D43"/>
    <w:rsid w:val="41ACCD43"/>
    <w:rsid w:val="41BBB719"/>
    <w:rsid w:val="41D91872"/>
    <w:rsid w:val="41ED316B"/>
    <w:rsid w:val="41EE5BB8"/>
    <w:rsid w:val="4213C629"/>
    <w:rsid w:val="42346587"/>
    <w:rsid w:val="425FCA40"/>
    <w:rsid w:val="4273B903"/>
    <w:rsid w:val="427CA492"/>
    <w:rsid w:val="4281785A"/>
    <w:rsid w:val="4281A9B2"/>
    <w:rsid w:val="4285722C"/>
    <w:rsid w:val="42974FDF"/>
    <w:rsid w:val="42B86A9C"/>
    <w:rsid w:val="42CBB577"/>
    <w:rsid w:val="42E6A4CB"/>
    <w:rsid w:val="42FC5076"/>
    <w:rsid w:val="430D7D49"/>
    <w:rsid w:val="4310B61C"/>
    <w:rsid w:val="431B1BB8"/>
    <w:rsid w:val="432F9198"/>
    <w:rsid w:val="4345A022"/>
    <w:rsid w:val="439C9EB6"/>
    <w:rsid w:val="43A34EFA"/>
    <w:rsid w:val="43B62880"/>
    <w:rsid w:val="43DA7FB9"/>
    <w:rsid w:val="43EF16BB"/>
    <w:rsid w:val="43FF8892"/>
    <w:rsid w:val="4407C7C5"/>
    <w:rsid w:val="440C8216"/>
    <w:rsid w:val="4412A5C2"/>
    <w:rsid w:val="441D3B76"/>
    <w:rsid w:val="443C107C"/>
    <w:rsid w:val="443EBF53"/>
    <w:rsid w:val="44452522"/>
    <w:rsid w:val="4459E2F9"/>
    <w:rsid w:val="449829B6"/>
    <w:rsid w:val="44A6E94F"/>
    <w:rsid w:val="44ADE34E"/>
    <w:rsid w:val="4504A8D6"/>
    <w:rsid w:val="450B4AF7"/>
    <w:rsid w:val="452CA0D3"/>
    <w:rsid w:val="4548B50F"/>
    <w:rsid w:val="4562F959"/>
    <w:rsid w:val="456F2781"/>
    <w:rsid w:val="456F5E52"/>
    <w:rsid w:val="459A4F7A"/>
    <w:rsid w:val="45B29E92"/>
    <w:rsid w:val="45C80313"/>
    <w:rsid w:val="46287B79"/>
    <w:rsid w:val="466141F9"/>
    <w:rsid w:val="466B5683"/>
    <w:rsid w:val="46BC2E04"/>
    <w:rsid w:val="46D7E8BA"/>
    <w:rsid w:val="46F6F23E"/>
    <w:rsid w:val="4700FE25"/>
    <w:rsid w:val="470257C7"/>
    <w:rsid w:val="47195155"/>
    <w:rsid w:val="47406719"/>
    <w:rsid w:val="4747C1FC"/>
    <w:rsid w:val="4773E0FF"/>
    <w:rsid w:val="47796D21"/>
    <w:rsid w:val="47ACF270"/>
    <w:rsid w:val="47C6925E"/>
    <w:rsid w:val="47C86EE3"/>
    <w:rsid w:val="47E69F56"/>
    <w:rsid w:val="482F0D3B"/>
    <w:rsid w:val="48314B94"/>
    <w:rsid w:val="483352AF"/>
    <w:rsid w:val="484F8203"/>
    <w:rsid w:val="485D5A6D"/>
    <w:rsid w:val="4879AFD8"/>
    <w:rsid w:val="4885008B"/>
    <w:rsid w:val="48C427A3"/>
    <w:rsid w:val="48C517BF"/>
    <w:rsid w:val="48E00925"/>
    <w:rsid w:val="48E0DD8B"/>
    <w:rsid w:val="48E2BF42"/>
    <w:rsid w:val="491761F7"/>
    <w:rsid w:val="4925B495"/>
    <w:rsid w:val="492BD32B"/>
    <w:rsid w:val="4935CB5D"/>
    <w:rsid w:val="49583049"/>
    <w:rsid w:val="4981D6BB"/>
    <w:rsid w:val="49857D0C"/>
    <w:rsid w:val="49909788"/>
    <w:rsid w:val="49C0E9BD"/>
    <w:rsid w:val="49C1A41A"/>
    <w:rsid w:val="4A427C1B"/>
    <w:rsid w:val="4A70ED7D"/>
    <w:rsid w:val="4A76D72E"/>
    <w:rsid w:val="4A78854D"/>
    <w:rsid w:val="4A815078"/>
    <w:rsid w:val="4A965E93"/>
    <w:rsid w:val="4A9B5BE8"/>
    <w:rsid w:val="4AB8D9D5"/>
    <w:rsid w:val="4AB96AE9"/>
    <w:rsid w:val="4ADD438E"/>
    <w:rsid w:val="4ADECF52"/>
    <w:rsid w:val="4B160555"/>
    <w:rsid w:val="4B16A8D8"/>
    <w:rsid w:val="4B329B7B"/>
    <w:rsid w:val="4B4A9FF1"/>
    <w:rsid w:val="4B4AE6E8"/>
    <w:rsid w:val="4B5F088A"/>
    <w:rsid w:val="4B7D1B7C"/>
    <w:rsid w:val="4B87E750"/>
    <w:rsid w:val="4B887FF4"/>
    <w:rsid w:val="4B8D7AF9"/>
    <w:rsid w:val="4B9B0D16"/>
    <w:rsid w:val="4B9F40C1"/>
    <w:rsid w:val="4BB8C3E8"/>
    <w:rsid w:val="4BCCF5FC"/>
    <w:rsid w:val="4BDA536F"/>
    <w:rsid w:val="4BE361AE"/>
    <w:rsid w:val="4C6FDD2F"/>
    <w:rsid w:val="4C7AD3B3"/>
    <w:rsid w:val="4C8BD63E"/>
    <w:rsid w:val="4C9C1292"/>
    <w:rsid w:val="4CA78BE4"/>
    <w:rsid w:val="4CB510CE"/>
    <w:rsid w:val="4CBEDAE0"/>
    <w:rsid w:val="4CD93D85"/>
    <w:rsid w:val="4CD9D27E"/>
    <w:rsid w:val="4CE38A7F"/>
    <w:rsid w:val="4D02A097"/>
    <w:rsid w:val="4D3A0EB3"/>
    <w:rsid w:val="4D4E6031"/>
    <w:rsid w:val="4D53E407"/>
    <w:rsid w:val="4D69561B"/>
    <w:rsid w:val="4D99597A"/>
    <w:rsid w:val="4D9F1567"/>
    <w:rsid w:val="4DA23CDB"/>
    <w:rsid w:val="4DB016DF"/>
    <w:rsid w:val="4DBA7B2B"/>
    <w:rsid w:val="4E190C37"/>
    <w:rsid w:val="4E3E9D79"/>
    <w:rsid w:val="4E4063E4"/>
    <w:rsid w:val="4E55E20A"/>
    <w:rsid w:val="4E581715"/>
    <w:rsid w:val="4EAD3AE4"/>
    <w:rsid w:val="4EC6F980"/>
    <w:rsid w:val="4EC72AB8"/>
    <w:rsid w:val="4F032696"/>
    <w:rsid w:val="4F1BE8F7"/>
    <w:rsid w:val="4F1CA02E"/>
    <w:rsid w:val="4F1DA977"/>
    <w:rsid w:val="4F21267F"/>
    <w:rsid w:val="4F392B9A"/>
    <w:rsid w:val="4F419A60"/>
    <w:rsid w:val="4F63694A"/>
    <w:rsid w:val="4F690064"/>
    <w:rsid w:val="4F98D1B5"/>
    <w:rsid w:val="4FA77294"/>
    <w:rsid w:val="4FFC75CC"/>
    <w:rsid w:val="50047022"/>
    <w:rsid w:val="5009A94A"/>
    <w:rsid w:val="5012683F"/>
    <w:rsid w:val="5082CB1D"/>
    <w:rsid w:val="50950668"/>
    <w:rsid w:val="50A6A572"/>
    <w:rsid w:val="50AA5AB8"/>
    <w:rsid w:val="50B9AAAE"/>
    <w:rsid w:val="50B9F6C8"/>
    <w:rsid w:val="50C43AC8"/>
    <w:rsid w:val="50C9C7DA"/>
    <w:rsid w:val="50DA717F"/>
    <w:rsid w:val="50FC5845"/>
    <w:rsid w:val="511F38D2"/>
    <w:rsid w:val="51233039"/>
    <w:rsid w:val="5133396B"/>
    <w:rsid w:val="513A21A4"/>
    <w:rsid w:val="51483844"/>
    <w:rsid w:val="5151F669"/>
    <w:rsid w:val="517AB0FE"/>
    <w:rsid w:val="51803887"/>
    <w:rsid w:val="5192A88A"/>
    <w:rsid w:val="5193EDE8"/>
    <w:rsid w:val="51B1D73C"/>
    <w:rsid w:val="51C34112"/>
    <w:rsid w:val="51C86E7C"/>
    <w:rsid w:val="520248F5"/>
    <w:rsid w:val="5202B7BC"/>
    <w:rsid w:val="5227C130"/>
    <w:rsid w:val="5250B7C2"/>
    <w:rsid w:val="5261E7F5"/>
    <w:rsid w:val="526684EC"/>
    <w:rsid w:val="527A1FED"/>
    <w:rsid w:val="52943224"/>
    <w:rsid w:val="52A68238"/>
    <w:rsid w:val="52CE2C81"/>
    <w:rsid w:val="52E5D0BC"/>
    <w:rsid w:val="52ED7B1A"/>
    <w:rsid w:val="53008FD2"/>
    <w:rsid w:val="5330B208"/>
    <w:rsid w:val="5335E8AA"/>
    <w:rsid w:val="5359CB0F"/>
    <w:rsid w:val="53793146"/>
    <w:rsid w:val="538D8F29"/>
    <w:rsid w:val="539A3FED"/>
    <w:rsid w:val="53B464F3"/>
    <w:rsid w:val="5410CD35"/>
    <w:rsid w:val="542072E6"/>
    <w:rsid w:val="5438A827"/>
    <w:rsid w:val="543C07A6"/>
    <w:rsid w:val="54617052"/>
    <w:rsid w:val="54976FE6"/>
    <w:rsid w:val="54A527E6"/>
    <w:rsid w:val="54A6B7E5"/>
    <w:rsid w:val="54BD85A2"/>
    <w:rsid w:val="54F6094D"/>
    <w:rsid w:val="5503C911"/>
    <w:rsid w:val="551FE6D9"/>
    <w:rsid w:val="5524E9D8"/>
    <w:rsid w:val="552EE772"/>
    <w:rsid w:val="55941A60"/>
    <w:rsid w:val="559B0381"/>
    <w:rsid w:val="559C0BCF"/>
    <w:rsid w:val="55BBA394"/>
    <w:rsid w:val="55CE76FB"/>
    <w:rsid w:val="55E6FB6C"/>
    <w:rsid w:val="55F86BA1"/>
    <w:rsid w:val="562AAE82"/>
    <w:rsid w:val="562E71AF"/>
    <w:rsid w:val="5647448C"/>
    <w:rsid w:val="564F1DCC"/>
    <w:rsid w:val="5675DA18"/>
    <w:rsid w:val="5681A1E8"/>
    <w:rsid w:val="569054B7"/>
    <w:rsid w:val="56A6C9D0"/>
    <w:rsid w:val="56AFA091"/>
    <w:rsid w:val="56D29D0A"/>
    <w:rsid w:val="56E76A6C"/>
    <w:rsid w:val="56F71A71"/>
    <w:rsid w:val="57358204"/>
    <w:rsid w:val="576D9F55"/>
    <w:rsid w:val="57792CC2"/>
    <w:rsid w:val="5780C2D9"/>
    <w:rsid w:val="579806DB"/>
    <w:rsid w:val="57A939DE"/>
    <w:rsid w:val="57C83087"/>
    <w:rsid w:val="57D5B02A"/>
    <w:rsid w:val="57E53985"/>
    <w:rsid w:val="57F3776D"/>
    <w:rsid w:val="57FFDAD6"/>
    <w:rsid w:val="580B7786"/>
    <w:rsid w:val="580BD434"/>
    <w:rsid w:val="580FB183"/>
    <w:rsid w:val="581A8DF8"/>
    <w:rsid w:val="581EA4CB"/>
    <w:rsid w:val="58228F32"/>
    <w:rsid w:val="583D2F6E"/>
    <w:rsid w:val="58619BE9"/>
    <w:rsid w:val="587E8D80"/>
    <w:rsid w:val="58AFB356"/>
    <w:rsid w:val="58C63F58"/>
    <w:rsid w:val="58CB3AF7"/>
    <w:rsid w:val="58CE28F8"/>
    <w:rsid w:val="58D1A27F"/>
    <w:rsid w:val="58DDB1EB"/>
    <w:rsid w:val="58DE4C2A"/>
    <w:rsid w:val="58E0F879"/>
    <w:rsid w:val="593140E5"/>
    <w:rsid w:val="5949C238"/>
    <w:rsid w:val="594FCE1F"/>
    <w:rsid w:val="59519FC4"/>
    <w:rsid w:val="595CA8BA"/>
    <w:rsid w:val="59795771"/>
    <w:rsid w:val="597FFF9B"/>
    <w:rsid w:val="5985DAD0"/>
    <w:rsid w:val="59A902DE"/>
    <w:rsid w:val="59AB2965"/>
    <w:rsid w:val="5A0418F6"/>
    <w:rsid w:val="5A0CE4BA"/>
    <w:rsid w:val="5A21B49E"/>
    <w:rsid w:val="5A318E4A"/>
    <w:rsid w:val="5A412196"/>
    <w:rsid w:val="5A609035"/>
    <w:rsid w:val="5A66CEB7"/>
    <w:rsid w:val="5A6C3C10"/>
    <w:rsid w:val="5A8778F0"/>
    <w:rsid w:val="5A8A8394"/>
    <w:rsid w:val="5A9997E7"/>
    <w:rsid w:val="5AA05BCD"/>
    <w:rsid w:val="5AC8FA41"/>
    <w:rsid w:val="5AD1EDC7"/>
    <w:rsid w:val="5B154C04"/>
    <w:rsid w:val="5B21359B"/>
    <w:rsid w:val="5B41D57C"/>
    <w:rsid w:val="5B55695D"/>
    <w:rsid w:val="5B6AAC16"/>
    <w:rsid w:val="5B75E4BE"/>
    <w:rsid w:val="5B962942"/>
    <w:rsid w:val="5B96E167"/>
    <w:rsid w:val="5B98160D"/>
    <w:rsid w:val="5BA8193B"/>
    <w:rsid w:val="5BEA1A0C"/>
    <w:rsid w:val="5BF1AD3E"/>
    <w:rsid w:val="5BF61735"/>
    <w:rsid w:val="5C0D6BCE"/>
    <w:rsid w:val="5C2FBB90"/>
    <w:rsid w:val="5C325252"/>
    <w:rsid w:val="5C3382D4"/>
    <w:rsid w:val="5C39BE9E"/>
    <w:rsid w:val="5C3CD247"/>
    <w:rsid w:val="5C4CEC83"/>
    <w:rsid w:val="5C72AA1D"/>
    <w:rsid w:val="5C889B31"/>
    <w:rsid w:val="5CB114EA"/>
    <w:rsid w:val="5CB7EFE7"/>
    <w:rsid w:val="5CC2E9A3"/>
    <w:rsid w:val="5CC4A34B"/>
    <w:rsid w:val="5CCE24EF"/>
    <w:rsid w:val="5D0D3F2C"/>
    <w:rsid w:val="5D0D5BBE"/>
    <w:rsid w:val="5D0F5C29"/>
    <w:rsid w:val="5D215C5D"/>
    <w:rsid w:val="5D21DF2C"/>
    <w:rsid w:val="5D4758D8"/>
    <w:rsid w:val="5D4ADCFA"/>
    <w:rsid w:val="5D4D523E"/>
    <w:rsid w:val="5D64F56D"/>
    <w:rsid w:val="5D69B95F"/>
    <w:rsid w:val="5D7055E6"/>
    <w:rsid w:val="5D861788"/>
    <w:rsid w:val="5DAEC1FB"/>
    <w:rsid w:val="5DD57D66"/>
    <w:rsid w:val="5DFDD6EE"/>
    <w:rsid w:val="5E3603F3"/>
    <w:rsid w:val="5E428F35"/>
    <w:rsid w:val="5E503940"/>
    <w:rsid w:val="5E837555"/>
    <w:rsid w:val="5E89A42C"/>
    <w:rsid w:val="5E8AA328"/>
    <w:rsid w:val="5E8EAA84"/>
    <w:rsid w:val="5EABAEA8"/>
    <w:rsid w:val="5EBFE378"/>
    <w:rsid w:val="5ECB967F"/>
    <w:rsid w:val="5ECDAF71"/>
    <w:rsid w:val="5ECFAF21"/>
    <w:rsid w:val="5ED83EF8"/>
    <w:rsid w:val="5EE78BAD"/>
    <w:rsid w:val="5EF37B72"/>
    <w:rsid w:val="5EF54B2B"/>
    <w:rsid w:val="5F01C417"/>
    <w:rsid w:val="5F3160FC"/>
    <w:rsid w:val="5F4708DC"/>
    <w:rsid w:val="5F51D67C"/>
    <w:rsid w:val="5F52ED4F"/>
    <w:rsid w:val="5F586B37"/>
    <w:rsid w:val="5F69BF98"/>
    <w:rsid w:val="5F730553"/>
    <w:rsid w:val="5F94BB93"/>
    <w:rsid w:val="5FB1DE9A"/>
    <w:rsid w:val="5FC94A09"/>
    <w:rsid w:val="5FD9592B"/>
    <w:rsid w:val="5FDC7BF9"/>
    <w:rsid w:val="5FE25E4F"/>
    <w:rsid w:val="5FF673AA"/>
    <w:rsid w:val="604104AF"/>
    <w:rsid w:val="6077CCF9"/>
    <w:rsid w:val="607CB657"/>
    <w:rsid w:val="608593F6"/>
    <w:rsid w:val="6091F152"/>
    <w:rsid w:val="60AACA2A"/>
    <w:rsid w:val="6116384B"/>
    <w:rsid w:val="611CE55D"/>
    <w:rsid w:val="611E8198"/>
    <w:rsid w:val="61227E41"/>
    <w:rsid w:val="61325586"/>
    <w:rsid w:val="6153C896"/>
    <w:rsid w:val="616B7838"/>
    <w:rsid w:val="61706691"/>
    <w:rsid w:val="61861AB8"/>
    <w:rsid w:val="61A6923D"/>
    <w:rsid w:val="61B0B73A"/>
    <w:rsid w:val="61D9E2C4"/>
    <w:rsid w:val="61EC3FF6"/>
    <w:rsid w:val="61EC7DF7"/>
    <w:rsid w:val="6221E4F3"/>
    <w:rsid w:val="62645FA6"/>
    <w:rsid w:val="62737BDA"/>
    <w:rsid w:val="62DA72E9"/>
    <w:rsid w:val="62E06751"/>
    <w:rsid w:val="62EE83D1"/>
    <w:rsid w:val="62F323AC"/>
    <w:rsid w:val="62F4EF37"/>
    <w:rsid w:val="63073A02"/>
    <w:rsid w:val="63477F01"/>
    <w:rsid w:val="635E5DEE"/>
    <w:rsid w:val="636815FF"/>
    <w:rsid w:val="6383D6B9"/>
    <w:rsid w:val="63B82DCA"/>
    <w:rsid w:val="63DCA046"/>
    <w:rsid w:val="63ECFCDA"/>
    <w:rsid w:val="64155466"/>
    <w:rsid w:val="642FA93C"/>
    <w:rsid w:val="6465565A"/>
    <w:rsid w:val="6468125C"/>
    <w:rsid w:val="648D39A3"/>
    <w:rsid w:val="649C5595"/>
    <w:rsid w:val="64A32530"/>
    <w:rsid w:val="64F1D808"/>
    <w:rsid w:val="64F26DBD"/>
    <w:rsid w:val="650367BD"/>
    <w:rsid w:val="651BE664"/>
    <w:rsid w:val="651D9417"/>
    <w:rsid w:val="652C9D8F"/>
    <w:rsid w:val="653B766B"/>
    <w:rsid w:val="65418622"/>
    <w:rsid w:val="655EA07F"/>
    <w:rsid w:val="657CFF5A"/>
    <w:rsid w:val="65A281B9"/>
    <w:rsid w:val="65B11154"/>
    <w:rsid w:val="65B2E47F"/>
    <w:rsid w:val="65C312BE"/>
    <w:rsid w:val="65D4AEE7"/>
    <w:rsid w:val="65EF14F5"/>
    <w:rsid w:val="65FDF045"/>
    <w:rsid w:val="65FE463D"/>
    <w:rsid w:val="66038575"/>
    <w:rsid w:val="660E6024"/>
    <w:rsid w:val="66290ABA"/>
    <w:rsid w:val="664C8B52"/>
    <w:rsid w:val="66536860"/>
    <w:rsid w:val="667B619E"/>
    <w:rsid w:val="667BDFF6"/>
    <w:rsid w:val="667C6CBC"/>
    <w:rsid w:val="669CDF4B"/>
    <w:rsid w:val="66C09D48"/>
    <w:rsid w:val="6733F29B"/>
    <w:rsid w:val="674DC565"/>
    <w:rsid w:val="676E5E0C"/>
    <w:rsid w:val="679C96EC"/>
    <w:rsid w:val="679EC12E"/>
    <w:rsid w:val="682C08DD"/>
    <w:rsid w:val="6845D894"/>
    <w:rsid w:val="6847D86B"/>
    <w:rsid w:val="686EDE00"/>
    <w:rsid w:val="689C1A59"/>
    <w:rsid w:val="68ACEBA4"/>
    <w:rsid w:val="68C26317"/>
    <w:rsid w:val="68C8401D"/>
    <w:rsid w:val="68CBFD82"/>
    <w:rsid w:val="68EC25B5"/>
    <w:rsid w:val="68FE1A7C"/>
    <w:rsid w:val="6902B4BA"/>
    <w:rsid w:val="690EA122"/>
    <w:rsid w:val="6924D087"/>
    <w:rsid w:val="693ECE4F"/>
    <w:rsid w:val="694F24E6"/>
    <w:rsid w:val="6961AF04"/>
    <w:rsid w:val="69680CF8"/>
    <w:rsid w:val="69D2641B"/>
    <w:rsid w:val="69EB3EED"/>
    <w:rsid w:val="69F50471"/>
    <w:rsid w:val="6A06886C"/>
    <w:rsid w:val="6A1C72DD"/>
    <w:rsid w:val="6A2BBC09"/>
    <w:rsid w:val="6A3CA360"/>
    <w:rsid w:val="6A427161"/>
    <w:rsid w:val="6A46CA75"/>
    <w:rsid w:val="6A4D024E"/>
    <w:rsid w:val="6A5F35A0"/>
    <w:rsid w:val="6A65A7F9"/>
    <w:rsid w:val="6A82B2A5"/>
    <w:rsid w:val="6AD40FDF"/>
    <w:rsid w:val="6ADE59F6"/>
    <w:rsid w:val="6AF30A30"/>
    <w:rsid w:val="6AF489DD"/>
    <w:rsid w:val="6B5208BA"/>
    <w:rsid w:val="6B52CFF4"/>
    <w:rsid w:val="6B819F57"/>
    <w:rsid w:val="6B84D7AA"/>
    <w:rsid w:val="6B8E977B"/>
    <w:rsid w:val="6BAB7D31"/>
    <w:rsid w:val="6BBD4FB2"/>
    <w:rsid w:val="6BCBB5BB"/>
    <w:rsid w:val="6BCECA17"/>
    <w:rsid w:val="6BD9DA41"/>
    <w:rsid w:val="6BE1BFE6"/>
    <w:rsid w:val="6BFC0291"/>
    <w:rsid w:val="6C19F339"/>
    <w:rsid w:val="6C3676B0"/>
    <w:rsid w:val="6C51D55E"/>
    <w:rsid w:val="6C76FADC"/>
    <w:rsid w:val="6C877BE6"/>
    <w:rsid w:val="6CA28C47"/>
    <w:rsid w:val="6CABAD06"/>
    <w:rsid w:val="6CAFFEFF"/>
    <w:rsid w:val="6D1061F9"/>
    <w:rsid w:val="6D22068D"/>
    <w:rsid w:val="6D251B3E"/>
    <w:rsid w:val="6D2DCA2B"/>
    <w:rsid w:val="6D2ECC05"/>
    <w:rsid w:val="6D46B6E6"/>
    <w:rsid w:val="6D5CBD7E"/>
    <w:rsid w:val="6D622115"/>
    <w:rsid w:val="6D97CD46"/>
    <w:rsid w:val="6D98C451"/>
    <w:rsid w:val="6DACF0F3"/>
    <w:rsid w:val="6DB8D2E0"/>
    <w:rsid w:val="6DD77DD0"/>
    <w:rsid w:val="6DF48BD8"/>
    <w:rsid w:val="6DFDB9D9"/>
    <w:rsid w:val="6E0F7B53"/>
    <w:rsid w:val="6E22CD02"/>
    <w:rsid w:val="6E3ADF89"/>
    <w:rsid w:val="6E4040EA"/>
    <w:rsid w:val="6E4AE790"/>
    <w:rsid w:val="6E5962ED"/>
    <w:rsid w:val="6E6362B2"/>
    <w:rsid w:val="6E684A5C"/>
    <w:rsid w:val="6E6DE6C0"/>
    <w:rsid w:val="6E7A31C4"/>
    <w:rsid w:val="6E7E77F0"/>
    <w:rsid w:val="6E92926B"/>
    <w:rsid w:val="6EA2E2F2"/>
    <w:rsid w:val="6EEB6B9C"/>
    <w:rsid w:val="6F682CAC"/>
    <w:rsid w:val="6F72D5DB"/>
    <w:rsid w:val="6F89193D"/>
    <w:rsid w:val="6F93D7F0"/>
    <w:rsid w:val="6FA6400A"/>
    <w:rsid w:val="6FAE27E3"/>
    <w:rsid w:val="6FF1A895"/>
    <w:rsid w:val="6FF5A6F1"/>
    <w:rsid w:val="700607FC"/>
    <w:rsid w:val="700CD00F"/>
    <w:rsid w:val="7010D609"/>
    <w:rsid w:val="705A5099"/>
    <w:rsid w:val="706AE3A3"/>
    <w:rsid w:val="70A73731"/>
    <w:rsid w:val="70A7E87A"/>
    <w:rsid w:val="70B2354E"/>
    <w:rsid w:val="70CCDA3F"/>
    <w:rsid w:val="70D0CD62"/>
    <w:rsid w:val="712B3FC6"/>
    <w:rsid w:val="714EB6CD"/>
    <w:rsid w:val="716B56D9"/>
    <w:rsid w:val="718B0752"/>
    <w:rsid w:val="718B513D"/>
    <w:rsid w:val="71B55C34"/>
    <w:rsid w:val="71B5EF4B"/>
    <w:rsid w:val="71D14D91"/>
    <w:rsid w:val="71DB5612"/>
    <w:rsid w:val="720D6143"/>
    <w:rsid w:val="7215DB51"/>
    <w:rsid w:val="7249259E"/>
    <w:rsid w:val="724CEC9D"/>
    <w:rsid w:val="72562EC9"/>
    <w:rsid w:val="7274C2E0"/>
    <w:rsid w:val="727F0BCC"/>
    <w:rsid w:val="728CA213"/>
    <w:rsid w:val="729B2762"/>
    <w:rsid w:val="72C582D0"/>
    <w:rsid w:val="72D7913B"/>
    <w:rsid w:val="7314E585"/>
    <w:rsid w:val="73443676"/>
    <w:rsid w:val="73588AAB"/>
    <w:rsid w:val="73757FE9"/>
    <w:rsid w:val="7387124C"/>
    <w:rsid w:val="739A69D6"/>
    <w:rsid w:val="73D96FC5"/>
    <w:rsid w:val="740AD3DF"/>
    <w:rsid w:val="74130CB5"/>
    <w:rsid w:val="743ADF5A"/>
    <w:rsid w:val="743F400F"/>
    <w:rsid w:val="74512153"/>
    <w:rsid w:val="745947D6"/>
    <w:rsid w:val="745AFD5A"/>
    <w:rsid w:val="7464D9B2"/>
    <w:rsid w:val="74661F3E"/>
    <w:rsid w:val="74763F8C"/>
    <w:rsid w:val="7476F61A"/>
    <w:rsid w:val="747707D9"/>
    <w:rsid w:val="748C562C"/>
    <w:rsid w:val="7491F1E6"/>
    <w:rsid w:val="74CBD7DF"/>
    <w:rsid w:val="75169297"/>
    <w:rsid w:val="75179CC0"/>
    <w:rsid w:val="7540B6EB"/>
    <w:rsid w:val="7542FDF0"/>
    <w:rsid w:val="7552E393"/>
    <w:rsid w:val="75622E3E"/>
    <w:rsid w:val="756A9401"/>
    <w:rsid w:val="756AE0D9"/>
    <w:rsid w:val="757B3B78"/>
    <w:rsid w:val="75804BBE"/>
    <w:rsid w:val="75B784DB"/>
    <w:rsid w:val="75D18AB0"/>
    <w:rsid w:val="75E5F1AC"/>
    <w:rsid w:val="760A09EC"/>
    <w:rsid w:val="760B08C5"/>
    <w:rsid w:val="7630A9CE"/>
    <w:rsid w:val="76445926"/>
    <w:rsid w:val="764E3709"/>
    <w:rsid w:val="76566AC3"/>
    <w:rsid w:val="7682C987"/>
    <w:rsid w:val="76E80CF2"/>
    <w:rsid w:val="76F44B98"/>
    <w:rsid w:val="77307516"/>
    <w:rsid w:val="777DE428"/>
    <w:rsid w:val="7795E297"/>
    <w:rsid w:val="77A8FFC6"/>
    <w:rsid w:val="77ABCC3B"/>
    <w:rsid w:val="77B442CD"/>
    <w:rsid w:val="77C14868"/>
    <w:rsid w:val="780CDFAE"/>
    <w:rsid w:val="78140579"/>
    <w:rsid w:val="7821C931"/>
    <w:rsid w:val="782D1448"/>
    <w:rsid w:val="7881E9A6"/>
    <w:rsid w:val="788E57FF"/>
    <w:rsid w:val="7895B911"/>
    <w:rsid w:val="78ACF9EF"/>
    <w:rsid w:val="78B3EF0B"/>
    <w:rsid w:val="78D62552"/>
    <w:rsid w:val="78D76B98"/>
    <w:rsid w:val="78ECFD30"/>
    <w:rsid w:val="78F70434"/>
    <w:rsid w:val="7909399E"/>
    <w:rsid w:val="791CAF17"/>
    <w:rsid w:val="7929A6D9"/>
    <w:rsid w:val="792C4B91"/>
    <w:rsid w:val="7940CAA1"/>
    <w:rsid w:val="796290F1"/>
    <w:rsid w:val="79681AAF"/>
    <w:rsid w:val="796A1597"/>
    <w:rsid w:val="79761ECF"/>
    <w:rsid w:val="7976B82E"/>
    <w:rsid w:val="799436F6"/>
    <w:rsid w:val="7997404A"/>
    <w:rsid w:val="79B077D2"/>
    <w:rsid w:val="79B1DB5A"/>
    <w:rsid w:val="79B813AA"/>
    <w:rsid w:val="79B8871E"/>
    <w:rsid w:val="79BAE777"/>
    <w:rsid w:val="79C19EFF"/>
    <w:rsid w:val="79D16142"/>
    <w:rsid w:val="79D553E2"/>
    <w:rsid w:val="79D7F1E1"/>
    <w:rsid w:val="79FC004F"/>
    <w:rsid w:val="7A2033F5"/>
    <w:rsid w:val="7A358FF8"/>
    <w:rsid w:val="7A3B1FAB"/>
    <w:rsid w:val="7A616D34"/>
    <w:rsid w:val="7ACDCDF8"/>
    <w:rsid w:val="7ADD8267"/>
    <w:rsid w:val="7AF2AA5D"/>
    <w:rsid w:val="7AF6DEC7"/>
    <w:rsid w:val="7B00B8E3"/>
    <w:rsid w:val="7B257AFF"/>
    <w:rsid w:val="7B2DF6A8"/>
    <w:rsid w:val="7B38F6D8"/>
    <w:rsid w:val="7B657128"/>
    <w:rsid w:val="7B737D03"/>
    <w:rsid w:val="7BD46A72"/>
    <w:rsid w:val="7C378A2F"/>
    <w:rsid w:val="7C430CE1"/>
    <w:rsid w:val="7C4FEBB2"/>
    <w:rsid w:val="7C5CEF4B"/>
    <w:rsid w:val="7CC3F037"/>
    <w:rsid w:val="7D01D958"/>
    <w:rsid w:val="7D03C18E"/>
    <w:rsid w:val="7D214ACE"/>
    <w:rsid w:val="7D43DC7F"/>
    <w:rsid w:val="7D460497"/>
    <w:rsid w:val="7D5F5A1E"/>
    <w:rsid w:val="7D7A5E83"/>
    <w:rsid w:val="7D962755"/>
    <w:rsid w:val="7DA36333"/>
    <w:rsid w:val="7DAF78E6"/>
    <w:rsid w:val="7DDA8E99"/>
    <w:rsid w:val="7E5C61BA"/>
    <w:rsid w:val="7E61BD49"/>
    <w:rsid w:val="7E652CEE"/>
    <w:rsid w:val="7E878F9A"/>
    <w:rsid w:val="7E901BEA"/>
    <w:rsid w:val="7EB2F849"/>
    <w:rsid w:val="7ECA2175"/>
    <w:rsid w:val="7ECB1BA5"/>
    <w:rsid w:val="7EE3DB7E"/>
    <w:rsid w:val="7EF15E26"/>
    <w:rsid w:val="7F37ADCA"/>
    <w:rsid w:val="7F3D3398"/>
    <w:rsid w:val="7F46F874"/>
    <w:rsid w:val="7F4D8C6C"/>
    <w:rsid w:val="7F7FDE0F"/>
    <w:rsid w:val="7F81CA12"/>
    <w:rsid w:val="7FAB9004"/>
    <w:rsid w:val="7FBA70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48B3F"/>
  <w15:chartTrackingRefBased/>
  <w15:docId w15:val="{1865D321-F3D6-2E4B-A920-1AC49B0E3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7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47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47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47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47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47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47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47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47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7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47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47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47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47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47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47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47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4739"/>
    <w:rPr>
      <w:rFonts w:eastAsiaTheme="majorEastAsia" w:cstheme="majorBidi"/>
      <w:color w:val="272727" w:themeColor="text1" w:themeTint="D8"/>
    </w:rPr>
  </w:style>
  <w:style w:type="paragraph" w:styleId="Title">
    <w:name w:val="Title"/>
    <w:basedOn w:val="Normal"/>
    <w:next w:val="Normal"/>
    <w:link w:val="TitleChar"/>
    <w:uiPriority w:val="10"/>
    <w:qFormat/>
    <w:rsid w:val="00BF47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47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473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47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47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4739"/>
    <w:rPr>
      <w:i/>
      <w:iCs/>
      <w:color w:val="404040" w:themeColor="text1" w:themeTint="BF"/>
    </w:rPr>
  </w:style>
  <w:style w:type="paragraph" w:styleId="ListParagraph">
    <w:name w:val="List Paragraph"/>
    <w:basedOn w:val="Normal"/>
    <w:uiPriority w:val="34"/>
    <w:qFormat/>
    <w:rsid w:val="00BF4739"/>
    <w:pPr>
      <w:ind w:left="720"/>
      <w:contextualSpacing/>
    </w:pPr>
  </w:style>
  <w:style w:type="character" w:styleId="IntenseEmphasis">
    <w:name w:val="Intense Emphasis"/>
    <w:basedOn w:val="DefaultParagraphFont"/>
    <w:uiPriority w:val="21"/>
    <w:qFormat/>
    <w:rsid w:val="00BF4739"/>
    <w:rPr>
      <w:i/>
      <w:iCs/>
      <w:color w:val="0F4761" w:themeColor="accent1" w:themeShade="BF"/>
    </w:rPr>
  </w:style>
  <w:style w:type="paragraph" w:styleId="IntenseQuote">
    <w:name w:val="Intense Quote"/>
    <w:basedOn w:val="Normal"/>
    <w:next w:val="Normal"/>
    <w:link w:val="IntenseQuoteChar"/>
    <w:uiPriority w:val="30"/>
    <w:qFormat/>
    <w:rsid w:val="00BF47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4739"/>
    <w:rPr>
      <w:i/>
      <w:iCs/>
      <w:color w:val="0F4761" w:themeColor="accent1" w:themeShade="BF"/>
    </w:rPr>
  </w:style>
  <w:style w:type="character" w:styleId="IntenseReference">
    <w:name w:val="Intense Reference"/>
    <w:basedOn w:val="DefaultParagraphFont"/>
    <w:uiPriority w:val="32"/>
    <w:qFormat/>
    <w:rsid w:val="00BF4739"/>
    <w:rPr>
      <w:b/>
      <w:bCs/>
      <w:smallCaps/>
      <w:color w:val="0F4761" w:themeColor="accent1" w:themeShade="BF"/>
      <w:spacing w:val="5"/>
    </w:rPr>
  </w:style>
  <w:style w:type="character" w:styleId="Hyperlink">
    <w:name w:val="Hyperlink"/>
    <w:basedOn w:val="DefaultParagraphFont"/>
    <w:uiPriority w:val="99"/>
    <w:unhideWhenUsed/>
    <w:rsid w:val="00BF4739"/>
    <w:rPr>
      <w:color w:val="467886" w:themeColor="hyperlink"/>
      <w:u w:val="single"/>
    </w:rPr>
  </w:style>
  <w:style w:type="character" w:styleId="UnresolvedMention">
    <w:name w:val="Unresolved Mention"/>
    <w:basedOn w:val="DefaultParagraphFont"/>
    <w:uiPriority w:val="99"/>
    <w:semiHidden/>
    <w:unhideWhenUsed/>
    <w:rsid w:val="00BF4739"/>
    <w:rPr>
      <w:color w:val="605E5C"/>
      <w:shd w:val="clear" w:color="auto" w:fill="E1DFDD"/>
    </w:rPr>
  </w:style>
  <w:style w:type="character" w:customStyle="1" w:styleId="apple-converted-space">
    <w:name w:val="apple-converted-space"/>
    <w:basedOn w:val="DefaultParagraphFont"/>
    <w:rsid w:val="00470932"/>
  </w:style>
  <w:style w:type="character" w:styleId="Emphasis">
    <w:name w:val="Emphasis"/>
    <w:basedOn w:val="DefaultParagraphFont"/>
    <w:uiPriority w:val="20"/>
    <w:qFormat/>
    <w:rsid w:val="00E66BFA"/>
    <w:rPr>
      <w:i/>
      <w:iCs/>
    </w:rPr>
  </w:style>
  <w:style w:type="paragraph" w:styleId="NormalWeb">
    <w:name w:val="Normal (Web)"/>
    <w:basedOn w:val="Normal"/>
    <w:uiPriority w:val="99"/>
    <w:unhideWhenUsed/>
    <w:rsid w:val="00146EA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9E2690"/>
    <w:rPr>
      <w:color w:val="96607D" w:themeColor="followedHyperlink"/>
      <w:u w:val="single"/>
    </w:rPr>
  </w:style>
  <w:style w:type="paragraph" w:styleId="NoSpacing">
    <w:name w:val="No Spacing"/>
    <w:uiPriority w:val="1"/>
    <w:qFormat/>
    <w:rsid w:val="007106BA"/>
  </w:style>
  <w:style w:type="character" w:styleId="CommentReference">
    <w:name w:val="annotation reference"/>
    <w:basedOn w:val="DefaultParagraphFont"/>
    <w:uiPriority w:val="99"/>
    <w:semiHidden/>
    <w:unhideWhenUsed/>
    <w:rsid w:val="008533CA"/>
    <w:rPr>
      <w:sz w:val="16"/>
      <w:szCs w:val="16"/>
    </w:rPr>
  </w:style>
  <w:style w:type="paragraph" w:styleId="CommentText">
    <w:name w:val="annotation text"/>
    <w:basedOn w:val="Normal"/>
    <w:link w:val="CommentTextChar"/>
    <w:uiPriority w:val="99"/>
    <w:unhideWhenUsed/>
    <w:rsid w:val="008533CA"/>
    <w:rPr>
      <w:sz w:val="20"/>
      <w:szCs w:val="20"/>
    </w:rPr>
  </w:style>
  <w:style w:type="character" w:customStyle="1" w:styleId="CommentTextChar">
    <w:name w:val="Comment Text Char"/>
    <w:basedOn w:val="DefaultParagraphFont"/>
    <w:link w:val="CommentText"/>
    <w:uiPriority w:val="99"/>
    <w:rsid w:val="008533CA"/>
    <w:rPr>
      <w:sz w:val="20"/>
      <w:szCs w:val="20"/>
    </w:rPr>
  </w:style>
  <w:style w:type="paragraph" w:styleId="CommentSubject">
    <w:name w:val="annotation subject"/>
    <w:basedOn w:val="CommentText"/>
    <w:next w:val="CommentText"/>
    <w:link w:val="CommentSubjectChar"/>
    <w:uiPriority w:val="99"/>
    <w:semiHidden/>
    <w:unhideWhenUsed/>
    <w:rsid w:val="008533CA"/>
    <w:rPr>
      <w:b/>
      <w:bCs/>
    </w:rPr>
  </w:style>
  <w:style w:type="character" w:customStyle="1" w:styleId="CommentSubjectChar">
    <w:name w:val="Comment Subject Char"/>
    <w:basedOn w:val="CommentTextChar"/>
    <w:link w:val="CommentSubject"/>
    <w:uiPriority w:val="99"/>
    <w:semiHidden/>
    <w:rsid w:val="008533C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70225">
      <w:bodyDiv w:val="1"/>
      <w:marLeft w:val="0"/>
      <w:marRight w:val="0"/>
      <w:marTop w:val="0"/>
      <w:marBottom w:val="0"/>
      <w:divBdr>
        <w:top w:val="none" w:sz="0" w:space="0" w:color="auto"/>
        <w:left w:val="none" w:sz="0" w:space="0" w:color="auto"/>
        <w:bottom w:val="none" w:sz="0" w:space="0" w:color="auto"/>
        <w:right w:val="none" w:sz="0" w:space="0" w:color="auto"/>
      </w:divBdr>
      <w:divsChild>
        <w:div w:id="1286306428">
          <w:marLeft w:val="0"/>
          <w:marRight w:val="0"/>
          <w:marTop w:val="0"/>
          <w:marBottom w:val="0"/>
          <w:divBdr>
            <w:top w:val="none" w:sz="0" w:space="0" w:color="auto"/>
            <w:left w:val="none" w:sz="0" w:space="0" w:color="auto"/>
            <w:bottom w:val="none" w:sz="0" w:space="0" w:color="auto"/>
            <w:right w:val="none" w:sz="0" w:space="0" w:color="auto"/>
          </w:divBdr>
          <w:divsChild>
            <w:div w:id="866790318">
              <w:marLeft w:val="0"/>
              <w:marRight w:val="0"/>
              <w:marTop w:val="0"/>
              <w:marBottom w:val="0"/>
              <w:divBdr>
                <w:top w:val="none" w:sz="0" w:space="0" w:color="auto"/>
                <w:left w:val="none" w:sz="0" w:space="0" w:color="auto"/>
                <w:bottom w:val="none" w:sz="0" w:space="0" w:color="auto"/>
                <w:right w:val="none" w:sz="0" w:space="0" w:color="auto"/>
              </w:divBdr>
              <w:divsChild>
                <w:div w:id="1075277903">
                  <w:marLeft w:val="0"/>
                  <w:marRight w:val="0"/>
                  <w:marTop w:val="0"/>
                  <w:marBottom w:val="0"/>
                  <w:divBdr>
                    <w:top w:val="none" w:sz="0" w:space="0" w:color="auto"/>
                    <w:left w:val="none" w:sz="0" w:space="0" w:color="auto"/>
                    <w:bottom w:val="none" w:sz="0" w:space="0" w:color="auto"/>
                    <w:right w:val="none" w:sz="0" w:space="0" w:color="auto"/>
                  </w:divBdr>
                  <w:divsChild>
                    <w:div w:id="31164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14874">
      <w:bodyDiv w:val="1"/>
      <w:marLeft w:val="0"/>
      <w:marRight w:val="0"/>
      <w:marTop w:val="0"/>
      <w:marBottom w:val="0"/>
      <w:divBdr>
        <w:top w:val="none" w:sz="0" w:space="0" w:color="auto"/>
        <w:left w:val="none" w:sz="0" w:space="0" w:color="auto"/>
        <w:bottom w:val="none" w:sz="0" w:space="0" w:color="auto"/>
        <w:right w:val="none" w:sz="0" w:space="0" w:color="auto"/>
      </w:divBdr>
      <w:divsChild>
        <w:div w:id="1457140916">
          <w:marLeft w:val="0"/>
          <w:marRight w:val="0"/>
          <w:marTop w:val="0"/>
          <w:marBottom w:val="0"/>
          <w:divBdr>
            <w:top w:val="none" w:sz="0" w:space="0" w:color="auto"/>
            <w:left w:val="none" w:sz="0" w:space="0" w:color="auto"/>
            <w:bottom w:val="none" w:sz="0" w:space="0" w:color="auto"/>
            <w:right w:val="none" w:sz="0" w:space="0" w:color="auto"/>
          </w:divBdr>
          <w:divsChild>
            <w:div w:id="1196387458">
              <w:marLeft w:val="0"/>
              <w:marRight w:val="0"/>
              <w:marTop w:val="0"/>
              <w:marBottom w:val="0"/>
              <w:divBdr>
                <w:top w:val="none" w:sz="0" w:space="0" w:color="auto"/>
                <w:left w:val="none" w:sz="0" w:space="0" w:color="auto"/>
                <w:bottom w:val="none" w:sz="0" w:space="0" w:color="auto"/>
                <w:right w:val="none" w:sz="0" w:space="0" w:color="auto"/>
              </w:divBdr>
              <w:divsChild>
                <w:div w:id="850871139">
                  <w:marLeft w:val="0"/>
                  <w:marRight w:val="0"/>
                  <w:marTop w:val="0"/>
                  <w:marBottom w:val="0"/>
                  <w:divBdr>
                    <w:top w:val="none" w:sz="0" w:space="0" w:color="auto"/>
                    <w:left w:val="none" w:sz="0" w:space="0" w:color="auto"/>
                    <w:bottom w:val="none" w:sz="0" w:space="0" w:color="auto"/>
                    <w:right w:val="none" w:sz="0" w:space="0" w:color="auto"/>
                  </w:divBdr>
                  <w:divsChild>
                    <w:div w:id="16759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216939">
      <w:bodyDiv w:val="1"/>
      <w:marLeft w:val="0"/>
      <w:marRight w:val="0"/>
      <w:marTop w:val="0"/>
      <w:marBottom w:val="0"/>
      <w:divBdr>
        <w:top w:val="none" w:sz="0" w:space="0" w:color="auto"/>
        <w:left w:val="none" w:sz="0" w:space="0" w:color="auto"/>
        <w:bottom w:val="none" w:sz="0" w:space="0" w:color="auto"/>
        <w:right w:val="none" w:sz="0" w:space="0" w:color="auto"/>
      </w:divBdr>
    </w:div>
    <w:div w:id="239828226">
      <w:bodyDiv w:val="1"/>
      <w:marLeft w:val="0"/>
      <w:marRight w:val="0"/>
      <w:marTop w:val="0"/>
      <w:marBottom w:val="0"/>
      <w:divBdr>
        <w:top w:val="none" w:sz="0" w:space="0" w:color="auto"/>
        <w:left w:val="none" w:sz="0" w:space="0" w:color="auto"/>
        <w:bottom w:val="none" w:sz="0" w:space="0" w:color="auto"/>
        <w:right w:val="none" w:sz="0" w:space="0" w:color="auto"/>
      </w:divBdr>
    </w:div>
    <w:div w:id="296882422">
      <w:bodyDiv w:val="1"/>
      <w:marLeft w:val="0"/>
      <w:marRight w:val="0"/>
      <w:marTop w:val="0"/>
      <w:marBottom w:val="0"/>
      <w:divBdr>
        <w:top w:val="none" w:sz="0" w:space="0" w:color="auto"/>
        <w:left w:val="none" w:sz="0" w:space="0" w:color="auto"/>
        <w:bottom w:val="none" w:sz="0" w:space="0" w:color="auto"/>
        <w:right w:val="none" w:sz="0" w:space="0" w:color="auto"/>
      </w:divBdr>
      <w:divsChild>
        <w:div w:id="89741228">
          <w:marLeft w:val="0"/>
          <w:marRight w:val="0"/>
          <w:marTop w:val="0"/>
          <w:marBottom w:val="0"/>
          <w:divBdr>
            <w:top w:val="none" w:sz="0" w:space="0" w:color="auto"/>
            <w:left w:val="none" w:sz="0" w:space="0" w:color="auto"/>
            <w:bottom w:val="none" w:sz="0" w:space="0" w:color="auto"/>
            <w:right w:val="none" w:sz="0" w:space="0" w:color="auto"/>
          </w:divBdr>
          <w:divsChild>
            <w:div w:id="786125910">
              <w:marLeft w:val="0"/>
              <w:marRight w:val="0"/>
              <w:marTop w:val="0"/>
              <w:marBottom w:val="0"/>
              <w:divBdr>
                <w:top w:val="none" w:sz="0" w:space="0" w:color="auto"/>
                <w:left w:val="none" w:sz="0" w:space="0" w:color="auto"/>
                <w:bottom w:val="none" w:sz="0" w:space="0" w:color="auto"/>
                <w:right w:val="none" w:sz="0" w:space="0" w:color="auto"/>
              </w:divBdr>
              <w:divsChild>
                <w:div w:id="940798745">
                  <w:marLeft w:val="0"/>
                  <w:marRight w:val="0"/>
                  <w:marTop w:val="0"/>
                  <w:marBottom w:val="0"/>
                  <w:divBdr>
                    <w:top w:val="none" w:sz="0" w:space="0" w:color="auto"/>
                    <w:left w:val="none" w:sz="0" w:space="0" w:color="auto"/>
                    <w:bottom w:val="none" w:sz="0" w:space="0" w:color="auto"/>
                    <w:right w:val="none" w:sz="0" w:space="0" w:color="auto"/>
                  </w:divBdr>
                  <w:divsChild>
                    <w:div w:id="8068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140794">
      <w:bodyDiv w:val="1"/>
      <w:marLeft w:val="0"/>
      <w:marRight w:val="0"/>
      <w:marTop w:val="0"/>
      <w:marBottom w:val="0"/>
      <w:divBdr>
        <w:top w:val="none" w:sz="0" w:space="0" w:color="auto"/>
        <w:left w:val="none" w:sz="0" w:space="0" w:color="auto"/>
        <w:bottom w:val="none" w:sz="0" w:space="0" w:color="auto"/>
        <w:right w:val="none" w:sz="0" w:space="0" w:color="auto"/>
      </w:divBdr>
      <w:divsChild>
        <w:div w:id="209460687">
          <w:marLeft w:val="0"/>
          <w:marRight w:val="0"/>
          <w:marTop w:val="0"/>
          <w:marBottom w:val="0"/>
          <w:divBdr>
            <w:top w:val="none" w:sz="0" w:space="0" w:color="auto"/>
            <w:left w:val="none" w:sz="0" w:space="0" w:color="auto"/>
            <w:bottom w:val="none" w:sz="0" w:space="0" w:color="auto"/>
            <w:right w:val="none" w:sz="0" w:space="0" w:color="auto"/>
          </w:divBdr>
          <w:divsChild>
            <w:div w:id="1089161301">
              <w:marLeft w:val="0"/>
              <w:marRight w:val="0"/>
              <w:marTop w:val="0"/>
              <w:marBottom w:val="0"/>
              <w:divBdr>
                <w:top w:val="none" w:sz="0" w:space="0" w:color="auto"/>
                <w:left w:val="none" w:sz="0" w:space="0" w:color="auto"/>
                <w:bottom w:val="none" w:sz="0" w:space="0" w:color="auto"/>
                <w:right w:val="none" w:sz="0" w:space="0" w:color="auto"/>
              </w:divBdr>
              <w:divsChild>
                <w:div w:id="1325477162">
                  <w:marLeft w:val="0"/>
                  <w:marRight w:val="0"/>
                  <w:marTop w:val="0"/>
                  <w:marBottom w:val="0"/>
                  <w:divBdr>
                    <w:top w:val="none" w:sz="0" w:space="0" w:color="auto"/>
                    <w:left w:val="none" w:sz="0" w:space="0" w:color="auto"/>
                    <w:bottom w:val="none" w:sz="0" w:space="0" w:color="auto"/>
                    <w:right w:val="none" w:sz="0" w:space="0" w:color="auto"/>
                  </w:divBdr>
                  <w:divsChild>
                    <w:div w:id="184813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395072">
      <w:bodyDiv w:val="1"/>
      <w:marLeft w:val="0"/>
      <w:marRight w:val="0"/>
      <w:marTop w:val="0"/>
      <w:marBottom w:val="0"/>
      <w:divBdr>
        <w:top w:val="none" w:sz="0" w:space="0" w:color="auto"/>
        <w:left w:val="none" w:sz="0" w:space="0" w:color="auto"/>
        <w:bottom w:val="none" w:sz="0" w:space="0" w:color="auto"/>
        <w:right w:val="none" w:sz="0" w:space="0" w:color="auto"/>
      </w:divBdr>
    </w:div>
    <w:div w:id="530919690">
      <w:bodyDiv w:val="1"/>
      <w:marLeft w:val="0"/>
      <w:marRight w:val="0"/>
      <w:marTop w:val="0"/>
      <w:marBottom w:val="0"/>
      <w:divBdr>
        <w:top w:val="none" w:sz="0" w:space="0" w:color="auto"/>
        <w:left w:val="none" w:sz="0" w:space="0" w:color="auto"/>
        <w:bottom w:val="none" w:sz="0" w:space="0" w:color="auto"/>
        <w:right w:val="none" w:sz="0" w:space="0" w:color="auto"/>
      </w:divBdr>
      <w:divsChild>
        <w:div w:id="555512964">
          <w:marLeft w:val="0"/>
          <w:marRight w:val="0"/>
          <w:marTop w:val="0"/>
          <w:marBottom w:val="0"/>
          <w:divBdr>
            <w:top w:val="none" w:sz="0" w:space="0" w:color="auto"/>
            <w:left w:val="none" w:sz="0" w:space="0" w:color="auto"/>
            <w:bottom w:val="none" w:sz="0" w:space="0" w:color="auto"/>
            <w:right w:val="none" w:sz="0" w:space="0" w:color="auto"/>
          </w:divBdr>
          <w:divsChild>
            <w:div w:id="311107670">
              <w:marLeft w:val="0"/>
              <w:marRight w:val="0"/>
              <w:marTop w:val="0"/>
              <w:marBottom w:val="0"/>
              <w:divBdr>
                <w:top w:val="none" w:sz="0" w:space="0" w:color="auto"/>
                <w:left w:val="none" w:sz="0" w:space="0" w:color="auto"/>
                <w:bottom w:val="none" w:sz="0" w:space="0" w:color="auto"/>
                <w:right w:val="none" w:sz="0" w:space="0" w:color="auto"/>
              </w:divBdr>
              <w:divsChild>
                <w:div w:id="867374575">
                  <w:marLeft w:val="0"/>
                  <w:marRight w:val="0"/>
                  <w:marTop w:val="0"/>
                  <w:marBottom w:val="0"/>
                  <w:divBdr>
                    <w:top w:val="none" w:sz="0" w:space="0" w:color="auto"/>
                    <w:left w:val="none" w:sz="0" w:space="0" w:color="auto"/>
                    <w:bottom w:val="none" w:sz="0" w:space="0" w:color="auto"/>
                    <w:right w:val="none" w:sz="0" w:space="0" w:color="auto"/>
                  </w:divBdr>
                  <w:divsChild>
                    <w:div w:id="41636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239701">
      <w:bodyDiv w:val="1"/>
      <w:marLeft w:val="0"/>
      <w:marRight w:val="0"/>
      <w:marTop w:val="0"/>
      <w:marBottom w:val="0"/>
      <w:divBdr>
        <w:top w:val="none" w:sz="0" w:space="0" w:color="auto"/>
        <w:left w:val="none" w:sz="0" w:space="0" w:color="auto"/>
        <w:bottom w:val="none" w:sz="0" w:space="0" w:color="auto"/>
        <w:right w:val="none" w:sz="0" w:space="0" w:color="auto"/>
      </w:divBdr>
    </w:div>
    <w:div w:id="642657902">
      <w:bodyDiv w:val="1"/>
      <w:marLeft w:val="0"/>
      <w:marRight w:val="0"/>
      <w:marTop w:val="0"/>
      <w:marBottom w:val="0"/>
      <w:divBdr>
        <w:top w:val="none" w:sz="0" w:space="0" w:color="auto"/>
        <w:left w:val="none" w:sz="0" w:space="0" w:color="auto"/>
        <w:bottom w:val="none" w:sz="0" w:space="0" w:color="auto"/>
        <w:right w:val="none" w:sz="0" w:space="0" w:color="auto"/>
      </w:divBdr>
      <w:divsChild>
        <w:div w:id="1468085449">
          <w:marLeft w:val="0"/>
          <w:marRight w:val="0"/>
          <w:marTop w:val="0"/>
          <w:marBottom w:val="0"/>
          <w:divBdr>
            <w:top w:val="none" w:sz="0" w:space="0" w:color="auto"/>
            <w:left w:val="none" w:sz="0" w:space="0" w:color="auto"/>
            <w:bottom w:val="none" w:sz="0" w:space="0" w:color="auto"/>
            <w:right w:val="none" w:sz="0" w:space="0" w:color="auto"/>
          </w:divBdr>
          <w:divsChild>
            <w:div w:id="388188558">
              <w:marLeft w:val="0"/>
              <w:marRight w:val="0"/>
              <w:marTop w:val="0"/>
              <w:marBottom w:val="0"/>
              <w:divBdr>
                <w:top w:val="none" w:sz="0" w:space="0" w:color="auto"/>
                <w:left w:val="none" w:sz="0" w:space="0" w:color="auto"/>
                <w:bottom w:val="none" w:sz="0" w:space="0" w:color="auto"/>
                <w:right w:val="none" w:sz="0" w:space="0" w:color="auto"/>
              </w:divBdr>
              <w:divsChild>
                <w:div w:id="1646013050">
                  <w:marLeft w:val="0"/>
                  <w:marRight w:val="0"/>
                  <w:marTop w:val="0"/>
                  <w:marBottom w:val="0"/>
                  <w:divBdr>
                    <w:top w:val="none" w:sz="0" w:space="0" w:color="auto"/>
                    <w:left w:val="none" w:sz="0" w:space="0" w:color="auto"/>
                    <w:bottom w:val="none" w:sz="0" w:space="0" w:color="auto"/>
                    <w:right w:val="none" w:sz="0" w:space="0" w:color="auto"/>
                  </w:divBdr>
                  <w:divsChild>
                    <w:div w:id="66652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319358">
      <w:bodyDiv w:val="1"/>
      <w:marLeft w:val="0"/>
      <w:marRight w:val="0"/>
      <w:marTop w:val="0"/>
      <w:marBottom w:val="0"/>
      <w:divBdr>
        <w:top w:val="none" w:sz="0" w:space="0" w:color="auto"/>
        <w:left w:val="none" w:sz="0" w:space="0" w:color="auto"/>
        <w:bottom w:val="none" w:sz="0" w:space="0" w:color="auto"/>
        <w:right w:val="none" w:sz="0" w:space="0" w:color="auto"/>
      </w:divBdr>
    </w:div>
    <w:div w:id="825780772">
      <w:bodyDiv w:val="1"/>
      <w:marLeft w:val="0"/>
      <w:marRight w:val="0"/>
      <w:marTop w:val="0"/>
      <w:marBottom w:val="0"/>
      <w:divBdr>
        <w:top w:val="none" w:sz="0" w:space="0" w:color="auto"/>
        <w:left w:val="none" w:sz="0" w:space="0" w:color="auto"/>
        <w:bottom w:val="none" w:sz="0" w:space="0" w:color="auto"/>
        <w:right w:val="none" w:sz="0" w:space="0" w:color="auto"/>
      </w:divBdr>
    </w:div>
    <w:div w:id="863834048">
      <w:bodyDiv w:val="1"/>
      <w:marLeft w:val="0"/>
      <w:marRight w:val="0"/>
      <w:marTop w:val="0"/>
      <w:marBottom w:val="0"/>
      <w:divBdr>
        <w:top w:val="none" w:sz="0" w:space="0" w:color="auto"/>
        <w:left w:val="none" w:sz="0" w:space="0" w:color="auto"/>
        <w:bottom w:val="none" w:sz="0" w:space="0" w:color="auto"/>
        <w:right w:val="none" w:sz="0" w:space="0" w:color="auto"/>
      </w:divBdr>
      <w:divsChild>
        <w:div w:id="1332293179">
          <w:marLeft w:val="0"/>
          <w:marRight w:val="0"/>
          <w:marTop w:val="0"/>
          <w:marBottom w:val="0"/>
          <w:divBdr>
            <w:top w:val="none" w:sz="0" w:space="0" w:color="auto"/>
            <w:left w:val="none" w:sz="0" w:space="0" w:color="auto"/>
            <w:bottom w:val="none" w:sz="0" w:space="0" w:color="auto"/>
            <w:right w:val="none" w:sz="0" w:space="0" w:color="auto"/>
          </w:divBdr>
          <w:divsChild>
            <w:div w:id="977027519">
              <w:marLeft w:val="0"/>
              <w:marRight w:val="0"/>
              <w:marTop w:val="0"/>
              <w:marBottom w:val="0"/>
              <w:divBdr>
                <w:top w:val="none" w:sz="0" w:space="0" w:color="auto"/>
                <w:left w:val="none" w:sz="0" w:space="0" w:color="auto"/>
                <w:bottom w:val="none" w:sz="0" w:space="0" w:color="auto"/>
                <w:right w:val="none" w:sz="0" w:space="0" w:color="auto"/>
              </w:divBdr>
              <w:divsChild>
                <w:div w:id="1179346929">
                  <w:marLeft w:val="0"/>
                  <w:marRight w:val="0"/>
                  <w:marTop w:val="0"/>
                  <w:marBottom w:val="0"/>
                  <w:divBdr>
                    <w:top w:val="none" w:sz="0" w:space="0" w:color="auto"/>
                    <w:left w:val="none" w:sz="0" w:space="0" w:color="auto"/>
                    <w:bottom w:val="none" w:sz="0" w:space="0" w:color="auto"/>
                    <w:right w:val="none" w:sz="0" w:space="0" w:color="auto"/>
                  </w:divBdr>
                  <w:divsChild>
                    <w:div w:id="78986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914040">
      <w:bodyDiv w:val="1"/>
      <w:marLeft w:val="0"/>
      <w:marRight w:val="0"/>
      <w:marTop w:val="0"/>
      <w:marBottom w:val="0"/>
      <w:divBdr>
        <w:top w:val="none" w:sz="0" w:space="0" w:color="auto"/>
        <w:left w:val="none" w:sz="0" w:space="0" w:color="auto"/>
        <w:bottom w:val="none" w:sz="0" w:space="0" w:color="auto"/>
        <w:right w:val="none" w:sz="0" w:space="0" w:color="auto"/>
      </w:divBdr>
      <w:divsChild>
        <w:div w:id="1813861236">
          <w:marLeft w:val="0"/>
          <w:marRight w:val="0"/>
          <w:marTop w:val="0"/>
          <w:marBottom w:val="0"/>
          <w:divBdr>
            <w:top w:val="none" w:sz="0" w:space="0" w:color="auto"/>
            <w:left w:val="none" w:sz="0" w:space="0" w:color="auto"/>
            <w:bottom w:val="none" w:sz="0" w:space="0" w:color="auto"/>
            <w:right w:val="none" w:sz="0" w:space="0" w:color="auto"/>
          </w:divBdr>
          <w:divsChild>
            <w:div w:id="1558589670">
              <w:marLeft w:val="0"/>
              <w:marRight w:val="0"/>
              <w:marTop w:val="0"/>
              <w:marBottom w:val="0"/>
              <w:divBdr>
                <w:top w:val="none" w:sz="0" w:space="0" w:color="auto"/>
                <w:left w:val="none" w:sz="0" w:space="0" w:color="auto"/>
                <w:bottom w:val="none" w:sz="0" w:space="0" w:color="auto"/>
                <w:right w:val="none" w:sz="0" w:space="0" w:color="auto"/>
              </w:divBdr>
              <w:divsChild>
                <w:div w:id="146141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932713">
      <w:bodyDiv w:val="1"/>
      <w:marLeft w:val="0"/>
      <w:marRight w:val="0"/>
      <w:marTop w:val="0"/>
      <w:marBottom w:val="0"/>
      <w:divBdr>
        <w:top w:val="none" w:sz="0" w:space="0" w:color="auto"/>
        <w:left w:val="none" w:sz="0" w:space="0" w:color="auto"/>
        <w:bottom w:val="none" w:sz="0" w:space="0" w:color="auto"/>
        <w:right w:val="none" w:sz="0" w:space="0" w:color="auto"/>
      </w:divBdr>
    </w:div>
    <w:div w:id="1019044235">
      <w:bodyDiv w:val="1"/>
      <w:marLeft w:val="0"/>
      <w:marRight w:val="0"/>
      <w:marTop w:val="0"/>
      <w:marBottom w:val="0"/>
      <w:divBdr>
        <w:top w:val="none" w:sz="0" w:space="0" w:color="auto"/>
        <w:left w:val="none" w:sz="0" w:space="0" w:color="auto"/>
        <w:bottom w:val="none" w:sz="0" w:space="0" w:color="auto"/>
        <w:right w:val="none" w:sz="0" w:space="0" w:color="auto"/>
      </w:divBdr>
      <w:divsChild>
        <w:div w:id="1131705447">
          <w:marLeft w:val="0"/>
          <w:marRight w:val="0"/>
          <w:marTop w:val="0"/>
          <w:marBottom w:val="0"/>
          <w:divBdr>
            <w:top w:val="none" w:sz="0" w:space="0" w:color="auto"/>
            <w:left w:val="none" w:sz="0" w:space="0" w:color="auto"/>
            <w:bottom w:val="none" w:sz="0" w:space="0" w:color="auto"/>
            <w:right w:val="none" w:sz="0" w:space="0" w:color="auto"/>
          </w:divBdr>
          <w:divsChild>
            <w:div w:id="262156323">
              <w:marLeft w:val="0"/>
              <w:marRight w:val="0"/>
              <w:marTop w:val="0"/>
              <w:marBottom w:val="0"/>
              <w:divBdr>
                <w:top w:val="none" w:sz="0" w:space="0" w:color="auto"/>
                <w:left w:val="none" w:sz="0" w:space="0" w:color="auto"/>
                <w:bottom w:val="none" w:sz="0" w:space="0" w:color="auto"/>
                <w:right w:val="none" w:sz="0" w:space="0" w:color="auto"/>
              </w:divBdr>
              <w:divsChild>
                <w:div w:id="434712826">
                  <w:marLeft w:val="0"/>
                  <w:marRight w:val="0"/>
                  <w:marTop w:val="0"/>
                  <w:marBottom w:val="0"/>
                  <w:divBdr>
                    <w:top w:val="none" w:sz="0" w:space="0" w:color="auto"/>
                    <w:left w:val="none" w:sz="0" w:space="0" w:color="auto"/>
                    <w:bottom w:val="none" w:sz="0" w:space="0" w:color="auto"/>
                    <w:right w:val="none" w:sz="0" w:space="0" w:color="auto"/>
                  </w:divBdr>
                  <w:divsChild>
                    <w:div w:id="162033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355221">
      <w:bodyDiv w:val="1"/>
      <w:marLeft w:val="0"/>
      <w:marRight w:val="0"/>
      <w:marTop w:val="0"/>
      <w:marBottom w:val="0"/>
      <w:divBdr>
        <w:top w:val="none" w:sz="0" w:space="0" w:color="auto"/>
        <w:left w:val="none" w:sz="0" w:space="0" w:color="auto"/>
        <w:bottom w:val="none" w:sz="0" w:space="0" w:color="auto"/>
        <w:right w:val="none" w:sz="0" w:space="0" w:color="auto"/>
      </w:divBdr>
    </w:div>
    <w:div w:id="1108428281">
      <w:bodyDiv w:val="1"/>
      <w:marLeft w:val="0"/>
      <w:marRight w:val="0"/>
      <w:marTop w:val="0"/>
      <w:marBottom w:val="0"/>
      <w:divBdr>
        <w:top w:val="none" w:sz="0" w:space="0" w:color="auto"/>
        <w:left w:val="none" w:sz="0" w:space="0" w:color="auto"/>
        <w:bottom w:val="none" w:sz="0" w:space="0" w:color="auto"/>
        <w:right w:val="none" w:sz="0" w:space="0" w:color="auto"/>
      </w:divBdr>
      <w:divsChild>
        <w:div w:id="1827630062">
          <w:marLeft w:val="0"/>
          <w:marRight w:val="0"/>
          <w:marTop w:val="0"/>
          <w:marBottom w:val="0"/>
          <w:divBdr>
            <w:top w:val="none" w:sz="0" w:space="0" w:color="auto"/>
            <w:left w:val="none" w:sz="0" w:space="0" w:color="auto"/>
            <w:bottom w:val="none" w:sz="0" w:space="0" w:color="auto"/>
            <w:right w:val="none" w:sz="0" w:space="0" w:color="auto"/>
          </w:divBdr>
          <w:divsChild>
            <w:div w:id="1841037755">
              <w:marLeft w:val="0"/>
              <w:marRight w:val="0"/>
              <w:marTop w:val="0"/>
              <w:marBottom w:val="0"/>
              <w:divBdr>
                <w:top w:val="none" w:sz="0" w:space="0" w:color="auto"/>
                <w:left w:val="none" w:sz="0" w:space="0" w:color="auto"/>
                <w:bottom w:val="none" w:sz="0" w:space="0" w:color="auto"/>
                <w:right w:val="none" w:sz="0" w:space="0" w:color="auto"/>
              </w:divBdr>
              <w:divsChild>
                <w:div w:id="377825346">
                  <w:marLeft w:val="0"/>
                  <w:marRight w:val="0"/>
                  <w:marTop w:val="0"/>
                  <w:marBottom w:val="0"/>
                  <w:divBdr>
                    <w:top w:val="none" w:sz="0" w:space="0" w:color="auto"/>
                    <w:left w:val="none" w:sz="0" w:space="0" w:color="auto"/>
                    <w:bottom w:val="none" w:sz="0" w:space="0" w:color="auto"/>
                    <w:right w:val="none" w:sz="0" w:space="0" w:color="auto"/>
                  </w:divBdr>
                  <w:divsChild>
                    <w:div w:id="73027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230209">
      <w:bodyDiv w:val="1"/>
      <w:marLeft w:val="0"/>
      <w:marRight w:val="0"/>
      <w:marTop w:val="0"/>
      <w:marBottom w:val="0"/>
      <w:divBdr>
        <w:top w:val="none" w:sz="0" w:space="0" w:color="auto"/>
        <w:left w:val="none" w:sz="0" w:space="0" w:color="auto"/>
        <w:bottom w:val="none" w:sz="0" w:space="0" w:color="auto"/>
        <w:right w:val="none" w:sz="0" w:space="0" w:color="auto"/>
      </w:divBdr>
      <w:divsChild>
        <w:div w:id="2091000836">
          <w:marLeft w:val="0"/>
          <w:marRight w:val="0"/>
          <w:marTop w:val="0"/>
          <w:marBottom w:val="0"/>
          <w:divBdr>
            <w:top w:val="none" w:sz="0" w:space="0" w:color="auto"/>
            <w:left w:val="none" w:sz="0" w:space="0" w:color="auto"/>
            <w:bottom w:val="none" w:sz="0" w:space="0" w:color="auto"/>
            <w:right w:val="none" w:sz="0" w:space="0" w:color="auto"/>
          </w:divBdr>
          <w:divsChild>
            <w:div w:id="1362827929">
              <w:marLeft w:val="0"/>
              <w:marRight w:val="0"/>
              <w:marTop w:val="0"/>
              <w:marBottom w:val="0"/>
              <w:divBdr>
                <w:top w:val="none" w:sz="0" w:space="0" w:color="auto"/>
                <w:left w:val="none" w:sz="0" w:space="0" w:color="auto"/>
                <w:bottom w:val="none" w:sz="0" w:space="0" w:color="auto"/>
                <w:right w:val="none" w:sz="0" w:space="0" w:color="auto"/>
              </w:divBdr>
              <w:divsChild>
                <w:div w:id="1234513788">
                  <w:marLeft w:val="0"/>
                  <w:marRight w:val="0"/>
                  <w:marTop w:val="0"/>
                  <w:marBottom w:val="0"/>
                  <w:divBdr>
                    <w:top w:val="none" w:sz="0" w:space="0" w:color="auto"/>
                    <w:left w:val="none" w:sz="0" w:space="0" w:color="auto"/>
                    <w:bottom w:val="none" w:sz="0" w:space="0" w:color="auto"/>
                    <w:right w:val="none" w:sz="0" w:space="0" w:color="auto"/>
                  </w:divBdr>
                  <w:divsChild>
                    <w:div w:id="173835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110702">
      <w:bodyDiv w:val="1"/>
      <w:marLeft w:val="0"/>
      <w:marRight w:val="0"/>
      <w:marTop w:val="0"/>
      <w:marBottom w:val="0"/>
      <w:divBdr>
        <w:top w:val="none" w:sz="0" w:space="0" w:color="auto"/>
        <w:left w:val="none" w:sz="0" w:space="0" w:color="auto"/>
        <w:bottom w:val="none" w:sz="0" w:space="0" w:color="auto"/>
        <w:right w:val="none" w:sz="0" w:space="0" w:color="auto"/>
      </w:divBdr>
      <w:divsChild>
        <w:div w:id="555818041">
          <w:marLeft w:val="0"/>
          <w:marRight w:val="0"/>
          <w:marTop w:val="0"/>
          <w:marBottom w:val="0"/>
          <w:divBdr>
            <w:top w:val="none" w:sz="0" w:space="0" w:color="auto"/>
            <w:left w:val="none" w:sz="0" w:space="0" w:color="auto"/>
            <w:bottom w:val="none" w:sz="0" w:space="0" w:color="auto"/>
            <w:right w:val="none" w:sz="0" w:space="0" w:color="auto"/>
          </w:divBdr>
          <w:divsChild>
            <w:div w:id="2077360896">
              <w:marLeft w:val="0"/>
              <w:marRight w:val="0"/>
              <w:marTop w:val="0"/>
              <w:marBottom w:val="0"/>
              <w:divBdr>
                <w:top w:val="none" w:sz="0" w:space="0" w:color="auto"/>
                <w:left w:val="none" w:sz="0" w:space="0" w:color="auto"/>
                <w:bottom w:val="none" w:sz="0" w:space="0" w:color="auto"/>
                <w:right w:val="none" w:sz="0" w:space="0" w:color="auto"/>
              </w:divBdr>
              <w:divsChild>
                <w:div w:id="695693426">
                  <w:marLeft w:val="0"/>
                  <w:marRight w:val="0"/>
                  <w:marTop w:val="0"/>
                  <w:marBottom w:val="0"/>
                  <w:divBdr>
                    <w:top w:val="none" w:sz="0" w:space="0" w:color="auto"/>
                    <w:left w:val="none" w:sz="0" w:space="0" w:color="auto"/>
                    <w:bottom w:val="none" w:sz="0" w:space="0" w:color="auto"/>
                    <w:right w:val="none" w:sz="0" w:space="0" w:color="auto"/>
                  </w:divBdr>
                  <w:divsChild>
                    <w:div w:id="173959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767323">
      <w:bodyDiv w:val="1"/>
      <w:marLeft w:val="0"/>
      <w:marRight w:val="0"/>
      <w:marTop w:val="0"/>
      <w:marBottom w:val="0"/>
      <w:divBdr>
        <w:top w:val="none" w:sz="0" w:space="0" w:color="auto"/>
        <w:left w:val="none" w:sz="0" w:space="0" w:color="auto"/>
        <w:bottom w:val="none" w:sz="0" w:space="0" w:color="auto"/>
        <w:right w:val="none" w:sz="0" w:space="0" w:color="auto"/>
      </w:divBdr>
      <w:divsChild>
        <w:div w:id="1785733371">
          <w:marLeft w:val="0"/>
          <w:marRight w:val="0"/>
          <w:marTop w:val="0"/>
          <w:marBottom w:val="0"/>
          <w:divBdr>
            <w:top w:val="none" w:sz="0" w:space="0" w:color="auto"/>
            <w:left w:val="none" w:sz="0" w:space="0" w:color="auto"/>
            <w:bottom w:val="none" w:sz="0" w:space="0" w:color="auto"/>
            <w:right w:val="none" w:sz="0" w:space="0" w:color="auto"/>
          </w:divBdr>
          <w:divsChild>
            <w:div w:id="1464427907">
              <w:marLeft w:val="0"/>
              <w:marRight w:val="0"/>
              <w:marTop w:val="0"/>
              <w:marBottom w:val="0"/>
              <w:divBdr>
                <w:top w:val="none" w:sz="0" w:space="0" w:color="auto"/>
                <w:left w:val="none" w:sz="0" w:space="0" w:color="auto"/>
                <w:bottom w:val="none" w:sz="0" w:space="0" w:color="auto"/>
                <w:right w:val="none" w:sz="0" w:space="0" w:color="auto"/>
              </w:divBdr>
              <w:divsChild>
                <w:div w:id="1132939134">
                  <w:marLeft w:val="0"/>
                  <w:marRight w:val="0"/>
                  <w:marTop w:val="0"/>
                  <w:marBottom w:val="0"/>
                  <w:divBdr>
                    <w:top w:val="none" w:sz="0" w:space="0" w:color="auto"/>
                    <w:left w:val="none" w:sz="0" w:space="0" w:color="auto"/>
                    <w:bottom w:val="none" w:sz="0" w:space="0" w:color="auto"/>
                    <w:right w:val="none" w:sz="0" w:space="0" w:color="auto"/>
                  </w:divBdr>
                  <w:divsChild>
                    <w:div w:id="802189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856598">
      <w:bodyDiv w:val="1"/>
      <w:marLeft w:val="0"/>
      <w:marRight w:val="0"/>
      <w:marTop w:val="0"/>
      <w:marBottom w:val="0"/>
      <w:divBdr>
        <w:top w:val="none" w:sz="0" w:space="0" w:color="auto"/>
        <w:left w:val="none" w:sz="0" w:space="0" w:color="auto"/>
        <w:bottom w:val="none" w:sz="0" w:space="0" w:color="auto"/>
        <w:right w:val="none" w:sz="0" w:space="0" w:color="auto"/>
      </w:divBdr>
      <w:divsChild>
        <w:div w:id="930701468">
          <w:marLeft w:val="0"/>
          <w:marRight w:val="0"/>
          <w:marTop w:val="0"/>
          <w:marBottom w:val="0"/>
          <w:divBdr>
            <w:top w:val="single" w:sz="2" w:space="0" w:color="E3E3E3"/>
            <w:left w:val="single" w:sz="2" w:space="0" w:color="E3E3E3"/>
            <w:bottom w:val="single" w:sz="2" w:space="0" w:color="E3E3E3"/>
            <w:right w:val="single" w:sz="2" w:space="0" w:color="E3E3E3"/>
          </w:divBdr>
          <w:divsChild>
            <w:div w:id="1493254317">
              <w:marLeft w:val="0"/>
              <w:marRight w:val="0"/>
              <w:marTop w:val="0"/>
              <w:marBottom w:val="0"/>
              <w:divBdr>
                <w:top w:val="single" w:sz="2" w:space="0" w:color="E3E3E3"/>
                <w:left w:val="single" w:sz="2" w:space="0" w:color="E3E3E3"/>
                <w:bottom w:val="single" w:sz="2" w:space="0" w:color="E3E3E3"/>
                <w:right w:val="single" w:sz="2" w:space="0" w:color="E3E3E3"/>
              </w:divBdr>
              <w:divsChild>
                <w:div w:id="2062249257">
                  <w:marLeft w:val="0"/>
                  <w:marRight w:val="0"/>
                  <w:marTop w:val="0"/>
                  <w:marBottom w:val="0"/>
                  <w:divBdr>
                    <w:top w:val="single" w:sz="2" w:space="2" w:color="E3E3E3"/>
                    <w:left w:val="single" w:sz="2" w:space="0" w:color="E3E3E3"/>
                    <w:bottom w:val="single" w:sz="2" w:space="0" w:color="E3E3E3"/>
                    <w:right w:val="single" w:sz="2" w:space="0" w:color="E3E3E3"/>
                  </w:divBdr>
                  <w:divsChild>
                    <w:div w:id="1154033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421641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61318816">
      <w:bodyDiv w:val="1"/>
      <w:marLeft w:val="0"/>
      <w:marRight w:val="0"/>
      <w:marTop w:val="0"/>
      <w:marBottom w:val="0"/>
      <w:divBdr>
        <w:top w:val="none" w:sz="0" w:space="0" w:color="auto"/>
        <w:left w:val="none" w:sz="0" w:space="0" w:color="auto"/>
        <w:bottom w:val="none" w:sz="0" w:space="0" w:color="auto"/>
        <w:right w:val="none" w:sz="0" w:space="0" w:color="auto"/>
      </w:divBdr>
    </w:div>
    <w:div w:id="1387683245">
      <w:bodyDiv w:val="1"/>
      <w:marLeft w:val="0"/>
      <w:marRight w:val="0"/>
      <w:marTop w:val="0"/>
      <w:marBottom w:val="0"/>
      <w:divBdr>
        <w:top w:val="none" w:sz="0" w:space="0" w:color="auto"/>
        <w:left w:val="none" w:sz="0" w:space="0" w:color="auto"/>
        <w:bottom w:val="none" w:sz="0" w:space="0" w:color="auto"/>
        <w:right w:val="none" w:sz="0" w:space="0" w:color="auto"/>
      </w:divBdr>
      <w:divsChild>
        <w:div w:id="544173666">
          <w:marLeft w:val="0"/>
          <w:marRight w:val="0"/>
          <w:marTop w:val="0"/>
          <w:marBottom w:val="0"/>
          <w:divBdr>
            <w:top w:val="none" w:sz="0" w:space="0" w:color="auto"/>
            <w:left w:val="none" w:sz="0" w:space="0" w:color="auto"/>
            <w:bottom w:val="none" w:sz="0" w:space="0" w:color="auto"/>
            <w:right w:val="none" w:sz="0" w:space="0" w:color="auto"/>
          </w:divBdr>
          <w:divsChild>
            <w:div w:id="224342167">
              <w:marLeft w:val="0"/>
              <w:marRight w:val="0"/>
              <w:marTop w:val="0"/>
              <w:marBottom w:val="0"/>
              <w:divBdr>
                <w:top w:val="none" w:sz="0" w:space="0" w:color="auto"/>
                <w:left w:val="none" w:sz="0" w:space="0" w:color="auto"/>
                <w:bottom w:val="none" w:sz="0" w:space="0" w:color="auto"/>
                <w:right w:val="none" w:sz="0" w:space="0" w:color="auto"/>
              </w:divBdr>
              <w:divsChild>
                <w:div w:id="1645692449">
                  <w:marLeft w:val="0"/>
                  <w:marRight w:val="0"/>
                  <w:marTop w:val="0"/>
                  <w:marBottom w:val="0"/>
                  <w:divBdr>
                    <w:top w:val="none" w:sz="0" w:space="0" w:color="auto"/>
                    <w:left w:val="none" w:sz="0" w:space="0" w:color="auto"/>
                    <w:bottom w:val="none" w:sz="0" w:space="0" w:color="auto"/>
                    <w:right w:val="none" w:sz="0" w:space="0" w:color="auto"/>
                  </w:divBdr>
                  <w:divsChild>
                    <w:div w:id="80793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092875">
      <w:bodyDiv w:val="1"/>
      <w:marLeft w:val="0"/>
      <w:marRight w:val="0"/>
      <w:marTop w:val="0"/>
      <w:marBottom w:val="0"/>
      <w:divBdr>
        <w:top w:val="none" w:sz="0" w:space="0" w:color="auto"/>
        <w:left w:val="none" w:sz="0" w:space="0" w:color="auto"/>
        <w:bottom w:val="none" w:sz="0" w:space="0" w:color="auto"/>
        <w:right w:val="none" w:sz="0" w:space="0" w:color="auto"/>
      </w:divBdr>
    </w:div>
    <w:div w:id="1606766225">
      <w:bodyDiv w:val="1"/>
      <w:marLeft w:val="0"/>
      <w:marRight w:val="0"/>
      <w:marTop w:val="0"/>
      <w:marBottom w:val="0"/>
      <w:divBdr>
        <w:top w:val="none" w:sz="0" w:space="0" w:color="auto"/>
        <w:left w:val="none" w:sz="0" w:space="0" w:color="auto"/>
        <w:bottom w:val="none" w:sz="0" w:space="0" w:color="auto"/>
        <w:right w:val="none" w:sz="0" w:space="0" w:color="auto"/>
      </w:divBdr>
      <w:divsChild>
        <w:div w:id="1805922103">
          <w:marLeft w:val="0"/>
          <w:marRight w:val="0"/>
          <w:marTop w:val="0"/>
          <w:marBottom w:val="0"/>
          <w:divBdr>
            <w:top w:val="none" w:sz="0" w:space="0" w:color="auto"/>
            <w:left w:val="none" w:sz="0" w:space="0" w:color="auto"/>
            <w:bottom w:val="none" w:sz="0" w:space="0" w:color="auto"/>
            <w:right w:val="none" w:sz="0" w:space="0" w:color="auto"/>
          </w:divBdr>
          <w:divsChild>
            <w:div w:id="606278823">
              <w:marLeft w:val="0"/>
              <w:marRight w:val="0"/>
              <w:marTop w:val="0"/>
              <w:marBottom w:val="0"/>
              <w:divBdr>
                <w:top w:val="none" w:sz="0" w:space="0" w:color="auto"/>
                <w:left w:val="none" w:sz="0" w:space="0" w:color="auto"/>
                <w:bottom w:val="none" w:sz="0" w:space="0" w:color="auto"/>
                <w:right w:val="none" w:sz="0" w:space="0" w:color="auto"/>
              </w:divBdr>
              <w:divsChild>
                <w:div w:id="241180151">
                  <w:marLeft w:val="0"/>
                  <w:marRight w:val="0"/>
                  <w:marTop w:val="0"/>
                  <w:marBottom w:val="0"/>
                  <w:divBdr>
                    <w:top w:val="none" w:sz="0" w:space="0" w:color="auto"/>
                    <w:left w:val="none" w:sz="0" w:space="0" w:color="auto"/>
                    <w:bottom w:val="none" w:sz="0" w:space="0" w:color="auto"/>
                    <w:right w:val="none" w:sz="0" w:space="0" w:color="auto"/>
                  </w:divBdr>
                  <w:divsChild>
                    <w:div w:id="77024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970384">
      <w:bodyDiv w:val="1"/>
      <w:marLeft w:val="0"/>
      <w:marRight w:val="0"/>
      <w:marTop w:val="0"/>
      <w:marBottom w:val="0"/>
      <w:divBdr>
        <w:top w:val="none" w:sz="0" w:space="0" w:color="auto"/>
        <w:left w:val="none" w:sz="0" w:space="0" w:color="auto"/>
        <w:bottom w:val="none" w:sz="0" w:space="0" w:color="auto"/>
        <w:right w:val="none" w:sz="0" w:space="0" w:color="auto"/>
      </w:divBdr>
    </w:div>
    <w:div w:id="1832452508">
      <w:bodyDiv w:val="1"/>
      <w:marLeft w:val="0"/>
      <w:marRight w:val="0"/>
      <w:marTop w:val="0"/>
      <w:marBottom w:val="0"/>
      <w:divBdr>
        <w:top w:val="none" w:sz="0" w:space="0" w:color="auto"/>
        <w:left w:val="none" w:sz="0" w:space="0" w:color="auto"/>
        <w:bottom w:val="none" w:sz="0" w:space="0" w:color="auto"/>
        <w:right w:val="none" w:sz="0" w:space="0" w:color="auto"/>
      </w:divBdr>
      <w:divsChild>
        <w:div w:id="1558588542">
          <w:marLeft w:val="0"/>
          <w:marRight w:val="0"/>
          <w:marTop w:val="0"/>
          <w:marBottom w:val="0"/>
          <w:divBdr>
            <w:top w:val="none" w:sz="0" w:space="0" w:color="auto"/>
            <w:left w:val="none" w:sz="0" w:space="0" w:color="auto"/>
            <w:bottom w:val="none" w:sz="0" w:space="0" w:color="auto"/>
            <w:right w:val="none" w:sz="0" w:space="0" w:color="auto"/>
          </w:divBdr>
          <w:divsChild>
            <w:div w:id="691227495">
              <w:marLeft w:val="0"/>
              <w:marRight w:val="0"/>
              <w:marTop w:val="0"/>
              <w:marBottom w:val="0"/>
              <w:divBdr>
                <w:top w:val="none" w:sz="0" w:space="0" w:color="auto"/>
                <w:left w:val="none" w:sz="0" w:space="0" w:color="auto"/>
                <w:bottom w:val="none" w:sz="0" w:space="0" w:color="auto"/>
                <w:right w:val="none" w:sz="0" w:space="0" w:color="auto"/>
              </w:divBdr>
              <w:divsChild>
                <w:div w:id="1877425120">
                  <w:marLeft w:val="0"/>
                  <w:marRight w:val="0"/>
                  <w:marTop w:val="0"/>
                  <w:marBottom w:val="0"/>
                  <w:divBdr>
                    <w:top w:val="none" w:sz="0" w:space="0" w:color="auto"/>
                    <w:left w:val="none" w:sz="0" w:space="0" w:color="auto"/>
                    <w:bottom w:val="none" w:sz="0" w:space="0" w:color="auto"/>
                    <w:right w:val="none" w:sz="0" w:space="0" w:color="auto"/>
                  </w:divBdr>
                  <w:divsChild>
                    <w:div w:id="176784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042134">
      <w:bodyDiv w:val="1"/>
      <w:marLeft w:val="0"/>
      <w:marRight w:val="0"/>
      <w:marTop w:val="0"/>
      <w:marBottom w:val="0"/>
      <w:divBdr>
        <w:top w:val="none" w:sz="0" w:space="0" w:color="auto"/>
        <w:left w:val="none" w:sz="0" w:space="0" w:color="auto"/>
        <w:bottom w:val="none" w:sz="0" w:space="0" w:color="auto"/>
        <w:right w:val="none" w:sz="0" w:space="0" w:color="auto"/>
      </w:divBdr>
      <w:divsChild>
        <w:div w:id="1386679183">
          <w:marLeft w:val="0"/>
          <w:marRight w:val="0"/>
          <w:marTop w:val="0"/>
          <w:marBottom w:val="0"/>
          <w:divBdr>
            <w:top w:val="none" w:sz="0" w:space="0" w:color="auto"/>
            <w:left w:val="none" w:sz="0" w:space="0" w:color="auto"/>
            <w:bottom w:val="none" w:sz="0" w:space="0" w:color="auto"/>
            <w:right w:val="none" w:sz="0" w:space="0" w:color="auto"/>
          </w:divBdr>
          <w:divsChild>
            <w:div w:id="562526032">
              <w:marLeft w:val="0"/>
              <w:marRight w:val="0"/>
              <w:marTop w:val="0"/>
              <w:marBottom w:val="0"/>
              <w:divBdr>
                <w:top w:val="none" w:sz="0" w:space="0" w:color="auto"/>
                <w:left w:val="none" w:sz="0" w:space="0" w:color="auto"/>
                <w:bottom w:val="none" w:sz="0" w:space="0" w:color="auto"/>
                <w:right w:val="none" w:sz="0" w:space="0" w:color="auto"/>
              </w:divBdr>
              <w:divsChild>
                <w:div w:id="994644077">
                  <w:marLeft w:val="0"/>
                  <w:marRight w:val="0"/>
                  <w:marTop w:val="0"/>
                  <w:marBottom w:val="0"/>
                  <w:divBdr>
                    <w:top w:val="none" w:sz="0" w:space="0" w:color="auto"/>
                    <w:left w:val="none" w:sz="0" w:space="0" w:color="auto"/>
                    <w:bottom w:val="none" w:sz="0" w:space="0" w:color="auto"/>
                    <w:right w:val="none" w:sz="0" w:space="0" w:color="auto"/>
                  </w:divBdr>
                  <w:divsChild>
                    <w:div w:id="132894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386216">
      <w:bodyDiv w:val="1"/>
      <w:marLeft w:val="0"/>
      <w:marRight w:val="0"/>
      <w:marTop w:val="0"/>
      <w:marBottom w:val="0"/>
      <w:divBdr>
        <w:top w:val="none" w:sz="0" w:space="0" w:color="auto"/>
        <w:left w:val="none" w:sz="0" w:space="0" w:color="auto"/>
        <w:bottom w:val="none" w:sz="0" w:space="0" w:color="auto"/>
        <w:right w:val="none" w:sz="0" w:space="0" w:color="auto"/>
      </w:divBdr>
      <w:divsChild>
        <w:div w:id="1757482995">
          <w:marLeft w:val="0"/>
          <w:marRight w:val="0"/>
          <w:marTop w:val="0"/>
          <w:marBottom w:val="0"/>
          <w:divBdr>
            <w:top w:val="none" w:sz="0" w:space="0" w:color="auto"/>
            <w:left w:val="none" w:sz="0" w:space="0" w:color="auto"/>
            <w:bottom w:val="none" w:sz="0" w:space="0" w:color="auto"/>
            <w:right w:val="none" w:sz="0" w:space="0" w:color="auto"/>
          </w:divBdr>
          <w:divsChild>
            <w:div w:id="377976609">
              <w:marLeft w:val="0"/>
              <w:marRight w:val="0"/>
              <w:marTop w:val="0"/>
              <w:marBottom w:val="0"/>
              <w:divBdr>
                <w:top w:val="none" w:sz="0" w:space="0" w:color="auto"/>
                <w:left w:val="none" w:sz="0" w:space="0" w:color="auto"/>
                <w:bottom w:val="none" w:sz="0" w:space="0" w:color="auto"/>
                <w:right w:val="none" w:sz="0" w:space="0" w:color="auto"/>
              </w:divBdr>
              <w:divsChild>
                <w:div w:id="1886285045">
                  <w:marLeft w:val="0"/>
                  <w:marRight w:val="0"/>
                  <w:marTop w:val="0"/>
                  <w:marBottom w:val="0"/>
                  <w:divBdr>
                    <w:top w:val="none" w:sz="0" w:space="0" w:color="auto"/>
                    <w:left w:val="none" w:sz="0" w:space="0" w:color="auto"/>
                    <w:bottom w:val="none" w:sz="0" w:space="0" w:color="auto"/>
                    <w:right w:val="none" w:sz="0" w:space="0" w:color="auto"/>
                  </w:divBdr>
                  <w:divsChild>
                    <w:div w:id="57031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357631">
      <w:bodyDiv w:val="1"/>
      <w:marLeft w:val="0"/>
      <w:marRight w:val="0"/>
      <w:marTop w:val="0"/>
      <w:marBottom w:val="0"/>
      <w:divBdr>
        <w:top w:val="none" w:sz="0" w:space="0" w:color="auto"/>
        <w:left w:val="none" w:sz="0" w:space="0" w:color="auto"/>
        <w:bottom w:val="none" w:sz="0" w:space="0" w:color="auto"/>
        <w:right w:val="none" w:sz="0" w:space="0" w:color="auto"/>
      </w:divBdr>
      <w:divsChild>
        <w:div w:id="1703941361">
          <w:marLeft w:val="0"/>
          <w:marRight w:val="0"/>
          <w:marTop w:val="0"/>
          <w:marBottom w:val="0"/>
          <w:divBdr>
            <w:top w:val="none" w:sz="0" w:space="0" w:color="auto"/>
            <w:left w:val="none" w:sz="0" w:space="0" w:color="auto"/>
            <w:bottom w:val="none" w:sz="0" w:space="0" w:color="auto"/>
            <w:right w:val="none" w:sz="0" w:space="0" w:color="auto"/>
          </w:divBdr>
          <w:divsChild>
            <w:div w:id="2139452353">
              <w:marLeft w:val="0"/>
              <w:marRight w:val="0"/>
              <w:marTop w:val="0"/>
              <w:marBottom w:val="0"/>
              <w:divBdr>
                <w:top w:val="none" w:sz="0" w:space="0" w:color="auto"/>
                <w:left w:val="none" w:sz="0" w:space="0" w:color="auto"/>
                <w:bottom w:val="none" w:sz="0" w:space="0" w:color="auto"/>
                <w:right w:val="none" w:sz="0" w:space="0" w:color="auto"/>
              </w:divBdr>
              <w:divsChild>
                <w:div w:id="1025132209">
                  <w:marLeft w:val="0"/>
                  <w:marRight w:val="0"/>
                  <w:marTop w:val="0"/>
                  <w:marBottom w:val="0"/>
                  <w:divBdr>
                    <w:top w:val="none" w:sz="0" w:space="0" w:color="auto"/>
                    <w:left w:val="none" w:sz="0" w:space="0" w:color="auto"/>
                    <w:bottom w:val="none" w:sz="0" w:space="0" w:color="auto"/>
                    <w:right w:val="none" w:sz="0" w:space="0" w:color="auto"/>
                  </w:divBdr>
                  <w:divsChild>
                    <w:div w:id="195921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732145">
      <w:bodyDiv w:val="1"/>
      <w:marLeft w:val="0"/>
      <w:marRight w:val="0"/>
      <w:marTop w:val="0"/>
      <w:marBottom w:val="0"/>
      <w:divBdr>
        <w:top w:val="none" w:sz="0" w:space="0" w:color="auto"/>
        <w:left w:val="none" w:sz="0" w:space="0" w:color="auto"/>
        <w:bottom w:val="none" w:sz="0" w:space="0" w:color="auto"/>
        <w:right w:val="none" w:sz="0" w:space="0" w:color="auto"/>
      </w:divBdr>
      <w:divsChild>
        <w:div w:id="306593236">
          <w:marLeft w:val="0"/>
          <w:marRight w:val="0"/>
          <w:marTop w:val="0"/>
          <w:marBottom w:val="0"/>
          <w:divBdr>
            <w:top w:val="none" w:sz="0" w:space="0" w:color="auto"/>
            <w:left w:val="none" w:sz="0" w:space="0" w:color="auto"/>
            <w:bottom w:val="none" w:sz="0" w:space="0" w:color="auto"/>
            <w:right w:val="none" w:sz="0" w:space="0" w:color="auto"/>
          </w:divBdr>
          <w:divsChild>
            <w:div w:id="288704851">
              <w:marLeft w:val="0"/>
              <w:marRight w:val="0"/>
              <w:marTop w:val="0"/>
              <w:marBottom w:val="0"/>
              <w:divBdr>
                <w:top w:val="none" w:sz="0" w:space="0" w:color="auto"/>
                <w:left w:val="none" w:sz="0" w:space="0" w:color="auto"/>
                <w:bottom w:val="none" w:sz="0" w:space="0" w:color="auto"/>
                <w:right w:val="none" w:sz="0" w:space="0" w:color="auto"/>
              </w:divBdr>
              <w:divsChild>
                <w:div w:id="665522658">
                  <w:marLeft w:val="0"/>
                  <w:marRight w:val="0"/>
                  <w:marTop w:val="0"/>
                  <w:marBottom w:val="0"/>
                  <w:divBdr>
                    <w:top w:val="none" w:sz="0" w:space="0" w:color="auto"/>
                    <w:left w:val="none" w:sz="0" w:space="0" w:color="auto"/>
                    <w:bottom w:val="none" w:sz="0" w:space="0" w:color="auto"/>
                    <w:right w:val="none" w:sz="0" w:space="0" w:color="auto"/>
                  </w:divBdr>
                  <w:divsChild>
                    <w:div w:id="156047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image" Target="media/image3.png"/><Relationship Id="rId26" Type="http://schemas.openxmlformats.org/officeDocument/2006/relationships/chart" Target="charts/chart19.xml"/><Relationship Id="rId39" Type="http://schemas.openxmlformats.org/officeDocument/2006/relationships/chart" Target="charts/chart32.xml"/><Relationship Id="rId21" Type="http://schemas.openxmlformats.org/officeDocument/2006/relationships/chart" Target="charts/chart14.xml"/><Relationship Id="rId34" Type="http://schemas.openxmlformats.org/officeDocument/2006/relationships/chart" Target="charts/chart27.xml"/><Relationship Id="rId42" Type="http://schemas.openxmlformats.org/officeDocument/2006/relationships/theme" Target="theme/theme1.xml"/><Relationship Id="rId7"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chart" Target="charts/chart13.xml"/><Relationship Id="rId29" Type="http://schemas.openxmlformats.org/officeDocument/2006/relationships/chart" Target="charts/chart22.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image" Target="media/image2.png"/><Relationship Id="rId24" Type="http://schemas.openxmlformats.org/officeDocument/2006/relationships/chart" Target="charts/chart17.xml"/><Relationship Id="rId32" Type="http://schemas.openxmlformats.org/officeDocument/2006/relationships/chart" Target="charts/chart25.xml"/><Relationship Id="rId37" Type="http://schemas.openxmlformats.org/officeDocument/2006/relationships/chart" Target="charts/chart30.xml"/><Relationship Id="rId40" Type="http://schemas.openxmlformats.org/officeDocument/2006/relationships/chart" Target="charts/chart33.xml"/><Relationship Id="rId5" Type="http://schemas.openxmlformats.org/officeDocument/2006/relationships/image" Target="media/image1.png"/><Relationship Id="rId15" Type="http://schemas.openxmlformats.org/officeDocument/2006/relationships/chart" Target="charts/chart9.xml"/><Relationship Id="rId23" Type="http://schemas.openxmlformats.org/officeDocument/2006/relationships/chart" Target="charts/chart16.xml"/><Relationship Id="rId28" Type="http://schemas.openxmlformats.org/officeDocument/2006/relationships/chart" Target="charts/chart21.xml"/><Relationship Id="rId36" Type="http://schemas.openxmlformats.org/officeDocument/2006/relationships/chart" Target="charts/chart29.xml"/><Relationship Id="rId10" Type="http://schemas.openxmlformats.org/officeDocument/2006/relationships/chart" Target="charts/chart5.xml"/><Relationship Id="rId19" Type="http://schemas.openxmlformats.org/officeDocument/2006/relationships/chart" Target="charts/chart12.xml"/><Relationship Id="rId31" Type="http://schemas.openxmlformats.org/officeDocument/2006/relationships/chart" Target="charts/chart24.xm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chart" Target="charts/chart8.xml"/><Relationship Id="rId22" Type="http://schemas.openxmlformats.org/officeDocument/2006/relationships/chart" Target="charts/chart15.xml"/><Relationship Id="rId27" Type="http://schemas.openxmlformats.org/officeDocument/2006/relationships/chart" Target="charts/chart20.xml"/><Relationship Id="rId30" Type="http://schemas.openxmlformats.org/officeDocument/2006/relationships/chart" Target="charts/chart23.xml"/><Relationship Id="rId35" Type="http://schemas.openxmlformats.org/officeDocument/2006/relationships/chart" Target="charts/chart28.xml"/><Relationship Id="rId8" Type="http://schemas.openxmlformats.org/officeDocument/2006/relationships/chart" Target="charts/chart3.xml"/><Relationship Id="rId3" Type="http://schemas.openxmlformats.org/officeDocument/2006/relationships/settings" Target="settings.xml"/><Relationship Id="rId12" Type="http://schemas.openxmlformats.org/officeDocument/2006/relationships/chart" Target="charts/chart6.xml"/><Relationship Id="rId17" Type="http://schemas.openxmlformats.org/officeDocument/2006/relationships/chart" Target="charts/chart11.xml"/><Relationship Id="rId25" Type="http://schemas.openxmlformats.org/officeDocument/2006/relationships/chart" Target="charts/chart18.xml"/><Relationship Id="rId33" Type="http://schemas.openxmlformats.org/officeDocument/2006/relationships/chart" Target="charts/chart26.xml"/><Relationship Id="rId38" Type="http://schemas.openxmlformats.org/officeDocument/2006/relationships/chart" Target="charts/chart3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1%20Evidence%20Based%20Practice%202023.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file:////Users\andreamatthews\Desktop\CIPD\Assignment%201%20Evidence%20based%20practice\Worksheet%20table%202%20Evidence%20Based%20Practice%202023.xlsx" TargetMode="External"/><Relationship Id="rId2" Type="http://schemas.microsoft.com/office/2011/relationships/chartColorStyle" Target="colors33.xml"/><Relationship Id="rId1" Type="http://schemas.microsoft.com/office/2011/relationships/chartStyle" Target="style3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Employees by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'Gender by type'!$A$2:$A$4</c:f>
              <c:strCache>
                <c:ptCount val="3"/>
                <c:pt idx="0">
                  <c:v>Female</c:v>
                </c:pt>
                <c:pt idx="1">
                  <c:v>Male</c:v>
                </c:pt>
                <c:pt idx="2">
                  <c:v>Non Binary</c:v>
                </c:pt>
              </c:strCache>
            </c:strRef>
          </c:cat>
          <c:val>
            <c:numRef>
              <c:f>'Gender by type'!$C$2:$C$4</c:f>
              <c:numCache>
                <c:formatCode>0.00</c:formatCode>
                <c:ptCount val="3"/>
                <c:pt idx="0">
                  <c:v>45.384615384615387</c:v>
                </c:pt>
                <c:pt idx="1">
                  <c:v>53.846153846153847</c:v>
                </c:pt>
                <c:pt idx="2">
                  <c:v>0.76923076923076927</c:v>
                </c:pt>
              </c:numCache>
            </c:numRef>
          </c:val>
          <c:extLst>
            <c:ext xmlns:c16="http://schemas.microsoft.com/office/drawing/2014/chart" uri="{C3380CC4-5D6E-409C-BE32-E72D297353CC}">
              <c16:uniqueId val="{00000000-8534-624B-853D-8B48B70AA6E1}"/>
            </c:ext>
          </c:extLst>
        </c:ser>
        <c:dLbls>
          <c:showLegendKey val="0"/>
          <c:showVal val="0"/>
          <c:showCatName val="0"/>
          <c:showSerName val="0"/>
          <c:showPercent val="0"/>
          <c:showBubbleSize val="0"/>
        </c:dLbls>
        <c:gapWidth val="219"/>
        <c:overlap val="-27"/>
        <c:axId val="1682910496"/>
        <c:axId val="1678621648"/>
      </c:barChart>
      <c:catAx>
        <c:axId val="1682910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621648"/>
        <c:crosses val="autoZero"/>
        <c:auto val="1"/>
        <c:lblAlgn val="ctr"/>
        <c:lblOffset val="100"/>
        <c:noMultiLvlLbl val="0"/>
      </c:catAx>
      <c:valAx>
        <c:axId val="1678621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each gender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2910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Business Team - 9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'Business team'!$A$2:$A$4</c:f>
              <c:strCache>
                <c:ptCount val="3"/>
                <c:pt idx="0">
                  <c:v>White British</c:v>
                </c:pt>
                <c:pt idx="1">
                  <c:v>White Other</c:v>
                </c:pt>
                <c:pt idx="2">
                  <c:v>White Irish</c:v>
                </c:pt>
              </c:strCache>
            </c:strRef>
          </c:cat>
          <c:val>
            <c:numRef>
              <c:f>'Business team'!$C$2:$C$4</c:f>
              <c:numCache>
                <c:formatCode>0.00</c:formatCode>
                <c:ptCount val="3"/>
                <c:pt idx="0">
                  <c:v>77.777777777777786</c:v>
                </c:pt>
                <c:pt idx="1">
                  <c:v>11.111111111111111</c:v>
                </c:pt>
                <c:pt idx="2">
                  <c:v>11.111111111111111</c:v>
                </c:pt>
              </c:numCache>
            </c:numRef>
          </c:val>
          <c:extLst>
            <c:ext xmlns:c16="http://schemas.microsoft.com/office/drawing/2014/chart" uri="{C3380CC4-5D6E-409C-BE32-E72D297353CC}">
              <c16:uniqueId val="{00000000-4FEA-504D-88FF-4BCD5C45F19D}"/>
            </c:ext>
          </c:extLst>
        </c:ser>
        <c:dLbls>
          <c:showLegendKey val="0"/>
          <c:showVal val="0"/>
          <c:showCatName val="0"/>
          <c:showSerName val="0"/>
          <c:showPercent val="0"/>
          <c:showBubbleSize val="0"/>
        </c:dLbls>
        <c:gapWidth val="219"/>
        <c:overlap val="-27"/>
        <c:axId val="1676132000"/>
        <c:axId val="1676186688"/>
      </c:barChart>
      <c:catAx>
        <c:axId val="1676132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186688"/>
        <c:crosses val="autoZero"/>
        <c:auto val="1"/>
        <c:lblAlgn val="ctr"/>
        <c:lblOffset val="100"/>
        <c:noMultiLvlLbl val="0"/>
      </c:catAx>
      <c:valAx>
        <c:axId val="1676186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132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in Community Engagement and Partnership Team - 7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'Community Engagement'!$A$2:$A$5</c:f>
              <c:strCache>
                <c:ptCount val="4"/>
                <c:pt idx="0">
                  <c:v>White British</c:v>
                </c:pt>
                <c:pt idx="1">
                  <c:v>White Black Caribbean</c:v>
                </c:pt>
                <c:pt idx="2">
                  <c:v>Indian</c:v>
                </c:pt>
                <c:pt idx="3">
                  <c:v>Mixed Other </c:v>
                </c:pt>
              </c:strCache>
            </c:strRef>
          </c:cat>
          <c:val>
            <c:numRef>
              <c:f>'Community Engagement'!$C$2:$C$5</c:f>
              <c:numCache>
                <c:formatCode>0.00</c:formatCode>
                <c:ptCount val="4"/>
                <c:pt idx="0">
                  <c:v>57.142857142857139</c:v>
                </c:pt>
                <c:pt idx="1">
                  <c:v>14.285714285714285</c:v>
                </c:pt>
                <c:pt idx="2">
                  <c:v>14.285714285714285</c:v>
                </c:pt>
                <c:pt idx="3">
                  <c:v>14.285714285714285</c:v>
                </c:pt>
              </c:numCache>
            </c:numRef>
          </c:val>
          <c:extLst>
            <c:ext xmlns:c16="http://schemas.microsoft.com/office/drawing/2014/chart" uri="{C3380CC4-5D6E-409C-BE32-E72D297353CC}">
              <c16:uniqueId val="{00000000-1219-294F-AE77-C6779A477737}"/>
            </c:ext>
          </c:extLst>
        </c:ser>
        <c:dLbls>
          <c:showLegendKey val="0"/>
          <c:showVal val="0"/>
          <c:showCatName val="0"/>
          <c:showSerName val="0"/>
          <c:showPercent val="0"/>
          <c:showBubbleSize val="0"/>
        </c:dLbls>
        <c:gapWidth val="219"/>
        <c:overlap val="-27"/>
        <c:axId val="1717784432"/>
        <c:axId val="1717785440"/>
      </c:barChart>
      <c:catAx>
        <c:axId val="1717784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7785440"/>
        <c:crosses val="autoZero"/>
        <c:auto val="1"/>
        <c:lblAlgn val="ctr"/>
        <c:lblOffset val="100"/>
        <c:noMultiLvlLbl val="0"/>
      </c:catAx>
      <c:valAx>
        <c:axId val="1717785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&amp;</a:t>
                </a:r>
                <a:r>
                  <a:rPr lang="en-GB" baseline="0"/>
                  <a:t> of Ethnicity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7784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Customer Srrvice Team - </a:t>
            </a:r>
          </a:p>
          <a:p>
            <a:pPr>
              <a:defRPr/>
            </a:pPr>
            <a:r>
              <a:rPr lang="en-GB" baseline="0"/>
              <a:t>15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'Customer Service Team'!$A$2:$A$4</c:f>
              <c:strCache>
                <c:ptCount val="3"/>
                <c:pt idx="0">
                  <c:v>White British</c:v>
                </c:pt>
                <c:pt idx="1">
                  <c:v>Chinese</c:v>
                </c:pt>
                <c:pt idx="2">
                  <c:v>Pakistani</c:v>
                </c:pt>
              </c:strCache>
            </c:strRef>
          </c:cat>
          <c:val>
            <c:numRef>
              <c:f>'Customer Service Team'!$C$2:$C$4</c:f>
              <c:numCache>
                <c:formatCode>General</c:formatCode>
                <c:ptCount val="3"/>
                <c:pt idx="0">
                  <c:v>80</c:v>
                </c:pt>
                <c:pt idx="1">
                  <c:v>6.666666666666667</c:v>
                </c:pt>
                <c:pt idx="2">
                  <c:v>13.333333333333334</c:v>
                </c:pt>
              </c:numCache>
            </c:numRef>
          </c:val>
          <c:extLst>
            <c:ext xmlns:c16="http://schemas.microsoft.com/office/drawing/2014/chart" uri="{C3380CC4-5D6E-409C-BE32-E72D297353CC}">
              <c16:uniqueId val="{00000000-D433-9944-9936-4F40CE760857}"/>
            </c:ext>
          </c:extLst>
        </c:ser>
        <c:dLbls>
          <c:showLegendKey val="0"/>
          <c:showVal val="0"/>
          <c:showCatName val="0"/>
          <c:showSerName val="0"/>
          <c:showPercent val="0"/>
          <c:showBubbleSize val="0"/>
        </c:dLbls>
        <c:gapWidth val="219"/>
        <c:overlap val="-27"/>
        <c:axId val="1667378752"/>
        <c:axId val="1667483184"/>
      </c:barChart>
      <c:catAx>
        <c:axId val="1667378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7483184"/>
        <c:crosses val="autoZero"/>
        <c:auto val="1"/>
        <c:lblAlgn val="ctr"/>
        <c:lblOffset val="100"/>
        <c:noMultiLvlLbl val="0"/>
      </c:catAx>
      <c:valAx>
        <c:axId val="1667483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73787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Directors Team - 5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'Directors team'!$A$2:$A$3</c:f>
              <c:strCache>
                <c:ptCount val="2"/>
                <c:pt idx="0">
                  <c:v>White British</c:v>
                </c:pt>
                <c:pt idx="1">
                  <c:v>Indian</c:v>
                </c:pt>
              </c:strCache>
            </c:strRef>
          </c:cat>
          <c:val>
            <c:numRef>
              <c:f>'Directors team'!$C$2:$C$3</c:f>
              <c:numCache>
                <c:formatCode>0.00</c:formatCode>
                <c:ptCount val="2"/>
                <c:pt idx="0">
                  <c:v>80</c:v>
                </c:pt>
                <c:pt idx="1">
                  <c:v>20</c:v>
                </c:pt>
              </c:numCache>
            </c:numRef>
          </c:val>
          <c:extLst>
            <c:ext xmlns:c16="http://schemas.microsoft.com/office/drawing/2014/chart" uri="{C3380CC4-5D6E-409C-BE32-E72D297353CC}">
              <c16:uniqueId val="{00000000-AED4-9543-B636-CB0EE50E8D73}"/>
            </c:ext>
          </c:extLst>
        </c:ser>
        <c:dLbls>
          <c:showLegendKey val="0"/>
          <c:showVal val="0"/>
          <c:showCatName val="0"/>
          <c:showSerName val="0"/>
          <c:showPercent val="0"/>
          <c:showBubbleSize val="0"/>
        </c:dLbls>
        <c:gapWidth val="219"/>
        <c:overlap val="-27"/>
        <c:axId val="1685377792"/>
        <c:axId val="1668103456"/>
      </c:barChart>
      <c:catAx>
        <c:axId val="16853777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8103456"/>
        <c:crosses val="autoZero"/>
        <c:auto val="1"/>
        <c:lblAlgn val="ctr"/>
        <c:lblOffset val="100"/>
        <c:noMultiLvlLbl val="0"/>
      </c:catAx>
      <c:valAx>
        <c:axId val="1668103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5377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Ethincity in Finance team - 10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Finance!$A$2:$A$4</c:f>
              <c:strCache>
                <c:ptCount val="3"/>
                <c:pt idx="0">
                  <c:v>White British</c:v>
                </c:pt>
                <c:pt idx="1">
                  <c:v>Indian</c:v>
                </c:pt>
                <c:pt idx="2">
                  <c:v>Black Other</c:v>
                </c:pt>
              </c:strCache>
            </c:strRef>
          </c:cat>
          <c:val>
            <c:numRef>
              <c:f>Finance!$C$2:$C$4</c:f>
              <c:numCache>
                <c:formatCode>0.00</c:formatCode>
                <c:ptCount val="3"/>
                <c:pt idx="0">
                  <c:v>80</c:v>
                </c:pt>
                <c:pt idx="1">
                  <c:v>10</c:v>
                </c:pt>
                <c:pt idx="2">
                  <c:v>10</c:v>
                </c:pt>
              </c:numCache>
            </c:numRef>
          </c:val>
          <c:extLst>
            <c:ext xmlns:c16="http://schemas.microsoft.com/office/drawing/2014/chart" uri="{C3380CC4-5D6E-409C-BE32-E72D297353CC}">
              <c16:uniqueId val="{00000000-262C-7442-A756-39A483CA33BF}"/>
            </c:ext>
          </c:extLst>
        </c:ser>
        <c:dLbls>
          <c:showLegendKey val="0"/>
          <c:showVal val="0"/>
          <c:showCatName val="0"/>
          <c:showSerName val="0"/>
          <c:showPercent val="0"/>
          <c:showBubbleSize val="0"/>
        </c:dLbls>
        <c:gapWidth val="219"/>
        <c:overlap val="-27"/>
        <c:axId val="1736910544"/>
        <c:axId val="1672615776"/>
      </c:barChart>
      <c:catAx>
        <c:axId val="1736910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2615776"/>
        <c:crosses val="autoZero"/>
        <c:auto val="1"/>
        <c:lblAlgn val="ctr"/>
        <c:lblOffset val="100"/>
        <c:noMultiLvlLbl val="0"/>
      </c:catAx>
      <c:valAx>
        <c:axId val="167261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69105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Governance team - 3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Governance!$A$2:$A$3</c:f>
              <c:strCache>
                <c:ptCount val="2"/>
                <c:pt idx="0">
                  <c:v>White British</c:v>
                </c:pt>
                <c:pt idx="1">
                  <c:v>Indian</c:v>
                </c:pt>
              </c:strCache>
            </c:strRef>
          </c:cat>
          <c:val>
            <c:numRef>
              <c:f>Governance!$C$2:$C$3</c:f>
              <c:numCache>
                <c:formatCode>General</c:formatCode>
                <c:ptCount val="2"/>
                <c:pt idx="0">
                  <c:v>66.666666666666657</c:v>
                </c:pt>
                <c:pt idx="1">
                  <c:v>33.333333333333329</c:v>
                </c:pt>
              </c:numCache>
            </c:numRef>
          </c:val>
          <c:extLst>
            <c:ext xmlns:c16="http://schemas.microsoft.com/office/drawing/2014/chart" uri="{C3380CC4-5D6E-409C-BE32-E72D297353CC}">
              <c16:uniqueId val="{00000000-B089-9945-B28C-C21F59ACE345}"/>
            </c:ext>
          </c:extLst>
        </c:ser>
        <c:dLbls>
          <c:showLegendKey val="0"/>
          <c:showVal val="0"/>
          <c:showCatName val="0"/>
          <c:showSerName val="0"/>
          <c:showPercent val="0"/>
          <c:showBubbleSize val="0"/>
        </c:dLbls>
        <c:gapWidth val="219"/>
        <c:overlap val="-27"/>
        <c:axId val="1702240368"/>
        <c:axId val="1759484960"/>
      </c:barChart>
      <c:catAx>
        <c:axId val="1702240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9484960"/>
        <c:crosses val="autoZero"/>
        <c:auto val="1"/>
        <c:lblAlgn val="ctr"/>
        <c:lblOffset val="100"/>
        <c:noMultiLvlLbl val="0"/>
      </c:catAx>
      <c:valAx>
        <c:axId val="17594849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240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Green Spaces team -</a:t>
            </a:r>
          </a:p>
          <a:p>
            <a:pPr>
              <a:defRPr/>
            </a:pPr>
            <a:r>
              <a:rPr lang="en-GB" baseline="0"/>
              <a:t> 12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'Green Spaces'!$A$2:$A$3</c:f>
              <c:strCache>
                <c:ptCount val="2"/>
                <c:pt idx="0">
                  <c:v>White British</c:v>
                </c:pt>
                <c:pt idx="1">
                  <c:v>White Other</c:v>
                </c:pt>
              </c:strCache>
            </c:strRef>
          </c:cat>
          <c:val>
            <c:numRef>
              <c:f>'Green Spaces'!$C$2:$C$3</c:f>
              <c:numCache>
                <c:formatCode>0.00</c:formatCode>
                <c:ptCount val="2"/>
                <c:pt idx="0">
                  <c:v>91.666666666666657</c:v>
                </c:pt>
                <c:pt idx="1">
                  <c:v>8.3333333333333321</c:v>
                </c:pt>
              </c:numCache>
            </c:numRef>
          </c:val>
          <c:extLst>
            <c:ext xmlns:c16="http://schemas.microsoft.com/office/drawing/2014/chart" uri="{C3380CC4-5D6E-409C-BE32-E72D297353CC}">
              <c16:uniqueId val="{00000000-654B-9B4B-8784-AABFEC12E9D0}"/>
            </c:ext>
          </c:extLst>
        </c:ser>
        <c:dLbls>
          <c:showLegendKey val="0"/>
          <c:showVal val="0"/>
          <c:showCatName val="0"/>
          <c:showSerName val="0"/>
          <c:showPercent val="0"/>
          <c:showBubbleSize val="0"/>
        </c:dLbls>
        <c:gapWidth val="219"/>
        <c:overlap val="-27"/>
        <c:axId val="1684228960"/>
        <c:axId val="1761491840"/>
      </c:barChart>
      <c:catAx>
        <c:axId val="1684228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491840"/>
        <c:crosses val="autoZero"/>
        <c:auto val="1"/>
        <c:lblAlgn val="ctr"/>
        <c:lblOffset val="100"/>
        <c:noMultiLvlLbl val="0"/>
      </c:catAx>
      <c:valAx>
        <c:axId val="1761491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228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Housing Team -</a:t>
            </a:r>
          </a:p>
          <a:p>
            <a:pPr>
              <a:defRPr/>
            </a:pPr>
            <a:r>
              <a:rPr lang="en-GB" baseline="0"/>
              <a:t>18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Housing!$A$2:$A$4</c:f>
              <c:strCache>
                <c:ptCount val="3"/>
                <c:pt idx="0">
                  <c:v>White British</c:v>
                </c:pt>
                <c:pt idx="1">
                  <c:v>Asian Bangledesh</c:v>
                </c:pt>
                <c:pt idx="2">
                  <c:v>White and Black Caribbean</c:v>
                </c:pt>
              </c:strCache>
            </c:strRef>
          </c:cat>
          <c:val>
            <c:numRef>
              <c:f>Housing!$C$2:$C$4</c:f>
              <c:numCache>
                <c:formatCode>0.00</c:formatCode>
                <c:ptCount val="3"/>
                <c:pt idx="0">
                  <c:v>88.888888888888886</c:v>
                </c:pt>
                <c:pt idx="1">
                  <c:v>5.5555555555555554</c:v>
                </c:pt>
                <c:pt idx="2">
                  <c:v>5.5555555555555554</c:v>
                </c:pt>
              </c:numCache>
            </c:numRef>
          </c:val>
          <c:extLst>
            <c:ext xmlns:c16="http://schemas.microsoft.com/office/drawing/2014/chart" uri="{C3380CC4-5D6E-409C-BE32-E72D297353CC}">
              <c16:uniqueId val="{00000000-6049-BB4D-A33B-1D66610C6051}"/>
            </c:ext>
          </c:extLst>
        </c:ser>
        <c:dLbls>
          <c:showLegendKey val="0"/>
          <c:showVal val="0"/>
          <c:showCatName val="0"/>
          <c:showSerName val="0"/>
          <c:showPercent val="0"/>
          <c:showBubbleSize val="0"/>
        </c:dLbls>
        <c:gapWidth val="219"/>
        <c:overlap val="-27"/>
        <c:axId val="1760830400"/>
        <c:axId val="1807645040"/>
      </c:barChart>
      <c:catAx>
        <c:axId val="1760830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7645040"/>
        <c:crosses val="autoZero"/>
        <c:auto val="1"/>
        <c:lblAlgn val="ctr"/>
        <c:lblOffset val="100"/>
        <c:noMultiLvlLbl val="0"/>
      </c:catAx>
      <c:valAx>
        <c:axId val="1807645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08304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Income Team - </a:t>
            </a:r>
          </a:p>
          <a:p>
            <a:pPr>
              <a:defRPr/>
            </a:pPr>
            <a:r>
              <a:rPr lang="en-GB" baseline="0"/>
              <a:t>19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Income!$A$2:$A$4</c:f>
              <c:strCache>
                <c:ptCount val="3"/>
                <c:pt idx="0">
                  <c:v>White British</c:v>
                </c:pt>
                <c:pt idx="1">
                  <c:v>White Irish</c:v>
                </c:pt>
                <c:pt idx="2">
                  <c:v>White Other</c:v>
                </c:pt>
              </c:strCache>
            </c:strRef>
          </c:cat>
          <c:val>
            <c:numRef>
              <c:f>Income!$C$2:$C$4</c:f>
              <c:numCache>
                <c:formatCode>0.00</c:formatCode>
                <c:ptCount val="3"/>
                <c:pt idx="0">
                  <c:v>89.473684210526315</c:v>
                </c:pt>
                <c:pt idx="1">
                  <c:v>5.2631578947368416</c:v>
                </c:pt>
                <c:pt idx="2">
                  <c:v>5.2631578947368416</c:v>
                </c:pt>
              </c:numCache>
            </c:numRef>
          </c:val>
          <c:extLst>
            <c:ext xmlns:c16="http://schemas.microsoft.com/office/drawing/2014/chart" uri="{C3380CC4-5D6E-409C-BE32-E72D297353CC}">
              <c16:uniqueId val="{00000000-D1B5-DA47-BE7B-F2B264B917C3}"/>
            </c:ext>
          </c:extLst>
        </c:ser>
        <c:dLbls>
          <c:showLegendKey val="0"/>
          <c:showVal val="0"/>
          <c:showCatName val="0"/>
          <c:showSerName val="0"/>
          <c:showPercent val="0"/>
          <c:showBubbleSize val="0"/>
        </c:dLbls>
        <c:gapWidth val="219"/>
        <c:overlap val="-27"/>
        <c:axId val="1779581760"/>
        <c:axId val="1738670000"/>
      </c:barChart>
      <c:catAx>
        <c:axId val="1779581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8670000"/>
        <c:crosses val="autoZero"/>
        <c:auto val="1"/>
        <c:lblAlgn val="ctr"/>
        <c:lblOffset val="100"/>
        <c:noMultiLvlLbl val="0"/>
      </c:catAx>
      <c:valAx>
        <c:axId val="1738670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9581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IT Team - 9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'IT Team'!$A$2:$A$3</c:f>
              <c:strCache>
                <c:ptCount val="2"/>
                <c:pt idx="0">
                  <c:v>White British</c:v>
                </c:pt>
                <c:pt idx="1">
                  <c:v>Black Other</c:v>
                </c:pt>
              </c:strCache>
            </c:strRef>
          </c:cat>
          <c:val>
            <c:numRef>
              <c:f>'IT Team'!$C$2:$C$3</c:f>
              <c:numCache>
                <c:formatCode>0.00</c:formatCode>
                <c:ptCount val="2"/>
                <c:pt idx="0">
                  <c:v>88.888888888888886</c:v>
                </c:pt>
                <c:pt idx="1">
                  <c:v>11.111111111111111</c:v>
                </c:pt>
              </c:numCache>
            </c:numRef>
          </c:val>
          <c:extLst>
            <c:ext xmlns:c16="http://schemas.microsoft.com/office/drawing/2014/chart" uri="{C3380CC4-5D6E-409C-BE32-E72D297353CC}">
              <c16:uniqueId val="{00000000-8C17-EB4A-B4CA-F803949AD9EB}"/>
            </c:ext>
          </c:extLst>
        </c:ser>
        <c:dLbls>
          <c:showLegendKey val="0"/>
          <c:showVal val="0"/>
          <c:showCatName val="0"/>
          <c:showSerName val="0"/>
          <c:showPercent val="0"/>
          <c:showBubbleSize val="0"/>
        </c:dLbls>
        <c:gapWidth val="219"/>
        <c:overlap val="-27"/>
        <c:axId val="1820277952"/>
        <c:axId val="1758082224"/>
      </c:barChart>
      <c:catAx>
        <c:axId val="18202779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8082224"/>
        <c:crosses val="autoZero"/>
        <c:auto val="1"/>
        <c:lblAlgn val="ctr"/>
        <c:lblOffset val="100"/>
        <c:noMultiLvlLbl val="0"/>
      </c:catAx>
      <c:valAx>
        <c:axId val="1758082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02779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People Services Team - 11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'Peoples Services '!$A$2:$A$3</c:f>
              <c:strCache>
                <c:ptCount val="2"/>
                <c:pt idx="0">
                  <c:v>White British</c:v>
                </c:pt>
                <c:pt idx="1">
                  <c:v>Chinese</c:v>
                </c:pt>
              </c:strCache>
            </c:strRef>
          </c:cat>
          <c:val>
            <c:numRef>
              <c:f>'Peoples Services '!$C$2:$C$3</c:f>
              <c:numCache>
                <c:formatCode>General</c:formatCode>
                <c:ptCount val="2"/>
                <c:pt idx="0">
                  <c:v>90.909090909090907</c:v>
                </c:pt>
                <c:pt idx="1">
                  <c:v>9.0909090909090917</c:v>
                </c:pt>
              </c:numCache>
            </c:numRef>
          </c:val>
          <c:extLst>
            <c:ext xmlns:c16="http://schemas.microsoft.com/office/drawing/2014/chart" uri="{C3380CC4-5D6E-409C-BE32-E72D297353CC}">
              <c16:uniqueId val="{00000000-4B49-804B-815A-083DC19348FD}"/>
            </c:ext>
          </c:extLst>
        </c:ser>
        <c:dLbls>
          <c:showLegendKey val="0"/>
          <c:showVal val="0"/>
          <c:showCatName val="0"/>
          <c:showSerName val="0"/>
          <c:showPercent val="0"/>
          <c:showBubbleSize val="0"/>
        </c:dLbls>
        <c:gapWidth val="219"/>
        <c:overlap val="-27"/>
        <c:axId val="1880799728"/>
        <c:axId val="1871492112"/>
      </c:barChart>
      <c:catAx>
        <c:axId val="18807997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Ethncitiy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1492112"/>
        <c:crosses val="autoZero"/>
        <c:auto val="1"/>
        <c:lblAlgn val="ctr"/>
        <c:lblOffset val="100"/>
        <c:noMultiLvlLbl val="0"/>
      </c:catAx>
      <c:valAx>
        <c:axId val="1871492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799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in Property Team - 99 Employees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Property!$A$2:$A$3</c:f>
              <c:strCache>
                <c:ptCount val="2"/>
                <c:pt idx="0">
                  <c:v>White British</c:v>
                </c:pt>
                <c:pt idx="1">
                  <c:v>Pakistani</c:v>
                </c:pt>
              </c:strCache>
            </c:strRef>
          </c:cat>
          <c:val>
            <c:numRef>
              <c:f>Property!$C$2:$C$3</c:f>
              <c:numCache>
                <c:formatCode>0.00</c:formatCode>
                <c:ptCount val="2"/>
                <c:pt idx="0">
                  <c:v>98.98989898989899</c:v>
                </c:pt>
                <c:pt idx="1">
                  <c:v>1.0101010101010102</c:v>
                </c:pt>
              </c:numCache>
            </c:numRef>
          </c:val>
          <c:extLst>
            <c:ext xmlns:c16="http://schemas.microsoft.com/office/drawing/2014/chart" uri="{C3380CC4-5D6E-409C-BE32-E72D297353CC}">
              <c16:uniqueId val="{00000000-6D6D-6240-942A-F867DFC7990E}"/>
            </c:ext>
          </c:extLst>
        </c:ser>
        <c:dLbls>
          <c:showLegendKey val="0"/>
          <c:showVal val="0"/>
          <c:showCatName val="0"/>
          <c:showSerName val="0"/>
          <c:showPercent val="0"/>
          <c:showBubbleSize val="0"/>
        </c:dLbls>
        <c:gapWidth val="219"/>
        <c:overlap val="-27"/>
        <c:axId val="1399051056"/>
        <c:axId val="1369753776"/>
      </c:barChart>
      <c:catAx>
        <c:axId val="1399051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9753776"/>
        <c:crosses val="autoZero"/>
        <c:auto val="1"/>
        <c:lblAlgn val="ctr"/>
        <c:lblOffset val="100"/>
        <c:noMultiLvlLbl val="0"/>
      </c:catAx>
      <c:valAx>
        <c:axId val="1369753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90510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
            </a:r>
            <a:r>
              <a:rPr lang="en-US" baseline="0"/>
              <a:t> of Ethnicity of Regeneration team - 5 Employees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Regeneration!$A$2</c:f>
              <c:strCache>
                <c:ptCount val="1"/>
                <c:pt idx="0">
                  <c:v>White British</c:v>
                </c:pt>
              </c:strCache>
            </c:strRef>
          </c:tx>
          <c:spPr>
            <a:solidFill>
              <a:schemeClr val="accent1"/>
            </a:solidFill>
            <a:ln>
              <a:noFill/>
            </a:ln>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2-507C-F848-B3DD-6FC85DB2919A}"/>
                </c:ext>
              </c:extLst>
            </c:dLbl>
            <c:dLbl>
              <c:idx val="1"/>
              <c:tx>
                <c:rich>
                  <a:bodyPr/>
                  <a:lstStyle/>
                  <a:p>
                    <a:r>
                      <a:rPr lang="en-US"/>
                      <a:t>White British</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507C-F848-B3DD-6FC85DB2919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Regeneration!$B$2:$C$2</c:f>
              <c:numCache>
                <c:formatCode>0.00</c:formatCode>
                <c:ptCount val="2"/>
                <c:pt idx="0" formatCode="General">
                  <c:v>5</c:v>
                </c:pt>
                <c:pt idx="1">
                  <c:v>100</c:v>
                </c:pt>
              </c:numCache>
            </c:numRef>
          </c:val>
          <c:extLst>
            <c:ext xmlns:c16="http://schemas.microsoft.com/office/drawing/2014/chart" uri="{C3380CC4-5D6E-409C-BE32-E72D297353CC}">
              <c16:uniqueId val="{00000001-507C-F848-B3DD-6FC85DB2919A}"/>
            </c:ext>
          </c:extLst>
        </c:ser>
        <c:dLbls>
          <c:showLegendKey val="0"/>
          <c:showVal val="0"/>
          <c:showCatName val="0"/>
          <c:showSerName val="0"/>
          <c:showPercent val="0"/>
          <c:showBubbleSize val="0"/>
        </c:dLbls>
        <c:gapWidth val="219"/>
        <c:overlap val="-27"/>
        <c:axId val="1395950928"/>
        <c:axId val="1406212128"/>
      </c:barChart>
      <c:catAx>
        <c:axId val="1395950928"/>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1406212128"/>
        <c:crosses val="autoZero"/>
        <c:auto val="1"/>
        <c:lblAlgn val="ctr"/>
        <c:lblOffset val="100"/>
        <c:noMultiLvlLbl val="0"/>
      </c:catAx>
      <c:valAx>
        <c:axId val="1406212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950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Supported Housing Team - </a:t>
            </a:r>
          </a:p>
          <a:p>
            <a:pPr>
              <a:defRPr/>
            </a:pPr>
            <a:r>
              <a:rPr lang="en-GB" baseline="0"/>
              <a:t>11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2"/>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D80B-2746-80CF-311206CCDD2F}"/>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3-D80B-2746-80CF-311206CCDD2F}"/>
              </c:ext>
            </c:extLst>
          </c:dPt>
          <c:cat>
            <c:strRef>
              <c:f>'Supported '!$A$2:$A$3</c:f>
              <c:strCache>
                <c:ptCount val="2"/>
                <c:pt idx="0">
                  <c:v>White British</c:v>
                </c:pt>
                <c:pt idx="1">
                  <c:v>White and Black Caribbean</c:v>
                </c:pt>
              </c:strCache>
            </c:strRef>
          </c:cat>
          <c:val>
            <c:numRef>
              <c:f>'Supported '!$C$2:$C$3</c:f>
              <c:numCache>
                <c:formatCode>0.00</c:formatCode>
                <c:ptCount val="2"/>
                <c:pt idx="0">
                  <c:v>90.909090909090907</c:v>
                </c:pt>
                <c:pt idx="1">
                  <c:v>9.0909090909090917</c:v>
                </c:pt>
              </c:numCache>
            </c:numRef>
          </c:val>
          <c:extLst>
            <c:ext xmlns:c16="http://schemas.microsoft.com/office/drawing/2014/chart" uri="{C3380CC4-5D6E-409C-BE32-E72D297353CC}">
              <c16:uniqueId val="{00000004-D80B-2746-80CF-311206CCDD2F}"/>
            </c:ext>
          </c:extLst>
        </c:ser>
        <c:dLbls>
          <c:showLegendKey val="0"/>
          <c:showVal val="0"/>
          <c:showCatName val="0"/>
          <c:showSerName val="0"/>
          <c:showPercent val="0"/>
          <c:showBubbleSize val="0"/>
        </c:dLbls>
        <c:gapWidth val="219"/>
        <c:overlap val="-27"/>
        <c:axId val="1406374288"/>
        <c:axId val="1779195136"/>
      </c:barChart>
      <c:catAx>
        <c:axId val="1406374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9195136"/>
        <c:crosses val="autoZero"/>
        <c:auto val="1"/>
        <c:lblAlgn val="ctr"/>
        <c:lblOffset val="100"/>
        <c:noMultiLvlLbl val="0"/>
      </c:catAx>
      <c:valAx>
        <c:axId val="1779195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6374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of Ethnicity of Tenancy Team - 11 Employees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cat>
            <c:strRef>
              <c:f>Tenancy!$A$2:$A$3</c:f>
              <c:strCache>
                <c:ptCount val="2"/>
                <c:pt idx="0">
                  <c:v>White British</c:v>
                </c:pt>
                <c:pt idx="1">
                  <c:v>White Other</c:v>
                </c:pt>
              </c:strCache>
            </c:strRef>
          </c:cat>
          <c:val>
            <c:numRef>
              <c:f>Tenancy!$C$2:$C$3</c:f>
              <c:numCache>
                <c:formatCode>0.00</c:formatCode>
                <c:ptCount val="2"/>
                <c:pt idx="0">
                  <c:v>81.818181818181827</c:v>
                </c:pt>
                <c:pt idx="1">
                  <c:v>18.181818181818183</c:v>
                </c:pt>
              </c:numCache>
            </c:numRef>
          </c:val>
          <c:extLst>
            <c:ext xmlns:c16="http://schemas.microsoft.com/office/drawing/2014/chart" uri="{C3380CC4-5D6E-409C-BE32-E72D297353CC}">
              <c16:uniqueId val="{00000000-5967-6D4F-BA32-575A5EF2EC0A}"/>
            </c:ext>
          </c:extLst>
        </c:ser>
        <c:dLbls>
          <c:showLegendKey val="0"/>
          <c:showVal val="0"/>
          <c:showCatName val="0"/>
          <c:showSerName val="0"/>
          <c:showPercent val="0"/>
          <c:showBubbleSize val="0"/>
        </c:dLbls>
        <c:gapWidth val="219"/>
        <c:overlap val="-27"/>
        <c:axId val="1396656592"/>
        <c:axId val="1429045408"/>
      </c:barChart>
      <c:catAx>
        <c:axId val="1396656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9045408"/>
        <c:crosses val="autoZero"/>
        <c:auto val="1"/>
        <c:lblAlgn val="ctr"/>
        <c:lblOffset val="100"/>
        <c:noMultiLvlLbl val="0"/>
      </c:catAx>
      <c:valAx>
        <c:axId val="1429045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Ethnicity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656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abled/disabled employees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Disability!$B$1</c:f>
              <c:strCache>
                <c:ptCount val="1"/>
                <c:pt idx="0">
                  <c:v>quantity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44C-6841-B1A0-5431EDDCDC9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44C-6841-B1A0-5431EDDCDC94}"/>
              </c:ext>
            </c:extLst>
          </c:dPt>
          <c:dLbls>
            <c:spPr>
              <a:noFill/>
              <a:ln>
                <a:noFill/>
              </a:ln>
              <a:effectLst/>
            </c:spPr>
            <c:txPr>
              <a:bodyPr rot="0" spcFirstLastPara="1" vertOverflow="ellipsis" vert="horz" wrap="square" lIns="38100" tIns="19050" rIns="38100" bIns="19050" anchor="ctr" anchorCtr="1">
                <a:spAutoFit/>
              </a:bodyPr>
              <a:lstStyle/>
              <a:p>
                <a:pPr>
                  <a:defRPr sz="16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Disability!$A$2:$A$3</c:f>
              <c:strCache>
                <c:ptCount val="2"/>
                <c:pt idx="0">
                  <c:v>Disabled</c:v>
                </c:pt>
                <c:pt idx="1">
                  <c:v>Abled</c:v>
                </c:pt>
              </c:strCache>
            </c:strRef>
          </c:cat>
          <c:val>
            <c:numRef>
              <c:f>Disability!$B$2:$B$3</c:f>
              <c:numCache>
                <c:formatCode>General</c:formatCode>
                <c:ptCount val="2"/>
                <c:pt idx="0">
                  <c:v>21</c:v>
                </c:pt>
                <c:pt idx="1">
                  <c:v>239</c:v>
                </c:pt>
              </c:numCache>
            </c:numRef>
          </c:val>
          <c:extLst>
            <c:ext xmlns:c16="http://schemas.microsoft.com/office/drawing/2014/chart" uri="{C3380CC4-5D6E-409C-BE32-E72D297353CC}">
              <c16:uniqueId val="{00000004-444C-6841-B1A0-5431EDDCDC94}"/>
            </c:ext>
          </c:extLst>
        </c:ser>
        <c:dLbls>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4911898512685915"/>
          <c:y val="0.3896864975211432"/>
          <c:w val="0.22070188101487315"/>
          <c:h val="0.23453484981044037"/>
        </c:manualLayout>
      </c:layout>
      <c:overlay val="0"/>
      <c:spPr>
        <a:noFill/>
        <a:ln>
          <a:noFill/>
        </a:ln>
        <a:effectLst/>
      </c:spPr>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 by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solidFill>
                <a:schemeClr val="accent1"/>
              </a:solidFill>
            </a:ln>
            <a:effectLst/>
          </c:spPr>
          <c:invertIfNegative val="0"/>
          <c:cat>
            <c:strRef>
              <c:f>Sheet1!$A$22:$A$37</c:f>
              <c:strCache>
                <c:ptCount val="16"/>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People Services</c:v>
                </c:pt>
                <c:pt idx="13">
                  <c:v>Property</c:v>
                </c:pt>
                <c:pt idx="14">
                  <c:v>Supported Housing</c:v>
                </c:pt>
                <c:pt idx="15">
                  <c:v>Tenancy </c:v>
                </c:pt>
              </c:strCache>
            </c:strRef>
          </c:cat>
          <c:val>
            <c:numRef>
              <c:f>Sheet1!$C$22:$C$37</c:f>
              <c:numCache>
                <c:formatCode>0.0</c:formatCode>
                <c:ptCount val="16"/>
                <c:pt idx="0">
                  <c:v>0</c:v>
                </c:pt>
                <c:pt idx="1">
                  <c:v>4.7619047619047619</c:v>
                </c:pt>
                <c:pt idx="2">
                  <c:v>14.285714285714285</c:v>
                </c:pt>
                <c:pt idx="3">
                  <c:v>0</c:v>
                </c:pt>
                <c:pt idx="4">
                  <c:v>0</c:v>
                </c:pt>
                <c:pt idx="5">
                  <c:v>9.5238095238095237</c:v>
                </c:pt>
                <c:pt idx="6">
                  <c:v>0</c:v>
                </c:pt>
                <c:pt idx="7">
                  <c:v>4.7619047619047619</c:v>
                </c:pt>
                <c:pt idx="8">
                  <c:v>9.5238095238095237</c:v>
                </c:pt>
                <c:pt idx="9">
                  <c:v>4.7619047619047619</c:v>
                </c:pt>
                <c:pt idx="10">
                  <c:v>9.5238095238095237</c:v>
                </c:pt>
                <c:pt idx="11">
                  <c:v>4.7619047619047619</c:v>
                </c:pt>
                <c:pt idx="12">
                  <c:v>9.5238095238095237</c:v>
                </c:pt>
                <c:pt idx="13">
                  <c:v>23.809523809523807</c:v>
                </c:pt>
                <c:pt idx="14">
                  <c:v>0</c:v>
                </c:pt>
                <c:pt idx="15">
                  <c:v>4.7619047619047619</c:v>
                </c:pt>
              </c:numCache>
            </c:numRef>
          </c:val>
          <c:extLst>
            <c:ext xmlns:c16="http://schemas.microsoft.com/office/drawing/2014/chart" uri="{C3380CC4-5D6E-409C-BE32-E72D297353CC}">
              <c16:uniqueId val="{00000000-51B7-C74A-BFE5-4768E6C033D2}"/>
            </c:ext>
          </c:extLst>
        </c:ser>
        <c:dLbls>
          <c:showLegendKey val="0"/>
          <c:showVal val="0"/>
          <c:showCatName val="0"/>
          <c:showSerName val="0"/>
          <c:showPercent val="0"/>
          <c:showBubbleSize val="0"/>
        </c:dLbls>
        <c:gapWidth val="219"/>
        <c:overlap val="-27"/>
        <c:axId val="1994207968"/>
        <c:axId val="1975922688"/>
      </c:barChart>
      <c:catAx>
        <c:axId val="19942079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5922688"/>
        <c:crosses val="autoZero"/>
        <c:auto val="1"/>
        <c:lblAlgn val="ctr"/>
        <c:lblOffset val="100"/>
        <c:noMultiLvlLbl val="0"/>
      </c:catAx>
      <c:valAx>
        <c:axId val="1975922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employees disabled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2079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Salary difference by 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A5F-6C4C-8724-99FA5EC3C316}"/>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A5F-6C4C-8724-99FA5EC3C316}"/>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A5F-6C4C-8724-99FA5EC3C316}"/>
              </c:ext>
            </c:extLst>
          </c:dPt>
          <c:dLbls>
            <c:spPr>
              <a:noFill/>
              <a:ln>
                <a:noFill/>
              </a:ln>
              <a:effectLst/>
            </c:spPr>
            <c:txPr>
              <a:bodyPr rot="0" spcFirstLastPara="1" vertOverflow="ellipsis" vert="horz" wrap="square" lIns="38100" tIns="19050" rIns="38100" bIns="19050" anchor="ctr" anchorCtr="1">
                <a:spAutoFit/>
              </a:bodyPr>
              <a:lstStyle/>
              <a:p>
                <a:pPr>
                  <a:defRPr sz="16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'salary diff'!$B$3:$B$5</c:f>
              <c:strCache>
                <c:ptCount val="3"/>
                <c:pt idx="0">
                  <c:v>non binary</c:v>
                </c:pt>
                <c:pt idx="1">
                  <c:v>male</c:v>
                </c:pt>
                <c:pt idx="2">
                  <c:v>female</c:v>
                </c:pt>
              </c:strCache>
            </c:strRef>
          </c:cat>
          <c:val>
            <c:numRef>
              <c:f>'salary diff'!$C$3:$C$5</c:f>
              <c:numCache>
                <c:formatCode>"£"#,##0.00_);[Red]\("£"#,##0.00\)</c:formatCode>
                <c:ptCount val="3"/>
                <c:pt idx="0" formatCode="&quot;£&quot;#,##0_);[Red]\(&quot;£&quot;#,##0\)">
                  <c:v>19500</c:v>
                </c:pt>
                <c:pt idx="1">
                  <c:v>31812.18</c:v>
                </c:pt>
                <c:pt idx="2">
                  <c:v>31900.3</c:v>
                </c:pt>
              </c:numCache>
            </c:numRef>
          </c:val>
          <c:extLst>
            <c:ext xmlns:c16="http://schemas.microsoft.com/office/drawing/2014/chart" uri="{C3380CC4-5D6E-409C-BE32-E72D297353CC}">
              <c16:uniqueId val="{00000006-4A5F-6C4C-8724-99FA5EC3C316}"/>
            </c:ext>
          </c:extLst>
        </c:ser>
        <c:dLbls>
          <c:showLegendKey val="0"/>
          <c:showVal val="1"/>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 I enjoy working from home on some days of the week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Sheet2!$B$2:$E$2</c:f>
              <c:strCache>
                <c:ptCount val="4"/>
                <c:pt idx="0">
                  <c:v>I enjoy working from home on some days of the week</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Sheet2!$F$2:$J$2</c:f>
              <c:numCache>
                <c:formatCode>General</c:formatCode>
                <c:ptCount val="5"/>
                <c:pt idx="0">
                  <c:v>112</c:v>
                </c:pt>
                <c:pt idx="1">
                  <c:v>57</c:v>
                </c:pt>
                <c:pt idx="2">
                  <c:v>19</c:v>
                </c:pt>
                <c:pt idx="3">
                  <c:v>94</c:v>
                </c:pt>
                <c:pt idx="4">
                  <c:v>18</c:v>
                </c:pt>
              </c:numCache>
            </c:numRef>
          </c:val>
          <c:extLst>
            <c:ext xmlns:c16="http://schemas.microsoft.com/office/drawing/2014/chart" uri="{C3380CC4-5D6E-409C-BE32-E72D297353CC}">
              <c16:uniqueId val="{00000000-EE2F-7241-A41C-06F165FC0E32}"/>
            </c:ext>
          </c:extLst>
        </c:ser>
        <c:dLbls>
          <c:showLegendKey val="0"/>
          <c:showVal val="0"/>
          <c:showCatName val="0"/>
          <c:showSerName val="0"/>
          <c:showPercent val="0"/>
          <c:showBubbleSize val="0"/>
        </c:dLbls>
        <c:gapWidth val="219"/>
        <c:overlap val="-27"/>
        <c:axId val="993646960"/>
        <c:axId val="976491984"/>
      </c:barChart>
      <c:catAx>
        <c:axId val="993646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6491984"/>
        <c:crosses val="autoZero"/>
        <c:auto val="1"/>
        <c:lblAlgn val="ctr"/>
        <c:lblOffset val="100"/>
        <c:noMultiLvlLbl val="0"/>
      </c:catAx>
      <c:valAx>
        <c:axId val="976491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3646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 Hybrid working practices support my work-life balance and well-being.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Sheet2!$B$3:$E$3</c:f>
              <c:strCache>
                <c:ptCount val="4"/>
                <c:pt idx="0">
                  <c:v>Hybrid working practices support my work-life balance and well-being.</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Sheet2!$F$3:$J$3</c:f>
              <c:numCache>
                <c:formatCode>General</c:formatCode>
                <c:ptCount val="5"/>
                <c:pt idx="0">
                  <c:v>161</c:v>
                </c:pt>
                <c:pt idx="1">
                  <c:v>86</c:v>
                </c:pt>
                <c:pt idx="2">
                  <c:v>11</c:v>
                </c:pt>
                <c:pt idx="3">
                  <c:v>34</c:v>
                </c:pt>
                <c:pt idx="4">
                  <c:v>8</c:v>
                </c:pt>
              </c:numCache>
            </c:numRef>
          </c:val>
          <c:extLst>
            <c:ext xmlns:c16="http://schemas.microsoft.com/office/drawing/2014/chart" uri="{C3380CC4-5D6E-409C-BE32-E72D297353CC}">
              <c16:uniqueId val="{00000000-43D5-D348-A205-A9478672E1E5}"/>
            </c:ext>
          </c:extLst>
        </c:ser>
        <c:dLbls>
          <c:showLegendKey val="0"/>
          <c:showVal val="0"/>
          <c:showCatName val="0"/>
          <c:showSerName val="0"/>
          <c:showPercent val="0"/>
          <c:showBubbleSize val="0"/>
        </c:dLbls>
        <c:gapWidth val="219"/>
        <c:overlap val="-27"/>
        <c:axId val="946485888"/>
        <c:axId val="977147072"/>
      </c:barChart>
      <c:catAx>
        <c:axId val="946485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7147072"/>
        <c:crosses val="autoZero"/>
        <c:auto val="1"/>
        <c:lblAlgn val="ctr"/>
        <c:lblOffset val="100"/>
        <c:noMultiLvlLbl val="0"/>
      </c:catAx>
      <c:valAx>
        <c:axId val="9771470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6485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Q3 I miss engaging with my colleagues in the workplace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2"/>
          <c:order val="0"/>
          <c:tx>
            <c:strRef>
              <c:f>Sheet2!$B$4:$E$4</c:f>
              <c:strCache>
                <c:ptCount val="4"/>
                <c:pt idx="0">
                  <c:v>I miss engaging with my colleagues in the workplace</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Sheet2!$F$4:$J$4</c:f>
              <c:numCache>
                <c:formatCode>General</c:formatCode>
                <c:ptCount val="5"/>
                <c:pt idx="0">
                  <c:v>7</c:v>
                </c:pt>
                <c:pt idx="1">
                  <c:v>14</c:v>
                </c:pt>
                <c:pt idx="2">
                  <c:v>30</c:v>
                </c:pt>
                <c:pt idx="3">
                  <c:v>155</c:v>
                </c:pt>
                <c:pt idx="4">
                  <c:v>94</c:v>
                </c:pt>
              </c:numCache>
            </c:numRef>
          </c:val>
          <c:extLst>
            <c:ext xmlns:c16="http://schemas.microsoft.com/office/drawing/2014/chart" uri="{C3380CC4-5D6E-409C-BE32-E72D297353CC}">
              <c16:uniqueId val="{00000000-760C-234F-861A-4CDD68650653}"/>
            </c:ext>
          </c:extLst>
        </c:ser>
        <c:dLbls>
          <c:showLegendKey val="0"/>
          <c:showVal val="0"/>
          <c:showCatName val="0"/>
          <c:showSerName val="0"/>
          <c:showPercent val="0"/>
          <c:showBubbleSize val="0"/>
        </c:dLbls>
        <c:gapWidth val="219"/>
        <c:overlap val="-27"/>
        <c:axId val="972211472"/>
        <c:axId val="972583280"/>
      </c:barChart>
      <c:catAx>
        <c:axId val="972211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2583280"/>
        <c:crosses val="autoZero"/>
        <c:auto val="1"/>
        <c:lblAlgn val="ctr"/>
        <c:lblOffset val="100"/>
        <c:noMultiLvlLbl val="0"/>
      </c:catAx>
      <c:valAx>
        <c:axId val="972583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22114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Q4 I feel fully supported when working at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3"/>
          <c:order val="0"/>
          <c:tx>
            <c:strRef>
              <c:f>Sheet2!$B$5:$E$5</c:f>
              <c:strCache>
                <c:ptCount val="4"/>
                <c:pt idx="0">
                  <c:v>I feel fully supported when working at home</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Sheet2!$F$5:$J$5</c:f>
              <c:numCache>
                <c:formatCode>General</c:formatCode>
                <c:ptCount val="5"/>
                <c:pt idx="0">
                  <c:v>22</c:v>
                </c:pt>
                <c:pt idx="1">
                  <c:v>20</c:v>
                </c:pt>
                <c:pt idx="2">
                  <c:v>18</c:v>
                </c:pt>
                <c:pt idx="3">
                  <c:v>138</c:v>
                </c:pt>
                <c:pt idx="4">
                  <c:v>102</c:v>
                </c:pt>
              </c:numCache>
            </c:numRef>
          </c:val>
          <c:extLst>
            <c:ext xmlns:c16="http://schemas.microsoft.com/office/drawing/2014/chart" uri="{C3380CC4-5D6E-409C-BE32-E72D297353CC}">
              <c16:uniqueId val="{00000000-424A-A94D-91A1-E205B8F4C27F}"/>
            </c:ext>
          </c:extLst>
        </c:ser>
        <c:dLbls>
          <c:showLegendKey val="0"/>
          <c:showVal val="0"/>
          <c:showCatName val="0"/>
          <c:showSerName val="0"/>
          <c:showPercent val="0"/>
          <c:showBubbleSize val="0"/>
        </c:dLbls>
        <c:gapWidth val="219"/>
        <c:overlap val="-27"/>
        <c:axId val="978039152"/>
        <c:axId val="1037699552"/>
      </c:barChart>
      <c:catAx>
        <c:axId val="978039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699552"/>
        <c:crosses val="autoZero"/>
        <c:auto val="1"/>
        <c:lblAlgn val="ctr"/>
        <c:lblOffset val="100"/>
        <c:noMultiLvlLbl val="0"/>
      </c:catAx>
      <c:valAx>
        <c:axId val="1037699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039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Q5</a:t>
            </a:r>
            <a:r>
              <a:rPr lang="en-GB" baseline="0"/>
              <a:t> </a:t>
            </a:r>
            <a:r>
              <a:rPr lang="en-GB"/>
              <a:t>I find working remotely a challenge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4"/>
          <c:order val="0"/>
          <c:tx>
            <c:strRef>
              <c:f>Sheet2!$B$6:$E$6</c:f>
              <c:strCache>
                <c:ptCount val="4"/>
                <c:pt idx="0">
                  <c:v>I find working remotely a challenge</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Sheet2!$F$6:$J$6</c:f>
              <c:numCache>
                <c:formatCode>General</c:formatCode>
                <c:ptCount val="5"/>
                <c:pt idx="0">
                  <c:v>10</c:v>
                </c:pt>
                <c:pt idx="1">
                  <c:v>63</c:v>
                </c:pt>
                <c:pt idx="2">
                  <c:v>101</c:v>
                </c:pt>
                <c:pt idx="3">
                  <c:v>53</c:v>
                </c:pt>
                <c:pt idx="4">
                  <c:v>73</c:v>
                </c:pt>
              </c:numCache>
            </c:numRef>
          </c:val>
          <c:extLst>
            <c:ext xmlns:c16="http://schemas.microsoft.com/office/drawing/2014/chart" uri="{C3380CC4-5D6E-409C-BE32-E72D297353CC}">
              <c16:uniqueId val="{00000000-1F41-3045-8AAB-54961ECF06AD}"/>
            </c:ext>
          </c:extLst>
        </c:ser>
        <c:dLbls>
          <c:showLegendKey val="0"/>
          <c:showVal val="0"/>
          <c:showCatName val="0"/>
          <c:showSerName val="0"/>
          <c:showPercent val="0"/>
          <c:showBubbleSize val="0"/>
        </c:dLbls>
        <c:gapWidth val="219"/>
        <c:overlap val="-27"/>
        <c:axId val="1044239968"/>
        <c:axId val="1043747264"/>
      </c:barChart>
      <c:catAx>
        <c:axId val="1044239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3747264"/>
        <c:crosses val="autoZero"/>
        <c:auto val="1"/>
        <c:lblAlgn val="ctr"/>
        <c:lblOffset val="100"/>
        <c:noMultiLvlLbl val="0"/>
      </c:catAx>
      <c:valAx>
        <c:axId val="1043747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42399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Q6 I find it difficult to separate work from my personal life when working from home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5"/>
          <c:order val="0"/>
          <c:tx>
            <c:strRef>
              <c:f>Sheet2!$B$7:$E$7</c:f>
              <c:strCache>
                <c:ptCount val="4"/>
                <c:pt idx="0">
                  <c:v>I find it difficult to separate work from my personal life when working from home </c:v>
                </c:pt>
              </c:strCache>
            </c:strRef>
          </c:tx>
          <c:spPr>
            <a:solidFill>
              <a:schemeClr val="accent6"/>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1728-CC4A-BB93-59C311DD0EC1}"/>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3-1728-CC4A-BB93-59C311DD0EC1}"/>
              </c:ext>
            </c:extLst>
          </c:dPt>
          <c:dPt>
            <c:idx val="2"/>
            <c:invertIfNegative val="0"/>
            <c:bubble3D val="0"/>
            <c:spPr>
              <a:solidFill>
                <a:schemeClr val="accent1"/>
              </a:solidFill>
              <a:ln>
                <a:noFill/>
              </a:ln>
              <a:effectLst/>
            </c:spPr>
            <c:extLst>
              <c:ext xmlns:c16="http://schemas.microsoft.com/office/drawing/2014/chart" uri="{C3380CC4-5D6E-409C-BE32-E72D297353CC}">
                <c16:uniqueId val="{00000005-1728-CC4A-BB93-59C311DD0EC1}"/>
              </c:ext>
            </c:extLst>
          </c:dPt>
          <c:dPt>
            <c:idx val="3"/>
            <c:invertIfNegative val="0"/>
            <c:bubble3D val="0"/>
            <c:spPr>
              <a:solidFill>
                <a:schemeClr val="accent1"/>
              </a:solidFill>
              <a:ln>
                <a:noFill/>
              </a:ln>
              <a:effectLst/>
            </c:spPr>
            <c:extLst>
              <c:ext xmlns:c16="http://schemas.microsoft.com/office/drawing/2014/chart" uri="{C3380CC4-5D6E-409C-BE32-E72D297353CC}">
                <c16:uniqueId val="{00000007-1728-CC4A-BB93-59C311DD0EC1}"/>
              </c:ext>
            </c:extLst>
          </c:dPt>
          <c:dPt>
            <c:idx val="4"/>
            <c:invertIfNegative val="0"/>
            <c:bubble3D val="0"/>
            <c:spPr>
              <a:solidFill>
                <a:schemeClr val="accent1"/>
              </a:solidFill>
              <a:ln>
                <a:noFill/>
              </a:ln>
              <a:effectLst/>
            </c:spPr>
            <c:extLst>
              <c:ext xmlns:c16="http://schemas.microsoft.com/office/drawing/2014/chart" uri="{C3380CC4-5D6E-409C-BE32-E72D297353CC}">
                <c16:uniqueId val="{00000009-1728-CC4A-BB93-59C311DD0EC1}"/>
              </c:ext>
            </c:extLst>
          </c:dPt>
          <c:cat>
            <c:strRef>
              <c:f>Sheet2!$F$1:$J$1</c:f>
              <c:strCache>
                <c:ptCount val="5"/>
                <c:pt idx="0">
                  <c:v>Strongly agree</c:v>
                </c:pt>
                <c:pt idx="1">
                  <c:v>Agree</c:v>
                </c:pt>
                <c:pt idx="2">
                  <c:v>Neutral</c:v>
                </c:pt>
                <c:pt idx="3">
                  <c:v>Disagree</c:v>
                </c:pt>
                <c:pt idx="4">
                  <c:v>Strongly Disagree</c:v>
                </c:pt>
              </c:strCache>
            </c:strRef>
          </c:cat>
          <c:val>
            <c:numRef>
              <c:f>Sheet2!$F$7:$J$7</c:f>
              <c:numCache>
                <c:formatCode>General</c:formatCode>
                <c:ptCount val="5"/>
                <c:pt idx="0">
                  <c:v>98</c:v>
                </c:pt>
                <c:pt idx="1">
                  <c:v>95</c:v>
                </c:pt>
                <c:pt idx="2">
                  <c:v>23</c:v>
                </c:pt>
                <c:pt idx="3">
                  <c:v>70</c:v>
                </c:pt>
                <c:pt idx="4">
                  <c:v>14</c:v>
                </c:pt>
              </c:numCache>
            </c:numRef>
          </c:val>
          <c:extLst>
            <c:ext xmlns:c16="http://schemas.microsoft.com/office/drawing/2014/chart" uri="{C3380CC4-5D6E-409C-BE32-E72D297353CC}">
              <c16:uniqueId val="{0000000A-1728-CC4A-BB93-59C311DD0EC1}"/>
            </c:ext>
          </c:extLst>
        </c:ser>
        <c:dLbls>
          <c:showLegendKey val="0"/>
          <c:showVal val="0"/>
          <c:showCatName val="0"/>
          <c:showSerName val="0"/>
          <c:showPercent val="0"/>
          <c:showBubbleSize val="0"/>
        </c:dLbls>
        <c:gapWidth val="219"/>
        <c:overlap val="-27"/>
        <c:axId val="1741654912"/>
        <c:axId val="1741656624"/>
      </c:barChart>
      <c:catAx>
        <c:axId val="1741654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1656624"/>
        <c:crosses val="autoZero"/>
        <c:auto val="1"/>
        <c:lblAlgn val="ctr"/>
        <c:lblOffset val="100"/>
        <c:noMultiLvlLbl val="0"/>
      </c:catAx>
      <c:valAx>
        <c:axId val="1741656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1654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Q7 Hybrid working practices make me more productive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45223097112861"/>
          <c:y val="0.19486111111111112"/>
          <c:w val="0.54149737532808395"/>
          <c:h val="0.56412766112569257"/>
        </c:manualLayout>
      </c:layout>
      <c:barChart>
        <c:barDir val="col"/>
        <c:grouping val="clustered"/>
        <c:varyColors val="0"/>
        <c:ser>
          <c:idx val="6"/>
          <c:order val="0"/>
          <c:tx>
            <c:strRef>
              <c:f>Sheet2!$B$8:$E$8</c:f>
              <c:strCache>
                <c:ptCount val="4"/>
                <c:pt idx="0">
                  <c:v>Hybrid working practices make me more productive</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Sheet2!$F$8:$J$8</c:f>
              <c:numCache>
                <c:formatCode>General</c:formatCode>
                <c:ptCount val="5"/>
                <c:pt idx="0">
                  <c:v>69</c:v>
                </c:pt>
                <c:pt idx="1">
                  <c:v>79</c:v>
                </c:pt>
                <c:pt idx="2">
                  <c:v>5</c:v>
                </c:pt>
                <c:pt idx="3">
                  <c:v>82</c:v>
                </c:pt>
                <c:pt idx="4">
                  <c:v>65</c:v>
                </c:pt>
              </c:numCache>
            </c:numRef>
          </c:val>
          <c:extLst>
            <c:ext xmlns:c16="http://schemas.microsoft.com/office/drawing/2014/chart" uri="{C3380CC4-5D6E-409C-BE32-E72D297353CC}">
              <c16:uniqueId val="{00000000-DD88-3844-82ED-3ACAB32E51C6}"/>
            </c:ext>
          </c:extLst>
        </c:ser>
        <c:dLbls>
          <c:showLegendKey val="0"/>
          <c:showVal val="0"/>
          <c:showCatName val="0"/>
          <c:showSerName val="0"/>
          <c:showPercent val="0"/>
          <c:showBubbleSize val="0"/>
        </c:dLbls>
        <c:gapWidth val="219"/>
        <c:overlap val="-27"/>
        <c:axId val="1756876208"/>
        <c:axId val="1759741280"/>
      </c:barChart>
      <c:catAx>
        <c:axId val="1756876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9741280"/>
        <c:crosses val="autoZero"/>
        <c:auto val="1"/>
        <c:lblAlgn val="ctr"/>
        <c:lblOffset val="100"/>
        <c:noMultiLvlLbl val="0"/>
      </c:catAx>
      <c:valAx>
        <c:axId val="175974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68762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Q8 Working from home does not affect cross functional  communication and collaboration with my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7"/>
          <c:order val="0"/>
          <c:tx>
            <c:strRef>
              <c:f>Sheet2!$B$9:$E$9</c:f>
              <c:strCache>
                <c:ptCount val="4"/>
                <c:pt idx="0">
                  <c:v>Working from home does not affect cross functional  communication and collaboration with my team</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Sheet2!$F$9:$J$9</c:f>
              <c:numCache>
                <c:formatCode>General</c:formatCode>
                <c:ptCount val="5"/>
                <c:pt idx="0">
                  <c:v>62</c:v>
                </c:pt>
                <c:pt idx="1">
                  <c:v>54</c:v>
                </c:pt>
                <c:pt idx="2">
                  <c:v>5</c:v>
                </c:pt>
                <c:pt idx="3">
                  <c:v>78</c:v>
                </c:pt>
                <c:pt idx="4">
                  <c:v>101</c:v>
                </c:pt>
              </c:numCache>
            </c:numRef>
          </c:val>
          <c:extLst>
            <c:ext xmlns:c16="http://schemas.microsoft.com/office/drawing/2014/chart" uri="{C3380CC4-5D6E-409C-BE32-E72D297353CC}">
              <c16:uniqueId val="{00000000-D9D8-304C-B3B1-A78C5DB2765E}"/>
            </c:ext>
          </c:extLst>
        </c:ser>
        <c:dLbls>
          <c:showLegendKey val="0"/>
          <c:showVal val="0"/>
          <c:showCatName val="0"/>
          <c:showSerName val="0"/>
          <c:showPercent val="0"/>
          <c:showBubbleSize val="0"/>
        </c:dLbls>
        <c:gapWidth val="219"/>
        <c:overlap val="-27"/>
        <c:axId val="1746568928"/>
        <c:axId val="1781027024"/>
      </c:barChart>
      <c:catAx>
        <c:axId val="1746568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1027024"/>
        <c:crosses val="autoZero"/>
        <c:auto val="1"/>
        <c:lblAlgn val="ctr"/>
        <c:lblOffset val="100"/>
        <c:noMultiLvlLbl val="0"/>
      </c:catAx>
      <c:valAx>
        <c:axId val="1781027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568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Q9 Since hybrid working has been in place, I feel more connected to our company culture.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8"/>
          <c:order val="0"/>
          <c:tx>
            <c:strRef>
              <c:f>Sheet2!$B$10:$E$10</c:f>
              <c:strCache>
                <c:ptCount val="4"/>
                <c:pt idx="0">
                  <c:v>Since hybrid working has been in place, I feel more connected to our company culture. </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Sheet2!$F$10:$J$10</c:f>
              <c:numCache>
                <c:formatCode>General</c:formatCode>
                <c:ptCount val="5"/>
                <c:pt idx="0">
                  <c:v>8</c:v>
                </c:pt>
                <c:pt idx="1">
                  <c:v>178</c:v>
                </c:pt>
                <c:pt idx="2">
                  <c:v>3</c:v>
                </c:pt>
                <c:pt idx="3">
                  <c:v>39</c:v>
                </c:pt>
                <c:pt idx="4">
                  <c:v>72</c:v>
                </c:pt>
              </c:numCache>
            </c:numRef>
          </c:val>
          <c:extLst>
            <c:ext xmlns:c16="http://schemas.microsoft.com/office/drawing/2014/chart" uri="{C3380CC4-5D6E-409C-BE32-E72D297353CC}">
              <c16:uniqueId val="{00000000-B6B4-9845-9658-EC1E58D29398}"/>
            </c:ext>
          </c:extLst>
        </c:ser>
        <c:dLbls>
          <c:showLegendKey val="0"/>
          <c:showVal val="0"/>
          <c:showCatName val="0"/>
          <c:showSerName val="0"/>
          <c:showPercent val="0"/>
          <c:showBubbleSize val="0"/>
        </c:dLbls>
        <c:gapWidth val="219"/>
        <c:overlap val="-27"/>
        <c:axId val="1743454752"/>
        <c:axId val="1703782128"/>
      </c:barChart>
      <c:catAx>
        <c:axId val="1743454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3782128"/>
        <c:crosses val="autoZero"/>
        <c:auto val="1"/>
        <c:lblAlgn val="ctr"/>
        <c:lblOffset val="100"/>
        <c:noMultiLvlLbl val="0"/>
      </c:catAx>
      <c:valAx>
        <c:axId val="1703782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34547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Q10 Working from home allows me to meet my targets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9"/>
          <c:order val="0"/>
          <c:tx>
            <c:strRef>
              <c:f>Sheet2!$B$11:$E$11</c:f>
              <c:strCache>
                <c:ptCount val="4"/>
                <c:pt idx="0">
                  <c:v>Working from home allows me to meet my targets</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Sheet2!$F$11:$J$11</c:f>
              <c:numCache>
                <c:formatCode>General</c:formatCode>
                <c:ptCount val="5"/>
                <c:pt idx="0">
                  <c:v>40</c:v>
                </c:pt>
                <c:pt idx="1">
                  <c:v>60</c:v>
                </c:pt>
                <c:pt idx="2">
                  <c:v>1</c:v>
                </c:pt>
                <c:pt idx="3">
                  <c:v>57</c:v>
                </c:pt>
                <c:pt idx="4">
                  <c:v>142</c:v>
                </c:pt>
              </c:numCache>
            </c:numRef>
          </c:val>
          <c:extLst>
            <c:ext xmlns:c16="http://schemas.microsoft.com/office/drawing/2014/chart" uri="{C3380CC4-5D6E-409C-BE32-E72D297353CC}">
              <c16:uniqueId val="{00000000-69F2-0447-9E59-75101CC395BC}"/>
            </c:ext>
          </c:extLst>
        </c:ser>
        <c:dLbls>
          <c:showLegendKey val="0"/>
          <c:showVal val="0"/>
          <c:showCatName val="0"/>
          <c:showSerName val="0"/>
          <c:showPercent val="0"/>
          <c:showBubbleSize val="0"/>
        </c:dLbls>
        <c:gapWidth val="219"/>
        <c:overlap val="-27"/>
        <c:axId val="1749270656"/>
        <c:axId val="1703774160"/>
      </c:barChart>
      <c:catAx>
        <c:axId val="1749270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3774160"/>
        <c:crosses val="autoZero"/>
        <c:auto val="1"/>
        <c:lblAlgn val="ctr"/>
        <c:lblOffset val="100"/>
        <c:noMultiLvlLbl val="0"/>
      </c:catAx>
      <c:valAx>
        <c:axId val="1703774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92706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Q11 I can easily access resources at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0"/>
          <c:order val="0"/>
          <c:tx>
            <c:strRef>
              <c:f>Sheet2!$B$12:$E$12</c:f>
              <c:strCache>
                <c:ptCount val="4"/>
                <c:pt idx="0">
                  <c:v>I can easily access resources at home</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Sheet2!$F$12:$J$12</c:f>
              <c:numCache>
                <c:formatCode>General</c:formatCode>
                <c:ptCount val="5"/>
                <c:pt idx="0">
                  <c:v>47</c:v>
                </c:pt>
                <c:pt idx="1">
                  <c:v>100</c:v>
                </c:pt>
                <c:pt idx="2">
                  <c:v>6</c:v>
                </c:pt>
                <c:pt idx="3">
                  <c:v>35</c:v>
                </c:pt>
                <c:pt idx="4">
                  <c:v>112</c:v>
                </c:pt>
              </c:numCache>
            </c:numRef>
          </c:val>
          <c:extLst>
            <c:ext xmlns:c16="http://schemas.microsoft.com/office/drawing/2014/chart" uri="{C3380CC4-5D6E-409C-BE32-E72D297353CC}">
              <c16:uniqueId val="{00000000-4A4E-9D44-A91A-0A1690A21194}"/>
            </c:ext>
          </c:extLst>
        </c:ser>
        <c:dLbls>
          <c:showLegendKey val="0"/>
          <c:showVal val="0"/>
          <c:showCatName val="0"/>
          <c:showSerName val="0"/>
          <c:showPercent val="0"/>
          <c:showBubbleSize val="0"/>
        </c:dLbls>
        <c:gapWidth val="219"/>
        <c:overlap val="-27"/>
        <c:axId val="1799033984"/>
        <c:axId val="1751721472"/>
      </c:barChart>
      <c:catAx>
        <c:axId val="1799033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1721472"/>
        <c:crosses val="autoZero"/>
        <c:auto val="1"/>
        <c:lblAlgn val="ctr"/>
        <c:lblOffset val="100"/>
        <c:noMultiLvlLbl val="0"/>
      </c:catAx>
      <c:valAx>
        <c:axId val="1751721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90339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Q12 Working from home removes conflict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1"/>
          <c:order val="0"/>
          <c:tx>
            <c:strRef>
              <c:f>Sheet2!$B$13:$E$13</c:f>
              <c:strCache>
                <c:ptCount val="4"/>
                <c:pt idx="0">
                  <c:v>Working from home removes conflict</c:v>
                </c:pt>
              </c:strCache>
            </c:strRef>
          </c:tx>
          <c:spPr>
            <a:solidFill>
              <a:schemeClr val="accent6">
                <a:lumMod val="60000"/>
              </a:schemeClr>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611C-A248-ADF8-66AABEDD3CC4}"/>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3-611C-A248-ADF8-66AABEDD3CC4}"/>
              </c:ext>
            </c:extLst>
          </c:dPt>
          <c:dPt>
            <c:idx val="2"/>
            <c:invertIfNegative val="0"/>
            <c:bubble3D val="0"/>
            <c:spPr>
              <a:solidFill>
                <a:schemeClr val="accent1"/>
              </a:solidFill>
              <a:ln>
                <a:noFill/>
              </a:ln>
              <a:effectLst/>
            </c:spPr>
            <c:extLst>
              <c:ext xmlns:c16="http://schemas.microsoft.com/office/drawing/2014/chart" uri="{C3380CC4-5D6E-409C-BE32-E72D297353CC}">
                <c16:uniqueId val="{00000005-611C-A248-ADF8-66AABEDD3CC4}"/>
              </c:ext>
            </c:extLst>
          </c:dPt>
          <c:dPt>
            <c:idx val="3"/>
            <c:invertIfNegative val="0"/>
            <c:bubble3D val="0"/>
            <c:spPr>
              <a:solidFill>
                <a:schemeClr val="accent1"/>
              </a:solidFill>
              <a:ln>
                <a:noFill/>
              </a:ln>
              <a:effectLst/>
            </c:spPr>
            <c:extLst>
              <c:ext xmlns:c16="http://schemas.microsoft.com/office/drawing/2014/chart" uri="{C3380CC4-5D6E-409C-BE32-E72D297353CC}">
                <c16:uniqueId val="{00000007-611C-A248-ADF8-66AABEDD3CC4}"/>
              </c:ext>
            </c:extLst>
          </c:dPt>
          <c:dPt>
            <c:idx val="4"/>
            <c:invertIfNegative val="0"/>
            <c:bubble3D val="0"/>
            <c:spPr>
              <a:solidFill>
                <a:schemeClr val="accent1"/>
              </a:solidFill>
              <a:ln>
                <a:noFill/>
              </a:ln>
              <a:effectLst/>
            </c:spPr>
            <c:extLst>
              <c:ext xmlns:c16="http://schemas.microsoft.com/office/drawing/2014/chart" uri="{C3380CC4-5D6E-409C-BE32-E72D297353CC}">
                <c16:uniqueId val="{00000009-611C-A248-ADF8-66AABEDD3CC4}"/>
              </c:ext>
            </c:extLst>
          </c:dPt>
          <c:cat>
            <c:strRef>
              <c:f>Sheet2!$F$1:$J$1</c:f>
              <c:strCache>
                <c:ptCount val="5"/>
                <c:pt idx="0">
                  <c:v>Strongly agree</c:v>
                </c:pt>
                <c:pt idx="1">
                  <c:v>Agree</c:v>
                </c:pt>
                <c:pt idx="2">
                  <c:v>Neutral</c:v>
                </c:pt>
                <c:pt idx="3">
                  <c:v>Disagree</c:v>
                </c:pt>
                <c:pt idx="4">
                  <c:v>Strongly Disagree</c:v>
                </c:pt>
              </c:strCache>
            </c:strRef>
          </c:cat>
          <c:val>
            <c:numRef>
              <c:f>Sheet2!$F$13:$J$13</c:f>
              <c:numCache>
                <c:formatCode>General</c:formatCode>
                <c:ptCount val="5"/>
                <c:pt idx="0">
                  <c:v>90</c:v>
                </c:pt>
                <c:pt idx="1">
                  <c:v>87</c:v>
                </c:pt>
                <c:pt idx="2">
                  <c:v>7</c:v>
                </c:pt>
                <c:pt idx="3">
                  <c:v>27</c:v>
                </c:pt>
                <c:pt idx="4">
                  <c:v>89</c:v>
                </c:pt>
              </c:numCache>
            </c:numRef>
          </c:val>
          <c:extLst>
            <c:ext xmlns:c16="http://schemas.microsoft.com/office/drawing/2014/chart" uri="{C3380CC4-5D6E-409C-BE32-E72D297353CC}">
              <c16:uniqueId val="{0000000A-611C-A248-ADF8-66AABEDD3CC4}"/>
            </c:ext>
          </c:extLst>
        </c:ser>
        <c:dLbls>
          <c:showLegendKey val="0"/>
          <c:showVal val="0"/>
          <c:showCatName val="0"/>
          <c:showSerName val="0"/>
          <c:showPercent val="0"/>
          <c:showBubbleSize val="0"/>
        </c:dLbls>
        <c:gapWidth val="219"/>
        <c:overlap val="-27"/>
        <c:axId val="1742630976"/>
        <c:axId val="1793302736"/>
      </c:barChart>
      <c:catAx>
        <c:axId val="1742630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3302736"/>
        <c:crosses val="autoZero"/>
        <c:auto val="1"/>
        <c:lblAlgn val="ctr"/>
        <c:lblOffset val="100"/>
        <c:noMultiLvlLbl val="0"/>
      </c:catAx>
      <c:valAx>
        <c:axId val="1793302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2630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Q13 I feel less stressed when away from the workplace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2"/>
          <c:order val="0"/>
          <c:tx>
            <c:strRef>
              <c:f>Sheet2!$B$14:$E$14</c:f>
              <c:strCache>
                <c:ptCount val="4"/>
                <c:pt idx="0">
                  <c:v>I feel less stressed when away from the workplace</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Sheet2!$F$14:$J$14</c:f>
              <c:numCache>
                <c:formatCode>General</c:formatCode>
                <c:ptCount val="5"/>
                <c:pt idx="0">
                  <c:v>41</c:v>
                </c:pt>
                <c:pt idx="1">
                  <c:v>4</c:v>
                </c:pt>
                <c:pt idx="2">
                  <c:v>0</c:v>
                </c:pt>
                <c:pt idx="3">
                  <c:v>5</c:v>
                </c:pt>
                <c:pt idx="4">
                  <c:v>250</c:v>
                </c:pt>
              </c:numCache>
            </c:numRef>
          </c:val>
          <c:extLst>
            <c:ext xmlns:c16="http://schemas.microsoft.com/office/drawing/2014/chart" uri="{C3380CC4-5D6E-409C-BE32-E72D297353CC}">
              <c16:uniqueId val="{00000000-B3C0-5748-9F34-AE88FEC1124E}"/>
            </c:ext>
          </c:extLst>
        </c:ser>
        <c:dLbls>
          <c:showLegendKey val="0"/>
          <c:showVal val="0"/>
          <c:showCatName val="0"/>
          <c:showSerName val="0"/>
          <c:showPercent val="0"/>
          <c:showBubbleSize val="0"/>
        </c:dLbls>
        <c:gapWidth val="219"/>
        <c:overlap val="-27"/>
        <c:axId val="1741751968"/>
        <c:axId val="1749288176"/>
      </c:barChart>
      <c:catAx>
        <c:axId val="1741751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9288176"/>
        <c:crosses val="autoZero"/>
        <c:auto val="1"/>
        <c:lblAlgn val="ctr"/>
        <c:lblOffset val="100"/>
        <c:noMultiLvlLbl val="0"/>
      </c:catAx>
      <c:valAx>
        <c:axId val="1749288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17519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Q14 I get the same amount of recognition about my work when working from home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3"/>
          <c:order val="0"/>
          <c:tx>
            <c:strRef>
              <c:f>Sheet2!$B$15:$E$15</c:f>
              <c:strCache>
                <c:ptCount val="4"/>
                <c:pt idx="0">
                  <c:v>I get the same amount of recognition about my work when working from home</c:v>
                </c:pt>
              </c:strCache>
            </c:strRef>
          </c:tx>
          <c:spPr>
            <a:solidFill>
              <a:schemeClr val="accent1"/>
            </a:solidFill>
            <a:ln>
              <a:noFill/>
            </a:ln>
            <a:effectLst/>
          </c:spPr>
          <c:invertIfNegative val="0"/>
          <c:cat>
            <c:strRef>
              <c:f>Sheet2!$F$1:$J$1</c:f>
              <c:strCache>
                <c:ptCount val="5"/>
                <c:pt idx="0">
                  <c:v>Strongly agree</c:v>
                </c:pt>
                <c:pt idx="1">
                  <c:v>Agree</c:v>
                </c:pt>
                <c:pt idx="2">
                  <c:v>Neutral</c:v>
                </c:pt>
                <c:pt idx="3">
                  <c:v>Disagree</c:v>
                </c:pt>
                <c:pt idx="4">
                  <c:v>Strongly Disagree</c:v>
                </c:pt>
              </c:strCache>
            </c:strRef>
          </c:cat>
          <c:val>
            <c:numRef>
              <c:f>Sheet2!$F$15:$J$15</c:f>
              <c:numCache>
                <c:formatCode>General</c:formatCode>
                <c:ptCount val="5"/>
                <c:pt idx="0">
                  <c:v>70</c:v>
                </c:pt>
                <c:pt idx="1">
                  <c:v>69</c:v>
                </c:pt>
                <c:pt idx="2">
                  <c:v>2</c:v>
                </c:pt>
                <c:pt idx="3">
                  <c:v>71</c:v>
                </c:pt>
                <c:pt idx="4">
                  <c:v>88</c:v>
                </c:pt>
              </c:numCache>
            </c:numRef>
          </c:val>
          <c:extLst>
            <c:ext xmlns:c16="http://schemas.microsoft.com/office/drawing/2014/chart" uri="{C3380CC4-5D6E-409C-BE32-E72D297353CC}">
              <c16:uniqueId val="{00000000-DA55-2C4D-A3EA-82B8551F4411}"/>
            </c:ext>
          </c:extLst>
        </c:ser>
        <c:dLbls>
          <c:showLegendKey val="0"/>
          <c:showVal val="0"/>
          <c:showCatName val="0"/>
          <c:showSerName val="0"/>
          <c:showPercent val="0"/>
          <c:showBubbleSize val="0"/>
        </c:dLbls>
        <c:gapWidth val="219"/>
        <c:overlap val="-27"/>
        <c:axId val="1799092400"/>
        <c:axId val="1798574112"/>
      </c:barChart>
      <c:catAx>
        <c:axId val="1799092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8574112"/>
        <c:crosses val="autoZero"/>
        <c:auto val="1"/>
        <c:lblAlgn val="ctr"/>
        <c:lblOffset val="100"/>
        <c:noMultiLvlLbl val="0"/>
      </c:catAx>
      <c:valAx>
        <c:axId val="179857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90924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37</Pages>
  <Words>6021</Words>
  <Characters>34322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 Isabelle</dc:creator>
  <cp:keywords/>
  <dc:description/>
  <cp:lastModifiedBy>Matthews, Isabelle</cp:lastModifiedBy>
  <cp:revision>3</cp:revision>
  <dcterms:created xsi:type="dcterms:W3CDTF">2024-06-16T19:24:00Z</dcterms:created>
  <dcterms:modified xsi:type="dcterms:W3CDTF">2024-06-16T19:51:00Z</dcterms:modified>
</cp:coreProperties>
</file>