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6C6F40" w14:textId="77777777" w:rsidR="002B3592" w:rsidRPr="00823484" w:rsidRDefault="002B3592" w:rsidP="002B3592">
      <w:pPr>
        <w:rPr>
          <w:rFonts w:ascii="Arial" w:hAnsi="Arial" w:cs="Arial"/>
          <w:b/>
          <w:bCs/>
          <w:szCs w:val="24"/>
        </w:rPr>
      </w:pPr>
      <w:r w:rsidRPr="00823484">
        <w:rPr>
          <w:rFonts w:ascii="Arial" w:hAnsi="Arial" w:cs="Arial"/>
          <w:b/>
          <w:bCs/>
          <w:szCs w:val="24"/>
        </w:rPr>
        <w:t>STUDENT NAME: DRAGOS NICOLAE BUCATARU</w:t>
      </w:r>
    </w:p>
    <w:p w14:paraId="31F4BE19" w14:textId="77777777" w:rsidR="002B3592" w:rsidRPr="00823484" w:rsidRDefault="002B3592" w:rsidP="002B3592">
      <w:pPr>
        <w:rPr>
          <w:rFonts w:ascii="Arial" w:hAnsi="Arial" w:cs="Arial"/>
          <w:b/>
          <w:bCs/>
          <w:szCs w:val="24"/>
        </w:rPr>
      </w:pPr>
      <w:r w:rsidRPr="00823484">
        <w:rPr>
          <w:rFonts w:ascii="Arial" w:hAnsi="Arial" w:cs="Arial"/>
          <w:b/>
          <w:bCs/>
          <w:szCs w:val="24"/>
        </w:rPr>
        <w:t>STUDENT NUMBER:1919242</w:t>
      </w:r>
    </w:p>
    <w:p w14:paraId="152D8260" w14:textId="548D8F3B" w:rsidR="002B3592" w:rsidRPr="00823484" w:rsidRDefault="002B3592" w:rsidP="002B3592">
      <w:pPr>
        <w:rPr>
          <w:rFonts w:ascii="Arial" w:hAnsi="Arial" w:cs="Arial"/>
          <w:b/>
          <w:bCs/>
          <w:szCs w:val="24"/>
        </w:rPr>
      </w:pPr>
      <w:r w:rsidRPr="00823484">
        <w:rPr>
          <w:rFonts w:ascii="Arial" w:hAnsi="Arial" w:cs="Arial"/>
          <w:b/>
          <w:bCs/>
          <w:szCs w:val="24"/>
        </w:rPr>
        <w:t xml:space="preserve">MODULE TITLE: </w:t>
      </w:r>
      <w:r>
        <w:rPr>
          <w:rFonts w:ascii="Arial" w:hAnsi="Arial" w:cs="Arial"/>
          <w:b/>
          <w:bCs/>
          <w:szCs w:val="24"/>
        </w:rPr>
        <w:t>MANAGEMENT ACCOUNTING</w:t>
      </w:r>
    </w:p>
    <w:p w14:paraId="0DEF66AF" w14:textId="77777777" w:rsidR="002B3592" w:rsidRPr="00823484" w:rsidRDefault="002B3592" w:rsidP="002B3592">
      <w:pPr>
        <w:rPr>
          <w:rFonts w:ascii="Arial" w:hAnsi="Arial" w:cs="Arial"/>
          <w:b/>
          <w:bCs/>
          <w:szCs w:val="24"/>
        </w:rPr>
      </w:pPr>
      <w:r w:rsidRPr="00823484">
        <w:rPr>
          <w:rFonts w:ascii="Arial" w:hAnsi="Arial" w:cs="Arial"/>
          <w:b/>
          <w:bCs/>
          <w:szCs w:val="24"/>
        </w:rPr>
        <w:t>ASSESSMENT TYPE: ASSIGNMENT</w:t>
      </w:r>
      <w:r>
        <w:rPr>
          <w:rFonts w:ascii="Arial" w:hAnsi="Arial" w:cs="Arial"/>
          <w:b/>
          <w:bCs/>
          <w:szCs w:val="24"/>
        </w:rPr>
        <w:t xml:space="preserve"> 2</w:t>
      </w:r>
    </w:p>
    <w:p w14:paraId="3442F7D4" w14:textId="428B92AC" w:rsidR="002B3592" w:rsidRPr="00823484" w:rsidRDefault="002B3592" w:rsidP="002B3592">
      <w:pPr>
        <w:rPr>
          <w:rFonts w:ascii="Arial" w:hAnsi="Arial" w:cs="Arial"/>
          <w:b/>
          <w:bCs/>
          <w:szCs w:val="24"/>
        </w:rPr>
      </w:pPr>
      <w:r w:rsidRPr="00823484">
        <w:rPr>
          <w:rFonts w:ascii="Arial" w:hAnsi="Arial" w:cs="Arial"/>
          <w:b/>
          <w:bCs/>
          <w:szCs w:val="24"/>
        </w:rPr>
        <w:t xml:space="preserve">LECTURER NAME:  </w:t>
      </w:r>
      <w:r>
        <w:rPr>
          <w:rFonts w:ascii="Arial" w:hAnsi="Arial" w:cs="Arial"/>
          <w:b/>
          <w:bCs/>
          <w:szCs w:val="24"/>
        </w:rPr>
        <w:t>ZAINAB ATTA</w:t>
      </w:r>
    </w:p>
    <w:p w14:paraId="4497D48E" w14:textId="77777777" w:rsidR="00DD075F" w:rsidRDefault="00DD075F" w:rsidP="00DD075F">
      <w:pPr>
        <w:rPr>
          <w:lang w:val="en-GB"/>
        </w:rPr>
      </w:pPr>
    </w:p>
    <w:p w14:paraId="0FC22893" w14:textId="77777777" w:rsidR="00DD075F" w:rsidRPr="00141210" w:rsidRDefault="00DD075F" w:rsidP="00DD075F">
      <w:pPr>
        <w:rPr>
          <w:lang w:val="en-GB"/>
        </w:rPr>
      </w:pPr>
    </w:p>
    <w:p w14:paraId="269B52D7" w14:textId="77777777" w:rsidR="00DD075F" w:rsidRPr="00141210" w:rsidRDefault="00DD075F" w:rsidP="00DD075F">
      <w:pPr>
        <w:rPr>
          <w:lang w:val="en-GB"/>
        </w:rPr>
      </w:pPr>
    </w:p>
    <w:p w14:paraId="2581A6E8" w14:textId="77777777" w:rsidR="002B3592" w:rsidRPr="002B3592" w:rsidRDefault="002B3592" w:rsidP="002B3592">
      <w:pPr>
        <w:jc w:val="center"/>
        <w:rPr>
          <w:rFonts w:ascii="Arial" w:hAnsi="Arial" w:cs="Arial"/>
          <w:b/>
          <w:bCs/>
          <w:sz w:val="56"/>
          <w:szCs w:val="56"/>
          <w:lang w:val="en-GB"/>
        </w:rPr>
      </w:pPr>
      <w:r w:rsidRPr="002B3592">
        <w:rPr>
          <w:rFonts w:ascii="Arial" w:hAnsi="Arial" w:cs="Arial"/>
          <w:b/>
          <w:bCs/>
          <w:sz w:val="56"/>
          <w:szCs w:val="56"/>
          <w:lang w:val="en-GB"/>
        </w:rPr>
        <w:t>Management Accounting</w:t>
      </w:r>
    </w:p>
    <w:p w14:paraId="2FC5C7DD" w14:textId="77777777" w:rsidR="00DD075F" w:rsidRPr="00141210" w:rsidRDefault="00DD075F" w:rsidP="00DD075F">
      <w:pPr>
        <w:rPr>
          <w:lang w:val="en-GB"/>
        </w:rPr>
      </w:pPr>
    </w:p>
    <w:p w14:paraId="5191473F" w14:textId="77777777" w:rsidR="00DD075F" w:rsidRPr="00141210" w:rsidRDefault="00DD075F" w:rsidP="00DD075F">
      <w:pPr>
        <w:rPr>
          <w:lang w:val="en-GB"/>
        </w:rPr>
      </w:pPr>
    </w:p>
    <w:p w14:paraId="4D670D2F" w14:textId="77777777" w:rsidR="00DD075F" w:rsidRPr="00141210" w:rsidRDefault="00DD075F" w:rsidP="00DD075F">
      <w:pPr>
        <w:rPr>
          <w:lang w:val="en-GB"/>
        </w:rPr>
      </w:pPr>
    </w:p>
    <w:p w14:paraId="0571A0FD" w14:textId="77777777" w:rsidR="00DD075F" w:rsidRPr="00141210" w:rsidRDefault="00DD075F" w:rsidP="00DD075F">
      <w:pPr>
        <w:rPr>
          <w:lang w:val="en-GB"/>
        </w:rPr>
      </w:pPr>
    </w:p>
    <w:p w14:paraId="7339C660" w14:textId="77777777" w:rsidR="00DD075F" w:rsidRPr="00141210" w:rsidRDefault="00DD075F" w:rsidP="00DD075F">
      <w:pPr>
        <w:rPr>
          <w:lang w:val="en-GB"/>
        </w:rPr>
      </w:pPr>
    </w:p>
    <w:p w14:paraId="0A7C411F" w14:textId="77777777" w:rsidR="00DD075F" w:rsidRPr="00141210" w:rsidRDefault="00DD075F" w:rsidP="00DD075F">
      <w:pPr>
        <w:rPr>
          <w:lang w:val="en-GB"/>
        </w:rPr>
      </w:pPr>
    </w:p>
    <w:p w14:paraId="5BDAF9A2" w14:textId="77777777" w:rsidR="00DD075F" w:rsidRPr="00141210" w:rsidRDefault="00DD075F" w:rsidP="00DD075F">
      <w:pPr>
        <w:rPr>
          <w:lang w:val="en-GB"/>
        </w:rPr>
      </w:pPr>
    </w:p>
    <w:p w14:paraId="7AA79E9B" w14:textId="77777777" w:rsidR="00DD075F" w:rsidRPr="00141210" w:rsidRDefault="00DD075F" w:rsidP="00DD075F">
      <w:pPr>
        <w:rPr>
          <w:lang w:val="en-GB"/>
        </w:rPr>
      </w:pPr>
    </w:p>
    <w:p w14:paraId="0B7C8996" w14:textId="77777777" w:rsidR="00DD075F" w:rsidRPr="00141210" w:rsidRDefault="00DD075F" w:rsidP="00DD075F">
      <w:pPr>
        <w:rPr>
          <w:lang w:val="en-GB"/>
        </w:rPr>
      </w:pPr>
    </w:p>
    <w:p w14:paraId="43B6FAE9" w14:textId="77777777" w:rsidR="00DD075F" w:rsidRPr="00141210" w:rsidRDefault="00DD075F" w:rsidP="00DD075F">
      <w:pPr>
        <w:rPr>
          <w:lang w:val="en-GB"/>
        </w:rPr>
      </w:pPr>
    </w:p>
    <w:p w14:paraId="5DC4980E" w14:textId="77777777" w:rsidR="00DD075F" w:rsidRPr="00141210" w:rsidRDefault="00DD075F" w:rsidP="00DD075F">
      <w:pPr>
        <w:rPr>
          <w:lang w:val="en-GB"/>
        </w:rPr>
      </w:pPr>
    </w:p>
    <w:p w14:paraId="5A0A4200" w14:textId="77777777" w:rsidR="00DD075F" w:rsidRPr="00141210" w:rsidRDefault="00DD075F" w:rsidP="00DD075F">
      <w:pPr>
        <w:rPr>
          <w:lang w:val="en-GB"/>
        </w:rPr>
      </w:pPr>
    </w:p>
    <w:p w14:paraId="5692EFF0" w14:textId="77777777" w:rsidR="00DD075F" w:rsidRPr="00141210" w:rsidRDefault="00DD075F" w:rsidP="00DD075F">
      <w:pPr>
        <w:rPr>
          <w:lang w:val="en-GB"/>
        </w:rPr>
      </w:pPr>
    </w:p>
    <w:p w14:paraId="5E0BA047" w14:textId="77777777" w:rsidR="00DD075F" w:rsidRPr="00141210" w:rsidRDefault="00DD075F" w:rsidP="00DD075F">
      <w:pPr>
        <w:rPr>
          <w:lang w:val="en-GB"/>
        </w:rPr>
      </w:pPr>
    </w:p>
    <w:p w14:paraId="7F10B8AD" w14:textId="77777777" w:rsidR="00DD075F" w:rsidRPr="00141210" w:rsidRDefault="00DD075F" w:rsidP="00DD075F">
      <w:pPr>
        <w:rPr>
          <w:lang w:val="en-GB"/>
        </w:rPr>
      </w:pPr>
    </w:p>
    <w:p w14:paraId="3F89D2D6" w14:textId="77777777" w:rsidR="00DD075F" w:rsidRDefault="00DD075F" w:rsidP="00DD075F">
      <w:pPr>
        <w:rPr>
          <w:lang w:val="en-GB"/>
        </w:rPr>
      </w:pPr>
    </w:p>
    <w:p w14:paraId="256A3DAD" w14:textId="77777777" w:rsidR="00DD075F" w:rsidRDefault="00DD075F" w:rsidP="00DD075F">
      <w:pPr>
        <w:rPr>
          <w:lang w:val="en-GB"/>
        </w:rPr>
      </w:pPr>
    </w:p>
    <w:p w14:paraId="77CCD8D5" w14:textId="77777777" w:rsidR="00DD075F" w:rsidRDefault="00DD075F" w:rsidP="00DD075F">
      <w:pPr>
        <w:rPr>
          <w:lang w:val="en-GB"/>
        </w:rPr>
      </w:pPr>
    </w:p>
    <w:p w14:paraId="08A74C0F" w14:textId="77777777" w:rsidR="00DD075F" w:rsidRDefault="00DD075F" w:rsidP="00DD075F">
      <w:pPr>
        <w:rPr>
          <w:lang w:val="en-GB"/>
        </w:rPr>
      </w:pPr>
    </w:p>
    <w:sdt>
      <w:sdtPr>
        <w:rPr>
          <w:rFonts w:ascii="Times New Roman" w:eastAsiaTheme="minorHAnsi" w:hAnsi="Times New Roman" w:cstheme="minorBidi"/>
          <w:b w:val="0"/>
          <w:szCs w:val="28"/>
          <w:lang w:val="en-US" w:bidi="bn-BD"/>
        </w:rPr>
        <w:id w:val="599301292"/>
        <w:docPartObj>
          <w:docPartGallery w:val="Table of Contents"/>
          <w:docPartUnique/>
        </w:docPartObj>
      </w:sdtPr>
      <w:sdtEndPr>
        <w:rPr>
          <w:bCs/>
          <w:noProof/>
        </w:rPr>
      </w:sdtEndPr>
      <w:sdtContent>
        <w:p w14:paraId="151D857D" w14:textId="77777777" w:rsidR="00DD075F" w:rsidRPr="00574571" w:rsidRDefault="00DD075F" w:rsidP="00574571">
          <w:pPr>
            <w:pStyle w:val="TOCHeading"/>
          </w:pPr>
          <w:r w:rsidRPr="00574571">
            <w:t>Table of Contents</w:t>
          </w:r>
        </w:p>
        <w:p w14:paraId="2896BC11" w14:textId="77777777" w:rsidR="00DD075F" w:rsidRPr="00574571" w:rsidRDefault="00DD075F" w:rsidP="00DD075F">
          <w:pPr>
            <w:pStyle w:val="TOC1"/>
            <w:tabs>
              <w:tab w:val="right" w:leader="dot" w:pos="9350"/>
            </w:tabs>
            <w:rPr>
              <w:rFonts w:ascii="Arial" w:eastAsiaTheme="minorEastAsia" w:hAnsi="Arial" w:cs="Arial"/>
              <w:noProof/>
              <w:szCs w:val="24"/>
            </w:rPr>
          </w:pPr>
          <w:r w:rsidRPr="00574571">
            <w:rPr>
              <w:rFonts w:ascii="Arial" w:hAnsi="Arial" w:cs="Arial"/>
              <w:szCs w:val="24"/>
            </w:rPr>
            <w:fldChar w:fldCharType="begin"/>
          </w:r>
          <w:r w:rsidRPr="00574571">
            <w:rPr>
              <w:rFonts w:ascii="Arial" w:hAnsi="Arial" w:cs="Arial"/>
              <w:szCs w:val="24"/>
            </w:rPr>
            <w:instrText xml:space="preserve"> TOC \o "1-3" \h \z \u </w:instrText>
          </w:r>
          <w:r w:rsidRPr="00574571">
            <w:rPr>
              <w:rFonts w:ascii="Arial" w:hAnsi="Arial" w:cs="Arial"/>
              <w:szCs w:val="24"/>
            </w:rPr>
            <w:fldChar w:fldCharType="separate"/>
          </w:r>
          <w:hyperlink w:anchor="_Toc102012103" w:history="1">
            <w:r w:rsidRPr="00574571">
              <w:rPr>
                <w:rStyle w:val="Hyperlink"/>
                <w:rFonts w:ascii="Arial" w:hAnsi="Arial" w:cs="Arial"/>
                <w:noProof/>
                <w:szCs w:val="24"/>
                <w:lang w:val="en-GB"/>
              </w:rPr>
              <w:t>Introduction</w:t>
            </w:r>
            <w:r w:rsidRPr="00574571">
              <w:rPr>
                <w:rFonts w:ascii="Arial" w:hAnsi="Arial" w:cs="Arial"/>
                <w:noProof/>
                <w:webHidden/>
                <w:szCs w:val="24"/>
              </w:rPr>
              <w:tab/>
            </w:r>
            <w:r w:rsidRPr="00574571">
              <w:rPr>
                <w:rFonts w:ascii="Arial" w:hAnsi="Arial" w:cs="Arial"/>
                <w:noProof/>
                <w:webHidden/>
                <w:szCs w:val="24"/>
              </w:rPr>
              <w:fldChar w:fldCharType="begin"/>
            </w:r>
            <w:r w:rsidRPr="00574571">
              <w:rPr>
                <w:rFonts w:ascii="Arial" w:hAnsi="Arial" w:cs="Arial"/>
                <w:noProof/>
                <w:webHidden/>
                <w:szCs w:val="24"/>
              </w:rPr>
              <w:instrText xml:space="preserve"> PAGEREF _Toc102012103 \h </w:instrText>
            </w:r>
            <w:r w:rsidRPr="00574571">
              <w:rPr>
                <w:rFonts w:ascii="Arial" w:hAnsi="Arial" w:cs="Arial"/>
                <w:noProof/>
                <w:webHidden/>
                <w:szCs w:val="24"/>
              </w:rPr>
            </w:r>
            <w:r w:rsidRPr="00574571">
              <w:rPr>
                <w:rFonts w:ascii="Arial" w:hAnsi="Arial" w:cs="Arial"/>
                <w:noProof/>
                <w:webHidden/>
                <w:szCs w:val="24"/>
              </w:rPr>
              <w:fldChar w:fldCharType="separate"/>
            </w:r>
            <w:r w:rsidRPr="00574571">
              <w:rPr>
                <w:rFonts w:ascii="Arial" w:hAnsi="Arial" w:cs="Arial"/>
                <w:noProof/>
                <w:webHidden/>
                <w:szCs w:val="24"/>
              </w:rPr>
              <w:t>3</w:t>
            </w:r>
            <w:r w:rsidRPr="00574571">
              <w:rPr>
                <w:rFonts w:ascii="Arial" w:hAnsi="Arial" w:cs="Arial"/>
                <w:noProof/>
                <w:webHidden/>
                <w:szCs w:val="24"/>
              </w:rPr>
              <w:fldChar w:fldCharType="end"/>
            </w:r>
          </w:hyperlink>
        </w:p>
        <w:p w14:paraId="39B99FBC" w14:textId="77777777" w:rsidR="00DD075F" w:rsidRPr="00574571" w:rsidRDefault="00F4584A" w:rsidP="00DD075F">
          <w:pPr>
            <w:pStyle w:val="TOC1"/>
            <w:tabs>
              <w:tab w:val="right" w:leader="dot" w:pos="9350"/>
            </w:tabs>
            <w:rPr>
              <w:rFonts w:ascii="Arial" w:eastAsiaTheme="minorEastAsia" w:hAnsi="Arial" w:cs="Arial"/>
              <w:noProof/>
              <w:szCs w:val="24"/>
            </w:rPr>
          </w:pPr>
          <w:hyperlink w:anchor="_Toc102012104" w:history="1">
            <w:r w:rsidR="00DD075F" w:rsidRPr="00574571">
              <w:rPr>
                <w:rStyle w:val="Hyperlink"/>
                <w:rFonts w:ascii="Arial" w:hAnsi="Arial" w:cs="Arial"/>
                <w:noProof/>
                <w:szCs w:val="24"/>
                <w:lang w:val="en-GB"/>
              </w:rPr>
              <w:t>Part-A</w:t>
            </w:r>
            <w:r w:rsidR="00DD075F" w:rsidRPr="00574571">
              <w:rPr>
                <w:rFonts w:ascii="Arial" w:hAnsi="Arial" w:cs="Arial"/>
                <w:noProof/>
                <w:webHidden/>
                <w:szCs w:val="24"/>
              </w:rPr>
              <w:tab/>
            </w:r>
            <w:r w:rsidR="00DD075F" w:rsidRPr="00574571">
              <w:rPr>
                <w:rFonts w:ascii="Arial" w:hAnsi="Arial" w:cs="Arial"/>
                <w:noProof/>
                <w:webHidden/>
                <w:szCs w:val="24"/>
              </w:rPr>
              <w:fldChar w:fldCharType="begin"/>
            </w:r>
            <w:r w:rsidR="00DD075F" w:rsidRPr="00574571">
              <w:rPr>
                <w:rFonts w:ascii="Arial" w:hAnsi="Arial" w:cs="Arial"/>
                <w:noProof/>
                <w:webHidden/>
                <w:szCs w:val="24"/>
              </w:rPr>
              <w:instrText xml:space="preserve"> PAGEREF _Toc102012104 \h </w:instrText>
            </w:r>
            <w:r w:rsidR="00DD075F" w:rsidRPr="00574571">
              <w:rPr>
                <w:rFonts w:ascii="Arial" w:hAnsi="Arial" w:cs="Arial"/>
                <w:noProof/>
                <w:webHidden/>
                <w:szCs w:val="24"/>
              </w:rPr>
            </w:r>
            <w:r w:rsidR="00DD075F" w:rsidRPr="00574571">
              <w:rPr>
                <w:rFonts w:ascii="Arial" w:hAnsi="Arial" w:cs="Arial"/>
                <w:noProof/>
                <w:webHidden/>
                <w:szCs w:val="24"/>
              </w:rPr>
              <w:fldChar w:fldCharType="separate"/>
            </w:r>
            <w:r w:rsidR="00DD075F" w:rsidRPr="00574571">
              <w:rPr>
                <w:rFonts w:ascii="Arial" w:hAnsi="Arial" w:cs="Arial"/>
                <w:noProof/>
                <w:webHidden/>
                <w:szCs w:val="24"/>
              </w:rPr>
              <w:t>4</w:t>
            </w:r>
            <w:r w:rsidR="00DD075F" w:rsidRPr="00574571">
              <w:rPr>
                <w:rFonts w:ascii="Arial" w:hAnsi="Arial" w:cs="Arial"/>
                <w:noProof/>
                <w:webHidden/>
                <w:szCs w:val="24"/>
              </w:rPr>
              <w:fldChar w:fldCharType="end"/>
            </w:r>
          </w:hyperlink>
        </w:p>
        <w:p w14:paraId="2131B4AF" w14:textId="77777777" w:rsidR="00DD075F" w:rsidRPr="00574571" w:rsidRDefault="00F4584A" w:rsidP="00DD075F">
          <w:pPr>
            <w:pStyle w:val="TOC2"/>
            <w:tabs>
              <w:tab w:val="right" w:leader="dot" w:pos="9350"/>
            </w:tabs>
            <w:rPr>
              <w:rFonts w:ascii="Arial" w:eastAsiaTheme="minorEastAsia" w:hAnsi="Arial" w:cs="Arial"/>
              <w:noProof/>
              <w:szCs w:val="24"/>
            </w:rPr>
          </w:pPr>
          <w:hyperlink w:anchor="_Toc102012105" w:history="1">
            <w:r w:rsidR="00DD075F" w:rsidRPr="00574571">
              <w:rPr>
                <w:rStyle w:val="Hyperlink"/>
                <w:rFonts w:ascii="Arial" w:hAnsi="Arial" w:cs="Arial"/>
                <w:noProof/>
                <w:szCs w:val="24"/>
              </w:rPr>
              <w:t>i) Preparing the monthly budgetary control report by showing the original budget, flexed budget, and variances of Amana Ltd</w:t>
            </w:r>
            <w:r w:rsidR="00DD075F" w:rsidRPr="00574571">
              <w:rPr>
                <w:rFonts w:ascii="Arial" w:hAnsi="Arial" w:cs="Arial"/>
                <w:noProof/>
                <w:webHidden/>
                <w:szCs w:val="24"/>
              </w:rPr>
              <w:tab/>
            </w:r>
            <w:r w:rsidR="00DD075F" w:rsidRPr="00574571">
              <w:rPr>
                <w:rFonts w:ascii="Arial" w:hAnsi="Arial" w:cs="Arial"/>
                <w:noProof/>
                <w:webHidden/>
                <w:szCs w:val="24"/>
              </w:rPr>
              <w:fldChar w:fldCharType="begin"/>
            </w:r>
            <w:r w:rsidR="00DD075F" w:rsidRPr="00574571">
              <w:rPr>
                <w:rFonts w:ascii="Arial" w:hAnsi="Arial" w:cs="Arial"/>
                <w:noProof/>
                <w:webHidden/>
                <w:szCs w:val="24"/>
              </w:rPr>
              <w:instrText xml:space="preserve"> PAGEREF _Toc102012105 \h </w:instrText>
            </w:r>
            <w:r w:rsidR="00DD075F" w:rsidRPr="00574571">
              <w:rPr>
                <w:rFonts w:ascii="Arial" w:hAnsi="Arial" w:cs="Arial"/>
                <w:noProof/>
                <w:webHidden/>
                <w:szCs w:val="24"/>
              </w:rPr>
            </w:r>
            <w:r w:rsidR="00DD075F" w:rsidRPr="00574571">
              <w:rPr>
                <w:rFonts w:ascii="Arial" w:hAnsi="Arial" w:cs="Arial"/>
                <w:noProof/>
                <w:webHidden/>
                <w:szCs w:val="24"/>
              </w:rPr>
              <w:fldChar w:fldCharType="separate"/>
            </w:r>
            <w:r w:rsidR="00DD075F" w:rsidRPr="00574571">
              <w:rPr>
                <w:rFonts w:ascii="Arial" w:hAnsi="Arial" w:cs="Arial"/>
                <w:noProof/>
                <w:webHidden/>
                <w:szCs w:val="24"/>
              </w:rPr>
              <w:t>4</w:t>
            </w:r>
            <w:r w:rsidR="00DD075F" w:rsidRPr="00574571">
              <w:rPr>
                <w:rFonts w:ascii="Arial" w:hAnsi="Arial" w:cs="Arial"/>
                <w:noProof/>
                <w:webHidden/>
                <w:szCs w:val="24"/>
              </w:rPr>
              <w:fldChar w:fldCharType="end"/>
            </w:r>
          </w:hyperlink>
        </w:p>
        <w:p w14:paraId="0AED58B2" w14:textId="77777777" w:rsidR="00DD075F" w:rsidRPr="00574571" w:rsidRDefault="00F4584A" w:rsidP="00DD075F">
          <w:pPr>
            <w:pStyle w:val="TOC2"/>
            <w:tabs>
              <w:tab w:val="right" w:leader="dot" w:pos="9350"/>
            </w:tabs>
            <w:rPr>
              <w:rFonts w:ascii="Arial" w:eastAsiaTheme="minorEastAsia" w:hAnsi="Arial" w:cs="Arial"/>
              <w:noProof/>
              <w:szCs w:val="24"/>
            </w:rPr>
          </w:pPr>
          <w:hyperlink w:anchor="_Toc102012106" w:history="1">
            <w:r w:rsidR="00DD075F" w:rsidRPr="00574571">
              <w:rPr>
                <w:rStyle w:val="Hyperlink"/>
                <w:rFonts w:ascii="Arial" w:hAnsi="Arial" w:cs="Arial"/>
                <w:noProof/>
                <w:szCs w:val="24"/>
              </w:rPr>
              <w:t>ii) Performance report based on the calculation of (i): Amana Ltd</w:t>
            </w:r>
            <w:r w:rsidR="00DD075F" w:rsidRPr="00574571">
              <w:rPr>
                <w:rFonts w:ascii="Arial" w:hAnsi="Arial" w:cs="Arial"/>
                <w:noProof/>
                <w:webHidden/>
                <w:szCs w:val="24"/>
              </w:rPr>
              <w:tab/>
            </w:r>
            <w:r w:rsidR="00DD075F" w:rsidRPr="00574571">
              <w:rPr>
                <w:rFonts w:ascii="Arial" w:hAnsi="Arial" w:cs="Arial"/>
                <w:noProof/>
                <w:webHidden/>
                <w:szCs w:val="24"/>
              </w:rPr>
              <w:fldChar w:fldCharType="begin"/>
            </w:r>
            <w:r w:rsidR="00DD075F" w:rsidRPr="00574571">
              <w:rPr>
                <w:rFonts w:ascii="Arial" w:hAnsi="Arial" w:cs="Arial"/>
                <w:noProof/>
                <w:webHidden/>
                <w:szCs w:val="24"/>
              </w:rPr>
              <w:instrText xml:space="preserve"> PAGEREF _Toc102012106 \h </w:instrText>
            </w:r>
            <w:r w:rsidR="00DD075F" w:rsidRPr="00574571">
              <w:rPr>
                <w:rFonts w:ascii="Arial" w:hAnsi="Arial" w:cs="Arial"/>
                <w:noProof/>
                <w:webHidden/>
                <w:szCs w:val="24"/>
              </w:rPr>
            </w:r>
            <w:r w:rsidR="00DD075F" w:rsidRPr="00574571">
              <w:rPr>
                <w:rFonts w:ascii="Arial" w:hAnsi="Arial" w:cs="Arial"/>
                <w:noProof/>
                <w:webHidden/>
                <w:szCs w:val="24"/>
              </w:rPr>
              <w:fldChar w:fldCharType="separate"/>
            </w:r>
            <w:r w:rsidR="00DD075F" w:rsidRPr="00574571">
              <w:rPr>
                <w:rFonts w:ascii="Arial" w:hAnsi="Arial" w:cs="Arial"/>
                <w:noProof/>
                <w:webHidden/>
                <w:szCs w:val="24"/>
              </w:rPr>
              <w:t>6</w:t>
            </w:r>
            <w:r w:rsidR="00DD075F" w:rsidRPr="00574571">
              <w:rPr>
                <w:rFonts w:ascii="Arial" w:hAnsi="Arial" w:cs="Arial"/>
                <w:noProof/>
                <w:webHidden/>
                <w:szCs w:val="24"/>
              </w:rPr>
              <w:fldChar w:fldCharType="end"/>
            </w:r>
          </w:hyperlink>
        </w:p>
        <w:p w14:paraId="4E706434" w14:textId="77777777" w:rsidR="00DD075F" w:rsidRPr="00574571" w:rsidRDefault="00F4584A" w:rsidP="00DD075F">
          <w:pPr>
            <w:pStyle w:val="TOC2"/>
            <w:tabs>
              <w:tab w:val="right" w:leader="dot" w:pos="9350"/>
            </w:tabs>
            <w:rPr>
              <w:rFonts w:ascii="Arial" w:eastAsiaTheme="minorEastAsia" w:hAnsi="Arial" w:cs="Arial"/>
              <w:noProof/>
              <w:szCs w:val="24"/>
            </w:rPr>
          </w:pPr>
          <w:hyperlink w:anchor="_Toc102012107" w:history="1">
            <w:r w:rsidR="00DD075F" w:rsidRPr="00574571">
              <w:rPr>
                <w:rStyle w:val="Hyperlink"/>
                <w:rFonts w:ascii="Arial" w:hAnsi="Arial" w:cs="Arial"/>
                <w:noProof/>
                <w:szCs w:val="24"/>
              </w:rPr>
              <w:t>iii) Providing recommendations to the CEO of Amana Ltd for areas of improvement</w:t>
            </w:r>
            <w:r w:rsidR="00DD075F" w:rsidRPr="00574571">
              <w:rPr>
                <w:rFonts w:ascii="Arial" w:hAnsi="Arial" w:cs="Arial"/>
                <w:noProof/>
                <w:webHidden/>
                <w:szCs w:val="24"/>
              </w:rPr>
              <w:tab/>
            </w:r>
            <w:r w:rsidR="00DD075F" w:rsidRPr="00574571">
              <w:rPr>
                <w:rFonts w:ascii="Arial" w:hAnsi="Arial" w:cs="Arial"/>
                <w:noProof/>
                <w:webHidden/>
                <w:szCs w:val="24"/>
              </w:rPr>
              <w:fldChar w:fldCharType="begin"/>
            </w:r>
            <w:r w:rsidR="00DD075F" w:rsidRPr="00574571">
              <w:rPr>
                <w:rFonts w:ascii="Arial" w:hAnsi="Arial" w:cs="Arial"/>
                <w:noProof/>
                <w:webHidden/>
                <w:szCs w:val="24"/>
              </w:rPr>
              <w:instrText xml:space="preserve"> PAGEREF _Toc102012107 \h </w:instrText>
            </w:r>
            <w:r w:rsidR="00DD075F" w:rsidRPr="00574571">
              <w:rPr>
                <w:rFonts w:ascii="Arial" w:hAnsi="Arial" w:cs="Arial"/>
                <w:noProof/>
                <w:webHidden/>
                <w:szCs w:val="24"/>
              </w:rPr>
            </w:r>
            <w:r w:rsidR="00DD075F" w:rsidRPr="00574571">
              <w:rPr>
                <w:rFonts w:ascii="Arial" w:hAnsi="Arial" w:cs="Arial"/>
                <w:noProof/>
                <w:webHidden/>
                <w:szCs w:val="24"/>
              </w:rPr>
              <w:fldChar w:fldCharType="separate"/>
            </w:r>
            <w:r w:rsidR="00DD075F" w:rsidRPr="00574571">
              <w:rPr>
                <w:rFonts w:ascii="Arial" w:hAnsi="Arial" w:cs="Arial"/>
                <w:noProof/>
                <w:webHidden/>
                <w:szCs w:val="24"/>
              </w:rPr>
              <w:t>7</w:t>
            </w:r>
            <w:r w:rsidR="00DD075F" w:rsidRPr="00574571">
              <w:rPr>
                <w:rFonts w:ascii="Arial" w:hAnsi="Arial" w:cs="Arial"/>
                <w:noProof/>
                <w:webHidden/>
                <w:szCs w:val="24"/>
              </w:rPr>
              <w:fldChar w:fldCharType="end"/>
            </w:r>
          </w:hyperlink>
        </w:p>
        <w:p w14:paraId="48C0F9EE" w14:textId="77777777" w:rsidR="00DD075F" w:rsidRPr="00574571" w:rsidRDefault="00F4584A" w:rsidP="00DD075F">
          <w:pPr>
            <w:pStyle w:val="TOC1"/>
            <w:tabs>
              <w:tab w:val="right" w:leader="dot" w:pos="9350"/>
            </w:tabs>
            <w:rPr>
              <w:rFonts w:ascii="Arial" w:eastAsiaTheme="minorEastAsia" w:hAnsi="Arial" w:cs="Arial"/>
              <w:noProof/>
              <w:szCs w:val="24"/>
            </w:rPr>
          </w:pPr>
          <w:hyperlink w:anchor="_Toc102012108" w:history="1">
            <w:r w:rsidR="00DD075F" w:rsidRPr="00574571">
              <w:rPr>
                <w:rStyle w:val="Hyperlink"/>
                <w:rFonts w:ascii="Arial" w:hAnsi="Arial" w:cs="Arial"/>
                <w:noProof/>
                <w:szCs w:val="24"/>
              </w:rPr>
              <w:t>Part-B</w:t>
            </w:r>
            <w:r w:rsidR="00DD075F" w:rsidRPr="00574571">
              <w:rPr>
                <w:rFonts w:ascii="Arial" w:hAnsi="Arial" w:cs="Arial"/>
                <w:noProof/>
                <w:webHidden/>
                <w:szCs w:val="24"/>
              </w:rPr>
              <w:tab/>
            </w:r>
            <w:r w:rsidR="00DD075F" w:rsidRPr="00574571">
              <w:rPr>
                <w:rFonts w:ascii="Arial" w:hAnsi="Arial" w:cs="Arial"/>
                <w:noProof/>
                <w:webHidden/>
                <w:szCs w:val="24"/>
              </w:rPr>
              <w:fldChar w:fldCharType="begin"/>
            </w:r>
            <w:r w:rsidR="00DD075F" w:rsidRPr="00574571">
              <w:rPr>
                <w:rFonts w:ascii="Arial" w:hAnsi="Arial" w:cs="Arial"/>
                <w:noProof/>
                <w:webHidden/>
                <w:szCs w:val="24"/>
              </w:rPr>
              <w:instrText xml:space="preserve"> PAGEREF _Toc102012108 \h </w:instrText>
            </w:r>
            <w:r w:rsidR="00DD075F" w:rsidRPr="00574571">
              <w:rPr>
                <w:rFonts w:ascii="Arial" w:hAnsi="Arial" w:cs="Arial"/>
                <w:noProof/>
                <w:webHidden/>
                <w:szCs w:val="24"/>
              </w:rPr>
            </w:r>
            <w:r w:rsidR="00DD075F" w:rsidRPr="00574571">
              <w:rPr>
                <w:rFonts w:ascii="Arial" w:hAnsi="Arial" w:cs="Arial"/>
                <w:noProof/>
                <w:webHidden/>
                <w:szCs w:val="24"/>
              </w:rPr>
              <w:fldChar w:fldCharType="separate"/>
            </w:r>
            <w:r w:rsidR="00DD075F" w:rsidRPr="00574571">
              <w:rPr>
                <w:rFonts w:ascii="Arial" w:hAnsi="Arial" w:cs="Arial"/>
                <w:noProof/>
                <w:webHidden/>
                <w:szCs w:val="24"/>
              </w:rPr>
              <w:t>9</w:t>
            </w:r>
            <w:r w:rsidR="00DD075F" w:rsidRPr="00574571">
              <w:rPr>
                <w:rFonts w:ascii="Arial" w:hAnsi="Arial" w:cs="Arial"/>
                <w:noProof/>
                <w:webHidden/>
                <w:szCs w:val="24"/>
              </w:rPr>
              <w:fldChar w:fldCharType="end"/>
            </w:r>
          </w:hyperlink>
        </w:p>
        <w:p w14:paraId="2E40ED8A" w14:textId="77777777" w:rsidR="00DD075F" w:rsidRPr="00574571" w:rsidRDefault="00F4584A" w:rsidP="00DD075F">
          <w:pPr>
            <w:pStyle w:val="TOC2"/>
            <w:tabs>
              <w:tab w:val="right" w:leader="dot" w:pos="9350"/>
            </w:tabs>
            <w:rPr>
              <w:rFonts w:ascii="Arial" w:eastAsiaTheme="minorEastAsia" w:hAnsi="Arial" w:cs="Arial"/>
              <w:noProof/>
              <w:szCs w:val="24"/>
            </w:rPr>
          </w:pPr>
          <w:hyperlink w:anchor="_Toc102012109" w:history="1">
            <w:r w:rsidR="00DD075F" w:rsidRPr="00574571">
              <w:rPr>
                <w:rStyle w:val="Hyperlink"/>
                <w:rFonts w:ascii="Arial" w:hAnsi="Arial" w:cs="Arial"/>
                <w:noProof/>
                <w:szCs w:val="24"/>
              </w:rPr>
              <w:t>Option-1</w:t>
            </w:r>
            <w:r w:rsidR="00DD075F" w:rsidRPr="00574571">
              <w:rPr>
                <w:rFonts w:ascii="Arial" w:hAnsi="Arial" w:cs="Arial"/>
                <w:noProof/>
                <w:webHidden/>
                <w:szCs w:val="24"/>
              </w:rPr>
              <w:tab/>
            </w:r>
            <w:r w:rsidR="00DD075F" w:rsidRPr="00574571">
              <w:rPr>
                <w:rFonts w:ascii="Arial" w:hAnsi="Arial" w:cs="Arial"/>
                <w:noProof/>
                <w:webHidden/>
                <w:szCs w:val="24"/>
              </w:rPr>
              <w:fldChar w:fldCharType="begin"/>
            </w:r>
            <w:r w:rsidR="00DD075F" w:rsidRPr="00574571">
              <w:rPr>
                <w:rFonts w:ascii="Arial" w:hAnsi="Arial" w:cs="Arial"/>
                <w:noProof/>
                <w:webHidden/>
                <w:szCs w:val="24"/>
              </w:rPr>
              <w:instrText xml:space="preserve"> PAGEREF _Toc102012109 \h </w:instrText>
            </w:r>
            <w:r w:rsidR="00DD075F" w:rsidRPr="00574571">
              <w:rPr>
                <w:rFonts w:ascii="Arial" w:hAnsi="Arial" w:cs="Arial"/>
                <w:noProof/>
                <w:webHidden/>
                <w:szCs w:val="24"/>
              </w:rPr>
            </w:r>
            <w:r w:rsidR="00DD075F" w:rsidRPr="00574571">
              <w:rPr>
                <w:rFonts w:ascii="Arial" w:hAnsi="Arial" w:cs="Arial"/>
                <w:noProof/>
                <w:webHidden/>
                <w:szCs w:val="24"/>
              </w:rPr>
              <w:fldChar w:fldCharType="separate"/>
            </w:r>
            <w:r w:rsidR="00DD075F" w:rsidRPr="00574571">
              <w:rPr>
                <w:rFonts w:ascii="Arial" w:hAnsi="Arial" w:cs="Arial"/>
                <w:noProof/>
                <w:webHidden/>
                <w:szCs w:val="24"/>
              </w:rPr>
              <w:t>9</w:t>
            </w:r>
            <w:r w:rsidR="00DD075F" w:rsidRPr="00574571">
              <w:rPr>
                <w:rFonts w:ascii="Arial" w:hAnsi="Arial" w:cs="Arial"/>
                <w:noProof/>
                <w:webHidden/>
                <w:szCs w:val="24"/>
              </w:rPr>
              <w:fldChar w:fldCharType="end"/>
            </w:r>
          </w:hyperlink>
        </w:p>
        <w:p w14:paraId="0BE584F4" w14:textId="1CDEBDFD" w:rsidR="00DD075F" w:rsidRPr="00574571" w:rsidRDefault="00F4584A" w:rsidP="00DD075F">
          <w:pPr>
            <w:pStyle w:val="TOC2"/>
            <w:tabs>
              <w:tab w:val="right" w:leader="dot" w:pos="9350"/>
            </w:tabs>
            <w:rPr>
              <w:rFonts w:ascii="Arial" w:eastAsiaTheme="minorEastAsia" w:hAnsi="Arial" w:cs="Arial"/>
              <w:noProof/>
              <w:szCs w:val="24"/>
            </w:rPr>
          </w:pPr>
          <w:hyperlink w:anchor="_Toc102012110" w:history="1">
            <w:r w:rsidR="00DD075F" w:rsidRPr="00574571">
              <w:rPr>
                <w:rStyle w:val="Hyperlink"/>
                <w:rFonts w:ascii="Arial" w:hAnsi="Arial" w:cs="Arial"/>
                <w:noProof/>
                <w:szCs w:val="24"/>
              </w:rPr>
              <w:t>Option-2</w:t>
            </w:r>
            <w:r w:rsidR="00DD075F" w:rsidRPr="00574571">
              <w:rPr>
                <w:rFonts w:ascii="Arial" w:hAnsi="Arial" w:cs="Arial"/>
                <w:noProof/>
                <w:webHidden/>
                <w:szCs w:val="24"/>
              </w:rPr>
              <w:tab/>
            </w:r>
            <w:r w:rsidR="00DD075F" w:rsidRPr="00574571">
              <w:rPr>
                <w:rFonts w:ascii="Arial" w:hAnsi="Arial" w:cs="Arial"/>
                <w:noProof/>
                <w:webHidden/>
                <w:szCs w:val="24"/>
              </w:rPr>
              <w:fldChar w:fldCharType="begin"/>
            </w:r>
            <w:r w:rsidR="00DD075F" w:rsidRPr="00574571">
              <w:rPr>
                <w:rFonts w:ascii="Arial" w:hAnsi="Arial" w:cs="Arial"/>
                <w:noProof/>
                <w:webHidden/>
                <w:szCs w:val="24"/>
              </w:rPr>
              <w:instrText xml:space="preserve"> PAGEREF _Toc102012110 \h </w:instrText>
            </w:r>
            <w:r w:rsidR="00DD075F" w:rsidRPr="00574571">
              <w:rPr>
                <w:rFonts w:ascii="Arial" w:hAnsi="Arial" w:cs="Arial"/>
                <w:noProof/>
                <w:webHidden/>
                <w:szCs w:val="24"/>
              </w:rPr>
            </w:r>
            <w:r w:rsidR="00DD075F" w:rsidRPr="00574571">
              <w:rPr>
                <w:rFonts w:ascii="Arial" w:hAnsi="Arial" w:cs="Arial"/>
                <w:noProof/>
                <w:webHidden/>
                <w:szCs w:val="24"/>
              </w:rPr>
              <w:fldChar w:fldCharType="separate"/>
            </w:r>
            <w:r w:rsidR="00DD075F" w:rsidRPr="00574571">
              <w:rPr>
                <w:rFonts w:ascii="Arial" w:hAnsi="Arial" w:cs="Arial"/>
                <w:noProof/>
                <w:webHidden/>
                <w:szCs w:val="24"/>
              </w:rPr>
              <w:t>1</w:t>
            </w:r>
            <w:r w:rsidR="006D506B">
              <w:rPr>
                <w:rFonts w:ascii="Arial" w:hAnsi="Arial" w:cs="Arial"/>
                <w:noProof/>
                <w:webHidden/>
                <w:szCs w:val="24"/>
              </w:rPr>
              <w:t>2</w:t>
            </w:r>
            <w:r w:rsidR="00DD075F" w:rsidRPr="00574571">
              <w:rPr>
                <w:rFonts w:ascii="Arial" w:hAnsi="Arial" w:cs="Arial"/>
                <w:noProof/>
                <w:webHidden/>
                <w:szCs w:val="24"/>
              </w:rPr>
              <w:fldChar w:fldCharType="end"/>
            </w:r>
          </w:hyperlink>
        </w:p>
        <w:p w14:paraId="7F2A327E" w14:textId="27400450" w:rsidR="00DD075F" w:rsidRPr="00574571" w:rsidRDefault="00F4584A" w:rsidP="00DD075F">
          <w:pPr>
            <w:pStyle w:val="TOC1"/>
            <w:tabs>
              <w:tab w:val="right" w:leader="dot" w:pos="9350"/>
            </w:tabs>
            <w:rPr>
              <w:rFonts w:ascii="Arial" w:eastAsiaTheme="minorEastAsia" w:hAnsi="Arial" w:cs="Arial"/>
              <w:noProof/>
              <w:szCs w:val="24"/>
            </w:rPr>
          </w:pPr>
          <w:hyperlink w:anchor="_Toc102012111" w:history="1">
            <w:r w:rsidR="00DD075F" w:rsidRPr="00574571">
              <w:rPr>
                <w:rStyle w:val="Hyperlink"/>
                <w:rFonts w:ascii="Arial" w:hAnsi="Arial" w:cs="Arial"/>
                <w:noProof/>
                <w:szCs w:val="24"/>
              </w:rPr>
              <w:t>Conclusion</w:t>
            </w:r>
            <w:r w:rsidR="00DD075F" w:rsidRPr="00574571">
              <w:rPr>
                <w:rFonts w:ascii="Arial" w:hAnsi="Arial" w:cs="Arial"/>
                <w:noProof/>
                <w:webHidden/>
                <w:szCs w:val="24"/>
              </w:rPr>
              <w:tab/>
            </w:r>
            <w:r w:rsidR="00DD075F" w:rsidRPr="00574571">
              <w:rPr>
                <w:rFonts w:ascii="Arial" w:hAnsi="Arial" w:cs="Arial"/>
                <w:noProof/>
                <w:webHidden/>
                <w:szCs w:val="24"/>
              </w:rPr>
              <w:fldChar w:fldCharType="begin"/>
            </w:r>
            <w:r w:rsidR="00DD075F" w:rsidRPr="00574571">
              <w:rPr>
                <w:rFonts w:ascii="Arial" w:hAnsi="Arial" w:cs="Arial"/>
                <w:noProof/>
                <w:webHidden/>
                <w:szCs w:val="24"/>
              </w:rPr>
              <w:instrText xml:space="preserve"> PAGEREF _Toc102012111 \h </w:instrText>
            </w:r>
            <w:r w:rsidR="00DD075F" w:rsidRPr="00574571">
              <w:rPr>
                <w:rFonts w:ascii="Arial" w:hAnsi="Arial" w:cs="Arial"/>
                <w:noProof/>
                <w:webHidden/>
                <w:szCs w:val="24"/>
              </w:rPr>
            </w:r>
            <w:r w:rsidR="00DD075F" w:rsidRPr="00574571">
              <w:rPr>
                <w:rFonts w:ascii="Arial" w:hAnsi="Arial" w:cs="Arial"/>
                <w:noProof/>
                <w:webHidden/>
                <w:szCs w:val="24"/>
              </w:rPr>
              <w:fldChar w:fldCharType="separate"/>
            </w:r>
            <w:r w:rsidR="00DD075F" w:rsidRPr="00574571">
              <w:rPr>
                <w:rFonts w:ascii="Arial" w:hAnsi="Arial" w:cs="Arial"/>
                <w:noProof/>
                <w:webHidden/>
                <w:szCs w:val="24"/>
              </w:rPr>
              <w:t>1</w:t>
            </w:r>
            <w:r w:rsidR="002E1947">
              <w:rPr>
                <w:rFonts w:ascii="Arial" w:hAnsi="Arial" w:cs="Arial"/>
                <w:noProof/>
                <w:webHidden/>
                <w:szCs w:val="24"/>
              </w:rPr>
              <w:t>4</w:t>
            </w:r>
            <w:r w:rsidR="00DD075F" w:rsidRPr="00574571">
              <w:rPr>
                <w:rFonts w:ascii="Arial" w:hAnsi="Arial" w:cs="Arial"/>
                <w:noProof/>
                <w:webHidden/>
                <w:szCs w:val="24"/>
              </w:rPr>
              <w:fldChar w:fldCharType="end"/>
            </w:r>
          </w:hyperlink>
        </w:p>
        <w:p w14:paraId="10E01246" w14:textId="2F6D5CEA" w:rsidR="00DD075F" w:rsidRPr="00574571" w:rsidRDefault="00F4584A" w:rsidP="00DD075F">
          <w:pPr>
            <w:pStyle w:val="TOC1"/>
            <w:tabs>
              <w:tab w:val="right" w:leader="dot" w:pos="9350"/>
            </w:tabs>
            <w:rPr>
              <w:rFonts w:ascii="Arial" w:eastAsiaTheme="minorEastAsia" w:hAnsi="Arial" w:cs="Arial"/>
              <w:noProof/>
              <w:szCs w:val="24"/>
            </w:rPr>
          </w:pPr>
          <w:hyperlink w:anchor="_Toc102012112" w:history="1">
            <w:r w:rsidR="00DD075F" w:rsidRPr="00574571">
              <w:rPr>
                <w:rStyle w:val="Hyperlink"/>
                <w:rFonts w:ascii="Arial" w:hAnsi="Arial" w:cs="Arial"/>
                <w:noProof/>
                <w:szCs w:val="24"/>
              </w:rPr>
              <w:t>References</w:t>
            </w:r>
            <w:r w:rsidR="00DD075F" w:rsidRPr="00574571">
              <w:rPr>
                <w:rFonts w:ascii="Arial" w:hAnsi="Arial" w:cs="Arial"/>
                <w:noProof/>
                <w:webHidden/>
                <w:szCs w:val="24"/>
              </w:rPr>
              <w:tab/>
            </w:r>
            <w:r w:rsidR="00DD075F" w:rsidRPr="00574571">
              <w:rPr>
                <w:rFonts w:ascii="Arial" w:hAnsi="Arial" w:cs="Arial"/>
                <w:noProof/>
                <w:webHidden/>
                <w:szCs w:val="24"/>
              </w:rPr>
              <w:fldChar w:fldCharType="begin"/>
            </w:r>
            <w:r w:rsidR="00DD075F" w:rsidRPr="00574571">
              <w:rPr>
                <w:rFonts w:ascii="Arial" w:hAnsi="Arial" w:cs="Arial"/>
                <w:noProof/>
                <w:webHidden/>
                <w:szCs w:val="24"/>
              </w:rPr>
              <w:instrText xml:space="preserve"> PAGEREF _Toc102012112 \h </w:instrText>
            </w:r>
            <w:r w:rsidR="00DD075F" w:rsidRPr="00574571">
              <w:rPr>
                <w:rFonts w:ascii="Arial" w:hAnsi="Arial" w:cs="Arial"/>
                <w:noProof/>
                <w:webHidden/>
                <w:szCs w:val="24"/>
              </w:rPr>
            </w:r>
            <w:r w:rsidR="00DD075F" w:rsidRPr="00574571">
              <w:rPr>
                <w:rFonts w:ascii="Arial" w:hAnsi="Arial" w:cs="Arial"/>
                <w:noProof/>
                <w:webHidden/>
                <w:szCs w:val="24"/>
              </w:rPr>
              <w:fldChar w:fldCharType="separate"/>
            </w:r>
            <w:r w:rsidR="00DD075F" w:rsidRPr="00574571">
              <w:rPr>
                <w:rFonts w:ascii="Arial" w:hAnsi="Arial" w:cs="Arial"/>
                <w:noProof/>
                <w:webHidden/>
                <w:szCs w:val="24"/>
              </w:rPr>
              <w:t>1</w:t>
            </w:r>
            <w:r w:rsidR="002E1947">
              <w:rPr>
                <w:rFonts w:ascii="Arial" w:hAnsi="Arial" w:cs="Arial"/>
                <w:noProof/>
                <w:webHidden/>
                <w:szCs w:val="24"/>
              </w:rPr>
              <w:t>5</w:t>
            </w:r>
            <w:r w:rsidR="00DD075F" w:rsidRPr="00574571">
              <w:rPr>
                <w:rFonts w:ascii="Arial" w:hAnsi="Arial" w:cs="Arial"/>
                <w:noProof/>
                <w:webHidden/>
                <w:szCs w:val="24"/>
              </w:rPr>
              <w:fldChar w:fldCharType="end"/>
            </w:r>
          </w:hyperlink>
        </w:p>
        <w:p w14:paraId="7F29BCB3" w14:textId="77777777" w:rsidR="00DD075F" w:rsidRDefault="00DD075F" w:rsidP="00DD075F">
          <w:r w:rsidRPr="00574571">
            <w:rPr>
              <w:rFonts w:ascii="Arial" w:hAnsi="Arial" w:cs="Arial"/>
              <w:b/>
              <w:bCs/>
              <w:noProof/>
              <w:szCs w:val="24"/>
            </w:rPr>
            <w:fldChar w:fldCharType="end"/>
          </w:r>
        </w:p>
      </w:sdtContent>
    </w:sdt>
    <w:p w14:paraId="7F3924D9" w14:textId="77777777" w:rsidR="00DD075F" w:rsidRDefault="00DD075F" w:rsidP="00DD075F">
      <w:pPr>
        <w:rPr>
          <w:lang w:val="en-GB"/>
        </w:rPr>
      </w:pPr>
    </w:p>
    <w:p w14:paraId="4E47828E" w14:textId="77777777" w:rsidR="00DD075F" w:rsidRDefault="00DD075F" w:rsidP="00DD075F">
      <w:pPr>
        <w:rPr>
          <w:lang w:val="en-GB"/>
        </w:rPr>
      </w:pPr>
    </w:p>
    <w:p w14:paraId="286866D1" w14:textId="77777777" w:rsidR="00DD075F" w:rsidRDefault="00DD075F" w:rsidP="00DD075F">
      <w:pPr>
        <w:rPr>
          <w:lang w:val="en-GB"/>
        </w:rPr>
      </w:pPr>
    </w:p>
    <w:p w14:paraId="483D229D" w14:textId="77777777" w:rsidR="00DD075F" w:rsidRDefault="00DD075F" w:rsidP="00DD075F">
      <w:pPr>
        <w:rPr>
          <w:lang w:val="en-GB"/>
        </w:rPr>
      </w:pPr>
    </w:p>
    <w:p w14:paraId="6C65ADD6" w14:textId="77777777" w:rsidR="00DD075F" w:rsidRDefault="00DD075F" w:rsidP="00DD075F">
      <w:pPr>
        <w:rPr>
          <w:lang w:val="en-GB"/>
        </w:rPr>
      </w:pPr>
    </w:p>
    <w:p w14:paraId="13CACB8D" w14:textId="77777777" w:rsidR="00DD075F" w:rsidRDefault="00DD075F" w:rsidP="00DD075F">
      <w:pPr>
        <w:rPr>
          <w:lang w:val="en-GB"/>
        </w:rPr>
      </w:pPr>
    </w:p>
    <w:p w14:paraId="65EFADC5" w14:textId="77777777" w:rsidR="00DD075F" w:rsidRDefault="00DD075F" w:rsidP="00DD075F">
      <w:pPr>
        <w:rPr>
          <w:lang w:val="en-GB"/>
        </w:rPr>
      </w:pPr>
    </w:p>
    <w:p w14:paraId="36EA5EB2" w14:textId="77777777" w:rsidR="00DD075F" w:rsidRDefault="00DD075F" w:rsidP="00DD075F">
      <w:pPr>
        <w:rPr>
          <w:lang w:val="en-GB"/>
        </w:rPr>
      </w:pPr>
    </w:p>
    <w:p w14:paraId="583F9D5E" w14:textId="77777777" w:rsidR="00DD075F" w:rsidRDefault="00DD075F" w:rsidP="00DD075F">
      <w:pPr>
        <w:rPr>
          <w:lang w:val="en-GB"/>
        </w:rPr>
      </w:pPr>
    </w:p>
    <w:p w14:paraId="1B84FCA9" w14:textId="77777777" w:rsidR="00DD075F" w:rsidRDefault="00DD075F" w:rsidP="00DD075F">
      <w:pPr>
        <w:rPr>
          <w:lang w:val="en-GB"/>
        </w:rPr>
      </w:pPr>
    </w:p>
    <w:p w14:paraId="57DDAD3E" w14:textId="77777777" w:rsidR="00DD075F" w:rsidRPr="00574571" w:rsidRDefault="00DD075F" w:rsidP="00574571">
      <w:pPr>
        <w:pStyle w:val="Heading1"/>
      </w:pPr>
      <w:bookmarkStart w:id="0" w:name="_Toc102012103"/>
      <w:r w:rsidRPr="00574571">
        <w:t>Introduction</w:t>
      </w:r>
      <w:bookmarkEnd w:id="0"/>
      <w:r w:rsidRPr="00574571">
        <w:t xml:space="preserve"> </w:t>
      </w:r>
    </w:p>
    <w:p w14:paraId="6C2ECA04" w14:textId="77777777" w:rsidR="00574571" w:rsidRDefault="00574571" w:rsidP="00DD075F">
      <w:pPr>
        <w:rPr>
          <w:rFonts w:ascii="Arial" w:hAnsi="Arial" w:cs="Arial"/>
          <w:szCs w:val="24"/>
          <w:lang w:val="en-GB"/>
        </w:rPr>
      </w:pPr>
      <w:r>
        <w:rPr>
          <w:rFonts w:ascii="Arial" w:hAnsi="Arial" w:cs="Arial"/>
          <w:szCs w:val="24"/>
          <w:lang w:val="en-GB"/>
        </w:rPr>
        <w:t xml:space="preserve">      </w:t>
      </w:r>
      <w:r w:rsidR="00DD075F" w:rsidRPr="00574571">
        <w:rPr>
          <w:rFonts w:ascii="Arial" w:hAnsi="Arial" w:cs="Arial"/>
          <w:szCs w:val="24"/>
          <w:lang w:val="en-GB"/>
        </w:rPr>
        <w:t xml:space="preserve">Management accounting aims for identifying the cost pipeline of a business and how these cost pipelines are used to formulate the organizational internal decision-making strategies for the business. It accumulates cost accounting and other accounting data for the betterment of the cost and benefit of the business. When a firm wants to formulate any strategy which is relevant to the business, it must consider the costs of the proposed projects, and then it must identify the benefit of the project (Nixon and Burns, 2012). </w:t>
      </w:r>
      <w:r>
        <w:rPr>
          <w:rFonts w:ascii="Arial" w:hAnsi="Arial" w:cs="Arial"/>
          <w:szCs w:val="24"/>
          <w:lang w:val="en-GB"/>
        </w:rPr>
        <w:t xml:space="preserve">    </w:t>
      </w:r>
    </w:p>
    <w:p w14:paraId="6E4C1929" w14:textId="2791A6D3" w:rsidR="00DD075F" w:rsidRPr="00574571" w:rsidRDefault="00574571" w:rsidP="00DD075F">
      <w:pPr>
        <w:rPr>
          <w:rFonts w:ascii="Arial" w:hAnsi="Arial" w:cs="Arial"/>
          <w:szCs w:val="24"/>
          <w:lang w:val="en-GB"/>
        </w:rPr>
      </w:pPr>
      <w:r>
        <w:rPr>
          <w:rFonts w:ascii="Arial" w:hAnsi="Arial" w:cs="Arial"/>
          <w:szCs w:val="24"/>
          <w:lang w:val="en-GB"/>
        </w:rPr>
        <w:t xml:space="preserve">     </w:t>
      </w:r>
      <w:r w:rsidR="00DD075F" w:rsidRPr="00574571">
        <w:rPr>
          <w:rFonts w:ascii="Arial" w:hAnsi="Arial" w:cs="Arial"/>
          <w:szCs w:val="24"/>
          <w:lang w:val="en-GB"/>
        </w:rPr>
        <w:t xml:space="preserve">Managerial accounts determine those costs and how to formulate the internal business strategies by using those costs are identified through this process. In this report, there have given two business scenarios which will be </w:t>
      </w:r>
      <w:proofErr w:type="spellStart"/>
      <w:r w:rsidR="00DD075F" w:rsidRPr="00574571">
        <w:rPr>
          <w:rFonts w:ascii="Arial" w:hAnsi="Arial" w:cs="Arial"/>
          <w:szCs w:val="24"/>
          <w:lang w:val="en-GB"/>
        </w:rPr>
        <w:t>analyzed</w:t>
      </w:r>
      <w:proofErr w:type="spellEnd"/>
      <w:r w:rsidR="00DD075F" w:rsidRPr="00574571">
        <w:rPr>
          <w:rFonts w:ascii="Arial" w:hAnsi="Arial" w:cs="Arial"/>
          <w:szCs w:val="24"/>
          <w:lang w:val="en-GB"/>
        </w:rPr>
        <w:t xml:space="preserve"> to show by adopting better management tactics in those businesses. As a result, in the first part of the report, there will be </w:t>
      </w:r>
      <w:proofErr w:type="spellStart"/>
      <w:r w:rsidR="00DD075F" w:rsidRPr="00574571">
        <w:rPr>
          <w:rFonts w:ascii="Arial" w:hAnsi="Arial" w:cs="Arial"/>
          <w:szCs w:val="24"/>
          <w:lang w:val="en-GB"/>
        </w:rPr>
        <w:t>analyzed</w:t>
      </w:r>
      <w:proofErr w:type="spellEnd"/>
      <w:r w:rsidR="00DD075F" w:rsidRPr="00574571">
        <w:rPr>
          <w:rFonts w:ascii="Arial" w:hAnsi="Arial" w:cs="Arial"/>
          <w:szCs w:val="24"/>
          <w:lang w:val="en-GB"/>
        </w:rPr>
        <w:t xml:space="preserve"> the budgetary control and costs and actual costs differ from the budgeted costs and the second part contains the profitability analysis and Break-Even analysis by which the business </w:t>
      </w:r>
      <w:proofErr w:type="gramStart"/>
      <w:r w:rsidR="00DD075F" w:rsidRPr="00574571">
        <w:rPr>
          <w:rFonts w:ascii="Arial" w:hAnsi="Arial" w:cs="Arial"/>
          <w:szCs w:val="24"/>
          <w:lang w:val="en-GB"/>
        </w:rPr>
        <w:t>can</w:t>
      </w:r>
      <w:proofErr w:type="gramEnd"/>
      <w:r w:rsidR="00DD075F" w:rsidRPr="00574571">
        <w:rPr>
          <w:rFonts w:ascii="Arial" w:hAnsi="Arial" w:cs="Arial"/>
          <w:szCs w:val="24"/>
          <w:lang w:val="en-GB"/>
        </w:rPr>
        <w:t xml:space="preserve"> able to know at which point the firm should produce and sell to earn profit and at which point firm has no loss and profit. </w:t>
      </w:r>
    </w:p>
    <w:p w14:paraId="786E1A79" w14:textId="77777777" w:rsidR="00DD075F" w:rsidRDefault="00DD075F" w:rsidP="00DD075F">
      <w:pPr>
        <w:rPr>
          <w:lang w:val="en-GB"/>
        </w:rPr>
      </w:pPr>
    </w:p>
    <w:p w14:paraId="32FA9968" w14:textId="77777777" w:rsidR="00DD075F" w:rsidRDefault="00DD075F" w:rsidP="00DD075F">
      <w:pPr>
        <w:rPr>
          <w:lang w:val="en-GB"/>
        </w:rPr>
      </w:pPr>
    </w:p>
    <w:p w14:paraId="52DBF196" w14:textId="77777777" w:rsidR="00DD075F" w:rsidRDefault="00DD075F" w:rsidP="00DD075F">
      <w:pPr>
        <w:rPr>
          <w:lang w:val="en-GB"/>
        </w:rPr>
      </w:pPr>
    </w:p>
    <w:p w14:paraId="5ACFFA48" w14:textId="77777777" w:rsidR="00DD075F" w:rsidRDefault="00DD075F" w:rsidP="00DD075F">
      <w:pPr>
        <w:rPr>
          <w:lang w:val="en-GB"/>
        </w:rPr>
      </w:pPr>
    </w:p>
    <w:p w14:paraId="77C1807B" w14:textId="77777777" w:rsidR="00DD075F" w:rsidRDefault="00DD075F" w:rsidP="00DD075F">
      <w:pPr>
        <w:rPr>
          <w:lang w:val="en-GB"/>
        </w:rPr>
      </w:pPr>
    </w:p>
    <w:p w14:paraId="556AF734" w14:textId="77777777" w:rsidR="00DD075F" w:rsidRDefault="00DD075F" w:rsidP="00DD075F">
      <w:pPr>
        <w:rPr>
          <w:lang w:val="en-GB"/>
        </w:rPr>
      </w:pPr>
    </w:p>
    <w:p w14:paraId="039A5DEF" w14:textId="77777777" w:rsidR="00DD075F" w:rsidRDefault="00DD075F" w:rsidP="00DD075F">
      <w:pPr>
        <w:rPr>
          <w:lang w:val="en-GB"/>
        </w:rPr>
      </w:pPr>
    </w:p>
    <w:p w14:paraId="54125DB5" w14:textId="77777777" w:rsidR="00DD075F" w:rsidRDefault="00DD075F" w:rsidP="00DD075F">
      <w:pPr>
        <w:rPr>
          <w:lang w:val="en-GB"/>
        </w:rPr>
      </w:pPr>
    </w:p>
    <w:p w14:paraId="5FA1D852" w14:textId="77777777" w:rsidR="00DD075F" w:rsidRDefault="00DD075F" w:rsidP="00DD075F">
      <w:pPr>
        <w:rPr>
          <w:lang w:val="en-GB"/>
        </w:rPr>
      </w:pPr>
    </w:p>
    <w:p w14:paraId="5EF4AD62" w14:textId="77777777" w:rsidR="00DD075F" w:rsidRDefault="00DD075F" w:rsidP="00DD075F">
      <w:pPr>
        <w:rPr>
          <w:lang w:val="en-GB"/>
        </w:rPr>
      </w:pPr>
    </w:p>
    <w:p w14:paraId="6BAC8282" w14:textId="77777777" w:rsidR="00DD075F" w:rsidRDefault="00DD075F" w:rsidP="00DD075F">
      <w:pPr>
        <w:rPr>
          <w:lang w:val="en-GB"/>
        </w:rPr>
      </w:pPr>
    </w:p>
    <w:p w14:paraId="5417A35F" w14:textId="77777777" w:rsidR="00DD075F" w:rsidRDefault="00DD075F" w:rsidP="00DD075F">
      <w:pPr>
        <w:rPr>
          <w:lang w:val="en-GB"/>
        </w:rPr>
      </w:pPr>
    </w:p>
    <w:p w14:paraId="29E34DF4" w14:textId="77777777" w:rsidR="00DD075F" w:rsidRPr="00574571" w:rsidRDefault="00DD075F" w:rsidP="00574571">
      <w:pPr>
        <w:pStyle w:val="Heading1"/>
      </w:pPr>
      <w:bookmarkStart w:id="1" w:name="_Toc102012104"/>
      <w:r w:rsidRPr="00574571">
        <w:t>Part-A</w:t>
      </w:r>
      <w:bookmarkEnd w:id="1"/>
    </w:p>
    <w:p w14:paraId="10324656" w14:textId="77777777" w:rsidR="00DD075F" w:rsidRPr="00574571" w:rsidRDefault="00DD075F" w:rsidP="00DD075F">
      <w:pPr>
        <w:pStyle w:val="Heading2"/>
        <w:rPr>
          <w:rFonts w:ascii="Arial" w:hAnsi="Arial" w:cs="Arial"/>
          <w:sz w:val="24"/>
          <w:szCs w:val="24"/>
        </w:rPr>
      </w:pPr>
      <w:bookmarkStart w:id="2" w:name="_Toc102012105"/>
      <w:proofErr w:type="spellStart"/>
      <w:r w:rsidRPr="00574571">
        <w:rPr>
          <w:rFonts w:ascii="Arial" w:hAnsi="Arial" w:cs="Arial"/>
          <w:sz w:val="24"/>
          <w:szCs w:val="24"/>
        </w:rPr>
        <w:t>i</w:t>
      </w:r>
      <w:proofErr w:type="spellEnd"/>
      <w:r w:rsidRPr="00574571">
        <w:rPr>
          <w:rFonts w:ascii="Arial" w:hAnsi="Arial" w:cs="Arial"/>
          <w:sz w:val="24"/>
          <w:szCs w:val="24"/>
        </w:rPr>
        <w:t>) Preparing the monthly budgetary control report by showing the original budget, flexed budget, and variances of Amana Ltd</w:t>
      </w:r>
      <w:bookmarkEnd w:id="2"/>
      <w:r w:rsidRPr="00574571">
        <w:rPr>
          <w:rFonts w:ascii="Arial" w:hAnsi="Arial" w:cs="Arial"/>
          <w:sz w:val="24"/>
          <w:szCs w:val="24"/>
        </w:rPr>
        <w:t xml:space="preserve"> </w:t>
      </w:r>
    </w:p>
    <w:p w14:paraId="73C109A9" w14:textId="38B556C7" w:rsidR="00DD075F" w:rsidRPr="00574571" w:rsidRDefault="00EF66D0" w:rsidP="00DD075F">
      <w:pPr>
        <w:rPr>
          <w:rFonts w:ascii="Arial" w:hAnsi="Arial" w:cs="Arial"/>
          <w:szCs w:val="24"/>
          <w:lang w:val="en-GB"/>
        </w:rPr>
      </w:pPr>
      <w:r>
        <w:rPr>
          <w:rFonts w:ascii="Arial" w:hAnsi="Arial" w:cs="Arial"/>
          <w:szCs w:val="24"/>
          <w:lang w:val="en-GB"/>
        </w:rPr>
        <w:t xml:space="preserve">         </w:t>
      </w:r>
      <w:r w:rsidR="00DD075F" w:rsidRPr="00574571">
        <w:rPr>
          <w:rFonts w:ascii="Arial" w:hAnsi="Arial" w:cs="Arial"/>
          <w:szCs w:val="24"/>
          <w:lang w:val="en-GB"/>
        </w:rPr>
        <w:t>In management, accounting budgeting is one the crucial part for the manager to take an internal decision and formulate competitive business strategies. In this case, the manager must know proper budgeting and must have the prudence for forecasting the future. For the betterment of the company, they introduce a budget for every upcoming year based on previous experience and other quantitative and qualitative data (</w:t>
      </w:r>
      <w:proofErr w:type="spellStart"/>
      <w:r w:rsidR="00DD075F" w:rsidRPr="00574571">
        <w:rPr>
          <w:rFonts w:ascii="Arial" w:hAnsi="Arial" w:cs="Arial"/>
          <w:szCs w:val="24"/>
          <w:lang w:val="en-GB"/>
        </w:rPr>
        <w:t>Fadjar</w:t>
      </w:r>
      <w:proofErr w:type="spellEnd"/>
      <w:r w:rsidR="00DD075F" w:rsidRPr="00574571">
        <w:rPr>
          <w:rFonts w:ascii="Arial" w:hAnsi="Arial" w:cs="Arial"/>
          <w:szCs w:val="24"/>
          <w:lang w:val="en-GB"/>
        </w:rPr>
        <w:t xml:space="preserve">, 2020). In that situation, budgeting becomes the blueprint for the company to formulate the strategies for the company within the given year. A company's ability to perform in the future is relevant to prudent managerial control of the budget. </w:t>
      </w:r>
    </w:p>
    <w:p w14:paraId="4F9C8FFB" w14:textId="6BA6072C" w:rsidR="00DD075F" w:rsidRPr="00574571" w:rsidRDefault="00574571" w:rsidP="00DD075F">
      <w:pPr>
        <w:rPr>
          <w:rFonts w:ascii="Arial" w:hAnsi="Arial" w:cs="Arial"/>
          <w:szCs w:val="24"/>
          <w:lang w:val="en-GB"/>
        </w:rPr>
      </w:pPr>
      <w:r>
        <w:rPr>
          <w:rFonts w:ascii="Arial" w:hAnsi="Arial" w:cs="Arial"/>
          <w:szCs w:val="24"/>
          <w:lang w:val="en-GB"/>
        </w:rPr>
        <w:t xml:space="preserve">       </w:t>
      </w:r>
      <w:r w:rsidR="00DD075F" w:rsidRPr="00574571">
        <w:rPr>
          <w:rFonts w:ascii="Arial" w:hAnsi="Arial" w:cs="Arial"/>
          <w:szCs w:val="24"/>
          <w:lang w:val="en-GB"/>
        </w:rPr>
        <w:t>A budget is the plan of actions that should be undertaken by the company through a quantitative formula. Budgetary control is the control mechanism for calculating the planned and actual budget for the company. When a company is getting a rival in the operations, it must scrutinize its plan of action that has been undertaken by the rivals (</w:t>
      </w:r>
      <w:proofErr w:type="spellStart"/>
      <w:r w:rsidR="00DD075F" w:rsidRPr="00574571">
        <w:rPr>
          <w:rFonts w:ascii="Arial" w:hAnsi="Arial" w:cs="Arial"/>
          <w:szCs w:val="24"/>
          <w:lang w:val="en-GB"/>
        </w:rPr>
        <w:t>Firk</w:t>
      </w:r>
      <w:proofErr w:type="spellEnd"/>
      <w:r w:rsidR="00DD075F" w:rsidRPr="00574571">
        <w:rPr>
          <w:rFonts w:ascii="Arial" w:hAnsi="Arial" w:cs="Arial"/>
          <w:szCs w:val="24"/>
          <w:lang w:val="en-GB"/>
        </w:rPr>
        <w:t xml:space="preserve">, Richter and Wolff, 2021). And this scrutinization is only possible when a company can measure the financial and quantitative data for the future. Amana Ltd is one of the companies which has been facing demand and supply shocks since the beginning of the pandemic. After the economic downturn, all businesses are coming into a competitive position and Amana </w:t>
      </w:r>
      <w:proofErr w:type="gramStart"/>
      <w:r w:rsidR="00DD075F" w:rsidRPr="00574571">
        <w:rPr>
          <w:rFonts w:ascii="Arial" w:hAnsi="Arial" w:cs="Arial"/>
          <w:szCs w:val="24"/>
          <w:lang w:val="en-GB"/>
        </w:rPr>
        <w:t>has to</w:t>
      </w:r>
      <w:proofErr w:type="gramEnd"/>
      <w:r w:rsidR="00DD075F" w:rsidRPr="00574571">
        <w:rPr>
          <w:rFonts w:ascii="Arial" w:hAnsi="Arial" w:cs="Arial"/>
          <w:szCs w:val="24"/>
          <w:lang w:val="en-GB"/>
        </w:rPr>
        <w:t xml:space="preserve"> do the same job to survive in the market. </w:t>
      </w:r>
    </w:p>
    <w:p w14:paraId="444C6620" w14:textId="641296AA" w:rsidR="00DD075F" w:rsidRPr="00574571" w:rsidRDefault="00574571" w:rsidP="00DD075F">
      <w:pPr>
        <w:rPr>
          <w:rFonts w:ascii="Arial" w:hAnsi="Arial" w:cs="Arial"/>
          <w:szCs w:val="24"/>
        </w:rPr>
      </w:pPr>
      <w:r>
        <w:rPr>
          <w:rFonts w:ascii="Arial" w:hAnsi="Arial" w:cs="Arial"/>
          <w:szCs w:val="24"/>
        </w:rPr>
        <w:t xml:space="preserve">       </w:t>
      </w:r>
      <w:r w:rsidR="00DD075F" w:rsidRPr="00574571">
        <w:rPr>
          <w:rFonts w:ascii="Arial" w:hAnsi="Arial" w:cs="Arial"/>
          <w:szCs w:val="24"/>
        </w:rPr>
        <w:t xml:space="preserve">For those so many reasons, the management of the Amana has come up with the solution to make budgetary control over their operations. This control activity will help the </w:t>
      </w:r>
      <w:r w:rsidR="00DD075F" w:rsidRPr="00574571">
        <w:rPr>
          <w:rFonts w:ascii="Arial" w:hAnsi="Arial" w:cs="Arial"/>
          <w:szCs w:val="24"/>
        </w:rPr>
        <w:lastRenderedPageBreak/>
        <w:t xml:space="preserve">management in controlling costs and where the significant amount of costs </w:t>
      </w:r>
      <w:proofErr w:type="gramStart"/>
      <w:r w:rsidR="00DD075F" w:rsidRPr="00574571">
        <w:rPr>
          <w:rFonts w:ascii="Arial" w:hAnsi="Arial" w:cs="Arial"/>
          <w:szCs w:val="24"/>
        </w:rPr>
        <w:t>deviate</w:t>
      </w:r>
      <w:proofErr w:type="gramEnd"/>
      <w:r w:rsidR="00DD075F" w:rsidRPr="00574571">
        <w:rPr>
          <w:rFonts w:ascii="Arial" w:hAnsi="Arial" w:cs="Arial"/>
          <w:szCs w:val="24"/>
        </w:rPr>
        <w:t xml:space="preserve"> from the actual results. Budgetary control also removes one's understanding or views on the results. </w:t>
      </w:r>
    </w:p>
    <w:p w14:paraId="41F6C094" w14:textId="56180D16" w:rsidR="00DD075F" w:rsidRPr="00574571" w:rsidRDefault="00574571" w:rsidP="00DD075F">
      <w:pPr>
        <w:rPr>
          <w:rFonts w:ascii="Arial" w:hAnsi="Arial" w:cs="Arial"/>
          <w:szCs w:val="24"/>
        </w:rPr>
      </w:pPr>
      <w:r>
        <w:rPr>
          <w:rFonts w:ascii="Arial" w:hAnsi="Arial" w:cs="Arial"/>
          <w:szCs w:val="24"/>
        </w:rPr>
        <w:t xml:space="preserve">     </w:t>
      </w:r>
      <w:r w:rsidR="00DD075F" w:rsidRPr="00574571">
        <w:rPr>
          <w:rFonts w:ascii="Arial" w:hAnsi="Arial" w:cs="Arial"/>
          <w:szCs w:val="24"/>
        </w:rPr>
        <w:t xml:space="preserve">Most of the cases, a company makes a master budget for its accounting period based on the convenient products and services. When a company does this, they also sub-grouped to the small period such as quarterly or monthly and so on. Those budgets are used as the standard of the operation and for this reason, the company can quantify the difference amount between actual and budgeted. To compare the result, a person can identify the budgetary control and budgetary slack by calculating the variances. </w:t>
      </w:r>
    </w:p>
    <w:p w14:paraId="3246B745" w14:textId="20D3054C" w:rsidR="00DD075F" w:rsidRPr="00574571" w:rsidRDefault="00574571" w:rsidP="00DD075F">
      <w:pPr>
        <w:rPr>
          <w:rFonts w:ascii="Arial" w:hAnsi="Arial" w:cs="Arial"/>
          <w:szCs w:val="24"/>
        </w:rPr>
      </w:pPr>
      <w:r>
        <w:rPr>
          <w:rFonts w:ascii="Arial" w:hAnsi="Arial" w:cs="Arial"/>
          <w:szCs w:val="24"/>
        </w:rPr>
        <w:t xml:space="preserve">      </w:t>
      </w:r>
      <w:r w:rsidR="00DD075F" w:rsidRPr="00574571">
        <w:rPr>
          <w:rFonts w:ascii="Arial" w:hAnsi="Arial" w:cs="Arial"/>
          <w:szCs w:val="24"/>
        </w:rPr>
        <w:t>Variance analysis is drawn from the budgeted amount and actual amount and to make flex between them, we need to calculate the flexible budget (</w:t>
      </w:r>
      <w:proofErr w:type="spellStart"/>
      <w:r w:rsidR="00DD075F" w:rsidRPr="00574571">
        <w:rPr>
          <w:rFonts w:ascii="Arial" w:hAnsi="Arial" w:cs="Arial"/>
          <w:szCs w:val="24"/>
        </w:rPr>
        <w:t>Firk</w:t>
      </w:r>
      <w:proofErr w:type="spellEnd"/>
      <w:r w:rsidR="00DD075F" w:rsidRPr="00574571">
        <w:rPr>
          <w:rFonts w:ascii="Arial" w:hAnsi="Arial" w:cs="Arial"/>
          <w:szCs w:val="24"/>
        </w:rPr>
        <w:t xml:space="preserve">, Richter and Wolff, 2021). Where two types of </w:t>
      </w:r>
      <w:proofErr w:type="gramStart"/>
      <w:r w:rsidR="00DD075F" w:rsidRPr="00574571">
        <w:rPr>
          <w:rFonts w:ascii="Arial" w:hAnsi="Arial" w:cs="Arial"/>
          <w:szCs w:val="24"/>
        </w:rPr>
        <w:t>variance</w:t>
      </w:r>
      <w:proofErr w:type="gramEnd"/>
      <w:r w:rsidR="00DD075F" w:rsidRPr="00574571">
        <w:rPr>
          <w:rFonts w:ascii="Arial" w:hAnsi="Arial" w:cs="Arial"/>
          <w:szCs w:val="24"/>
        </w:rPr>
        <w:t xml:space="preserve"> are analyzed for the budgeted and flexible analysis. When the manager found some variance in the result, they utilized the result based on the situation and try to introduce more and more satisfactory results and </w:t>
      </w:r>
      <w:proofErr w:type="gramStart"/>
      <w:r w:rsidR="00DD075F" w:rsidRPr="00574571">
        <w:rPr>
          <w:rFonts w:ascii="Arial" w:hAnsi="Arial" w:cs="Arial"/>
          <w:szCs w:val="24"/>
        </w:rPr>
        <w:t>can</w:t>
      </w:r>
      <w:proofErr w:type="gramEnd"/>
      <w:r w:rsidR="00DD075F" w:rsidRPr="00574571">
        <w:rPr>
          <w:rFonts w:ascii="Arial" w:hAnsi="Arial" w:cs="Arial"/>
          <w:szCs w:val="24"/>
        </w:rPr>
        <w:t xml:space="preserve"> able to know where they need to improve for the overall performance of the situation. </w:t>
      </w:r>
    </w:p>
    <w:p w14:paraId="5DF1B32C" w14:textId="77777777" w:rsidR="00DD075F" w:rsidRPr="00A12DB5" w:rsidRDefault="00DD075F" w:rsidP="00DD075F">
      <w:pPr>
        <w:rPr>
          <w:lang w:val="en-GB"/>
        </w:rPr>
      </w:pPr>
    </w:p>
    <w:p w14:paraId="1C738869" w14:textId="77777777" w:rsidR="00DD075F" w:rsidRPr="00EF66D0" w:rsidRDefault="00DD075F" w:rsidP="00DD075F">
      <w:pPr>
        <w:spacing w:line="240" w:lineRule="auto"/>
        <w:jc w:val="center"/>
        <w:rPr>
          <w:rFonts w:ascii="Arial" w:hAnsi="Arial" w:cs="Arial"/>
          <w:b/>
          <w:bCs/>
          <w:szCs w:val="24"/>
          <w:lang w:val="en-GB"/>
        </w:rPr>
      </w:pPr>
      <w:r w:rsidRPr="00EF66D0">
        <w:rPr>
          <w:rFonts w:ascii="Arial" w:hAnsi="Arial" w:cs="Arial"/>
          <w:b/>
          <w:bCs/>
          <w:szCs w:val="24"/>
          <w:lang w:val="en-GB"/>
        </w:rPr>
        <w:t>Amana Ltd</w:t>
      </w:r>
    </w:p>
    <w:p w14:paraId="1744ED6D" w14:textId="77777777" w:rsidR="00DD075F" w:rsidRPr="00EF66D0" w:rsidRDefault="00DD075F" w:rsidP="00DD075F">
      <w:pPr>
        <w:spacing w:line="240" w:lineRule="auto"/>
        <w:jc w:val="center"/>
        <w:rPr>
          <w:rFonts w:ascii="Arial" w:hAnsi="Arial" w:cs="Arial"/>
          <w:b/>
          <w:bCs/>
          <w:szCs w:val="24"/>
          <w:lang w:val="en-GB"/>
        </w:rPr>
      </w:pPr>
      <w:r w:rsidRPr="00EF66D0">
        <w:rPr>
          <w:rFonts w:ascii="Arial" w:hAnsi="Arial" w:cs="Arial"/>
          <w:b/>
          <w:bCs/>
          <w:szCs w:val="24"/>
          <w:lang w:val="en-GB"/>
        </w:rPr>
        <w:t>Budgetary Control and performance report</w:t>
      </w:r>
    </w:p>
    <w:p w14:paraId="4A553ACD" w14:textId="77777777" w:rsidR="00DD075F" w:rsidRPr="00EF66D0" w:rsidRDefault="00DD075F" w:rsidP="00DD075F">
      <w:pPr>
        <w:spacing w:line="240" w:lineRule="auto"/>
        <w:jc w:val="center"/>
        <w:rPr>
          <w:rFonts w:ascii="Arial" w:hAnsi="Arial" w:cs="Arial"/>
          <w:b/>
          <w:bCs/>
          <w:szCs w:val="24"/>
          <w:lang w:val="en-GB"/>
        </w:rPr>
      </w:pPr>
      <w:r w:rsidRPr="00EF66D0">
        <w:rPr>
          <w:rFonts w:ascii="Arial" w:hAnsi="Arial" w:cs="Arial"/>
          <w:b/>
          <w:bCs/>
          <w:szCs w:val="24"/>
          <w:lang w:val="en-GB"/>
        </w:rPr>
        <w:t>For the month ended April 2020</w:t>
      </w:r>
    </w:p>
    <w:tbl>
      <w:tblPr>
        <w:tblStyle w:val="TableGrid"/>
        <w:tblW w:w="9644" w:type="dxa"/>
        <w:tblInd w:w="5" w:type="dxa"/>
        <w:tblCellMar>
          <w:top w:w="16" w:type="dxa"/>
          <w:left w:w="110" w:type="dxa"/>
          <w:right w:w="62" w:type="dxa"/>
        </w:tblCellMar>
        <w:tblLook w:val="04A0" w:firstRow="1" w:lastRow="0" w:firstColumn="1" w:lastColumn="0" w:noHBand="0" w:noVBand="1"/>
      </w:tblPr>
      <w:tblGrid>
        <w:gridCol w:w="2346"/>
        <w:gridCol w:w="1501"/>
        <w:gridCol w:w="1501"/>
        <w:gridCol w:w="1432"/>
        <w:gridCol w:w="1432"/>
        <w:gridCol w:w="1432"/>
      </w:tblGrid>
      <w:tr w:rsidR="00DD075F" w:rsidRPr="00EF66D0" w14:paraId="15BD5F00" w14:textId="77777777" w:rsidTr="00951FF0">
        <w:trPr>
          <w:trHeight w:val="330"/>
        </w:trPr>
        <w:tc>
          <w:tcPr>
            <w:tcW w:w="2346" w:type="dxa"/>
            <w:tcBorders>
              <w:top w:val="single" w:sz="4" w:space="0" w:color="000000"/>
              <w:left w:val="single" w:sz="4" w:space="0" w:color="000000"/>
              <w:bottom w:val="single" w:sz="4" w:space="0" w:color="000000"/>
              <w:right w:val="single" w:sz="4" w:space="0" w:color="000000"/>
            </w:tcBorders>
          </w:tcPr>
          <w:p w14:paraId="42BD99E6" w14:textId="77777777" w:rsidR="00DD075F" w:rsidRPr="00EF66D0" w:rsidRDefault="00DD075F" w:rsidP="00951FF0">
            <w:pPr>
              <w:spacing w:line="259" w:lineRule="auto"/>
              <w:jc w:val="left"/>
              <w:rPr>
                <w:rFonts w:ascii="Arial" w:hAnsi="Arial" w:cs="Arial"/>
                <w:szCs w:val="24"/>
              </w:rPr>
            </w:pPr>
          </w:p>
        </w:tc>
        <w:tc>
          <w:tcPr>
            <w:tcW w:w="1501" w:type="dxa"/>
            <w:tcBorders>
              <w:top w:val="single" w:sz="4" w:space="0" w:color="000000"/>
              <w:left w:val="single" w:sz="4" w:space="0" w:color="000000"/>
              <w:bottom w:val="single" w:sz="4" w:space="0" w:color="000000"/>
              <w:right w:val="single" w:sz="4" w:space="0" w:color="000000"/>
            </w:tcBorders>
          </w:tcPr>
          <w:p w14:paraId="7EC5D4B5" w14:textId="77777777" w:rsidR="00DD075F" w:rsidRPr="00EF66D0" w:rsidRDefault="00DD075F" w:rsidP="00951FF0">
            <w:pPr>
              <w:spacing w:line="259" w:lineRule="auto"/>
              <w:ind w:right="48"/>
              <w:jc w:val="center"/>
              <w:rPr>
                <w:rFonts w:ascii="Arial" w:hAnsi="Arial" w:cs="Arial"/>
                <w:szCs w:val="24"/>
              </w:rPr>
            </w:pPr>
            <w:r w:rsidRPr="00EF66D0">
              <w:rPr>
                <w:rFonts w:ascii="Arial" w:hAnsi="Arial" w:cs="Arial"/>
                <w:szCs w:val="24"/>
              </w:rPr>
              <w:t>1</w:t>
            </w:r>
          </w:p>
        </w:tc>
        <w:tc>
          <w:tcPr>
            <w:tcW w:w="1501" w:type="dxa"/>
            <w:tcBorders>
              <w:top w:val="single" w:sz="4" w:space="0" w:color="000000"/>
              <w:left w:val="single" w:sz="4" w:space="0" w:color="000000"/>
              <w:bottom w:val="single" w:sz="4" w:space="0" w:color="000000"/>
              <w:right w:val="single" w:sz="4" w:space="0" w:color="000000"/>
            </w:tcBorders>
          </w:tcPr>
          <w:p w14:paraId="067E20E3" w14:textId="77777777" w:rsidR="00DD075F" w:rsidRPr="00EF66D0" w:rsidRDefault="00DD075F" w:rsidP="00951FF0">
            <w:pPr>
              <w:spacing w:line="259" w:lineRule="auto"/>
              <w:ind w:left="12"/>
              <w:jc w:val="center"/>
              <w:rPr>
                <w:rFonts w:ascii="Arial" w:hAnsi="Arial" w:cs="Arial"/>
                <w:szCs w:val="24"/>
              </w:rPr>
            </w:pPr>
            <w:r w:rsidRPr="00EF66D0">
              <w:rPr>
                <w:rFonts w:ascii="Arial" w:hAnsi="Arial" w:cs="Arial"/>
                <w:szCs w:val="24"/>
              </w:rPr>
              <w:t>2 = (1-3)</w:t>
            </w:r>
          </w:p>
        </w:tc>
        <w:tc>
          <w:tcPr>
            <w:tcW w:w="1432" w:type="dxa"/>
            <w:tcBorders>
              <w:top w:val="single" w:sz="4" w:space="0" w:color="000000"/>
              <w:left w:val="single" w:sz="4" w:space="0" w:color="000000"/>
              <w:bottom w:val="single" w:sz="4" w:space="0" w:color="000000"/>
              <w:right w:val="single" w:sz="4" w:space="0" w:color="000000"/>
            </w:tcBorders>
          </w:tcPr>
          <w:p w14:paraId="2FC06521" w14:textId="77777777" w:rsidR="00DD075F" w:rsidRPr="00EF66D0" w:rsidRDefault="00DD075F" w:rsidP="00951FF0">
            <w:pPr>
              <w:spacing w:line="259" w:lineRule="auto"/>
              <w:ind w:right="43"/>
              <w:jc w:val="center"/>
              <w:rPr>
                <w:rFonts w:ascii="Arial" w:hAnsi="Arial" w:cs="Arial"/>
                <w:szCs w:val="24"/>
              </w:rPr>
            </w:pPr>
            <w:r w:rsidRPr="00EF66D0">
              <w:rPr>
                <w:rFonts w:ascii="Arial" w:hAnsi="Arial" w:cs="Arial"/>
                <w:szCs w:val="24"/>
              </w:rPr>
              <w:t>3</w:t>
            </w:r>
          </w:p>
        </w:tc>
        <w:tc>
          <w:tcPr>
            <w:tcW w:w="1432" w:type="dxa"/>
            <w:tcBorders>
              <w:top w:val="single" w:sz="4" w:space="0" w:color="000000"/>
              <w:left w:val="single" w:sz="4" w:space="0" w:color="000000"/>
              <w:bottom w:val="single" w:sz="4" w:space="0" w:color="000000"/>
              <w:right w:val="single" w:sz="4" w:space="0" w:color="000000"/>
            </w:tcBorders>
          </w:tcPr>
          <w:p w14:paraId="02F47377" w14:textId="77777777" w:rsidR="00DD075F" w:rsidRPr="00EF66D0" w:rsidRDefault="00DD075F" w:rsidP="00951FF0">
            <w:pPr>
              <w:spacing w:line="259" w:lineRule="auto"/>
              <w:ind w:right="43"/>
              <w:jc w:val="center"/>
              <w:rPr>
                <w:rFonts w:ascii="Arial" w:hAnsi="Arial" w:cs="Arial"/>
                <w:szCs w:val="24"/>
              </w:rPr>
            </w:pPr>
            <w:r w:rsidRPr="00EF66D0">
              <w:rPr>
                <w:rFonts w:ascii="Arial" w:hAnsi="Arial" w:cs="Arial"/>
                <w:szCs w:val="24"/>
              </w:rPr>
              <w:t>4 = (5-3)</w:t>
            </w:r>
          </w:p>
        </w:tc>
        <w:tc>
          <w:tcPr>
            <w:tcW w:w="1432" w:type="dxa"/>
            <w:tcBorders>
              <w:top w:val="single" w:sz="4" w:space="0" w:color="000000"/>
              <w:left w:val="single" w:sz="4" w:space="0" w:color="000000"/>
              <w:bottom w:val="single" w:sz="4" w:space="0" w:color="000000"/>
              <w:right w:val="single" w:sz="4" w:space="0" w:color="000000"/>
            </w:tcBorders>
          </w:tcPr>
          <w:p w14:paraId="76FE52DA" w14:textId="77777777" w:rsidR="00DD075F" w:rsidRPr="00EF66D0" w:rsidRDefault="00DD075F" w:rsidP="00951FF0">
            <w:pPr>
              <w:spacing w:line="259" w:lineRule="auto"/>
              <w:ind w:right="43"/>
              <w:jc w:val="center"/>
              <w:rPr>
                <w:rFonts w:ascii="Arial" w:hAnsi="Arial" w:cs="Arial"/>
                <w:szCs w:val="24"/>
              </w:rPr>
            </w:pPr>
            <w:r w:rsidRPr="00EF66D0">
              <w:rPr>
                <w:rFonts w:ascii="Arial" w:hAnsi="Arial" w:cs="Arial"/>
                <w:szCs w:val="24"/>
              </w:rPr>
              <w:t>5</w:t>
            </w:r>
          </w:p>
        </w:tc>
      </w:tr>
      <w:tr w:rsidR="00DD075F" w:rsidRPr="00EF66D0" w14:paraId="0C5D8057" w14:textId="77777777" w:rsidTr="00951FF0">
        <w:trPr>
          <w:trHeight w:val="330"/>
        </w:trPr>
        <w:tc>
          <w:tcPr>
            <w:tcW w:w="2346" w:type="dxa"/>
            <w:tcBorders>
              <w:top w:val="single" w:sz="4" w:space="0" w:color="000000"/>
              <w:left w:val="single" w:sz="4" w:space="0" w:color="000000"/>
              <w:bottom w:val="single" w:sz="4" w:space="0" w:color="000000"/>
              <w:right w:val="single" w:sz="4" w:space="0" w:color="000000"/>
            </w:tcBorders>
          </w:tcPr>
          <w:p w14:paraId="1CF2397A" w14:textId="77777777" w:rsidR="00DD075F" w:rsidRPr="00EF66D0" w:rsidRDefault="00DD075F" w:rsidP="00951FF0">
            <w:pPr>
              <w:spacing w:line="259" w:lineRule="auto"/>
              <w:jc w:val="left"/>
              <w:rPr>
                <w:rFonts w:ascii="Arial" w:hAnsi="Arial" w:cs="Arial"/>
                <w:b/>
                <w:bCs/>
                <w:szCs w:val="24"/>
              </w:rPr>
            </w:pPr>
          </w:p>
        </w:tc>
        <w:tc>
          <w:tcPr>
            <w:tcW w:w="1501" w:type="dxa"/>
            <w:tcBorders>
              <w:top w:val="single" w:sz="4" w:space="0" w:color="000000"/>
              <w:left w:val="single" w:sz="4" w:space="0" w:color="000000"/>
              <w:bottom w:val="single" w:sz="4" w:space="0" w:color="000000"/>
              <w:right w:val="single" w:sz="4" w:space="0" w:color="000000"/>
            </w:tcBorders>
          </w:tcPr>
          <w:p w14:paraId="1393B2D2" w14:textId="77777777" w:rsidR="00DD075F" w:rsidRPr="00EF66D0" w:rsidRDefault="00DD075F" w:rsidP="00951FF0">
            <w:pPr>
              <w:spacing w:line="259" w:lineRule="auto"/>
              <w:ind w:right="48"/>
              <w:jc w:val="center"/>
              <w:rPr>
                <w:rFonts w:ascii="Arial" w:hAnsi="Arial" w:cs="Arial"/>
                <w:b/>
                <w:bCs/>
                <w:szCs w:val="24"/>
              </w:rPr>
            </w:pPr>
            <w:r w:rsidRPr="00EF66D0">
              <w:rPr>
                <w:rFonts w:ascii="Arial" w:hAnsi="Arial" w:cs="Arial"/>
                <w:b/>
                <w:bCs/>
                <w:szCs w:val="24"/>
              </w:rPr>
              <w:t>Actual Budget</w:t>
            </w:r>
          </w:p>
        </w:tc>
        <w:tc>
          <w:tcPr>
            <w:tcW w:w="1501" w:type="dxa"/>
            <w:tcBorders>
              <w:top w:val="single" w:sz="4" w:space="0" w:color="000000"/>
              <w:left w:val="single" w:sz="4" w:space="0" w:color="000000"/>
              <w:bottom w:val="single" w:sz="4" w:space="0" w:color="000000"/>
              <w:right w:val="single" w:sz="4" w:space="0" w:color="000000"/>
            </w:tcBorders>
          </w:tcPr>
          <w:p w14:paraId="243FF04B" w14:textId="77777777" w:rsidR="00DD075F" w:rsidRPr="00EF66D0" w:rsidRDefault="00DD075F" w:rsidP="00951FF0">
            <w:pPr>
              <w:spacing w:line="259" w:lineRule="auto"/>
              <w:ind w:left="12"/>
              <w:jc w:val="center"/>
              <w:rPr>
                <w:rFonts w:ascii="Arial" w:hAnsi="Arial" w:cs="Arial"/>
                <w:b/>
                <w:bCs/>
                <w:szCs w:val="24"/>
              </w:rPr>
            </w:pPr>
            <w:r w:rsidRPr="00EF66D0">
              <w:rPr>
                <w:rFonts w:ascii="Arial" w:hAnsi="Arial" w:cs="Arial"/>
                <w:b/>
                <w:bCs/>
                <w:szCs w:val="24"/>
              </w:rPr>
              <w:t>Revenue and Spending Variance</w:t>
            </w:r>
          </w:p>
        </w:tc>
        <w:tc>
          <w:tcPr>
            <w:tcW w:w="1432" w:type="dxa"/>
            <w:tcBorders>
              <w:top w:val="single" w:sz="4" w:space="0" w:color="000000"/>
              <w:left w:val="single" w:sz="4" w:space="0" w:color="000000"/>
              <w:bottom w:val="single" w:sz="4" w:space="0" w:color="000000"/>
              <w:right w:val="single" w:sz="4" w:space="0" w:color="000000"/>
            </w:tcBorders>
          </w:tcPr>
          <w:p w14:paraId="43F22418" w14:textId="77777777" w:rsidR="00DD075F" w:rsidRPr="00EF66D0" w:rsidRDefault="00DD075F" w:rsidP="00951FF0">
            <w:pPr>
              <w:spacing w:line="259" w:lineRule="auto"/>
              <w:ind w:right="43"/>
              <w:jc w:val="center"/>
              <w:rPr>
                <w:rFonts w:ascii="Arial" w:hAnsi="Arial" w:cs="Arial"/>
                <w:b/>
                <w:bCs/>
                <w:szCs w:val="24"/>
              </w:rPr>
            </w:pPr>
            <w:r w:rsidRPr="00EF66D0">
              <w:rPr>
                <w:rFonts w:ascii="Arial" w:hAnsi="Arial" w:cs="Arial"/>
                <w:b/>
                <w:bCs/>
                <w:szCs w:val="24"/>
              </w:rPr>
              <w:t>Flexible Budget</w:t>
            </w:r>
          </w:p>
        </w:tc>
        <w:tc>
          <w:tcPr>
            <w:tcW w:w="1432" w:type="dxa"/>
            <w:tcBorders>
              <w:top w:val="single" w:sz="4" w:space="0" w:color="000000"/>
              <w:left w:val="single" w:sz="4" w:space="0" w:color="000000"/>
              <w:bottom w:val="single" w:sz="4" w:space="0" w:color="000000"/>
              <w:right w:val="single" w:sz="4" w:space="0" w:color="000000"/>
            </w:tcBorders>
          </w:tcPr>
          <w:p w14:paraId="3B5F850F" w14:textId="77777777" w:rsidR="00DD075F" w:rsidRPr="00EF66D0" w:rsidRDefault="00DD075F" w:rsidP="00951FF0">
            <w:pPr>
              <w:spacing w:line="259" w:lineRule="auto"/>
              <w:ind w:right="43"/>
              <w:jc w:val="center"/>
              <w:rPr>
                <w:rFonts w:ascii="Arial" w:hAnsi="Arial" w:cs="Arial"/>
                <w:b/>
                <w:bCs/>
                <w:szCs w:val="24"/>
              </w:rPr>
            </w:pPr>
            <w:r w:rsidRPr="00EF66D0">
              <w:rPr>
                <w:rFonts w:ascii="Arial" w:hAnsi="Arial" w:cs="Arial"/>
                <w:b/>
                <w:bCs/>
                <w:szCs w:val="24"/>
              </w:rPr>
              <w:t xml:space="preserve">Activity Variance </w:t>
            </w:r>
          </w:p>
        </w:tc>
        <w:tc>
          <w:tcPr>
            <w:tcW w:w="1432" w:type="dxa"/>
            <w:tcBorders>
              <w:top w:val="single" w:sz="4" w:space="0" w:color="000000"/>
              <w:left w:val="single" w:sz="4" w:space="0" w:color="000000"/>
              <w:bottom w:val="single" w:sz="4" w:space="0" w:color="000000"/>
              <w:right w:val="single" w:sz="4" w:space="0" w:color="000000"/>
            </w:tcBorders>
          </w:tcPr>
          <w:p w14:paraId="5A807035" w14:textId="77777777" w:rsidR="00DD075F" w:rsidRPr="00EF66D0" w:rsidRDefault="00DD075F" w:rsidP="00951FF0">
            <w:pPr>
              <w:spacing w:line="259" w:lineRule="auto"/>
              <w:ind w:right="43"/>
              <w:jc w:val="center"/>
              <w:rPr>
                <w:rFonts w:ascii="Arial" w:hAnsi="Arial" w:cs="Arial"/>
                <w:b/>
                <w:bCs/>
                <w:szCs w:val="24"/>
              </w:rPr>
            </w:pPr>
            <w:r w:rsidRPr="00EF66D0">
              <w:rPr>
                <w:rFonts w:ascii="Arial" w:hAnsi="Arial" w:cs="Arial"/>
                <w:b/>
                <w:bCs/>
                <w:szCs w:val="24"/>
              </w:rPr>
              <w:t>Planning budget</w:t>
            </w:r>
          </w:p>
        </w:tc>
      </w:tr>
      <w:tr w:rsidR="00DD075F" w:rsidRPr="00EF66D0" w14:paraId="2781CE5D" w14:textId="77777777" w:rsidTr="00951FF0">
        <w:trPr>
          <w:trHeight w:val="330"/>
        </w:trPr>
        <w:tc>
          <w:tcPr>
            <w:tcW w:w="2346" w:type="dxa"/>
            <w:tcBorders>
              <w:top w:val="single" w:sz="4" w:space="0" w:color="000000"/>
              <w:left w:val="single" w:sz="4" w:space="0" w:color="000000"/>
              <w:bottom w:val="single" w:sz="4" w:space="0" w:color="000000"/>
              <w:right w:val="single" w:sz="4" w:space="0" w:color="000000"/>
            </w:tcBorders>
          </w:tcPr>
          <w:p w14:paraId="7A115056" w14:textId="77777777" w:rsidR="00DD075F" w:rsidRPr="00EF66D0" w:rsidRDefault="00DD075F" w:rsidP="00951FF0">
            <w:pPr>
              <w:spacing w:line="259" w:lineRule="auto"/>
              <w:jc w:val="left"/>
              <w:rPr>
                <w:rFonts w:ascii="Arial" w:hAnsi="Arial" w:cs="Arial"/>
                <w:szCs w:val="24"/>
              </w:rPr>
            </w:pPr>
            <w:r w:rsidRPr="00EF66D0">
              <w:rPr>
                <w:rFonts w:ascii="Arial" w:hAnsi="Arial" w:cs="Arial"/>
                <w:szCs w:val="24"/>
              </w:rPr>
              <w:t xml:space="preserve">Units </w:t>
            </w:r>
          </w:p>
        </w:tc>
        <w:tc>
          <w:tcPr>
            <w:tcW w:w="1501" w:type="dxa"/>
            <w:tcBorders>
              <w:top w:val="single" w:sz="4" w:space="0" w:color="000000"/>
              <w:left w:val="single" w:sz="4" w:space="0" w:color="000000"/>
              <w:bottom w:val="single" w:sz="4" w:space="0" w:color="000000"/>
              <w:right w:val="single" w:sz="4" w:space="0" w:color="000000"/>
            </w:tcBorders>
          </w:tcPr>
          <w:p w14:paraId="0543DF11" w14:textId="77777777" w:rsidR="00DD075F" w:rsidRPr="00EF66D0" w:rsidRDefault="00DD075F" w:rsidP="00951FF0">
            <w:pPr>
              <w:spacing w:line="259" w:lineRule="auto"/>
              <w:ind w:right="48"/>
              <w:jc w:val="center"/>
              <w:rPr>
                <w:rFonts w:ascii="Arial" w:hAnsi="Arial" w:cs="Arial"/>
                <w:szCs w:val="24"/>
              </w:rPr>
            </w:pPr>
            <w:r w:rsidRPr="00EF66D0">
              <w:rPr>
                <w:rFonts w:ascii="Arial" w:hAnsi="Arial" w:cs="Arial"/>
                <w:szCs w:val="24"/>
              </w:rPr>
              <w:t xml:space="preserve">80,000 </w:t>
            </w:r>
          </w:p>
        </w:tc>
        <w:tc>
          <w:tcPr>
            <w:tcW w:w="1501" w:type="dxa"/>
            <w:tcBorders>
              <w:top w:val="single" w:sz="4" w:space="0" w:color="000000"/>
              <w:left w:val="single" w:sz="4" w:space="0" w:color="000000"/>
              <w:bottom w:val="single" w:sz="4" w:space="0" w:color="000000"/>
              <w:right w:val="single" w:sz="4" w:space="0" w:color="000000"/>
            </w:tcBorders>
          </w:tcPr>
          <w:p w14:paraId="17D15157" w14:textId="77777777" w:rsidR="00DD075F" w:rsidRPr="00EF66D0" w:rsidRDefault="00DD075F" w:rsidP="00951FF0">
            <w:pPr>
              <w:spacing w:line="259" w:lineRule="auto"/>
              <w:ind w:left="12"/>
              <w:jc w:val="center"/>
              <w:rPr>
                <w:rFonts w:ascii="Arial" w:hAnsi="Arial" w:cs="Arial"/>
                <w:szCs w:val="24"/>
              </w:rPr>
            </w:pPr>
            <w:r w:rsidRPr="00EF66D0">
              <w:rPr>
                <w:rFonts w:ascii="Arial" w:hAnsi="Arial" w:cs="Arial"/>
                <w:szCs w:val="24"/>
              </w:rPr>
              <w:t xml:space="preserve"> </w:t>
            </w:r>
          </w:p>
        </w:tc>
        <w:tc>
          <w:tcPr>
            <w:tcW w:w="1432" w:type="dxa"/>
            <w:tcBorders>
              <w:top w:val="single" w:sz="4" w:space="0" w:color="000000"/>
              <w:left w:val="single" w:sz="4" w:space="0" w:color="000000"/>
              <w:bottom w:val="single" w:sz="4" w:space="0" w:color="000000"/>
              <w:right w:val="single" w:sz="4" w:space="0" w:color="000000"/>
            </w:tcBorders>
          </w:tcPr>
          <w:p w14:paraId="542A38FE" w14:textId="77777777" w:rsidR="00DD075F" w:rsidRPr="00EF66D0" w:rsidRDefault="00DD075F" w:rsidP="00951FF0">
            <w:pPr>
              <w:spacing w:line="259" w:lineRule="auto"/>
              <w:ind w:right="43"/>
              <w:jc w:val="center"/>
              <w:rPr>
                <w:rFonts w:ascii="Arial" w:hAnsi="Arial" w:cs="Arial"/>
                <w:szCs w:val="24"/>
              </w:rPr>
            </w:pPr>
            <w:r w:rsidRPr="00EF66D0">
              <w:rPr>
                <w:rFonts w:ascii="Arial" w:hAnsi="Arial" w:cs="Arial"/>
                <w:szCs w:val="24"/>
              </w:rPr>
              <w:t xml:space="preserve">Actual Unit </w:t>
            </w:r>
          </w:p>
        </w:tc>
        <w:tc>
          <w:tcPr>
            <w:tcW w:w="1432" w:type="dxa"/>
            <w:tcBorders>
              <w:top w:val="single" w:sz="4" w:space="0" w:color="000000"/>
              <w:left w:val="single" w:sz="4" w:space="0" w:color="000000"/>
              <w:bottom w:val="single" w:sz="4" w:space="0" w:color="000000"/>
              <w:right w:val="single" w:sz="4" w:space="0" w:color="000000"/>
            </w:tcBorders>
          </w:tcPr>
          <w:p w14:paraId="72D93F90" w14:textId="77777777" w:rsidR="00DD075F" w:rsidRPr="00EF66D0" w:rsidRDefault="00DD075F" w:rsidP="00951FF0">
            <w:pPr>
              <w:spacing w:line="259" w:lineRule="auto"/>
              <w:ind w:right="43"/>
              <w:jc w:val="center"/>
              <w:rPr>
                <w:rFonts w:ascii="Arial" w:hAnsi="Arial" w:cs="Arial"/>
                <w:szCs w:val="24"/>
              </w:rPr>
            </w:pPr>
          </w:p>
        </w:tc>
        <w:tc>
          <w:tcPr>
            <w:tcW w:w="1432" w:type="dxa"/>
            <w:tcBorders>
              <w:top w:val="single" w:sz="4" w:space="0" w:color="000000"/>
              <w:left w:val="single" w:sz="4" w:space="0" w:color="000000"/>
              <w:bottom w:val="single" w:sz="4" w:space="0" w:color="000000"/>
              <w:right w:val="single" w:sz="4" w:space="0" w:color="000000"/>
            </w:tcBorders>
          </w:tcPr>
          <w:p w14:paraId="1368689B" w14:textId="77777777" w:rsidR="00DD075F" w:rsidRPr="00EF66D0" w:rsidRDefault="00DD075F" w:rsidP="00951FF0">
            <w:pPr>
              <w:spacing w:line="259" w:lineRule="auto"/>
              <w:ind w:right="43"/>
              <w:jc w:val="center"/>
              <w:rPr>
                <w:rFonts w:ascii="Arial" w:hAnsi="Arial" w:cs="Arial"/>
                <w:szCs w:val="24"/>
              </w:rPr>
            </w:pPr>
            <w:r w:rsidRPr="00EF66D0">
              <w:rPr>
                <w:rFonts w:ascii="Arial" w:hAnsi="Arial" w:cs="Arial"/>
                <w:szCs w:val="24"/>
              </w:rPr>
              <w:t>100000</w:t>
            </w:r>
          </w:p>
        </w:tc>
      </w:tr>
      <w:tr w:rsidR="00DD075F" w:rsidRPr="00EF66D0" w14:paraId="4E891690" w14:textId="77777777" w:rsidTr="00951FF0">
        <w:trPr>
          <w:trHeight w:val="325"/>
        </w:trPr>
        <w:tc>
          <w:tcPr>
            <w:tcW w:w="2346" w:type="dxa"/>
            <w:tcBorders>
              <w:top w:val="single" w:sz="4" w:space="0" w:color="000000"/>
              <w:left w:val="single" w:sz="4" w:space="0" w:color="000000"/>
              <w:bottom w:val="single" w:sz="4" w:space="0" w:color="000000"/>
              <w:right w:val="single" w:sz="4" w:space="0" w:color="000000"/>
            </w:tcBorders>
          </w:tcPr>
          <w:p w14:paraId="39D68746" w14:textId="77777777" w:rsidR="00DD075F" w:rsidRPr="00EF66D0" w:rsidRDefault="00DD075F" w:rsidP="00951FF0">
            <w:pPr>
              <w:spacing w:line="259" w:lineRule="auto"/>
              <w:jc w:val="left"/>
              <w:rPr>
                <w:rFonts w:ascii="Arial" w:hAnsi="Arial" w:cs="Arial"/>
                <w:szCs w:val="24"/>
              </w:rPr>
            </w:pPr>
            <w:r w:rsidRPr="00EF66D0">
              <w:rPr>
                <w:rFonts w:ascii="Arial" w:hAnsi="Arial" w:cs="Arial"/>
                <w:szCs w:val="24"/>
              </w:rPr>
              <w:t xml:space="preserve">Sales  </w:t>
            </w:r>
          </w:p>
        </w:tc>
        <w:tc>
          <w:tcPr>
            <w:tcW w:w="1501" w:type="dxa"/>
            <w:tcBorders>
              <w:top w:val="single" w:sz="4" w:space="0" w:color="000000"/>
              <w:left w:val="single" w:sz="4" w:space="0" w:color="000000"/>
              <w:bottom w:val="single" w:sz="4" w:space="0" w:color="000000"/>
              <w:right w:val="single" w:sz="4" w:space="0" w:color="000000"/>
            </w:tcBorders>
          </w:tcPr>
          <w:p w14:paraId="761058D3" w14:textId="77777777" w:rsidR="00DD075F" w:rsidRPr="00EF66D0" w:rsidRDefault="00DD075F" w:rsidP="00951FF0">
            <w:pPr>
              <w:spacing w:line="259" w:lineRule="auto"/>
              <w:ind w:right="49"/>
              <w:jc w:val="center"/>
              <w:rPr>
                <w:rFonts w:ascii="Arial" w:hAnsi="Arial" w:cs="Arial"/>
                <w:szCs w:val="24"/>
              </w:rPr>
            </w:pPr>
            <w:r w:rsidRPr="00EF66D0">
              <w:rPr>
                <w:rFonts w:ascii="Arial" w:eastAsia="Times New Roman" w:hAnsi="Arial" w:cs="Arial"/>
                <w:b/>
                <w:szCs w:val="24"/>
                <w:u w:val="double" w:color="000000"/>
              </w:rPr>
              <w:t>£1600,000</w:t>
            </w:r>
            <w:r w:rsidRPr="00EF66D0">
              <w:rPr>
                <w:rFonts w:ascii="Arial" w:eastAsia="Times New Roman" w:hAnsi="Arial" w:cs="Arial"/>
                <w:b/>
                <w:szCs w:val="24"/>
              </w:rPr>
              <w:t xml:space="preserve"> </w:t>
            </w:r>
          </w:p>
        </w:tc>
        <w:tc>
          <w:tcPr>
            <w:tcW w:w="1501" w:type="dxa"/>
            <w:tcBorders>
              <w:top w:val="single" w:sz="4" w:space="0" w:color="000000"/>
              <w:left w:val="single" w:sz="4" w:space="0" w:color="000000"/>
              <w:bottom w:val="single" w:sz="4" w:space="0" w:color="000000"/>
              <w:right w:val="single" w:sz="4" w:space="0" w:color="000000"/>
            </w:tcBorders>
          </w:tcPr>
          <w:p w14:paraId="6C2C9308" w14:textId="77777777" w:rsidR="00DD075F" w:rsidRPr="00EF66D0" w:rsidRDefault="00DD075F" w:rsidP="00951FF0">
            <w:pPr>
              <w:spacing w:line="259" w:lineRule="auto"/>
              <w:ind w:right="44"/>
              <w:jc w:val="center"/>
              <w:rPr>
                <w:rFonts w:ascii="Arial" w:hAnsi="Arial" w:cs="Arial"/>
                <w:szCs w:val="24"/>
              </w:rPr>
            </w:pPr>
            <w:r w:rsidRPr="00EF66D0">
              <w:rPr>
                <w:rFonts w:ascii="Arial" w:eastAsia="Times New Roman" w:hAnsi="Arial" w:cs="Arial"/>
                <w:b/>
                <w:szCs w:val="24"/>
                <w:u w:val="double" w:color="000000"/>
              </w:rPr>
              <w:t>£400,000 (U)</w:t>
            </w:r>
            <w:r w:rsidRPr="00EF66D0">
              <w:rPr>
                <w:rFonts w:ascii="Arial" w:eastAsia="Times New Roman" w:hAnsi="Arial" w:cs="Arial"/>
                <w:b/>
                <w:szCs w:val="24"/>
              </w:rPr>
              <w:t xml:space="preserve"> </w:t>
            </w:r>
          </w:p>
        </w:tc>
        <w:tc>
          <w:tcPr>
            <w:tcW w:w="1432" w:type="dxa"/>
            <w:tcBorders>
              <w:top w:val="single" w:sz="4" w:space="0" w:color="000000"/>
              <w:left w:val="single" w:sz="4" w:space="0" w:color="000000"/>
              <w:bottom w:val="single" w:sz="4" w:space="0" w:color="000000"/>
              <w:right w:val="single" w:sz="4" w:space="0" w:color="000000"/>
            </w:tcBorders>
          </w:tcPr>
          <w:p w14:paraId="051187D4" w14:textId="77777777" w:rsidR="00DD075F" w:rsidRPr="00EF66D0" w:rsidRDefault="00DD075F" w:rsidP="00951FF0">
            <w:pPr>
              <w:spacing w:line="259" w:lineRule="auto"/>
              <w:ind w:right="43"/>
              <w:jc w:val="center"/>
              <w:rPr>
                <w:rFonts w:ascii="Arial" w:hAnsi="Arial" w:cs="Arial"/>
                <w:szCs w:val="24"/>
              </w:rPr>
            </w:pPr>
            <w:r w:rsidRPr="00EF66D0">
              <w:rPr>
                <w:rFonts w:ascii="Arial" w:eastAsia="Times New Roman" w:hAnsi="Arial" w:cs="Arial"/>
                <w:b/>
                <w:szCs w:val="24"/>
                <w:u w:val="double" w:color="000000"/>
              </w:rPr>
              <w:t>£2000,000</w:t>
            </w:r>
            <w:r w:rsidRPr="00EF66D0">
              <w:rPr>
                <w:rFonts w:ascii="Arial" w:eastAsia="Times New Roman" w:hAnsi="Arial" w:cs="Arial"/>
                <w:b/>
                <w:szCs w:val="24"/>
              </w:rPr>
              <w:t xml:space="preserve"> </w:t>
            </w:r>
          </w:p>
        </w:tc>
        <w:tc>
          <w:tcPr>
            <w:tcW w:w="1432" w:type="dxa"/>
            <w:tcBorders>
              <w:top w:val="single" w:sz="4" w:space="0" w:color="000000"/>
              <w:left w:val="single" w:sz="4" w:space="0" w:color="000000"/>
              <w:bottom w:val="single" w:sz="4" w:space="0" w:color="000000"/>
              <w:right w:val="single" w:sz="4" w:space="0" w:color="000000"/>
            </w:tcBorders>
          </w:tcPr>
          <w:p w14:paraId="0C94957A" w14:textId="77777777" w:rsidR="00DD075F" w:rsidRPr="00EF66D0" w:rsidRDefault="00DD075F" w:rsidP="00951FF0">
            <w:pPr>
              <w:spacing w:line="259" w:lineRule="auto"/>
              <w:ind w:right="43"/>
              <w:jc w:val="center"/>
              <w:rPr>
                <w:rFonts w:ascii="Arial" w:eastAsia="Times New Roman" w:hAnsi="Arial" w:cs="Arial"/>
                <w:b/>
                <w:szCs w:val="24"/>
                <w:u w:val="single" w:color="000000"/>
              </w:rPr>
            </w:pPr>
            <w:r w:rsidRPr="00EF66D0">
              <w:rPr>
                <w:rFonts w:ascii="Arial" w:eastAsia="Times New Roman" w:hAnsi="Arial" w:cs="Arial"/>
                <w:b/>
                <w:szCs w:val="24"/>
                <w:u w:val="double" w:color="000000"/>
              </w:rPr>
              <w:t xml:space="preserve">500000 </w:t>
            </w:r>
            <w:r w:rsidRPr="00EF66D0">
              <w:rPr>
                <w:rFonts w:ascii="Arial" w:eastAsia="Times New Roman" w:hAnsi="Arial" w:cs="Arial"/>
                <w:b/>
                <w:szCs w:val="24"/>
              </w:rPr>
              <w:t>(U)</w:t>
            </w:r>
          </w:p>
        </w:tc>
        <w:tc>
          <w:tcPr>
            <w:tcW w:w="1432" w:type="dxa"/>
            <w:tcBorders>
              <w:top w:val="single" w:sz="4" w:space="0" w:color="000000"/>
              <w:left w:val="single" w:sz="4" w:space="0" w:color="000000"/>
              <w:bottom w:val="single" w:sz="4" w:space="0" w:color="000000"/>
              <w:right w:val="single" w:sz="4" w:space="0" w:color="000000"/>
            </w:tcBorders>
          </w:tcPr>
          <w:p w14:paraId="3B372B68" w14:textId="77777777" w:rsidR="00DD075F" w:rsidRPr="00EF66D0" w:rsidRDefault="00DD075F" w:rsidP="00951FF0">
            <w:pPr>
              <w:spacing w:line="259" w:lineRule="auto"/>
              <w:ind w:right="43"/>
              <w:jc w:val="center"/>
              <w:rPr>
                <w:rFonts w:ascii="Arial" w:eastAsia="Times New Roman" w:hAnsi="Arial" w:cs="Arial"/>
                <w:b/>
                <w:szCs w:val="24"/>
                <w:u w:val="double" w:color="000000"/>
              </w:rPr>
            </w:pPr>
            <w:r w:rsidRPr="00EF66D0">
              <w:rPr>
                <w:rFonts w:ascii="Arial" w:eastAsia="Times New Roman" w:hAnsi="Arial" w:cs="Arial"/>
                <w:b/>
                <w:szCs w:val="24"/>
                <w:u w:val="double" w:color="000000"/>
              </w:rPr>
              <w:t>2500000</w:t>
            </w:r>
          </w:p>
        </w:tc>
      </w:tr>
      <w:tr w:rsidR="00DD075F" w:rsidRPr="00EF66D0" w14:paraId="784FE2AA" w14:textId="77777777" w:rsidTr="00951FF0">
        <w:trPr>
          <w:trHeight w:val="330"/>
        </w:trPr>
        <w:tc>
          <w:tcPr>
            <w:tcW w:w="2346" w:type="dxa"/>
            <w:tcBorders>
              <w:top w:val="single" w:sz="4" w:space="0" w:color="000000"/>
              <w:left w:val="single" w:sz="4" w:space="0" w:color="000000"/>
              <w:bottom w:val="single" w:sz="4" w:space="0" w:color="000000"/>
              <w:right w:val="single" w:sz="4" w:space="0" w:color="000000"/>
            </w:tcBorders>
          </w:tcPr>
          <w:p w14:paraId="7C336DB9" w14:textId="77777777" w:rsidR="00DD075F" w:rsidRPr="00EF66D0" w:rsidRDefault="00DD075F" w:rsidP="00951FF0">
            <w:pPr>
              <w:spacing w:line="259" w:lineRule="auto"/>
              <w:jc w:val="left"/>
              <w:rPr>
                <w:rFonts w:ascii="Arial" w:hAnsi="Arial" w:cs="Arial"/>
                <w:szCs w:val="24"/>
              </w:rPr>
            </w:pPr>
            <w:r w:rsidRPr="00EF66D0">
              <w:rPr>
                <w:rFonts w:ascii="Arial" w:eastAsia="Times New Roman" w:hAnsi="Arial" w:cs="Arial"/>
                <w:b/>
                <w:szCs w:val="24"/>
              </w:rPr>
              <w:t xml:space="preserve">Variable Expenses: </w:t>
            </w:r>
          </w:p>
        </w:tc>
        <w:tc>
          <w:tcPr>
            <w:tcW w:w="1501" w:type="dxa"/>
            <w:tcBorders>
              <w:top w:val="single" w:sz="4" w:space="0" w:color="000000"/>
              <w:left w:val="single" w:sz="4" w:space="0" w:color="000000"/>
              <w:bottom w:val="single" w:sz="4" w:space="0" w:color="000000"/>
              <w:right w:val="single" w:sz="4" w:space="0" w:color="000000"/>
            </w:tcBorders>
          </w:tcPr>
          <w:p w14:paraId="5C05431F" w14:textId="77777777" w:rsidR="00DD075F" w:rsidRPr="00EF66D0" w:rsidRDefault="00DD075F" w:rsidP="00951FF0">
            <w:pPr>
              <w:spacing w:line="259" w:lineRule="auto"/>
              <w:ind w:left="12"/>
              <w:jc w:val="center"/>
              <w:rPr>
                <w:rFonts w:ascii="Arial" w:hAnsi="Arial" w:cs="Arial"/>
                <w:szCs w:val="24"/>
              </w:rPr>
            </w:pPr>
            <w:r w:rsidRPr="00EF66D0">
              <w:rPr>
                <w:rFonts w:ascii="Arial" w:hAnsi="Arial" w:cs="Arial"/>
                <w:szCs w:val="24"/>
              </w:rPr>
              <w:t xml:space="preserve"> </w:t>
            </w:r>
          </w:p>
        </w:tc>
        <w:tc>
          <w:tcPr>
            <w:tcW w:w="1501" w:type="dxa"/>
            <w:tcBorders>
              <w:top w:val="single" w:sz="4" w:space="0" w:color="000000"/>
              <w:left w:val="single" w:sz="4" w:space="0" w:color="000000"/>
              <w:bottom w:val="single" w:sz="4" w:space="0" w:color="000000"/>
              <w:right w:val="single" w:sz="4" w:space="0" w:color="000000"/>
            </w:tcBorders>
          </w:tcPr>
          <w:p w14:paraId="50ECF246" w14:textId="77777777" w:rsidR="00DD075F" w:rsidRPr="00EF66D0" w:rsidRDefault="00DD075F" w:rsidP="00951FF0">
            <w:pPr>
              <w:spacing w:line="259" w:lineRule="auto"/>
              <w:ind w:left="12"/>
              <w:jc w:val="center"/>
              <w:rPr>
                <w:rFonts w:ascii="Arial" w:hAnsi="Arial" w:cs="Arial"/>
                <w:szCs w:val="24"/>
              </w:rPr>
            </w:pPr>
            <w:r w:rsidRPr="00EF66D0">
              <w:rPr>
                <w:rFonts w:ascii="Arial" w:hAnsi="Arial" w:cs="Arial"/>
                <w:szCs w:val="24"/>
              </w:rPr>
              <w:t xml:space="preserve"> </w:t>
            </w:r>
          </w:p>
        </w:tc>
        <w:tc>
          <w:tcPr>
            <w:tcW w:w="1432" w:type="dxa"/>
            <w:tcBorders>
              <w:top w:val="single" w:sz="4" w:space="0" w:color="000000"/>
              <w:left w:val="single" w:sz="4" w:space="0" w:color="000000"/>
              <w:bottom w:val="single" w:sz="4" w:space="0" w:color="000000"/>
              <w:right w:val="single" w:sz="4" w:space="0" w:color="000000"/>
            </w:tcBorders>
          </w:tcPr>
          <w:p w14:paraId="2D17447E" w14:textId="77777777" w:rsidR="00DD075F" w:rsidRPr="00EF66D0" w:rsidRDefault="00DD075F" w:rsidP="00951FF0">
            <w:pPr>
              <w:spacing w:line="259" w:lineRule="auto"/>
              <w:ind w:left="17"/>
              <w:jc w:val="center"/>
              <w:rPr>
                <w:rFonts w:ascii="Arial" w:hAnsi="Arial" w:cs="Arial"/>
                <w:szCs w:val="24"/>
              </w:rPr>
            </w:pPr>
            <w:r w:rsidRPr="00EF66D0">
              <w:rPr>
                <w:rFonts w:ascii="Arial" w:hAnsi="Arial" w:cs="Arial"/>
                <w:szCs w:val="24"/>
              </w:rPr>
              <w:t xml:space="preserve"> </w:t>
            </w:r>
          </w:p>
        </w:tc>
        <w:tc>
          <w:tcPr>
            <w:tcW w:w="1432" w:type="dxa"/>
            <w:tcBorders>
              <w:top w:val="single" w:sz="4" w:space="0" w:color="000000"/>
              <w:left w:val="single" w:sz="4" w:space="0" w:color="000000"/>
              <w:bottom w:val="single" w:sz="4" w:space="0" w:color="000000"/>
              <w:right w:val="single" w:sz="4" w:space="0" w:color="000000"/>
            </w:tcBorders>
          </w:tcPr>
          <w:p w14:paraId="70AB602D" w14:textId="77777777" w:rsidR="00DD075F" w:rsidRPr="00EF66D0" w:rsidRDefault="00DD075F" w:rsidP="00951FF0">
            <w:pPr>
              <w:spacing w:line="259" w:lineRule="auto"/>
              <w:ind w:left="17"/>
              <w:jc w:val="center"/>
              <w:rPr>
                <w:rFonts w:ascii="Arial" w:hAnsi="Arial" w:cs="Arial"/>
                <w:szCs w:val="24"/>
              </w:rPr>
            </w:pPr>
          </w:p>
        </w:tc>
        <w:tc>
          <w:tcPr>
            <w:tcW w:w="1432" w:type="dxa"/>
            <w:tcBorders>
              <w:top w:val="single" w:sz="4" w:space="0" w:color="000000"/>
              <w:left w:val="single" w:sz="4" w:space="0" w:color="000000"/>
              <w:bottom w:val="single" w:sz="4" w:space="0" w:color="000000"/>
              <w:right w:val="single" w:sz="4" w:space="0" w:color="000000"/>
            </w:tcBorders>
          </w:tcPr>
          <w:p w14:paraId="79958658" w14:textId="77777777" w:rsidR="00DD075F" w:rsidRPr="00EF66D0" w:rsidRDefault="00DD075F" w:rsidP="00951FF0">
            <w:pPr>
              <w:spacing w:line="259" w:lineRule="auto"/>
              <w:ind w:left="17"/>
              <w:jc w:val="center"/>
              <w:rPr>
                <w:rFonts w:ascii="Arial" w:hAnsi="Arial" w:cs="Arial"/>
                <w:szCs w:val="24"/>
              </w:rPr>
            </w:pPr>
          </w:p>
        </w:tc>
      </w:tr>
      <w:tr w:rsidR="00DD075F" w:rsidRPr="00EF66D0" w14:paraId="497DCF39" w14:textId="77777777" w:rsidTr="00951FF0">
        <w:trPr>
          <w:trHeight w:val="326"/>
        </w:trPr>
        <w:tc>
          <w:tcPr>
            <w:tcW w:w="2346" w:type="dxa"/>
            <w:tcBorders>
              <w:top w:val="single" w:sz="4" w:space="0" w:color="000000"/>
              <w:left w:val="single" w:sz="4" w:space="0" w:color="000000"/>
              <w:bottom w:val="single" w:sz="4" w:space="0" w:color="000000"/>
              <w:right w:val="single" w:sz="4" w:space="0" w:color="000000"/>
            </w:tcBorders>
          </w:tcPr>
          <w:p w14:paraId="2BB787F9" w14:textId="77777777" w:rsidR="00DD075F" w:rsidRPr="00EF66D0" w:rsidRDefault="00DD075F" w:rsidP="00951FF0">
            <w:pPr>
              <w:spacing w:line="259" w:lineRule="auto"/>
              <w:jc w:val="left"/>
              <w:rPr>
                <w:rFonts w:ascii="Arial" w:hAnsi="Arial" w:cs="Arial"/>
                <w:szCs w:val="24"/>
              </w:rPr>
            </w:pPr>
            <w:r w:rsidRPr="00EF66D0">
              <w:rPr>
                <w:rFonts w:ascii="Arial" w:hAnsi="Arial" w:cs="Arial"/>
                <w:szCs w:val="24"/>
              </w:rPr>
              <w:lastRenderedPageBreak/>
              <w:t xml:space="preserve">Materials (Table-1) </w:t>
            </w:r>
          </w:p>
        </w:tc>
        <w:tc>
          <w:tcPr>
            <w:tcW w:w="1501" w:type="dxa"/>
            <w:tcBorders>
              <w:top w:val="single" w:sz="4" w:space="0" w:color="000000"/>
              <w:left w:val="single" w:sz="4" w:space="0" w:color="000000"/>
              <w:bottom w:val="single" w:sz="4" w:space="0" w:color="000000"/>
              <w:right w:val="single" w:sz="4" w:space="0" w:color="000000"/>
            </w:tcBorders>
          </w:tcPr>
          <w:p w14:paraId="3AE82ACF" w14:textId="77777777" w:rsidR="00DD075F" w:rsidRPr="00EF66D0" w:rsidRDefault="00DD075F" w:rsidP="00951FF0">
            <w:pPr>
              <w:spacing w:line="259" w:lineRule="auto"/>
              <w:ind w:right="49"/>
              <w:jc w:val="center"/>
              <w:rPr>
                <w:rFonts w:ascii="Arial" w:hAnsi="Arial" w:cs="Arial"/>
                <w:szCs w:val="24"/>
              </w:rPr>
            </w:pPr>
            <w:r w:rsidRPr="00EF66D0">
              <w:rPr>
                <w:rFonts w:ascii="Arial" w:hAnsi="Arial" w:cs="Arial"/>
                <w:szCs w:val="24"/>
              </w:rPr>
              <w:t xml:space="preserve">280,000 </w:t>
            </w:r>
          </w:p>
        </w:tc>
        <w:tc>
          <w:tcPr>
            <w:tcW w:w="1501" w:type="dxa"/>
            <w:tcBorders>
              <w:top w:val="single" w:sz="4" w:space="0" w:color="000000"/>
              <w:left w:val="single" w:sz="4" w:space="0" w:color="000000"/>
              <w:bottom w:val="single" w:sz="4" w:space="0" w:color="000000"/>
              <w:right w:val="single" w:sz="4" w:space="0" w:color="000000"/>
            </w:tcBorders>
          </w:tcPr>
          <w:p w14:paraId="77BF0862" w14:textId="77777777" w:rsidR="00DD075F" w:rsidRPr="00EF66D0" w:rsidRDefault="00DD075F" w:rsidP="00951FF0">
            <w:pPr>
              <w:spacing w:line="259" w:lineRule="auto"/>
              <w:ind w:right="44"/>
              <w:jc w:val="center"/>
              <w:rPr>
                <w:rFonts w:ascii="Arial" w:hAnsi="Arial" w:cs="Arial"/>
                <w:szCs w:val="24"/>
              </w:rPr>
            </w:pPr>
            <w:r w:rsidRPr="00EF66D0">
              <w:rPr>
                <w:rFonts w:ascii="Arial" w:hAnsi="Arial" w:cs="Arial"/>
                <w:szCs w:val="24"/>
              </w:rPr>
              <w:t xml:space="preserve">80,000 (U) </w:t>
            </w:r>
          </w:p>
        </w:tc>
        <w:tc>
          <w:tcPr>
            <w:tcW w:w="1432" w:type="dxa"/>
            <w:tcBorders>
              <w:top w:val="single" w:sz="4" w:space="0" w:color="000000"/>
              <w:left w:val="single" w:sz="4" w:space="0" w:color="000000"/>
              <w:bottom w:val="single" w:sz="4" w:space="0" w:color="000000"/>
              <w:right w:val="single" w:sz="4" w:space="0" w:color="000000"/>
            </w:tcBorders>
          </w:tcPr>
          <w:p w14:paraId="76B198DA" w14:textId="77777777" w:rsidR="00DD075F" w:rsidRPr="00EF66D0" w:rsidRDefault="00DD075F" w:rsidP="00951FF0">
            <w:pPr>
              <w:spacing w:line="259" w:lineRule="auto"/>
              <w:ind w:right="43"/>
              <w:jc w:val="center"/>
              <w:rPr>
                <w:rFonts w:ascii="Arial" w:hAnsi="Arial" w:cs="Arial"/>
                <w:szCs w:val="24"/>
              </w:rPr>
            </w:pPr>
            <w:r w:rsidRPr="00EF66D0">
              <w:rPr>
                <w:rFonts w:ascii="Arial" w:hAnsi="Arial" w:cs="Arial"/>
                <w:szCs w:val="24"/>
              </w:rPr>
              <w:t xml:space="preserve">200,000 </w:t>
            </w:r>
          </w:p>
        </w:tc>
        <w:tc>
          <w:tcPr>
            <w:tcW w:w="1432" w:type="dxa"/>
            <w:tcBorders>
              <w:top w:val="single" w:sz="4" w:space="0" w:color="000000"/>
              <w:left w:val="single" w:sz="4" w:space="0" w:color="000000"/>
              <w:bottom w:val="single" w:sz="4" w:space="0" w:color="000000"/>
              <w:right w:val="single" w:sz="4" w:space="0" w:color="000000"/>
            </w:tcBorders>
          </w:tcPr>
          <w:p w14:paraId="1641C9C6" w14:textId="77777777" w:rsidR="00DD075F" w:rsidRPr="00EF66D0" w:rsidRDefault="00DD075F" w:rsidP="00951FF0">
            <w:pPr>
              <w:spacing w:line="259" w:lineRule="auto"/>
              <w:ind w:right="43"/>
              <w:jc w:val="center"/>
              <w:rPr>
                <w:rFonts w:ascii="Arial" w:hAnsi="Arial" w:cs="Arial"/>
                <w:szCs w:val="24"/>
              </w:rPr>
            </w:pPr>
            <w:r w:rsidRPr="00EF66D0">
              <w:rPr>
                <w:rFonts w:ascii="Arial" w:hAnsi="Arial" w:cs="Arial"/>
                <w:szCs w:val="24"/>
              </w:rPr>
              <w:t>50000 (F)</w:t>
            </w:r>
          </w:p>
        </w:tc>
        <w:tc>
          <w:tcPr>
            <w:tcW w:w="1432" w:type="dxa"/>
            <w:tcBorders>
              <w:top w:val="single" w:sz="4" w:space="0" w:color="000000"/>
              <w:left w:val="single" w:sz="4" w:space="0" w:color="000000"/>
              <w:bottom w:val="single" w:sz="4" w:space="0" w:color="000000"/>
              <w:right w:val="single" w:sz="4" w:space="0" w:color="000000"/>
            </w:tcBorders>
          </w:tcPr>
          <w:p w14:paraId="74E67E07" w14:textId="77777777" w:rsidR="00DD075F" w:rsidRPr="00EF66D0" w:rsidRDefault="00DD075F" w:rsidP="00951FF0">
            <w:pPr>
              <w:spacing w:line="259" w:lineRule="auto"/>
              <w:ind w:right="43"/>
              <w:jc w:val="center"/>
              <w:rPr>
                <w:rFonts w:ascii="Arial" w:hAnsi="Arial" w:cs="Arial"/>
                <w:szCs w:val="24"/>
              </w:rPr>
            </w:pPr>
            <w:r w:rsidRPr="00EF66D0">
              <w:rPr>
                <w:rFonts w:ascii="Arial" w:hAnsi="Arial" w:cs="Arial"/>
                <w:szCs w:val="24"/>
              </w:rPr>
              <w:t>250000</w:t>
            </w:r>
          </w:p>
        </w:tc>
      </w:tr>
      <w:tr w:rsidR="00DD075F" w:rsidRPr="00EF66D0" w14:paraId="712C576C" w14:textId="77777777" w:rsidTr="00951FF0">
        <w:trPr>
          <w:trHeight w:val="330"/>
        </w:trPr>
        <w:tc>
          <w:tcPr>
            <w:tcW w:w="2346" w:type="dxa"/>
            <w:tcBorders>
              <w:top w:val="single" w:sz="4" w:space="0" w:color="000000"/>
              <w:left w:val="single" w:sz="4" w:space="0" w:color="000000"/>
              <w:bottom w:val="single" w:sz="4" w:space="0" w:color="000000"/>
              <w:right w:val="single" w:sz="4" w:space="0" w:color="000000"/>
            </w:tcBorders>
          </w:tcPr>
          <w:p w14:paraId="7A83A122" w14:textId="77777777" w:rsidR="00DD075F" w:rsidRPr="00EF66D0" w:rsidRDefault="00DD075F" w:rsidP="00951FF0">
            <w:pPr>
              <w:spacing w:line="259" w:lineRule="auto"/>
              <w:jc w:val="left"/>
              <w:rPr>
                <w:rFonts w:ascii="Arial" w:hAnsi="Arial" w:cs="Arial"/>
                <w:szCs w:val="24"/>
              </w:rPr>
            </w:pPr>
            <w:proofErr w:type="spellStart"/>
            <w:r w:rsidRPr="00EF66D0">
              <w:rPr>
                <w:rFonts w:ascii="Arial" w:hAnsi="Arial" w:cs="Arial"/>
                <w:szCs w:val="24"/>
              </w:rPr>
              <w:t>Labour</w:t>
            </w:r>
            <w:proofErr w:type="spellEnd"/>
            <w:r w:rsidRPr="00EF66D0">
              <w:rPr>
                <w:rFonts w:ascii="Arial" w:hAnsi="Arial" w:cs="Arial"/>
                <w:szCs w:val="24"/>
              </w:rPr>
              <w:t xml:space="preserve"> (Table-1) </w:t>
            </w:r>
          </w:p>
        </w:tc>
        <w:tc>
          <w:tcPr>
            <w:tcW w:w="1501" w:type="dxa"/>
            <w:tcBorders>
              <w:top w:val="single" w:sz="4" w:space="0" w:color="000000"/>
              <w:left w:val="single" w:sz="4" w:space="0" w:color="000000"/>
              <w:bottom w:val="single" w:sz="4" w:space="0" w:color="000000"/>
              <w:right w:val="single" w:sz="4" w:space="0" w:color="000000"/>
            </w:tcBorders>
          </w:tcPr>
          <w:p w14:paraId="26C996FB" w14:textId="77777777" w:rsidR="00DD075F" w:rsidRPr="00EF66D0" w:rsidRDefault="00DD075F" w:rsidP="00951FF0">
            <w:pPr>
              <w:spacing w:line="259" w:lineRule="auto"/>
              <w:ind w:right="49"/>
              <w:jc w:val="center"/>
              <w:rPr>
                <w:rFonts w:ascii="Arial" w:hAnsi="Arial" w:cs="Arial"/>
                <w:szCs w:val="24"/>
              </w:rPr>
            </w:pPr>
            <w:r w:rsidRPr="00EF66D0">
              <w:rPr>
                <w:rFonts w:ascii="Arial" w:hAnsi="Arial" w:cs="Arial"/>
                <w:szCs w:val="24"/>
              </w:rPr>
              <w:t xml:space="preserve">440,000 </w:t>
            </w:r>
          </w:p>
        </w:tc>
        <w:tc>
          <w:tcPr>
            <w:tcW w:w="1501" w:type="dxa"/>
            <w:tcBorders>
              <w:top w:val="single" w:sz="4" w:space="0" w:color="000000"/>
              <w:left w:val="single" w:sz="4" w:space="0" w:color="000000"/>
              <w:bottom w:val="single" w:sz="4" w:space="0" w:color="000000"/>
              <w:right w:val="single" w:sz="4" w:space="0" w:color="000000"/>
            </w:tcBorders>
          </w:tcPr>
          <w:p w14:paraId="1EB1D7F4" w14:textId="77777777" w:rsidR="00DD075F" w:rsidRPr="00EF66D0" w:rsidRDefault="00DD075F" w:rsidP="00951FF0">
            <w:pPr>
              <w:spacing w:line="259" w:lineRule="auto"/>
              <w:ind w:right="44"/>
              <w:jc w:val="center"/>
              <w:rPr>
                <w:rFonts w:ascii="Arial" w:hAnsi="Arial" w:cs="Arial"/>
                <w:szCs w:val="24"/>
              </w:rPr>
            </w:pPr>
            <w:r w:rsidRPr="00EF66D0">
              <w:rPr>
                <w:rFonts w:ascii="Arial" w:hAnsi="Arial" w:cs="Arial"/>
                <w:szCs w:val="24"/>
              </w:rPr>
              <w:t xml:space="preserve">120,000 (U) </w:t>
            </w:r>
          </w:p>
        </w:tc>
        <w:tc>
          <w:tcPr>
            <w:tcW w:w="1432" w:type="dxa"/>
            <w:tcBorders>
              <w:top w:val="single" w:sz="4" w:space="0" w:color="000000"/>
              <w:left w:val="single" w:sz="4" w:space="0" w:color="000000"/>
              <w:bottom w:val="single" w:sz="4" w:space="0" w:color="000000"/>
              <w:right w:val="single" w:sz="4" w:space="0" w:color="000000"/>
            </w:tcBorders>
          </w:tcPr>
          <w:p w14:paraId="27B66B08" w14:textId="77777777" w:rsidR="00DD075F" w:rsidRPr="00EF66D0" w:rsidRDefault="00DD075F" w:rsidP="00951FF0">
            <w:pPr>
              <w:spacing w:line="259" w:lineRule="auto"/>
              <w:ind w:right="43"/>
              <w:jc w:val="center"/>
              <w:rPr>
                <w:rFonts w:ascii="Arial" w:hAnsi="Arial" w:cs="Arial"/>
                <w:szCs w:val="24"/>
              </w:rPr>
            </w:pPr>
            <w:r w:rsidRPr="00EF66D0">
              <w:rPr>
                <w:rFonts w:ascii="Arial" w:hAnsi="Arial" w:cs="Arial"/>
                <w:szCs w:val="24"/>
              </w:rPr>
              <w:t xml:space="preserve">320,000 </w:t>
            </w:r>
          </w:p>
        </w:tc>
        <w:tc>
          <w:tcPr>
            <w:tcW w:w="1432" w:type="dxa"/>
            <w:tcBorders>
              <w:top w:val="single" w:sz="4" w:space="0" w:color="000000"/>
              <w:left w:val="single" w:sz="4" w:space="0" w:color="000000"/>
              <w:bottom w:val="single" w:sz="4" w:space="0" w:color="000000"/>
              <w:right w:val="single" w:sz="4" w:space="0" w:color="000000"/>
            </w:tcBorders>
          </w:tcPr>
          <w:p w14:paraId="1C34DF03" w14:textId="77777777" w:rsidR="00DD075F" w:rsidRPr="00EF66D0" w:rsidRDefault="00DD075F" w:rsidP="00951FF0">
            <w:pPr>
              <w:spacing w:line="259" w:lineRule="auto"/>
              <w:ind w:right="43"/>
              <w:jc w:val="center"/>
              <w:rPr>
                <w:rFonts w:ascii="Arial" w:hAnsi="Arial" w:cs="Arial"/>
                <w:szCs w:val="24"/>
              </w:rPr>
            </w:pPr>
            <w:r w:rsidRPr="00EF66D0">
              <w:rPr>
                <w:rFonts w:ascii="Arial" w:hAnsi="Arial" w:cs="Arial"/>
                <w:szCs w:val="24"/>
              </w:rPr>
              <w:t>80000 (F)</w:t>
            </w:r>
          </w:p>
        </w:tc>
        <w:tc>
          <w:tcPr>
            <w:tcW w:w="1432" w:type="dxa"/>
            <w:tcBorders>
              <w:top w:val="single" w:sz="4" w:space="0" w:color="000000"/>
              <w:left w:val="single" w:sz="4" w:space="0" w:color="000000"/>
              <w:bottom w:val="single" w:sz="4" w:space="0" w:color="000000"/>
              <w:right w:val="single" w:sz="4" w:space="0" w:color="000000"/>
            </w:tcBorders>
          </w:tcPr>
          <w:p w14:paraId="335C260C" w14:textId="77777777" w:rsidR="00DD075F" w:rsidRPr="00EF66D0" w:rsidRDefault="00DD075F" w:rsidP="00951FF0">
            <w:pPr>
              <w:spacing w:line="259" w:lineRule="auto"/>
              <w:ind w:right="43"/>
              <w:jc w:val="center"/>
              <w:rPr>
                <w:rFonts w:ascii="Arial" w:hAnsi="Arial" w:cs="Arial"/>
                <w:szCs w:val="24"/>
              </w:rPr>
            </w:pPr>
            <w:r w:rsidRPr="00EF66D0">
              <w:rPr>
                <w:rFonts w:ascii="Arial" w:hAnsi="Arial" w:cs="Arial"/>
                <w:szCs w:val="24"/>
              </w:rPr>
              <w:t>400000</w:t>
            </w:r>
          </w:p>
        </w:tc>
      </w:tr>
      <w:tr w:rsidR="00DD075F" w:rsidRPr="00EF66D0" w14:paraId="0680FFD3" w14:textId="77777777" w:rsidTr="00951FF0">
        <w:trPr>
          <w:trHeight w:val="325"/>
        </w:trPr>
        <w:tc>
          <w:tcPr>
            <w:tcW w:w="2346" w:type="dxa"/>
            <w:tcBorders>
              <w:top w:val="single" w:sz="4" w:space="0" w:color="000000"/>
              <w:left w:val="single" w:sz="4" w:space="0" w:color="000000"/>
              <w:bottom w:val="single" w:sz="4" w:space="0" w:color="000000"/>
              <w:right w:val="single" w:sz="4" w:space="0" w:color="000000"/>
            </w:tcBorders>
          </w:tcPr>
          <w:p w14:paraId="4D22CBDC" w14:textId="77777777" w:rsidR="00DD075F" w:rsidRPr="00EF66D0" w:rsidRDefault="00DD075F" w:rsidP="00951FF0">
            <w:pPr>
              <w:spacing w:line="259" w:lineRule="auto"/>
              <w:jc w:val="left"/>
              <w:rPr>
                <w:rFonts w:ascii="Arial" w:hAnsi="Arial" w:cs="Arial"/>
                <w:szCs w:val="24"/>
              </w:rPr>
            </w:pPr>
            <w:r w:rsidRPr="00EF66D0">
              <w:rPr>
                <w:rFonts w:ascii="Arial" w:hAnsi="Arial" w:cs="Arial"/>
                <w:szCs w:val="24"/>
              </w:rPr>
              <w:t xml:space="preserve">Overhead (Table-1) </w:t>
            </w:r>
          </w:p>
        </w:tc>
        <w:tc>
          <w:tcPr>
            <w:tcW w:w="1501" w:type="dxa"/>
            <w:tcBorders>
              <w:top w:val="single" w:sz="4" w:space="0" w:color="000000"/>
              <w:left w:val="single" w:sz="4" w:space="0" w:color="000000"/>
              <w:bottom w:val="single" w:sz="4" w:space="0" w:color="000000"/>
              <w:right w:val="single" w:sz="4" w:space="0" w:color="000000"/>
            </w:tcBorders>
          </w:tcPr>
          <w:p w14:paraId="4AF39A0D" w14:textId="77777777" w:rsidR="00DD075F" w:rsidRPr="00EF66D0" w:rsidRDefault="00DD075F" w:rsidP="00951FF0">
            <w:pPr>
              <w:spacing w:line="259" w:lineRule="auto"/>
              <w:ind w:right="49"/>
              <w:jc w:val="center"/>
              <w:rPr>
                <w:rFonts w:ascii="Arial" w:hAnsi="Arial" w:cs="Arial"/>
                <w:szCs w:val="24"/>
              </w:rPr>
            </w:pPr>
            <w:r w:rsidRPr="00EF66D0">
              <w:rPr>
                <w:rFonts w:ascii="Arial" w:hAnsi="Arial" w:cs="Arial"/>
                <w:szCs w:val="24"/>
              </w:rPr>
              <w:t xml:space="preserve">120,000 </w:t>
            </w:r>
          </w:p>
        </w:tc>
        <w:tc>
          <w:tcPr>
            <w:tcW w:w="1501" w:type="dxa"/>
            <w:tcBorders>
              <w:top w:val="single" w:sz="4" w:space="0" w:color="000000"/>
              <w:left w:val="single" w:sz="4" w:space="0" w:color="000000"/>
              <w:bottom w:val="single" w:sz="4" w:space="0" w:color="000000"/>
              <w:right w:val="single" w:sz="4" w:space="0" w:color="000000"/>
            </w:tcBorders>
          </w:tcPr>
          <w:p w14:paraId="7E69CA79" w14:textId="77777777" w:rsidR="00DD075F" w:rsidRPr="00EF66D0" w:rsidRDefault="00DD075F" w:rsidP="00951FF0">
            <w:pPr>
              <w:pStyle w:val="ListParagraph"/>
              <w:spacing w:line="259" w:lineRule="auto"/>
              <w:ind w:right="49"/>
              <w:rPr>
                <w:rFonts w:ascii="Arial" w:hAnsi="Arial" w:cs="Arial"/>
                <w:szCs w:val="24"/>
              </w:rPr>
            </w:pPr>
            <w:r w:rsidRPr="00EF66D0">
              <w:rPr>
                <w:rFonts w:ascii="Arial" w:hAnsi="Arial" w:cs="Arial"/>
                <w:szCs w:val="24"/>
              </w:rPr>
              <w:t>-</w:t>
            </w:r>
          </w:p>
        </w:tc>
        <w:tc>
          <w:tcPr>
            <w:tcW w:w="1432" w:type="dxa"/>
            <w:tcBorders>
              <w:top w:val="single" w:sz="4" w:space="0" w:color="000000"/>
              <w:left w:val="single" w:sz="4" w:space="0" w:color="000000"/>
              <w:bottom w:val="single" w:sz="4" w:space="0" w:color="000000"/>
              <w:right w:val="single" w:sz="4" w:space="0" w:color="000000"/>
            </w:tcBorders>
          </w:tcPr>
          <w:p w14:paraId="3B89776C" w14:textId="77777777" w:rsidR="00DD075F" w:rsidRPr="00EF66D0" w:rsidRDefault="00DD075F" w:rsidP="00951FF0">
            <w:pPr>
              <w:spacing w:line="259" w:lineRule="auto"/>
              <w:ind w:right="43"/>
              <w:jc w:val="center"/>
              <w:rPr>
                <w:rFonts w:ascii="Arial" w:hAnsi="Arial" w:cs="Arial"/>
                <w:szCs w:val="24"/>
              </w:rPr>
            </w:pPr>
            <w:r w:rsidRPr="00EF66D0">
              <w:rPr>
                <w:rFonts w:ascii="Arial" w:hAnsi="Arial" w:cs="Arial"/>
                <w:szCs w:val="24"/>
              </w:rPr>
              <w:t xml:space="preserve">120,000 </w:t>
            </w:r>
          </w:p>
        </w:tc>
        <w:tc>
          <w:tcPr>
            <w:tcW w:w="1432" w:type="dxa"/>
            <w:tcBorders>
              <w:top w:val="single" w:sz="4" w:space="0" w:color="000000"/>
              <w:left w:val="single" w:sz="4" w:space="0" w:color="000000"/>
              <w:bottom w:val="single" w:sz="4" w:space="0" w:color="000000"/>
              <w:right w:val="single" w:sz="4" w:space="0" w:color="000000"/>
            </w:tcBorders>
          </w:tcPr>
          <w:p w14:paraId="23B740A1" w14:textId="77777777" w:rsidR="00DD075F" w:rsidRPr="00EF66D0" w:rsidRDefault="00DD075F" w:rsidP="00951FF0">
            <w:pPr>
              <w:spacing w:line="259" w:lineRule="auto"/>
              <w:ind w:right="43"/>
              <w:jc w:val="center"/>
              <w:rPr>
                <w:rFonts w:ascii="Arial" w:hAnsi="Arial" w:cs="Arial"/>
                <w:szCs w:val="24"/>
              </w:rPr>
            </w:pPr>
            <w:r w:rsidRPr="00EF66D0">
              <w:rPr>
                <w:rFonts w:ascii="Arial" w:hAnsi="Arial" w:cs="Arial"/>
                <w:szCs w:val="24"/>
              </w:rPr>
              <w:t>30000 (F)</w:t>
            </w:r>
          </w:p>
        </w:tc>
        <w:tc>
          <w:tcPr>
            <w:tcW w:w="1432" w:type="dxa"/>
            <w:tcBorders>
              <w:top w:val="single" w:sz="4" w:space="0" w:color="000000"/>
              <w:left w:val="single" w:sz="4" w:space="0" w:color="000000"/>
              <w:bottom w:val="single" w:sz="4" w:space="0" w:color="000000"/>
              <w:right w:val="single" w:sz="4" w:space="0" w:color="000000"/>
            </w:tcBorders>
          </w:tcPr>
          <w:p w14:paraId="48372486" w14:textId="77777777" w:rsidR="00DD075F" w:rsidRPr="00EF66D0" w:rsidRDefault="00DD075F" w:rsidP="00951FF0">
            <w:pPr>
              <w:spacing w:line="259" w:lineRule="auto"/>
              <w:ind w:right="43"/>
              <w:jc w:val="center"/>
              <w:rPr>
                <w:rFonts w:ascii="Arial" w:hAnsi="Arial" w:cs="Arial"/>
                <w:szCs w:val="24"/>
              </w:rPr>
            </w:pPr>
            <w:r w:rsidRPr="00EF66D0">
              <w:rPr>
                <w:rFonts w:ascii="Arial" w:hAnsi="Arial" w:cs="Arial"/>
                <w:szCs w:val="24"/>
              </w:rPr>
              <w:t>150000</w:t>
            </w:r>
          </w:p>
        </w:tc>
      </w:tr>
      <w:tr w:rsidR="00DD075F" w:rsidRPr="00EF66D0" w14:paraId="339DDBE7" w14:textId="77777777" w:rsidTr="00951FF0">
        <w:trPr>
          <w:trHeight w:val="325"/>
        </w:trPr>
        <w:tc>
          <w:tcPr>
            <w:tcW w:w="2346" w:type="dxa"/>
            <w:tcBorders>
              <w:top w:val="single" w:sz="4" w:space="0" w:color="000000"/>
              <w:left w:val="single" w:sz="4" w:space="0" w:color="000000"/>
              <w:bottom w:val="single" w:sz="4" w:space="0" w:color="000000"/>
              <w:right w:val="single" w:sz="4" w:space="0" w:color="000000"/>
            </w:tcBorders>
          </w:tcPr>
          <w:p w14:paraId="1DE2FEA5" w14:textId="77777777" w:rsidR="00DD075F" w:rsidRPr="00EF66D0" w:rsidRDefault="00DD075F" w:rsidP="00951FF0">
            <w:pPr>
              <w:spacing w:line="259" w:lineRule="auto"/>
              <w:ind w:right="46"/>
              <w:jc w:val="center"/>
              <w:rPr>
                <w:rFonts w:ascii="Arial" w:hAnsi="Arial" w:cs="Arial"/>
                <w:szCs w:val="24"/>
              </w:rPr>
            </w:pPr>
            <w:r w:rsidRPr="00EF66D0">
              <w:rPr>
                <w:rFonts w:ascii="Arial" w:eastAsia="Times New Roman" w:hAnsi="Arial" w:cs="Arial"/>
                <w:b/>
                <w:szCs w:val="24"/>
              </w:rPr>
              <w:t xml:space="preserve">Contribution </w:t>
            </w:r>
          </w:p>
        </w:tc>
        <w:tc>
          <w:tcPr>
            <w:tcW w:w="1501" w:type="dxa"/>
            <w:tcBorders>
              <w:top w:val="single" w:sz="4" w:space="0" w:color="000000"/>
              <w:left w:val="single" w:sz="4" w:space="0" w:color="000000"/>
              <w:bottom w:val="single" w:sz="4" w:space="0" w:color="000000"/>
              <w:right w:val="single" w:sz="4" w:space="0" w:color="000000"/>
            </w:tcBorders>
          </w:tcPr>
          <w:p w14:paraId="284FD43D" w14:textId="77777777" w:rsidR="00DD075F" w:rsidRPr="00EF66D0" w:rsidRDefault="00DD075F" w:rsidP="00951FF0">
            <w:pPr>
              <w:spacing w:line="259" w:lineRule="auto"/>
              <w:ind w:right="49"/>
              <w:jc w:val="center"/>
              <w:rPr>
                <w:rFonts w:ascii="Arial" w:hAnsi="Arial" w:cs="Arial"/>
                <w:szCs w:val="24"/>
              </w:rPr>
            </w:pPr>
            <w:r w:rsidRPr="00EF66D0">
              <w:rPr>
                <w:rFonts w:ascii="Arial" w:eastAsia="Times New Roman" w:hAnsi="Arial" w:cs="Arial"/>
                <w:b/>
                <w:szCs w:val="24"/>
                <w:u w:val="double" w:color="000000"/>
              </w:rPr>
              <w:t>760,000</w:t>
            </w:r>
            <w:r w:rsidRPr="00EF66D0">
              <w:rPr>
                <w:rFonts w:ascii="Arial" w:eastAsia="Times New Roman" w:hAnsi="Arial" w:cs="Arial"/>
                <w:b/>
                <w:szCs w:val="24"/>
              </w:rPr>
              <w:t xml:space="preserve"> </w:t>
            </w:r>
          </w:p>
        </w:tc>
        <w:tc>
          <w:tcPr>
            <w:tcW w:w="1501" w:type="dxa"/>
            <w:tcBorders>
              <w:top w:val="single" w:sz="4" w:space="0" w:color="000000"/>
              <w:left w:val="single" w:sz="4" w:space="0" w:color="000000"/>
              <w:bottom w:val="single" w:sz="4" w:space="0" w:color="000000"/>
              <w:right w:val="single" w:sz="4" w:space="0" w:color="000000"/>
            </w:tcBorders>
          </w:tcPr>
          <w:p w14:paraId="198DE8E7" w14:textId="77777777" w:rsidR="00DD075F" w:rsidRPr="00EF66D0" w:rsidRDefault="00DD075F" w:rsidP="00951FF0">
            <w:pPr>
              <w:spacing w:line="259" w:lineRule="auto"/>
              <w:ind w:right="44"/>
              <w:jc w:val="center"/>
              <w:rPr>
                <w:rFonts w:ascii="Arial" w:hAnsi="Arial" w:cs="Arial"/>
                <w:szCs w:val="24"/>
              </w:rPr>
            </w:pPr>
            <w:r w:rsidRPr="00EF66D0">
              <w:rPr>
                <w:rFonts w:ascii="Arial" w:eastAsia="Times New Roman" w:hAnsi="Arial" w:cs="Arial"/>
                <w:b/>
                <w:szCs w:val="24"/>
                <w:u w:val="double" w:color="000000"/>
              </w:rPr>
              <w:t>600,000</w:t>
            </w:r>
            <w:r w:rsidRPr="00EF66D0">
              <w:rPr>
                <w:rFonts w:ascii="Arial" w:eastAsia="Times New Roman" w:hAnsi="Arial" w:cs="Arial"/>
                <w:b/>
                <w:szCs w:val="24"/>
                <w:u w:color="000000"/>
              </w:rPr>
              <w:t xml:space="preserve"> (U)</w:t>
            </w:r>
            <w:r w:rsidRPr="00EF66D0">
              <w:rPr>
                <w:rFonts w:ascii="Arial" w:eastAsia="Times New Roman" w:hAnsi="Arial" w:cs="Arial"/>
                <w:b/>
                <w:szCs w:val="24"/>
              </w:rPr>
              <w:t xml:space="preserve"> </w:t>
            </w:r>
          </w:p>
        </w:tc>
        <w:tc>
          <w:tcPr>
            <w:tcW w:w="1432" w:type="dxa"/>
            <w:tcBorders>
              <w:top w:val="single" w:sz="4" w:space="0" w:color="000000"/>
              <w:left w:val="single" w:sz="4" w:space="0" w:color="000000"/>
              <w:bottom w:val="single" w:sz="4" w:space="0" w:color="000000"/>
              <w:right w:val="single" w:sz="4" w:space="0" w:color="000000"/>
            </w:tcBorders>
          </w:tcPr>
          <w:p w14:paraId="742C96FE" w14:textId="77777777" w:rsidR="00DD075F" w:rsidRPr="00EF66D0" w:rsidRDefault="00DD075F" w:rsidP="00951FF0">
            <w:pPr>
              <w:spacing w:line="259" w:lineRule="auto"/>
              <w:ind w:right="43"/>
              <w:jc w:val="center"/>
              <w:rPr>
                <w:rFonts w:ascii="Arial" w:hAnsi="Arial" w:cs="Arial"/>
                <w:szCs w:val="24"/>
              </w:rPr>
            </w:pPr>
            <w:r w:rsidRPr="00EF66D0">
              <w:rPr>
                <w:rFonts w:ascii="Arial" w:eastAsia="Times New Roman" w:hAnsi="Arial" w:cs="Arial"/>
                <w:b/>
                <w:szCs w:val="24"/>
                <w:u w:val="double" w:color="000000"/>
              </w:rPr>
              <w:t>1360,000</w:t>
            </w:r>
            <w:r w:rsidRPr="00EF66D0">
              <w:rPr>
                <w:rFonts w:ascii="Arial" w:eastAsia="Times New Roman" w:hAnsi="Arial" w:cs="Arial"/>
                <w:b/>
                <w:szCs w:val="24"/>
              </w:rPr>
              <w:t xml:space="preserve"> </w:t>
            </w:r>
          </w:p>
        </w:tc>
        <w:tc>
          <w:tcPr>
            <w:tcW w:w="1432" w:type="dxa"/>
            <w:tcBorders>
              <w:top w:val="single" w:sz="4" w:space="0" w:color="000000"/>
              <w:left w:val="single" w:sz="4" w:space="0" w:color="000000"/>
              <w:bottom w:val="single" w:sz="4" w:space="0" w:color="000000"/>
              <w:right w:val="single" w:sz="4" w:space="0" w:color="000000"/>
            </w:tcBorders>
          </w:tcPr>
          <w:p w14:paraId="6DA98D80" w14:textId="77777777" w:rsidR="00DD075F" w:rsidRPr="00EF66D0" w:rsidRDefault="00DD075F" w:rsidP="00951FF0">
            <w:pPr>
              <w:spacing w:line="259" w:lineRule="auto"/>
              <w:ind w:right="43"/>
              <w:jc w:val="center"/>
              <w:rPr>
                <w:rFonts w:ascii="Arial" w:eastAsia="Times New Roman" w:hAnsi="Arial" w:cs="Arial"/>
                <w:b/>
                <w:szCs w:val="24"/>
                <w:u w:color="000000"/>
              </w:rPr>
            </w:pPr>
            <w:r w:rsidRPr="00EF66D0">
              <w:rPr>
                <w:rFonts w:ascii="Arial" w:eastAsia="Times New Roman" w:hAnsi="Arial" w:cs="Arial"/>
                <w:b/>
                <w:szCs w:val="24"/>
                <w:u w:val="double" w:color="000000"/>
              </w:rPr>
              <w:t>340000</w:t>
            </w:r>
            <w:r w:rsidRPr="00EF66D0">
              <w:rPr>
                <w:rFonts w:ascii="Arial" w:eastAsia="Times New Roman" w:hAnsi="Arial" w:cs="Arial"/>
                <w:b/>
                <w:szCs w:val="24"/>
                <w:u w:color="000000"/>
              </w:rPr>
              <w:t xml:space="preserve"> (U)</w:t>
            </w:r>
          </w:p>
        </w:tc>
        <w:tc>
          <w:tcPr>
            <w:tcW w:w="1432" w:type="dxa"/>
            <w:tcBorders>
              <w:top w:val="single" w:sz="4" w:space="0" w:color="000000"/>
              <w:left w:val="single" w:sz="4" w:space="0" w:color="000000"/>
              <w:bottom w:val="single" w:sz="4" w:space="0" w:color="000000"/>
              <w:right w:val="single" w:sz="4" w:space="0" w:color="000000"/>
            </w:tcBorders>
          </w:tcPr>
          <w:p w14:paraId="1CA651D3" w14:textId="77777777" w:rsidR="00DD075F" w:rsidRPr="00EF66D0" w:rsidRDefault="00DD075F" w:rsidP="00951FF0">
            <w:pPr>
              <w:spacing w:line="259" w:lineRule="auto"/>
              <w:ind w:right="43"/>
              <w:jc w:val="center"/>
              <w:rPr>
                <w:rFonts w:ascii="Arial" w:eastAsia="Times New Roman" w:hAnsi="Arial" w:cs="Arial"/>
                <w:b/>
                <w:szCs w:val="24"/>
                <w:u w:val="double" w:color="000000"/>
              </w:rPr>
            </w:pPr>
            <w:r w:rsidRPr="00EF66D0">
              <w:rPr>
                <w:rFonts w:ascii="Arial" w:eastAsia="Times New Roman" w:hAnsi="Arial" w:cs="Arial"/>
                <w:b/>
                <w:szCs w:val="24"/>
                <w:u w:val="double" w:color="000000"/>
              </w:rPr>
              <w:t>1700000</w:t>
            </w:r>
          </w:p>
        </w:tc>
      </w:tr>
      <w:tr w:rsidR="00DD075F" w:rsidRPr="00EF66D0" w14:paraId="34DF6C96" w14:textId="77777777" w:rsidTr="00951FF0">
        <w:trPr>
          <w:trHeight w:val="330"/>
        </w:trPr>
        <w:tc>
          <w:tcPr>
            <w:tcW w:w="2346" w:type="dxa"/>
            <w:tcBorders>
              <w:top w:val="single" w:sz="4" w:space="0" w:color="000000"/>
              <w:left w:val="single" w:sz="4" w:space="0" w:color="000000"/>
              <w:bottom w:val="single" w:sz="4" w:space="0" w:color="000000"/>
              <w:right w:val="single" w:sz="4" w:space="0" w:color="000000"/>
            </w:tcBorders>
          </w:tcPr>
          <w:p w14:paraId="4A09F500" w14:textId="77777777" w:rsidR="00DD075F" w:rsidRPr="00EF66D0" w:rsidRDefault="00DD075F" w:rsidP="00951FF0">
            <w:pPr>
              <w:spacing w:line="259" w:lineRule="auto"/>
              <w:jc w:val="left"/>
              <w:rPr>
                <w:rFonts w:ascii="Arial" w:hAnsi="Arial" w:cs="Arial"/>
                <w:szCs w:val="24"/>
              </w:rPr>
            </w:pPr>
            <w:r w:rsidRPr="00EF66D0">
              <w:rPr>
                <w:rFonts w:ascii="Arial" w:eastAsia="Times New Roman" w:hAnsi="Arial" w:cs="Arial"/>
                <w:b/>
                <w:szCs w:val="24"/>
              </w:rPr>
              <w:t xml:space="preserve">Fixed overheads: </w:t>
            </w:r>
          </w:p>
        </w:tc>
        <w:tc>
          <w:tcPr>
            <w:tcW w:w="1501" w:type="dxa"/>
            <w:tcBorders>
              <w:top w:val="single" w:sz="4" w:space="0" w:color="000000"/>
              <w:left w:val="single" w:sz="4" w:space="0" w:color="000000"/>
              <w:bottom w:val="single" w:sz="4" w:space="0" w:color="000000"/>
              <w:right w:val="single" w:sz="4" w:space="0" w:color="000000"/>
            </w:tcBorders>
          </w:tcPr>
          <w:p w14:paraId="7B08D0CC" w14:textId="77777777" w:rsidR="00DD075F" w:rsidRPr="00EF66D0" w:rsidRDefault="00DD075F" w:rsidP="00951FF0">
            <w:pPr>
              <w:spacing w:line="259" w:lineRule="auto"/>
              <w:ind w:left="12"/>
              <w:jc w:val="center"/>
              <w:rPr>
                <w:rFonts w:ascii="Arial" w:hAnsi="Arial" w:cs="Arial"/>
                <w:szCs w:val="24"/>
              </w:rPr>
            </w:pPr>
            <w:r w:rsidRPr="00EF66D0">
              <w:rPr>
                <w:rFonts w:ascii="Arial" w:hAnsi="Arial" w:cs="Arial"/>
                <w:szCs w:val="24"/>
              </w:rPr>
              <w:t xml:space="preserve"> </w:t>
            </w:r>
          </w:p>
        </w:tc>
        <w:tc>
          <w:tcPr>
            <w:tcW w:w="1501" w:type="dxa"/>
            <w:tcBorders>
              <w:top w:val="single" w:sz="4" w:space="0" w:color="000000"/>
              <w:left w:val="single" w:sz="4" w:space="0" w:color="000000"/>
              <w:bottom w:val="single" w:sz="4" w:space="0" w:color="000000"/>
              <w:right w:val="single" w:sz="4" w:space="0" w:color="000000"/>
            </w:tcBorders>
          </w:tcPr>
          <w:p w14:paraId="1C3F0D1C" w14:textId="77777777" w:rsidR="00DD075F" w:rsidRPr="00EF66D0" w:rsidRDefault="00DD075F" w:rsidP="00951FF0">
            <w:pPr>
              <w:spacing w:line="259" w:lineRule="auto"/>
              <w:ind w:left="12"/>
              <w:jc w:val="center"/>
              <w:rPr>
                <w:rFonts w:ascii="Arial" w:hAnsi="Arial" w:cs="Arial"/>
                <w:szCs w:val="24"/>
              </w:rPr>
            </w:pPr>
            <w:r w:rsidRPr="00EF66D0">
              <w:rPr>
                <w:rFonts w:ascii="Arial" w:hAnsi="Arial" w:cs="Arial"/>
                <w:szCs w:val="24"/>
              </w:rPr>
              <w:t xml:space="preserve"> </w:t>
            </w:r>
          </w:p>
        </w:tc>
        <w:tc>
          <w:tcPr>
            <w:tcW w:w="1432" w:type="dxa"/>
            <w:tcBorders>
              <w:top w:val="single" w:sz="4" w:space="0" w:color="000000"/>
              <w:left w:val="single" w:sz="4" w:space="0" w:color="000000"/>
              <w:bottom w:val="single" w:sz="4" w:space="0" w:color="000000"/>
              <w:right w:val="single" w:sz="4" w:space="0" w:color="000000"/>
            </w:tcBorders>
          </w:tcPr>
          <w:p w14:paraId="39E6AD56" w14:textId="77777777" w:rsidR="00DD075F" w:rsidRPr="00EF66D0" w:rsidRDefault="00DD075F" w:rsidP="00951FF0">
            <w:pPr>
              <w:spacing w:line="259" w:lineRule="auto"/>
              <w:ind w:left="17"/>
              <w:jc w:val="center"/>
              <w:rPr>
                <w:rFonts w:ascii="Arial" w:hAnsi="Arial" w:cs="Arial"/>
                <w:szCs w:val="24"/>
              </w:rPr>
            </w:pPr>
            <w:r w:rsidRPr="00EF66D0">
              <w:rPr>
                <w:rFonts w:ascii="Arial" w:hAnsi="Arial" w:cs="Arial"/>
                <w:szCs w:val="24"/>
              </w:rPr>
              <w:t xml:space="preserve"> </w:t>
            </w:r>
          </w:p>
        </w:tc>
        <w:tc>
          <w:tcPr>
            <w:tcW w:w="1432" w:type="dxa"/>
            <w:tcBorders>
              <w:top w:val="single" w:sz="4" w:space="0" w:color="000000"/>
              <w:left w:val="single" w:sz="4" w:space="0" w:color="000000"/>
              <w:bottom w:val="single" w:sz="4" w:space="0" w:color="000000"/>
              <w:right w:val="single" w:sz="4" w:space="0" w:color="000000"/>
            </w:tcBorders>
          </w:tcPr>
          <w:p w14:paraId="61947EA0" w14:textId="77777777" w:rsidR="00DD075F" w:rsidRPr="00EF66D0" w:rsidRDefault="00DD075F" w:rsidP="00951FF0">
            <w:pPr>
              <w:spacing w:line="259" w:lineRule="auto"/>
              <w:ind w:left="17"/>
              <w:jc w:val="center"/>
              <w:rPr>
                <w:rFonts w:ascii="Arial" w:hAnsi="Arial" w:cs="Arial"/>
                <w:szCs w:val="24"/>
              </w:rPr>
            </w:pPr>
          </w:p>
        </w:tc>
        <w:tc>
          <w:tcPr>
            <w:tcW w:w="1432" w:type="dxa"/>
            <w:tcBorders>
              <w:top w:val="single" w:sz="4" w:space="0" w:color="000000"/>
              <w:left w:val="single" w:sz="4" w:space="0" w:color="000000"/>
              <w:bottom w:val="single" w:sz="4" w:space="0" w:color="000000"/>
              <w:right w:val="single" w:sz="4" w:space="0" w:color="000000"/>
            </w:tcBorders>
          </w:tcPr>
          <w:p w14:paraId="18CABDC8" w14:textId="77777777" w:rsidR="00DD075F" w:rsidRPr="00EF66D0" w:rsidRDefault="00DD075F" w:rsidP="00951FF0">
            <w:pPr>
              <w:spacing w:line="259" w:lineRule="auto"/>
              <w:ind w:left="17"/>
              <w:jc w:val="center"/>
              <w:rPr>
                <w:rFonts w:ascii="Arial" w:hAnsi="Arial" w:cs="Arial"/>
                <w:szCs w:val="24"/>
              </w:rPr>
            </w:pPr>
          </w:p>
        </w:tc>
      </w:tr>
      <w:tr w:rsidR="00DD075F" w:rsidRPr="00EF66D0" w14:paraId="71F3C2DD" w14:textId="77777777" w:rsidTr="00951FF0">
        <w:trPr>
          <w:trHeight w:val="326"/>
        </w:trPr>
        <w:tc>
          <w:tcPr>
            <w:tcW w:w="2346" w:type="dxa"/>
            <w:tcBorders>
              <w:top w:val="single" w:sz="4" w:space="0" w:color="000000"/>
              <w:left w:val="single" w:sz="4" w:space="0" w:color="000000"/>
              <w:bottom w:val="single" w:sz="4" w:space="0" w:color="000000"/>
              <w:right w:val="single" w:sz="4" w:space="0" w:color="000000"/>
            </w:tcBorders>
          </w:tcPr>
          <w:p w14:paraId="7A55828B" w14:textId="77777777" w:rsidR="00DD075F" w:rsidRPr="00EF66D0" w:rsidRDefault="00DD075F" w:rsidP="00951FF0">
            <w:pPr>
              <w:spacing w:line="259" w:lineRule="auto"/>
              <w:ind w:right="53"/>
              <w:jc w:val="center"/>
              <w:rPr>
                <w:rFonts w:ascii="Arial" w:hAnsi="Arial" w:cs="Arial"/>
                <w:szCs w:val="24"/>
              </w:rPr>
            </w:pPr>
            <w:r w:rsidRPr="00EF66D0">
              <w:rPr>
                <w:rFonts w:ascii="Arial" w:hAnsi="Arial" w:cs="Arial"/>
                <w:szCs w:val="24"/>
              </w:rPr>
              <w:t xml:space="preserve">Warehouse rental </w:t>
            </w:r>
          </w:p>
        </w:tc>
        <w:tc>
          <w:tcPr>
            <w:tcW w:w="1501" w:type="dxa"/>
            <w:tcBorders>
              <w:top w:val="single" w:sz="4" w:space="0" w:color="000000"/>
              <w:left w:val="single" w:sz="4" w:space="0" w:color="000000"/>
              <w:bottom w:val="single" w:sz="4" w:space="0" w:color="000000"/>
              <w:right w:val="single" w:sz="4" w:space="0" w:color="000000"/>
            </w:tcBorders>
          </w:tcPr>
          <w:p w14:paraId="3D7DF659" w14:textId="77777777" w:rsidR="00DD075F" w:rsidRPr="00EF66D0" w:rsidRDefault="00DD075F" w:rsidP="00951FF0">
            <w:pPr>
              <w:spacing w:line="259" w:lineRule="auto"/>
              <w:ind w:right="49"/>
              <w:jc w:val="center"/>
              <w:rPr>
                <w:rFonts w:ascii="Arial" w:hAnsi="Arial" w:cs="Arial"/>
                <w:szCs w:val="24"/>
              </w:rPr>
            </w:pPr>
            <w:r w:rsidRPr="00EF66D0">
              <w:rPr>
                <w:rFonts w:ascii="Arial" w:hAnsi="Arial" w:cs="Arial"/>
                <w:szCs w:val="24"/>
              </w:rPr>
              <w:t xml:space="preserve">170,000 </w:t>
            </w:r>
          </w:p>
        </w:tc>
        <w:tc>
          <w:tcPr>
            <w:tcW w:w="1501" w:type="dxa"/>
            <w:tcBorders>
              <w:top w:val="single" w:sz="4" w:space="0" w:color="000000"/>
              <w:left w:val="single" w:sz="4" w:space="0" w:color="000000"/>
              <w:bottom w:val="single" w:sz="4" w:space="0" w:color="000000"/>
              <w:right w:val="single" w:sz="4" w:space="0" w:color="000000"/>
            </w:tcBorders>
          </w:tcPr>
          <w:p w14:paraId="246084E2" w14:textId="77777777" w:rsidR="00DD075F" w:rsidRPr="00EF66D0" w:rsidRDefault="00DD075F" w:rsidP="00951FF0">
            <w:pPr>
              <w:spacing w:line="259" w:lineRule="auto"/>
              <w:ind w:right="49"/>
              <w:jc w:val="center"/>
              <w:rPr>
                <w:rFonts w:ascii="Arial" w:hAnsi="Arial" w:cs="Arial"/>
                <w:szCs w:val="24"/>
              </w:rPr>
            </w:pPr>
            <w:r w:rsidRPr="00EF66D0">
              <w:rPr>
                <w:rFonts w:ascii="Arial" w:hAnsi="Arial" w:cs="Arial"/>
                <w:szCs w:val="24"/>
              </w:rPr>
              <w:t xml:space="preserve">30,000 (F) </w:t>
            </w:r>
          </w:p>
        </w:tc>
        <w:tc>
          <w:tcPr>
            <w:tcW w:w="1432" w:type="dxa"/>
            <w:tcBorders>
              <w:top w:val="single" w:sz="4" w:space="0" w:color="000000"/>
              <w:left w:val="single" w:sz="4" w:space="0" w:color="000000"/>
              <w:bottom w:val="single" w:sz="4" w:space="0" w:color="000000"/>
              <w:right w:val="single" w:sz="4" w:space="0" w:color="000000"/>
            </w:tcBorders>
          </w:tcPr>
          <w:p w14:paraId="25D68FB2" w14:textId="77777777" w:rsidR="00DD075F" w:rsidRPr="00EF66D0" w:rsidRDefault="00DD075F" w:rsidP="00951FF0">
            <w:pPr>
              <w:spacing w:line="259" w:lineRule="auto"/>
              <w:ind w:right="43"/>
              <w:jc w:val="center"/>
              <w:rPr>
                <w:rFonts w:ascii="Arial" w:hAnsi="Arial" w:cs="Arial"/>
                <w:szCs w:val="24"/>
              </w:rPr>
            </w:pPr>
            <w:r w:rsidRPr="00EF66D0">
              <w:rPr>
                <w:rFonts w:ascii="Arial" w:hAnsi="Arial" w:cs="Arial"/>
                <w:szCs w:val="24"/>
              </w:rPr>
              <w:t xml:space="preserve">200,000 </w:t>
            </w:r>
          </w:p>
        </w:tc>
        <w:tc>
          <w:tcPr>
            <w:tcW w:w="1432" w:type="dxa"/>
            <w:tcBorders>
              <w:top w:val="single" w:sz="4" w:space="0" w:color="000000"/>
              <w:left w:val="single" w:sz="4" w:space="0" w:color="000000"/>
              <w:bottom w:val="single" w:sz="4" w:space="0" w:color="000000"/>
              <w:right w:val="single" w:sz="4" w:space="0" w:color="000000"/>
            </w:tcBorders>
          </w:tcPr>
          <w:p w14:paraId="33535EFB" w14:textId="77777777" w:rsidR="00DD075F" w:rsidRPr="00EF66D0" w:rsidRDefault="00DD075F" w:rsidP="00951FF0">
            <w:pPr>
              <w:spacing w:line="259" w:lineRule="auto"/>
              <w:ind w:right="43"/>
              <w:jc w:val="center"/>
              <w:rPr>
                <w:rFonts w:ascii="Arial" w:hAnsi="Arial" w:cs="Arial"/>
                <w:szCs w:val="24"/>
              </w:rPr>
            </w:pPr>
            <w:r w:rsidRPr="00EF66D0">
              <w:rPr>
                <w:rFonts w:ascii="Arial" w:hAnsi="Arial" w:cs="Arial"/>
                <w:szCs w:val="24"/>
              </w:rPr>
              <w:t>-</w:t>
            </w:r>
          </w:p>
        </w:tc>
        <w:tc>
          <w:tcPr>
            <w:tcW w:w="1432" w:type="dxa"/>
            <w:tcBorders>
              <w:top w:val="single" w:sz="4" w:space="0" w:color="000000"/>
              <w:left w:val="single" w:sz="4" w:space="0" w:color="000000"/>
              <w:bottom w:val="single" w:sz="4" w:space="0" w:color="000000"/>
              <w:right w:val="single" w:sz="4" w:space="0" w:color="000000"/>
            </w:tcBorders>
          </w:tcPr>
          <w:p w14:paraId="206F8952" w14:textId="77777777" w:rsidR="00DD075F" w:rsidRPr="00EF66D0" w:rsidRDefault="00DD075F" w:rsidP="00951FF0">
            <w:pPr>
              <w:spacing w:line="259" w:lineRule="auto"/>
              <w:ind w:right="43"/>
              <w:jc w:val="center"/>
              <w:rPr>
                <w:rFonts w:ascii="Arial" w:hAnsi="Arial" w:cs="Arial"/>
                <w:szCs w:val="24"/>
              </w:rPr>
            </w:pPr>
            <w:r w:rsidRPr="00EF66D0">
              <w:rPr>
                <w:rFonts w:ascii="Arial" w:hAnsi="Arial" w:cs="Arial"/>
                <w:szCs w:val="24"/>
              </w:rPr>
              <w:t>200000</w:t>
            </w:r>
          </w:p>
        </w:tc>
      </w:tr>
      <w:tr w:rsidR="00DD075F" w:rsidRPr="00EF66D0" w14:paraId="61C4A6A9" w14:textId="77777777" w:rsidTr="00951FF0">
        <w:trPr>
          <w:trHeight w:val="330"/>
        </w:trPr>
        <w:tc>
          <w:tcPr>
            <w:tcW w:w="2346" w:type="dxa"/>
            <w:tcBorders>
              <w:top w:val="single" w:sz="4" w:space="0" w:color="000000"/>
              <w:left w:val="single" w:sz="4" w:space="0" w:color="000000"/>
              <w:bottom w:val="single" w:sz="4" w:space="0" w:color="000000"/>
              <w:right w:val="single" w:sz="4" w:space="0" w:color="000000"/>
            </w:tcBorders>
          </w:tcPr>
          <w:p w14:paraId="2F877B57" w14:textId="77777777" w:rsidR="00DD075F" w:rsidRPr="00EF66D0" w:rsidRDefault="00DD075F" w:rsidP="00951FF0">
            <w:pPr>
              <w:spacing w:line="259" w:lineRule="auto"/>
              <w:ind w:right="53"/>
              <w:jc w:val="center"/>
              <w:rPr>
                <w:rFonts w:ascii="Arial" w:hAnsi="Arial" w:cs="Arial"/>
                <w:szCs w:val="24"/>
              </w:rPr>
            </w:pPr>
            <w:r w:rsidRPr="00EF66D0">
              <w:rPr>
                <w:rFonts w:ascii="Arial" w:hAnsi="Arial" w:cs="Arial"/>
                <w:szCs w:val="24"/>
              </w:rPr>
              <w:t xml:space="preserve">Insurance </w:t>
            </w:r>
          </w:p>
        </w:tc>
        <w:tc>
          <w:tcPr>
            <w:tcW w:w="1501" w:type="dxa"/>
            <w:tcBorders>
              <w:top w:val="single" w:sz="4" w:space="0" w:color="000000"/>
              <w:left w:val="single" w:sz="4" w:space="0" w:color="000000"/>
              <w:bottom w:val="single" w:sz="4" w:space="0" w:color="000000"/>
              <w:right w:val="single" w:sz="4" w:space="0" w:color="000000"/>
            </w:tcBorders>
          </w:tcPr>
          <w:p w14:paraId="7B939789" w14:textId="77777777" w:rsidR="00DD075F" w:rsidRPr="00EF66D0" w:rsidRDefault="00DD075F" w:rsidP="00951FF0">
            <w:pPr>
              <w:spacing w:line="259" w:lineRule="auto"/>
              <w:ind w:right="49"/>
              <w:jc w:val="center"/>
              <w:rPr>
                <w:rFonts w:ascii="Arial" w:hAnsi="Arial" w:cs="Arial"/>
                <w:szCs w:val="24"/>
              </w:rPr>
            </w:pPr>
            <w:r w:rsidRPr="00EF66D0">
              <w:rPr>
                <w:rFonts w:ascii="Arial" w:hAnsi="Arial" w:cs="Arial"/>
                <w:szCs w:val="24"/>
              </w:rPr>
              <w:t xml:space="preserve">100,000 </w:t>
            </w:r>
          </w:p>
        </w:tc>
        <w:tc>
          <w:tcPr>
            <w:tcW w:w="1501" w:type="dxa"/>
            <w:tcBorders>
              <w:top w:val="single" w:sz="4" w:space="0" w:color="000000"/>
              <w:left w:val="single" w:sz="4" w:space="0" w:color="000000"/>
              <w:bottom w:val="single" w:sz="4" w:space="0" w:color="000000"/>
              <w:right w:val="single" w:sz="4" w:space="0" w:color="000000"/>
            </w:tcBorders>
          </w:tcPr>
          <w:p w14:paraId="6829684A" w14:textId="77777777" w:rsidR="00DD075F" w:rsidRPr="00EF66D0" w:rsidRDefault="00DD075F" w:rsidP="00951FF0">
            <w:pPr>
              <w:spacing w:line="259" w:lineRule="auto"/>
              <w:ind w:right="49"/>
              <w:jc w:val="center"/>
              <w:rPr>
                <w:rFonts w:ascii="Arial" w:hAnsi="Arial" w:cs="Arial"/>
                <w:szCs w:val="24"/>
              </w:rPr>
            </w:pPr>
            <w:r w:rsidRPr="00EF66D0">
              <w:rPr>
                <w:rFonts w:ascii="Arial" w:hAnsi="Arial" w:cs="Arial"/>
                <w:szCs w:val="24"/>
              </w:rPr>
              <w:t xml:space="preserve">- </w:t>
            </w:r>
          </w:p>
        </w:tc>
        <w:tc>
          <w:tcPr>
            <w:tcW w:w="1432" w:type="dxa"/>
            <w:tcBorders>
              <w:top w:val="single" w:sz="4" w:space="0" w:color="000000"/>
              <w:left w:val="single" w:sz="4" w:space="0" w:color="000000"/>
              <w:bottom w:val="single" w:sz="4" w:space="0" w:color="000000"/>
              <w:right w:val="single" w:sz="4" w:space="0" w:color="000000"/>
            </w:tcBorders>
          </w:tcPr>
          <w:p w14:paraId="1792D319" w14:textId="77777777" w:rsidR="00DD075F" w:rsidRPr="00EF66D0" w:rsidRDefault="00DD075F" w:rsidP="00951FF0">
            <w:pPr>
              <w:spacing w:line="259" w:lineRule="auto"/>
              <w:ind w:right="43"/>
              <w:jc w:val="center"/>
              <w:rPr>
                <w:rFonts w:ascii="Arial" w:hAnsi="Arial" w:cs="Arial"/>
                <w:szCs w:val="24"/>
              </w:rPr>
            </w:pPr>
            <w:r w:rsidRPr="00EF66D0">
              <w:rPr>
                <w:rFonts w:ascii="Arial" w:hAnsi="Arial" w:cs="Arial"/>
                <w:szCs w:val="24"/>
              </w:rPr>
              <w:t xml:space="preserve">100,000 </w:t>
            </w:r>
          </w:p>
        </w:tc>
        <w:tc>
          <w:tcPr>
            <w:tcW w:w="1432" w:type="dxa"/>
            <w:tcBorders>
              <w:top w:val="single" w:sz="4" w:space="0" w:color="000000"/>
              <w:left w:val="single" w:sz="4" w:space="0" w:color="000000"/>
              <w:bottom w:val="single" w:sz="4" w:space="0" w:color="000000"/>
              <w:right w:val="single" w:sz="4" w:space="0" w:color="000000"/>
            </w:tcBorders>
          </w:tcPr>
          <w:p w14:paraId="76B9355A" w14:textId="77777777" w:rsidR="00DD075F" w:rsidRPr="00EF66D0" w:rsidRDefault="00DD075F" w:rsidP="00951FF0">
            <w:pPr>
              <w:spacing w:line="259" w:lineRule="auto"/>
              <w:ind w:right="43"/>
              <w:jc w:val="center"/>
              <w:rPr>
                <w:rFonts w:ascii="Arial" w:hAnsi="Arial" w:cs="Arial"/>
                <w:szCs w:val="24"/>
              </w:rPr>
            </w:pPr>
            <w:r w:rsidRPr="00EF66D0">
              <w:rPr>
                <w:rFonts w:ascii="Arial" w:hAnsi="Arial" w:cs="Arial"/>
                <w:szCs w:val="24"/>
              </w:rPr>
              <w:t>-</w:t>
            </w:r>
          </w:p>
        </w:tc>
        <w:tc>
          <w:tcPr>
            <w:tcW w:w="1432" w:type="dxa"/>
            <w:tcBorders>
              <w:top w:val="single" w:sz="4" w:space="0" w:color="000000"/>
              <w:left w:val="single" w:sz="4" w:space="0" w:color="000000"/>
              <w:bottom w:val="single" w:sz="4" w:space="0" w:color="000000"/>
              <w:right w:val="single" w:sz="4" w:space="0" w:color="000000"/>
            </w:tcBorders>
          </w:tcPr>
          <w:p w14:paraId="3A40C4A4" w14:textId="77777777" w:rsidR="00DD075F" w:rsidRPr="00EF66D0" w:rsidRDefault="00DD075F" w:rsidP="00951FF0">
            <w:pPr>
              <w:spacing w:line="259" w:lineRule="auto"/>
              <w:ind w:right="43"/>
              <w:jc w:val="center"/>
              <w:rPr>
                <w:rFonts w:ascii="Arial" w:hAnsi="Arial" w:cs="Arial"/>
                <w:szCs w:val="24"/>
              </w:rPr>
            </w:pPr>
            <w:r w:rsidRPr="00EF66D0">
              <w:rPr>
                <w:rFonts w:ascii="Arial" w:hAnsi="Arial" w:cs="Arial"/>
                <w:szCs w:val="24"/>
              </w:rPr>
              <w:t>100000</w:t>
            </w:r>
          </w:p>
        </w:tc>
      </w:tr>
      <w:tr w:rsidR="00DD075F" w14:paraId="72435947" w14:textId="77777777" w:rsidTr="00951FF0">
        <w:trPr>
          <w:trHeight w:val="648"/>
        </w:trPr>
        <w:tc>
          <w:tcPr>
            <w:tcW w:w="2346" w:type="dxa"/>
            <w:tcBorders>
              <w:top w:val="single" w:sz="4" w:space="0" w:color="000000"/>
              <w:left w:val="single" w:sz="4" w:space="0" w:color="000000"/>
              <w:bottom w:val="single" w:sz="4" w:space="0" w:color="000000"/>
              <w:right w:val="single" w:sz="4" w:space="0" w:color="000000"/>
            </w:tcBorders>
          </w:tcPr>
          <w:p w14:paraId="503A8E7D" w14:textId="77777777" w:rsidR="00DD075F" w:rsidRPr="00EF66D0" w:rsidRDefault="00DD075F" w:rsidP="00951FF0">
            <w:pPr>
              <w:spacing w:line="259" w:lineRule="auto"/>
              <w:jc w:val="center"/>
              <w:rPr>
                <w:rFonts w:ascii="Arial" w:hAnsi="Arial" w:cs="Arial"/>
              </w:rPr>
            </w:pPr>
            <w:r w:rsidRPr="00EF66D0">
              <w:rPr>
                <w:rFonts w:ascii="Arial" w:hAnsi="Arial" w:cs="Arial"/>
              </w:rPr>
              <w:t xml:space="preserve">Fulltime warehouse supervisor salary </w:t>
            </w:r>
          </w:p>
        </w:tc>
        <w:tc>
          <w:tcPr>
            <w:tcW w:w="1501" w:type="dxa"/>
            <w:tcBorders>
              <w:top w:val="single" w:sz="4" w:space="0" w:color="000000"/>
              <w:left w:val="single" w:sz="4" w:space="0" w:color="000000"/>
              <w:bottom w:val="single" w:sz="4" w:space="0" w:color="000000"/>
              <w:right w:val="single" w:sz="4" w:space="0" w:color="000000"/>
            </w:tcBorders>
          </w:tcPr>
          <w:p w14:paraId="71793D3B" w14:textId="77777777" w:rsidR="00DD075F" w:rsidRPr="00EF66D0" w:rsidRDefault="00DD075F" w:rsidP="00951FF0">
            <w:pPr>
              <w:spacing w:line="259" w:lineRule="auto"/>
              <w:ind w:right="27"/>
              <w:jc w:val="center"/>
              <w:rPr>
                <w:rFonts w:ascii="Arial" w:hAnsi="Arial" w:cs="Arial"/>
              </w:rPr>
            </w:pPr>
            <w:r w:rsidRPr="00EF66D0">
              <w:rPr>
                <w:rFonts w:ascii="Arial" w:hAnsi="Arial" w:cs="Arial"/>
              </w:rPr>
              <w:t xml:space="preserve">35,000 </w:t>
            </w:r>
          </w:p>
        </w:tc>
        <w:tc>
          <w:tcPr>
            <w:tcW w:w="1501" w:type="dxa"/>
            <w:tcBorders>
              <w:top w:val="single" w:sz="4" w:space="0" w:color="000000"/>
              <w:left w:val="single" w:sz="4" w:space="0" w:color="000000"/>
              <w:bottom w:val="single" w:sz="4" w:space="0" w:color="000000"/>
              <w:right w:val="single" w:sz="4" w:space="0" w:color="000000"/>
            </w:tcBorders>
          </w:tcPr>
          <w:p w14:paraId="532EE8E2" w14:textId="77777777" w:rsidR="00DD075F" w:rsidRPr="00EF66D0" w:rsidRDefault="00DD075F" w:rsidP="00951FF0">
            <w:pPr>
              <w:spacing w:line="259" w:lineRule="auto"/>
              <w:ind w:right="28"/>
              <w:jc w:val="center"/>
              <w:rPr>
                <w:rFonts w:ascii="Arial" w:hAnsi="Arial" w:cs="Arial"/>
              </w:rPr>
            </w:pPr>
            <w:r w:rsidRPr="00EF66D0">
              <w:rPr>
                <w:rFonts w:ascii="Arial" w:hAnsi="Arial" w:cs="Arial"/>
              </w:rPr>
              <w:t xml:space="preserve">15,000 (F) </w:t>
            </w:r>
          </w:p>
        </w:tc>
        <w:tc>
          <w:tcPr>
            <w:tcW w:w="1432" w:type="dxa"/>
            <w:tcBorders>
              <w:top w:val="single" w:sz="4" w:space="0" w:color="000000"/>
              <w:left w:val="single" w:sz="4" w:space="0" w:color="000000"/>
              <w:bottom w:val="single" w:sz="4" w:space="0" w:color="000000"/>
              <w:right w:val="single" w:sz="4" w:space="0" w:color="000000"/>
            </w:tcBorders>
          </w:tcPr>
          <w:p w14:paraId="49A90808" w14:textId="77777777" w:rsidR="00DD075F" w:rsidRPr="00EF66D0" w:rsidRDefault="00DD075F" w:rsidP="00951FF0">
            <w:pPr>
              <w:spacing w:line="259" w:lineRule="auto"/>
              <w:ind w:right="22"/>
              <w:jc w:val="center"/>
              <w:rPr>
                <w:rFonts w:ascii="Arial" w:hAnsi="Arial" w:cs="Arial"/>
              </w:rPr>
            </w:pPr>
            <w:r w:rsidRPr="00EF66D0">
              <w:rPr>
                <w:rFonts w:ascii="Arial" w:hAnsi="Arial" w:cs="Arial"/>
              </w:rPr>
              <w:t xml:space="preserve">50,000 </w:t>
            </w:r>
          </w:p>
        </w:tc>
        <w:tc>
          <w:tcPr>
            <w:tcW w:w="1432" w:type="dxa"/>
            <w:tcBorders>
              <w:top w:val="single" w:sz="4" w:space="0" w:color="000000"/>
              <w:left w:val="single" w:sz="4" w:space="0" w:color="000000"/>
              <w:bottom w:val="single" w:sz="4" w:space="0" w:color="000000"/>
              <w:right w:val="single" w:sz="4" w:space="0" w:color="000000"/>
            </w:tcBorders>
          </w:tcPr>
          <w:p w14:paraId="74A60441" w14:textId="77777777" w:rsidR="00DD075F" w:rsidRPr="00EF66D0" w:rsidRDefault="00DD075F" w:rsidP="00951FF0">
            <w:pPr>
              <w:spacing w:line="259" w:lineRule="auto"/>
              <w:ind w:right="22"/>
              <w:jc w:val="center"/>
              <w:rPr>
                <w:rFonts w:ascii="Arial" w:hAnsi="Arial" w:cs="Arial"/>
              </w:rPr>
            </w:pPr>
            <w:r w:rsidRPr="00EF66D0">
              <w:rPr>
                <w:rFonts w:ascii="Arial" w:hAnsi="Arial" w:cs="Arial"/>
              </w:rPr>
              <w:t>-</w:t>
            </w:r>
          </w:p>
        </w:tc>
        <w:tc>
          <w:tcPr>
            <w:tcW w:w="1432" w:type="dxa"/>
            <w:tcBorders>
              <w:top w:val="single" w:sz="4" w:space="0" w:color="000000"/>
              <w:left w:val="single" w:sz="4" w:space="0" w:color="000000"/>
              <w:bottom w:val="single" w:sz="4" w:space="0" w:color="000000"/>
              <w:right w:val="single" w:sz="4" w:space="0" w:color="000000"/>
            </w:tcBorders>
          </w:tcPr>
          <w:p w14:paraId="1FFE1A4A" w14:textId="77777777" w:rsidR="00DD075F" w:rsidRPr="00EF66D0" w:rsidRDefault="00DD075F" w:rsidP="00951FF0">
            <w:pPr>
              <w:spacing w:line="259" w:lineRule="auto"/>
              <w:ind w:right="22"/>
              <w:jc w:val="center"/>
              <w:rPr>
                <w:rFonts w:ascii="Arial" w:hAnsi="Arial" w:cs="Arial"/>
              </w:rPr>
            </w:pPr>
            <w:r w:rsidRPr="00EF66D0">
              <w:rPr>
                <w:rFonts w:ascii="Arial" w:hAnsi="Arial" w:cs="Arial"/>
              </w:rPr>
              <w:t>50000</w:t>
            </w:r>
          </w:p>
        </w:tc>
      </w:tr>
      <w:tr w:rsidR="00DD075F" w14:paraId="10B74146" w14:textId="77777777" w:rsidTr="00951FF0">
        <w:trPr>
          <w:trHeight w:val="325"/>
        </w:trPr>
        <w:tc>
          <w:tcPr>
            <w:tcW w:w="2346" w:type="dxa"/>
            <w:tcBorders>
              <w:top w:val="single" w:sz="4" w:space="0" w:color="000000"/>
              <w:left w:val="single" w:sz="4" w:space="0" w:color="000000"/>
              <w:bottom w:val="single" w:sz="4" w:space="0" w:color="000000"/>
              <w:right w:val="single" w:sz="4" w:space="0" w:color="000000"/>
            </w:tcBorders>
          </w:tcPr>
          <w:p w14:paraId="1CC4F52D" w14:textId="77777777" w:rsidR="00DD075F" w:rsidRPr="00EF66D0" w:rsidRDefault="00DD075F" w:rsidP="00951FF0">
            <w:pPr>
              <w:spacing w:line="259" w:lineRule="auto"/>
              <w:jc w:val="left"/>
              <w:rPr>
                <w:rFonts w:ascii="Arial" w:hAnsi="Arial" w:cs="Arial"/>
              </w:rPr>
            </w:pPr>
            <w:r w:rsidRPr="00EF66D0">
              <w:rPr>
                <w:rFonts w:ascii="Arial" w:eastAsia="Times New Roman" w:hAnsi="Arial" w:cs="Arial"/>
                <w:b/>
              </w:rPr>
              <w:t xml:space="preserve">Net Income </w:t>
            </w:r>
          </w:p>
        </w:tc>
        <w:tc>
          <w:tcPr>
            <w:tcW w:w="1501" w:type="dxa"/>
            <w:tcBorders>
              <w:top w:val="single" w:sz="4" w:space="0" w:color="000000"/>
              <w:left w:val="single" w:sz="4" w:space="0" w:color="000000"/>
              <w:bottom w:val="single" w:sz="4" w:space="0" w:color="000000"/>
              <w:right w:val="single" w:sz="4" w:space="0" w:color="000000"/>
            </w:tcBorders>
          </w:tcPr>
          <w:p w14:paraId="4AFE86E7" w14:textId="77777777" w:rsidR="00DD075F" w:rsidRPr="00EF66D0" w:rsidRDefault="00DD075F" w:rsidP="00951FF0">
            <w:pPr>
              <w:spacing w:line="259" w:lineRule="auto"/>
              <w:ind w:right="28"/>
              <w:jc w:val="center"/>
              <w:rPr>
                <w:rFonts w:ascii="Arial" w:hAnsi="Arial" w:cs="Arial"/>
              </w:rPr>
            </w:pPr>
            <w:r w:rsidRPr="00EF66D0">
              <w:rPr>
                <w:rFonts w:ascii="Arial" w:eastAsia="Times New Roman" w:hAnsi="Arial" w:cs="Arial"/>
                <w:b/>
                <w:u w:val="double" w:color="000000"/>
              </w:rPr>
              <w:t>£455,000</w:t>
            </w:r>
            <w:r w:rsidRPr="00EF66D0">
              <w:rPr>
                <w:rFonts w:ascii="Arial" w:eastAsia="Times New Roman" w:hAnsi="Arial" w:cs="Arial"/>
                <w:b/>
              </w:rPr>
              <w:t xml:space="preserve"> </w:t>
            </w:r>
          </w:p>
        </w:tc>
        <w:tc>
          <w:tcPr>
            <w:tcW w:w="1501" w:type="dxa"/>
            <w:tcBorders>
              <w:top w:val="single" w:sz="4" w:space="0" w:color="000000"/>
              <w:left w:val="single" w:sz="4" w:space="0" w:color="000000"/>
              <w:bottom w:val="single" w:sz="4" w:space="0" w:color="000000"/>
              <w:right w:val="single" w:sz="4" w:space="0" w:color="000000"/>
            </w:tcBorders>
          </w:tcPr>
          <w:p w14:paraId="218A37AB" w14:textId="77777777" w:rsidR="00DD075F" w:rsidRPr="00EF66D0" w:rsidRDefault="00DD075F" w:rsidP="00951FF0">
            <w:pPr>
              <w:spacing w:line="259" w:lineRule="auto"/>
              <w:ind w:right="23"/>
              <w:jc w:val="center"/>
              <w:rPr>
                <w:rFonts w:ascii="Arial" w:hAnsi="Arial" w:cs="Arial"/>
              </w:rPr>
            </w:pPr>
            <w:r w:rsidRPr="00EF66D0">
              <w:rPr>
                <w:rFonts w:ascii="Arial" w:eastAsia="Times New Roman" w:hAnsi="Arial" w:cs="Arial"/>
                <w:b/>
                <w:u w:val="double" w:color="000000"/>
              </w:rPr>
              <w:t>£555,000</w:t>
            </w:r>
            <w:r w:rsidRPr="00EF66D0">
              <w:rPr>
                <w:rFonts w:ascii="Arial" w:eastAsia="Times New Roman" w:hAnsi="Arial" w:cs="Arial"/>
                <w:b/>
                <w:u w:color="000000"/>
              </w:rPr>
              <w:t xml:space="preserve"> (U)</w:t>
            </w:r>
            <w:r w:rsidRPr="00EF66D0">
              <w:rPr>
                <w:rFonts w:ascii="Arial" w:eastAsia="Times New Roman" w:hAnsi="Arial" w:cs="Arial"/>
                <w:b/>
              </w:rPr>
              <w:t xml:space="preserve"> </w:t>
            </w:r>
          </w:p>
        </w:tc>
        <w:tc>
          <w:tcPr>
            <w:tcW w:w="1432" w:type="dxa"/>
            <w:tcBorders>
              <w:top w:val="single" w:sz="4" w:space="0" w:color="000000"/>
              <w:left w:val="single" w:sz="4" w:space="0" w:color="000000"/>
              <w:bottom w:val="single" w:sz="4" w:space="0" w:color="000000"/>
              <w:right w:val="single" w:sz="4" w:space="0" w:color="000000"/>
            </w:tcBorders>
          </w:tcPr>
          <w:p w14:paraId="4E86563D" w14:textId="77777777" w:rsidR="00DD075F" w:rsidRPr="00EF66D0" w:rsidRDefault="00DD075F" w:rsidP="00951FF0">
            <w:pPr>
              <w:spacing w:line="259" w:lineRule="auto"/>
              <w:ind w:right="22"/>
              <w:jc w:val="center"/>
              <w:rPr>
                <w:rFonts w:ascii="Arial" w:hAnsi="Arial" w:cs="Arial"/>
              </w:rPr>
            </w:pPr>
            <w:r w:rsidRPr="00EF66D0">
              <w:rPr>
                <w:rFonts w:ascii="Arial" w:eastAsia="Times New Roman" w:hAnsi="Arial" w:cs="Arial"/>
                <w:b/>
                <w:u w:val="double" w:color="000000"/>
              </w:rPr>
              <w:t>£1010,000</w:t>
            </w:r>
            <w:r w:rsidRPr="00EF66D0">
              <w:rPr>
                <w:rFonts w:ascii="Arial" w:eastAsia="Times New Roman" w:hAnsi="Arial" w:cs="Arial"/>
                <w:b/>
              </w:rPr>
              <w:t xml:space="preserve"> </w:t>
            </w:r>
          </w:p>
        </w:tc>
        <w:tc>
          <w:tcPr>
            <w:tcW w:w="1432" w:type="dxa"/>
            <w:tcBorders>
              <w:top w:val="single" w:sz="4" w:space="0" w:color="000000"/>
              <w:left w:val="single" w:sz="4" w:space="0" w:color="000000"/>
              <w:bottom w:val="single" w:sz="4" w:space="0" w:color="000000"/>
              <w:right w:val="single" w:sz="4" w:space="0" w:color="000000"/>
            </w:tcBorders>
          </w:tcPr>
          <w:p w14:paraId="12A74811" w14:textId="77777777" w:rsidR="00DD075F" w:rsidRPr="00EF66D0" w:rsidRDefault="00DD075F" w:rsidP="00951FF0">
            <w:pPr>
              <w:spacing w:line="259" w:lineRule="auto"/>
              <w:ind w:right="22"/>
              <w:jc w:val="center"/>
              <w:rPr>
                <w:rFonts w:ascii="Arial" w:eastAsia="Times New Roman" w:hAnsi="Arial" w:cs="Arial"/>
                <w:b/>
                <w:u w:color="000000"/>
              </w:rPr>
            </w:pPr>
            <w:r w:rsidRPr="00EF66D0">
              <w:rPr>
                <w:rFonts w:ascii="Arial" w:eastAsia="Times New Roman" w:hAnsi="Arial" w:cs="Arial"/>
                <w:b/>
                <w:u w:val="double" w:color="000000"/>
              </w:rPr>
              <w:t>340000</w:t>
            </w:r>
            <w:r w:rsidRPr="00EF66D0">
              <w:rPr>
                <w:rFonts w:ascii="Arial" w:eastAsia="Times New Roman" w:hAnsi="Arial" w:cs="Arial"/>
                <w:b/>
                <w:u w:color="000000"/>
              </w:rPr>
              <w:t xml:space="preserve"> (U)</w:t>
            </w:r>
          </w:p>
        </w:tc>
        <w:tc>
          <w:tcPr>
            <w:tcW w:w="1432" w:type="dxa"/>
            <w:tcBorders>
              <w:top w:val="single" w:sz="4" w:space="0" w:color="000000"/>
              <w:left w:val="single" w:sz="4" w:space="0" w:color="000000"/>
              <w:bottom w:val="single" w:sz="4" w:space="0" w:color="000000"/>
              <w:right w:val="single" w:sz="4" w:space="0" w:color="000000"/>
            </w:tcBorders>
          </w:tcPr>
          <w:p w14:paraId="368468DA" w14:textId="77777777" w:rsidR="00DD075F" w:rsidRPr="00EF66D0" w:rsidRDefault="00DD075F" w:rsidP="00951FF0">
            <w:pPr>
              <w:spacing w:line="259" w:lineRule="auto"/>
              <w:ind w:right="22"/>
              <w:jc w:val="center"/>
              <w:rPr>
                <w:rFonts w:ascii="Arial" w:eastAsia="Times New Roman" w:hAnsi="Arial" w:cs="Arial"/>
                <w:b/>
                <w:u w:val="double" w:color="000000"/>
              </w:rPr>
            </w:pPr>
            <w:r w:rsidRPr="00EF66D0">
              <w:rPr>
                <w:rFonts w:ascii="Arial" w:eastAsia="Times New Roman" w:hAnsi="Arial" w:cs="Arial"/>
                <w:b/>
                <w:u w:val="double" w:color="000000"/>
              </w:rPr>
              <w:t>1350000</w:t>
            </w:r>
          </w:p>
        </w:tc>
      </w:tr>
    </w:tbl>
    <w:p w14:paraId="614FD83E" w14:textId="77777777" w:rsidR="00DD075F" w:rsidRDefault="00DD075F" w:rsidP="00DD075F">
      <w:pPr>
        <w:rPr>
          <w:lang w:val="en-GB"/>
        </w:rPr>
      </w:pPr>
    </w:p>
    <w:p w14:paraId="4F27BD1B" w14:textId="77777777" w:rsidR="00DD075F" w:rsidRDefault="00DD075F" w:rsidP="00DD075F">
      <w:pPr>
        <w:rPr>
          <w:lang w:val="en-GB"/>
        </w:rPr>
      </w:pPr>
    </w:p>
    <w:p w14:paraId="428E94F1" w14:textId="77777777" w:rsidR="00DD075F" w:rsidRDefault="00DD075F" w:rsidP="00DD075F">
      <w:pPr>
        <w:rPr>
          <w:lang w:val="en-GB"/>
        </w:rPr>
      </w:pPr>
    </w:p>
    <w:p w14:paraId="72F4BD1C" w14:textId="77777777" w:rsidR="00DD075F" w:rsidRDefault="00DD075F" w:rsidP="00DD075F">
      <w:pPr>
        <w:rPr>
          <w:lang w:val="en-GB"/>
        </w:rPr>
      </w:pPr>
    </w:p>
    <w:p w14:paraId="3207DA07" w14:textId="77777777" w:rsidR="00DD075F" w:rsidRPr="00EF66D0" w:rsidRDefault="00DD075F" w:rsidP="00DD075F">
      <w:pPr>
        <w:rPr>
          <w:rFonts w:ascii="Arial" w:hAnsi="Arial" w:cs="Arial"/>
          <w:b/>
          <w:bCs/>
          <w:szCs w:val="24"/>
          <w:lang w:val="en-GB"/>
        </w:rPr>
      </w:pPr>
      <w:r w:rsidRPr="00EF66D0">
        <w:rPr>
          <w:rFonts w:ascii="Arial" w:hAnsi="Arial" w:cs="Arial"/>
          <w:b/>
          <w:bCs/>
          <w:szCs w:val="24"/>
          <w:lang w:val="en-GB"/>
        </w:rPr>
        <w:t xml:space="preserve">Working: Calculation of the results </w:t>
      </w:r>
    </w:p>
    <w:p w14:paraId="724405F2" w14:textId="77777777" w:rsidR="00DD075F" w:rsidRPr="00EF66D0" w:rsidRDefault="00DD075F" w:rsidP="00DD075F">
      <w:pPr>
        <w:jc w:val="center"/>
        <w:rPr>
          <w:rFonts w:ascii="Arial" w:hAnsi="Arial" w:cs="Arial"/>
          <w:b/>
          <w:bCs/>
          <w:szCs w:val="24"/>
          <w:lang w:val="en-GB"/>
        </w:rPr>
      </w:pPr>
      <w:r w:rsidRPr="00EF66D0">
        <w:rPr>
          <w:rFonts w:ascii="Arial" w:hAnsi="Arial" w:cs="Arial"/>
          <w:b/>
          <w:bCs/>
          <w:szCs w:val="24"/>
          <w:lang w:val="en-GB"/>
        </w:rPr>
        <w:t>Table-1</w:t>
      </w:r>
    </w:p>
    <w:tbl>
      <w:tblPr>
        <w:tblStyle w:val="TableGrid"/>
        <w:tblW w:w="9138" w:type="dxa"/>
        <w:tblInd w:w="5" w:type="dxa"/>
        <w:tblCellMar>
          <w:top w:w="16" w:type="dxa"/>
          <w:left w:w="110" w:type="dxa"/>
          <w:right w:w="62" w:type="dxa"/>
        </w:tblCellMar>
        <w:tblLook w:val="04A0" w:firstRow="1" w:lastRow="0" w:firstColumn="1" w:lastColumn="0" w:noHBand="0" w:noVBand="1"/>
      </w:tblPr>
      <w:tblGrid>
        <w:gridCol w:w="3194"/>
        <w:gridCol w:w="2044"/>
        <w:gridCol w:w="1950"/>
        <w:gridCol w:w="1950"/>
      </w:tblGrid>
      <w:tr w:rsidR="00DD075F" w:rsidRPr="00EF66D0" w14:paraId="0AABF47E" w14:textId="77777777" w:rsidTr="00951FF0">
        <w:trPr>
          <w:trHeight w:val="327"/>
        </w:trPr>
        <w:tc>
          <w:tcPr>
            <w:tcW w:w="3194" w:type="dxa"/>
            <w:tcBorders>
              <w:top w:val="single" w:sz="4" w:space="0" w:color="000000"/>
              <w:left w:val="single" w:sz="4" w:space="0" w:color="000000"/>
              <w:bottom w:val="single" w:sz="4" w:space="0" w:color="000000"/>
              <w:right w:val="single" w:sz="4" w:space="0" w:color="000000"/>
            </w:tcBorders>
          </w:tcPr>
          <w:p w14:paraId="36A51917" w14:textId="77777777" w:rsidR="00DD075F" w:rsidRPr="00EF66D0" w:rsidRDefault="00DD075F" w:rsidP="00951FF0">
            <w:pPr>
              <w:spacing w:line="259" w:lineRule="auto"/>
              <w:jc w:val="left"/>
              <w:rPr>
                <w:rFonts w:ascii="Arial" w:hAnsi="Arial" w:cs="Arial"/>
                <w:szCs w:val="24"/>
              </w:rPr>
            </w:pPr>
          </w:p>
        </w:tc>
        <w:tc>
          <w:tcPr>
            <w:tcW w:w="2044" w:type="dxa"/>
            <w:tcBorders>
              <w:top w:val="single" w:sz="4" w:space="0" w:color="000000"/>
              <w:left w:val="single" w:sz="4" w:space="0" w:color="000000"/>
              <w:bottom w:val="single" w:sz="4" w:space="0" w:color="000000"/>
              <w:right w:val="single" w:sz="4" w:space="0" w:color="000000"/>
            </w:tcBorders>
          </w:tcPr>
          <w:p w14:paraId="76C04AB7" w14:textId="77777777" w:rsidR="00DD075F" w:rsidRPr="00EF66D0" w:rsidRDefault="00DD075F" w:rsidP="00951FF0">
            <w:pPr>
              <w:spacing w:line="259" w:lineRule="auto"/>
              <w:ind w:right="48"/>
              <w:jc w:val="center"/>
              <w:rPr>
                <w:rFonts w:ascii="Arial" w:hAnsi="Arial" w:cs="Arial"/>
                <w:szCs w:val="24"/>
              </w:rPr>
            </w:pPr>
            <w:r w:rsidRPr="00EF66D0">
              <w:rPr>
                <w:rFonts w:ascii="Arial" w:hAnsi="Arial" w:cs="Arial"/>
                <w:szCs w:val="24"/>
              </w:rPr>
              <w:t>1</w:t>
            </w:r>
          </w:p>
        </w:tc>
        <w:tc>
          <w:tcPr>
            <w:tcW w:w="1950" w:type="dxa"/>
            <w:tcBorders>
              <w:top w:val="single" w:sz="4" w:space="0" w:color="000000"/>
              <w:left w:val="single" w:sz="4" w:space="0" w:color="000000"/>
              <w:bottom w:val="single" w:sz="4" w:space="0" w:color="000000"/>
              <w:right w:val="single" w:sz="4" w:space="0" w:color="000000"/>
            </w:tcBorders>
          </w:tcPr>
          <w:p w14:paraId="49FF33A2" w14:textId="77777777" w:rsidR="00DD075F" w:rsidRPr="00EF66D0" w:rsidRDefault="00DD075F" w:rsidP="00951FF0">
            <w:pPr>
              <w:spacing w:line="259" w:lineRule="auto"/>
              <w:ind w:right="43"/>
              <w:jc w:val="center"/>
              <w:rPr>
                <w:rFonts w:ascii="Arial" w:hAnsi="Arial" w:cs="Arial"/>
                <w:szCs w:val="24"/>
              </w:rPr>
            </w:pPr>
            <w:r w:rsidRPr="00EF66D0">
              <w:rPr>
                <w:rFonts w:ascii="Arial" w:hAnsi="Arial" w:cs="Arial"/>
                <w:szCs w:val="24"/>
              </w:rPr>
              <w:t>3</w:t>
            </w:r>
          </w:p>
        </w:tc>
        <w:tc>
          <w:tcPr>
            <w:tcW w:w="1950" w:type="dxa"/>
            <w:tcBorders>
              <w:top w:val="single" w:sz="4" w:space="0" w:color="000000"/>
              <w:left w:val="single" w:sz="4" w:space="0" w:color="000000"/>
              <w:bottom w:val="single" w:sz="4" w:space="0" w:color="000000"/>
              <w:right w:val="single" w:sz="4" w:space="0" w:color="000000"/>
            </w:tcBorders>
          </w:tcPr>
          <w:p w14:paraId="5E6CB015" w14:textId="77777777" w:rsidR="00DD075F" w:rsidRPr="00EF66D0" w:rsidRDefault="00DD075F" w:rsidP="00951FF0">
            <w:pPr>
              <w:spacing w:line="259" w:lineRule="auto"/>
              <w:ind w:right="43"/>
              <w:jc w:val="center"/>
              <w:rPr>
                <w:rFonts w:ascii="Arial" w:hAnsi="Arial" w:cs="Arial"/>
                <w:szCs w:val="24"/>
              </w:rPr>
            </w:pPr>
            <w:r w:rsidRPr="00EF66D0">
              <w:rPr>
                <w:rFonts w:ascii="Arial" w:hAnsi="Arial" w:cs="Arial"/>
                <w:szCs w:val="24"/>
              </w:rPr>
              <w:t>5</w:t>
            </w:r>
          </w:p>
        </w:tc>
      </w:tr>
      <w:tr w:rsidR="00DD075F" w:rsidRPr="00EF66D0" w14:paraId="342A661E" w14:textId="77777777" w:rsidTr="00951FF0">
        <w:trPr>
          <w:trHeight w:val="327"/>
        </w:trPr>
        <w:tc>
          <w:tcPr>
            <w:tcW w:w="3194" w:type="dxa"/>
            <w:tcBorders>
              <w:top w:val="single" w:sz="4" w:space="0" w:color="000000"/>
              <w:left w:val="single" w:sz="4" w:space="0" w:color="000000"/>
              <w:bottom w:val="single" w:sz="4" w:space="0" w:color="000000"/>
              <w:right w:val="single" w:sz="4" w:space="0" w:color="000000"/>
            </w:tcBorders>
          </w:tcPr>
          <w:p w14:paraId="01CF379B" w14:textId="77777777" w:rsidR="00DD075F" w:rsidRPr="00EF66D0" w:rsidRDefault="00DD075F" w:rsidP="00951FF0">
            <w:pPr>
              <w:spacing w:line="259" w:lineRule="auto"/>
              <w:jc w:val="left"/>
              <w:rPr>
                <w:rFonts w:ascii="Arial" w:hAnsi="Arial" w:cs="Arial"/>
                <w:b/>
                <w:bCs/>
                <w:szCs w:val="24"/>
              </w:rPr>
            </w:pPr>
          </w:p>
        </w:tc>
        <w:tc>
          <w:tcPr>
            <w:tcW w:w="2044" w:type="dxa"/>
            <w:tcBorders>
              <w:top w:val="single" w:sz="4" w:space="0" w:color="000000"/>
              <w:left w:val="single" w:sz="4" w:space="0" w:color="000000"/>
              <w:bottom w:val="single" w:sz="4" w:space="0" w:color="000000"/>
              <w:right w:val="single" w:sz="4" w:space="0" w:color="000000"/>
            </w:tcBorders>
          </w:tcPr>
          <w:p w14:paraId="0594E0C5" w14:textId="77777777" w:rsidR="00DD075F" w:rsidRPr="00EF66D0" w:rsidRDefault="00DD075F" w:rsidP="00951FF0">
            <w:pPr>
              <w:spacing w:line="259" w:lineRule="auto"/>
              <w:ind w:right="48"/>
              <w:jc w:val="center"/>
              <w:rPr>
                <w:rFonts w:ascii="Arial" w:hAnsi="Arial" w:cs="Arial"/>
                <w:b/>
                <w:bCs/>
                <w:szCs w:val="24"/>
              </w:rPr>
            </w:pPr>
            <w:r w:rsidRPr="00EF66D0">
              <w:rPr>
                <w:rFonts w:ascii="Arial" w:hAnsi="Arial" w:cs="Arial"/>
                <w:b/>
                <w:bCs/>
                <w:szCs w:val="24"/>
              </w:rPr>
              <w:t>Actual Budget</w:t>
            </w:r>
          </w:p>
        </w:tc>
        <w:tc>
          <w:tcPr>
            <w:tcW w:w="1950" w:type="dxa"/>
            <w:tcBorders>
              <w:top w:val="single" w:sz="4" w:space="0" w:color="000000"/>
              <w:left w:val="single" w:sz="4" w:space="0" w:color="000000"/>
              <w:bottom w:val="single" w:sz="4" w:space="0" w:color="000000"/>
              <w:right w:val="single" w:sz="4" w:space="0" w:color="000000"/>
            </w:tcBorders>
          </w:tcPr>
          <w:p w14:paraId="3B7FA688" w14:textId="77777777" w:rsidR="00DD075F" w:rsidRPr="00EF66D0" w:rsidRDefault="00DD075F" w:rsidP="00951FF0">
            <w:pPr>
              <w:spacing w:line="259" w:lineRule="auto"/>
              <w:ind w:right="43"/>
              <w:jc w:val="center"/>
              <w:rPr>
                <w:rFonts w:ascii="Arial" w:hAnsi="Arial" w:cs="Arial"/>
                <w:b/>
                <w:bCs/>
                <w:szCs w:val="24"/>
              </w:rPr>
            </w:pPr>
            <w:r w:rsidRPr="00EF66D0">
              <w:rPr>
                <w:rFonts w:ascii="Arial" w:hAnsi="Arial" w:cs="Arial"/>
                <w:b/>
                <w:bCs/>
                <w:szCs w:val="24"/>
              </w:rPr>
              <w:t>Flexible Budget</w:t>
            </w:r>
          </w:p>
        </w:tc>
        <w:tc>
          <w:tcPr>
            <w:tcW w:w="1950" w:type="dxa"/>
            <w:tcBorders>
              <w:top w:val="single" w:sz="4" w:space="0" w:color="000000"/>
              <w:left w:val="single" w:sz="4" w:space="0" w:color="000000"/>
              <w:bottom w:val="single" w:sz="4" w:space="0" w:color="000000"/>
              <w:right w:val="single" w:sz="4" w:space="0" w:color="000000"/>
            </w:tcBorders>
          </w:tcPr>
          <w:p w14:paraId="2B248C62" w14:textId="77777777" w:rsidR="00DD075F" w:rsidRPr="00EF66D0" w:rsidRDefault="00DD075F" w:rsidP="00951FF0">
            <w:pPr>
              <w:spacing w:line="259" w:lineRule="auto"/>
              <w:ind w:right="43"/>
              <w:jc w:val="center"/>
              <w:rPr>
                <w:rFonts w:ascii="Arial" w:hAnsi="Arial" w:cs="Arial"/>
                <w:b/>
                <w:bCs/>
                <w:szCs w:val="24"/>
              </w:rPr>
            </w:pPr>
            <w:r w:rsidRPr="00EF66D0">
              <w:rPr>
                <w:rFonts w:ascii="Arial" w:hAnsi="Arial" w:cs="Arial"/>
                <w:b/>
                <w:bCs/>
                <w:szCs w:val="24"/>
              </w:rPr>
              <w:t>Planning budget</w:t>
            </w:r>
          </w:p>
        </w:tc>
      </w:tr>
      <w:tr w:rsidR="00DD075F" w:rsidRPr="00EF66D0" w14:paraId="7A8134C6" w14:textId="77777777" w:rsidTr="00951FF0">
        <w:trPr>
          <w:trHeight w:val="327"/>
        </w:trPr>
        <w:tc>
          <w:tcPr>
            <w:tcW w:w="3194" w:type="dxa"/>
            <w:tcBorders>
              <w:top w:val="single" w:sz="4" w:space="0" w:color="000000"/>
              <w:left w:val="single" w:sz="4" w:space="0" w:color="000000"/>
              <w:bottom w:val="single" w:sz="4" w:space="0" w:color="000000"/>
              <w:right w:val="single" w:sz="4" w:space="0" w:color="000000"/>
            </w:tcBorders>
          </w:tcPr>
          <w:p w14:paraId="599C508F" w14:textId="77777777" w:rsidR="00DD075F" w:rsidRPr="00EF66D0" w:rsidRDefault="00DD075F" w:rsidP="00951FF0">
            <w:pPr>
              <w:spacing w:line="259" w:lineRule="auto"/>
              <w:jc w:val="left"/>
              <w:rPr>
                <w:rFonts w:ascii="Arial" w:hAnsi="Arial" w:cs="Arial"/>
                <w:szCs w:val="24"/>
              </w:rPr>
            </w:pPr>
            <w:r w:rsidRPr="00EF66D0">
              <w:rPr>
                <w:rFonts w:ascii="Arial" w:hAnsi="Arial" w:cs="Arial"/>
                <w:szCs w:val="24"/>
              </w:rPr>
              <w:t>Units (Q)</w:t>
            </w:r>
          </w:p>
        </w:tc>
        <w:tc>
          <w:tcPr>
            <w:tcW w:w="2044" w:type="dxa"/>
            <w:tcBorders>
              <w:top w:val="single" w:sz="4" w:space="0" w:color="000000"/>
              <w:left w:val="single" w:sz="4" w:space="0" w:color="000000"/>
              <w:bottom w:val="single" w:sz="4" w:space="0" w:color="000000"/>
              <w:right w:val="single" w:sz="4" w:space="0" w:color="000000"/>
            </w:tcBorders>
          </w:tcPr>
          <w:p w14:paraId="5CCB589C" w14:textId="77777777" w:rsidR="00DD075F" w:rsidRPr="00EF66D0" w:rsidRDefault="00DD075F" w:rsidP="00951FF0">
            <w:pPr>
              <w:spacing w:line="259" w:lineRule="auto"/>
              <w:ind w:right="48"/>
              <w:jc w:val="center"/>
              <w:rPr>
                <w:rFonts w:ascii="Arial" w:hAnsi="Arial" w:cs="Arial"/>
                <w:szCs w:val="24"/>
              </w:rPr>
            </w:pPr>
            <w:r w:rsidRPr="00EF66D0">
              <w:rPr>
                <w:rFonts w:ascii="Arial" w:hAnsi="Arial" w:cs="Arial"/>
                <w:szCs w:val="24"/>
              </w:rPr>
              <w:t xml:space="preserve">80,000 </w:t>
            </w:r>
          </w:p>
        </w:tc>
        <w:tc>
          <w:tcPr>
            <w:tcW w:w="1950" w:type="dxa"/>
            <w:tcBorders>
              <w:top w:val="single" w:sz="4" w:space="0" w:color="000000"/>
              <w:left w:val="single" w:sz="4" w:space="0" w:color="000000"/>
              <w:bottom w:val="single" w:sz="4" w:space="0" w:color="000000"/>
              <w:right w:val="single" w:sz="4" w:space="0" w:color="000000"/>
            </w:tcBorders>
          </w:tcPr>
          <w:p w14:paraId="001350A3" w14:textId="77777777" w:rsidR="00DD075F" w:rsidRPr="00EF66D0" w:rsidRDefault="00DD075F" w:rsidP="00951FF0">
            <w:pPr>
              <w:spacing w:line="259" w:lineRule="auto"/>
              <w:ind w:right="43"/>
              <w:jc w:val="center"/>
              <w:rPr>
                <w:rFonts w:ascii="Arial" w:hAnsi="Arial" w:cs="Arial"/>
                <w:szCs w:val="24"/>
              </w:rPr>
            </w:pPr>
            <w:r w:rsidRPr="00EF66D0">
              <w:rPr>
                <w:rFonts w:ascii="Arial" w:hAnsi="Arial" w:cs="Arial"/>
                <w:szCs w:val="24"/>
              </w:rPr>
              <w:t xml:space="preserve">80,000 </w:t>
            </w:r>
          </w:p>
        </w:tc>
        <w:tc>
          <w:tcPr>
            <w:tcW w:w="1950" w:type="dxa"/>
            <w:tcBorders>
              <w:top w:val="single" w:sz="4" w:space="0" w:color="000000"/>
              <w:left w:val="single" w:sz="4" w:space="0" w:color="000000"/>
              <w:bottom w:val="single" w:sz="4" w:space="0" w:color="000000"/>
              <w:right w:val="single" w:sz="4" w:space="0" w:color="000000"/>
            </w:tcBorders>
          </w:tcPr>
          <w:p w14:paraId="00092947" w14:textId="77777777" w:rsidR="00DD075F" w:rsidRPr="00EF66D0" w:rsidRDefault="00DD075F" w:rsidP="00951FF0">
            <w:pPr>
              <w:spacing w:line="259" w:lineRule="auto"/>
              <w:ind w:right="43"/>
              <w:jc w:val="center"/>
              <w:rPr>
                <w:rFonts w:ascii="Arial" w:hAnsi="Arial" w:cs="Arial"/>
                <w:szCs w:val="24"/>
              </w:rPr>
            </w:pPr>
            <w:r w:rsidRPr="00EF66D0">
              <w:rPr>
                <w:rFonts w:ascii="Arial" w:hAnsi="Arial" w:cs="Arial"/>
                <w:szCs w:val="24"/>
              </w:rPr>
              <w:t>100000</w:t>
            </w:r>
          </w:p>
        </w:tc>
      </w:tr>
      <w:tr w:rsidR="00DD075F" w:rsidRPr="00EF66D0" w14:paraId="7E67ADA1" w14:textId="77777777" w:rsidTr="00951FF0">
        <w:trPr>
          <w:trHeight w:val="322"/>
        </w:trPr>
        <w:tc>
          <w:tcPr>
            <w:tcW w:w="3194" w:type="dxa"/>
            <w:tcBorders>
              <w:top w:val="single" w:sz="4" w:space="0" w:color="000000"/>
              <w:left w:val="single" w:sz="4" w:space="0" w:color="000000"/>
              <w:bottom w:val="single" w:sz="4" w:space="0" w:color="000000"/>
              <w:right w:val="single" w:sz="4" w:space="0" w:color="000000"/>
            </w:tcBorders>
          </w:tcPr>
          <w:p w14:paraId="49D28F53" w14:textId="77777777" w:rsidR="00DD075F" w:rsidRPr="00EF66D0" w:rsidRDefault="00DD075F" w:rsidP="00951FF0">
            <w:pPr>
              <w:spacing w:line="259" w:lineRule="auto"/>
              <w:jc w:val="left"/>
              <w:rPr>
                <w:rFonts w:ascii="Arial" w:hAnsi="Arial" w:cs="Arial"/>
                <w:szCs w:val="24"/>
              </w:rPr>
            </w:pPr>
            <w:r w:rsidRPr="00EF66D0">
              <w:rPr>
                <w:rFonts w:ascii="Arial" w:hAnsi="Arial" w:cs="Arial"/>
                <w:szCs w:val="24"/>
              </w:rPr>
              <w:t xml:space="preserve">Sales  </w:t>
            </w:r>
          </w:p>
        </w:tc>
        <w:tc>
          <w:tcPr>
            <w:tcW w:w="2044" w:type="dxa"/>
            <w:tcBorders>
              <w:top w:val="single" w:sz="4" w:space="0" w:color="000000"/>
              <w:left w:val="single" w:sz="4" w:space="0" w:color="000000"/>
              <w:bottom w:val="single" w:sz="4" w:space="0" w:color="000000"/>
              <w:right w:val="single" w:sz="4" w:space="0" w:color="000000"/>
            </w:tcBorders>
          </w:tcPr>
          <w:p w14:paraId="2DD14F20" w14:textId="77777777" w:rsidR="00DD075F" w:rsidRPr="00EF66D0" w:rsidRDefault="00DD075F" w:rsidP="00951FF0">
            <w:pPr>
              <w:spacing w:line="259" w:lineRule="auto"/>
              <w:ind w:right="49"/>
              <w:jc w:val="center"/>
              <w:rPr>
                <w:rFonts w:ascii="Arial" w:hAnsi="Arial" w:cs="Arial"/>
                <w:szCs w:val="24"/>
              </w:rPr>
            </w:pPr>
            <w:r w:rsidRPr="00EF66D0">
              <w:rPr>
                <w:rFonts w:ascii="Arial" w:eastAsia="Times New Roman" w:hAnsi="Arial" w:cs="Arial"/>
                <w:b/>
                <w:szCs w:val="24"/>
                <w:u w:val="double" w:color="000000"/>
              </w:rPr>
              <w:t>80000Q * 20</w:t>
            </w:r>
            <w:r w:rsidRPr="00EF66D0">
              <w:rPr>
                <w:rFonts w:ascii="Arial" w:eastAsia="Times New Roman" w:hAnsi="Arial" w:cs="Arial"/>
                <w:b/>
                <w:szCs w:val="24"/>
              </w:rPr>
              <w:t xml:space="preserve"> </w:t>
            </w:r>
          </w:p>
        </w:tc>
        <w:tc>
          <w:tcPr>
            <w:tcW w:w="1950" w:type="dxa"/>
            <w:tcBorders>
              <w:top w:val="single" w:sz="4" w:space="0" w:color="000000"/>
              <w:left w:val="single" w:sz="4" w:space="0" w:color="000000"/>
              <w:bottom w:val="single" w:sz="4" w:space="0" w:color="000000"/>
              <w:right w:val="single" w:sz="4" w:space="0" w:color="000000"/>
            </w:tcBorders>
          </w:tcPr>
          <w:p w14:paraId="51D54EA6" w14:textId="77777777" w:rsidR="00DD075F" w:rsidRPr="00EF66D0" w:rsidRDefault="00DD075F" w:rsidP="00951FF0">
            <w:pPr>
              <w:spacing w:line="259" w:lineRule="auto"/>
              <w:ind w:right="43"/>
              <w:jc w:val="center"/>
              <w:rPr>
                <w:rFonts w:ascii="Arial" w:hAnsi="Arial" w:cs="Arial"/>
                <w:szCs w:val="24"/>
              </w:rPr>
            </w:pPr>
            <w:r w:rsidRPr="00EF66D0">
              <w:rPr>
                <w:rFonts w:ascii="Arial" w:eastAsia="Times New Roman" w:hAnsi="Arial" w:cs="Arial"/>
                <w:b/>
                <w:szCs w:val="24"/>
                <w:u w:val="double" w:color="000000"/>
              </w:rPr>
              <w:t>80000Q * 25</w:t>
            </w:r>
          </w:p>
        </w:tc>
        <w:tc>
          <w:tcPr>
            <w:tcW w:w="1950" w:type="dxa"/>
            <w:tcBorders>
              <w:top w:val="single" w:sz="4" w:space="0" w:color="000000"/>
              <w:left w:val="single" w:sz="4" w:space="0" w:color="000000"/>
              <w:bottom w:val="single" w:sz="4" w:space="0" w:color="000000"/>
              <w:right w:val="single" w:sz="4" w:space="0" w:color="000000"/>
            </w:tcBorders>
          </w:tcPr>
          <w:p w14:paraId="7F370FD7" w14:textId="77777777" w:rsidR="00DD075F" w:rsidRPr="00EF66D0" w:rsidRDefault="00DD075F" w:rsidP="00951FF0">
            <w:pPr>
              <w:spacing w:line="259" w:lineRule="auto"/>
              <w:ind w:right="43"/>
              <w:jc w:val="center"/>
              <w:rPr>
                <w:rFonts w:ascii="Arial" w:eastAsia="Times New Roman" w:hAnsi="Arial" w:cs="Arial"/>
                <w:b/>
                <w:szCs w:val="24"/>
                <w:u w:val="double" w:color="000000"/>
              </w:rPr>
            </w:pPr>
            <w:r w:rsidRPr="00EF66D0">
              <w:rPr>
                <w:rFonts w:ascii="Arial" w:eastAsia="Times New Roman" w:hAnsi="Arial" w:cs="Arial"/>
                <w:b/>
                <w:szCs w:val="24"/>
                <w:u w:val="double" w:color="000000"/>
              </w:rPr>
              <w:t>100000 * 25</w:t>
            </w:r>
          </w:p>
        </w:tc>
      </w:tr>
      <w:tr w:rsidR="00DD075F" w:rsidRPr="00EF66D0" w14:paraId="58C5AA41" w14:textId="77777777" w:rsidTr="00951FF0">
        <w:trPr>
          <w:trHeight w:val="327"/>
        </w:trPr>
        <w:tc>
          <w:tcPr>
            <w:tcW w:w="3194" w:type="dxa"/>
            <w:tcBorders>
              <w:top w:val="single" w:sz="4" w:space="0" w:color="000000"/>
              <w:left w:val="single" w:sz="4" w:space="0" w:color="000000"/>
              <w:bottom w:val="single" w:sz="4" w:space="0" w:color="000000"/>
              <w:right w:val="single" w:sz="4" w:space="0" w:color="000000"/>
            </w:tcBorders>
          </w:tcPr>
          <w:p w14:paraId="6A7CE382" w14:textId="77777777" w:rsidR="00DD075F" w:rsidRPr="00EF66D0" w:rsidRDefault="00DD075F" w:rsidP="00951FF0">
            <w:pPr>
              <w:spacing w:line="259" w:lineRule="auto"/>
              <w:jc w:val="left"/>
              <w:rPr>
                <w:rFonts w:ascii="Arial" w:hAnsi="Arial" w:cs="Arial"/>
                <w:szCs w:val="24"/>
              </w:rPr>
            </w:pPr>
            <w:r w:rsidRPr="00EF66D0">
              <w:rPr>
                <w:rFonts w:ascii="Arial" w:eastAsia="Times New Roman" w:hAnsi="Arial" w:cs="Arial"/>
                <w:b/>
                <w:szCs w:val="24"/>
              </w:rPr>
              <w:t xml:space="preserve">Variable Expenses: </w:t>
            </w:r>
          </w:p>
        </w:tc>
        <w:tc>
          <w:tcPr>
            <w:tcW w:w="2044" w:type="dxa"/>
            <w:tcBorders>
              <w:top w:val="single" w:sz="4" w:space="0" w:color="000000"/>
              <w:left w:val="single" w:sz="4" w:space="0" w:color="000000"/>
              <w:bottom w:val="single" w:sz="4" w:space="0" w:color="000000"/>
              <w:right w:val="single" w:sz="4" w:space="0" w:color="000000"/>
            </w:tcBorders>
          </w:tcPr>
          <w:p w14:paraId="5430F354" w14:textId="77777777" w:rsidR="00DD075F" w:rsidRPr="00EF66D0" w:rsidRDefault="00DD075F" w:rsidP="00951FF0">
            <w:pPr>
              <w:spacing w:line="259" w:lineRule="auto"/>
              <w:ind w:left="12"/>
              <w:jc w:val="center"/>
              <w:rPr>
                <w:rFonts w:ascii="Arial" w:hAnsi="Arial" w:cs="Arial"/>
                <w:szCs w:val="24"/>
              </w:rPr>
            </w:pPr>
            <w:r w:rsidRPr="00EF66D0">
              <w:rPr>
                <w:rFonts w:ascii="Arial" w:hAnsi="Arial" w:cs="Arial"/>
                <w:szCs w:val="24"/>
              </w:rPr>
              <w:t xml:space="preserve"> </w:t>
            </w:r>
          </w:p>
        </w:tc>
        <w:tc>
          <w:tcPr>
            <w:tcW w:w="1950" w:type="dxa"/>
            <w:tcBorders>
              <w:top w:val="single" w:sz="4" w:space="0" w:color="000000"/>
              <w:left w:val="single" w:sz="4" w:space="0" w:color="000000"/>
              <w:bottom w:val="single" w:sz="4" w:space="0" w:color="000000"/>
              <w:right w:val="single" w:sz="4" w:space="0" w:color="000000"/>
            </w:tcBorders>
          </w:tcPr>
          <w:p w14:paraId="74F3B614" w14:textId="77777777" w:rsidR="00DD075F" w:rsidRPr="00EF66D0" w:rsidRDefault="00DD075F" w:rsidP="00951FF0">
            <w:pPr>
              <w:spacing w:line="259" w:lineRule="auto"/>
              <w:ind w:left="17"/>
              <w:jc w:val="center"/>
              <w:rPr>
                <w:rFonts w:ascii="Arial" w:hAnsi="Arial" w:cs="Arial"/>
                <w:szCs w:val="24"/>
              </w:rPr>
            </w:pPr>
            <w:r w:rsidRPr="00EF66D0">
              <w:rPr>
                <w:rFonts w:ascii="Arial" w:hAnsi="Arial" w:cs="Arial"/>
                <w:szCs w:val="24"/>
              </w:rPr>
              <w:t xml:space="preserve"> </w:t>
            </w:r>
          </w:p>
        </w:tc>
        <w:tc>
          <w:tcPr>
            <w:tcW w:w="1950" w:type="dxa"/>
            <w:tcBorders>
              <w:top w:val="single" w:sz="4" w:space="0" w:color="000000"/>
              <w:left w:val="single" w:sz="4" w:space="0" w:color="000000"/>
              <w:bottom w:val="single" w:sz="4" w:space="0" w:color="000000"/>
              <w:right w:val="single" w:sz="4" w:space="0" w:color="000000"/>
            </w:tcBorders>
          </w:tcPr>
          <w:p w14:paraId="449D11EE" w14:textId="77777777" w:rsidR="00DD075F" w:rsidRPr="00EF66D0" w:rsidRDefault="00DD075F" w:rsidP="00951FF0">
            <w:pPr>
              <w:spacing w:line="259" w:lineRule="auto"/>
              <w:ind w:left="17"/>
              <w:jc w:val="center"/>
              <w:rPr>
                <w:rFonts w:ascii="Arial" w:hAnsi="Arial" w:cs="Arial"/>
                <w:szCs w:val="24"/>
              </w:rPr>
            </w:pPr>
          </w:p>
        </w:tc>
      </w:tr>
      <w:tr w:rsidR="00DD075F" w:rsidRPr="00EF66D0" w14:paraId="345F1416" w14:textId="77777777" w:rsidTr="00951FF0">
        <w:trPr>
          <w:trHeight w:val="323"/>
        </w:trPr>
        <w:tc>
          <w:tcPr>
            <w:tcW w:w="3194" w:type="dxa"/>
            <w:tcBorders>
              <w:top w:val="single" w:sz="4" w:space="0" w:color="000000"/>
              <w:left w:val="single" w:sz="4" w:space="0" w:color="000000"/>
              <w:bottom w:val="single" w:sz="4" w:space="0" w:color="000000"/>
              <w:right w:val="single" w:sz="4" w:space="0" w:color="000000"/>
            </w:tcBorders>
          </w:tcPr>
          <w:p w14:paraId="322174CD" w14:textId="77777777" w:rsidR="00DD075F" w:rsidRPr="00EF66D0" w:rsidRDefault="00DD075F" w:rsidP="00951FF0">
            <w:pPr>
              <w:spacing w:line="259" w:lineRule="auto"/>
              <w:jc w:val="left"/>
              <w:rPr>
                <w:rFonts w:ascii="Arial" w:hAnsi="Arial" w:cs="Arial"/>
                <w:szCs w:val="24"/>
              </w:rPr>
            </w:pPr>
            <w:r w:rsidRPr="00EF66D0">
              <w:rPr>
                <w:rFonts w:ascii="Arial" w:hAnsi="Arial" w:cs="Arial"/>
                <w:szCs w:val="24"/>
              </w:rPr>
              <w:t xml:space="preserve">Materials (2.5Q) </w:t>
            </w:r>
          </w:p>
        </w:tc>
        <w:tc>
          <w:tcPr>
            <w:tcW w:w="2044" w:type="dxa"/>
            <w:tcBorders>
              <w:top w:val="single" w:sz="4" w:space="0" w:color="000000"/>
              <w:left w:val="single" w:sz="4" w:space="0" w:color="000000"/>
              <w:bottom w:val="single" w:sz="4" w:space="0" w:color="000000"/>
              <w:right w:val="single" w:sz="4" w:space="0" w:color="000000"/>
            </w:tcBorders>
          </w:tcPr>
          <w:p w14:paraId="488AB99C" w14:textId="77777777" w:rsidR="00DD075F" w:rsidRPr="00EF66D0" w:rsidRDefault="00DD075F" w:rsidP="00951FF0">
            <w:pPr>
              <w:spacing w:line="259" w:lineRule="auto"/>
              <w:ind w:right="49"/>
              <w:jc w:val="center"/>
              <w:rPr>
                <w:rFonts w:ascii="Arial" w:hAnsi="Arial" w:cs="Arial"/>
                <w:szCs w:val="24"/>
              </w:rPr>
            </w:pPr>
            <w:r w:rsidRPr="00EF66D0">
              <w:rPr>
                <w:rFonts w:ascii="Arial" w:hAnsi="Arial" w:cs="Arial"/>
                <w:szCs w:val="24"/>
              </w:rPr>
              <w:t xml:space="preserve">280,000 </w:t>
            </w:r>
          </w:p>
        </w:tc>
        <w:tc>
          <w:tcPr>
            <w:tcW w:w="1950" w:type="dxa"/>
            <w:tcBorders>
              <w:top w:val="single" w:sz="4" w:space="0" w:color="000000"/>
              <w:left w:val="single" w:sz="4" w:space="0" w:color="000000"/>
              <w:bottom w:val="single" w:sz="4" w:space="0" w:color="000000"/>
              <w:right w:val="single" w:sz="4" w:space="0" w:color="000000"/>
            </w:tcBorders>
          </w:tcPr>
          <w:p w14:paraId="0CFF670C" w14:textId="77777777" w:rsidR="00DD075F" w:rsidRPr="00EF66D0" w:rsidRDefault="00DD075F" w:rsidP="00951FF0">
            <w:pPr>
              <w:spacing w:line="259" w:lineRule="auto"/>
              <w:ind w:right="43"/>
              <w:jc w:val="center"/>
              <w:rPr>
                <w:rFonts w:ascii="Arial" w:hAnsi="Arial" w:cs="Arial"/>
                <w:szCs w:val="24"/>
              </w:rPr>
            </w:pPr>
            <w:r w:rsidRPr="00EF66D0">
              <w:rPr>
                <w:rFonts w:ascii="Arial" w:hAnsi="Arial" w:cs="Arial"/>
                <w:szCs w:val="24"/>
              </w:rPr>
              <w:t xml:space="preserve">80000* 2.5 </w:t>
            </w:r>
          </w:p>
        </w:tc>
        <w:tc>
          <w:tcPr>
            <w:tcW w:w="1950" w:type="dxa"/>
            <w:tcBorders>
              <w:top w:val="single" w:sz="4" w:space="0" w:color="000000"/>
              <w:left w:val="single" w:sz="4" w:space="0" w:color="000000"/>
              <w:bottom w:val="single" w:sz="4" w:space="0" w:color="000000"/>
              <w:right w:val="single" w:sz="4" w:space="0" w:color="000000"/>
            </w:tcBorders>
          </w:tcPr>
          <w:p w14:paraId="3D20F4E0" w14:textId="77777777" w:rsidR="00DD075F" w:rsidRPr="00EF66D0" w:rsidRDefault="00DD075F" w:rsidP="00951FF0">
            <w:pPr>
              <w:spacing w:line="259" w:lineRule="auto"/>
              <w:ind w:right="43"/>
              <w:jc w:val="center"/>
              <w:rPr>
                <w:rFonts w:ascii="Arial" w:hAnsi="Arial" w:cs="Arial"/>
                <w:szCs w:val="24"/>
              </w:rPr>
            </w:pPr>
            <w:r w:rsidRPr="00EF66D0">
              <w:rPr>
                <w:rFonts w:ascii="Arial" w:hAnsi="Arial" w:cs="Arial"/>
                <w:szCs w:val="24"/>
              </w:rPr>
              <w:t>100000*2.5</w:t>
            </w:r>
          </w:p>
        </w:tc>
      </w:tr>
      <w:tr w:rsidR="00DD075F" w:rsidRPr="00EF66D0" w14:paraId="58E26BD7" w14:textId="77777777" w:rsidTr="00951FF0">
        <w:trPr>
          <w:trHeight w:val="327"/>
        </w:trPr>
        <w:tc>
          <w:tcPr>
            <w:tcW w:w="3194" w:type="dxa"/>
            <w:tcBorders>
              <w:top w:val="single" w:sz="4" w:space="0" w:color="000000"/>
              <w:left w:val="single" w:sz="4" w:space="0" w:color="000000"/>
              <w:bottom w:val="single" w:sz="4" w:space="0" w:color="000000"/>
              <w:right w:val="single" w:sz="4" w:space="0" w:color="000000"/>
            </w:tcBorders>
          </w:tcPr>
          <w:p w14:paraId="3E925A3F" w14:textId="77777777" w:rsidR="00DD075F" w:rsidRPr="00EF66D0" w:rsidRDefault="00DD075F" w:rsidP="00951FF0">
            <w:pPr>
              <w:spacing w:line="259" w:lineRule="auto"/>
              <w:jc w:val="left"/>
              <w:rPr>
                <w:rFonts w:ascii="Arial" w:hAnsi="Arial" w:cs="Arial"/>
                <w:szCs w:val="24"/>
              </w:rPr>
            </w:pPr>
            <w:proofErr w:type="spellStart"/>
            <w:r w:rsidRPr="00EF66D0">
              <w:rPr>
                <w:rFonts w:ascii="Arial" w:hAnsi="Arial" w:cs="Arial"/>
                <w:szCs w:val="24"/>
              </w:rPr>
              <w:t>Labour</w:t>
            </w:r>
            <w:proofErr w:type="spellEnd"/>
            <w:r w:rsidRPr="00EF66D0">
              <w:rPr>
                <w:rFonts w:ascii="Arial" w:hAnsi="Arial" w:cs="Arial"/>
                <w:szCs w:val="24"/>
              </w:rPr>
              <w:t xml:space="preserve"> (4Q) </w:t>
            </w:r>
          </w:p>
        </w:tc>
        <w:tc>
          <w:tcPr>
            <w:tcW w:w="2044" w:type="dxa"/>
            <w:tcBorders>
              <w:top w:val="single" w:sz="4" w:space="0" w:color="000000"/>
              <w:left w:val="single" w:sz="4" w:space="0" w:color="000000"/>
              <w:bottom w:val="single" w:sz="4" w:space="0" w:color="000000"/>
              <w:right w:val="single" w:sz="4" w:space="0" w:color="000000"/>
            </w:tcBorders>
          </w:tcPr>
          <w:p w14:paraId="0F9CFCF4" w14:textId="77777777" w:rsidR="00DD075F" w:rsidRPr="00EF66D0" w:rsidRDefault="00DD075F" w:rsidP="00951FF0">
            <w:pPr>
              <w:spacing w:line="259" w:lineRule="auto"/>
              <w:ind w:right="49"/>
              <w:jc w:val="center"/>
              <w:rPr>
                <w:rFonts w:ascii="Arial" w:hAnsi="Arial" w:cs="Arial"/>
                <w:szCs w:val="24"/>
              </w:rPr>
            </w:pPr>
            <w:r w:rsidRPr="00EF66D0">
              <w:rPr>
                <w:rFonts w:ascii="Arial" w:hAnsi="Arial" w:cs="Arial"/>
                <w:szCs w:val="24"/>
              </w:rPr>
              <w:t xml:space="preserve">440,000 </w:t>
            </w:r>
          </w:p>
        </w:tc>
        <w:tc>
          <w:tcPr>
            <w:tcW w:w="1950" w:type="dxa"/>
            <w:tcBorders>
              <w:top w:val="single" w:sz="4" w:space="0" w:color="000000"/>
              <w:left w:val="single" w:sz="4" w:space="0" w:color="000000"/>
              <w:bottom w:val="single" w:sz="4" w:space="0" w:color="000000"/>
              <w:right w:val="single" w:sz="4" w:space="0" w:color="000000"/>
            </w:tcBorders>
          </w:tcPr>
          <w:p w14:paraId="14A0DCDB" w14:textId="77777777" w:rsidR="00DD075F" w:rsidRPr="00EF66D0" w:rsidRDefault="00DD075F" w:rsidP="00951FF0">
            <w:pPr>
              <w:spacing w:line="259" w:lineRule="auto"/>
              <w:ind w:right="43"/>
              <w:jc w:val="center"/>
              <w:rPr>
                <w:rFonts w:ascii="Arial" w:hAnsi="Arial" w:cs="Arial"/>
                <w:szCs w:val="24"/>
              </w:rPr>
            </w:pPr>
            <w:r w:rsidRPr="00EF66D0">
              <w:rPr>
                <w:rFonts w:ascii="Arial" w:hAnsi="Arial" w:cs="Arial"/>
                <w:szCs w:val="24"/>
              </w:rPr>
              <w:t xml:space="preserve">80000*4 </w:t>
            </w:r>
          </w:p>
        </w:tc>
        <w:tc>
          <w:tcPr>
            <w:tcW w:w="1950" w:type="dxa"/>
            <w:tcBorders>
              <w:top w:val="single" w:sz="4" w:space="0" w:color="000000"/>
              <w:left w:val="single" w:sz="4" w:space="0" w:color="000000"/>
              <w:bottom w:val="single" w:sz="4" w:space="0" w:color="000000"/>
              <w:right w:val="single" w:sz="4" w:space="0" w:color="000000"/>
            </w:tcBorders>
          </w:tcPr>
          <w:p w14:paraId="7A458A95" w14:textId="77777777" w:rsidR="00DD075F" w:rsidRPr="00EF66D0" w:rsidRDefault="00DD075F" w:rsidP="00951FF0">
            <w:pPr>
              <w:spacing w:line="259" w:lineRule="auto"/>
              <w:ind w:right="43"/>
              <w:jc w:val="center"/>
              <w:rPr>
                <w:rFonts w:ascii="Arial" w:hAnsi="Arial" w:cs="Arial"/>
                <w:szCs w:val="24"/>
              </w:rPr>
            </w:pPr>
            <w:r w:rsidRPr="00EF66D0">
              <w:rPr>
                <w:rFonts w:ascii="Arial" w:hAnsi="Arial" w:cs="Arial"/>
                <w:szCs w:val="24"/>
              </w:rPr>
              <w:t>100000*4</w:t>
            </w:r>
          </w:p>
        </w:tc>
      </w:tr>
      <w:tr w:rsidR="00DD075F" w:rsidRPr="00EF66D0" w14:paraId="6921BA1E" w14:textId="77777777" w:rsidTr="00951FF0">
        <w:trPr>
          <w:trHeight w:val="322"/>
        </w:trPr>
        <w:tc>
          <w:tcPr>
            <w:tcW w:w="3194" w:type="dxa"/>
            <w:tcBorders>
              <w:top w:val="single" w:sz="4" w:space="0" w:color="000000"/>
              <w:left w:val="single" w:sz="4" w:space="0" w:color="000000"/>
              <w:bottom w:val="single" w:sz="4" w:space="0" w:color="000000"/>
              <w:right w:val="single" w:sz="4" w:space="0" w:color="000000"/>
            </w:tcBorders>
          </w:tcPr>
          <w:p w14:paraId="014FFEBC" w14:textId="77777777" w:rsidR="00DD075F" w:rsidRPr="00EF66D0" w:rsidRDefault="00DD075F" w:rsidP="00951FF0">
            <w:pPr>
              <w:spacing w:line="259" w:lineRule="auto"/>
              <w:jc w:val="left"/>
              <w:rPr>
                <w:rFonts w:ascii="Arial" w:hAnsi="Arial" w:cs="Arial"/>
                <w:szCs w:val="24"/>
              </w:rPr>
            </w:pPr>
            <w:r w:rsidRPr="00EF66D0">
              <w:rPr>
                <w:rFonts w:ascii="Arial" w:hAnsi="Arial" w:cs="Arial"/>
                <w:szCs w:val="24"/>
              </w:rPr>
              <w:t xml:space="preserve">Overhead (1.5Q) </w:t>
            </w:r>
          </w:p>
        </w:tc>
        <w:tc>
          <w:tcPr>
            <w:tcW w:w="2044" w:type="dxa"/>
            <w:tcBorders>
              <w:top w:val="single" w:sz="4" w:space="0" w:color="000000"/>
              <w:left w:val="single" w:sz="4" w:space="0" w:color="000000"/>
              <w:bottom w:val="single" w:sz="4" w:space="0" w:color="000000"/>
              <w:right w:val="single" w:sz="4" w:space="0" w:color="000000"/>
            </w:tcBorders>
          </w:tcPr>
          <w:p w14:paraId="74EC2DC9" w14:textId="77777777" w:rsidR="00DD075F" w:rsidRPr="00EF66D0" w:rsidRDefault="00DD075F" w:rsidP="00951FF0">
            <w:pPr>
              <w:spacing w:line="259" w:lineRule="auto"/>
              <w:ind w:right="49"/>
              <w:jc w:val="center"/>
              <w:rPr>
                <w:rFonts w:ascii="Arial" w:hAnsi="Arial" w:cs="Arial"/>
                <w:szCs w:val="24"/>
              </w:rPr>
            </w:pPr>
            <w:r w:rsidRPr="00EF66D0">
              <w:rPr>
                <w:rFonts w:ascii="Arial" w:hAnsi="Arial" w:cs="Arial"/>
                <w:szCs w:val="24"/>
              </w:rPr>
              <w:t xml:space="preserve">120,000 </w:t>
            </w:r>
          </w:p>
        </w:tc>
        <w:tc>
          <w:tcPr>
            <w:tcW w:w="1950" w:type="dxa"/>
            <w:tcBorders>
              <w:top w:val="single" w:sz="4" w:space="0" w:color="000000"/>
              <w:left w:val="single" w:sz="4" w:space="0" w:color="000000"/>
              <w:bottom w:val="single" w:sz="4" w:space="0" w:color="000000"/>
              <w:right w:val="single" w:sz="4" w:space="0" w:color="000000"/>
            </w:tcBorders>
          </w:tcPr>
          <w:p w14:paraId="23A580C4" w14:textId="77777777" w:rsidR="00DD075F" w:rsidRPr="00EF66D0" w:rsidRDefault="00DD075F" w:rsidP="00951FF0">
            <w:pPr>
              <w:spacing w:line="259" w:lineRule="auto"/>
              <w:ind w:right="43"/>
              <w:jc w:val="center"/>
              <w:rPr>
                <w:rFonts w:ascii="Arial" w:hAnsi="Arial" w:cs="Arial"/>
                <w:szCs w:val="24"/>
              </w:rPr>
            </w:pPr>
            <w:r w:rsidRPr="00EF66D0">
              <w:rPr>
                <w:rFonts w:ascii="Arial" w:hAnsi="Arial" w:cs="Arial"/>
                <w:szCs w:val="24"/>
              </w:rPr>
              <w:t xml:space="preserve">80000*1.5 </w:t>
            </w:r>
          </w:p>
        </w:tc>
        <w:tc>
          <w:tcPr>
            <w:tcW w:w="1950" w:type="dxa"/>
            <w:tcBorders>
              <w:top w:val="single" w:sz="4" w:space="0" w:color="000000"/>
              <w:left w:val="single" w:sz="4" w:space="0" w:color="000000"/>
              <w:bottom w:val="single" w:sz="4" w:space="0" w:color="000000"/>
              <w:right w:val="single" w:sz="4" w:space="0" w:color="000000"/>
            </w:tcBorders>
          </w:tcPr>
          <w:p w14:paraId="1F49B140" w14:textId="77777777" w:rsidR="00DD075F" w:rsidRPr="00EF66D0" w:rsidRDefault="00DD075F" w:rsidP="00951FF0">
            <w:pPr>
              <w:spacing w:line="259" w:lineRule="auto"/>
              <w:ind w:right="43"/>
              <w:jc w:val="center"/>
              <w:rPr>
                <w:rFonts w:ascii="Arial" w:hAnsi="Arial" w:cs="Arial"/>
                <w:szCs w:val="24"/>
              </w:rPr>
            </w:pPr>
            <w:r w:rsidRPr="00EF66D0">
              <w:rPr>
                <w:rFonts w:ascii="Arial" w:hAnsi="Arial" w:cs="Arial"/>
                <w:szCs w:val="24"/>
              </w:rPr>
              <w:t>100000*1.5</w:t>
            </w:r>
          </w:p>
        </w:tc>
      </w:tr>
      <w:tr w:rsidR="00DD075F" w:rsidRPr="00EF66D0" w14:paraId="06A7FA43" w14:textId="77777777" w:rsidTr="00951FF0">
        <w:trPr>
          <w:trHeight w:val="322"/>
        </w:trPr>
        <w:tc>
          <w:tcPr>
            <w:tcW w:w="3194" w:type="dxa"/>
            <w:tcBorders>
              <w:top w:val="single" w:sz="4" w:space="0" w:color="000000"/>
              <w:left w:val="single" w:sz="4" w:space="0" w:color="000000"/>
              <w:bottom w:val="single" w:sz="4" w:space="0" w:color="000000"/>
              <w:right w:val="single" w:sz="4" w:space="0" w:color="000000"/>
            </w:tcBorders>
          </w:tcPr>
          <w:p w14:paraId="4DEDF0E2" w14:textId="77777777" w:rsidR="00DD075F" w:rsidRPr="00EF66D0" w:rsidRDefault="00DD075F" w:rsidP="00951FF0">
            <w:pPr>
              <w:spacing w:line="259" w:lineRule="auto"/>
              <w:ind w:right="46"/>
              <w:jc w:val="center"/>
              <w:rPr>
                <w:rFonts w:ascii="Arial" w:hAnsi="Arial" w:cs="Arial"/>
                <w:szCs w:val="24"/>
              </w:rPr>
            </w:pPr>
            <w:r w:rsidRPr="00EF66D0">
              <w:rPr>
                <w:rFonts w:ascii="Arial" w:eastAsia="Times New Roman" w:hAnsi="Arial" w:cs="Arial"/>
                <w:b/>
                <w:szCs w:val="24"/>
              </w:rPr>
              <w:lastRenderedPageBreak/>
              <w:t xml:space="preserve">Contribution </w:t>
            </w:r>
          </w:p>
        </w:tc>
        <w:tc>
          <w:tcPr>
            <w:tcW w:w="2044" w:type="dxa"/>
            <w:tcBorders>
              <w:top w:val="single" w:sz="4" w:space="0" w:color="000000"/>
              <w:left w:val="single" w:sz="4" w:space="0" w:color="000000"/>
              <w:bottom w:val="single" w:sz="4" w:space="0" w:color="000000"/>
              <w:right w:val="single" w:sz="4" w:space="0" w:color="000000"/>
            </w:tcBorders>
          </w:tcPr>
          <w:p w14:paraId="3C3EDBBA" w14:textId="77777777" w:rsidR="00DD075F" w:rsidRPr="00EF66D0" w:rsidRDefault="00DD075F" w:rsidP="00951FF0">
            <w:pPr>
              <w:spacing w:line="259" w:lineRule="auto"/>
              <w:ind w:right="49"/>
              <w:jc w:val="center"/>
              <w:rPr>
                <w:rFonts w:ascii="Arial" w:hAnsi="Arial" w:cs="Arial"/>
                <w:szCs w:val="24"/>
              </w:rPr>
            </w:pPr>
          </w:p>
        </w:tc>
        <w:tc>
          <w:tcPr>
            <w:tcW w:w="1950" w:type="dxa"/>
            <w:tcBorders>
              <w:top w:val="single" w:sz="4" w:space="0" w:color="000000"/>
              <w:left w:val="single" w:sz="4" w:space="0" w:color="000000"/>
              <w:bottom w:val="single" w:sz="4" w:space="0" w:color="000000"/>
              <w:right w:val="single" w:sz="4" w:space="0" w:color="000000"/>
            </w:tcBorders>
          </w:tcPr>
          <w:p w14:paraId="52804F4D" w14:textId="77777777" w:rsidR="00DD075F" w:rsidRPr="00EF66D0" w:rsidRDefault="00DD075F" w:rsidP="00951FF0">
            <w:pPr>
              <w:spacing w:line="259" w:lineRule="auto"/>
              <w:ind w:right="43"/>
              <w:jc w:val="center"/>
              <w:rPr>
                <w:rFonts w:ascii="Arial" w:hAnsi="Arial" w:cs="Arial"/>
                <w:szCs w:val="24"/>
              </w:rPr>
            </w:pPr>
          </w:p>
        </w:tc>
        <w:tc>
          <w:tcPr>
            <w:tcW w:w="1950" w:type="dxa"/>
            <w:tcBorders>
              <w:top w:val="single" w:sz="4" w:space="0" w:color="000000"/>
              <w:left w:val="single" w:sz="4" w:space="0" w:color="000000"/>
              <w:bottom w:val="single" w:sz="4" w:space="0" w:color="000000"/>
              <w:right w:val="single" w:sz="4" w:space="0" w:color="000000"/>
            </w:tcBorders>
          </w:tcPr>
          <w:p w14:paraId="1F6F29EC" w14:textId="77777777" w:rsidR="00DD075F" w:rsidRPr="00EF66D0" w:rsidRDefault="00DD075F" w:rsidP="00951FF0">
            <w:pPr>
              <w:spacing w:line="259" w:lineRule="auto"/>
              <w:ind w:right="43"/>
              <w:jc w:val="center"/>
              <w:rPr>
                <w:rFonts w:ascii="Arial" w:eastAsia="Times New Roman" w:hAnsi="Arial" w:cs="Arial"/>
                <w:b/>
                <w:szCs w:val="24"/>
                <w:u w:val="double" w:color="000000"/>
              </w:rPr>
            </w:pPr>
          </w:p>
        </w:tc>
      </w:tr>
      <w:tr w:rsidR="00DD075F" w:rsidRPr="00EF66D0" w14:paraId="223713D6" w14:textId="77777777" w:rsidTr="00951FF0">
        <w:trPr>
          <w:trHeight w:val="327"/>
        </w:trPr>
        <w:tc>
          <w:tcPr>
            <w:tcW w:w="3194" w:type="dxa"/>
            <w:tcBorders>
              <w:top w:val="single" w:sz="4" w:space="0" w:color="000000"/>
              <w:left w:val="single" w:sz="4" w:space="0" w:color="000000"/>
              <w:bottom w:val="single" w:sz="4" w:space="0" w:color="000000"/>
              <w:right w:val="single" w:sz="4" w:space="0" w:color="000000"/>
            </w:tcBorders>
          </w:tcPr>
          <w:p w14:paraId="7538804D" w14:textId="77777777" w:rsidR="00DD075F" w:rsidRPr="00EF66D0" w:rsidRDefault="00DD075F" w:rsidP="00951FF0">
            <w:pPr>
              <w:spacing w:line="259" w:lineRule="auto"/>
              <w:jc w:val="left"/>
              <w:rPr>
                <w:rFonts w:ascii="Arial" w:hAnsi="Arial" w:cs="Arial"/>
                <w:szCs w:val="24"/>
              </w:rPr>
            </w:pPr>
            <w:r w:rsidRPr="00EF66D0">
              <w:rPr>
                <w:rFonts w:ascii="Arial" w:eastAsia="Times New Roman" w:hAnsi="Arial" w:cs="Arial"/>
                <w:b/>
                <w:szCs w:val="24"/>
              </w:rPr>
              <w:t xml:space="preserve">Fixed overheads: </w:t>
            </w:r>
          </w:p>
        </w:tc>
        <w:tc>
          <w:tcPr>
            <w:tcW w:w="2044" w:type="dxa"/>
            <w:tcBorders>
              <w:top w:val="single" w:sz="4" w:space="0" w:color="000000"/>
              <w:left w:val="single" w:sz="4" w:space="0" w:color="000000"/>
              <w:bottom w:val="single" w:sz="4" w:space="0" w:color="000000"/>
              <w:right w:val="single" w:sz="4" w:space="0" w:color="000000"/>
            </w:tcBorders>
          </w:tcPr>
          <w:p w14:paraId="139F115F" w14:textId="77777777" w:rsidR="00DD075F" w:rsidRPr="00EF66D0" w:rsidRDefault="00DD075F" w:rsidP="00951FF0">
            <w:pPr>
              <w:spacing w:line="259" w:lineRule="auto"/>
              <w:ind w:left="12"/>
              <w:jc w:val="center"/>
              <w:rPr>
                <w:rFonts w:ascii="Arial" w:hAnsi="Arial" w:cs="Arial"/>
                <w:szCs w:val="24"/>
              </w:rPr>
            </w:pPr>
            <w:r w:rsidRPr="00EF66D0">
              <w:rPr>
                <w:rFonts w:ascii="Arial" w:hAnsi="Arial" w:cs="Arial"/>
                <w:szCs w:val="24"/>
              </w:rPr>
              <w:t xml:space="preserve"> </w:t>
            </w:r>
          </w:p>
        </w:tc>
        <w:tc>
          <w:tcPr>
            <w:tcW w:w="1950" w:type="dxa"/>
            <w:tcBorders>
              <w:top w:val="single" w:sz="4" w:space="0" w:color="000000"/>
              <w:left w:val="single" w:sz="4" w:space="0" w:color="000000"/>
              <w:bottom w:val="single" w:sz="4" w:space="0" w:color="000000"/>
              <w:right w:val="single" w:sz="4" w:space="0" w:color="000000"/>
            </w:tcBorders>
          </w:tcPr>
          <w:p w14:paraId="586A25AE" w14:textId="77777777" w:rsidR="00DD075F" w:rsidRPr="00EF66D0" w:rsidRDefault="00DD075F" w:rsidP="00951FF0">
            <w:pPr>
              <w:spacing w:line="259" w:lineRule="auto"/>
              <w:ind w:left="17"/>
              <w:jc w:val="center"/>
              <w:rPr>
                <w:rFonts w:ascii="Arial" w:hAnsi="Arial" w:cs="Arial"/>
                <w:szCs w:val="24"/>
              </w:rPr>
            </w:pPr>
            <w:r w:rsidRPr="00EF66D0">
              <w:rPr>
                <w:rFonts w:ascii="Arial" w:hAnsi="Arial" w:cs="Arial"/>
                <w:szCs w:val="24"/>
              </w:rPr>
              <w:t xml:space="preserve"> </w:t>
            </w:r>
          </w:p>
        </w:tc>
        <w:tc>
          <w:tcPr>
            <w:tcW w:w="1950" w:type="dxa"/>
            <w:tcBorders>
              <w:top w:val="single" w:sz="4" w:space="0" w:color="000000"/>
              <w:left w:val="single" w:sz="4" w:space="0" w:color="000000"/>
              <w:bottom w:val="single" w:sz="4" w:space="0" w:color="000000"/>
              <w:right w:val="single" w:sz="4" w:space="0" w:color="000000"/>
            </w:tcBorders>
          </w:tcPr>
          <w:p w14:paraId="7B345894" w14:textId="77777777" w:rsidR="00DD075F" w:rsidRPr="00EF66D0" w:rsidRDefault="00DD075F" w:rsidP="00951FF0">
            <w:pPr>
              <w:spacing w:line="259" w:lineRule="auto"/>
              <w:ind w:left="17"/>
              <w:jc w:val="center"/>
              <w:rPr>
                <w:rFonts w:ascii="Arial" w:hAnsi="Arial" w:cs="Arial"/>
                <w:szCs w:val="24"/>
              </w:rPr>
            </w:pPr>
          </w:p>
        </w:tc>
      </w:tr>
      <w:tr w:rsidR="00DD075F" w:rsidRPr="00EF66D0" w14:paraId="66D1D39B" w14:textId="77777777" w:rsidTr="00951FF0">
        <w:trPr>
          <w:trHeight w:val="323"/>
        </w:trPr>
        <w:tc>
          <w:tcPr>
            <w:tcW w:w="3194" w:type="dxa"/>
            <w:tcBorders>
              <w:top w:val="single" w:sz="4" w:space="0" w:color="000000"/>
              <w:left w:val="single" w:sz="4" w:space="0" w:color="000000"/>
              <w:bottom w:val="single" w:sz="4" w:space="0" w:color="000000"/>
              <w:right w:val="single" w:sz="4" w:space="0" w:color="000000"/>
            </w:tcBorders>
          </w:tcPr>
          <w:p w14:paraId="3600CC23" w14:textId="77777777" w:rsidR="00DD075F" w:rsidRPr="00EF66D0" w:rsidRDefault="00DD075F" w:rsidP="00951FF0">
            <w:pPr>
              <w:spacing w:line="259" w:lineRule="auto"/>
              <w:ind w:right="53"/>
              <w:jc w:val="center"/>
              <w:rPr>
                <w:rFonts w:ascii="Arial" w:hAnsi="Arial" w:cs="Arial"/>
                <w:szCs w:val="24"/>
              </w:rPr>
            </w:pPr>
            <w:r w:rsidRPr="00EF66D0">
              <w:rPr>
                <w:rFonts w:ascii="Arial" w:hAnsi="Arial" w:cs="Arial"/>
                <w:szCs w:val="24"/>
              </w:rPr>
              <w:t xml:space="preserve">Warehouse rental </w:t>
            </w:r>
          </w:p>
        </w:tc>
        <w:tc>
          <w:tcPr>
            <w:tcW w:w="2044" w:type="dxa"/>
            <w:tcBorders>
              <w:top w:val="single" w:sz="4" w:space="0" w:color="000000"/>
              <w:left w:val="single" w:sz="4" w:space="0" w:color="000000"/>
              <w:bottom w:val="single" w:sz="4" w:space="0" w:color="000000"/>
              <w:right w:val="single" w:sz="4" w:space="0" w:color="000000"/>
            </w:tcBorders>
          </w:tcPr>
          <w:p w14:paraId="57A43AEC" w14:textId="77777777" w:rsidR="00DD075F" w:rsidRPr="00EF66D0" w:rsidRDefault="00DD075F" w:rsidP="00951FF0">
            <w:pPr>
              <w:spacing w:line="259" w:lineRule="auto"/>
              <w:ind w:right="49"/>
              <w:jc w:val="center"/>
              <w:rPr>
                <w:rFonts w:ascii="Arial" w:hAnsi="Arial" w:cs="Arial"/>
                <w:szCs w:val="24"/>
              </w:rPr>
            </w:pPr>
            <w:r w:rsidRPr="00EF66D0">
              <w:rPr>
                <w:rFonts w:ascii="Arial" w:hAnsi="Arial" w:cs="Arial"/>
                <w:szCs w:val="24"/>
              </w:rPr>
              <w:t xml:space="preserve">170,000 </w:t>
            </w:r>
          </w:p>
        </w:tc>
        <w:tc>
          <w:tcPr>
            <w:tcW w:w="1950" w:type="dxa"/>
            <w:tcBorders>
              <w:top w:val="single" w:sz="4" w:space="0" w:color="000000"/>
              <w:left w:val="single" w:sz="4" w:space="0" w:color="000000"/>
              <w:bottom w:val="single" w:sz="4" w:space="0" w:color="000000"/>
              <w:right w:val="single" w:sz="4" w:space="0" w:color="000000"/>
            </w:tcBorders>
          </w:tcPr>
          <w:p w14:paraId="52755244" w14:textId="77777777" w:rsidR="00DD075F" w:rsidRPr="00EF66D0" w:rsidRDefault="00DD075F" w:rsidP="00951FF0">
            <w:pPr>
              <w:spacing w:line="259" w:lineRule="auto"/>
              <w:ind w:right="43"/>
              <w:jc w:val="center"/>
              <w:rPr>
                <w:rFonts w:ascii="Arial" w:hAnsi="Arial" w:cs="Arial"/>
                <w:szCs w:val="24"/>
              </w:rPr>
            </w:pPr>
            <w:r w:rsidRPr="00EF66D0">
              <w:rPr>
                <w:rFonts w:ascii="Arial" w:hAnsi="Arial" w:cs="Arial"/>
                <w:szCs w:val="24"/>
              </w:rPr>
              <w:t xml:space="preserve">200,000 </w:t>
            </w:r>
          </w:p>
        </w:tc>
        <w:tc>
          <w:tcPr>
            <w:tcW w:w="1950" w:type="dxa"/>
            <w:tcBorders>
              <w:top w:val="single" w:sz="4" w:space="0" w:color="000000"/>
              <w:left w:val="single" w:sz="4" w:space="0" w:color="000000"/>
              <w:bottom w:val="single" w:sz="4" w:space="0" w:color="000000"/>
              <w:right w:val="single" w:sz="4" w:space="0" w:color="000000"/>
            </w:tcBorders>
          </w:tcPr>
          <w:p w14:paraId="79E1CF12" w14:textId="77777777" w:rsidR="00DD075F" w:rsidRPr="00EF66D0" w:rsidRDefault="00DD075F" w:rsidP="00951FF0">
            <w:pPr>
              <w:spacing w:line="259" w:lineRule="auto"/>
              <w:ind w:right="43"/>
              <w:jc w:val="center"/>
              <w:rPr>
                <w:rFonts w:ascii="Arial" w:hAnsi="Arial" w:cs="Arial"/>
                <w:szCs w:val="24"/>
              </w:rPr>
            </w:pPr>
            <w:r w:rsidRPr="00EF66D0">
              <w:rPr>
                <w:rFonts w:ascii="Arial" w:hAnsi="Arial" w:cs="Arial"/>
                <w:szCs w:val="24"/>
              </w:rPr>
              <w:t>200000</w:t>
            </w:r>
          </w:p>
        </w:tc>
      </w:tr>
      <w:tr w:rsidR="00DD075F" w:rsidRPr="00EF66D0" w14:paraId="2D7EC5EA" w14:textId="77777777" w:rsidTr="00951FF0">
        <w:trPr>
          <w:trHeight w:val="327"/>
        </w:trPr>
        <w:tc>
          <w:tcPr>
            <w:tcW w:w="3194" w:type="dxa"/>
            <w:tcBorders>
              <w:top w:val="single" w:sz="4" w:space="0" w:color="000000"/>
              <w:left w:val="single" w:sz="4" w:space="0" w:color="000000"/>
              <w:bottom w:val="single" w:sz="4" w:space="0" w:color="000000"/>
              <w:right w:val="single" w:sz="4" w:space="0" w:color="000000"/>
            </w:tcBorders>
          </w:tcPr>
          <w:p w14:paraId="1AAFDB12" w14:textId="77777777" w:rsidR="00DD075F" w:rsidRPr="00EF66D0" w:rsidRDefault="00DD075F" w:rsidP="00951FF0">
            <w:pPr>
              <w:spacing w:line="259" w:lineRule="auto"/>
              <w:ind w:right="53"/>
              <w:jc w:val="center"/>
              <w:rPr>
                <w:rFonts w:ascii="Arial" w:hAnsi="Arial" w:cs="Arial"/>
                <w:szCs w:val="24"/>
              </w:rPr>
            </w:pPr>
            <w:r w:rsidRPr="00EF66D0">
              <w:rPr>
                <w:rFonts w:ascii="Arial" w:hAnsi="Arial" w:cs="Arial"/>
                <w:szCs w:val="24"/>
              </w:rPr>
              <w:t xml:space="preserve">Insurance </w:t>
            </w:r>
          </w:p>
        </w:tc>
        <w:tc>
          <w:tcPr>
            <w:tcW w:w="2044" w:type="dxa"/>
            <w:tcBorders>
              <w:top w:val="single" w:sz="4" w:space="0" w:color="000000"/>
              <w:left w:val="single" w:sz="4" w:space="0" w:color="000000"/>
              <w:bottom w:val="single" w:sz="4" w:space="0" w:color="000000"/>
              <w:right w:val="single" w:sz="4" w:space="0" w:color="000000"/>
            </w:tcBorders>
          </w:tcPr>
          <w:p w14:paraId="6773FB62" w14:textId="77777777" w:rsidR="00DD075F" w:rsidRPr="00EF66D0" w:rsidRDefault="00DD075F" w:rsidP="00951FF0">
            <w:pPr>
              <w:spacing w:line="259" w:lineRule="auto"/>
              <w:ind w:right="49"/>
              <w:jc w:val="center"/>
              <w:rPr>
                <w:rFonts w:ascii="Arial" w:hAnsi="Arial" w:cs="Arial"/>
                <w:szCs w:val="24"/>
              </w:rPr>
            </w:pPr>
            <w:r w:rsidRPr="00EF66D0">
              <w:rPr>
                <w:rFonts w:ascii="Arial" w:hAnsi="Arial" w:cs="Arial"/>
                <w:szCs w:val="24"/>
              </w:rPr>
              <w:t xml:space="preserve">100,000 </w:t>
            </w:r>
          </w:p>
        </w:tc>
        <w:tc>
          <w:tcPr>
            <w:tcW w:w="1950" w:type="dxa"/>
            <w:tcBorders>
              <w:top w:val="single" w:sz="4" w:space="0" w:color="000000"/>
              <w:left w:val="single" w:sz="4" w:space="0" w:color="000000"/>
              <w:bottom w:val="single" w:sz="4" w:space="0" w:color="000000"/>
              <w:right w:val="single" w:sz="4" w:space="0" w:color="000000"/>
            </w:tcBorders>
          </w:tcPr>
          <w:p w14:paraId="677FC121" w14:textId="77777777" w:rsidR="00DD075F" w:rsidRPr="00EF66D0" w:rsidRDefault="00DD075F" w:rsidP="00951FF0">
            <w:pPr>
              <w:spacing w:line="259" w:lineRule="auto"/>
              <w:ind w:right="43"/>
              <w:jc w:val="center"/>
              <w:rPr>
                <w:rFonts w:ascii="Arial" w:hAnsi="Arial" w:cs="Arial"/>
                <w:szCs w:val="24"/>
              </w:rPr>
            </w:pPr>
            <w:r w:rsidRPr="00EF66D0">
              <w:rPr>
                <w:rFonts w:ascii="Arial" w:hAnsi="Arial" w:cs="Arial"/>
                <w:szCs w:val="24"/>
              </w:rPr>
              <w:t xml:space="preserve">100,000 </w:t>
            </w:r>
          </w:p>
        </w:tc>
        <w:tc>
          <w:tcPr>
            <w:tcW w:w="1950" w:type="dxa"/>
            <w:tcBorders>
              <w:top w:val="single" w:sz="4" w:space="0" w:color="000000"/>
              <w:left w:val="single" w:sz="4" w:space="0" w:color="000000"/>
              <w:bottom w:val="single" w:sz="4" w:space="0" w:color="000000"/>
              <w:right w:val="single" w:sz="4" w:space="0" w:color="000000"/>
            </w:tcBorders>
          </w:tcPr>
          <w:p w14:paraId="2B2109B9" w14:textId="77777777" w:rsidR="00DD075F" w:rsidRPr="00EF66D0" w:rsidRDefault="00DD075F" w:rsidP="00951FF0">
            <w:pPr>
              <w:spacing w:line="259" w:lineRule="auto"/>
              <w:ind w:right="43"/>
              <w:jc w:val="center"/>
              <w:rPr>
                <w:rFonts w:ascii="Arial" w:hAnsi="Arial" w:cs="Arial"/>
                <w:szCs w:val="24"/>
              </w:rPr>
            </w:pPr>
            <w:r w:rsidRPr="00EF66D0">
              <w:rPr>
                <w:rFonts w:ascii="Arial" w:hAnsi="Arial" w:cs="Arial"/>
                <w:szCs w:val="24"/>
              </w:rPr>
              <w:t>100000</w:t>
            </w:r>
          </w:p>
        </w:tc>
      </w:tr>
      <w:tr w:rsidR="00DD075F" w:rsidRPr="00EF66D0" w14:paraId="0435F2A6" w14:textId="77777777" w:rsidTr="00951FF0">
        <w:trPr>
          <w:trHeight w:val="641"/>
        </w:trPr>
        <w:tc>
          <w:tcPr>
            <w:tcW w:w="3194" w:type="dxa"/>
            <w:tcBorders>
              <w:top w:val="single" w:sz="4" w:space="0" w:color="000000"/>
              <w:left w:val="single" w:sz="4" w:space="0" w:color="000000"/>
              <w:bottom w:val="single" w:sz="4" w:space="0" w:color="000000"/>
              <w:right w:val="single" w:sz="4" w:space="0" w:color="000000"/>
            </w:tcBorders>
          </w:tcPr>
          <w:p w14:paraId="737B7553" w14:textId="77777777" w:rsidR="00DD075F" w:rsidRPr="00EF66D0" w:rsidRDefault="00DD075F" w:rsidP="00951FF0">
            <w:pPr>
              <w:spacing w:line="259" w:lineRule="auto"/>
              <w:jc w:val="center"/>
              <w:rPr>
                <w:rFonts w:ascii="Arial" w:hAnsi="Arial" w:cs="Arial"/>
                <w:szCs w:val="24"/>
              </w:rPr>
            </w:pPr>
            <w:r w:rsidRPr="00EF66D0">
              <w:rPr>
                <w:rFonts w:ascii="Arial" w:hAnsi="Arial" w:cs="Arial"/>
                <w:szCs w:val="24"/>
              </w:rPr>
              <w:t xml:space="preserve">Fulltime warehouse supervisor salary </w:t>
            </w:r>
          </w:p>
        </w:tc>
        <w:tc>
          <w:tcPr>
            <w:tcW w:w="2044" w:type="dxa"/>
            <w:tcBorders>
              <w:top w:val="single" w:sz="4" w:space="0" w:color="000000"/>
              <w:left w:val="single" w:sz="4" w:space="0" w:color="000000"/>
              <w:bottom w:val="single" w:sz="4" w:space="0" w:color="000000"/>
              <w:right w:val="single" w:sz="4" w:space="0" w:color="000000"/>
            </w:tcBorders>
          </w:tcPr>
          <w:p w14:paraId="6250F0C1" w14:textId="77777777" w:rsidR="00DD075F" w:rsidRPr="00EF66D0" w:rsidRDefault="00DD075F" w:rsidP="00951FF0">
            <w:pPr>
              <w:spacing w:line="259" w:lineRule="auto"/>
              <w:ind w:right="27"/>
              <w:jc w:val="center"/>
              <w:rPr>
                <w:rFonts w:ascii="Arial" w:hAnsi="Arial" w:cs="Arial"/>
                <w:szCs w:val="24"/>
              </w:rPr>
            </w:pPr>
            <w:r w:rsidRPr="00EF66D0">
              <w:rPr>
                <w:rFonts w:ascii="Arial" w:hAnsi="Arial" w:cs="Arial"/>
                <w:szCs w:val="24"/>
              </w:rPr>
              <w:t xml:space="preserve">35,000 </w:t>
            </w:r>
          </w:p>
        </w:tc>
        <w:tc>
          <w:tcPr>
            <w:tcW w:w="1950" w:type="dxa"/>
            <w:tcBorders>
              <w:top w:val="single" w:sz="4" w:space="0" w:color="000000"/>
              <w:left w:val="single" w:sz="4" w:space="0" w:color="000000"/>
              <w:bottom w:val="single" w:sz="4" w:space="0" w:color="000000"/>
              <w:right w:val="single" w:sz="4" w:space="0" w:color="000000"/>
            </w:tcBorders>
          </w:tcPr>
          <w:p w14:paraId="563102D7" w14:textId="77777777" w:rsidR="00DD075F" w:rsidRPr="00EF66D0" w:rsidRDefault="00DD075F" w:rsidP="00951FF0">
            <w:pPr>
              <w:spacing w:line="259" w:lineRule="auto"/>
              <w:ind w:right="22"/>
              <w:jc w:val="center"/>
              <w:rPr>
                <w:rFonts w:ascii="Arial" w:hAnsi="Arial" w:cs="Arial"/>
                <w:szCs w:val="24"/>
              </w:rPr>
            </w:pPr>
            <w:r w:rsidRPr="00EF66D0">
              <w:rPr>
                <w:rFonts w:ascii="Arial" w:hAnsi="Arial" w:cs="Arial"/>
                <w:szCs w:val="24"/>
              </w:rPr>
              <w:t xml:space="preserve">50,000 </w:t>
            </w:r>
          </w:p>
        </w:tc>
        <w:tc>
          <w:tcPr>
            <w:tcW w:w="1950" w:type="dxa"/>
            <w:tcBorders>
              <w:top w:val="single" w:sz="4" w:space="0" w:color="000000"/>
              <w:left w:val="single" w:sz="4" w:space="0" w:color="000000"/>
              <w:bottom w:val="single" w:sz="4" w:space="0" w:color="000000"/>
              <w:right w:val="single" w:sz="4" w:space="0" w:color="000000"/>
            </w:tcBorders>
          </w:tcPr>
          <w:p w14:paraId="3146CD12" w14:textId="77777777" w:rsidR="00DD075F" w:rsidRPr="00EF66D0" w:rsidRDefault="00DD075F" w:rsidP="00951FF0">
            <w:pPr>
              <w:spacing w:line="259" w:lineRule="auto"/>
              <w:ind w:right="22"/>
              <w:jc w:val="center"/>
              <w:rPr>
                <w:rFonts w:ascii="Arial" w:hAnsi="Arial" w:cs="Arial"/>
                <w:szCs w:val="24"/>
              </w:rPr>
            </w:pPr>
            <w:r w:rsidRPr="00EF66D0">
              <w:rPr>
                <w:rFonts w:ascii="Arial" w:hAnsi="Arial" w:cs="Arial"/>
                <w:szCs w:val="24"/>
              </w:rPr>
              <w:t>50000</w:t>
            </w:r>
          </w:p>
        </w:tc>
      </w:tr>
      <w:tr w:rsidR="00DD075F" w:rsidRPr="00EF66D0" w14:paraId="0462D533" w14:textId="77777777" w:rsidTr="00951FF0">
        <w:trPr>
          <w:trHeight w:val="322"/>
        </w:trPr>
        <w:tc>
          <w:tcPr>
            <w:tcW w:w="3194" w:type="dxa"/>
            <w:tcBorders>
              <w:top w:val="single" w:sz="4" w:space="0" w:color="000000"/>
              <w:left w:val="single" w:sz="4" w:space="0" w:color="000000"/>
              <w:bottom w:val="single" w:sz="4" w:space="0" w:color="000000"/>
              <w:right w:val="single" w:sz="4" w:space="0" w:color="000000"/>
            </w:tcBorders>
          </w:tcPr>
          <w:p w14:paraId="24AA8C3E" w14:textId="77777777" w:rsidR="00DD075F" w:rsidRPr="00EF66D0" w:rsidRDefault="00DD075F" w:rsidP="00951FF0">
            <w:pPr>
              <w:spacing w:line="259" w:lineRule="auto"/>
              <w:jc w:val="left"/>
              <w:rPr>
                <w:rFonts w:ascii="Arial" w:hAnsi="Arial" w:cs="Arial"/>
                <w:szCs w:val="24"/>
              </w:rPr>
            </w:pPr>
            <w:r w:rsidRPr="00EF66D0">
              <w:rPr>
                <w:rFonts w:ascii="Arial" w:eastAsia="Times New Roman" w:hAnsi="Arial" w:cs="Arial"/>
                <w:b/>
                <w:szCs w:val="24"/>
              </w:rPr>
              <w:t xml:space="preserve">Net Income </w:t>
            </w:r>
          </w:p>
        </w:tc>
        <w:tc>
          <w:tcPr>
            <w:tcW w:w="2044" w:type="dxa"/>
            <w:tcBorders>
              <w:top w:val="single" w:sz="4" w:space="0" w:color="000000"/>
              <w:left w:val="single" w:sz="4" w:space="0" w:color="000000"/>
              <w:bottom w:val="single" w:sz="4" w:space="0" w:color="000000"/>
              <w:right w:val="single" w:sz="4" w:space="0" w:color="000000"/>
            </w:tcBorders>
          </w:tcPr>
          <w:p w14:paraId="3DD2FA5E" w14:textId="77777777" w:rsidR="00DD075F" w:rsidRPr="00EF66D0" w:rsidRDefault="00DD075F" w:rsidP="00951FF0">
            <w:pPr>
              <w:spacing w:line="259" w:lineRule="auto"/>
              <w:ind w:right="28"/>
              <w:jc w:val="center"/>
              <w:rPr>
                <w:rFonts w:ascii="Arial" w:hAnsi="Arial" w:cs="Arial"/>
                <w:szCs w:val="24"/>
              </w:rPr>
            </w:pPr>
            <w:r w:rsidRPr="00EF66D0">
              <w:rPr>
                <w:rFonts w:ascii="Arial" w:eastAsia="Times New Roman" w:hAnsi="Arial" w:cs="Arial"/>
                <w:b/>
                <w:szCs w:val="24"/>
                <w:u w:val="double" w:color="000000"/>
              </w:rPr>
              <w:t>£455,000</w:t>
            </w:r>
            <w:r w:rsidRPr="00EF66D0">
              <w:rPr>
                <w:rFonts w:ascii="Arial" w:eastAsia="Times New Roman" w:hAnsi="Arial" w:cs="Arial"/>
                <w:b/>
                <w:szCs w:val="24"/>
              </w:rPr>
              <w:t xml:space="preserve"> </w:t>
            </w:r>
          </w:p>
        </w:tc>
        <w:tc>
          <w:tcPr>
            <w:tcW w:w="1950" w:type="dxa"/>
            <w:tcBorders>
              <w:top w:val="single" w:sz="4" w:space="0" w:color="000000"/>
              <w:left w:val="single" w:sz="4" w:space="0" w:color="000000"/>
              <w:bottom w:val="single" w:sz="4" w:space="0" w:color="000000"/>
              <w:right w:val="single" w:sz="4" w:space="0" w:color="000000"/>
            </w:tcBorders>
          </w:tcPr>
          <w:p w14:paraId="61DBCBCD" w14:textId="77777777" w:rsidR="00DD075F" w:rsidRPr="00EF66D0" w:rsidRDefault="00DD075F" w:rsidP="00951FF0">
            <w:pPr>
              <w:spacing w:line="259" w:lineRule="auto"/>
              <w:ind w:right="22"/>
              <w:jc w:val="center"/>
              <w:rPr>
                <w:rFonts w:ascii="Arial" w:hAnsi="Arial" w:cs="Arial"/>
                <w:szCs w:val="24"/>
              </w:rPr>
            </w:pPr>
            <w:r w:rsidRPr="00EF66D0">
              <w:rPr>
                <w:rFonts w:ascii="Arial" w:eastAsia="Times New Roman" w:hAnsi="Arial" w:cs="Arial"/>
                <w:b/>
                <w:szCs w:val="24"/>
                <w:u w:val="double" w:color="000000"/>
              </w:rPr>
              <w:t>£1010,000</w:t>
            </w:r>
            <w:r w:rsidRPr="00EF66D0">
              <w:rPr>
                <w:rFonts w:ascii="Arial" w:eastAsia="Times New Roman" w:hAnsi="Arial" w:cs="Arial"/>
                <w:b/>
                <w:szCs w:val="24"/>
              </w:rPr>
              <w:t xml:space="preserve"> </w:t>
            </w:r>
          </w:p>
        </w:tc>
        <w:tc>
          <w:tcPr>
            <w:tcW w:w="1950" w:type="dxa"/>
            <w:tcBorders>
              <w:top w:val="single" w:sz="4" w:space="0" w:color="000000"/>
              <w:left w:val="single" w:sz="4" w:space="0" w:color="000000"/>
              <w:bottom w:val="single" w:sz="4" w:space="0" w:color="000000"/>
              <w:right w:val="single" w:sz="4" w:space="0" w:color="000000"/>
            </w:tcBorders>
          </w:tcPr>
          <w:p w14:paraId="482667A4" w14:textId="77777777" w:rsidR="00DD075F" w:rsidRPr="00EF66D0" w:rsidRDefault="00DD075F" w:rsidP="00951FF0">
            <w:pPr>
              <w:spacing w:line="259" w:lineRule="auto"/>
              <w:ind w:right="22"/>
              <w:jc w:val="center"/>
              <w:rPr>
                <w:rFonts w:ascii="Arial" w:eastAsia="Times New Roman" w:hAnsi="Arial" w:cs="Arial"/>
                <w:b/>
                <w:szCs w:val="24"/>
                <w:u w:val="double" w:color="000000"/>
              </w:rPr>
            </w:pPr>
            <w:r w:rsidRPr="00EF66D0">
              <w:rPr>
                <w:rFonts w:ascii="Arial" w:eastAsia="Times New Roman" w:hAnsi="Arial" w:cs="Arial"/>
                <w:b/>
                <w:szCs w:val="24"/>
                <w:u w:val="double" w:color="000000"/>
              </w:rPr>
              <w:t>1350000</w:t>
            </w:r>
          </w:p>
        </w:tc>
      </w:tr>
    </w:tbl>
    <w:p w14:paraId="5E99B81A" w14:textId="77777777" w:rsidR="00DD075F" w:rsidRDefault="00DD075F" w:rsidP="00DD075F">
      <w:pPr>
        <w:rPr>
          <w:lang w:val="en-GB"/>
        </w:rPr>
      </w:pPr>
    </w:p>
    <w:p w14:paraId="4A38AE96" w14:textId="3EE014FB" w:rsidR="00DD075F" w:rsidRPr="00EF66D0" w:rsidRDefault="00EF66D0" w:rsidP="00DD075F">
      <w:pPr>
        <w:rPr>
          <w:rFonts w:ascii="Arial" w:hAnsi="Arial" w:cs="Arial"/>
          <w:szCs w:val="24"/>
          <w:lang w:val="en-GB"/>
        </w:rPr>
      </w:pPr>
      <w:r>
        <w:rPr>
          <w:rFonts w:ascii="Arial" w:hAnsi="Arial" w:cs="Arial"/>
          <w:szCs w:val="24"/>
          <w:lang w:val="en-GB"/>
        </w:rPr>
        <w:t xml:space="preserve">   </w:t>
      </w:r>
      <w:r w:rsidR="00DD075F" w:rsidRPr="00EF66D0">
        <w:rPr>
          <w:rFonts w:ascii="Arial" w:hAnsi="Arial" w:cs="Arial"/>
          <w:szCs w:val="24"/>
          <w:lang w:val="en-GB"/>
        </w:rPr>
        <w:t xml:space="preserve">Here, we have assumed that the total quantity produced and sold for each case is Q. To calculate the cost for every cost unit and revenue for a flexible column, we had to take the actual quantity and budgeted rate to compare the result. </w:t>
      </w:r>
    </w:p>
    <w:p w14:paraId="7B8E94F8" w14:textId="77777777" w:rsidR="00DD075F" w:rsidRPr="00EF66D0" w:rsidRDefault="00DD075F" w:rsidP="00DD075F">
      <w:pPr>
        <w:pStyle w:val="Heading2"/>
        <w:rPr>
          <w:rFonts w:ascii="Arial" w:hAnsi="Arial" w:cs="Arial"/>
          <w:sz w:val="24"/>
          <w:szCs w:val="24"/>
        </w:rPr>
      </w:pPr>
      <w:bookmarkStart w:id="3" w:name="_Toc102012106"/>
      <w:r w:rsidRPr="00EF66D0">
        <w:rPr>
          <w:rFonts w:ascii="Arial" w:hAnsi="Arial" w:cs="Arial"/>
          <w:sz w:val="24"/>
          <w:szCs w:val="24"/>
        </w:rPr>
        <w:t>ii) Performance report based on the calculation of (</w:t>
      </w:r>
      <w:proofErr w:type="spellStart"/>
      <w:r w:rsidRPr="00EF66D0">
        <w:rPr>
          <w:rFonts w:ascii="Arial" w:hAnsi="Arial" w:cs="Arial"/>
          <w:sz w:val="24"/>
          <w:szCs w:val="24"/>
        </w:rPr>
        <w:t>i</w:t>
      </w:r>
      <w:proofErr w:type="spellEnd"/>
      <w:r w:rsidRPr="00EF66D0">
        <w:rPr>
          <w:rFonts w:ascii="Arial" w:hAnsi="Arial" w:cs="Arial"/>
          <w:sz w:val="24"/>
          <w:szCs w:val="24"/>
        </w:rPr>
        <w:t>): Amana Ltd</w:t>
      </w:r>
      <w:bookmarkEnd w:id="3"/>
    </w:p>
    <w:p w14:paraId="27F5DE30" w14:textId="08DE60CD" w:rsidR="00DD075F" w:rsidRPr="00EF66D0" w:rsidRDefault="00EF66D0" w:rsidP="00DD075F">
      <w:pPr>
        <w:rPr>
          <w:rFonts w:ascii="Arial" w:hAnsi="Arial" w:cs="Arial"/>
          <w:szCs w:val="24"/>
          <w:lang w:val="en-GB"/>
        </w:rPr>
      </w:pPr>
      <w:r>
        <w:rPr>
          <w:rFonts w:ascii="Arial" w:hAnsi="Arial" w:cs="Arial"/>
          <w:szCs w:val="24"/>
          <w:lang w:val="en-GB"/>
        </w:rPr>
        <w:t xml:space="preserve">        </w:t>
      </w:r>
      <w:r w:rsidR="00DD075F" w:rsidRPr="00EF66D0">
        <w:rPr>
          <w:rFonts w:ascii="Arial" w:hAnsi="Arial" w:cs="Arial"/>
          <w:szCs w:val="24"/>
          <w:lang w:val="en-GB"/>
        </w:rPr>
        <w:t xml:space="preserve">According to the financial data, the Amana company is getting prepared for the result of the budgetary control. Budgetary control is the control where the company gets the planning data for the betterment of the organization with the deficiencies. If we calculate a budgetary financial statement, initially we will get a financial statement which is relied on the financial </w:t>
      </w:r>
      <w:proofErr w:type="gramStart"/>
      <w:r w:rsidR="00DD075F" w:rsidRPr="00EF66D0">
        <w:rPr>
          <w:rFonts w:ascii="Arial" w:hAnsi="Arial" w:cs="Arial"/>
          <w:szCs w:val="24"/>
          <w:lang w:val="en-GB"/>
        </w:rPr>
        <w:t>data</w:t>
      </w:r>
      <w:proofErr w:type="gramEnd"/>
      <w:r w:rsidR="00DD075F" w:rsidRPr="00EF66D0">
        <w:rPr>
          <w:rFonts w:ascii="Arial" w:hAnsi="Arial" w:cs="Arial"/>
          <w:szCs w:val="24"/>
          <w:lang w:val="en-GB"/>
        </w:rPr>
        <w:t xml:space="preserve"> but we don't compare the result based on the financial performance for the year ended with the actual result, it becomes impossible to identify the bottlenecks of the company (Butt, 2010). For, this reason, we made a flexible budget where we used the actual quantity and budgeted rate. By comparing the actual and budgeted rate we get activity variance and by comparing the flexible budget and planned budget, we get revenue and spending variances. A company </w:t>
      </w:r>
      <w:proofErr w:type="gramStart"/>
      <w:r w:rsidR="00DD075F" w:rsidRPr="00EF66D0">
        <w:rPr>
          <w:rFonts w:ascii="Arial" w:hAnsi="Arial" w:cs="Arial"/>
          <w:szCs w:val="24"/>
          <w:lang w:val="en-GB"/>
        </w:rPr>
        <w:t>has to</w:t>
      </w:r>
      <w:proofErr w:type="gramEnd"/>
      <w:r w:rsidR="00DD075F" w:rsidRPr="00EF66D0">
        <w:rPr>
          <w:rFonts w:ascii="Arial" w:hAnsi="Arial" w:cs="Arial"/>
          <w:szCs w:val="24"/>
          <w:lang w:val="en-GB"/>
        </w:rPr>
        <w:t xml:space="preserve"> deal with both of those variances.</w:t>
      </w:r>
    </w:p>
    <w:p w14:paraId="1E59A717" w14:textId="14F9633E" w:rsidR="00DD075F" w:rsidRDefault="00DD075F" w:rsidP="00DD075F">
      <w:pPr>
        <w:rPr>
          <w:rFonts w:ascii="Arial" w:hAnsi="Arial" w:cs="Arial"/>
          <w:szCs w:val="24"/>
          <w:lang w:val="en-GB"/>
        </w:rPr>
      </w:pPr>
      <w:r w:rsidRPr="00EF66D0">
        <w:rPr>
          <w:rFonts w:ascii="Arial" w:hAnsi="Arial" w:cs="Arial"/>
          <w:szCs w:val="24"/>
          <w:lang w:val="en-GB"/>
        </w:rPr>
        <w:t xml:space="preserve">Here, Revenue and spending variances identify the deficiencies between the actual budget and the flexible budget. In the actual budget </w:t>
      </w:r>
      <w:proofErr w:type="gramStart"/>
      <w:r w:rsidRPr="00EF66D0">
        <w:rPr>
          <w:rFonts w:ascii="Arial" w:hAnsi="Arial" w:cs="Arial"/>
          <w:szCs w:val="24"/>
          <w:lang w:val="en-GB"/>
        </w:rPr>
        <w:t>how</w:t>
      </w:r>
      <w:proofErr w:type="gramEnd"/>
      <w:r w:rsidRPr="00EF66D0">
        <w:rPr>
          <w:rFonts w:ascii="Arial" w:hAnsi="Arial" w:cs="Arial"/>
          <w:szCs w:val="24"/>
          <w:lang w:val="en-GB"/>
        </w:rPr>
        <w:t xml:space="preserve"> much costs occurred for a specific unit of product and how much price it has been charged for that unit is identified. Revenue variances are the difference between the revenues of the two. Where spending variances are the differences among the related costs. </w:t>
      </w:r>
    </w:p>
    <w:p w14:paraId="3E6108B5" w14:textId="77777777" w:rsidR="002B3592" w:rsidRPr="00EF66D0" w:rsidRDefault="002B3592" w:rsidP="00DD075F">
      <w:pPr>
        <w:rPr>
          <w:rFonts w:ascii="Arial" w:hAnsi="Arial" w:cs="Arial"/>
          <w:szCs w:val="24"/>
          <w:lang w:val="en-GB"/>
        </w:rPr>
      </w:pPr>
    </w:p>
    <w:p w14:paraId="706BD40D" w14:textId="77777777" w:rsidR="00DD075F" w:rsidRPr="00EF66D0" w:rsidRDefault="00DD075F" w:rsidP="00DD075F">
      <w:pPr>
        <w:rPr>
          <w:rFonts w:ascii="Arial" w:hAnsi="Arial" w:cs="Arial"/>
          <w:b/>
          <w:bCs/>
          <w:szCs w:val="24"/>
          <w:lang w:val="en-GB"/>
        </w:rPr>
      </w:pPr>
      <w:r w:rsidRPr="00EF66D0">
        <w:rPr>
          <w:rFonts w:ascii="Arial" w:hAnsi="Arial" w:cs="Arial"/>
          <w:b/>
          <w:bCs/>
          <w:szCs w:val="24"/>
          <w:lang w:val="en-GB"/>
        </w:rPr>
        <w:lastRenderedPageBreak/>
        <w:t xml:space="preserve">Revenue and Spending variances of Amana Ltd: </w:t>
      </w:r>
    </w:p>
    <w:p w14:paraId="73B2E77D" w14:textId="0C18ADB0" w:rsidR="00DD075F" w:rsidRPr="00EF66D0" w:rsidRDefault="00EF66D0" w:rsidP="00DD075F">
      <w:pPr>
        <w:rPr>
          <w:rFonts w:ascii="Arial" w:hAnsi="Arial" w:cs="Arial"/>
          <w:szCs w:val="24"/>
          <w:lang w:val="en-GB"/>
        </w:rPr>
      </w:pPr>
      <w:r>
        <w:rPr>
          <w:rFonts w:ascii="Arial" w:hAnsi="Arial" w:cs="Arial"/>
          <w:szCs w:val="24"/>
          <w:lang w:val="en-GB"/>
        </w:rPr>
        <w:t xml:space="preserve">        </w:t>
      </w:r>
      <w:r w:rsidR="00DD075F" w:rsidRPr="00EF66D0">
        <w:rPr>
          <w:rFonts w:ascii="Arial" w:hAnsi="Arial" w:cs="Arial"/>
          <w:szCs w:val="24"/>
          <w:lang w:val="en-GB"/>
        </w:rPr>
        <w:t xml:space="preserve">Net this variance is </w:t>
      </w:r>
      <w:proofErr w:type="spellStart"/>
      <w:r w:rsidR="00DD075F" w:rsidRPr="00EF66D0">
        <w:rPr>
          <w:rFonts w:ascii="Arial" w:hAnsi="Arial" w:cs="Arial"/>
          <w:szCs w:val="24"/>
          <w:lang w:val="en-GB"/>
        </w:rPr>
        <w:t>unfavorable</w:t>
      </w:r>
      <w:proofErr w:type="spellEnd"/>
      <w:r w:rsidR="00DD075F" w:rsidRPr="00EF66D0">
        <w:rPr>
          <w:rFonts w:ascii="Arial" w:hAnsi="Arial" w:cs="Arial"/>
          <w:szCs w:val="24"/>
          <w:lang w:val="en-GB"/>
        </w:rPr>
        <w:t xml:space="preserve"> for the company because the quantity produced at the actual level and the quantity assumed in the budget are not the same. Here, </w:t>
      </w:r>
      <w:proofErr w:type="spellStart"/>
      <w:r w:rsidR="00DD075F" w:rsidRPr="00EF66D0">
        <w:rPr>
          <w:rFonts w:ascii="Arial" w:hAnsi="Arial" w:cs="Arial"/>
          <w:szCs w:val="24"/>
          <w:lang w:val="en-GB"/>
        </w:rPr>
        <w:t>unfavorable</w:t>
      </w:r>
      <w:proofErr w:type="spellEnd"/>
      <w:r w:rsidR="00DD075F" w:rsidRPr="00EF66D0">
        <w:rPr>
          <w:rFonts w:ascii="Arial" w:hAnsi="Arial" w:cs="Arial"/>
          <w:szCs w:val="24"/>
          <w:lang w:val="en-GB"/>
        </w:rPr>
        <w:t xml:space="preserve"> revenue variance is created because the selling price of the planned budget is lower than the price of </w:t>
      </w:r>
      <w:proofErr w:type="gramStart"/>
      <w:r w:rsidR="00DD075F" w:rsidRPr="00EF66D0">
        <w:rPr>
          <w:rFonts w:ascii="Arial" w:hAnsi="Arial" w:cs="Arial"/>
          <w:szCs w:val="24"/>
          <w:lang w:val="en-GB"/>
        </w:rPr>
        <w:t>actually sold</w:t>
      </w:r>
      <w:proofErr w:type="gramEnd"/>
      <w:r w:rsidR="00DD075F" w:rsidRPr="00EF66D0">
        <w:rPr>
          <w:rFonts w:ascii="Arial" w:hAnsi="Arial" w:cs="Arial"/>
          <w:szCs w:val="24"/>
          <w:lang w:val="en-GB"/>
        </w:rPr>
        <w:t xml:space="preserve"> units (Lamberton, 2008). As a result, revenue variance becomes, 400000 </w:t>
      </w:r>
      <w:proofErr w:type="spellStart"/>
      <w:r w:rsidR="00DD075F" w:rsidRPr="00EF66D0">
        <w:rPr>
          <w:rFonts w:ascii="Arial" w:hAnsi="Arial" w:cs="Arial"/>
          <w:szCs w:val="24"/>
          <w:lang w:val="en-GB"/>
        </w:rPr>
        <w:t>unfavorable</w:t>
      </w:r>
      <w:proofErr w:type="spellEnd"/>
      <w:r w:rsidR="00DD075F" w:rsidRPr="00EF66D0">
        <w:rPr>
          <w:rFonts w:ascii="Arial" w:hAnsi="Arial" w:cs="Arial"/>
          <w:szCs w:val="24"/>
          <w:lang w:val="en-GB"/>
        </w:rPr>
        <w:t xml:space="preserve"> despite the same quantity of units sold. On the other hand, a company can flex this by addressing the actual result based on the budgeted result for the available resources. </w:t>
      </w:r>
      <w:proofErr w:type="spellStart"/>
      <w:r w:rsidR="00DD075F" w:rsidRPr="00EF66D0">
        <w:rPr>
          <w:rFonts w:ascii="Arial" w:hAnsi="Arial" w:cs="Arial"/>
          <w:szCs w:val="24"/>
          <w:lang w:val="en-GB"/>
        </w:rPr>
        <w:t>Unfavorable</w:t>
      </w:r>
      <w:proofErr w:type="spellEnd"/>
      <w:r w:rsidR="00DD075F" w:rsidRPr="00EF66D0">
        <w:rPr>
          <w:rFonts w:ascii="Arial" w:hAnsi="Arial" w:cs="Arial"/>
          <w:szCs w:val="24"/>
          <w:lang w:val="en-GB"/>
        </w:rPr>
        <w:t xml:space="preserve"> 400000 means the company is losing to make revenue that amount by adopting the current budgetary control. And total net variance is £555,000 which is also </w:t>
      </w:r>
      <w:proofErr w:type="spellStart"/>
      <w:r w:rsidR="00DD075F" w:rsidRPr="00EF66D0">
        <w:rPr>
          <w:rFonts w:ascii="Arial" w:hAnsi="Arial" w:cs="Arial"/>
          <w:szCs w:val="24"/>
          <w:lang w:val="en-GB"/>
        </w:rPr>
        <w:t>unfavorable</w:t>
      </w:r>
      <w:proofErr w:type="spellEnd"/>
      <w:r w:rsidR="00DD075F" w:rsidRPr="00EF66D0">
        <w:rPr>
          <w:rFonts w:ascii="Arial" w:hAnsi="Arial" w:cs="Arial"/>
          <w:szCs w:val="24"/>
          <w:lang w:val="en-GB"/>
        </w:rPr>
        <w:t>.</w:t>
      </w:r>
    </w:p>
    <w:p w14:paraId="31678E7D" w14:textId="77777777" w:rsidR="00DD075F" w:rsidRPr="00EF66D0" w:rsidRDefault="00DD075F" w:rsidP="00DD075F">
      <w:pPr>
        <w:rPr>
          <w:rFonts w:ascii="Arial" w:hAnsi="Arial" w:cs="Arial"/>
          <w:b/>
          <w:bCs/>
          <w:szCs w:val="24"/>
          <w:lang w:val="en-GB"/>
        </w:rPr>
      </w:pPr>
      <w:r w:rsidRPr="00EF66D0">
        <w:rPr>
          <w:rFonts w:ascii="Arial" w:hAnsi="Arial" w:cs="Arial"/>
          <w:b/>
          <w:bCs/>
          <w:szCs w:val="24"/>
          <w:lang w:val="en-GB"/>
        </w:rPr>
        <w:t>Activity Variance of Amana Ltd:</w:t>
      </w:r>
    </w:p>
    <w:p w14:paraId="6CD2106C" w14:textId="41F05C4E" w:rsidR="00DD075F" w:rsidRPr="00EF66D0" w:rsidRDefault="006D506B" w:rsidP="00DD075F">
      <w:pPr>
        <w:rPr>
          <w:rFonts w:ascii="Arial" w:hAnsi="Arial" w:cs="Arial"/>
          <w:szCs w:val="24"/>
          <w:lang w:val="en-GB"/>
        </w:rPr>
      </w:pPr>
      <w:r>
        <w:rPr>
          <w:rFonts w:ascii="Arial" w:hAnsi="Arial" w:cs="Arial"/>
          <w:szCs w:val="24"/>
          <w:lang w:val="en-GB"/>
        </w:rPr>
        <w:t xml:space="preserve">       </w:t>
      </w:r>
      <w:r w:rsidR="00DD075F" w:rsidRPr="00EF66D0">
        <w:rPr>
          <w:rFonts w:ascii="Arial" w:hAnsi="Arial" w:cs="Arial"/>
          <w:szCs w:val="24"/>
          <w:lang w:val="en-GB"/>
        </w:rPr>
        <w:t xml:space="preserve">The managerial accountant creates activity variance because of the comparison between the actual and budgeted results. To do that, the accounts make a flex where they bring the figure into a similar quantity to compare the same weighted amount. Activity variance makes the activity similar by introducing a flexible budget (Lamberton, 2008). As a result, Amana Ltd has been able to identify the factors that influence them to make </w:t>
      </w:r>
      <w:proofErr w:type="gramStart"/>
      <w:r w:rsidR="00DD075F" w:rsidRPr="00EF66D0">
        <w:rPr>
          <w:rFonts w:ascii="Arial" w:hAnsi="Arial" w:cs="Arial"/>
          <w:szCs w:val="24"/>
          <w:lang w:val="en-GB"/>
        </w:rPr>
        <w:t>that unavailable results</w:t>
      </w:r>
      <w:proofErr w:type="gramEnd"/>
      <w:r w:rsidR="00DD075F" w:rsidRPr="00EF66D0">
        <w:rPr>
          <w:rFonts w:ascii="Arial" w:hAnsi="Arial" w:cs="Arial"/>
          <w:szCs w:val="24"/>
          <w:lang w:val="en-GB"/>
        </w:rPr>
        <w:t xml:space="preserve"> for the company. Here, 20000 activity differs from the budgeted and actual result. The activity variance is £340000 which is </w:t>
      </w:r>
      <w:proofErr w:type="spellStart"/>
      <w:r w:rsidR="00DD075F" w:rsidRPr="00EF66D0">
        <w:rPr>
          <w:rFonts w:ascii="Arial" w:hAnsi="Arial" w:cs="Arial"/>
          <w:szCs w:val="24"/>
          <w:lang w:val="en-GB"/>
        </w:rPr>
        <w:t>unfavorable</w:t>
      </w:r>
      <w:proofErr w:type="spellEnd"/>
      <w:r w:rsidR="00DD075F" w:rsidRPr="00EF66D0">
        <w:rPr>
          <w:rFonts w:ascii="Arial" w:hAnsi="Arial" w:cs="Arial"/>
          <w:szCs w:val="24"/>
          <w:lang w:val="en-GB"/>
        </w:rPr>
        <w:t xml:space="preserve"> and indicates the firm incapability of using resources for the company. For this reason, the firm has a very significant amount gap between the results. </w:t>
      </w:r>
    </w:p>
    <w:p w14:paraId="51CCF638" w14:textId="77777777" w:rsidR="00DD075F" w:rsidRPr="00EF66D0" w:rsidRDefault="00DD075F" w:rsidP="00DD075F">
      <w:pPr>
        <w:pStyle w:val="Heading2"/>
        <w:rPr>
          <w:rFonts w:ascii="Arial" w:hAnsi="Arial" w:cs="Arial"/>
          <w:sz w:val="24"/>
          <w:szCs w:val="24"/>
        </w:rPr>
      </w:pPr>
      <w:bookmarkStart w:id="4" w:name="_Toc102012107"/>
      <w:r w:rsidRPr="00EF66D0">
        <w:rPr>
          <w:rFonts w:ascii="Arial" w:hAnsi="Arial" w:cs="Arial"/>
          <w:sz w:val="24"/>
          <w:szCs w:val="24"/>
        </w:rPr>
        <w:t>iii) Providing recommendations to the CEO of Amana Ltd for areas of improvement</w:t>
      </w:r>
      <w:bookmarkEnd w:id="4"/>
    </w:p>
    <w:p w14:paraId="3F0EAD44" w14:textId="77777777" w:rsidR="00DD075F" w:rsidRPr="00EF66D0" w:rsidRDefault="00DD075F" w:rsidP="00DD075F">
      <w:pPr>
        <w:rPr>
          <w:rFonts w:ascii="Arial" w:hAnsi="Arial" w:cs="Arial"/>
          <w:szCs w:val="24"/>
          <w:lang w:val="en-GB"/>
        </w:rPr>
      </w:pPr>
      <w:r w:rsidRPr="00EF66D0">
        <w:rPr>
          <w:rFonts w:ascii="Arial" w:hAnsi="Arial" w:cs="Arial"/>
          <w:szCs w:val="24"/>
          <w:lang w:val="en-GB"/>
        </w:rPr>
        <w:t xml:space="preserve">As the revenue and spending variance is very high which indicates the firm could </w:t>
      </w:r>
      <w:proofErr w:type="gramStart"/>
      <w:r w:rsidRPr="00EF66D0">
        <w:rPr>
          <w:rFonts w:ascii="Arial" w:hAnsi="Arial" w:cs="Arial"/>
          <w:szCs w:val="24"/>
          <w:lang w:val="en-GB"/>
        </w:rPr>
        <w:t>not</w:t>
      </w:r>
      <w:proofErr w:type="gramEnd"/>
      <w:r w:rsidRPr="00EF66D0">
        <w:rPr>
          <w:rFonts w:ascii="Arial" w:hAnsi="Arial" w:cs="Arial"/>
          <w:szCs w:val="24"/>
          <w:lang w:val="en-GB"/>
        </w:rPr>
        <w:t xml:space="preserve"> able to utilize the full amount of resources that is equivalent to the actual result. For this reason, the firm needs to improve areas. There are some pieces of recommendations for the CEO of Amana as follows:</w:t>
      </w:r>
    </w:p>
    <w:p w14:paraId="3119EB43" w14:textId="77777777" w:rsidR="00DD075F" w:rsidRPr="00EF66D0" w:rsidRDefault="00DD075F" w:rsidP="00DD075F">
      <w:pPr>
        <w:pStyle w:val="ListParagraph"/>
        <w:numPr>
          <w:ilvl w:val="0"/>
          <w:numId w:val="1"/>
        </w:numPr>
        <w:rPr>
          <w:rFonts w:ascii="Arial" w:hAnsi="Arial" w:cs="Arial"/>
          <w:szCs w:val="24"/>
        </w:rPr>
      </w:pPr>
      <w:r w:rsidRPr="00EF66D0">
        <w:rPr>
          <w:rFonts w:ascii="Arial" w:hAnsi="Arial" w:cs="Arial"/>
          <w:szCs w:val="24"/>
        </w:rPr>
        <w:t xml:space="preserve">As the price range of actual and budgeted is not the same and it has created a gap between the amount of actual and budgeted units. </w:t>
      </w:r>
    </w:p>
    <w:p w14:paraId="4A632FD9" w14:textId="77777777" w:rsidR="00DD075F" w:rsidRPr="00EF66D0" w:rsidRDefault="00DD075F" w:rsidP="00DD075F">
      <w:pPr>
        <w:pStyle w:val="ListParagraph"/>
        <w:numPr>
          <w:ilvl w:val="0"/>
          <w:numId w:val="1"/>
        </w:numPr>
        <w:rPr>
          <w:rFonts w:ascii="Arial" w:hAnsi="Arial" w:cs="Arial"/>
          <w:szCs w:val="24"/>
        </w:rPr>
      </w:pPr>
      <w:r w:rsidRPr="00EF66D0">
        <w:rPr>
          <w:rFonts w:ascii="Arial" w:hAnsi="Arial" w:cs="Arial"/>
          <w:szCs w:val="24"/>
        </w:rPr>
        <w:t xml:space="preserve">Sales units of budgeted and actual are not same too. Here, budgeted sales units have differed by 20000 units which is a very significant quantity to make a </w:t>
      </w:r>
      <w:r w:rsidRPr="00EF66D0">
        <w:rPr>
          <w:rFonts w:ascii="Arial" w:hAnsi="Arial" w:cs="Arial"/>
          <w:szCs w:val="24"/>
        </w:rPr>
        <w:lastRenderedPageBreak/>
        <w:t xml:space="preserve">difference. Almost 20% of the units were unsold. The CEO should find out whether the sales have decreased for an organic reason or not. If anything happens, then the CEO should find out the reasons for what grounds. </w:t>
      </w:r>
    </w:p>
    <w:p w14:paraId="5A2F6EBF" w14:textId="77777777" w:rsidR="00DD075F" w:rsidRPr="00EF66D0" w:rsidRDefault="00DD075F" w:rsidP="00DD075F">
      <w:pPr>
        <w:pStyle w:val="ListParagraph"/>
        <w:numPr>
          <w:ilvl w:val="0"/>
          <w:numId w:val="1"/>
        </w:numPr>
        <w:rPr>
          <w:rFonts w:ascii="Arial" w:hAnsi="Arial" w:cs="Arial"/>
        </w:rPr>
      </w:pPr>
      <w:r w:rsidRPr="00EF66D0">
        <w:rPr>
          <w:rFonts w:ascii="Arial" w:hAnsi="Arial" w:cs="Arial"/>
          <w:szCs w:val="24"/>
        </w:rPr>
        <w:t xml:space="preserve">In the activity variance, all variable costs become </w:t>
      </w:r>
      <w:proofErr w:type="spellStart"/>
      <w:r w:rsidRPr="00EF66D0">
        <w:rPr>
          <w:rFonts w:ascii="Arial" w:hAnsi="Arial" w:cs="Arial"/>
          <w:szCs w:val="24"/>
        </w:rPr>
        <w:t>unfavorable</w:t>
      </w:r>
      <w:proofErr w:type="spellEnd"/>
      <w:r w:rsidRPr="00EF66D0">
        <w:rPr>
          <w:rFonts w:ascii="Arial" w:hAnsi="Arial" w:cs="Arial"/>
          <w:szCs w:val="24"/>
        </w:rPr>
        <w:t xml:space="preserve"> </w:t>
      </w:r>
      <w:proofErr w:type="gramStart"/>
      <w:r w:rsidRPr="00EF66D0">
        <w:rPr>
          <w:rFonts w:ascii="Arial" w:hAnsi="Arial" w:cs="Arial"/>
          <w:szCs w:val="24"/>
        </w:rPr>
        <w:t>and in the revenue</w:t>
      </w:r>
      <w:proofErr w:type="gramEnd"/>
      <w:r w:rsidRPr="00EF66D0">
        <w:rPr>
          <w:rFonts w:ascii="Arial" w:hAnsi="Arial" w:cs="Arial"/>
          <w:szCs w:val="24"/>
        </w:rPr>
        <w:t xml:space="preserve"> and spending variances all fixed costs become unfavourable which indicates that the firm has less control over variable unit utilization based on actual and for the fixed costs, it is assumed that the firm has less control over fixed costs utilization or the firm is unable to utilize the full capacity of the machine and other fixed costs. The CEO should figure out</w:t>
      </w:r>
      <w:r>
        <w:t xml:space="preserve"> </w:t>
      </w:r>
      <w:r w:rsidRPr="00EF66D0">
        <w:rPr>
          <w:rFonts w:ascii="Arial" w:hAnsi="Arial" w:cs="Arial"/>
        </w:rPr>
        <w:t>those problems (</w:t>
      </w:r>
      <w:proofErr w:type="spellStart"/>
      <w:r w:rsidRPr="00EF66D0">
        <w:rPr>
          <w:rFonts w:ascii="Arial" w:hAnsi="Arial" w:cs="Arial"/>
        </w:rPr>
        <w:t>Pollono</w:t>
      </w:r>
      <w:proofErr w:type="spellEnd"/>
      <w:r w:rsidRPr="00EF66D0">
        <w:rPr>
          <w:rFonts w:ascii="Arial" w:hAnsi="Arial" w:cs="Arial"/>
        </w:rPr>
        <w:t xml:space="preserve"> and </w:t>
      </w:r>
      <w:proofErr w:type="spellStart"/>
      <w:r w:rsidRPr="00EF66D0">
        <w:rPr>
          <w:rFonts w:ascii="Arial" w:hAnsi="Arial" w:cs="Arial"/>
        </w:rPr>
        <w:t>Pupkevičs</w:t>
      </w:r>
      <w:proofErr w:type="spellEnd"/>
      <w:r w:rsidRPr="00EF66D0">
        <w:rPr>
          <w:rFonts w:ascii="Arial" w:hAnsi="Arial" w:cs="Arial"/>
        </w:rPr>
        <w:t>, 2021). Besides overall report shows that firm is not performing very well and have not well organised to formulate a budget.</w:t>
      </w:r>
    </w:p>
    <w:p w14:paraId="68B88A33" w14:textId="77777777" w:rsidR="00DD075F" w:rsidRPr="00EF66D0" w:rsidRDefault="00DD075F" w:rsidP="00DD075F">
      <w:pPr>
        <w:pStyle w:val="ListParagraph"/>
        <w:numPr>
          <w:ilvl w:val="0"/>
          <w:numId w:val="1"/>
        </w:numPr>
        <w:rPr>
          <w:rFonts w:ascii="Arial" w:hAnsi="Arial" w:cs="Arial"/>
        </w:rPr>
      </w:pPr>
      <w:r w:rsidRPr="00EF66D0">
        <w:rPr>
          <w:rFonts w:ascii="Arial" w:hAnsi="Arial" w:cs="Arial"/>
        </w:rPr>
        <w:t xml:space="preserve">A budget is also a communication from the top tire employees to lower layer employees. If an organisation is unable to formulate strategies or unable to communicate the plan of action from top to bottom, this firm will certainly become </w:t>
      </w:r>
      <w:proofErr w:type="gramStart"/>
      <w:r w:rsidRPr="00EF66D0">
        <w:rPr>
          <w:rFonts w:ascii="Arial" w:hAnsi="Arial" w:cs="Arial"/>
        </w:rPr>
        <w:t>bankrupted</w:t>
      </w:r>
      <w:proofErr w:type="gramEnd"/>
      <w:r w:rsidRPr="00EF66D0">
        <w:rPr>
          <w:rFonts w:ascii="Arial" w:hAnsi="Arial" w:cs="Arial"/>
        </w:rPr>
        <w:t xml:space="preserve"> and progress become slack. For this reason, the CEO should identify the proper way of communication through budgetary control of the firm. </w:t>
      </w:r>
    </w:p>
    <w:p w14:paraId="52289BAA" w14:textId="77777777" w:rsidR="00DD075F" w:rsidRDefault="00DD075F" w:rsidP="00DD075F"/>
    <w:p w14:paraId="7AE8BD45" w14:textId="77777777" w:rsidR="00DD075F" w:rsidRPr="00EF66D0" w:rsidRDefault="00DD075F" w:rsidP="00574571">
      <w:pPr>
        <w:pStyle w:val="Heading1"/>
      </w:pPr>
      <w:bookmarkStart w:id="5" w:name="_Toc102012108"/>
      <w:r w:rsidRPr="00EF66D0">
        <w:t>Part-B</w:t>
      </w:r>
      <w:bookmarkEnd w:id="5"/>
    </w:p>
    <w:p w14:paraId="4DB1EB37" w14:textId="2B97D0A9" w:rsidR="00DD075F" w:rsidRDefault="00DD075F" w:rsidP="00DD075F">
      <w:pPr>
        <w:rPr>
          <w:rFonts w:ascii="Arial" w:hAnsi="Arial" w:cs="Arial"/>
          <w:szCs w:val="24"/>
        </w:rPr>
      </w:pPr>
      <w:r w:rsidRPr="00EF66D0">
        <w:rPr>
          <w:rFonts w:ascii="Arial" w:hAnsi="Arial" w:cs="Arial"/>
          <w:szCs w:val="24"/>
        </w:rPr>
        <w:t>The covid-19 pandemic affected the most the tourism and other related sectors. Here, related sectors are those which are depending directly on tourism. Amana Ltd is one of those sectors. As this pandemic has shifted the customer from offline to online, the company is planning two options for restructuring its business strategy. The first one is to sell products online and the other is selling through Amazon by introducing a minimum commission and other benefits. Considering the options</w:t>
      </w:r>
    </w:p>
    <w:p w14:paraId="7A2CB31D" w14:textId="1FE069EE" w:rsidR="002B3592" w:rsidRDefault="002B3592" w:rsidP="00DD075F">
      <w:pPr>
        <w:rPr>
          <w:rFonts w:ascii="Arial" w:hAnsi="Arial" w:cs="Arial"/>
          <w:szCs w:val="24"/>
        </w:rPr>
      </w:pPr>
    </w:p>
    <w:p w14:paraId="7F4C95D1" w14:textId="77777777" w:rsidR="002B3592" w:rsidRDefault="002B3592" w:rsidP="00DD075F">
      <w:pPr>
        <w:rPr>
          <w:rFonts w:ascii="Arial" w:hAnsi="Arial" w:cs="Arial"/>
          <w:szCs w:val="24"/>
        </w:rPr>
      </w:pPr>
    </w:p>
    <w:p w14:paraId="10502B14" w14:textId="20605735" w:rsidR="00EF66D0" w:rsidRDefault="00EF66D0" w:rsidP="00DD075F">
      <w:pPr>
        <w:rPr>
          <w:rFonts w:ascii="Arial" w:hAnsi="Arial" w:cs="Arial"/>
          <w:szCs w:val="24"/>
        </w:rPr>
      </w:pPr>
    </w:p>
    <w:p w14:paraId="2AFE42A7" w14:textId="77777777" w:rsidR="00EF66D0" w:rsidRPr="00EF66D0" w:rsidRDefault="00EF66D0" w:rsidP="00DD075F">
      <w:pPr>
        <w:rPr>
          <w:rFonts w:ascii="Arial" w:hAnsi="Arial" w:cs="Arial"/>
          <w:szCs w:val="24"/>
        </w:rPr>
      </w:pPr>
    </w:p>
    <w:p w14:paraId="3D996D3B" w14:textId="77777777" w:rsidR="00DD075F" w:rsidRPr="00EF66D0" w:rsidRDefault="00DD075F" w:rsidP="00DD075F">
      <w:pPr>
        <w:pStyle w:val="Heading2"/>
        <w:rPr>
          <w:rFonts w:ascii="Arial" w:hAnsi="Arial" w:cs="Arial"/>
          <w:sz w:val="24"/>
          <w:szCs w:val="24"/>
        </w:rPr>
      </w:pPr>
      <w:bookmarkStart w:id="6" w:name="_Toc102012109"/>
      <w:r w:rsidRPr="00EF66D0">
        <w:rPr>
          <w:rFonts w:ascii="Arial" w:hAnsi="Arial" w:cs="Arial"/>
          <w:sz w:val="24"/>
          <w:szCs w:val="24"/>
        </w:rPr>
        <w:lastRenderedPageBreak/>
        <w:t>Option-1</w:t>
      </w:r>
      <w:bookmarkEnd w:id="6"/>
    </w:p>
    <w:p w14:paraId="42003884" w14:textId="77777777" w:rsidR="00DD075F" w:rsidRPr="00EF66D0" w:rsidRDefault="00DD075F" w:rsidP="00DD075F">
      <w:pPr>
        <w:rPr>
          <w:rFonts w:ascii="Arial" w:hAnsi="Arial" w:cs="Arial"/>
          <w:szCs w:val="24"/>
        </w:rPr>
      </w:pPr>
      <w:r w:rsidRPr="00EF66D0">
        <w:rPr>
          <w:rFonts w:ascii="Arial" w:hAnsi="Arial" w:cs="Arial"/>
          <w:szCs w:val="24"/>
        </w:rPr>
        <w:t xml:space="preserve">First, we need to identify the relevant cost for the company if they chose the first option. </w:t>
      </w:r>
    </w:p>
    <w:p w14:paraId="1D84EFC1" w14:textId="77777777" w:rsidR="00DD075F" w:rsidRPr="00EF66D0" w:rsidRDefault="00DD075F" w:rsidP="00DD075F">
      <w:pPr>
        <w:rPr>
          <w:rFonts w:ascii="Arial" w:hAnsi="Arial" w:cs="Arial"/>
          <w:szCs w:val="24"/>
        </w:rPr>
      </w:pPr>
      <w:r w:rsidRPr="00EF66D0">
        <w:rPr>
          <w:rFonts w:ascii="Arial" w:hAnsi="Arial" w:cs="Arial"/>
          <w:szCs w:val="24"/>
        </w:rPr>
        <w:t xml:space="preserve">Here, is the relevant cost will be as follows </w:t>
      </w:r>
    </w:p>
    <w:p w14:paraId="0FEE83C0" w14:textId="77777777" w:rsidR="00DD075F" w:rsidRPr="00EF66D0" w:rsidRDefault="00DD075F" w:rsidP="00DD075F">
      <w:pPr>
        <w:jc w:val="center"/>
        <w:rPr>
          <w:rFonts w:ascii="Arial" w:hAnsi="Arial" w:cs="Arial"/>
        </w:rPr>
      </w:pPr>
      <w:r w:rsidRPr="00EF66D0">
        <w:rPr>
          <w:rFonts w:ascii="Arial" w:hAnsi="Arial" w:cs="Arial"/>
          <w:b/>
          <w:bCs/>
        </w:rPr>
        <w:t>Selling Online</w:t>
      </w:r>
    </w:p>
    <w:tbl>
      <w:tblPr>
        <w:tblStyle w:val="TableGrid"/>
        <w:tblW w:w="9384" w:type="dxa"/>
        <w:tblInd w:w="5" w:type="dxa"/>
        <w:tblCellMar>
          <w:top w:w="16" w:type="dxa"/>
          <w:left w:w="110" w:type="dxa"/>
          <w:right w:w="62" w:type="dxa"/>
        </w:tblCellMar>
        <w:tblLook w:val="04A0" w:firstRow="1" w:lastRow="0" w:firstColumn="1" w:lastColumn="0" w:noHBand="0" w:noVBand="1"/>
      </w:tblPr>
      <w:tblGrid>
        <w:gridCol w:w="5674"/>
        <w:gridCol w:w="3710"/>
      </w:tblGrid>
      <w:tr w:rsidR="00DD075F" w:rsidRPr="00EF66D0" w14:paraId="69142EFB" w14:textId="77777777" w:rsidTr="00951FF0">
        <w:trPr>
          <w:trHeight w:val="296"/>
        </w:trPr>
        <w:tc>
          <w:tcPr>
            <w:tcW w:w="5674" w:type="dxa"/>
            <w:tcBorders>
              <w:top w:val="single" w:sz="4" w:space="0" w:color="000000"/>
              <w:left w:val="single" w:sz="4" w:space="0" w:color="000000"/>
              <w:bottom w:val="single" w:sz="4" w:space="0" w:color="000000"/>
              <w:right w:val="single" w:sz="4" w:space="0" w:color="000000"/>
            </w:tcBorders>
          </w:tcPr>
          <w:p w14:paraId="4C411EE9" w14:textId="77777777" w:rsidR="00DD075F" w:rsidRPr="00EF66D0" w:rsidRDefault="00DD075F" w:rsidP="00951FF0">
            <w:pPr>
              <w:spacing w:line="259" w:lineRule="auto"/>
              <w:jc w:val="left"/>
              <w:rPr>
                <w:rFonts w:ascii="Arial" w:hAnsi="Arial" w:cs="Arial"/>
                <w:b/>
                <w:bCs/>
              </w:rPr>
            </w:pPr>
          </w:p>
        </w:tc>
        <w:tc>
          <w:tcPr>
            <w:tcW w:w="3710" w:type="dxa"/>
            <w:tcBorders>
              <w:top w:val="single" w:sz="4" w:space="0" w:color="000000"/>
              <w:left w:val="single" w:sz="4" w:space="0" w:color="000000"/>
              <w:bottom w:val="single" w:sz="4" w:space="0" w:color="000000"/>
              <w:right w:val="single" w:sz="4" w:space="0" w:color="000000"/>
            </w:tcBorders>
          </w:tcPr>
          <w:p w14:paraId="794BB964" w14:textId="77777777" w:rsidR="00DD075F" w:rsidRPr="00EF66D0" w:rsidRDefault="00DD075F" w:rsidP="00951FF0">
            <w:pPr>
              <w:spacing w:line="259" w:lineRule="auto"/>
              <w:ind w:right="48"/>
              <w:jc w:val="center"/>
              <w:rPr>
                <w:rFonts w:ascii="Arial" w:hAnsi="Arial" w:cs="Arial"/>
                <w:b/>
                <w:bCs/>
              </w:rPr>
            </w:pPr>
            <w:r w:rsidRPr="00EF66D0">
              <w:rPr>
                <w:rFonts w:ascii="Arial" w:hAnsi="Arial" w:cs="Arial"/>
                <w:b/>
                <w:bCs/>
              </w:rPr>
              <w:t xml:space="preserve"> Amount </w:t>
            </w:r>
            <w:r w:rsidRPr="00EF66D0">
              <w:rPr>
                <w:rFonts w:ascii="Arial" w:hAnsi="Arial" w:cs="Arial"/>
              </w:rPr>
              <w:t>(</w:t>
            </w:r>
            <w:r w:rsidRPr="00EF66D0">
              <w:rPr>
                <w:rFonts w:ascii="Arial" w:eastAsia="Times New Roman" w:hAnsi="Arial" w:cs="Arial"/>
                <w:b/>
                <w:u w:val="double" w:color="000000"/>
              </w:rPr>
              <w:t>£)</w:t>
            </w:r>
          </w:p>
        </w:tc>
      </w:tr>
      <w:tr w:rsidR="00DD075F" w:rsidRPr="00EF66D0" w14:paraId="5B803640" w14:textId="77777777" w:rsidTr="00951FF0">
        <w:trPr>
          <w:trHeight w:val="296"/>
        </w:trPr>
        <w:tc>
          <w:tcPr>
            <w:tcW w:w="5674" w:type="dxa"/>
            <w:tcBorders>
              <w:top w:val="single" w:sz="4" w:space="0" w:color="000000"/>
              <w:left w:val="single" w:sz="4" w:space="0" w:color="000000"/>
              <w:bottom w:val="single" w:sz="4" w:space="0" w:color="000000"/>
              <w:right w:val="single" w:sz="4" w:space="0" w:color="000000"/>
            </w:tcBorders>
          </w:tcPr>
          <w:p w14:paraId="465B448D" w14:textId="77777777" w:rsidR="00DD075F" w:rsidRPr="00EF66D0" w:rsidRDefault="00DD075F" w:rsidP="00951FF0">
            <w:pPr>
              <w:spacing w:line="259" w:lineRule="auto"/>
              <w:jc w:val="left"/>
              <w:rPr>
                <w:rFonts w:ascii="Arial" w:hAnsi="Arial" w:cs="Arial"/>
              </w:rPr>
            </w:pPr>
            <w:r w:rsidRPr="00EF66D0">
              <w:rPr>
                <w:rFonts w:ascii="Arial" w:hAnsi="Arial" w:cs="Arial"/>
              </w:rPr>
              <w:t>Units sold (Q)</w:t>
            </w:r>
          </w:p>
        </w:tc>
        <w:tc>
          <w:tcPr>
            <w:tcW w:w="3710" w:type="dxa"/>
            <w:tcBorders>
              <w:top w:val="single" w:sz="4" w:space="0" w:color="000000"/>
              <w:left w:val="single" w:sz="4" w:space="0" w:color="000000"/>
              <w:bottom w:val="single" w:sz="4" w:space="0" w:color="000000"/>
              <w:right w:val="single" w:sz="4" w:space="0" w:color="000000"/>
            </w:tcBorders>
          </w:tcPr>
          <w:p w14:paraId="3661A83E" w14:textId="77777777" w:rsidR="00DD075F" w:rsidRPr="00EF66D0" w:rsidRDefault="00DD075F" w:rsidP="00951FF0">
            <w:pPr>
              <w:spacing w:line="259" w:lineRule="auto"/>
              <w:ind w:right="48"/>
              <w:jc w:val="center"/>
              <w:rPr>
                <w:rFonts w:ascii="Arial" w:hAnsi="Arial" w:cs="Arial"/>
              </w:rPr>
            </w:pPr>
            <w:r w:rsidRPr="00EF66D0">
              <w:rPr>
                <w:rFonts w:ascii="Arial" w:hAnsi="Arial" w:cs="Arial"/>
              </w:rPr>
              <w:t xml:space="preserve">100,000 </w:t>
            </w:r>
          </w:p>
        </w:tc>
      </w:tr>
      <w:tr w:rsidR="00DD075F" w:rsidRPr="00EF66D0" w14:paraId="62571C2E" w14:textId="77777777" w:rsidTr="00951FF0">
        <w:trPr>
          <w:trHeight w:val="292"/>
        </w:trPr>
        <w:tc>
          <w:tcPr>
            <w:tcW w:w="5674" w:type="dxa"/>
            <w:tcBorders>
              <w:top w:val="single" w:sz="4" w:space="0" w:color="000000"/>
              <w:left w:val="single" w:sz="4" w:space="0" w:color="000000"/>
              <w:bottom w:val="single" w:sz="4" w:space="0" w:color="000000"/>
              <w:right w:val="single" w:sz="4" w:space="0" w:color="000000"/>
            </w:tcBorders>
          </w:tcPr>
          <w:p w14:paraId="60AE2C62" w14:textId="77777777" w:rsidR="00DD075F" w:rsidRPr="00EF66D0" w:rsidRDefault="00DD075F" w:rsidP="00951FF0">
            <w:pPr>
              <w:spacing w:line="259" w:lineRule="auto"/>
              <w:jc w:val="left"/>
              <w:rPr>
                <w:rFonts w:ascii="Arial" w:hAnsi="Arial" w:cs="Arial"/>
              </w:rPr>
            </w:pPr>
            <w:r w:rsidRPr="00EF66D0">
              <w:rPr>
                <w:rFonts w:ascii="Arial" w:hAnsi="Arial" w:cs="Arial"/>
              </w:rPr>
              <w:t>Sales revenue 20Q</w:t>
            </w:r>
          </w:p>
        </w:tc>
        <w:tc>
          <w:tcPr>
            <w:tcW w:w="3710" w:type="dxa"/>
            <w:tcBorders>
              <w:top w:val="single" w:sz="4" w:space="0" w:color="000000"/>
              <w:left w:val="single" w:sz="4" w:space="0" w:color="000000"/>
              <w:bottom w:val="single" w:sz="4" w:space="0" w:color="000000"/>
              <w:right w:val="single" w:sz="4" w:space="0" w:color="000000"/>
            </w:tcBorders>
          </w:tcPr>
          <w:p w14:paraId="14E9A477" w14:textId="77777777" w:rsidR="00DD075F" w:rsidRPr="00EF66D0" w:rsidRDefault="00DD075F" w:rsidP="00951FF0">
            <w:pPr>
              <w:spacing w:line="259" w:lineRule="auto"/>
              <w:ind w:right="49"/>
              <w:jc w:val="center"/>
              <w:rPr>
                <w:rFonts w:ascii="Arial" w:hAnsi="Arial" w:cs="Arial"/>
              </w:rPr>
            </w:pPr>
            <w:r w:rsidRPr="00EF66D0">
              <w:rPr>
                <w:rFonts w:ascii="Arial" w:eastAsia="Times New Roman" w:hAnsi="Arial" w:cs="Arial"/>
                <w:b/>
                <w:u w:val="double" w:color="000000"/>
              </w:rPr>
              <w:t>£2000,000</w:t>
            </w:r>
            <w:r w:rsidRPr="00EF66D0">
              <w:rPr>
                <w:rFonts w:ascii="Arial" w:eastAsia="Times New Roman" w:hAnsi="Arial" w:cs="Arial"/>
                <w:b/>
              </w:rPr>
              <w:t xml:space="preserve"> </w:t>
            </w:r>
          </w:p>
        </w:tc>
      </w:tr>
      <w:tr w:rsidR="00DD075F" w:rsidRPr="00EF66D0" w14:paraId="5E6701B7" w14:textId="77777777" w:rsidTr="00951FF0">
        <w:trPr>
          <w:trHeight w:val="296"/>
        </w:trPr>
        <w:tc>
          <w:tcPr>
            <w:tcW w:w="5674" w:type="dxa"/>
            <w:tcBorders>
              <w:top w:val="single" w:sz="4" w:space="0" w:color="000000"/>
              <w:left w:val="single" w:sz="4" w:space="0" w:color="000000"/>
              <w:bottom w:val="single" w:sz="4" w:space="0" w:color="000000"/>
              <w:right w:val="single" w:sz="4" w:space="0" w:color="000000"/>
            </w:tcBorders>
          </w:tcPr>
          <w:p w14:paraId="42E0FE55" w14:textId="77777777" w:rsidR="00DD075F" w:rsidRPr="00EF66D0" w:rsidRDefault="00DD075F" w:rsidP="00951FF0">
            <w:pPr>
              <w:spacing w:line="259" w:lineRule="auto"/>
              <w:jc w:val="left"/>
              <w:rPr>
                <w:rFonts w:ascii="Arial" w:hAnsi="Arial" w:cs="Arial"/>
              </w:rPr>
            </w:pPr>
            <w:r w:rsidRPr="00EF66D0">
              <w:rPr>
                <w:rFonts w:ascii="Arial" w:eastAsia="Times New Roman" w:hAnsi="Arial" w:cs="Arial"/>
                <w:b/>
              </w:rPr>
              <w:t xml:space="preserve">Variable Expenses: </w:t>
            </w:r>
          </w:p>
        </w:tc>
        <w:tc>
          <w:tcPr>
            <w:tcW w:w="3710" w:type="dxa"/>
            <w:tcBorders>
              <w:top w:val="single" w:sz="4" w:space="0" w:color="000000"/>
              <w:left w:val="single" w:sz="4" w:space="0" w:color="000000"/>
              <w:bottom w:val="single" w:sz="4" w:space="0" w:color="000000"/>
              <w:right w:val="single" w:sz="4" w:space="0" w:color="000000"/>
            </w:tcBorders>
          </w:tcPr>
          <w:p w14:paraId="4C89D2C1" w14:textId="77777777" w:rsidR="00DD075F" w:rsidRPr="00EF66D0" w:rsidRDefault="00DD075F" w:rsidP="00951FF0">
            <w:pPr>
              <w:spacing w:line="259" w:lineRule="auto"/>
              <w:ind w:left="12"/>
              <w:jc w:val="center"/>
              <w:rPr>
                <w:rFonts w:ascii="Arial" w:hAnsi="Arial" w:cs="Arial"/>
              </w:rPr>
            </w:pPr>
            <w:r w:rsidRPr="00EF66D0">
              <w:rPr>
                <w:rFonts w:ascii="Arial" w:hAnsi="Arial" w:cs="Arial"/>
              </w:rPr>
              <w:t xml:space="preserve"> </w:t>
            </w:r>
          </w:p>
        </w:tc>
      </w:tr>
      <w:tr w:rsidR="00DD075F" w:rsidRPr="00EF66D0" w14:paraId="561FA4D7" w14:textId="77777777" w:rsidTr="00951FF0">
        <w:trPr>
          <w:trHeight w:val="293"/>
        </w:trPr>
        <w:tc>
          <w:tcPr>
            <w:tcW w:w="5674" w:type="dxa"/>
            <w:tcBorders>
              <w:top w:val="single" w:sz="4" w:space="0" w:color="000000"/>
              <w:left w:val="single" w:sz="4" w:space="0" w:color="000000"/>
              <w:bottom w:val="single" w:sz="4" w:space="0" w:color="000000"/>
              <w:right w:val="single" w:sz="4" w:space="0" w:color="000000"/>
            </w:tcBorders>
          </w:tcPr>
          <w:p w14:paraId="30B9ADE3" w14:textId="77777777" w:rsidR="00DD075F" w:rsidRPr="00EF66D0" w:rsidRDefault="00DD075F" w:rsidP="00951FF0">
            <w:pPr>
              <w:spacing w:line="259" w:lineRule="auto"/>
              <w:jc w:val="left"/>
              <w:rPr>
                <w:rFonts w:ascii="Arial" w:hAnsi="Arial" w:cs="Arial"/>
              </w:rPr>
            </w:pPr>
            <w:r w:rsidRPr="00EF66D0">
              <w:rPr>
                <w:rFonts w:ascii="Arial" w:hAnsi="Arial" w:cs="Arial"/>
              </w:rPr>
              <w:t>Materials (3.5Q) (Table-2)</w:t>
            </w:r>
          </w:p>
        </w:tc>
        <w:tc>
          <w:tcPr>
            <w:tcW w:w="3710" w:type="dxa"/>
            <w:tcBorders>
              <w:top w:val="single" w:sz="4" w:space="0" w:color="000000"/>
              <w:left w:val="single" w:sz="4" w:space="0" w:color="000000"/>
              <w:bottom w:val="single" w:sz="4" w:space="0" w:color="000000"/>
              <w:right w:val="single" w:sz="4" w:space="0" w:color="000000"/>
            </w:tcBorders>
          </w:tcPr>
          <w:p w14:paraId="5E50A039" w14:textId="77777777" w:rsidR="00DD075F" w:rsidRPr="00EF66D0" w:rsidRDefault="00DD075F" w:rsidP="00951FF0">
            <w:pPr>
              <w:spacing w:line="259" w:lineRule="auto"/>
              <w:ind w:right="49"/>
              <w:jc w:val="center"/>
              <w:rPr>
                <w:rFonts w:ascii="Arial" w:hAnsi="Arial" w:cs="Arial"/>
              </w:rPr>
            </w:pPr>
            <w:r w:rsidRPr="00EF66D0">
              <w:rPr>
                <w:rFonts w:ascii="Arial" w:hAnsi="Arial" w:cs="Arial"/>
              </w:rPr>
              <w:t xml:space="preserve">350,000 </w:t>
            </w:r>
          </w:p>
        </w:tc>
      </w:tr>
      <w:tr w:rsidR="00DD075F" w:rsidRPr="00EF66D0" w14:paraId="013739BB" w14:textId="77777777" w:rsidTr="00951FF0">
        <w:trPr>
          <w:trHeight w:val="296"/>
        </w:trPr>
        <w:tc>
          <w:tcPr>
            <w:tcW w:w="5674" w:type="dxa"/>
            <w:tcBorders>
              <w:top w:val="single" w:sz="4" w:space="0" w:color="000000"/>
              <w:left w:val="single" w:sz="4" w:space="0" w:color="000000"/>
              <w:bottom w:val="single" w:sz="4" w:space="0" w:color="000000"/>
              <w:right w:val="single" w:sz="4" w:space="0" w:color="000000"/>
            </w:tcBorders>
          </w:tcPr>
          <w:p w14:paraId="1703A8CB" w14:textId="77777777" w:rsidR="00DD075F" w:rsidRPr="00EF66D0" w:rsidRDefault="00DD075F" w:rsidP="00951FF0">
            <w:pPr>
              <w:spacing w:line="259" w:lineRule="auto"/>
              <w:jc w:val="left"/>
              <w:rPr>
                <w:rFonts w:ascii="Arial" w:hAnsi="Arial" w:cs="Arial"/>
                <w:szCs w:val="24"/>
              </w:rPr>
            </w:pPr>
            <w:proofErr w:type="spellStart"/>
            <w:r w:rsidRPr="00EF66D0">
              <w:rPr>
                <w:rFonts w:ascii="Arial" w:hAnsi="Arial" w:cs="Arial"/>
                <w:szCs w:val="24"/>
              </w:rPr>
              <w:t>Labour</w:t>
            </w:r>
            <w:proofErr w:type="spellEnd"/>
            <w:r w:rsidRPr="00EF66D0">
              <w:rPr>
                <w:rFonts w:ascii="Arial" w:hAnsi="Arial" w:cs="Arial"/>
                <w:szCs w:val="24"/>
              </w:rPr>
              <w:t xml:space="preserve"> (5.5Q) (Table-2)</w:t>
            </w:r>
          </w:p>
        </w:tc>
        <w:tc>
          <w:tcPr>
            <w:tcW w:w="3710" w:type="dxa"/>
            <w:tcBorders>
              <w:top w:val="single" w:sz="4" w:space="0" w:color="000000"/>
              <w:left w:val="single" w:sz="4" w:space="0" w:color="000000"/>
              <w:bottom w:val="single" w:sz="4" w:space="0" w:color="000000"/>
              <w:right w:val="single" w:sz="4" w:space="0" w:color="000000"/>
            </w:tcBorders>
          </w:tcPr>
          <w:p w14:paraId="026F41AD" w14:textId="77777777" w:rsidR="00DD075F" w:rsidRPr="00EF66D0" w:rsidRDefault="00DD075F" w:rsidP="00951FF0">
            <w:pPr>
              <w:spacing w:line="259" w:lineRule="auto"/>
              <w:ind w:right="49"/>
              <w:jc w:val="center"/>
              <w:rPr>
                <w:rFonts w:ascii="Arial" w:hAnsi="Arial" w:cs="Arial"/>
                <w:szCs w:val="24"/>
              </w:rPr>
            </w:pPr>
            <w:r w:rsidRPr="00EF66D0">
              <w:rPr>
                <w:rFonts w:ascii="Arial" w:hAnsi="Arial" w:cs="Arial"/>
                <w:szCs w:val="24"/>
              </w:rPr>
              <w:t xml:space="preserve">550,000 </w:t>
            </w:r>
          </w:p>
        </w:tc>
      </w:tr>
      <w:tr w:rsidR="00DD075F" w:rsidRPr="00EF66D0" w14:paraId="58B67B50" w14:textId="77777777" w:rsidTr="00951FF0">
        <w:trPr>
          <w:trHeight w:val="292"/>
        </w:trPr>
        <w:tc>
          <w:tcPr>
            <w:tcW w:w="5674" w:type="dxa"/>
            <w:tcBorders>
              <w:top w:val="single" w:sz="4" w:space="0" w:color="000000"/>
              <w:left w:val="single" w:sz="4" w:space="0" w:color="000000"/>
              <w:bottom w:val="single" w:sz="4" w:space="0" w:color="000000"/>
              <w:right w:val="single" w:sz="4" w:space="0" w:color="000000"/>
            </w:tcBorders>
          </w:tcPr>
          <w:p w14:paraId="3EAE7109" w14:textId="77777777" w:rsidR="00DD075F" w:rsidRPr="00EF66D0" w:rsidRDefault="00DD075F" w:rsidP="00951FF0">
            <w:pPr>
              <w:spacing w:line="259" w:lineRule="auto"/>
              <w:jc w:val="left"/>
              <w:rPr>
                <w:rFonts w:ascii="Arial" w:hAnsi="Arial" w:cs="Arial"/>
                <w:szCs w:val="24"/>
              </w:rPr>
            </w:pPr>
            <w:r w:rsidRPr="00EF66D0">
              <w:rPr>
                <w:rFonts w:ascii="Arial" w:hAnsi="Arial" w:cs="Arial"/>
                <w:szCs w:val="24"/>
              </w:rPr>
              <w:t>Overhead (1.5Q) (Table-2)</w:t>
            </w:r>
          </w:p>
        </w:tc>
        <w:tc>
          <w:tcPr>
            <w:tcW w:w="3710" w:type="dxa"/>
            <w:tcBorders>
              <w:top w:val="single" w:sz="4" w:space="0" w:color="000000"/>
              <w:left w:val="single" w:sz="4" w:space="0" w:color="000000"/>
              <w:bottom w:val="single" w:sz="4" w:space="0" w:color="000000"/>
              <w:right w:val="single" w:sz="4" w:space="0" w:color="000000"/>
            </w:tcBorders>
          </w:tcPr>
          <w:p w14:paraId="45333649" w14:textId="77777777" w:rsidR="00DD075F" w:rsidRPr="00EF66D0" w:rsidRDefault="00DD075F" w:rsidP="00951FF0">
            <w:pPr>
              <w:spacing w:line="259" w:lineRule="auto"/>
              <w:ind w:right="49"/>
              <w:jc w:val="center"/>
              <w:rPr>
                <w:rFonts w:ascii="Arial" w:hAnsi="Arial" w:cs="Arial"/>
                <w:szCs w:val="24"/>
              </w:rPr>
            </w:pPr>
            <w:r w:rsidRPr="00EF66D0">
              <w:rPr>
                <w:rFonts w:ascii="Arial" w:hAnsi="Arial" w:cs="Arial"/>
                <w:szCs w:val="24"/>
              </w:rPr>
              <w:t xml:space="preserve">150,000 </w:t>
            </w:r>
          </w:p>
        </w:tc>
      </w:tr>
      <w:tr w:rsidR="00DD075F" w:rsidRPr="00EF66D0" w14:paraId="298468D9" w14:textId="77777777" w:rsidTr="00951FF0">
        <w:trPr>
          <w:trHeight w:val="292"/>
        </w:trPr>
        <w:tc>
          <w:tcPr>
            <w:tcW w:w="5674" w:type="dxa"/>
            <w:tcBorders>
              <w:top w:val="single" w:sz="4" w:space="0" w:color="000000"/>
              <w:left w:val="single" w:sz="4" w:space="0" w:color="000000"/>
              <w:bottom w:val="single" w:sz="4" w:space="0" w:color="000000"/>
              <w:right w:val="single" w:sz="4" w:space="0" w:color="000000"/>
            </w:tcBorders>
          </w:tcPr>
          <w:p w14:paraId="6BA5A25F" w14:textId="77777777" w:rsidR="00DD075F" w:rsidRPr="00EF66D0" w:rsidRDefault="00DD075F" w:rsidP="00951FF0">
            <w:pPr>
              <w:spacing w:line="259" w:lineRule="auto"/>
              <w:ind w:right="46"/>
              <w:jc w:val="center"/>
              <w:rPr>
                <w:rFonts w:ascii="Arial" w:hAnsi="Arial" w:cs="Arial"/>
                <w:szCs w:val="24"/>
              </w:rPr>
            </w:pPr>
            <w:r w:rsidRPr="00EF66D0">
              <w:rPr>
                <w:rFonts w:ascii="Arial" w:eastAsia="Times New Roman" w:hAnsi="Arial" w:cs="Arial"/>
                <w:b/>
                <w:szCs w:val="24"/>
              </w:rPr>
              <w:t xml:space="preserve">Contribution </w:t>
            </w:r>
          </w:p>
        </w:tc>
        <w:tc>
          <w:tcPr>
            <w:tcW w:w="3710" w:type="dxa"/>
            <w:tcBorders>
              <w:top w:val="single" w:sz="4" w:space="0" w:color="000000"/>
              <w:left w:val="single" w:sz="4" w:space="0" w:color="000000"/>
              <w:bottom w:val="single" w:sz="4" w:space="0" w:color="000000"/>
              <w:right w:val="single" w:sz="4" w:space="0" w:color="000000"/>
            </w:tcBorders>
          </w:tcPr>
          <w:p w14:paraId="4C530F72" w14:textId="77777777" w:rsidR="00DD075F" w:rsidRPr="00EF66D0" w:rsidRDefault="00DD075F" w:rsidP="00951FF0">
            <w:pPr>
              <w:spacing w:line="259" w:lineRule="auto"/>
              <w:ind w:right="49"/>
              <w:jc w:val="center"/>
              <w:rPr>
                <w:rFonts w:ascii="Arial" w:hAnsi="Arial" w:cs="Arial"/>
                <w:szCs w:val="24"/>
              </w:rPr>
            </w:pPr>
            <w:r w:rsidRPr="00EF66D0">
              <w:rPr>
                <w:rFonts w:ascii="Arial" w:eastAsia="Times New Roman" w:hAnsi="Arial" w:cs="Arial"/>
                <w:b/>
                <w:szCs w:val="24"/>
                <w:u w:val="double" w:color="000000"/>
              </w:rPr>
              <w:t>950,000</w:t>
            </w:r>
            <w:r w:rsidRPr="00EF66D0">
              <w:rPr>
                <w:rFonts w:ascii="Arial" w:eastAsia="Times New Roman" w:hAnsi="Arial" w:cs="Arial"/>
                <w:b/>
                <w:szCs w:val="24"/>
              </w:rPr>
              <w:t xml:space="preserve"> </w:t>
            </w:r>
          </w:p>
        </w:tc>
      </w:tr>
      <w:tr w:rsidR="00DD075F" w:rsidRPr="00EF66D0" w14:paraId="3C5480B7" w14:textId="77777777" w:rsidTr="00951FF0">
        <w:trPr>
          <w:trHeight w:val="296"/>
        </w:trPr>
        <w:tc>
          <w:tcPr>
            <w:tcW w:w="5674" w:type="dxa"/>
            <w:tcBorders>
              <w:top w:val="single" w:sz="4" w:space="0" w:color="000000"/>
              <w:left w:val="single" w:sz="4" w:space="0" w:color="000000"/>
              <w:bottom w:val="single" w:sz="4" w:space="0" w:color="000000"/>
              <w:right w:val="single" w:sz="4" w:space="0" w:color="000000"/>
            </w:tcBorders>
          </w:tcPr>
          <w:p w14:paraId="57B71DE7" w14:textId="77777777" w:rsidR="00DD075F" w:rsidRPr="00EF66D0" w:rsidRDefault="00DD075F" w:rsidP="00951FF0">
            <w:pPr>
              <w:spacing w:line="259" w:lineRule="auto"/>
              <w:jc w:val="left"/>
              <w:rPr>
                <w:rFonts w:ascii="Arial" w:hAnsi="Arial" w:cs="Arial"/>
                <w:szCs w:val="24"/>
              </w:rPr>
            </w:pPr>
            <w:r w:rsidRPr="00EF66D0">
              <w:rPr>
                <w:rFonts w:ascii="Arial" w:eastAsia="Times New Roman" w:hAnsi="Arial" w:cs="Arial"/>
                <w:b/>
                <w:szCs w:val="24"/>
              </w:rPr>
              <w:t xml:space="preserve">Fixed overheads: </w:t>
            </w:r>
          </w:p>
        </w:tc>
        <w:tc>
          <w:tcPr>
            <w:tcW w:w="3710" w:type="dxa"/>
            <w:tcBorders>
              <w:top w:val="single" w:sz="4" w:space="0" w:color="000000"/>
              <w:left w:val="single" w:sz="4" w:space="0" w:color="000000"/>
              <w:bottom w:val="single" w:sz="4" w:space="0" w:color="000000"/>
              <w:right w:val="single" w:sz="4" w:space="0" w:color="000000"/>
            </w:tcBorders>
          </w:tcPr>
          <w:p w14:paraId="2703154A" w14:textId="77777777" w:rsidR="00DD075F" w:rsidRPr="00EF66D0" w:rsidRDefault="00DD075F" w:rsidP="00951FF0">
            <w:pPr>
              <w:spacing w:line="259" w:lineRule="auto"/>
              <w:ind w:left="12"/>
              <w:jc w:val="center"/>
              <w:rPr>
                <w:rFonts w:ascii="Arial" w:hAnsi="Arial" w:cs="Arial"/>
                <w:szCs w:val="24"/>
              </w:rPr>
            </w:pPr>
            <w:r w:rsidRPr="00EF66D0">
              <w:rPr>
                <w:rFonts w:ascii="Arial" w:hAnsi="Arial" w:cs="Arial"/>
                <w:szCs w:val="24"/>
              </w:rPr>
              <w:t xml:space="preserve"> </w:t>
            </w:r>
          </w:p>
        </w:tc>
      </w:tr>
      <w:tr w:rsidR="00DD075F" w:rsidRPr="00EF66D0" w14:paraId="707C7E2F" w14:textId="77777777" w:rsidTr="00951FF0">
        <w:trPr>
          <w:trHeight w:val="293"/>
        </w:trPr>
        <w:tc>
          <w:tcPr>
            <w:tcW w:w="5674" w:type="dxa"/>
            <w:tcBorders>
              <w:top w:val="single" w:sz="4" w:space="0" w:color="000000"/>
              <w:left w:val="single" w:sz="4" w:space="0" w:color="000000"/>
              <w:bottom w:val="single" w:sz="4" w:space="0" w:color="000000"/>
              <w:right w:val="single" w:sz="4" w:space="0" w:color="000000"/>
            </w:tcBorders>
          </w:tcPr>
          <w:p w14:paraId="10DAB53D" w14:textId="77777777" w:rsidR="00DD075F" w:rsidRPr="00EF66D0" w:rsidRDefault="00DD075F" w:rsidP="00951FF0">
            <w:pPr>
              <w:spacing w:line="259" w:lineRule="auto"/>
              <w:ind w:right="53"/>
              <w:jc w:val="center"/>
              <w:rPr>
                <w:rFonts w:ascii="Arial" w:hAnsi="Arial" w:cs="Arial"/>
                <w:szCs w:val="24"/>
              </w:rPr>
            </w:pPr>
            <w:r w:rsidRPr="00EF66D0">
              <w:rPr>
                <w:rFonts w:ascii="Arial" w:hAnsi="Arial" w:cs="Arial"/>
                <w:szCs w:val="24"/>
              </w:rPr>
              <w:t xml:space="preserve">Warehouse rental </w:t>
            </w:r>
          </w:p>
        </w:tc>
        <w:tc>
          <w:tcPr>
            <w:tcW w:w="3710" w:type="dxa"/>
            <w:tcBorders>
              <w:top w:val="single" w:sz="4" w:space="0" w:color="000000"/>
              <w:left w:val="single" w:sz="4" w:space="0" w:color="000000"/>
              <w:bottom w:val="single" w:sz="4" w:space="0" w:color="000000"/>
              <w:right w:val="single" w:sz="4" w:space="0" w:color="000000"/>
            </w:tcBorders>
          </w:tcPr>
          <w:p w14:paraId="3167A6F3" w14:textId="77777777" w:rsidR="00DD075F" w:rsidRPr="00EF66D0" w:rsidRDefault="00DD075F" w:rsidP="00951FF0">
            <w:pPr>
              <w:spacing w:line="259" w:lineRule="auto"/>
              <w:ind w:right="49"/>
              <w:jc w:val="center"/>
              <w:rPr>
                <w:rFonts w:ascii="Arial" w:hAnsi="Arial" w:cs="Arial"/>
                <w:szCs w:val="24"/>
              </w:rPr>
            </w:pPr>
            <w:r w:rsidRPr="00EF66D0">
              <w:rPr>
                <w:rFonts w:ascii="Arial" w:hAnsi="Arial" w:cs="Arial"/>
                <w:szCs w:val="24"/>
              </w:rPr>
              <w:t xml:space="preserve">170,000 </w:t>
            </w:r>
          </w:p>
        </w:tc>
      </w:tr>
      <w:tr w:rsidR="00DD075F" w:rsidRPr="00EF66D0" w14:paraId="44323053" w14:textId="77777777" w:rsidTr="00951FF0">
        <w:trPr>
          <w:trHeight w:val="296"/>
        </w:trPr>
        <w:tc>
          <w:tcPr>
            <w:tcW w:w="5674" w:type="dxa"/>
            <w:tcBorders>
              <w:top w:val="single" w:sz="4" w:space="0" w:color="000000"/>
              <w:left w:val="single" w:sz="4" w:space="0" w:color="000000"/>
              <w:bottom w:val="single" w:sz="4" w:space="0" w:color="000000"/>
              <w:right w:val="single" w:sz="4" w:space="0" w:color="000000"/>
            </w:tcBorders>
          </w:tcPr>
          <w:p w14:paraId="7301BCF8" w14:textId="77777777" w:rsidR="00DD075F" w:rsidRPr="00EF66D0" w:rsidRDefault="00DD075F" w:rsidP="00951FF0">
            <w:pPr>
              <w:spacing w:line="259" w:lineRule="auto"/>
              <w:ind w:right="53"/>
              <w:jc w:val="center"/>
              <w:rPr>
                <w:rFonts w:ascii="Arial" w:hAnsi="Arial" w:cs="Arial"/>
                <w:szCs w:val="24"/>
              </w:rPr>
            </w:pPr>
            <w:r w:rsidRPr="00EF66D0">
              <w:rPr>
                <w:rFonts w:ascii="Arial" w:hAnsi="Arial" w:cs="Arial"/>
                <w:szCs w:val="24"/>
              </w:rPr>
              <w:t xml:space="preserve">Insurance </w:t>
            </w:r>
          </w:p>
        </w:tc>
        <w:tc>
          <w:tcPr>
            <w:tcW w:w="3710" w:type="dxa"/>
            <w:tcBorders>
              <w:top w:val="single" w:sz="4" w:space="0" w:color="000000"/>
              <w:left w:val="single" w:sz="4" w:space="0" w:color="000000"/>
              <w:bottom w:val="single" w:sz="4" w:space="0" w:color="000000"/>
              <w:right w:val="single" w:sz="4" w:space="0" w:color="000000"/>
            </w:tcBorders>
          </w:tcPr>
          <w:p w14:paraId="24BB6584" w14:textId="77777777" w:rsidR="00DD075F" w:rsidRPr="00EF66D0" w:rsidRDefault="00DD075F" w:rsidP="00951FF0">
            <w:pPr>
              <w:spacing w:line="259" w:lineRule="auto"/>
              <w:ind w:right="49"/>
              <w:jc w:val="center"/>
              <w:rPr>
                <w:rFonts w:ascii="Arial" w:hAnsi="Arial" w:cs="Arial"/>
                <w:szCs w:val="24"/>
              </w:rPr>
            </w:pPr>
            <w:r w:rsidRPr="00EF66D0">
              <w:rPr>
                <w:rFonts w:ascii="Arial" w:hAnsi="Arial" w:cs="Arial"/>
                <w:szCs w:val="24"/>
              </w:rPr>
              <w:t xml:space="preserve">100,000 </w:t>
            </w:r>
          </w:p>
        </w:tc>
      </w:tr>
      <w:tr w:rsidR="00DD075F" w:rsidRPr="00EF66D0" w14:paraId="5008544B" w14:textId="77777777" w:rsidTr="00951FF0">
        <w:trPr>
          <w:trHeight w:val="278"/>
        </w:trPr>
        <w:tc>
          <w:tcPr>
            <w:tcW w:w="5674" w:type="dxa"/>
            <w:tcBorders>
              <w:top w:val="single" w:sz="4" w:space="0" w:color="000000"/>
              <w:left w:val="single" w:sz="4" w:space="0" w:color="000000"/>
              <w:bottom w:val="single" w:sz="4" w:space="0" w:color="000000"/>
              <w:right w:val="single" w:sz="4" w:space="0" w:color="000000"/>
            </w:tcBorders>
          </w:tcPr>
          <w:p w14:paraId="5474C2E8" w14:textId="77777777" w:rsidR="00DD075F" w:rsidRPr="00EF66D0" w:rsidRDefault="00DD075F" w:rsidP="00951FF0">
            <w:pPr>
              <w:spacing w:line="259" w:lineRule="auto"/>
              <w:jc w:val="center"/>
              <w:rPr>
                <w:rFonts w:ascii="Arial" w:hAnsi="Arial" w:cs="Arial"/>
                <w:szCs w:val="24"/>
              </w:rPr>
            </w:pPr>
            <w:r w:rsidRPr="00EF66D0">
              <w:rPr>
                <w:rFonts w:ascii="Arial" w:hAnsi="Arial" w:cs="Arial"/>
                <w:szCs w:val="24"/>
              </w:rPr>
              <w:t xml:space="preserve">Fulltime warehouse supervisor salary </w:t>
            </w:r>
          </w:p>
        </w:tc>
        <w:tc>
          <w:tcPr>
            <w:tcW w:w="3710" w:type="dxa"/>
            <w:tcBorders>
              <w:top w:val="single" w:sz="4" w:space="0" w:color="000000"/>
              <w:left w:val="single" w:sz="4" w:space="0" w:color="000000"/>
              <w:bottom w:val="single" w:sz="4" w:space="0" w:color="000000"/>
              <w:right w:val="single" w:sz="4" w:space="0" w:color="000000"/>
            </w:tcBorders>
          </w:tcPr>
          <w:p w14:paraId="1E66278F" w14:textId="77777777" w:rsidR="00DD075F" w:rsidRPr="00EF66D0" w:rsidRDefault="00DD075F" w:rsidP="00951FF0">
            <w:pPr>
              <w:spacing w:line="259" w:lineRule="auto"/>
              <w:ind w:right="27"/>
              <w:jc w:val="center"/>
              <w:rPr>
                <w:rFonts w:ascii="Arial" w:hAnsi="Arial" w:cs="Arial"/>
                <w:szCs w:val="24"/>
              </w:rPr>
            </w:pPr>
            <w:r w:rsidRPr="00EF66D0">
              <w:rPr>
                <w:rFonts w:ascii="Arial" w:hAnsi="Arial" w:cs="Arial"/>
                <w:szCs w:val="24"/>
              </w:rPr>
              <w:t xml:space="preserve">35,000 </w:t>
            </w:r>
          </w:p>
        </w:tc>
      </w:tr>
      <w:tr w:rsidR="00DD075F" w:rsidRPr="00EF66D0" w14:paraId="562FC705" w14:textId="77777777" w:rsidTr="00951FF0">
        <w:trPr>
          <w:trHeight w:val="278"/>
        </w:trPr>
        <w:tc>
          <w:tcPr>
            <w:tcW w:w="5674" w:type="dxa"/>
            <w:tcBorders>
              <w:top w:val="single" w:sz="4" w:space="0" w:color="000000"/>
              <w:left w:val="single" w:sz="4" w:space="0" w:color="000000"/>
              <w:bottom w:val="single" w:sz="4" w:space="0" w:color="000000"/>
              <w:right w:val="single" w:sz="4" w:space="0" w:color="000000"/>
            </w:tcBorders>
          </w:tcPr>
          <w:p w14:paraId="6A9695B0" w14:textId="77777777" w:rsidR="00DD075F" w:rsidRPr="00EF66D0" w:rsidRDefault="00DD075F" w:rsidP="00951FF0">
            <w:pPr>
              <w:spacing w:line="259" w:lineRule="auto"/>
              <w:jc w:val="center"/>
              <w:rPr>
                <w:rFonts w:ascii="Arial" w:hAnsi="Arial" w:cs="Arial"/>
                <w:szCs w:val="24"/>
              </w:rPr>
            </w:pPr>
            <w:r w:rsidRPr="00EF66D0">
              <w:rPr>
                <w:rFonts w:ascii="Arial" w:hAnsi="Arial" w:cs="Arial"/>
                <w:szCs w:val="24"/>
              </w:rPr>
              <w:t>Other Costs</w:t>
            </w:r>
          </w:p>
        </w:tc>
        <w:tc>
          <w:tcPr>
            <w:tcW w:w="3710" w:type="dxa"/>
            <w:tcBorders>
              <w:top w:val="single" w:sz="4" w:space="0" w:color="000000"/>
              <w:left w:val="single" w:sz="4" w:space="0" w:color="000000"/>
              <w:bottom w:val="single" w:sz="4" w:space="0" w:color="000000"/>
              <w:right w:val="single" w:sz="4" w:space="0" w:color="000000"/>
            </w:tcBorders>
          </w:tcPr>
          <w:p w14:paraId="2DF975FA" w14:textId="77777777" w:rsidR="00DD075F" w:rsidRPr="00EF66D0" w:rsidRDefault="00DD075F" w:rsidP="00951FF0">
            <w:pPr>
              <w:spacing w:line="259" w:lineRule="auto"/>
              <w:ind w:right="27"/>
              <w:jc w:val="center"/>
              <w:rPr>
                <w:rFonts w:ascii="Arial" w:hAnsi="Arial" w:cs="Arial"/>
                <w:szCs w:val="24"/>
              </w:rPr>
            </w:pPr>
          </w:p>
        </w:tc>
      </w:tr>
      <w:tr w:rsidR="00DD075F" w:rsidRPr="00EF66D0" w14:paraId="46DEDF1C" w14:textId="77777777" w:rsidTr="00951FF0">
        <w:trPr>
          <w:trHeight w:val="278"/>
        </w:trPr>
        <w:tc>
          <w:tcPr>
            <w:tcW w:w="5674" w:type="dxa"/>
            <w:tcBorders>
              <w:top w:val="single" w:sz="4" w:space="0" w:color="000000"/>
              <w:left w:val="single" w:sz="4" w:space="0" w:color="000000"/>
              <w:bottom w:val="single" w:sz="4" w:space="0" w:color="000000"/>
              <w:right w:val="single" w:sz="4" w:space="0" w:color="000000"/>
            </w:tcBorders>
          </w:tcPr>
          <w:p w14:paraId="01F2E46F" w14:textId="77777777" w:rsidR="00DD075F" w:rsidRPr="00EF66D0" w:rsidRDefault="00DD075F" w:rsidP="00951FF0">
            <w:pPr>
              <w:spacing w:line="259" w:lineRule="auto"/>
              <w:jc w:val="center"/>
              <w:rPr>
                <w:rFonts w:ascii="Arial" w:hAnsi="Arial" w:cs="Arial"/>
                <w:szCs w:val="24"/>
              </w:rPr>
            </w:pPr>
            <w:r w:rsidRPr="00EF66D0">
              <w:rPr>
                <w:rFonts w:ascii="Arial" w:hAnsi="Arial" w:cs="Arial"/>
                <w:szCs w:val="24"/>
              </w:rPr>
              <w:t>Delivery network</w:t>
            </w:r>
          </w:p>
        </w:tc>
        <w:tc>
          <w:tcPr>
            <w:tcW w:w="3710" w:type="dxa"/>
            <w:tcBorders>
              <w:top w:val="single" w:sz="4" w:space="0" w:color="000000"/>
              <w:left w:val="single" w:sz="4" w:space="0" w:color="000000"/>
              <w:bottom w:val="single" w:sz="4" w:space="0" w:color="000000"/>
              <w:right w:val="single" w:sz="4" w:space="0" w:color="000000"/>
            </w:tcBorders>
          </w:tcPr>
          <w:p w14:paraId="5E323317" w14:textId="77777777" w:rsidR="00DD075F" w:rsidRPr="00EF66D0" w:rsidRDefault="00DD075F" w:rsidP="00951FF0">
            <w:pPr>
              <w:spacing w:line="259" w:lineRule="auto"/>
              <w:ind w:right="27"/>
              <w:jc w:val="center"/>
              <w:rPr>
                <w:rFonts w:ascii="Arial" w:hAnsi="Arial" w:cs="Arial"/>
                <w:szCs w:val="24"/>
              </w:rPr>
            </w:pPr>
            <w:r w:rsidRPr="00EF66D0">
              <w:rPr>
                <w:rFonts w:ascii="Arial" w:hAnsi="Arial" w:cs="Arial"/>
                <w:szCs w:val="24"/>
              </w:rPr>
              <w:t>150000</w:t>
            </w:r>
          </w:p>
        </w:tc>
      </w:tr>
      <w:tr w:rsidR="00DD075F" w:rsidRPr="00EF66D0" w14:paraId="02933854" w14:textId="77777777" w:rsidTr="00951FF0">
        <w:trPr>
          <w:trHeight w:val="278"/>
        </w:trPr>
        <w:tc>
          <w:tcPr>
            <w:tcW w:w="5674" w:type="dxa"/>
            <w:tcBorders>
              <w:top w:val="single" w:sz="4" w:space="0" w:color="000000"/>
              <w:left w:val="single" w:sz="4" w:space="0" w:color="000000"/>
              <w:bottom w:val="single" w:sz="4" w:space="0" w:color="000000"/>
              <w:right w:val="single" w:sz="4" w:space="0" w:color="000000"/>
            </w:tcBorders>
          </w:tcPr>
          <w:p w14:paraId="6F221946" w14:textId="77777777" w:rsidR="00DD075F" w:rsidRPr="00EF66D0" w:rsidRDefault="00DD075F" w:rsidP="00951FF0">
            <w:pPr>
              <w:spacing w:line="259" w:lineRule="auto"/>
              <w:jc w:val="center"/>
              <w:rPr>
                <w:rFonts w:ascii="Arial" w:hAnsi="Arial" w:cs="Arial"/>
                <w:szCs w:val="24"/>
              </w:rPr>
            </w:pPr>
            <w:r w:rsidRPr="00EF66D0">
              <w:rPr>
                <w:rFonts w:ascii="Arial" w:hAnsi="Arial" w:cs="Arial"/>
                <w:szCs w:val="24"/>
              </w:rPr>
              <w:t xml:space="preserve">Website handling </w:t>
            </w:r>
          </w:p>
        </w:tc>
        <w:tc>
          <w:tcPr>
            <w:tcW w:w="3710" w:type="dxa"/>
            <w:tcBorders>
              <w:top w:val="single" w:sz="4" w:space="0" w:color="000000"/>
              <w:left w:val="single" w:sz="4" w:space="0" w:color="000000"/>
              <w:bottom w:val="single" w:sz="4" w:space="0" w:color="000000"/>
              <w:right w:val="single" w:sz="4" w:space="0" w:color="000000"/>
            </w:tcBorders>
          </w:tcPr>
          <w:p w14:paraId="0A30860C" w14:textId="77777777" w:rsidR="00DD075F" w:rsidRPr="00EF66D0" w:rsidRDefault="00DD075F" w:rsidP="00951FF0">
            <w:pPr>
              <w:spacing w:line="259" w:lineRule="auto"/>
              <w:ind w:right="27"/>
              <w:jc w:val="center"/>
              <w:rPr>
                <w:rFonts w:ascii="Arial" w:hAnsi="Arial" w:cs="Arial"/>
                <w:szCs w:val="24"/>
              </w:rPr>
            </w:pPr>
            <w:r w:rsidRPr="00EF66D0">
              <w:rPr>
                <w:rFonts w:ascii="Arial" w:hAnsi="Arial" w:cs="Arial"/>
                <w:szCs w:val="24"/>
              </w:rPr>
              <w:t>50000</w:t>
            </w:r>
          </w:p>
        </w:tc>
      </w:tr>
      <w:tr w:rsidR="00DD075F" w:rsidRPr="00EF66D0" w14:paraId="7BFA442B" w14:textId="77777777" w:rsidTr="00951FF0">
        <w:trPr>
          <w:trHeight w:val="278"/>
        </w:trPr>
        <w:tc>
          <w:tcPr>
            <w:tcW w:w="5674" w:type="dxa"/>
            <w:tcBorders>
              <w:top w:val="single" w:sz="4" w:space="0" w:color="000000"/>
              <w:left w:val="single" w:sz="4" w:space="0" w:color="000000"/>
              <w:bottom w:val="single" w:sz="4" w:space="0" w:color="000000"/>
              <w:right w:val="single" w:sz="4" w:space="0" w:color="000000"/>
            </w:tcBorders>
          </w:tcPr>
          <w:p w14:paraId="64E4AA4E" w14:textId="77777777" w:rsidR="00DD075F" w:rsidRPr="00EF66D0" w:rsidRDefault="00DD075F" w:rsidP="00951FF0">
            <w:pPr>
              <w:spacing w:line="259" w:lineRule="auto"/>
              <w:jc w:val="center"/>
              <w:rPr>
                <w:rFonts w:ascii="Arial" w:hAnsi="Arial" w:cs="Arial"/>
                <w:szCs w:val="24"/>
              </w:rPr>
            </w:pPr>
            <w:r w:rsidRPr="00EF66D0">
              <w:rPr>
                <w:rFonts w:ascii="Arial" w:eastAsia="Times New Roman" w:hAnsi="Arial" w:cs="Arial"/>
                <w:bCs/>
                <w:szCs w:val="24"/>
              </w:rPr>
              <w:t>Salary of IT programmer</w:t>
            </w:r>
          </w:p>
        </w:tc>
        <w:tc>
          <w:tcPr>
            <w:tcW w:w="3710" w:type="dxa"/>
            <w:tcBorders>
              <w:top w:val="single" w:sz="4" w:space="0" w:color="000000"/>
              <w:left w:val="single" w:sz="4" w:space="0" w:color="000000"/>
              <w:bottom w:val="single" w:sz="4" w:space="0" w:color="000000"/>
              <w:right w:val="single" w:sz="4" w:space="0" w:color="000000"/>
            </w:tcBorders>
          </w:tcPr>
          <w:p w14:paraId="33667098" w14:textId="77777777" w:rsidR="00DD075F" w:rsidRPr="00EF66D0" w:rsidRDefault="00DD075F" w:rsidP="00951FF0">
            <w:pPr>
              <w:spacing w:line="259" w:lineRule="auto"/>
              <w:ind w:right="27"/>
              <w:jc w:val="center"/>
              <w:rPr>
                <w:rFonts w:ascii="Arial" w:hAnsi="Arial" w:cs="Arial"/>
                <w:szCs w:val="24"/>
              </w:rPr>
            </w:pPr>
            <w:r w:rsidRPr="00EF66D0">
              <w:rPr>
                <w:rFonts w:ascii="Arial" w:hAnsi="Arial" w:cs="Arial"/>
                <w:szCs w:val="24"/>
              </w:rPr>
              <w:t>35000</w:t>
            </w:r>
          </w:p>
        </w:tc>
      </w:tr>
      <w:tr w:rsidR="00DD075F" w:rsidRPr="00EF66D0" w14:paraId="1D8165C3" w14:textId="77777777" w:rsidTr="00951FF0">
        <w:trPr>
          <w:trHeight w:val="278"/>
        </w:trPr>
        <w:tc>
          <w:tcPr>
            <w:tcW w:w="5674" w:type="dxa"/>
            <w:tcBorders>
              <w:top w:val="single" w:sz="4" w:space="0" w:color="000000"/>
              <w:left w:val="single" w:sz="4" w:space="0" w:color="000000"/>
              <w:bottom w:val="single" w:sz="4" w:space="0" w:color="000000"/>
              <w:right w:val="single" w:sz="4" w:space="0" w:color="000000"/>
            </w:tcBorders>
          </w:tcPr>
          <w:p w14:paraId="4B16145D" w14:textId="77777777" w:rsidR="00DD075F" w:rsidRPr="00EF66D0" w:rsidRDefault="00DD075F" w:rsidP="00951FF0">
            <w:pPr>
              <w:spacing w:line="259" w:lineRule="auto"/>
              <w:jc w:val="right"/>
              <w:rPr>
                <w:rFonts w:ascii="Arial" w:hAnsi="Arial" w:cs="Arial"/>
                <w:b/>
                <w:bCs/>
                <w:szCs w:val="24"/>
              </w:rPr>
            </w:pPr>
            <w:r w:rsidRPr="00EF66D0">
              <w:rPr>
                <w:rFonts w:ascii="Arial" w:hAnsi="Arial" w:cs="Arial"/>
                <w:b/>
                <w:bCs/>
                <w:szCs w:val="24"/>
              </w:rPr>
              <w:t>Total additional cost</w:t>
            </w:r>
          </w:p>
        </w:tc>
        <w:tc>
          <w:tcPr>
            <w:tcW w:w="3710" w:type="dxa"/>
            <w:tcBorders>
              <w:top w:val="single" w:sz="4" w:space="0" w:color="000000"/>
              <w:left w:val="single" w:sz="4" w:space="0" w:color="000000"/>
              <w:bottom w:val="single" w:sz="4" w:space="0" w:color="000000"/>
              <w:right w:val="single" w:sz="4" w:space="0" w:color="000000"/>
            </w:tcBorders>
          </w:tcPr>
          <w:p w14:paraId="29181F9C" w14:textId="77777777" w:rsidR="00DD075F" w:rsidRPr="00EF66D0" w:rsidRDefault="00DD075F" w:rsidP="00951FF0">
            <w:pPr>
              <w:spacing w:line="259" w:lineRule="auto"/>
              <w:ind w:right="27"/>
              <w:jc w:val="center"/>
              <w:rPr>
                <w:rFonts w:ascii="Arial" w:hAnsi="Arial" w:cs="Arial"/>
                <w:szCs w:val="24"/>
              </w:rPr>
            </w:pPr>
            <w:r w:rsidRPr="00EF66D0">
              <w:rPr>
                <w:rFonts w:ascii="Arial" w:hAnsi="Arial" w:cs="Arial"/>
                <w:szCs w:val="24"/>
              </w:rPr>
              <w:t>540000</w:t>
            </w:r>
          </w:p>
        </w:tc>
      </w:tr>
      <w:tr w:rsidR="00DD075F" w:rsidRPr="00EF66D0" w14:paraId="153CB6E2" w14:textId="77777777" w:rsidTr="00951FF0">
        <w:trPr>
          <w:trHeight w:val="194"/>
        </w:trPr>
        <w:tc>
          <w:tcPr>
            <w:tcW w:w="5674" w:type="dxa"/>
            <w:tcBorders>
              <w:top w:val="single" w:sz="4" w:space="0" w:color="000000"/>
              <w:left w:val="single" w:sz="4" w:space="0" w:color="000000"/>
              <w:bottom w:val="single" w:sz="4" w:space="0" w:color="000000"/>
              <w:right w:val="single" w:sz="4" w:space="0" w:color="000000"/>
            </w:tcBorders>
          </w:tcPr>
          <w:p w14:paraId="0829A543" w14:textId="77777777" w:rsidR="00DD075F" w:rsidRPr="00EF66D0" w:rsidRDefault="00DD075F" w:rsidP="00951FF0">
            <w:pPr>
              <w:spacing w:line="259" w:lineRule="auto"/>
              <w:jc w:val="left"/>
              <w:rPr>
                <w:rFonts w:ascii="Arial" w:hAnsi="Arial" w:cs="Arial"/>
                <w:szCs w:val="24"/>
              </w:rPr>
            </w:pPr>
            <w:r w:rsidRPr="00EF66D0">
              <w:rPr>
                <w:rFonts w:ascii="Arial" w:eastAsia="Times New Roman" w:hAnsi="Arial" w:cs="Arial"/>
                <w:b/>
                <w:szCs w:val="24"/>
              </w:rPr>
              <w:t xml:space="preserve">Net Income </w:t>
            </w:r>
          </w:p>
        </w:tc>
        <w:tc>
          <w:tcPr>
            <w:tcW w:w="3710" w:type="dxa"/>
            <w:tcBorders>
              <w:top w:val="single" w:sz="4" w:space="0" w:color="000000"/>
              <w:left w:val="single" w:sz="4" w:space="0" w:color="000000"/>
              <w:bottom w:val="single" w:sz="4" w:space="0" w:color="000000"/>
              <w:right w:val="single" w:sz="4" w:space="0" w:color="000000"/>
            </w:tcBorders>
          </w:tcPr>
          <w:p w14:paraId="40B5B064" w14:textId="77777777" w:rsidR="00DD075F" w:rsidRPr="00EF66D0" w:rsidRDefault="00DD075F" w:rsidP="00951FF0">
            <w:pPr>
              <w:spacing w:line="259" w:lineRule="auto"/>
              <w:ind w:right="28"/>
              <w:jc w:val="center"/>
              <w:rPr>
                <w:rFonts w:ascii="Arial" w:hAnsi="Arial" w:cs="Arial"/>
                <w:szCs w:val="24"/>
              </w:rPr>
            </w:pPr>
            <w:r w:rsidRPr="00EF66D0">
              <w:rPr>
                <w:rFonts w:ascii="Arial" w:eastAsia="Times New Roman" w:hAnsi="Arial" w:cs="Arial"/>
                <w:b/>
                <w:szCs w:val="24"/>
                <w:u w:val="double" w:color="000000"/>
              </w:rPr>
              <w:t>£410,000</w:t>
            </w:r>
            <w:r w:rsidRPr="00EF66D0">
              <w:rPr>
                <w:rFonts w:ascii="Arial" w:eastAsia="Times New Roman" w:hAnsi="Arial" w:cs="Arial"/>
                <w:b/>
                <w:szCs w:val="24"/>
              </w:rPr>
              <w:t xml:space="preserve"> </w:t>
            </w:r>
          </w:p>
        </w:tc>
      </w:tr>
    </w:tbl>
    <w:p w14:paraId="5540CBAD" w14:textId="77777777" w:rsidR="00DD075F" w:rsidRPr="00EF66D0" w:rsidRDefault="00DD075F" w:rsidP="00DD075F">
      <w:pPr>
        <w:rPr>
          <w:rFonts w:ascii="Arial" w:hAnsi="Arial" w:cs="Arial"/>
          <w:szCs w:val="24"/>
        </w:rPr>
      </w:pPr>
    </w:p>
    <w:p w14:paraId="31D281F1" w14:textId="77777777" w:rsidR="00DD075F" w:rsidRPr="00EF66D0" w:rsidRDefault="00DD075F" w:rsidP="00DD075F">
      <w:pPr>
        <w:rPr>
          <w:rFonts w:ascii="Arial" w:hAnsi="Arial" w:cs="Arial"/>
          <w:b/>
          <w:bCs/>
          <w:szCs w:val="24"/>
        </w:rPr>
      </w:pPr>
      <w:r w:rsidRPr="00EF66D0">
        <w:rPr>
          <w:rFonts w:ascii="Arial" w:hAnsi="Arial" w:cs="Arial"/>
          <w:b/>
          <w:bCs/>
          <w:szCs w:val="24"/>
        </w:rPr>
        <w:t>Per unit variable costs calculation based on the actual result</w:t>
      </w:r>
    </w:p>
    <w:p w14:paraId="73CFC913" w14:textId="77777777" w:rsidR="00DD075F" w:rsidRPr="00EF66D0" w:rsidRDefault="00DD075F" w:rsidP="00DD075F">
      <w:pPr>
        <w:jc w:val="center"/>
        <w:rPr>
          <w:rFonts w:ascii="Arial" w:hAnsi="Arial" w:cs="Arial"/>
          <w:b/>
          <w:bCs/>
          <w:szCs w:val="24"/>
        </w:rPr>
      </w:pPr>
      <w:r w:rsidRPr="00EF66D0">
        <w:rPr>
          <w:rFonts w:ascii="Arial" w:hAnsi="Arial" w:cs="Arial"/>
          <w:b/>
          <w:bCs/>
          <w:szCs w:val="24"/>
        </w:rPr>
        <w:t>Table: 2</w:t>
      </w:r>
    </w:p>
    <w:tbl>
      <w:tblPr>
        <w:tblStyle w:val="TableGrid"/>
        <w:tblW w:w="8831" w:type="dxa"/>
        <w:tblInd w:w="5" w:type="dxa"/>
        <w:tblCellMar>
          <w:top w:w="16" w:type="dxa"/>
          <w:left w:w="110" w:type="dxa"/>
          <w:right w:w="115" w:type="dxa"/>
        </w:tblCellMar>
        <w:tblLook w:val="04A0" w:firstRow="1" w:lastRow="0" w:firstColumn="1" w:lastColumn="0" w:noHBand="0" w:noVBand="1"/>
      </w:tblPr>
      <w:tblGrid>
        <w:gridCol w:w="2207"/>
        <w:gridCol w:w="2210"/>
        <w:gridCol w:w="2207"/>
        <w:gridCol w:w="2207"/>
      </w:tblGrid>
      <w:tr w:rsidR="00DD075F" w:rsidRPr="00EF66D0" w14:paraId="43AFDEEA" w14:textId="77777777" w:rsidTr="00951FF0">
        <w:trPr>
          <w:trHeight w:val="342"/>
        </w:trPr>
        <w:tc>
          <w:tcPr>
            <w:tcW w:w="2207" w:type="dxa"/>
            <w:tcBorders>
              <w:top w:val="single" w:sz="4" w:space="0" w:color="000000"/>
              <w:left w:val="single" w:sz="4" w:space="0" w:color="000000"/>
              <w:bottom w:val="single" w:sz="4" w:space="0" w:color="000000"/>
              <w:right w:val="single" w:sz="4" w:space="0" w:color="000000"/>
            </w:tcBorders>
          </w:tcPr>
          <w:p w14:paraId="0561C588" w14:textId="77777777" w:rsidR="00DD075F" w:rsidRPr="00EF66D0" w:rsidRDefault="00DD075F" w:rsidP="00951FF0">
            <w:pPr>
              <w:spacing w:line="259" w:lineRule="auto"/>
              <w:ind w:left="2"/>
              <w:jc w:val="center"/>
              <w:rPr>
                <w:rFonts w:ascii="Arial" w:hAnsi="Arial" w:cs="Arial"/>
                <w:szCs w:val="24"/>
              </w:rPr>
            </w:pPr>
            <w:r w:rsidRPr="00EF66D0">
              <w:rPr>
                <w:rFonts w:ascii="Arial" w:hAnsi="Arial" w:cs="Arial"/>
                <w:szCs w:val="24"/>
              </w:rPr>
              <w:lastRenderedPageBreak/>
              <w:t>1</w:t>
            </w:r>
          </w:p>
        </w:tc>
        <w:tc>
          <w:tcPr>
            <w:tcW w:w="2210" w:type="dxa"/>
            <w:tcBorders>
              <w:top w:val="single" w:sz="4" w:space="0" w:color="000000"/>
              <w:left w:val="single" w:sz="4" w:space="0" w:color="000000"/>
              <w:bottom w:val="single" w:sz="4" w:space="0" w:color="000000"/>
              <w:right w:val="single" w:sz="4" w:space="0" w:color="000000"/>
            </w:tcBorders>
          </w:tcPr>
          <w:p w14:paraId="12E3ADFA" w14:textId="77777777" w:rsidR="00DD075F" w:rsidRPr="00EF66D0" w:rsidRDefault="00DD075F" w:rsidP="00951FF0">
            <w:pPr>
              <w:spacing w:line="259" w:lineRule="auto"/>
              <w:ind w:left="2"/>
              <w:jc w:val="center"/>
              <w:rPr>
                <w:rFonts w:ascii="Arial" w:hAnsi="Arial" w:cs="Arial"/>
                <w:szCs w:val="24"/>
              </w:rPr>
            </w:pPr>
            <w:r w:rsidRPr="00EF66D0">
              <w:rPr>
                <w:rFonts w:ascii="Arial" w:hAnsi="Arial" w:cs="Arial"/>
                <w:szCs w:val="24"/>
              </w:rPr>
              <w:t>2</w:t>
            </w:r>
          </w:p>
        </w:tc>
        <w:tc>
          <w:tcPr>
            <w:tcW w:w="2207" w:type="dxa"/>
            <w:tcBorders>
              <w:top w:val="single" w:sz="4" w:space="0" w:color="000000"/>
              <w:left w:val="single" w:sz="4" w:space="0" w:color="000000"/>
              <w:bottom w:val="single" w:sz="4" w:space="0" w:color="000000"/>
              <w:right w:val="single" w:sz="4" w:space="0" w:color="000000"/>
            </w:tcBorders>
          </w:tcPr>
          <w:p w14:paraId="439612CE" w14:textId="77777777" w:rsidR="00DD075F" w:rsidRPr="00EF66D0" w:rsidRDefault="00DD075F" w:rsidP="00951FF0">
            <w:pPr>
              <w:spacing w:line="259" w:lineRule="auto"/>
              <w:ind w:right="4"/>
              <w:jc w:val="center"/>
              <w:rPr>
                <w:rFonts w:ascii="Arial" w:hAnsi="Arial" w:cs="Arial"/>
                <w:szCs w:val="24"/>
              </w:rPr>
            </w:pPr>
            <w:r w:rsidRPr="00EF66D0">
              <w:rPr>
                <w:rFonts w:ascii="Arial" w:hAnsi="Arial" w:cs="Arial"/>
                <w:szCs w:val="24"/>
              </w:rPr>
              <w:t>3</w:t>
            </w:r>
          </w:p>
        </w:tc>
        <w:tc>
          <w:tcPr>
            <w:tcW w:w="2207" w:type="dxa"/>
            <w:tcBorders>
              <w:top w:val="single" w:sz="4" w:space="0" w:color="000000"/>
              <w:left w:val="single" w:sz="4" w:space="0" w:color="000000"/>
              <w:bottom w:val="single" w:sz="4" w:space="0" w:color="000000"/>
              <w:right w:val="single" w:sz="4" w:space="0" w:color="000000"/>
            </w:tcBorders>
          </w:tcPr>
          <w:p w14:paraId="6F5C5182" w14:textId="77777777" w:rsidR="00DD075F" w:rsidRPr="00EF66D0" w:rsidRDefault="00DD075F" w:rsidP="00951FF0">
            <w:pPr>
              <w:spacing w:line="259" w:lineRule="auto"/>
              <w:ind w:right="4"/>
              <w:jc w:val="center"/>
              <w:rPr>
                <w:rFonts w:ascii="Arial" w:hAnsi="Arial" w:cs="Arial"/>
                <w:szCs w:val="24"/>
              </w:rPr>
            </w:pPr>
            <w:r w:rsidRPr="00EF66D0">
              <w:rPr>
                <w:rFonts w:ascii="Arial" w:hAnsi="Arial" w:cs="Arial"/>
                <w:szCs w:val="24"/>
              </w:rPr>
              <w:t>4= 2/3</w:t>
            </w:r>
          </w:p>
        </w:tc>
      </w:tr>
      <w:tr w:rsidR="00DD075F" w:rsidRPr="00EF66D0" w14:paraId="33EFB9B9" w14:textId="77777777" w:rsidTr="00951FF0">
        <w:trPr>
          <w:trHeight w:val="342"/>
        </w:trPr>
        <w:tc>
          <w:tcPr>
            <w:tcW w:w="2207" w:type="dxa"/>
            <w:tcBorders>
              <w:top w:val="single" w:sz="4" w:space="0" w:color="000000"/>
              <w:left w:val="single" w:sz="4" w:space="0" w:color="000000"/>
              <w:bottom w:val="single" w:sz="4" w:space="0" w:color="000000"/>
              <w:right w:val="single" w:sz="4" w:space="0" w:color="000000"/>
            </w:tcBorders>
          </w:tcPr>
          <w:p w14:paraId="4D07860F" w14:textId="77777777" w:rsidR="00DD075F" w:rsidRPr="00EF66D0" w:rsidRDefault="00DD075F" w:rsidP="00951FF0">
            <w:pPr>
              <w:spacing w:line="259" w:lineRule="auto"/>
              <w:ind w:left="2"/>
              <w:jc w:val="center"/>
              <w:rPr>
                <w:rFonts w:ascii="Arial" w:hAnsi="Arial" w:cs="Arial"/>
                <w:szCs w:val="24"/>
              </w:rPr>
            </w:pPr>
            <w:r w:rsidRPr="00EF66D0">
              <w:rPr>
                <w:rFonts w:ascii="Arial" w:hAnsi="Arial" w:cs="Arial"/>
                <w:szCs w:val="24"/>
              </w:rPr>
              <w:t>Particulars</w:t>
            </w:r>
          </w:p>
        </w:tc>
        <w:tc>
          <w:tcPr>
            <w:tcW w:w="2210" w:type="dxa"/>
            <w:tcBorders>
              <w:top w:val="single" w:sz="4" w:space="0" w:color="000000"/>
              <w:left w:val="single" w:sz="4" w:space="0" w:color="000000"/>
              <w:bottom w:val="single" w:sz="4" w:space="0" w:color="000000"/>
              <w:right w:val="single" w:sz="4" w:space="0" w:color="000000"/>
            </w:tcBorders>
          </w:tcPr>
          <w:p w14:paraId="34AEB921" w14:textId="77777777" w:rsidR="00DD075F" w:rsidRPr="00EF66D0" w:rsidRDefault="00DD075F" w:rsidP="00951FF0">
            <w:pPr>
              <w:spacing w:line="259" w:lineRule="auto"/>
              <w:ind w:left="2"/>
              <w:jc w:val="center"/>
              <w:rPr>
                <w:rFonts w:ascii="Arial" w:hAnsi="Arial" w:cs="Arial"/>
                <w:szCs w:val="24"/>
              </w:rPr>
            </w:pPr>
            <w:r w:rsidRPr="00EF66D0">
              <w:rPr>
                <w:rFonts w:ascii="Arial" w:hAnsi="Arial" w:cs="Arial"/>
                <w:szCs w:val="24"/>
              </w:rPr>
              <w:t xml:space="preserve">Costs </w:t>
            </w:r>
          </w:p>
        </w:tc>
        <w:tc>
          <w:tcPr>
            <w:tcW w:w="2207" w:type="dxa"/>
            <w:tcBorders>
              <w:top w:val="single" w:sz="4" w:space="0" w:color="000000"/>
              <w:left w:val="single" w:sz="4" w:space="0" w:color="000000"/>
              <w:bottom w:val="single" w:sz="4" w:space="0" w:color="000000"/>
              <w:right w:val="single" w:sz="4" w:space="0" w:color="000000"/>
            </w:tcBorders>
          </w:tcPr>
          <w:p w14:paraId="2E00EC00" w14:textId="77777777" w:rsidR="00DD075F" w:rsidRPr="00EF66D0" w:rsidRDefault="00DD075F" w:rsidP="00951FF0">
            <w:pPr>
              <w:spacing w:line="259" w:lineRule="auto"/>
              <w:ind w:right="4"/>
              <w:jc w:val="center"/>
              <w:rPr>
                <w:rFonts w:ascii="Arial" w:hAnsi="Arial" w:cs="Arial"/>
                <w:szCs w:val="24"/>
              </w:rPr>
            </w:pPr>
            <w:r w:rsidRPr="00EF66D0">
              <w:rPr>
                <w:rFonts w:ascii="Arial" w:hAnsi="Arial" w:cs="Arial"/>
                <w:szCs w:val="24"/>
              </w:rPr>
              <w:t>Unit</w:t>
            </w:r>
          </w:p>
        </w:tc>
        <w:tc>
          <w:tcPr>
            <w:tcW w:w="2207" w:type="dxa"/>
            <w:tcBorders>
              <w:top w:val="single" w:sz="4" w:space="0" w:color="000000"/>
              <w:left w:val="single" w:sz="4" w:space="0" w:color="000000"/>
              <w:bottom w:val="single" w:sz="4" w:space="0" w:color="000000"/>
              <w:right w:val="single" w:sz="4" w:space="0" w:color="000000"/>
            </w:tcBorders>
          </w:tcPr>
          <w:p w14:paraId="746A7AA3" w14:textId="77777777" w:rsidR="00DD075F" w:rsidRPr="00EF66D0" w:rsidRDefault="00DD075F" w:rsidP="00951FF0">
            <w:pPr>
              <w:spacing w:line="259" w:lineRule="auto"/>
              <w:ind w:right="4"/>
              <w:jc w:val="center"/>
              <w:rPr>
                <w:rFonts w:ascii="Arial" w:hAnsi="Arial" w:cs="Arial"/>
                <w:szCs w:val="24"/>
              </w:rPr>
            </w:pPr>
            <w:r w:rsidRPr="00EF66D0">
              <w:rPr>
                <w:rFonts w:ascii="Arial" w:hAnsi="Arial" w:cs="Arial"/>
                <w:szCs w:val="24"/>
              </w:rPr>
              <w:t xml:space="preserve">Per unit cost </w:t>
            </w:r>
          </w:p>
        </w:tc>
      </w:tr>
      <w:tr w:rsidR="00DD075F" w:rsidRPr="00EF66D0" w14:paraId="50E1B98B" w14:textId="77777777" w:rsidTr="00951FF0">
        <w:trPr>
          <w:trHeight w:val="336"/>
        </w:trPr>
        <w:tc>
          <w:tcPr>
            <w:tcW w:w="2207" w:type="dxa"/>
            <w:tcBorders>
              <w:top w:val="single" w:sz="4" w:space="0" w:color="000000"/>
              <w:left w:val="single" w:sz="4" w:space="0" w:color="000000"/>
              <w:bottom w:val="single" w:sz="4" w:space="0" w:color="000000"/>
              <w:right w:val="single" w:sz="4" w:space="0" w:color="000000"/>
            </w:tcBorders>
          </w:tcPr>
          <w:p w14:paraId="0EB4C773" w14:textId="77777777" w:rsidR="00DD075F" w:rsidRPr="00EF66D0" w:rsidRDefault="00DD075F" w:rsidP="00951FF0">
            <w:pPr>
              <w:spacing w:line="259" w:lineRule="auto"/>
              <w:jc w:val="left"/>
              <w:rPr>
                <w:rFonts w:ascii="Arial" w:hAnsi="Arial" w:cs="Arial"/>
                <w:szCs w:val="24"/>
              </w:rPr>
            </w:pPr>
            <w:r w:rsidRPr="00EF66D0">
              <w:rPr>
                <w:rFonts w:ascii="Arial" w:hAnsi="Arial" w:cs="Arial"/>
                <w:szCs w:val="24"/>
              </w:rPr>
              <w:t xml:space="preserve">Materials </w:t>
            </w:r>
          </w:p>
        </w:tc>
        <w:tc>
          <w:tcPr>
            <w:tcW w:w="2210" w:type="dxa"/>
            <w:tcBorders>
              <w:top w:val="single" w:sz="4" w:space="0" w:color="000000"/>
              <w:left w:val="single" w:sz="4" w:space="0" w:color="000000"/>
              <w:bottom w:val="single" w:sz="4" w:space="0" w:color="000000"/>
              <w:right w:val="single" w:sz="4" w:space="0" w:color="000000"/>
            </w:tcBorders>
          </w:tcPr>
          <w:p w14:paraId="48544711" w14:textId="77777777" w:rsidR="00DD075F" w:rsidRPr="00EF66D0" w:rsidRDefault="00DD075F" w:rsidP="00951FF0">
            <w:pPr>
              <w:spacing w:line="259" w:lineRule="auto"/>
              <w:jc w:val="left"/>
              <w:rPr>
                <w:rFonts w:ascii="Arial" w:hAnsi="Arial" w:cs="Arial"/>
                <w:szCs w:val="24"/>
              </w:rPr>
            </w:pPr>
            <w:r w:rsidRPr="00EF66D0">
              <w:rPr>
                <w:rFonts w:ascii="Arial" w:hAnsi="Arial" w:cs="Arial"/>
                <w:szCs w:val="24"/>
              </w:rPr>
              <w:t xml:space="preserve">£280,000             </w:t>
            </w:r>
          </w:p>
        </w:tc>
        <w:tc>
          <w:tcPr>
            <w:tcW w:w="2207" w:type="dxa"/>
            <w:tcBorders>
              <w:top w:val="single" w:sz="4" w:space="0" w:color="000000"/>
              <w:left w:val="single" w:sz="4" w:space="0" w:color="000000"/>
              <w:bottom w:val="single" w:sz="4" w:space="0" w:color="000000"/>
              <w:right w:val="single" w:sz="4" w:space="0" w:color="000000"/>
            </w:tcBorders>
          </w:tcPr>
          <w:p w14:paraId="64372B2B" w14:textId="77777777" w:rsidR="00DD075F" w:rsidRPr="00EF66D0" w:rsidRDefault="00DD075F" w:rsidP="00951FF0">
            <w:pPr>
              <w:spacing w:line="259" w:lineRule="auto"/>
              <w:ind w:left="1"/>
              <w:jc w:val="center"/>
              <w:rPr>
                <w:rFonts w:ascii="Arial" w:hAnsi="Arial" w:cs="Arial"/>
                <w:szCs w:val="24"/>
              </w:rPr>
            </w:pPr>
            <w:r w:rsidRPr="00EF66D0">
              <w:rPr>
                <w:rFonts w:ascii="Arial" w:hAnsi="Arial" w:cs="Arial"/>
                <w:szCs w:val="24"/>
              </w:rPr>
              <w:t>80000</w:t>
            </w:r>
          </w:p>
        </w:tc>
        <w:tc>
          <w:tcPr>
            <w:tcW w:w="2207" w:type="dxa"/>
            <w:tcBorders>
              <w:top w:val="single" w:sz="4" w:space="0" w:color="000000"/>
              <w:left w:val="single" w:sz="4" w:space="0" w:color="000000"/>
              <w:bottom w:val="single" w:sz="4" w:space="0" w:color="000000"/>
              <w:right w:val="single" w:sz="4" w:space="0" w:color="000000"/>
            </w:tcBorders>
          </w:tcPr>
          <w:p w14:paraId="33800237" w14:textId="77777777" w:rsidR="00DD075F" w:rsidRPr="00EF66D0" w:rsidRDefault="00DD075F" w:rsidP="00951FF0">
            <w:pPr>
              <w:spacing w:line="259" w:lineRule="auto"/>
              <w:ind w:left="1"/>
              <w:jc w:val="center"/>
              <w:rPr>
                <w:rFonts w:ascii="Arial" w:hAnsi="Arial" w:cs="Arial"/>
                <w:szCs w:val="24"/>
              </w:rPr>
            </w:pPr>
            <w:r w:rsidRPr="00EF66D0">
              <w:rPr>
                <w:rFonts w:ascii="Arial" w:hAnsi="Arial" w:cs="Arial"/>
                <w:szCs w:val="24"/>
              </w:rPr>
              <w:t xml:space="preserve">3.5 </w:t>
            </w:r>
          </w:p>
        </w:tc>
      </w:tr>
      <w:tr w:rsidR="00DD075F" w:rsidRPr="00EF66D0" w14:paraId="5017289F" w14:textId="77777777" w:rsidTr="00951FF0">
        <w:trPr>
          <w:trHeight w:val="343"/>
        </w:trPr>
        <w:tc>
          <w:tcPr>
            <w:tcW w:w="2207" w:type="dxa"/>
            <w:tcBorders>
              <w:top w:val="single" w:sz="4" w:space="0" w:color="000000"/>
              <w:left w:val="single" w:sz="4" w:space="0" w:color="000000"/>
              <w:bottom w:val="single" w:sz="4" w:space="0" w:color="000000"/>
              <w:right w:val="single" w:sz="4" w:space="0" w:color="000000"/>
            </w:tcBorders>
          </w:tcPr>
          <w:p w14:paraId="7E97E0DC" w14:textId="77777777" w:rsidR="00DD075F" w:rsidRPr="00EF66D0" w:rsidRDefault="00DD075F" w:rsidP="00951FF0">
            <w:pPr>
              <w:spacing w:line="259" w:lineRule="auto"/>
              <w:jc w:val="left"/>
              <w:rPr>
                <w:rFonts w:ascii="Arial" w:hAnsi="Arial" w:cs="Arial"/>
                <w:szCs w:val="24"/>
              </w:rPr>
            </w:pPr>
            <w:proofErr w:type="spellStart"/>
            <w:r w:rsidRPr="00EF66D0">
              <w:rPr>
                <w:rFonts w:ascii="Arial" w:hAnsi="Arial" w:cs="Arial"/>
                <w:szCs w:val="24"/>
              </w:rPr>
              <w:t>Labour</w:t>
            </w:r>
            <w:proofErr w:type="spellEnd"/>
            <w:r w:rsidRPr="00EF66D0">
              <w:rPr>
                <w:rFonts w:ascii="Arial" w:hAnsi="Arial" w:cs="Arial"/>
                <w:szCs w:val="24"/>
              </w:rPr>
              <w:t xml:space="preserve"> </w:t>
            </w:r>
          </w:p>
        </w:tc>
        <w:tc>
          <w:tcPr>
            <w:tcW w:w="2210" w:type="dxa"/>
            <w:tcBorders>
              <w:top w:val="single" w:sz="4" w:space="0" w:color="000000"/>
              <w:left w:val="single" w:sz="4" w:space="0" w:color="000000"/>
              <w:bottom w:val="single" w:sz="4" w:space="0" w:color="000000"/>
              <w:right w:val="single" w:sz="4" w:space="0" w:color="000000"/>
            </w:tcBorders>
          </w:tcPr>
          <w:p w14:paraId="239A502F" w14:textId="77777777" w:rsidR="00DD075F" w:rsidRPr="00EF66D0" w:rsidRDefault="00DD075F" w:rsidP="00951FF0">
            <w:pPr>
              <w:spacing w:line="259" w:lineRule="auto"/>
              <w:jc w:val="left"/>
              <w:rPr>
                <w:rFonts w:ascii="Arial" w:hAnsi="Arial" w:cs="Arial"/>
                <w:szCs w:val="24"/>
              </w:rPr>
            </w:pPr>
            <w:r w:rsidRPr="00EF66D0">
              <w:rPr>
                <w:rFonts w:ascii="Arial" w:hAnsi="Arial" w:cs="Arial"/>
                <w:szCs w:val="24"/>
              </w:rPr>
              <w:t xml:space="preserve">£440,000                </w:t>
            </w:r>
          </w:p>
        </w:tc>
        <w:tc>
          <w:tcPr>
            <w:tcW w:w="2207" w:type="dxa"/>
            <w:tcBorders>
              <w:top w:val="single" w:sz="4" w:space="0" w:color="000000"/>
              <w:left w:val="single" w:sz="4" w:space="0" w:color="000000"/>
              <w:bottom w:val="single" w:sz="4" w:space="0" w:color="000000"/>
              <w:right w:val="single" w:sz="4" w:space="0" w:color="000000"/>
            </w:tcBorders>
          </w:tcPr>
          <w:p w14:paraId="7202E314" w14:textId="77777777" w:rsidR="00DD075F" w:rsidRPr="00EF66D0" w:rsidRDefault="00DD075F" w:rsidP="00951FF0">
            <w:pPr>
              <w:jc w:val="center"/>
              <w:rPr>
                <w:rFonts w:ascii="Arial" w:hAnsi="Arial" w:cs="Arial"/>
                <w:szCs w:val="24"/>
              </w:rPr>
            </w:pPr>
            <w:r w:rsidRPr="00EF66D0">
              <w:rPr>
                <w:rFonts w:ascii="Arial" w:hAnsi="Arial" w:cs="Arial"/>
                <w:szCs w:val="24"/>
              </w:rPr>
              <w:t>80000</w:t>
            </w:r>
          </w:p>
        </w:tc>
        <w:tc>
          <w:tcPr>
            <w:tcW w:w="2207" w:type="dxa"/>
            <w:tcBorders>
              <w:top w:val="single" w:sz="4" w:space="0" w:color="000000"/>
              <w:left w:val="single" w:sz="4" w:space="0" w:color="000000"/>
              <w:bottom w:val="single" w:sz="4" w:space="0" w:color="000000"/>
              <w:right w:val="single" w:sz="4" w:space="0" w:color="000000"/>
            </w:tcBorders>
          </w:tcPr>
          <w:p w14:paraId="73CE6575" w14:textId="77777777" w:rsidR="00DD075F" w:rsidRPr="00EF66D0" w:rsidRDefault="00DD075F" w:rsidP="00951FF0">
            <w:pPr>
              <w:spacing w:line="259" w:lineRule="auto"/>
              <w:ind w:left="1"/>
              <w:jc w:val="center"/>
              <w:rPr>
                <w:rFonts w:ascii="Arial" w:hAnsi="Arial" w:cs="Arial"/>
                <w:szCs w:val="24"/>
              </w:rPr>
            </w:pPr>
            <w:r w:rsidRPr="00EF66D0">
              <w:rPr>
                <w:rFonts w:ascii="Arial" w:hAnsi="Arial" w:cs="Arial"/>
                <w:szCs w:val="24"/>
              </w:rPr>
              <w:t xml:space="preserve">5.5 </w:t>
            </w:r>
          </w:p>
        </w:tc>
      </w:tr>
      <w:tr w:rsidR="00DD075F" w:rsidRPr="00EF66D0" w14:paraId="4AD08E45" w14:textId="77777777" w:rsidTr="00951FF0">
        <w:trPr>
          <w:trHeight w:val="336"/>
        </w:trPr>
        <w:tc>
          <w:tcPr>
            <w:tcW w:w="2207" w:type="dxa"/>
            <w:tcBorders>
              <w:top w:val="single" w:sz="4" w:space="0" w:color="000000"/>
              <w:left w:val="single" w:sz="4" w:space="0" w:color="000000"/>
              <w:bottom w:val="single" w:sz="4" w:space="0" w:color="000000"/>
              <w:right w:val="single" w:sz="4" w:space="0" w:color="000000"/>
            </w:tcBorders>
          </w:tcPr>
          <w:p w14:paraId="237E43FD" w14:textId="77777777" w:rsidR="00DD075F" w:rsidRPr="00EF66D0" w:rsidRDefault="00DD075F" w:rsidP="00951FF0">
            <w:pPr>
              <w:spacing w:line="259" w:lineRule="auto"/>
              <w:jc w:val="left"/>
              <w:rPr>
                <w:rFonts w:ascii="Arial" w:hAnsi="Arial" w:cs="Arial"/>
                <w:szCs w:val="24"/>
              </w:rPr>
            </w:pPr>
            <w:r w:rsidRPr="00EF66D0">
              <w:rPr>
                <w:rFonts w:ascii="Arial" w:hAnsi="Arial" w:cs="Arial"/>
                <w:szCs w:val="24"/>
              </w:rPr>
              <w:t xml:space="preserve">Overhead </w:t>
            </w:r>
          </w:p>
        </w:tc>
        <w:tc>
          <w:tcPr>
            <w:tcW w:w="2210" w:type="dxa"/>
            <w:tcBorders>
              <w:top w:val="single" w:sz="4" w:space="0" w:color="000000"/>
              <w:left w:val="single" w:sz="4" w:space="0" w:color="000000"/>
              <w:bottom w:val="single" w:sz="4" w:space="0" w:color="000000"/>
              <w:right w:val="single" w:sz="4" w:space="0" w:color="000000"/>
            </w:tcBorders>
          </w:tcPr>
          <w:p w14:paraId="3E030DC9" w14:textId="77777777" w:rsidR="00DD075F" w:rsidRPr="00EF66D0" w:rsidRDefault="00DD075F" w:rsidP="00951FF0">
            <w:pPr>
              <w:spacing w:line="259" w:lineRule="auto"/>
              <w:jc w:val="left"/>
              <w:rPr>
                <w:rFonts w:ascii="Arial" w:hAnsi="Arial" w:cs="Arial"/>
                <w:szCs w:val="24"/>
              </w:rPr>
            </w:pPr>
            <w:r w:rsidRPr="00EF66D0">
              <w:rPr>
                <w:rFonts w:ascii="Arial" w:hAnsi="Arial" w:cs="Arial"/>
                <w:szCs w:val="24"/>
              </w:rPr>
              <w:t xml:space="preserve">£120,000     </w:t>
            </w:r>
          </w:p>
        </w:tc>
        <w:tc>
          <w:tcPr>
            <w:tcW w:w="2207" w:type="dxa"/>
            <w:tcBorders>
              <w:top w:val="single" w:sz="4" w:space="0" w:color="000000"/>
              <w:left w:val="single" w:sz="4" w:space="0" w:color="000000"/>
              <w:bottom w:val="single" w:sz="4" w:space="0" w:color="000000"/>
              <w:right w:val="single" w:sz="4" w:space="0" w:color="000000"/>
            </w:tcBorders>
          </w:tcPr>
          <w:p w14:paraId="1634BFCC" w14:textId="77777777" w:rsidR="00DD075F" w:rsidRPr="00EF66D0" w:rsidRDefault="00DD075F" w:rsidP="00951FF0">
            <w:pPr>
              <w:jc w:val="center"/>
              <w:rPr>
                <w:rFonts w:ascii="Arial" w:hAnsi="Arial" w:cs="Arial"/>
                <w:szCs w:val="24"/>
              </w:rPr>
            </w:pPr>
            <w:r w:rsidRPr="00EF66D0">
              <w:rPr>
                <w:rFonts w:ascii="Arial" w:hAnsi="Arial" w:cs="Arial"/>
                <w:szCs w:val="24"/>
              </w:rPr>
              <w:t>80000</w:t>
            </w:r>
          </w:p>
        </w:tc>
        <w:tc>
          <w:tcPr>
            <w:tcW w:w="2207" w:type="dxa"/>
            <w:tcBorders>
              <w:top w:val="single" w:sz="4" w:space="0" w:color="000000"/>
              <w:left w:val="single" w:sz="4" w:space="0" w:color="000000"/>
              <w:bottom w:val="single" w:sz="4" w:space="0" w:color="000000"/>
              <w:right w:val="single" w:sz="4" w:space="0" w:color="000000"/>
            </w:tcBorders>
          </w:tcPr>
          <w:p w14:paraId="00AEBE8B" w14:textId="77777777" w:rsidR="00DD075F" w:rsidRPr="00EF66D0" w:rsidRDefault="00DD075F" w:rsidP="00951FF0">
            <w:pPr>
              <w:spacing w:line="259" w:lineRule="auto"/>
              <w:ind w:left="1"/>
              <w:jc w:val="center"/>
              <w:rPr>
                <w:rFonts w:ascii="Arial" w:hAnsi="Arial" w:cs="Arial"/>
                <w:szCs w:val="24"/>
              </w:rPr>
            </w:pPr>
            <w:r w:rsidRPr="00EF66D0">
              <w:rPr>
                <w:rFonts w:ascii="Arial" w:hAnsi="Arial" w:cs="Arial"/>
                <w:szCs w:val="24"/>
              </w:rPr>
              <w:t xml:space="preserve">1.5 </w:t>
            </w:r>
          </w:p>
        </w:tc>
      </w:tr>
      <w:tr w:rsidR="00DD075F" w:rsidRPr="00EF66D0" w14:paraId="7A4E967C" w14:textId="77777777" w:rsidTr="00951FF0">
        <w:trPr>
          <w:trHeight w:val="336"/>
        </w:trPr>
        <w:tc>
          <w:tcPr>
            <w:tcW w:w="6624" w:type="dxa"/>
            <w:gridSpan w:val="3"/>
            <w:tcBorders>
              <w:top w:val="single" w:sz="4" w:space="0" w:color="000000"/>
              <w:left w:val="single" w:sz="4" w:space="0" w:color="000000"/>
              <w:bottom w:val="single" w:sz="4" w:space="0" w:color="000000"/>
              <w:right w:val="single" w:sz="4" w:space="0" w:color="000000"/>
            </w:tcBorders>
          </w:tcPr>
          <w:p w14:paraId="3DEEDA9D" w14:textId="77777777" w:rsidR="00DD075F" w:rsidRPr="00EF66D0" w:rsidRDefault="00DD075F" w:rsidP="00951FF0">
            <w:pPr>
              <w:jc w:val="center"/>
              <w:rPr>
                <w:rFonts w:ascii="Arial" w:hAnsi="Arial" w:cs="Arial"/>
                <w:szCs w:val="24"/>
              </w:rPr>
            </w:pPr>
            <w:r w:rsidRPr="00EF66D0">
              <w:rPr>
                <w:rFonts w:ascii="Arial" w:hAnsi="Arial" w:cs="Arial"/>
                <w:szCs w:val="24"/>
              </w:rPr>
              <w:t>Total VC</w:t>
            </w:r>
          </w:p>
        </w:tc>
        <w:tc>
          <w:tcPr>
            <w:tcW w:w="2207" w:type="dxa"/>
            <w:tcBorders>
              <w:top w:val="single" w:sz="4" w:space="0" w:color="000000"/>
              <w:left w:val="single" w:sz="4" w:space="0" w:color="000000"/>
              <w:bottom w:val="single" w:sz="4" w:space="0" w:color="000000"/>
              <w:right w:val="single" w:sz="4" w:space="0" w:color="000000"/>
            </w:tcBorders>
          </w:tcPr>
          <w:p w14:paraId="0F458D68" w14:textId="77777777" w:rsidR="00DD075F" w:rsidRPr="00EF66D0" w:rsidRDefault="00DD075F" w:rsidP="00951FF0">
            <w:pPr>
              <w:spacing w:line="259" w:lineRule="auto"/>
              <w:ind w:left="1"/>
              <w:jc w:val="center"/>
              <w:rPr>
                <w:rFonts w:ascii="Arial" w:hAnsi="Arial" w:cs="Arial"/>
                <w:szCs w:val="24"/>
              </w:rPr>
            </w:pPr>
            <w:r w:rsidRPr="00EF66D0">
              <w:rPr>
                <w:rFonts w:ascii="Arial" w:hAnsi="Arial" w:cs="Arial"/>
                <w:szCs w:val="24"/>
              </w:rPr>
              <w:t>10.5</w:t>
            </w:r>
          </w:p>
        </w:tc>
      </w:tr>
    </w:tbl>
    <w:p w14:paraId="33F00CBB" w14:textId="77777777" w:rsidR="00DD075F" w:rsidRPr="00EF66D0" w:rsidRDefault="00DD075F" w:rsidP="00DD075F">
      <w:pPr>
        <w:rPr>
          <w:rFonts w:ascii="Arial" w:hAnsi="Arial" w:cs="Arial"/>
          <w:szCs w:val="24"/>
        </w:rPr>
      </w:pPr>
    </w:p>
    <w:p w14:paraId="1B253B2D" w14:textId="77777777" w:rsidR="00DD075F" w:rsidRPr="00EF66D0" w:rsidRDefault="00DD075F" w:rsidP="00DD075F">
      <w:pPr>
        <w:rPr>
          <w:rFonts w:ascii="Arial" w:hAnsi="Arial" w:cs="Arial"/>
          <w:szCs w:val="24"/>
        </w:rPr>
      </w:pPr>
      <w:r w:rsidRPr="00EF66D0">
        <w:rPr>
          <w:rFonts w:ascii="Arial" w:hAnsi="Arial" w:cs="Arial"/>
          <w:szCs w:val="24"/>
        </w:rPr>
        <w:t xml:space="preserve">According to profit, the company should accept the project. Because, if the firm is unable to make a net profit by introducing online sales, then, it will not be the same for the company. After adopting the project, the projected revenue will increase significantly and in near future, more people will for online purchases and that's why there have also some objective criteria to invest in Online selling. But for the current year, the company will experience half of the sales will be made online, that's why the firm must introduce online selling. Now, it seems that the firm is experiencing a reduction in profit if they proceed online. </w:t>
      </w:r>
    </w:p>
    <w:p w14:paraId="7E5BEDA2" w14:textId="77777777" w:rsidR="00DD075F" w:rsidRPr="00EF66D0" w:rsidRDefault="00DD075F" w:rsidP="00DD075F">
      <w:pPr>
        <w:rPr>
          <w:rFonts w:ascii="Arial" w:hAnsi="Arial" w:cs="Arial"/>
          <w:b/>
          <w:bCs/>
          <w:szCs w:val="24"/>
        </w:rPr>
      </w:pPr>
      <w:r w:rsidRPr="00EF66D0">
        <w:rPr>
          <w:rFonts w:ascii="Arial" w:hAnsi="Arial" w:cs="Arial"/>
          <w:b/>
          <w:bCs/>
          <w:szCs w:val="24"/>
        </w:rPr>
        <w:t>By considering BEP analysis of Option-1</w:t>
      </w:r>
    </w:p>
    <w:p w14:paraId="27B85A36" w14:textId="77777777" w:rsidR="00DD075F" w:rsidRPr="00EF66D0" w:rsidRDefault="00DD075F" w:rsidP="00DD075F">
      <w:pPr>
        <w:rPr>
          <w:rFonts w:ascii="Arial" w:eastAsia="Times New Roman" w:hAnsi="Arial" w:cs="Arial"/>
          <w:bCs/>
          <w:szCs w:val="24"/>
        </w:rPr>
      </w:pPr>
      <w:r w:rsidRPr="00EF66D0">
        <w:rPr>
          <w:rFonts w:ascii="Arial" w:hAnsi="Arial" w:cs="Arial"/>
          <w:szCs w:val="24"/>
        </w:rPr>
        <w:t xml:space="preserve">VC = </w:t>
      </w:r>
      <w:r w:rsidRPr="00EF66D0">
        <w:rPr>
          <w:rFonts w:ascii="Arial" w:eastAsia="Times New Roman" w:hAnsi="Arial" w:cs="Arial"/>
          <w:b/>
          <w:szCs w:val="24"/>
        </w:rPr>
        <w:t>£</w:t>
      </w:r>
      <w:r w:rsidRPr="00EF66D0">
        <w:rPr>
          <w:rFonts w:ascii="Arial" w:eastAsia="Times New Roman" w:hAnsi="Arial" w:cs="Arial"/>
          <w:bCs/>
          <w:szCs w:val="24"/>
        </w:rPr>
        <w:t>10.5</w:t>
      </w:r>
    </w:p>
    <w:p w14:paraId="666994EB" w14:textId="77777777" w:rsidR="00DD075F" w:rsidRPr="00EF66D0" w:rsidRDefault="00DD075F" w:rsidP="00DD075F">
      <w:pPr>
        <w:rPr>
          <w:rFonts w:ascii="Arial" w:eastAsia="Times New Roman" w:hAnsi="Arial" w:cs="Arial"/>
          <w:bCs/>
          <w:szCs w:val="24"/>
        </w:rPr>
      </w:pPr>
      <w:r w:rsidRPr="00EF66D0">
        <w:rPr>
          <w:rFonts w:ascii="Arial" w:eastAsia="Times New Roman" w:hAnsi="Arial" w:cs="Arial"/>
          <w:bCs/>
          <w:szCs w:val="24"/>
        </w:rPr>
        <w:t>Total Fixed cost = 540000</w:t>
      </w:r>
    </w:p>
    <w:p w14:paraId="7B82EA43" w14:textId="77777777" w:rsidR="00DD075F" w:rsidRPr="00EF66D0" w:rsidRDefault="00DD075F" w:rsidP="00DD075F">
      <w:pPr>
        <w:rPr>
          <w:rFonts w:ascii="Arial" w:eastAsia="Times New Roman" w:hAnsi="Arial" w:cs="Arial"/>
          <w:bCs/>
          <w:szCs w:val="24"/>
        </w:rPr>
      </w:pPr>
      <w:r w:rsidRPr="00EF66D0">
        <w:rPr>
          <w:rFonts w:ascii="Arial" w:eastAsia="Times New Roman" w:hAnsi="Arial" w:cs="Arial"/>
          <w:bCs/>
          <w:szCs w:val="24"/>
        </w:rPr>
        <w:t xml:space="preserve">Per unit selling price = </w:t>
      </w:r>
      <w:r w:rsidRPr="00EF66D0">
        <w:rPr>
          <w:rFonts w:ascii="Arial" w:eastAsia="Times New Roman" w:hAnsi="Arial" w:cs="Arial"/>
          <w:b/>
          <w:szCs w:val="24"/>
        </w:rPr>
        <w:t>£</w:t>
      </w:r>
      <w:r w:rsidRPr="00EF66D0">
        <w:rPr>
          <w:rFonts w:ascii="Arial" w:eastAsia="Times New Roman" w:hAnsi="Arial" w:cs="Arial"/>
          <w:bCs/>
          <w:szCs w:val="24"/>
        </w:rPr>
        <w:t xml:space="preserve">20 </w:t>
      </w:r>
    </w:p>
    <w:p w14:paraId="686205F2" w14:textId="77777777" w:rsidR="00DD075F" w:rsidRPr="00EF66D0" w:rsidRDefault="00DD075F" w:rsidP="00DD075F">
      <w:pPr>
        <w:rPr>
          <w:rFonts w:ascii="Arial" w:eastAsia="Times New Roman" w:hAnsi="Arial" w:cs="Arial"/>
          <w:bCs/>
          <w:szCs w:val="24"/>
        </w:rPr>
      </w:pPr>
      <w:r w:rsidRPr="00EF66D0">
        <w:rPr>
          <w:rFonts w:ascii="Arial" w:eastAsia="Times New Roman" w:hAnsi="Arial" w:cs="Arial"/>
          <w:bCs/>
          <w:szCs w:val="24"/>
        </w:rPr>
        <w:t xml:space="preserve">So, BEP = </w:t>
      </w:r>
      <m:oMath>
        <m:f>
          <m:fPr>
            <m:ctrlPr>
              <w:rPr>
                <w:rFonts w:ascii="Cambria Math" w:eastAsia="Times New Roman" w:hAnsi="Cambria Math" w:cs="Arial"/>
                <w:bCs/>
                <w:iCs/>
                <w:szCs w:val="24"/>
              </w:rPr>
            </m:ctrlPr>
          </m:fPr>
          <m:num>
            <m:r>
              <m:rPr>
                <m:sty m:val="p"/>
              </m:rPr>
              <w:rPr>
                <w:rFonts w:ascii="Cambria Math" w:eastAsia="Times New Roman" w:hAnsi="Cambria Math" w:cs="Arial"/>
                <w:szCs w:val="24"/>
              </w:rPr>
              <m:t>Fixed costs</m:t>
            </m:r>
          </m:num>
          <m:den>
            <m:r>
              <m:rPr>
                <m:sty m:val="p"/>
              </m:rPr>
              <w:rPr>
                <w:rFonts w:ascii="Cambria Math" w:eastAsia="Times New Roman" w:hAnsi="Cambria Math" w:cs="Arial"/>
                <w:szCs w:val="24"/>
              </w:rPr>
              <m:t>Per unit selling price-per unit VC</m:t>
            </m:r>
          </m:den>
        </m:f>
      </m:oMath>
    </w:p>
    <w:p w14:paraId="138B0DA0" w14:textId="3294D22E" w:rsidR="00DD075F" w:rsidRPr="00684C2D" w:rsidRDefault="00DD075F" w:rsidP="00DD075F">
      <w:pPr>
        <w:rPr>
          <w:rFonts w:ascii="Arial" w:eastAsia="Times New Roman" w:hAnsi="Arial" w:cs="Arial"/>
          <w:bCs/>
          <w:iCs/>
          <w:szCs w:val="24"/>
        </w:rPr>
      </w:pPr>
      <m:oMathPara>
        <m:oMath>
          <m:r>
            <w:rPr>
              <w:rFonts w:ascii="Cambria Math" w:eastAsia="Times New Roman" w:hAnsi="Cambria Math" w:cs="Arial"/>
              <w:szCs w:val="24"/>
            </w:rPr>
            <m:t>=</m:t>
          </m:r>
          <m:f>
            <m:fPr>
              <m:ctrlPr>
                <w:rPr>
                  <w:rFonts w:ascii="Cambria Math" w:eastAsia="Times New Roman" w:hAnsi="Cambria Math" w:cs="Arial"/>
                  <w:bCs/>
                  <w:iCs/>
                  <w:szCs w:val="24"/>
                </w:rPr>
              </m:ctrlPr>
            </m:fPr>
            <m:num>
              <m:r>
                <m:rPr>
                  <m:sty m:val="p"/>
                </m:rPr>
                <w:rPr>
                  <w:rFonts w:ascii="Cambria Math" w:eastAsia="Times New Roman" w:hAnsi="Cambria Math" w:cs="Arial"/>
                  <w:szCs w:val="24"/>
                </w:rPr>
                <m:t>Fixed costs</m:t>
              </m:r>
            </m:num>
            <m:den>
              <m:r>
                <m:rPr>
                  <m:sty m:val="p"/>
                </m:rPr>
                <w:rPr>
                  <w:rFonts w:ascii="Cambria Math" w:eastAsia="Times New Roman" w:hAnsi="Cambria Math" w:cs="Arial"/>
                  <w:szCs w:val="24"/>
                </w:rPr>
                <m:t>Contribution mergin per unit</m:t>
              </m:r>
            </m:den>
          </m:f>
        </m:oMath>
      </m:oMathPara>
    </w:p>
    <w:p w14:paraId="12500841" w14:textId="23595B6A" w:rsidR="00684C2D" w:rsidRDefault="00684C2D" w:rsidP="00DD075F">
      <w:pPr>
        <w:rPr>
          <w:rFonts w:ascii="Arial" w:eastAsia="Times New Roman" w:hAnsi="Arial" w:cs="Arial"/>
          <w:bCs/>
          <w:iCs/>
          <w:szCs w:val="24"/>
        </w:rPr>
      </w:pPr>
    </w:p>
    <w:p w14:paraId="3614B505" w14:textId="53714D8B" w:rsidR="00684C2D" w:rsidRDefault="00684C2D" w:rsidP="00DD075F">
      <w:pPr>
        <w:rPr>
          <w:rFonts w:ascii="Arial" w:eastAsia="Times New Roman" w:hAnsi="Arial" w:cs="Arial"/>
          <w:bCs/>
          <w:iCs/>
          <w:szCs w:val="24"/>
        </w:rPr>
      </w:pPr>
    </w:p>
    <w:p w14:paraId="3CB8A756" w14:textId="77777777" w:rsidR="00684C2D" w:rsidRPr="00EF66D0" w:rsidRDefault="00684C2D" w:rsidP="00DD075F">
      <w:pPr>
        <w:rPr>
          <w:rFonts w:ascii="Arial" w:eastAsia="Times New Roman" w:hAnsi="Arial" w:cs="Arial"/>
          <w:bCs/>
          <w:szCs w:val="24"/>
        </w:rPr>
      </w:pPr>
    </w:p>
    <w:p w14:paraId="58967E80" w14:textId="77777777" w:rsidR="00DD075F" w:rsidRPr="00EF66D0" w:rsidRDefault="00DD075F" w:rsidP="00DD075F">
      <w:pPr>
        <w:rPr>
          <w:rFonts w:ascii="Arial" w:eastAsiaTheme="minorEastAsia" w:hAnsi="Arial" w:cs="Arial"/>
          <w:bCs/>
          <w:iCs/>
          <w:szCs w:val="24"/>
        </w:rPr>
      </w:pPr>
      <w:r w:rsidRPr="00EF66D0">
        <w:rPr>
          <w:rFonts w:ascii="Arial" w:eastAsiaTheme="minorEastAsia" w:hAnsi="Arial" w:cs="Arial"/>
          <w:bCs/>
          <w:iCs/>
          <w:szCs w:val="24"/>
        </w:rPr>
        <w:lastRenderedPageBreak/>
        <w:t>=</w:t>
      </w:r>
      <m:oMath>
        <m:r>
          <w:rPr>
            <w:rFonts w:ascii="Cambria Math" w:eastAsiaTheme="minorEastAsia" w:hAnsi="Cambria Math" w:cs="Arial"/>
            <w:szCs w:val="24"/>
          </w:rPr>
          <m:t xml:space="preserve"> </m:t>
        </m:r>
        <m:f>
          <m:fPr>
            <m:ctrlPr>
              <w:rPr>
                <w:rFonts w:ascii="Cambria Math" w:eastAsia="Times New Roman" w:hAnsi="Cambria Math" w:cs="Arial"/>
                <w:bCs/>
                <w:iCs/>
                <w:szCs w:val="24"/>
              </w:rPr>
            </m:ctrlPr>
          </m:fPr>
          <m:num>
            <m:r>
              <m:rPr>
                <m:sty m:val="p"/>
              </m:rPr>
              <w:rPr>
                <w:rFonts w:ascii="Cambria Math" w:eastAsia="Times New Roman" w:hAnsi="Cambria Math" w:cs="Arial"/>
                <w:szCs w:val="24"/>
              </w:rPr>
              <m:t>540000</m:t>
            </m:r>
          </m:num>
          <m:den>
            <m:r>
              <m:rPr>
                <m:sty m:val="b"/>
              </m:rPr>
              <w:rPr>
                <w:rFonts w:ascii="Cambria Math" w:eastAsia="Times New Roman" w:hAnsi="Cambria Math" w:cs="Arial"/>
                <w:szCs w:val="24"/>
              </w:rPr>
              <m:t>£</m:t>
            </m:r>
            <m:r>
              <m:rPr>
                <m:sty m:val="p"/>
              </m:rPr>
              <w:rPr>
                <w:rFonts w:ascii="Cambria Math" w:eastAsia="Times New Roman" w:hAnsi="Cambria Math" w:cs="Arial"/>
                <w:szCs w:val="24"/>
              </w:rPr>
              <m:t>20-</m:t>
            </m:r>
            <m:r>
              <m:rPr>
                <m:sty m:val="b"/>
              </m:rPr>
              <w:rPr>
                <w:rFonts w:ascii="Cambria Math" w:eastAsia="Times New Roman" w:hAnsi="Cambria Math" w:cs="Arial"/>
                <w:szCs w:val="24"/>
              </w:rPr>
              <m:t>£</m:t>
            </m:r>
            <m:r>
              <m:rPr>
                <m:sty m:val="p"/>
              </m:rPr>
              <w:rPr>
                <w:rFonts w:ascii="Cambria Math" w:eastAsia="Times New Roman" w:hAnsi="Cambria Math" w:cs="Arial"/>
                <w:szCs w:val="24"/>
              </w:rPr>
              <m:t>10.5</m:t>
            </m:r>
          </m:den>
        </m:f>
      </m:oMath>
    </w:p>
    <w:p w14:paraId="207FEA5D" w14:textId="77777777" w:rsidR="00DD075F" w:rsidRPr="00EF66D0" w:rsidRDefault="00DD075F" w:rsidP="00DD075F">
      <w:pPr>
        <w:rPr>
          <w:rFonts w:ascii="Arial" w:eastAsiaTheme="minorEastAsia" w:hAnsi="Arial" w:cs="Arial"/>
          <w:bCs/>
          <w:iCs/>
          <w:szCs w:val="24"/>
        </w:rPr>
      </w:pPr>
      <w:r w:rsidRPr="00EF66D0">
        <w:rPr>
          <w:rFonts w:ascii="Arial" w:eastAsiaTheme="minorEastAsia" w:hAnsi="Arial" w:cs="Arial"/>
          <w:bCs/>
          <w:iCs/>
          <w:szCs w:val="24"/>
        </w:rPr>
        <w:t xml:space="preserve">= </w:t>
      </w:r>
      <m:oMath>
        <m:f>
          <m:fPr>
            <m:ctrlPr>
              <w:rPr>
                <w:rFonts w:ascii="Cambria Math" w:eastAsia="Times New Roman" w:hAnsi="Cambria Math" w:cs="Arial"/>
                <w:bCs/>
                <w:iCs/>
                <w:szCs w:val="24"/>
              </w:rPr>
            </m:ctrlPr>
          </m:fPr>
          <m:num>
            <m:r>
              <m:rPr>
                <m:sty m:val="p"/>
              </m:rPr>
              <w:rPr>
                <w:rFonts w:ascii="Cambria Math" w:eastAsia="Times New Roman" w:hAnsi="Cambria Math" w:cs="Arial"/>
                <w:szCs w:val="24"/>
              </w:rPr>
              <m:t>540000</m:t>
            </m:r>
          </m:num>
          <m:den>
            <m:r>
              <m:rPr>
                <m:sty m:val="b"/>
              </m:rPr>
              <w:rPr>
                <w:rFonts w:ascii="Cambria Math" w:eastAsia="Times New Roman" w:hAnsi="Cambria Math" w:cs="Arial"/>
                <w:szCs w:val="24"/>
              </w:rPr>
              <m:t>£</m:t>
            </m:r>
            <m:r>
              <m:rPr>
                <m:sty m:val="p"/>
              </m:rPr>
              <w:rPr>
                <w:rFonts w:ascii="Cambria Math" w:eastAsia="Times New Roman" w:hAnsi="Cambria Math" w:cs="Arial"/>
                <w:szCs w:val="24"/>
              </w:rPr>
              <m:t>20-</m:t>
            </m:r>
            <m:r>
              <m:rPr>
                <m:sty m:val="b"/>
              </m:rPr>
              <w:rPr>
                <w:rFonts w:ascii="Cambria Math" w:eastAsia="Times New Roman" w:hAnsi="Cambria Math" w:cs="Arial"/>
                <w:szCs w:val="24"/>
              </w:rPr>
              <m:t>£</m:t>
            </m:r>
            <m:r>
              <m:rPr>
                <m:sty m:val="p"/>
              </m:rPr>
              <w:rPr>
                <w:rFonts w:ascii="Cambria Math" w:eastAsia="Times New Roman" w:hAnsi="Cambria Math" w:cs="Arial"/>
                <w:szCs w:val="24"/>
              </w:rPr>
              <m:t>10.5</m:t>
            </m:r>
          </m:den>
        </m:f>
      </m:oMath>
    </w:p>
    <w:p w14:paraId="664EC0E8" w14:textId="77777777" w:rsidR="00DD075F" w:rsidRPr="00EF66D0" w:rsidRDefault="00DD075F" w:rsidP="00DD075F">
      <w:pPr>
        <w:rPr>
          <w:rFonts w:ascii="Arial" w:eastAsiaTheme="minorEastAsia" w:hAnsi="Arial" w:cs="Arial"/>
          <w:bCs/>
          <w:iCs/>
          <w:szCs w:val="24"/>
        </w:rPr>
      </w:pPr>
      <w:r w:rsidRPr="00EF66D0">
        <w:rPr>
          <w:rFonts w:ascii="Arial" w:eastAsiaTheme="minorEastAsia" w:hAnsi="Arial" w:cs="Arial"/>
          <w:bCs/>
          <w:iCs/>
          <w:szCs w:val="24"/>
        </w:rPr>
        <w:t xml:space="preserve">= 56822.10526 </w:t>
      </w:r>
    </w:p>
    <w:p w14:paraId="764B7D4A" w14:textId="77777777" w:rsidR="00DD075F" w:rsidRPr="00EF66D0" w:rsidRDefault="00DD075F" w:rsidP="00DD075F">
      <w:pPr>
        <w:rPr>
          <w:rFonts w:ascii="Arial" w:hAnsi="Arial" w:cs="Arial"/>
          <w:szCs w:val="24"/>
        </w:rPr>
      </w:pPr>
      <w:r w:rsidRPr="00EF66D0">
        <w:rPr>
          <w:rFonts w:ascii="Arial" w:hAnsi="Arial" w:cs="Arial"/>
          <w:szCs w:val="24"/>
        </w:rPr>
        <w:t>= 56822 units (rounded)</w:t>
      </w:r>
    </w:p>
    <w:p w14:paraId="49126722" w14:textId="3D11E8FD" w:rsidR="00DD075F" w:rsidRDefault="00DD075F" w:rsidP="00DD075F">
      <w:pPr>
        <w:rPr>
          <w:rFonts w:ascii="Arial" w:hAnsi="Arial" w:cs="Arial"/>
          <w:szCs w:val="24"/>
        </w:rPr>
      </w:pPr>
      <w:r w:rsidRPr="00EF66D0">
        <w:rPr>
          <w:rFonts w:ascii="Arial" w:hAnsi="Arial" w:cs="Arial"/>
          <w:szCs w:val="24"/>
        </w:rPr>
        <w:t xml:space="preserve">Here, the firm </w:t>
      </w:r>
      <w:proofErr w:type="gramStart"/>
      <w:r w:rsidRPr="00EF66D0">
        <w:rPr>
          <w:rFonts w:ascii="Arial" w:hAnsi="Arial" w:cs="Arial"/>
          <w:szCs w:val="24"/>
        </w:rPr>
        <w:t>has to</w:t>
      </w:r>
      <w:proofErr w:type="gramEnd"/>
      <w:r w:rsidRPr="00EF66D0">
        <w:rPr>
          <w:rFonts w:ascii="Arial" w:hAnsi="Arial" w:cs="Arial"/>
          <w:szCs w:val="24"/>
        </w:rPr>
        <w:t xml:space="preserve"> sell 56822 units of products if they want to bring Break-Even Point. And in that situation, the firm </w:t>
      </w:r>
      <w:proofErr w:type="gramStart"/>
      <w:r w:rsidRPr="00EF66D0">
        <w:rPr>
          <w:rFonts w:ascii="Arial" w:hAnsi="Arial" w:cs="Arial"/>
          <w:szCs w:val="24"/>
        </w:rPr>
        <w:t>can</w:t>
      </w:r>
      <w:proofErr w:type="gramEnd"/>
      <w:r w:rsidRPr="00EF66D0">
        <w:rPr>
          <w:rFonts w:ascii="Arial" w:hAnsi="Arial" w:cs="Arial"/>
          <w:szCs w:val="24"/>
        </w:rPr>
        <w:t xml:space="preserve"> able to sell 56822 * </w:t>
      </w:r>
      <w:r w:rsidRPr="00EF66D0">
        <w:rPr>
          <w:rFonts w:ascii="Arial" w:eastAsia="Times New Roman" w:hAnsi="Arial" w:cs="Arial"/>
          <w:b/>
          <w:szCs w:val="24"/>
        </w:rPr>
        <w:t>£</w:t>
      </w:r>
      <w:r w:rsidRPr="00EF66D0">
        <w:rPr>
          <w:rFonts w:ascii="Arial" w:hAnsi="Arial" w:cs="Arial"/>
          <w:szCs w:val="24"/>
        </w:rPr>
        <w:t xml:space="preserve">20 = 1136440, and the profit-generating unit will be 43178 units. And that quantity is also considered the safety stock of the company. </w:t>
      </w:r>
    </w:p>
    <w:p w14:paraId="732404C7" w14:textId="47D84273" w:rsidR="006D506B" w:rsidRDefault="006D506B" w:rsidP="00DD075F">
      <w:pPr>
        <w:rPr>
          <w:rFonts w:ascii="Arial" w:hAnsi="Arial" w:cs="Arial"/>
          <w:szCs w:val="24"/>
        </w:rPr>
      </w:pPr>
    </w:p>
    <w:p w14:paraId="4E7A0EDE" w14:textId="77777777" w:rsidR="006D506B" w:rsidRPr="00EF66D0" w:rsidRDefault="006D506B" w:rsidP="00DD075F">
      <w:pPr>
        <w:rPr>
          <w:rFonts w:ascii="Arial" w:hAnsi="Arial" w:cs="Arial"/>
          <w:szCs w:val="24"/>
        </w:rPr>
      </w:pPr>
    </w:p>
    <w:p w14:paraId="620B68E1" w14:textId="77777777" w:rsidR="00DD075F" w:rsidRPr="00EF66D0" w:rsidRDefault="00DD075F" w:rsidP="00DD075F">
      <w:pPr>
        <w:pStyle w:val="Heading2"/>
        <w:rPr>
          <w:rFonts w:ascii="Arial" w:hAnsi="Arial" w:cs="Arial"/>
          <w:sz w:val="24"/>
          <w:szCs w:val="24"/>
        </w:rPr>
      </w:pPr>
      <w:bookmarkStart w:id="7" w:name="_Toc102012110"/>
      <w:r w:rsidRPr="00EF66D0">
        <w:rPr>
          <w:rFonts w:ascii="Arial" w:hAnsi="Arial" w:cs="Arial"/>
          <w:sz w:val="24"/>
          <w:szCs w:val="24"/>
        </w:rPr>
        <w:t>Option-2</w:t>
      </w:r>
      <w:bookmarkEnd w:id="7"/>
    </w:p>
    <w:p w14:paraId="6AC35E4C" w14:textId="77777777" w:rsidR="00DD075F" w:rsidRPr="00EF66D0" w:rsidRDefault="00DD075F" w:rsidP="00DD075F">
      <w:pPr>
        <w:jc w:val="center"/>
        <w:rPr>
          <w:rFonts w:ascii="Arial" w:hAnsi="Arial" w:cs="Arial"/>
          <w:szCs w:val="24"/>
        </w:rPr>
      </w:pPr>
      <w:r w:rsidRPr="00EF66D0">
        <w:rPr>
          <w:rFonts w:ascii="Arial" w:hAnsi="Arial" w:cs="Arial"/>
          <w:b/>
          <w:bCs/>
          <w:szCs w:val="24"/>
        </w:rPr>
        <w:t>Selling into Amazon</w:t>
      </w:r>
    </w:p>
    <w:tbl>
      <w:tblPr>
        <w:tblStyle w:val="TableGrid"/>
        <w:tblW w:w="9384" w:type="dxa"/>
        <w:tblInd w:w="5" w:type="dxa"/>
        <w:tblCellMar>
          <w:top w:w="16" w:type="dxa"/>
          <w:left w:w="110" w:type="dxa"/>
          <w:right w:w="62" w:type="dxa"/>
        </w:tblCellMar>
        <w:tblLook w:val="04A0" w:firstRow="1" w:lastRow="0" w:firstColumn="1" w:lastColumn="0" w:noHBand="0" w:noVBand="1"/>
      </w:tblPr>
      <w:tblGrid>
        <w:gridCol w:w="5674"/>
        <w:gridCol w:w="3710"/>
      </w:tblGrid>
      <w:tr w:rsidR="00DD075F" w:rsidRPr="00EF66D0" w14:paraId="1EBD5844" w14:textId="77777777" w:rsidTr="00951FF0">
        <w:trPr>
          <w:trHeight w:val="296"/>
        </w:trPr>
        <w:tc>
          <w:tcPr>
            <w:tcW w:w="5674" w:type="dxa"/>
            <w:tcBorders>
              <w:top w:val="single" w:sz="4" w:space="0" w:color="000000"/>
              <w:left w:val="single" w:sz="4" w:space="0" w:color="000000"/>
              <w:bottom w:val="single" w:sz="4" w:space="0" w:color="000000"/>
              <w:right w:val="single" w:sz="4" w:space="0" w:color="000000"/>
            </w:tcBorders>
          </w:tcPr>
          <w:p w14:paraId="64056C4A" w14:textId="77777777" w:rsidR="00DD075F" w:rsidRPr="00EF66D0" w:rsidRDefault="00DD075F" w:rsidP="00951FF0">
            <w:pPr>
              <w:spacing w:line="259" w:lineRule="auto"/>
              <w:jc w:val="left"/>
              <w:rPr>
                <w:rFonts w:ascii="Arial" w:hAnsi="Arial" w:cs="Arial"/>
                <w:b/>
                <w:bCs/>
                <w:szCs w:val="24"/>
              </w:rPr>
            </w:pPr>
          </w:p>
        </w:tc>
        <w:tc>
          <w:tcPr>
            <w:tcW w:w="3710" w:type="dxa"/>
            <w:tcBorders>
              <w:top w:val="single" w:sz="4" w:space="0" w:color="000000"/>
              <w:left w:val="single" w:sz="4" w:space="0" w:color="000000"/>
              <w:bottom w:val="single" w:sz="4" w:space="0" w:color="000000"/>
              <w:right w:val="single" w:sz="4" w:space="0" w:color="000000"/>
            </w:tcBorders>
          </w:tcPr>
          <w:p w14:paraId="3F183530" w14:textId="77777777" w:rsidR="00DD075F" w:rsidRPr="00EF66D0" w:rsidRDefault="00DD075F" w:rsidP="00951FF0">
            <w:pPr>
              <w:spacing w:line="259" w:lineRule="auto"/>
              <w:ind w:right="48"/>
              <w:jc w:val="center"/>
              <w:rPr>
                <w:rFonts w:ascii="Arial" w:hAnsi="Arial" w:cs="Arial"/>
                <w:b/>
                <w:bCs/>
                <w:szCs w:val="24"/>
              </w:rPr>
            </w:pPr>
            <w:r w:rsidRPr="00EF66D0">
              <w:rPr>
                <w:rFonts w:ascii="Arial" w:hAnsi="Arial" w:cs="Arial"/>
                <w:b/>
                <w:bCs/>
                <w:szCs w:val="24"/>
              </w:rPr>
              <w:t xml:space="preserve"> Amount </w:t>
            </w:r>
            <w:r w:rsidRPr="00EF66D0">
              <w:rPr>
                <w:rFonts w:ascii="Arial" w:hAnsi="Arial" w:cs="Arial"/>
                <w:szCs w:val="24"/>
              </w:rPr>
              <w:t>(</w:t>
            </w:r>
            <w:r w:rsidRPr="00EF66D0">
              <w:rPr>
                <w:rFonts w:ascii="Arial" w:eastAsia="Times New Roman" w:hAnsi="Arial" w:cs="Arial"/>
                <w:b/>
                <w:szCs w:val="24"/>
                <w:u w:val="double" w:color="000000"/>
              </w:rPr>
              <w:t>£)</w:t>
            </w:r>
          </w:p>
        </w:tc>
      </w:tr>
      <w:tr w:rsidR="00DD075F" w:rsidRPr="00EF66D0" w14:paraId="15AE516F" w14:textId="77777777" w:rsidTr="00951FF0">
        <w:trPr>
          <w:trHeight w:val="296"/>
        </w:trPr>
        <w:tc>
          <w:tcPr>
            <w:tcW w:w="5674" w:type="dxa"/>
            <w:tcBorders>
              <w:top w:val="single" w:sz="4" w:space="0" w:color="000000"/>
              <w:left w:val="single" w:sz="4" w:space="0" w:color="000000"/>
              <w:bottom w:val="single" w:sz="4" w:space="0" w:color="000000"/>
              <w:right w:val="single" w:sz="4" w:space="0" w:color="000000"/>
            </w:tcBorders>
          </w:tcPr>
          <w:p w14:paraId="60EFFCC5" w14:textId="77777777" w:rsidR="00DD075F" w:rsidRPr="00EF66D0" w:rsidRDefault="00DD075F" w:rsidP="00951FF0">
            <w:pPr>
              <w:spacing w:line="259" w:lineRule="auto"/>
              <w:jc w:val="left"/>
              <w:rPr>
                <w:rFonts w:ascii="Arial" w:hAnsi="Arial" w:cs="Arial"/>
                <w:szCs w:val="24"/>
              </w:rPr>
            </w:pPr>
            <w:r w:rsidRPr="00EF66D0">
              <w:rPr>
                <w:rFonts w:ascii="Arial" w:hAnsi="Arial" w:cs="Arial"/>
                <w:szCs w:val="24"/>
              </w:rPr>
              <w:t>Units sold (Q)</w:t>
            </w:r>
          </w:p>
        </w:tc>
        <w:tc>
          <w:tcPr>
            <w:tcW w:w="3710" w:type="dxa"/>
            <w:tcBorders>
              <w:top w:val="single" w:sz="4" w:space="0" w:color="000000"/>
              <w:left w:val="single" w:sz="4" w:space="0" w:color="000000"/>
              <w:bottom w:val="single" w:sz="4" w:space="0" w:color="000000"/>
              <w:right w:val="single" w:sz="4" w:space="0" w:color="000000"/>
            </w:tcBorders>
          </w:tcPr>
          <w:p w14:paraId="71C10A20" w14:textId="77777777" w:rsidR="00DD075F" w:rsidRPr="00EF66D0" w:rsidRDefault="00DD075F" w:rsidP="00951FF0">
            <w:pPr>
              <w:spacing w:line="259" w:lineRule="auto"/>
              <w:ind w:right="48"/>
              <w:jc w:val="center"/>
              <w:rPr>
                <w:rFonts w:ascii="Arial" w:hAnsi="Arial" w:cs="Arial"/>
                <w:szCs w:val="24"/>
              </w:rPr>
            </w:pPr>
            <w:r w:rsidRPr="00EF66D0">
              <w:rPr>
                <w:rFonts w:ascii="Arial" w:hAnsi="Arial" w:cs="Arial"/>
                <w:szCs w:val="24"/>
              </w:rPr>
              <w:t xml:space="preserve">65000 </w:t>
            </w:r>
          </w:p>
        </w:tc>
      </w:tr>
      <w:tr w:rsidR="00DD075F" w:rsidRPr="00EF66D0" w14:paraId="1C2443E5" w14:textId="77777777" w:rsidTr="00951FF0">
        <w:trPr>
          <w:trHeight w:val="292"/>
        </w:trPr>
        <w:tc>
          <w:tcPr>
            <w:tcW w:w="5674" w:type="dxa"/>
            <w:tcBorders>
              <w:top w:val="single" w:sz="4" w:space="0" w:color="000000"/>
              <w:left w:val="single" w:sz="4" w:space="0" w:color="000000"/>
              <w:bottom w:val="single" w:sz="4" w:space="0" w:color="000000"/>
              <w:right w:val="single" w:sz="4" w:space="0" w:color="000000"/>
            </w:tcBorders>
          </w:tcPr>
          <w:p w14:paraId="5B76C0B3" w14:textId="77777777" w:rsidR="00DD075F" w:rsidRPr="00EF66D0" w:rsidRDefault="00DD075F" w:rsidP="00951FF0">
            <w:pPr>
              <w:spacing w:line="259" w:lineRule="auto"/>
              <w:jc w:val="left"/>
              <w:rPr>
                <w:rFonts w:ascii="Arial" w:hAnsi="Arial" w:cs="Arial"/>
                <w:szCs w:val="24"/>
              </w:rPr>
            </w:pPr>
            <w:r w:rsidRPr="00EF66D0">
              <w:rPr>
                <w:rFonts w:ascii="Arial" w:hAnsi="Arial" w:cs="Arial"/>
                <w:szCs w:val="24"/>
              </w:rPr>
              <w:t>Sales revenue 20Q</w:t>
            </w:r>
          </w:p>
        </w:tc>
        <w:tc>
          <w:tcPr>
            <w:tcW w:w="3710" w:type="dxa"/>
            <w:tcBorders>
              <w:top w:val="single" w:sz="4" w:space="0" w:color="000000"/>
              <w:left w:val="single" w:sz="4" w:space="0" w:color="000000"/>
              <w:bottom w:val="single" w:sz="4" w:space="0" w:color="000000"/>
              <w:right w:val="single" w:sz="4" w:space="0" w:color="000000"/>
            </w:tcBorders>
          </w:tcPr>
          <w:p w14:paraId="75CB87C3" w14:textId="77777777" w:rsidR="00DD075F" w:rsidRPr="00EF66D0" w:rsidRDefault="00DD075F" w:rsidP="00951FF0">
            <w:pPr>
              <w:spacing w:line="259" w:lineRule="auto"/>
              <w:ind w:right="49"/>
              <w:jc w:val="center"/>
              <w:rPr>
                <w:rFonts w:ascii="Arial" w:hAnsi="Arial" w:cs="Arial"/>
                <w:szCs w:val="24"/>
              </w:rPr>
            </w:pPr>
            <w:r w:rsidRPr="00EF66D0">
              <w:rPr>
                <w:rFonts w:ascii="Arial" w:eastAsia="Times New Roman" w:hAnsi="Arial" w:cs="Arial"/>
                <w:b/>
                <w:szCs w:val="24"/>
                <w:u w:val="double" w:color="000000"/>
              </w:rPr>
              <w:t>£1300,000</w:t>
            </w:r>
            <w:r w:rsidRPr="00EF66D0">
              <w:rPr>
                <w:rFonts w:ascii="Arial" w:eastAsia="Times New Roman" w:hAnsi="Arial" w:cs="Arial"/>
                <w:b/>
                <w:szCs w:val="24"/>
              </w:rPr>
              <w:t xml:space="preserve"> </w:t>
            </w:r>
          </w:p>
        </w:tc>
      </w:tr>
      <w:tr w:rsidR="00DD075F" w:rsidRPr="00EF66D0" w14:paraId="38C9F14D" w14:textId="77777777" w:rsidTr="00951FF0">
        <w:trPr>
          <w:trHeight w:val="296"/>
        </w:trPr>
        <w:tc>
          <w:tcPr>
            <w:tcW w:w="5674" w:type="dxa"/>
            <w:tcBorders>
              <w:top w:val="single" w:sz="4" w:space="0" w:color="000000"/>
              <w:left w:val="single" w:sz="4" w:space="0" w:color="000000"/>
              <w:bottom w:val="single" w:sz="4" w:space="0" w:color="000000"/>
              <w:right w:val="single" w:sz="4" w:space="0" w:color="000000"/>
            </w:tcBorders>
          </w:tcPr>
          <w:p w14:paraId="364D6C01" w14:textId="77777777" w:rsidR="00DD075F" w:rsidRPr="00EF66D0" w:rsidRDefault="00DD075F" w:rsidP="00951FF0">
            <w:pPr>
              <w:spacing w:line="259" w:lineRule="auto"/>
              <w:jc w:val="left"/>
              <w:rPr>
                <w:rFonts w:ascii="Arial" w:hAnsi="Arial" w:cs="Arial"/>
                <w:szCs w:val="24"/>
              </w:rPr>
            </w:pPr>
            <w:r w:rsidRPr="00EF66D0">
              <w:rPr>
                <w:rFonts w:ascii="Arial" w:eastAsia="Times New Roman" w:hAnsi="Arial" w:cs="Arial"/>
                <w:b/>
                <w:szCs w:val="24"/>
              </w:rPr>
              <w:t xml:space="preserve">Variable Expenses: </w:t>
            </w:r>
          </w:p>
        </w:tc>
        <w:tc>
          <w:tcPr>
            <w:tcW w:w="3710" w:type="dxa"/>
            <w:tcBorders>
              <w:top w:val="single" w:sz="4" w:space="0" w:color="000000"/>
              <w:left w:val="single" w:sz="4" w:space="0" w:color="000000"/>
              <w:bottom w:val="single" w:sz="4" w:space="0" w:color="000000"/>
              <w:right w:val="single" w:sz="4" w:space="0" w:color="000000"/>
            </w:tcBorders>
          </w:tcPr>
          <w:p w14:paraId="53352499" w14:textId="77777777" w:rsidR="00DD075F" w:rsidRPr="00EF66D0" w:rsidRDefault="00DD075F" w:rsidP="00951FF0">
            <w:pPr>
              <w:spacing w:line="259" w:lineRule="auto"/>
              <w:ind w:left="12"/>
              <w:jc w:val="center"/>
              <w:rPr>
                <w:rFonts w:ascii="Arial" w:hAnsi="Arial" w:cs="Arial"/>
                <w:szCs w:val="24"/>
              </w:rPr>
            </w:pPr>
            <w:r w:rsidRPr="00EF66D0">
              <w:rPr>
                <w:rFonts w:ascii="Arial" w:hAnsi="Arial" w:cs="Arial"/>
                <w:szCs w:val="24"/>
              </w:rPr>
              <w:t xml:space="preserve"> </w:t>
            </w:r>
          </w:p>
        </w:tc>
      </w:tr>
      <w:tr w:rsidR="00DD075F" w:rsidRPr="00EF66D0" w14:paraId="529A5FEB" w14:textId="77777777" w:rsidTr="00951FF0">
        <w:trPr>
          <w:trHeight w:val="293"/>
        </w:trPr>
        <w:tc>
          <w:tcPr>
            <w:tcW w:w="5674" w:type="dxa"/>
            <w:tcBorders>
              <w:top w:val="single" w:sz="4" w:space="0" w:color="000000"/>
              <w:left w:val="single" w:sz="4" w:space="0" w:color="000000"/>
              <w:bottom w:val="single" w:sz="4" w:space="0" w:color="000000"/>
              <w:right w:val="single" w:sz="4" w:space="0" w:color="000000"/>
            </w:tcBorders>
          </w:tcPr>
          <w:p w14:paraId="363AEA25" w14:textId="77777777" w:rsidR="00DD075F" w:rsidRPr="00EF66D0" w:rsidRDefault="00DD075F" w:rsidP="00951FF0">
            <w:pPr>
              <w:spacing w:line="259" w:lineRule="auto"/>
              <w:jc w:val="left"/>
              <w:rPr>
                <w:rFonts w:ascii="Arial" w:hAnsi="Arial" w:cs="Arial"/>
                <w:szCs w:val="24"/>
              </w:rPr>
            </w:pPr>
            <w:r w:rsidRPr="00EF66D0">
              <w:rPr>
                <w:rFonts w:ascii="Arial" w:hAnsi="Arial" w:cs="Arial"/>
                <w:szCs w:val="24"/>
              </w:rPr>
              <w:t>Materials (3.5Q) (Table-2)</w:t>
            </w:r>
          </w:p>
        </w:tc>
        <w:tc>
          <w:tcPr>
            <w:tcW w:w="3710" w:type="dxa"/>
            <w:tcBorders>
              <w:top w:val="single" w:sz="4" w:space="0" w:color="000000"/>
              <w:left w:val="single" w:sz="4" w:space="0" w:color="000000"/>
              <w:bottom w:val="single" w:sz="4" w:space="0" w:color="000000"/>
              <w:right w:val="single" w:sz="4" w:space="0" w:color="000000"/>
            </w:tcBorders>
          </w:tcPr>
          <w:p w14:paraId="0D3558BF" w14:textId="77777777" w:rsidR="00DD075F" w:rsidRPr="00EF66D0" w:rsidRDefault="00DD075F" w:rsidP="00951FF0">
            <w:pPr>
              <w:spacing w:line="259" w:lineRule="auto"/>
              <w:ind w:right="49"/>
              <w:jc w:val="center"/>
              <w:rPr>
                <w:rFonts w:ascii="Arial" w:hAnsi="Arial" w:cs="Arial"/>
                <w:szCs w:val="24"/>
              </w:rPr>
            </w:pPr>
            <w:r w:rsidRPr="00EF66D0">
              <w:rPr>
                <w:rFonts w:ascii="Arial" w:hAnsi="Arial" w:cs="Arial"/>
                <w:szCs w:val="24"/>
              </w:rPr>
              <w:t xml:space="preserve">227500 </w:t>
            </w:r>
          </w:p>
        </w:tc>
      </w:tr>
      <w:tr w:rsidR="00DD075F" w:rsidRPr="00EF66D0" w14:paraId="2C9862E5" w14:textId="77777777" w:rsidTr="00951FF0">
        <w:trPr>
          <w:trHeight w:val="296"/>
        </w:trPr>
        <w:tc>
          <w:tcPr>
            <w:tcW w:w="5674" w:type="dxa"/>
            <w:tcBorders>
              <w:top w:val="single" w:sz="4" w:space="0" w:color="000000"/>
              <w:left w:val="single" w:sz="4" w:space="0" w:color="000000"/>
              <w:bottom w:val="single" w:sz="4" w:space="0" w:color="000000"/>
              <w:right w:val="single" w:sz="4" w:space="0" w:color="000000"/>
            </w:tcBorders>
          </w:tcPr>
          <w:p w14:paraId="075E8D9F" w14:textId="77777777" w:rsidR="00DD075F" w:rsidRPr="00EF66D0" w:rsidRDefault="00DD075F" w:rsidP="00951FF0">
            <w:pPr>
              <w:spacing w:line="259" w:lineRule="auto"/>
              <w:jc w:val="left"/>
              <w:rPr>
                <w:rFonts w:ascii="Arial" w:hAnsi="Arial" w:cs="Arial"/>
                <w:szCs w:val="24"/>
              </w:rPr>
            </w:pPr>
            <w:proofErr w:type="spellStart"/>
            <w:r w:rsidRPr="00EF66D0">
              <w:rPr>
                <w:rFonts w:ascii="Arial" w:hAnsi="Arial" w:cs="Arial"/>
                <w:szCs w:val="24"/>
              </w:rPr>
              <w:t>Labour</w:t>
            </w:r>
            <w:proofErr w:type="spellEnd"/>
            <w:r w:rsidRPr="00EF66D0">
              <w:rPr>
                <w:rFonts w:ascii="Arial" w:hAnsi="Arial" w:cs="Arial"/>
                <w:szCs w:val="24"/>
              </w:rPr>
              <w:t xml:space="preserve"> (5.5Q) (Table-2)</w:t>
            </w:r>
          </w:p>
        </w:tc>
        <w:tc>
          <w:tcPr>
            <w:tcW w:w="3710" w:type="dxa"/>
            <w:tcBorders>
              <w:top w:val="single" w:sz="4" w:space="0" w:color="000000"/>
              <w:left w:val="single" w:sz="4" w:space="0" w:color="000000"/>
              <w:bottom w:val="single" w:sz="4" w:space="0" w:color="000000"/>
              <w:right w:val="single" w:sz="4" w:space="0" w:color="000000"/>
            </w:tcBorders>
          </w:tcPr>
          <w:p w14:paraId="516BB8AB" w14:textId="77777777" w:rsidR="00DD075F" w:rsidRPr="00EF66D0" w:rsidRDefault="00DD075F" w:rsidP="00951FF0">
            <w:pPr>
              <w:spacing w:line="259" w:lineRule="auto"/>
              <w:ind w:right="49"/>
              <w:jc w:val="center"/>
              <w:rPr>
                <w:rFonts w:ascii="Arial" w:hAnsi="Arial" w:cs="Arial"/>
                <w:szCs w:val="24"/>
              </w:rPr>
            </w:pPr>
            <w:r w:rsidRPr="00EF66D0">
              <w:rPr>
                <w:rFonts w:ascii="Arial" w:hAnsi="Arial" w:cs="Arial"/>
                <w:szCs w:val="24"/>
              </w:rPr>
              <w:t xml:space="preserve">357500 </w:t>
            </w:r>
          </w:p>
        </w:tc>
      </w:tr>
      <w:tr w:rsidR="00DD075F" w:rsidRPr="00EF66D0" w14:paraId="344FD34E" w14:textId="77777777" w:rsidTr="00951FF0">
        <w:trPr>
          <w:trHeight w:val="292"/>
        </w:trPr>
        <w:tc>
          <w:tcPr>
            <w:tcW w:w="5674" w:type="dxa"/>
            <w:tcBorders>
              <w:top w:val="single" w:sz="4" w:space="0" w:color="000000"/>
              <w:left w:val="single" w:sz="4" w:space="0" w:color="000000"/>
              <w:bottom w:val="single" w:sz="4" w:space="0" w:color="000000"/>
              <w:right w:val="single" w:sz="4" w:space="0" w:color="000000"/>
            </w:tcBorders>
          </w:tcPr>
          <w:p w14:paraId="6D16BECF" w14:textId="77777777" w:rsidR="00DD075F" w:rsidRPr="00EF66D0" w:rsidRDefault="00DD075F" w:rsidP="00951FF0">
            <w:pPr>
              <w:spacing w:line="259" w:lineRule="auto"/>
              <w:jc w:val="left"/>
              <w:rPr>
                <w:rFonts w:ascii="Arial" w:hAnsi="Arial" w:cs="Arial"/>
                <w:szCs w:val="24"/>
              </w:rPr>
            </w:pPr>
            <w:r w:rsidRPr="00EF66D0">
              <w:rPr>
                <w:rFonts w:ascii="Arial" w:hAnsi="Arial" w:cs="Arial"/>
                <w:szCs w:val="24"/>
              </w:rPr>
              <w:t>Overhead (1.5Q) (Table-2)</w:t>
            </w:r>
          </w:p>
        </w:tc>
        <w:tc>
          <w:tcPr>
            <w:tcW w:w="3710" w:type="dxa"/>
            <w:tcBorders>
              <w:top w:val="single" w:sz="4" w:space="0" w:color="000000"/>
              <w:left w:val="single" w:sz="4" w:space="0" w:color="000000"/>
              <w:bottom w:val="single" w:sz="4" w:space="0" w:color="000000"/>
              <w:right w:val="single" w:sz="4" w:space="0" w:color="000000"/>
            </w:tcBorders>
          </w:tcPr>
          <w:p w14:paraId="1CA30051" w14:textId="77777777" w:rsidR="00DD075F" w:rsidRPr="00EF66D0" w:rsidRDefault="00DD075F" w:rsidP="00951FF0">
            <w:pPr>
              <w:spacing w:line="259" w:lineRule="auto"/>
              <w:ind w:right="49"/>
              <w:jc w:val="center"/>
              <w:rPr>
                <w:rFonts w:ascii="Arial" w:hAnsi="Arial" w:cs="Arial"/>
                <w:szCs w:val="24"/>
              </w:rPr>
            </w:pPr>
            <w:r w:rsidRPr="00EF66D0">
              <w:rPr>
                <w:rFonts w:ascii="Arial" w:hAnsi="Arial" w:cs="Arial"/>
                <w:szCs w:val="24"/>
              </w:rPr>
              <w:t xml:space="preserve">97500 </w:t>
            </w:r>
          </w:p>
        </w:tc>
      </w:tr>
      <w:tr w:rsidR="00DD075F" w:rsidRPr="00EF66D0" w14:paraId="11B6DC75" w14:textId="77777777" w:rsidTr="00951FF0">
        <w:trPr>
          <w:trHeight w:val="292"/>
        </w:trPr>
        <w:tc>
          <w:tcPr>
            <w:tcW w:w="5674" w:type="dxa"/>
            <w:tcBorders>
              <w:top w:val="single" w:sz="4" w:space="0" w:color="000000"/>
              <w:left w:val="single" w:sz="4" w:space="0" w:color="000000"/>
              <w:bottom w:val="single" w:sz="4" w:space="0" w:color="000000"/>
              <w:right w:val="single" w:sz="4" w:space="0" w:color="000000"/>
            </w:tcBorders>
          </w:tcPr>
          <w:p w14:paraId="756A33CB" w14:textId="77777777" w:rsidR="00DD075F" w:rsidRPr="00EF66D0" w:rsidRDefault="00DD075F" w:rsidP="00951FF0">
            <w:pPr>
              <w:spacing w:line="259" w:lineRule="auto"/>
              <w:ind w:right="46"/>
              <w:jc w:val="center"/>
              <w:rPr>
                <w:rFonts w:ascii="Arial" w:hAnsi="Arial" w:cs="Arial"/>
                <w:szCs w:val="24"/>
              </w:rPr>
            </w:pPr>
            <w:r w:rsidRPr="00EF66D0">
              <w:rPr>
                <w:rFonts w:ascii="Arial" w:eastAsia="Times New Roman" w:hAnsi="Arial" w:cs="Arial"/>
                <w:b/>
                <w:szCs w:val="24"/>
              </w:rPr>
              <w:t xml:space="preserve">Contribution </w:t>
            </w:r>
          </w:p>
        </w:tc>
        <w:tc>
          <w:tcPr>
            <w:tcW w:w="3710" w:type="dxa"/>
            <w:tcBorders>
              <w:top w:val="single" w:sz="4" w:space="0" w:color="000000"/>
              <w:left w:val="single" w:sz="4" w:space="0" w:color="000000"/>
              <w:bottom w:val="single" w:sz="4" w:space="0" w:color="000000"/>
              <w:right w:val="single" w:sz="4" w:space="0" w:color="000000"/>
            </w:tcBorders>
          </w:tcPr>
          <w:p w14:paraId="0651F87F" w14:textId="77777777" w:rsidR="00DD075F" w:rsidRPr="00EF66D0" w:rsidRDefault="00DD075F" w:rsidP="00951FF0">
            <w:pPr>
              <w:spacing w:line="259" w:lineRule="auto"/>
              <w:ind w:right="49"/>
              <w:jc w:val="center"/>
              <w:rPr>
                <w:rFonts w:ascii="Arial" w:hAnsi="Arial" w:cs="Arial"/>
                <w:szCs w:val="24"/>
              </w:rPr>
            </w:pPr>
            <w:r w:rsidRPr="00EF66D0">
              <w:rPr>
                <w:rFonts w:ascii="Arial" w:eastAsia="Times New Roman" w:hAnsi="Arial" w:cs="Arial"/>
                <w:b/>
                <w:szCs w:val="24"/>
                <w:u w:val="double" w:color="000000"/>
              </w:rPr>
              <w:t>617500</w:t>
            </w:r>
            <w:r w:rsidRPr="00EF66D0">
              <w:rPr>
                <w:rFonts w:ascii="Arial" w:eastAsia="Times New Roman" w:hAnsi="Arial" w:cs="Arial"/>
                <w:b/>
                <w:szCs w:val="24"/>
              </w:rPr>
              <w:t xml:space="preserve"> </w:t>
            </w:r>
          </w:p>
        </w:tc>
      </w:tr>
      <w:tr w:rsidR="00DD075F" w:rsidRPr="00EF66D0" w14:paraId="4FA5FD98" w14:textId="77777777" w:rsidTr="00951FF0">
        <w:trPr>
          <w:trHeight w:val="296"/>
        </w:trPr>
        <w:tc>
          <w:tcPr>
            <w:tcW w:w="5674" w:type="dxa"/>
            <w:tcBorders>
              <w:top w:val="single" w:sz="4" w:space="0" w:color="000000"/>
              <w:left w:val="single" w:sz="4" w:space="0" w:color="000000"/>
              <w:bottom w:val="single" w:sz="4" w:space="0" w:color="000000"/>
              <w:right w:val="single" w:sz="4" w:space="0" w:color="000000"/>
            </w:tcBorders>
          </w:tcPr>
          <w:p w14:paraId="2F343073" w14:textId="77777777" w:rsidR="00DD075F" w:rsidRPr="00EF66D0" w:rsidRDefault="00DD075F" w:rsidP="00951FF0">
            <w:pPr>
              <w:spacing w:line="259" w:lineRule="auto"/>
              <w:jc w:val="left"/>
              <w:rPr>
                <w:rFonts w:ascii="Arial" w:hAnsi="Arial" w:cs="Arial"/>
                <w:szCs w:val="24"/>
              </w:rPr>
            </w:pPr>
            <w:r w:rsidRPr="00EF66D0">
              <w:rPr>
                <w:rFonts w:ascii="Arial" w:eastAsia="Times New Roman" w:hAnsi="Arial" w:cs="Arial"/>
                <w:b/>
                <w:szCs w:val="24"/>
              </w:rPr>
              <w:t xml:space="preserve">Fixed overheads: </w:t>
            </w:r>
          </w:p>
        </w:tc>
        <w:tc>
          <w:tcPr>
            <w:tcW w:w="3710" w:type="dxa"/>
            <w:tcBorders>
              <w:top w:val="single" w:sz="4" w:space="0" w:color="000000"/>
              <w:left w:val="single" w:sz="4" w:space="0" w:color="000000"/>
              <w:bottom w:val="single" w:sz="4" w:space="0" w:color="000000"/>
              <w:right w:val="single" w:sz="4" w:space="0" w:color="000000"/>
            </w:tcBorders>
          </w:tcPr>
          <w:p w14:paraId="00336B3F" w14:textId="77777777" w:rsidR="00DD075F" w:rsidRPr="00EF66D0" w:rsidRDefault="00DD075F" w:rsidP="00951FF0">
            <w:pPr>
              <w:spacing w:line="259" w:lineRule="auto"/>
              <w:ind w:left="12"/>
              <w:jc w:val="center"/>
              <w:rPr>
                <w:rFonts w:ascii="Arial" w:hAnsi="Arial" w:cs="Arial"/>
                <w:szCs w:val="24"/>
              </w:rPr>
            </w:pPr>
            <w:r w:rsidRPr="00EF66D0">
              <w:rPr>
                <w:rFonts w:ascii="Arial" w:hAnsi="Arial" w:cs="Arial"/>
                <w:szCs w:val="24"/>
              </w:rPr>
              <w:t xml:space="preserve"> </w:t>
            </w:r>
          </w:p>
        </w:tc>
      </w:tr>
      <w:tr w:rsidR="00DD075F" w:rsidRPr="00EF66D0" w14:paraId="3CE6BBF9" w14:textId="77777777" w:rsidTr="00951FF0">
        <w:trPr>
          <w:trHeight w:val="293"/>
        </w:trPr>
        <w:tc>
          <w:tcPr>
            <w:tcW w:w="5674" w:type="dxa"/>
            <w:tcBorders>
              <w:top w:val="single" w:sz="4" w:space="0" w:color="000000"/>
              <w:left w:val="single" w:sz="4" w:space="0" w:color="000000"/>
              <w:bottom w:val="single" w:sz="4" w:space="0" w:color="000000"/>
              <w:right w:val="single" w:sz="4" w:space="0" w:color="000000"/>
            </w:tcBorders>
          </w:tcPr>
          <w:p w14:paraId="2DFE826B" w14:textId="77777777" w:rsidR="00DD075F" w:rsidRPr="00EF66D0" w:rsidRDefault="00DD075F" w:rsidP="00951FF0">
            <w:pPr>
              <w:spacing w:line="259" w:lineRule="auto"/>
              <w:ind w:right="53"/>
              <w:jc w:val="center"/>
              <w:rPr>
                <w:rFonts w:ascii="Arial" w:hAnsi="Arial" w:cs="Arial"/>
                <w:szCs w:val="24"/>
              </w:rPr>
            </w:pPr>
            <w:r w:rsidRPr="00EF66D0">
              <w:rPr>
                <w:rFonts w:ascii="Arial" w:hAnsi="Arial" w:cs="Arial"/>
                <w:szCs w:val="24"/>
              </w:rPr>
              <w:t>Fulfillment benefit</w:t>
            </w:r>
          </w:p>
        </w:tc>
        <w:tc>
          <w:tcPr>
            <w:tcW w:w="3710" w:type="dxa"/>
            <w:tcBorders>
              <w:top w:val="single" w:sz="4" w:space="0" w:color="000000"/>
              <w:left w:val="single" w:sz="4" w:space="0" w:color="000000"/>
              <w:bottom w:val="single" w:sz="4" w:space="0" w:color="000000"/>
              <w:right w:val="single" w:sz="4" w:space="0" w:color="000000"/>
            </w:tcBorders>
          </w:tcPr>
          <w:p w14:paraId="17DE0EB4" w14:textId="77777777" w:rsidR="00DD075F" w:rsidRPr="00EF66D0" w:rsidRDefault="00DD075F" w:rsidP="00951FF0">
            <w:pPr>
              <w:spacing w:line="259" w:lineRule="auto"/>
              <w:ind w:right="49"/>
              <w:jc w:val="center"/>
              <w:rPr>
                <w:rFonts w:ascii="Arial" w:hAnsi="Arial" w:cs="Arial"/>
                <w:szCs w:val="24"/>
              </w:rPr>
            </w:pPr>
            <w:r w:rsidRPr="00EF66D0">
              <w:rPr>
                <w:rFonts w:ascii="Arial" w:hAnsi="Arial" w:cs="Arial"/>
                <w:szCs w:val="24"/>
              </w:rPr>
              <w:t xml:space="preserve">50000 </w:t>
            </w:r>
          </w:p>
        </w:tc>
      </w:tr>
      <w:tr w:rsidR="00DD075F" w:rsidRPr="00EF66D0" w14:paraId="2479A75C" w14:textId="77777777" w:rsidTr="00951FF0">
        <w:trPr>
          <w:trHeight w:val="296"/>
        </w:trPr>
        <w:tc>
          <w:tcPr>
            <w:tcW w:w="5674" w:type="dxa"/>
            <w:tcBorders>
              <w:top w:val="single" w:sz="4" w:space="0" w:color="000000"/>
              <w:left w:val="single" w:sz="4" w:space="0" w:color="000000"/>
              <w:bottom w:val="single" w:sz="4" w:space="0" w:color="000000"/>
              <w:right w:val="single" w:sz="4" w:space="0" w:color="000000"/>
            </w:tcBorders>
          </w:tcPr>
          <w:p w14:paraId="7AC61C37" w14:textId="77777777" w:rsidR="00DD075F" w:rsidRPr="00EF66D0" w:rsidRDefault="00DD075F" w:rsidP="00951FF0">
            <w:pPr>
              <w:spacing w:line="259" w:lineRule="auto"/>
              <w:ind w:right="53"/>
              <w:jc w:val="center"/>
              <w:rPr>
                <w:rFonts w:ascii="Arial" w:hAnsi="Arial" w:cs="Arial"/>
                <w:szCs w:val="24"/>
              </w:rPr>
            </w:pPr>
            <w:r w:rsidRPr="00EF66D0">
              <w:rPr>
                <w:rFonts w:ascii="Arial" w:hAnsi="Arial" w:cs="Arial"/>
                <w:szCs w:val="24"/>
              </w:rPr>
              <w:t xml:space="preserve">Insurance </w:t>
            </w:r>
          </w:p>
        </w:tc>
        <w:tc>
          <w:tcPr>
            <w:tcW w:w="3710" w:type="dxa"/>
            <w:tcBorders>
              <w:top w:val="single" w:sz="4" w:space="0" w:color="000000"/>
              <w:left w:val="single" w:sz="4" w:space="0" w:color="000000"/>
              <w:bottom w:val="single" w:sz="4" w:space="0" w:color="000000"/>
              <w:right w:val="single" w:sz="4" w:space="0" w:color="000000"/>
            </w:tcBorders>
          </w:tcPr>
          <w:p w14:paraId="1D35653D" w14:textId="77777777" w:rsidR="00DD075F" w:rsidRPr="00EF66D0" w:rsidRDefault="00DD075F" w:rsidP="00951FF0">
            <w:pPr>
              <w:spacing w:line="259" w:lineRule="auto"/>
              <w:ind w:right="49"/>
              <w:jc w:val="center"/>
              <w:rPr>
                <w:rFonts w:ascii="Arial" w:hAnsi="Arial" w:cs="Arial"/>
                <w:szCs w:val="24"/>
              </w:rPr>
            </w:pPr>
            <w:r w:rsidRPr="00EF66D0">
              <w:rPr>
                <w:rFonts w:ascii="Arial" w:hAnsi="Arial" w:cs="Arial"/>
                <w:szCs w:val="24"/>
              </w:rPr>
              <w:t xml:space="preserve">100,000 </w:t>
            </w:r>
          </w:p>
        </w:tc>
      </w:tr>
      <w:tr w:rsidR="00DD075F" w:rsidRPr="00EF66D0" w14:paraId="09DDB1EC" w14:textId="77777777" w:rsidTr="00951FF0">
        <w:trPr>
          <w:trHeight w:val="278"/>
        </w:trPr>
        <w:tc>
          <w:tcPr>
            <w:tcW w:w="5674" w:type="dxa"/>
            <w:tcBorders>
              <w:top w:val="single" w:sz="4" w:space="0" w:color="000000"/>
              <w:left w:val="single" w:sz="4" w:space="0" w:color="000000"/>
              <w:bottom w:val="single" w:sz="4" w:space="0" w:color="000000"/>
              <w:right w:val="single" w:sz="4" w:space="0" w:color="000000"/>
            </w:tcBorders>
          </w:tcPr>
          <w:p w14:paraId="6A1631DC" w14:textId="77777777" w:rsidR="00DD075F" w:rsidRPr="00EF66D0" w:rsidRDefault="00DD075F" w:rsidP="00951FF0">
            <w:pPr>
              <w:spacing w:line="259" w:lineRule="auto"/>
              <w:jc w:val="right"/>
              <w:rPr>
                <w:rFonts w:ascii="Arial" w:hAnsi="Arial" w:cs="Arial"/>
                <w:b/>
                <w:bCs/>
                <w:szCs w:val="24"/>
              </w:rPr>
            </w:pPr>
            <w:r w:rsidRPr="00EF66D0">
              <w:rPr>
                <w:rFonts w:ascii="Arial" w:hAnsi="Arial" w:cs="Arial"/>
                <w:b/>
                <w:bCs/>
                <w:szCs w:val="24"/>
              </w:rPr>
              <w:t>Total fixed cost</w:t>
            </w:r>
          </w:p>
        </w:tc>
        <w:tc>
          <w:tcPr>
            <w:tcW w:w="3710" w:type="dxa"/>
            <w:tcBorders>
              <w:top w:val="single" w:sz="4" w:space="0" w:color="000000"/>
              <w:left w:val="single" w:sz="4" w:space="0" w:color="000000"/>
              <w:bottom w:val="single" w:sz="4" w:space="0" w:color="000000"/>
              <w:right w:val="single" w:sz="4" w:space="0" w:color="000000"/>
            </w:tcBorders>
          </w:tcPr>
          <w:p w14:paraId="7083C306" w14:textId="77777777" w:rsidR="00DD075F" w:rsidRPr="00EF66D0" w:rsidRDefault="00DD075F" w:rsidP="00951FF0">
            <w:pPr>
              <w:spacing w:line="259" w:lineRule="auto"/>
              <w:ind w:right="27"/>
              <w:jc w:val="center"/>
              <w:rPr>
                <w:rFonts w:ascii="Arial" w:hAnsi="Arial" w:cs="Arial"/>
                <w:szCs w:val="24"/>
              </w:rPr>
            </w:pPr>
            <w:r w:rsidRPr="00EF66D0">
              <w:rPr>
                <w:rFonts w:ascii="Arial" w:hAnsi="Arial" w:cs="Arial"/>
                <w:szCs w:val="24"/>
              </w:rPr>
              <w:t>150000</w:t>
            </w:r>
          </w:p>
        </w:tc>
      </w:tr>
      <w:tr w:rsidR="00DD075F" w:rsidRPr="00EF66D0" w14:paraId="572D6345" w14:textId="77777777" w:rsidTr="00951FF0">
        <w:trPr>
          <w:trHeight w:val="194"/>
        </w:trPr>
        <w:tc>
          <w:tcPr>
            <w:tcW w:w="5674" w:type="dxa"/>
            <w:tcBorders>
              <w:top w:val="single" w:sz="4" w:space="0" w:color="000000"/>
              <w:left w:val="single" w:sz="4" w:space="0" w:color="000000"/>
              <w:bottom w:val="single" w:sz="4" w:space="0" w:color="000000"/>
              <w:right w:val="single" w:sz="4" w:space="0" w:color="000000"/>
            </w:tcBorders>
          </w:tcPr>
          <w:p w14:paraId="18FF5E36" w14:textId="77777777" w:rsidR="00DD075F" w:rsidRPr="00EF66D0" w:rsidRDefault="00DD075F" w:rsidP="00951FF0">
            <w:pPr>
              <w:spacing w:line="259" w:lineRule="auto"/>
              <w:jc w:val="left"/>
              <w:rPr>
                <w:rFonts w:ascii="Arial" w:hAnsi="Arial" w:cs="Arial"/>
                <w:szCs w:val="24"/>
              </w:rPr>
            </w:pPr>
            <w:r w:rsidRPr="00EF66D0">
              <w:rPr>
                <w:rFonts w:ascii="Arial" w:eastAsia="Times New Roman" w:hAnsi="Arial" w:cs="Arial"/>
                <w:b/>
                <w:szCs w:val="24"/>
              </w:rPr>
              <w:t xml:space="preserve">Net Income </w:t>
            </w:r>
          </w:p>
        </w:tc>
        <w:tc>
          <w:tcPr>
            <w:tcW w:w="3710" w:type="dxa"/>
            <w:tcBorders>
              <w:top w:val="single" w:sz="4" w:space="0" w:color="000000"/>
              <w:left w:val="single" w:sz="4" w:space="0" w:color="000000"/>
              <w:bottom w:val="single" w:sz="4" w:space="0" w:color="000000"/>
              <w:right w:val="single" w:sz="4" w:space="0" w:color="000000"/>
            </w:tcBorders>
          </w:tcPr>
          <w:p w14:paraId="17CE0F4B" w14:textId="77777777" w:rsidR="00DD075F" w:rsidRPr="00EF66D0" w:rsidRDefault="00DD075F" w:rsidP="00951FF0">
            <w:pPr>
              <w:spacing w:line="259" w:lineRule="auto"/>
              <w:ind w:right="28"/>
              <w:jc w:val="center"/>
              <w:rPr>
                <w:rFonts w:ascii="Arial" w:hAnsi="Arial" w:cs="Arial"/>
                <w:szCs w:val="24"/>
              </w:rPr>
            </w:pPr>
            <w:r w:rsidRPr="00EF66D0">
              <w:rPr>
                <w:rFonts w:ascii="Arial" w:eastAsia="Times New Roman" w:hAnsi="Arial" w:cs="Arial"/>
                <w:b/>
                <w:szCs w:val="24"/>
                <w:u w:val="double" w:color="000000"/>
              </w:rPr>
              <w:t>£467500</w:t>
            </w:r>
            <w:r w:rsidRPr="00EF66D0">
              <w:rPr>
                <w:rFonts w:ascii="Arial" w:eastAsia="Times New Roman" w:hAnsi="Arial" w:cs="Arial"/>
                <w:b/>
                <w:szCs w:val="24"/>
              </w:rPr>
              <w:t xml:space="preserve"> </w:t>
            </w:r>
          </w:p>
        </w:tc>
      </w:tr>
    </w:tbl>
    <w:p w14:paraId="034642A9" w14:textId="77777777" w:rsidR="00DD075F" w:rsidRPr="00EF66D0" w:rsidRDefault="00DD075F" w:rsidP="00DD075F">
      <w:pPr>
        <w:rPr>
          <w:rFonts w:ascii="Arial" w:hAnsi="Arial" w:cs="Arial"/>
          <w:szCs w:val="24"/>
        </w:rPr>
      </w:pPr>
    </w:p>
    <w:p w14:paraId="3977F2C9" w14:textId="77777777" w:rsidR="00DD075F" w:rsidRPr="00EF66D0" w:rsidRDefault="00DD075F" w:rsidP="00DD075F">
      <w:pPr>
        <w:rPr>
          <w:rFonts w:ascii="Arial" w:hAnsi="Arial" w:cs="Arial"/>
          <w:szCs w:val="24"/>
        </w:rPr>
      </w:pPr>
      <w:r w:rsidRPr="00EF66D0">
        <w:rPr>
          <w:rFonts w:ascii="Arial" w:hAnsi="Arial" w:cs="Arial"/>
          <w:szCs w:val="24"/>
        </w:rPr>
        <w:t>Since the company has not experienced any fixed costs if they go to Amazon except those fulfillment benefits and Insurance costs. If they go to Amazon, they will have higher profits compared with the online.</w:t>
      </w:r>
    </w:p>
    <w:p w14:paraId="49A9D500" w14:textId="77777777" w:rsidR="00DD075F" w:rsidRPr="00EF66D0" w:rsidRDefault="00DD075F" w:rsidP="00DD075F">
      <w:pPr>
        <w:rPr>
          <w:rFonts w:ascii="Arial" w:hAnsi="Arial" w:cs="Arial"/>
          <w:b/>
          <w:bCs/>
          <w:szCs w:val="24"/>
        </w:rPr>
      </w:pPr>
      <w:r w:rsidRPr="00EF66D0">
        <w:rPr>
          <w:rFonts w:ascii="Arial" w:hAnsi="Arial" w:cs="Arial"/>
          <w:b/>
          <w:bCs/>
          <w:szCs w:val="24"/>
        </w:rPr>
        <w:t>By considering BEP analysis of Option-2</w:t>
      </w:r>
    </w:p>
    <w:p w14:paraId="135D3286" w14:textId="77777777" w:rsidR="00DD075F" w:rsidRPr="00EF66D0" w:rsidRDefault="00DD075F" w:rsidP="00DD075F">
      <w:pPr>
        <w:rPr>
          <w:rFonts w:ascii="Arial" w:eastAsia="Times New Roman" w:hAnsi="Arial" w:cs="Arial"/>
          <w:bCs/>
          <w:szCs w:val="24"/>
        </w:rPr>
      </w:pPr>
      <w:r w:rsidRPr="00EF66D0">
        <w:rPr>
          <w:rFonts w:ascii="Arial" w:hAnsi="Arial" w:cs="Arial"/>
          <w:szCs w:val="24"/>
        </w:rPr>
        <w:t xml:space="preserve">VC = </w:t>
      </w:r>
      <w:r w:rsidRPr="00EF66D0">
        <w:rPr>
          <w:rFonts w:ascii="Arial" w:eastAsia="Times New Roman" w:hAnsi="Arial" w:cs="Arial"/>
          <w:b/>
          <w:szCs w:val="24"/>
        </w:rPr>
        <w:t>£</w:t>
      </w:r>
      <w:r w:rsidRPr="00EF66D0">
        <w:rPr>
          <w:rFonts w:ascii="Arial" w:eastAsia="Times New Roman" w:hAnsi="Arial" w:cs="Arial"/>
          <w:bCs/>
          <w:szCs w:val="24"/>
        </w:rPr>
        <w:t>10.5</w:t>
      </w:r>
    </w:p>
    <w:p w14:paraId="79680A21" w14:textId="77777777" w:rsidR="00DD075F" w:rsidRPr="00EF66D0" w:rsidRDefault="00DD075F" w:rsidP="00DD075F">
      <w:pPr>
        <w:rPr>
          <w:rFonts w:ascii="Arial" w:eastAsia="Times New Roman" w:hAnsi="Arial" w:cs="Arial"/>
          <w:bCs/>
          <w:szCs w:val="24"/>
        </w:rPr>
      </w:pPr>
      <w:r w:rsidRPr="00EF66D0">
        <w:rPr>
          <w:rFonts w:ascii="Arial" w:eastAsia="Times New Roman" w:hAnsi="Arial" w:cs="Arial"/>
          <w:bCs/>
          <w:szCs w:val="24"/>
        </w:rPr>
        <w:t>Total Fixed cost = 150000</w:t>
      </w:r>
    </w:p>
    <w:p w14:paraId="275990D2" w14:textId="77777777" w:rsidR="00DD075F" w:rsidRPr="00EF66D0" w:rsidRDefault="00DD075F" w:rsidP="00DD075F">
      <w:pPr>
        <w:rPr>
          <w:rFonts w:ascii="Arial" w:eastAsia="Times New Roman" w:hAnsi="Arial" w:cs="Arial"/>
          <w:bCs/>
          <w:szCs w:val="24"/>
        </w:rPr>
      </w:pPr>
      <w:r w:rsidRPr="00EF66D0">
        <w:rPr>
          <w:rFonts w:ascii="Arial" w:eastAsia="Times New Roman" w:hAnsi="Arial" w:cs="Arial"/>
          <w:bCs/>
          <w:szCs w:val="24"/>
        </w:rPr>
        <w:t xml:space="preserve">Per unit selling price = </w:t>
      </w:r>
      <w:r w:rsidRPr="00EF66D0">
        <w:rPr>
          <w:rFonts w:ascii="Arial" w:eastAsia="Times New Roman" w:hAnsi="Arial" w:cs="Arial"/>
          <w:b/>
          <w:szCs w:val="24"/>
        </w:rPr>
        <w:t>£</w:t>
      </w:r>
      <w:r w:rsidRPr="00EF66D0">
        <w:rPr>
          <w:rFonts w:ascii="Arial" w:eastAsia="Times New Roman" w:hAnsi="Arial" w:cs="Arial"/>
          <w:bCs/>
          <w:szCs w:val="24"/>
        </w:rPr>
        <w:t xml:space="preserve">20 </w:t>
      </w:r>
    </w:p>
    <w:p w14:paraId="32159371" w14:textId="77777777" w:rsidR="00DD075F" w:rsidRPr="00EF66D0" w:rsidRDefault="00DD075F" w:rsidP="00DD075F">
      <w:pPr>
        <w:rPr>
          <w:rFonts w:ascii="Arial" w:eastAsia="Times New Roman" w:hAnsi="Arial" w:cs="Arial"/>
          <w:bCs/>
          <w:szCs w:val="24"/>
        </w:rPr>
      </w:pPr>
      <w:r w:rsidRPr="00EF66D0">
        <w:rPr>
          <w:rFonts w:ascii="Arial" w:eastAsia="Times New Roman" w:hAnsi="Arial" w:cs="Arial"/>
          <w:bCs/>
          <w:szCs w:val="24"/>
        </w:rPr>
        <w:t xml:space="preserve">So, BEP = </w:t>
      </w:r>
      <m:oMath>
        <m:f>
          <m:fPr>
            <m:ctrlPr>
              <w:rPr>
                <w:rFonts w:ascii="Cambria Math" w:eastAsia="Times New Roman" w:hAnsi="Cambria Math" w:cs="Arial"/>
                <w:bCs/>
                <w:iCs/>
                <w:szCs w:val="24"/>
              </w:rPr>
            </m:ctrlPr>
          </m:fPr>
          <m:num>
            <m:r>
              <m:rPr>
                <m:sty m:val="p"/>
              </m:rPr>
              <w:rPr>
                <w:rFonts w:ascii="Cambria Math" w:eastAsia="Times New Roman" w:hAnsi="Cambria Math" w:cs="Arial"/>
                <w:szCs w:val="24"/>
              </w:rPr>
              <m:t>Fixed costs</m:t>
            </m:r>
          </m:num>
          <m:den>
            <m:r>
              <m:rPr>
                <m:sty m:val="p"/>
              </m:rPr>
              <w:rPr>
                <w:rFonts w:ascii="Cambria Math" w:eastAsia="Times New Roman" w:hAnsi="Cambria Math" w:cs="Arial"/>
                <w:szCs w:val="24"/>
              </w:rPr>
              <m:t>Per unit selling price-per unit VC</m:t>
            </m:r>
          </m:den>
        </m:f>
      </m:oMath>
    </w:p>
    <w:p w14:paraId="00C63703" w14:textId="77777777" w:rsidR="00DD075F" w:rsidRPr="00EF66D0" w:rsidRDefault="00DD075F" w:rsidP="00DD075F">
      <w:pPr>
        <w:rPr>
          <w:rFonts w:ascii="Arial" w:eastAsia="Times New Roman" w:hAnsi="Arial" w:cs="Arial"/>
          <w:bCs/>
          <w:szCs w:val="24"/>
        </w:rPr>
      </w:pPr>
      <m:oMathPara>
        <m:oMath>
          <m:r>
            <w:rPr>
              <w:rFonts w:ascii="Cambria Math" w:eastAsia="Times New Roman" w:hAnsi="Cambria Math" w:cs="Arial"/>
              <w:szCs w:val="24"/>
            </w:rPr>
            <m:t>=</m:t>
          </m:r>
          <m:f>
            <m:fPr>
              <m:ctrlPr>
                <w:rPr>
                  <w:rFonts w:ascii="Cambria Math" w:eastAsia="Times New Roman" w:hAnsi="Cambria Math" w:cs="Arial"/>
                  <w:bCs/>
                  <w:iCs/>
                  <w:szCs w:val="24"/>
                </w:rPr>
              </m:ctrlPr>
            </m:fPr>
            <m:num>
              <m:r>
                <m:rPr>
                  <m:sty m:val="p"/>
                </m:rPr>
                <w:rPr>
                  <w:rFonts w:ascii="Cambria Math" w:eastAsia="Times New Roman" w:hAnsi="Cambria Math" w:cs="Arial"/>
                  <w:szCs w:val="24"/>
                </w:rPr>
                <m:t>Fixed costs</m:t>
              </m:r>
            </m:num>
            <m:den>
              <m:r>
                <m:rPr>
                  <m:sty m:val="p"/>
                </m:rPr>
                <w:rPr>
                  <w:rFonts w:ascii="Cambria Math" w:eastAsia="Times New Roman" w:hAnsi="Cambria Math" w:cs="Arial"/>
                  <w:szCs w:val="24"/>
                </w:rPr>
                <m:t>Contribution mergin per unit</m:t>
              </m:r>
            </m:den>
          </m:f>
        </m:oMath>
      </m:oMathPara>
    </w:p>
    <w:p w14:paraId="4F392337" w14:textId="77777777" w:rsidR="00DD075F" w:rsidRPr="00EF66D0" w:rsidRDefault="00DD075F" w:rsidP="00DD075F">
      <w:pPr>
        <w:rPr>
          <w:rFonts w:ascii="Arial" w:eastAsiaTheme="minorEastAsia" w:hAnsi="Arial" w:cs="Arial"/>
          <w:bCs/>
          <w:iCs/>
          <w:szCs w:val="24"/>
        </w:rPr>
      </w:pPr>
      <w:r w:rsidRPr="00EF66D0">
        <w:rPr>
          <w:rFonts w:ascii="Arial" w:eastAsiaTheme="minorEastAsia" w:hAnsi="Arial" w:cs="Arial"/>
          <w:bCs/>
          <w:iCs/>
          <w:szCs w:val="24"/>
        </w:rPr>
        <w:t>=</w:t>
      </w:r>
      <m:oMath>
        <m:r>
          <w:rPr>
            <w:rFonts w:ascii="Cambria Math" w:eastAsiaTheme="minorEastAsia" w:hAnsi="Cambria Math" w:cs="Arial"/>
            <w:szCs w:val="24"/>
          </w:rPr>
          <m:t xml:space="preserve"> </m:t>
        </m:r>
        <m:f>
          <m:fPr>
            <m:ctrlPr>
              <w:rPr>
                <w:rFonts w:ascii="Cambria Math" w:eastAsia="Times New Roman" w:hAnsi="Cambria Math" w:cs="Arial"/>
                <w:bCs/>
                <w:iCs/>
                <w:szCs w:val="24"/>
              </w:rPr>
            </m:ctrlPr>
          </m:fPr>
          <m:num>
            <m:r>
              <m:rPr>
                <m:sty m:val="p"/>
              </m:rPr>
              <w:rPr>
                <w:rFonts w:ascii="Cambria Math" w:eastAsia="Times New Roman" w:hAnsi="Cambria Math" w:cs="Arial"/>
                <w:szCs w:val="24"/>
              </w:rPr>
              <m:t>150000</m:t>
            </m:r>
          </m:num>
          <m:den>
            <m:r>
              <m:rPr>
                <m:sty m:val="b"/>
              </m:rPr>
              <w:rPr>
                <w:rFonts w:ascii="Cambria Math" w:eastAsia="Times New Roman" w:hAnsi="Cambria Math" w:cs="Arial"/>
                <w:szCs w:val="24"/>
              </w:rPr>
              <m:t>£</m:t>
            </m:r>
            <m:r>
              <m:rPr>
                <m:sty m:val="p"/>
              </m:rPr>
              <w:rPr>
                <w:rFonts w:ascii="Cambria Math" w:eastAsia="Times New Roman" w:hAnsi="Cambria Math" w:cs="Arial"/>
                <w:szCs w:val="24"/>
              </w:rPr>
              <m:t>20-</m:t>
            </m:r>
            <m:r>
              <m:rPr>
                <m:sty m:val="b"/>
              </m:rPr>
              <w:rPr>
                <w:rFonts w:ascii="Cambria Math" w:eastAsia="Times New Roman" w:hAnsi="Cambria Math" w:cs="Arial"/>
                <w:szCs w:val="24"/>
              </w:rPr>
              <m:t>£</m:t>
            </m:r>
            <m:r>
              <m:rPr>
                <m:sty m:val="p"/>
              </m:rPr>
              <w:rPr>
                <w:rFonts w:ascii="Cambria Math" w:eastAsia="Times New Roman" w:hAnsi="Cambria Math" w:cs="Arial"/>
                <w:szCs w:val="24"/>
              </w:rPr>
              <m:t>10.5</m:t>
            </m:r>
          </m:den>
        </m:f>
      </m:oMath>
    </w:p>
    <w:p w14:paraId="5E08C681" w14:textId="77777777" w:rsidR="00DD075F" w:rsidRPr="00EF66D0" w:rsidRDefault="00DD075F" w:rsidP="00DD075F">
      <w:pPr>
        <w:rPr>
          <w:rFonts w:ascii="Arial" w:eastAsiaTheme="minorEastAsia" w:hAnsi="Arial" w:cs="Arial"/>
          <w:bCs/>
          <w:iCs/>
          <w:szCs w:val="24"/>
        </w:rPr>
      </w:pPr>
      <w:r w:rsidRPr="00EF66D0">
        <w:rPr>
          <w:rFonts w:ascii="Arial" w:eastAsiaTheme="minorEastAsia" w:hAnsi="Arial" w:cs="Arial"/>
          <w:bCs/>
          <w:iCs/>
          <w:szCs w:val="24"/>
        </w:rPr>
        <w:t xml:space="preserve">= </w:t>
      </w:r>
      <m:oMath>
        <m:f>
          <m:fPr>
            <m:ctrlPr>
              <w:rPr>
                <w:rFonts w:ascii="Cambria Math" w:eastAsia="Times New Roman" w:hAnsi="Cambria Math" w:cs="Arial"/>
                <w:bCs/>
                <w:iCs/>
                <w:szCs w:val="24"/>
              </w:rPr>
            </m:ctrlPr>
          </m:fPr>
          <m:num>
            <m:r>
              <m:rPr>
                <m:sty m:val="p"/>
              </m:rPr>
              <w:rPr>
                <w:rFonts w:ascii="Cambria Math" w:eastAsia="Times New Roman" w:hAnsi="Cambria Math" w:cs="Arial"/>
                <w:szCs w:val="24"/>
              </w:rPr>
              <m:t>150000</m:t>
            </m:r>
          </m:num>
          <m:den>
            <m:r>
              <m:rPr>
                <m:sty m:val="b"/>
              </m:rPr>
              <w:rPr>
                <w:rFonts w:ascii="Cambria Math" w:eastAsia="Times New Roman" w:hAnsi="Cambria Math" w:cs="Arial"/>
                <w:szCs w:val="24"/>
              </w:rPr>
              <m:t>£</m:t>
            </m:r>
            <m:r>
              <m:rPr>
                <m:sty m:val="p"/>
              </m:rPr>
              <w:rPr>
                <w:rFonts w:ascii="Cambria Math" w:eastAsia="Times New Roman" w:hAnsi="Cambria Math" w:cs="Arial"/>
                <w:szCs w:val="24"/>
              </w:rPr>
              <m:t>20-</m:t>
            </m:r>
            <m:r>
              <m:rPr>
                <m:sty m:val="b"/>
              </m:rPr>
              <w:rPr>
                <w:rFonts w:ascii="Cambria Math" w:eastAsia="Times New Roman" w:hAnsi="Cambria Math" w:cs="Arial"/>
                <w:szCs w:val="24"/>
              </w:rPr>
              <m:t>£</m:t>
            </m:r>
            <m:r>
              <m:rPr>
                <m:sty m:val="p"/>
              </m:rPr>
              <w:rPr>
                <w:rFonts w:ascii="Cambria Math" w:eastAsia="Times New Roman" w:hAnsi="Cambria Math" w:cs="Arial"/>
                <w:szCs w:val="24"/>
              </w:rPr>
              <m:t>10.5</m:t>
            </m:r>
          </m:den>
        </m:f>
      </m:oMath>
    </w:p>
    <w:p w14:paraId="11B419C9" w14:textId="77777777" w:rsidR="00DD075F" w:rsidRPr="00EF66D0" w:rsidRDefault="00DD075F" w:rsidP="00DD075F">
      <w:pPr>
        <w:rPr>
          <w:rFonts w:ascii="Arial" w:hAnsi="Arial" w:cs="Arial"/>
          <w:szCs w:val="24"/>
        </w:rPr>
      </w:pPr>
      <w:r w:rsidRPr="00EF66D0">
        <w:rPr>
          <w:rFonts w:ascii="Arial" w:hAnsi="Arial" w:cs="Arial"/>
          <w:szCs w:val="24"/>
        </w:rPr>
        <w:t>= 15789.47</w:t>
      </w:r>
    </w:p>
    <w:p w14:paraId="454DDC1B" w14:textId="77777777" w:rsidR="00DD075F" w:rsidRPr="00EF66D0" w:rsidRDefault="00DD075F" w:rsidP="00DD075F">
      <w:pPr>
        <w:rPr>
          <w:rFonts w:ascii="Arial" w:hAnsi="Arial" w:cs="Arial"/>
          <w:szCs w:val="24"/>
        </w:rPr>
      </w:pPr>
      <w:r w:rsidRPr="00EF66D0">
        <w:rPr>
          <w:rFonts w:ascii="Arial" w:hAnsi="Arial" w:cs="Arial"/>
          <w:szCs w:val="24"/>
        </w:rPr>
        <w:t>= 15790 units (rounded)</w:t>
      </w:r>
    </w:p>
    <w:p w14:paraId="5701D877" w14:textId="77777777" w:rsidR="00DD075F" w:rsidRPr="00EF66D0" w:rsidRDefault="00DD075F" w:rsidP="00DD075F">
      <w:pPr>
        <w:rPr>
          <w:rFonts w:ascii="Arial" w:hAnsi="Arial" w:cs="Arial"/>
          <w:szCs w:val="24"/>
        </w:rPr>
      </w:pPr>
      <w:r w:rsidRPr="00EF66D0">
        <w:rPr>
          <w:rFonts w:ascii="Arial" w:hAnsi="Arial" w:cs="Arial"/>
          <w:szCs w:val="24"/>
        </w:rPr>
        <w:t xml:space="preserve">Here, the unit sold is 65000, and from which 15790 are the Break-Even Point units. So, the safety stock will be 65000-15790 = 49210 units </w:t>
      </w:r>
    </w:p>
    <w:p w14:paraId="7CDA3334" w14:textId="77777777" w:rsidR="00DD075F" w:rsidRPr="00EF66D0" w:rsidRDefault="00DD075F" w:rsidP="00DD075F">
      <w:pPr>
        <w:rPr>
          <w:rFonts w:ascii="Arial" w:hAnsi="Arial" w:cs="Arial"/>
          <w:szCs w:val="24"/>
        </w:rPr>
      </w:pPr>
      <w:r w:rsidRPr="00EF66D0">
        <w:rPr>
          <w:rFonts w:ascii="Arial" w:hAnsi="Arial" w:cs="Arial"/>
          <w:szCs w:val="24"/>
        </w:rPr>
        <w:t xml:space="preserve">By comparing these two options </w:t>
      </w:r>
    </w:p>
    <w:tbl>
      <w:tblPr>
        <w:tblStyle w:val="TableGrid0"/>
        <w:tblW w:w="0" w:type="auto"/>
        <w:tblLook w:val="04A0" w:firstRow="1" w:lastRow="0" w:firstColumn="1" w:lastColumn="0" w:noHBand="0" w:noVBand="1"/>
      </w:tblPr>
      <w:tblGrid>
        <w:gridCol w:w="3116"/>
        <w:gridCol w:w="3117"/>
        <w:gridCol w:w="3117"/>
      </w:tblGrid>
      <w:tr w:rsidR="00DD075F" w:rsidRPr="00EF66D0" w14:paraId="212EBC2C" w14:textId="77777777" w:rsidTr="00951FF0">
        <w:tc>
          <w:tcPr>
            <w:tcW w:w="3116" w:type="dxa"/>
          </w:tcPr>
          <w:p w14:paraId="59EB5A42" w14:textId="77777777" w:rsidR="00DD075F" w:rsidRPr="00EF66D0" w:rsidRDefault="00DD075F" w:rsidP="00951FF0">
            <w:pPr>
              <w:rPr>
                <w:rFonts w:ascii="Arial" w:hAnsi="Arial" w:cs="Arial"/>
                <w:szCs w:val="24"/>
              </w:rPr>
            </w:pPr>
          </w:p>
        </w:tc>
        <w:tc>
          <w:tcPr>
            <w:tcW w:w="3117" w:type="dxa"/>
          </w:tcPr>
          <w:p w14:paraId="34F2864C" w14:textId="77777777" w:rsidR="00DD075F" w:rsidRPr="00EF66D0" w:rsidRDefault="00DD075F" w:rsidP="00951FF0">
            <w:pPr>
              <w:rPr>
                <w:rFonts w:ascii="Arial" w:hAnsi="Arial" w:cs="Arial"/>
                <w:szCs w:val="24"/>
              </w:rPr>
            </w:pPr>
            <w:r w:rsidRPr="00EF66D0">
              <w:rPr>
                <w:rFonts w:ascii="Arial" w:hAnsi="Arial" w:cs="Arial"/>
                <w:szCs w:val="24"/>
              </w:rPr>
              <w:t>Option-1</w:t>
            </w:r>
          </w:p>
        </w:tc>
        <w:tc>
          <w:tcPr>
            <w:tcW w:w="3117" w:type="dxa"/>
          </w:tcPr>
          <w:p w14:paraId="5716CFCC" w14:textId="77777777" w:rsidR="00DD075F" w:rsidRPr="00EF66D0" w:rsidRDefault="00DD075F" w:rsidP="00951FF0">
            <w:pPr>
              <w:rPr>
                <w:rFonts w:ascii="Arial" w:hAnsi="Arial" w:cs="Arial"/>
                <w:szCs w:val="24"/>
              </w:rPr>
            </w:pPr>
            <w:r w:rsidRPr="00EF66D0">
              <w:rPr>
                <w:rFonts w:ascii="Arial" w:hAnsi="Arial" w:cs="Arial"/>
                <w:szCs w:val="24"/>
              </w:rPr>
              <w:t>Option-2</w:t>
            </w:r>
          </w:p>
        </w:tc>
      </w:tr>
      <w:tr w:rsidR="00DD075F" w:rsidRPr="00EF66D0" w14:paraId="323FF1FE" w14:textId="77777777" w:rsidTr="00951FF0">
        <w:tc>
          <w:tcPr>
            <w:tcW w:w="3116" w:type="dxa"/>
          </w:tcPr>
          <w:p w14:paraId="18F5AF84" w14:textId="77777777" w:rsidR="00DD075F" w:rsidRPr="00EF66D0" w:rsidRDefault="00DD075F" w:rsidP="00951FF0">
            <w:pPr>
              <w:rPr>
                <w:rFonts w:ascii="Arial" w:hAnsi="Arial" w:cs="Arial"/>
                <w:szCs w:val="24"/>
              </w:rPr>
            </w:pPr>
            <w:r w:rsidRPr="00EF66D0">
              <w:rPr>
                <w:rFonts w:ascii="Arial" w:hAnsi="Arial" w:cs="Arial"/>
                <w:szCs w:val="24"/>
              </w:rPr>
              <w:t>Unit sold</w:t>
            </w:r>
          </w:p>
        </w:tc>
        <w:tc>
          <w:tcPr>
            <w:tcW w:w="3117" w:type="dxa"/>
          </w:tcPr>
          <w:p w14:paraId="245B1207" w14:textId="77777777" w:rsidR="00DD075F" w:rsidRPr="00EF66D0" w:rsidRDefault="00DD075F" w:rsidP="00951FF0">
            <w:pPr>
              <w:rPr>
                <w:rFonts w:ascii="Arial" w:hAnsi="Arial" w:cs="Arial"/>
                <w:szCs w:val="24"/>
              </w:rPr>
            </w:pPr>
            <w:r w:rsidRPr="00EF66D0">
              <w:rPr>
                <w:rFonts w:ascii="Arial" w:hAnsi="Arial" w:cs="Arial"/>
                <w:szCs w:val="24"/>
              </w:rPr>
              <w:t>100000 units</w:t>
            </w:r>
          </w:p>
        </w:tc>
        <w:tc>
          <w:tcPr>
            <w:tcW w:w="3117" w:type="dxa"/>
          </w:tcPr>
          <w:p w14:paraId="54CF5D6D" w14:textId="77777777" w:rsidR="00DD075F" w:rsidRPr="00EF66D0" w:rsidRDefault="00DD075F" w:rsidP="00951FF0">
            <w:pPr>
              <w:rPr>
                <w:rFonts w:ascii="Arial" w:hAnsi="Arial" w:cs="Arial"/>
                <w:szCs w:val="24"/>
              </w:rPr>
            </w:pPr>
            <w:r w:rsidRPr="00EF66D0">
              <w:rPr>
                <w:rFonts w:ascii="Arial" w:hAnsi="Arial" w:cs="Arial"/>
                <w:szCs w:val="24"/>
              </w:rPr>
              <w:t>65000 units</w:t>
            </w:r>
          </w:p>
        </w:tc>
      </w:tr>
      <w:tr w:rsidR="00DD075F" w:rsidRPr="00EF66D0" w14:paraId="6F7AD866" w14:textId="77777777" w:rsidTr="00951FF0">
        <w:tc>
          <w:tcPr>
            <w:tcW w:w="3116" w:type="dxa"/>
          </w:tcPr>
          <w:p w14:paraId="5A337D7B" w14:textId="77777777" w:rsidR="00DD075F" w:rsidRPr="00EF66D0" w:rsidRDefault="00DD075F" w:rsidP="00951FF0">
            <w:pPr>
              <w:rPr>
                <w:rFonts w:ascii="Arial" w:hAnsi="Arial" w:cs="Arial"/>
                <w:szCs w:val="24"/>
              </w:rPr>
            </w:pPr>
            <w:r w:rsidRPr="00EF66D0">
              <w:rPr>
                <w:rFonts w:ascii="Arial" w:hAnsi="Arial" w:cs="Arial"/>
                <w:szCs w:val="24"/>
              </w:rPr>
              <w:t>BEP unit</w:t>
            </w:r>
          </w:p>
        </w:tc>
        <w:tc>
          <w:tcPr>
            <w:tcW w:w="3117" w:type="dxa"/>
          </w:tcPr>
          <w:p w14:paraId="0461BA38" w14:textId="77777777" w:rsidR="00DD075F" w:rsidRPr="00EF66D0" w:rsidRDefault="00DD075F" w:rsidP="00951FF0">
            <w:pPr>
              <w:rPr>
                <w:rFonts w:ascii="Arial" w:hAnsi="Arial" w:cs="Arial"/>
                <w:szCs w:val="24"/>
              </w:rPr>
            </w:pPr>
            <w:r w:rsidRPr="00EF66D0">
              <w:rPr>
                <w:rFonts w:ascii="Arial" w:hAnsi="Arial" w:cs="Arial"/>
                <w:szCs w:val="24"/>
              </w:rPr>
              <w:t>56822</w:t>
            </w:r>
          </w:p>
        </w:tc>
        <w:tc>
          <w:tcPr>
            <w:tcW w:w="3117" w:type="dxa"/>
          </w:tcPr>
          <w:p w14:paraId="3431A45A" w14:textId="77777777" w:rsidR="00DD075F" w:rsidRPr="00EF66D0" w:rsidRDefault="00DD075F" w:rsidP="00951FF0">
            <w:pPr>
              <w:rPr>
                <w:rFonts w:ascii="Arial" w:hAnsi="Arial" w:cs="Arial"/>
                <w:szCs w:val="24"/>
              </w:rPr>
            </w:pPr>
            <w:r w:rsidRPr="00EF66D0">
              <w:rPr>
                <w:rFonts w:ascii="Arial" w:hAnsi="Arial" w:cs="Arial"/>
                <w:szCs w:val="24"/>
              </w:rPr>
              <w:t>15790</w:t>
            </w:r>
          </w:p>
        </w:tc>
      </w:tr>
      <w:tr w:rsidR="00DD075F" w:rsidRPr="00EF66D0" w14:paraId="419F5040" w14:textId="77777777" w:rsidTr="00951FF0">
        <w:tc>
          <w:tcPr>
            <w:tcW w:w="3116" w:type="dxa"/>
          </w:tcPr>
          <w:p w14:paraId="56CCBABD" w14:textId="77777777" w:rsidR="00DD075F" w:rsidRPr="00EF66D0" w:rsidRDefault="00DD075F" w:rsidP="00951FF0">
            <w:pPr>
              <w:rPr>
                <w:rFonts w:ascii="Arial" w:hAnsi="Arial" w:cs="Arial"/>
                <w:b/>
                <w:szCs w:val="24"/>
              </w:rPr>
            </w:pPr>
            <w:r w:rsidRPr="00EF66D0">
              <w:rPr>
                <w:rFonts w:ascii="Arial" w:hAnsi="Arial" w:cs="Arial"/>
                <w:b/>
                <w:szCs w:val="24"/>
              </w:rPr>
              <w:t xml:space="preserve">Safety stock </w:t>
            </w:r>
          </w:p>
        </w:tc>
        <w:tc>
          <w:tcPr>
            <w:tcW w:w="3117" w:type="dxa"/>
          </w:tcPr>
          <w:p w14:paraId="0724BDE7" w14:textId="77777777" w:rsidR="00DD075F" w:rsidRPr="00EF66D0" w:rsidRDefault="00DD075F" w:rsidP="00951FF0">
            <w:pPr>
              <w:rPr>
                <w:rFonts w:ascii="Arial" w:hAnsi="Arial" w:cs="Arial"/>
                <w:b/>
                <w:szCs w:val="24"/>
              </w:rPr>
            </w:pPr>
            <w:r w:rsidRPr="00EF66D0">
              <w:rPr>
                <w:rFonts w:ascii="Arial" w:hAnsi="Arial" w:cs="Arial"/>
                <w:b/>
                <w:szCs w:val="24"/>
              </w:rPr>
              <w:t>43178</w:t>
            </w:r>
          </w:p>
        </w:tc>
        <w:tc>
          <w:tcPr>
            <w:tcW w:w="3117" w:type="dxa"/>
          </w:tcPr>
          <w:p w14:paraId="27960735" w14:textId="77777777" w:rsidR="00DD075F" w:rsidRPr="00EF66D0" w:rsidRDefault="00DD075F" w:rsidP="00951FF0">
            <w:pPr>
              <w:rPr>
                <w:rFonts w:ascii="Arial" w:hAnsi="Arial" w:cs="Arial"/>
                <w:b/>
                <w:szCs w:val="24"/>
              </w:rPr>
            </w:pPr>
            <w:r w:rsidRPr="00EF66D0">
              <w:rPr>
                <w:rFonts w:ascii="Arial" w:hAnsi="Arial" w:cs="Arial"/>
                <w:b/>
                <w:szCs w:val="24"/>
              </w:rPr>
              <w:t>49210</w:t>
            </w:r>
          </w:p>
        </w:tc>
      </w:tr>
    </w:tbl>
    <w:p w14:paraId="17D6727B" w14:textId="77777777" w:rsidR="00DD075F" w:rsidRPr="00EF66D0" w:rsidRDefault="00DD075F" w:rsidP="00DD075F">
      <w:pPr>
        <w:rPr>
          <w:rFonts w:ascii="Arial" w:eastAsiaTheme="minorEastAsia" w:hAnsi="Arial" w:cs="Arial"/>
          <w:bCs/>
          <w:iCs/>
          <w:szCs w:val="24"/>
        </w:rPr>
      </w:pPr>
    </w:p>
    <w:p w14:paraId="18F29A40" w14:textId="77777777" w:rsidR="00DD075F" w:rsidRPr="00EF66D0" w:rsidRDefault="00DD075F" w:rsidP="00DD075F">
      <w:pPr>
        <w:rPr>
          <w:rFonts w:ascii="Arial" w:hAnsi="Arial" w:cs="Arial"/>
          <w:szCs w:val="24"/>
        </w:rPr>
      </w:pPr>
      <w:r w:rsidRPr="00EF66D0">
        <w:rPr>
          <w:rFonts w:ascii="Arial" w:hAnsi="Arial" w:cs="Arial"/>
          <w:szCs w:val="24"/>
        </w:rPr>
        <w:t>So, based on the safety stock the firm needs to sell through Amazon.</w:t>
      </w:r>
    </w:p>
    <w:p w14:paraId="2E143A41" w14:textId="77777777" w:rsidR="00DD075F" w:rsidRPr="00EF66D0" w:rsidRDefault="00DD075F" w:rsidP="00DD075F">
      <w:pPr>
        <w:rPr>
          <w:rFonts w:ascii="Arial" w:hAnsi="Arial" w:cs="Arial"/>
          <w:szCs w:val="24"/>
        </w:rPr>
      </w:pPr>
    </w:p>
    <w:p w14:paraId="590BA182" w14:textId="77777777" w:rsidR="00DD075F" w:rsidRPr="00EF66D0" w:rsidRDefault="00DD075F" w:rsidP="00DD075F">
      <w:pPr>
        <w:rPr>
          <w:rFonts w:ascii="Arial" w:hAnsi="Arial" w:cs="Arial"/>
          <w:szCs w:val="24"/>
        </w:rPr>
      </w:pPr>
    </w:p>
    <w:p w14:paraId="27836003" w14:textId="77777777" w:rsidR="00DD075F" w:rsidRPr="00EF66D0" w:rsidRDefault="00DD075F" w:rsidP="00DD075F">
      <w:pPr>
        <w:rPr>
          <w:rFonts w:ascii="Arial" w:hAnsi="Arial" w:cs="Arial"/>
          <w:szCs w:val="24"/>
        </w:rPr>
      </w:pPr>
    </w:p>
    <w:p w14:paraId="76071F4A" w14:textId="12F85FEB" w:rsidR="00DD075F" w:rsidRDefault="00DD075F" w:rsidP="00574571">
      <w:pPr>
        <w:pStyle w:val="Heading1"/>
      </w:pPr>
      <w:bookmarkStart w:id="8" w:name="_Toc102012111"/>
      <w:r w:rsidRPr="00EF66D0">
        <w:t>Conclusion</w:t>
      </w:r>
      <w:bookmarkEnd w:id="8"/>
    </w:p>
    <w:p w14:paraId="5D846D65" w14:textId="77777777" w:rsidR="00684C2D" w:rsidRPr="00684C2D" w:rsidRDefault="00684C2D" w:rsidP="00684C2D">
      <w:pPr>
        <w:rPr>
          <w:lang w:val="en-GB"/>
        </w:rPr>
      </w:pPr>
    </w:p>
    <w:p w14:paraId="0A484FAC" w14:textId="60468F1C" w:rsidR="00DD075F" w:rsidRPr="00EF66D0" w:rsidRDefault="00684C2D" w:rsidP="00DD075F">
      <w:pPr>
        <w:rPr>
          <w:rFonts w:ascii="Arial" w:hAnsi="Arial" w:cs="Arial"/>
          <w:szCs w:val="24"/>
        </w:rPr>
      </w:pPr>
      <w:r>
        <w:rPr>
          <w:rFonts w:ascii="Arial" w:hAnsi="Arial" w:cs="Arial"/>
          <w:szCs w:val="24"/>
        </w:rPr>
        <w:t xml:space="preserve">        </w:t>
      </w:r>
      <w:r w:rsidR="00DD075F" w:rsidRPr="00EF66D0">
        <w:rPr>
          <w:rFonts w:ascii="Arial" w:hAnsi="Arial" w:cs="Arial"/>
          <w:szCs w:val="24"/>
        </w:rPr>
        <w:t xml:space="preserve">Every </w:t>
      </w:r>
      <w:proofErr w:type="spellStart"/>
      <w:r w:rsidR="00DD075F" w:rsidRPr="00EF66D0">
        <w:rPr>
          <w:rFonts w:ascii="Arial" w:hAnsi="Arial" w:cs="Arial"/>
          <w:szCs w:val="24"/>
        </w:rPr>
        <w:t>organisation</w:t>
      </w:r>
      <w:proofErr w:type="spellEnd"/>
      <w:r w:rsidR="00DD075F" w:rsidRPr="00EF66D0">
        <w:rPr>
          <w:rFonts w:ascii="Arial" w:hAnsi="Arial" w:cs="Arial"/>
          <w:szCs w:val="24"/>
        </w:rPr>
        <w:t xml:space="preserve"> has a profit-earning capacity if they properly utilize the costs and benefits of the company. Management accounting systems are used to identify the bottleneck of the company used in the operation by identifying the costs and benefits. Amana Ltd has been facing COvid-19 since 2020 and now it has some bottlenecks in the operation (</w:t>
      </w:r>
      <w:proofErr w:type="spellStart"/>
      <w:r w:rsidR="00DD075F" w:rsidRPr="00EF66D0">
        <w:rPr>
          <w:rFonts w:ascii="Arial" w:hAnsi="Arial" w:cs="Arial"/>
          <w:szCs w:val="24"/>
        </w:rPr>
        <w:t>Scapens</w:t>
      </w:r>
      <w:proofErr w:type="spellEnd"/>
      <w:r w:rsidR="00DD075F" w:rsidRPr="00EF66D0">
        <w:rPr>
          <w:rFonts w:ascii="Arial" w:hAnsi="Arial" w:cs="Arial"/>
          <w:szCs w:val="24"/>
        </w:rPr>
        <w:t xml:space="preserve">, 2012). For this reason, the company </w:t>
      </w:r>
      <w:proofErr w:type="gramStart"/>
      <w:r w:rsidR="00DD075F" w:rsidRPr="00EF66D0">
        <w:rPr>
          <w:rFonts w:ascii="Arial" w:hAnsi="Arial" w:cs="Arial"/>
          <w:szCs w:val="24"/>
        </w:rPr>
        <w:t>has to</w:t>
      </w:r>
      <w:proofErr w:type="gramEnd"/>
      <w:r w:rsidR="00DD075F" w:rsidRPr="00EF66D0">
        <w:rPr>
          <w:rFonts w:ascii="Arial" w:hAnsi="Arial" w:cs="Arial"/>
          <w:szCs w:val="24"/>
        </w:rPr>
        <w:t xml:space="preserve"> identify the reasons why the firm is availing of the opportunity from the budgeted sales and actual sales and why the budgeted amount significantly differs. Another important aspect of the company through accepting two option of the company and selling it. </w:t>
      </w:r>
    </w:p>
    <w:p w14:paraId="132541A5" w14:textId="77777777" w:rsidR="00DD075F" w:rsidRPr="00EF66D0" w:rsidRDefault="00DD075F" w:rsidP="00DD075F">
      <w:pPr>
        <w:rPr>
          <w:rFonts w:ascii="Arial" w:hAnsi="Arial" w:cs="Arial"/>
          <w:szCs w:val="24"/>
        </w:rPr>
      </w:pPr>
    </w:p>
    <w:p w14:paraId="17540759" w14:textId="77777777" w:rsidR="00DD075F" w:rsidRPr="00EF66D0" w:rsidRDefault="00DD075F" w:rsidP="00DD075F">
      <w:pPr>
        <w:rPr>
          <w:rFonts w:ascii="Arial" w:hAnsi="Arial" w:cs="Arial"/>
          <w:szCs w:val="24"/>
        </w:rPr>
      </w:pPr>
    </w:p>
    <w:p w14:paraId="0DAAA1D9" w14:textId="77777777" w:rsidR="00DD075F" w:rsidRPr="00EF66D0" w:rsidRDefault="00DD075F" w:rsidP="00DD075F">
      <w:pPr>
        <w:rPr>
          <w:rFonts w:ascii="Arial" w:hAnsi="Arial" w:cs="Arial"/>
          <w:szCs w:val="24"/>
        </w:rPr>
      </w:pPr>
    </w:p>
    <w:p w14:paraId="660FC45E" w14:textId="77777777" w:rsidR="00DD075F" w:rsidRPr="00EF66D0" w:rsidRDefault="00DD075F" w:rsidP="00DD075F">
      <w:pPr>
        <w:rPr>
          <w:rFonts w:ascii="Arial" w:hAnsi="Arial" w:cs="Arial"/>
          <w:szCs w:val="24"/>
        </w:rPr>
      </w:pPr>
    </w:p>
    <w:p w14:paraId="05ED2F61" w14:textId="77777777" w:rsidR="00DD075F" w:rsidRPr="00EF66D0" w:rsidRDefault="00DD075F" w:rsidP="00DD075F">
      <w:pPr>
        <w:rPr>
          <w:rFonts w:ascii="Arial" w:hAnsi="Arial" w:cs="Arial"/>
          <w:szCs w:val="24"/>
        </w:rPr>
      </w:pPr>
    </w:p>
    <w:p w14:paraId="773F5EEC" w14:textId="77777777" w:rsidR="00DD075F" w:rsidRPr="00EF66D0" w:rsidRDefault="00DD075F" w:rsidP="00DD075F">
      <w:pPr>
        <w:rPr>
          <w:rFonts w:ascii="Arial" w:hAnsi="Arial" w:cs="Arial"/>
          <w:szCs w:val="24"/>
        </w:rPr>
      </w:pPr>
    </w:p>
    <w:p w14:paraId="552976E6" w14:textId="77777777" w:rsidR="00DD075F" w:rsidRPr="00EF66D0" w:rsidRDefault="00DD075F" w:rsidP="00DD075F">
      <w:pPr>
        <w:rPr>
          <w:rFonts w:ascii="Arial" w:hAnsi="Arial" w:cs="Arial"/>
          <w:szCs w:val="24"/>
        </w:rPr>
      </w:pPr>
    </w:p>
    <w:p w14:paraId="32C33670" w14:textId="77777777" w:rsidR="00DD075F" w:rsidRPr="00EF66D0" w:rsidRDefault="00DD075F" w:rsidP="00DD075F">
      <w:pPr>
        <w:rPr>
          <w:rFonts w:ascii="Arial" w:hAnsi="Arial" w:cs="Arial"/>
          <w:szCs w:val="24"/>
        </w:rPr>
      </w:pPr>
    </w:p>
    <w:p w14:paraId="060C3B36" w14:textId="77777777" w:rsidR="00DD075F" w:rsidRPr="00EF66D0" w:rsidRDefault="00DD075F" w:rsidP="00DD075F">
      <w:pPr>
        <w:rPr>
          <w:rFonts w:ascii="Arial" w:hAnsi="Arial" w:cs="Arial"/>
          <w:szCs w:val="24"/>
        </w:rPr>
      </w:pPr>
    </w:p>
    <w:p w14:paraId="1E4835E6" w14:textId="77777777" w:rsidR="00DD075F" w:rsidRPr="00EF66D0" w:rsidRDefault="00DD075F" w:rsidP="00DD075F">
      <w:pPr>
        <w:rPr>
          <w:rFonts w:ascii="Arial" w:hAnsi="Arial" w:cs="Arial"/>
          <w:szCs w:val="24"/>
        </w:rPr>
      </w:pPr>
    </w:p>
    <w:p w14:paraId="534883A2" w14:textId="77777777" w:rsidR="00DD075F" w:rsidRPr="00EF66D0" w:rsidRDefault="00DD075F" w:rsidP="00DD075F">
      <w:pPr>
        <w:rPr>
          <w:rFonts w:ascii="Arial" w:hAnsi="Arial" w:cs="Arial"/>
          <w:szCs w:val="24"/>
        </w:rPr>
      </w:pPr>
    </w:p>
    <w:p w14:paraId="1FEEB7D8" w14:textId="77777777" w:rsidR="00DD075F" w:rsidRPr="00EF66D0" w:rsidRDefault="00DD075F" w:rsidP="00DD075F">
      <w:pPr>
        <w:rPr>
          <w:rFonts w:ascii="Arial" w:hAnsi="Arial" w:cs="Arial"/>
          <w:szCs w:val="24"/>
        </w:rPr>
      </w:pPr>
    </w:p>
    <w:p w14:paraId="240F92B7" w14:textId="77777777" w:rsidR="00DD075F" w:rsidRPr="00EF66D0" w:rsidRDefault="00DD075F" w:rsidP="00DD075F">
      <w:pPr>
        <w:rPr>
          <w:rFonts w:ascii="Arial" w:hAnsi="Arial" w:cs="Arial"/>
          <w:szCs w:val="24"/>
        </w:rPr>
      </w:pPr>
    </w:p>
    <w:p w14:paraId="047C47A2" w14:textId="77777777" w:rsidR="00DD075F" w:rsidRPr="00EF66D0" w:rsidRDefault="00DD075F" w:rsidP="00DD075F">
      <w:pPr>
        <w:rPr>
          <w:rFonts w:ascii="Arial" w:hAnsi="Arial" w:cs="Arial"/>
          <w:szCs w:val="24"/>
        </w:rPr>
      </w:pPr>
    </w:p>
    <w:p w14:paraId="2ED4BA77" w14:textId="77777777" w:rsidR="00DD075F" w:rsidRPr="00EF66D0" w:rsidRDefault="00DD075F" w:rsidP="00DD075F">
      <w:pPr>
        <w:rPr>
          <w:rFonts w:ascii="Arial" w:hAnsi="Arial" w:cs="Arial"/>
          <w:szCs w:val="24"/>
        </w:rPr>
      </w:pPr>
    </w:p>
    <w:p w14:paraId="32022BF1" w14:textId="77777777" w:rsidR="00DD075F" w:rsidRPr="00EF66D0" w:rsidRDefault="00DD075F" w:rsidP="00DD075F">
      <w:pPr>
        <w:rPr>
          <w:rFonts w:ascii="Arial" w:hAnsi="Arial" w:cs="Arial"/>
          <w:szCs w:val="24"/>
        </w:rPr>
      </w:pPr>
    </w:p>
    <w:p w14:paraId="185C85AF" w14:textId="77777777" w:rsidR="00DD075F" w:rsidRPr="00EF66D0" w:rsidRDefault="00DD075F" w:rsidP="00574571">
      <w:pPr>
        <w:pStyle w:val="Heading1"/>
      </w:pPr>
      <w:bookmarkStart w:id="9" w:name="_Toc102012112"/>
      <w:r w:rsidRPr="00EF66D0">
        <w:t>References</w:t>
      </w:r>
      <w:bookmarkEnd w:id="9"/>
    </w:p>
    <w:p w14:paraId="308148D7" w14:textId="77777777" w:rsidR="00DD075F" w:rsidRPr="00EF66D0" w:rsidRDefault="00DD075F" w:rsidP="00DD075F">
      <w:pPr>
        <w:ind w:left="720" w:hanging="720"/>
        <w:rPr>
          <w:rFonts w:ascii="Arial" w:hAnsi="Arial" w:cs="Arial"/>
          <w:szCs w:val="24"/>
        </w:rPr>
      </w:pPr>
      <w:r w:rsidRPr="00EF66D0">
        <w:rPr>
          <w:rFonts w:ascii="Arial" w:hAnsi="Arial" w:cs="Arial"/>
          <w:szCs w:val="24"/>
        </w:rPr>
        <w:t>Butt, M., 2010. Variance analysis. </w:t>
      </w:r>
      <w:r w:rsidRPr="00EF66D0">
        <w:rPr>
          <w:rFonts w:ascii="Arial" w:hAnsi="Arial" w:cs="Arial"/>
          <w:i/>
          <w:iCs/>
          <w:szCs w:val="24"/>
        </w:rPr>
        <w:t>Accounting, Auditing &amp;amp; Accountability Journal</w:t>
      </w:r>
      <w:r w:rsidRPr="00EF66D0">
        <w:rPr>
          <w:rFonts w:ascii="Arial" w:hAnsi="Arial" w:cs="Arial"/>
          <w:szCs w:val="24"/>
        </w:rPr>
        <w:t>, 23(6), pp.816-816.</w:t>
      </w:r>
    </w:p>
    <w:p w14:paraId="6AD437C5" w14:textId="77777777" w:rsidR="00DD075F" w:rsidRPr="00EF66D0" w:rsidRDefault="00DD075F" w:rsidP="00DD075F">
      <w:pPr>
        <w:ind w:left="720" w:hanging="720"/>
        <w:rPr>
          <w:rFonts w:ascii="Arial" w:hAnsi="Arial" w:cs="Arial"/>
          <w:szCs w:val="24"/>
        </w:rPr>
      </w:pPr>
      <w:proofErr w:type="spellStart"/>
      <w:r w:rsidRPr="00EF66D0">
        <w:rPr>
          <w:rFonts w:ascii="Arial" w:hAnsi="Arial" w:cs="Arial"/>
          <w:szCs w:val="24"/>
        </w:rPr>
        <w:t>Fadjar</w:t>
      </w:r>
      <w:proofErr w:type="spellEnd"/>
      <w:r w:rsidRPr="00EF66D0">
        <w:rPr>
          <w:rFonts w:ascii="Arial" w:hAnsi="Arial" w:cs="Arial"/>
          <w:szCs w:val="24"/>
        </w:rPr>
        <w:t>, A., 2020. Factors that Influence Decision Making through the Application of Management Accounting Information Systems. </w:t>
      </w:r>
      <w:r w:rsidRPr="00EF66D0">
        <w:rPr>
          <w:rFonts w:ascii="Arial" w:hAnsi="Arial" w:cs="Arial"/>
          <w:i/>
          <w:iCs/>
          <w:szCs w:val="24"/>
        </w:rPr>
        <w:t>International Journal of Psychosocial Rehabilitation</w:t>
      </w:r>
      <w:r w:rsidRPr="00EF66D0">
        <w:rPr>
          <w:rFonts w:ascii="Arial" w:hAnsi="Arial" w:cs="Arial"/>
          <w:szCs w:val="24"/>
        </w:rPr>
        <w:t>, 24(2), pp.2689-2697.</w:t>
      </w:r>
    </w:p>
    <w:p w14:paraId="6A6C6E56" w14:textId="77777777" w:rsidR="00DD075F" w:rsidRPr="00EF66D0" w:rsidRDefault="00DD075F" w:rsidP="00DD075F">
      <w:pPr>
        <w:ind w:left="720" w:hanging="720"/>
        <w:rPr>
          <w:rFonts w:ascii="Arial" w:hAnsi="Arial" w:cs="Arial"/>
          <w:szCs w:val="24"/>
        </w:rPr>
      </w:pPr>
      <w:proofErr w:type="spellStart"/>
      <w:r w:rsidRPr="00EF66D0">
        <w:rPr>
          <w:rFonts w:ascii="Arial" w:hAnsi="Arial" w:cs="Arial"/>
          <w:szCs w:val="24"/>
        </w:rPr>
        <w:t>Firk</w:t>
      </w:r>
      <w:proofErr w:type="spellEnd"/>
      <w:r w:rsidRPr="00EF66D0">
        <w:rPr>
          <w:rFonts w:ascii="Arial" w:hAnsi="Arial" w:cs="Arial"/>
          <w:szCs w:val="24"/>
        </w:rPr>
        <w:t>, S., Richter, S. and Wolff, M., 2021. Does value-based management facilitate managerial decision-making? An analysis of divestiture decisions. </w:t>
      </w:r>
      <w:r w:rsidRPr="00EF66D0">
        <w:rPr>
          <w:rFonts w:ascii="Arial" w:hAnsi="Arial" w:cs="Arial"/>
          <w:i/>
          <w:iCs/>
          <w:szCs w:val="24"/>
        </w:rPr>
        <w:t>Management Accounting Research</w:t>
      </w:r>
      <w:r w:rsidRPr="00EF66D0">
        <w:rPr>
          <w:rFonts w:ascii="Arial" w:hAnsi="Arial" w:cs="Arial"/>
          <w:szCs w:val="24"/>
        </w:rPr>
        <w:t>, 51, p.100736.</w:t>
      </w:r>
    </w:p>
    <w:p w14:paraId="5CD1B720" w14:textId="77777777" w:rsidR="00DD075F" w:rsidRPr="00EF66D0" w:rsidRDefault="00DD075F" w:rsidP="00DD075F">
      <w:pPr>
        <w:ind w:left="720" w:hanging="720"/>
        <w:rPr>
          <w:rFonts w:ascii="Arial" w:hAnsi="Arial" w:cs="Arial"/>
          <w:szCs w:val="24"/>
        </w:rPr>
      </w:pPr>
      <w:r w:rsidRPr="00EF66D0">
        <w:rPr>
          <w:rFonts w:ascii="Arial" w:hAnsi="Arial" w:cs="Arial"/>
          <w:szCs w:val="24"/>
        </w:rPr>
        <w:t>Lamberton, B., 2008. Baier Building Products, Inc.: Performance Incentives and Variance Analysis in Sales Distribution. </w:t>
      </w:r>
      <w:r w:rsidRPr="00EF66D0">
        <w:rPr>
          <w:rFonts w:ascii="Arial" w:hAnsi="Arial" w:cs="Arial"/>
          <w:i/>
          <w:iCs/>
          <w:szCs w:val="24"/>
        </w:rPr>
        <w:t>Issues in Accounting Education</w:t>
      </w:r>
      <w:r w:rsidRPr="00EF66D0">
        <w:rPr>
          <w:rFonts w:ascii="Arial" w:hAnsi="Arial" w:cs="Arial"/>
          <w:szCs w:val="24"/>
        </w:rPr>
        <w:t>, 23(2), p.62.</w:t>
      </w:r>
    </w:p>
    <w:p w14:paraId="746B3750" w14:textId="77777777" w:rsidR="00DD075F" w:rsidRPr="00EF66D0" w:rsidRDefault="00DD075F" w:rsidP="00DD075F">
      <w:pPr>
        <w:ind w:left="720" w:hanging="720"/>
        <w:rPr>
          <w:rFonts w:ascii="Arial" w:hAnsi="Arial" w:cs="Arial"/>
          <w:szCs w:val="24"/>
        </w:rPr>
      </w:pPr>
      <w:r w:rsidRPr="00EF66D0">
        <w:rPr>
          <w:rFonts w:ascii="Arial" w:hAnsi="Arial" w:cs="Arial"/>
          <w:szCs w:val="24"/>
        </w:rPr>
        <w:t>Nixon, B. and Burns, J., 2012. Strategic management accounting. </w:t>
      </w:r>
      <w:r w:rsidRPr="00EF66D0">
        <w:rPr>
          <w:rFonts w:ascii="Arial" w:hAnsi="Arial" w:cs="Arial"/>
          <w:i/>
          <w:iCs/>
          <w:szCs w:val="24"/>
        </w:rPr>
        <w:t>Management Accounting Research</w:t>
      </w:r>
      <w:r w:rsidRPr="00EF66D0">
        <w:rPr>
          <w:rFonts w:ascii="Arial" w:hAnsi="Arial" w:cs="Arial"/>
          <w:szCs w:val="24"/>
        </w:rPr>
        <w:t>, 23(4), pp.225-228.</w:t>
      </w:r>
    </w:p>
    <w:p w14:paraId="5035FF75" w14:textId="77777777" w:rsidR="00DD075F" w:rsidRPr="00EF66D0" w:rsidRDefault="00DD075F" w:rsidP="00DD075F">
      <w:pPr>
        <w:ind w:left="720" w:hanging="720"/>
        <w:rPr>
          <w:rFonts w:ascii="Arial" w:hAnsi="Arial" w:cs="Arial"/>
          <w:szCs w:val="24"/>
        </w:rPr>
      </w:pPr>
      <w:proofErr w:type="spellStart"/>
      <w:r w:rsidRPr="00EF66D0">
        <w:rPr>
          <w:rFonts w:ascii="Arial" w:hAnsi="Arial" w:cs="Arial"/>
          <w:szCs w:val="24"/>
        </w:rPr>
        <w:t>Pollono</w:t>
      </w:r>
      <w:proofErr w:type="spellEnd"/>
      <w:r w:rsidRPr="00EF66D0">
        <w:rPr>
          <w:rFonts w:ascii="Arial" w:hAnsi="Arial" w:cs="Arial"/>
          <w:szCs w:val="24"/>
        </w:rPr>
        <w:t xml:space="preserve">, E. and </w:t>
      </w:r>
      <w:proofErr w:type="spellStart"/>
      <w:r w:rsidRPr="00EF66D0">
        <w:rPr>
          <w:rFonts w:ascii="Arial" w:hAnsi="Arial" w:cs="Arial"/>
          <w:szCs w:val="24"/>
        </w:rPr>
        <w:t>Pupkevičs</w:t>
      </w:r>
      <w:proofErr w:type="spellEnd"/>
      <w:r w:rsidRPr="00EF66D0">
        <w:rPr>
          <w:rFonts w:ascii="Arial" w:hAnsi="Arial" w:cs="Arial"/>
          <w:szCs w:val="24"/>
        </w:rPr>
        <w:t>, R., 2021. Sales variance analysis: how state-of-the-art analytical tools can contribute to increased profitability. </w:t>
      </w:r>
      <w:r w:rsidRPr="00EF66D0">
        <w:rPr>
          <w:rFonts w:ascii="Arial" w:hAnsi="Arial" w:cs="Arial"/>
          <w:i/>
          <w:iCs/>
          <w:szCs w:val="24"/>
        </w:rPr>
        <w:t>Journal of Revenue and Pricing Management</w:t>
      </w:r>
      <w:r w:rsidRPr="00EF66D0">
        <w:rPr>
          <w:rFonts w:ascii="Arial" w:hAnsi="Arial" w:cs="Arial"/>
          <w:szCs w:val="24"/>
        </w:rPr>
        <w:t>,</w:t>
      </w:r>
    </w:p>
    <w:p w14:paraId="42960E09" w14:textId="77777777" w:rsidR="00DD075F" w:rsidRPr="00EF66D0" w:rsidRDefault="00DD075F" w:rsidP="00DD075F">
      <w:pPr>
        <w:ind w:left="720" w:hanging="720"/>
        <w:rPr>
          <w:rFonts w:ascii="Arial" w:hAnsi="Arial" w:cs="Arial"/>
          <w:szCs w:val="24"/>
        </w:rPr>
      </w:pPr>
      <w:proofErr w:type="spellStart"/>
      <w:r w:rsidRPr="00EF66D0">
        <w:rPr>
          <w:rFonts w:ascii="Arial" w:hAnsi="Arial" w:cs="Arial"/>
          <w:szCs w:val="24"/>
        </w:rPr>
        <w:t>Scapens</w:t>
      </w:r>
      <w:proofErr w:type="spellEnd"/>
      <w:r w:rsidRPr="00EF66D0">
        <w:rPr>
          <w:rFonts w:ascii="Arial" w:hAnsi="Arial" w:cs="Arial"/>
          <w:szCs w:val="24"/>
        </w:rPr>
        <w:t>, R., 2012. How important is practice-relevant management accounting research? </w:t>
      </w:r>
      <w:r w:rsidRPr="00EF66D0">
        <w:rPr>
          <w:rFonts w:ascii="Arial" w:hAnsi="Arial" w:cs="Arial"/>
          <w:i/>
          <w:iCs/>
          <w:szCs w:val="24"/>
        </w:rPr>
        <w:t>Qualitative Research in Accounting &amp;amp; Management</w:t>
      </w:r>
      <w:r w:rsidRPr="00EF66D0">
        <w:rPr>
          <w:rFonts w:ascii="Arial" w:hAnsi="Arial" w:cs="Arial"/>
          <w:szCs w:val="24"/>
        </w:rPr>
        <w:t>, 9(3).</w:t>
      </w:r>
    </w:p>
    <w:p w14:paraId="11A543A4" w14:textId="77777777" w:rsidR="00DD075F" w:rsidRPr="00EF66D0" w:rsidRDefault="00DD075F" w:rsidP="00DD075F">
      <w:pPr>
        <w:rPr>
          <w:rFonts w:ascii="Arial" w:hAnsi="Arial" w:cs="Arial"/>
          <w:szCs w:val="24"/>
        </w:rPr>
      </w:pPr>
    </w:p>
    <w:p w14:paraId="0C20B24A" w14:textId="77777777" w:rsidR="00DD075F" w:rsidRPr="00EF66D0" w:rsidRDefault="00DD075F" w:rsidP="00DD075F">
      <w:pPr>
        <w:rPr>
          <w:rFonts w:ascii="Arial" w:hAnsi="Arial" w:cs="Arial"/>
          <w:szCs w:val="24"/>
          <w:lang w:val="en-GB"/>
        </w:rPr>
      </w:pPr>
    </w:p>
    <w:p w14:paraId="42A60D20" w14:textId="77777777" w:rsidR="007D464B" w:rsidRPr="00EF66D0" w:rsidRDefault="007D464B">
      <w:pPr>
        <w:rPr>
          <w:rFonts w:ascii="Arial" w:hAnsi="Arial" w:cs="Arial"/>
          <w:szCs w:val="24"/>
        </w:rPr>
      </w:pPr>
    </w:p>
    <w:sectPr w:rsidR="007D464B" w:rsidRPr="00EF66D0">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BA139" w14:textId="77777777" w:rsidR="00F4584A" w:rsidRDefault="00F4584A">
      <w:pPr>
        <w:spacing w:after="0" w:line="240" w:lineRule="auto"/>
      </w:pPr>
      <w:r>
        <w:separator/>
      </w:r>
    </w:p>
  </w:endnote>
  <w:endnote w:type="continuationSeparator" w:id="0">
    <w:p w14:paraId="1FA69B1F" w14:textId="77777777" w:rsidR="00F4584A" w:rsidRDefault="00F458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0287334"/>
      <w:docPartObj>
        <w:docPartGallery w:val="Page Numbers (Bottom of Page)"/>
        <w:docPartUnique/>
      </w:docPartObj>
    </w:sdtPr>
    <w:sdtEndPr>
      <w:rPr>
        <w:color w:val="7F7F7F" w:themeColor="background1" w:themeShade="7F"/>
        <w:spacing w:val="60"/>
      </w:rPr>
    </w:sdtEndPr>
    <w:sdtContent>
      <w:p w14:paraId="5D646DD7" w14:textId="77777777" w:rsidR="003703DE" w:rsidRDefault="002E1947">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727959">
          <w:rPr>
            <w:b/>
            <w:bCs/>
            <w:noProof/>
          </w:rPr>
          <w:t>15</w:t>
        </w:r>
        <w:r>
          <w:rPr>
            <w:b/>
            <w:bCs/>
            <w:noProof/>
          </w:rPr>
          <w:fldChar w:fldCharType="end"/>
        </w:r>
        <w:r>
          <w:rPr>
            <w:b/>
            <w:bCs/>
          </w:rPr>
          <w:t xml:space="preserve"> | </w:t>
        </w:r>
        <w:r>
          <w:rPr>
            <w:color w:val="7F7F7F" w:themeColor="background1" w:themeShade="7F"/>
            <w:spacing w:val="60"/>
          </w:rPr>
          <w:t>Page</w:t>
        </w:r>
      </w:p>
    </w:sdtContent>
  </w:sdt>
  <w:p w14:paraId="70D6AA58" w14:textId="77777777" w:rsidR="003703DE" w:rsidRDefault="00F458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4E02EB" w14:textId="77777777" w:rsidR="00F4584A" w:rsidRDefault="00F4584A">
      <w:pPr>
        <w:spacing w:after="0" w:line="240" w:lineRule="auto"/>
      </w:pPr>
      <w:r>
        <w:separator/>
      </w:r>
    </w:p>
  </w:footnote>
  <w:footnote w:type="continuationSeparator" w:id="0">
    <w:p w14:paraId="53A829D7" w14:textId="77777777" w:rsidR="00F4584A" w:rsidRDefault="00F458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376378"/>
    <w:multiLevelType w:val="hybridMultilevel"/>
    <w:tmpl w:val="86D40010"/>
    <w:lvl w:ilvl="0" w:tplc="083A11F0">
      <w:start w:val="1"/>
      <w:numFmt w:val="bullet"/>
      <w:lvlText w:val=""/>
      <w:lvlJc w:val="left"/>
      <w:pPr>
        <w:ind w:left="720" w:hanging="360"/>
      </w:pPr>
      <w:rPr>
        <w:rFonts w:ascii="Wingdings" w:hAnsi="Wingdings" w:hint="default"/>
      </w:rPr>
    </w:lvl>
    <w:lvl w:ilvl="1" w:tplc="88C46D68" w:tentative="1">
      <w:start w:val="1"/>
      <w:numFmt w:val="bullet"/>
      <w:lvlText w:val="o"/>
      <w:lvlJc w:val="left"/>
      <w:pPr>
        <w:ind w:left="1440" w:hanging="360"/>
      </w:pPr>
      <w:rPr>
        <w:rFonts w:ascii="Courier New" w:hAnsi="Courier New" w:cs="Courier New" w:hint="default"/>
      </w:rPr>
    </w:lvl>
    <w:lvl w:ilvl="2" w:tplc="B31E329C" w:tentative="1">
      <w:start w:val="1"/>
      <w:numFmt w:val="bullet"/>
      <w:lvlText w:val=""/>
      <w:lvlJc w:val="left"/>
      <w:pPr>
        <w:ind w:left="2160" w:hanging="360"/>
      </w:pPr>
      <w:rPr>
        <w:rFonts w:ascii="Wingdings" w:hAnsi="Wingdings" w:hint="default"/>
      </w:rPr>
    </w:lvl>
    <w:lvl w:ilvl="3" w:tplc="E37CB6D6" w:tentative="1">
      <w:start w:val="1"/>
      <w:numFmt w:val="bullet"/>
      <w:lvlText w:val=""/>
      <w:lvlJc w:val="left"/>
      <w:pPr>
        <w:ind w:left="2880" w:hanging="360"/>
      </w:pPr>
      <w:rPr>
        <w:rFonts w:ascii="Symbol" w:hAnsi="Symbol" w:hint="default"/>
      </w:rPr>
    </w:lvl>
    <w:lvl w:ilvl="4" w:tplc="A094E992" w:tentative="1">
      <w:start w:val="1"/>
      <w:numFmt w:val="bullet"/>
      <w:lvlText w:val="o"/>
      <w:lvlJc w:val="left"/>
      <w:pPr>
        <w:ind w:left="3600" w:hanging="360"/>
      </w:pPr>
      <w:rPr>
        <w:rFonts w:ascii="Courier New" w:hAnsi="Courier New" w:cs="Courier New" w:hint="default"/>
      </w:rPr>
    </w:lvl>
    <w:lvl w:ilvl="5" w:tplc="1F44F696" w:tentative="1">
      <w:start w:val="1"/>
      <w:numFmt w:val="bullet"/>
      <w:lvlText w:val=""/>
      <w:lvlJc w:val="left"/>
      <w:pPr>
        <w:ind w:left="4320" w:hanging="360"/>
      </w:pPr>
      <w:rPr>
        <w:rFonts w:ascii="Wingdings" w:hAnsi="Wingdings" w:hint="default"/>
      </w:rPr>
    </w:lvl>
    <w:lvl w:ilvl="6" w:tplc="6B366238" w:tentative="1">
      <w:start w:val="1"/>
      <w:numFmt w:val="bullet"/>
      <w:lvlText w:val=""/>
      <w:lvlJc w:val="left"/>
      <w:pPr>
        <w:ind w:left="5040" w:hanging="360"/>
      </w:pPr>
      <w:rPr>
        <w:rFonts w:ascii="Symbol" w:hAnsi="Symbol" w:hint="default"/>
      </w:rPr>
    </w:lvl>
    <w:lvl w:ilvl="7" w:tplc="633A26A2" w:tentative="1">
      <w:start w:val="1"/>
      <w:numFmt w:val="bullet"/>
      <w:lvlText w:val="o"/>
      <w:lvlJc w:val="left"/>
      <w:pPr>
        <w:ind w:left="5760" w:hanging="360"/>
      </w:pPr>
      <w:rPr>
        <w:rFonts w:ascii="Courier New" w:hAnsi="Courier New" w:cs="Courier New" w:hint="default"/>
      </w:rPr>
    </w:lvl>
    <w:lvl w:ilvl="8" w:tplc="65A286A4" w:tentative="1">
      <w:start w:val="1"/>
      <w:numFmt w:val="bullet"/>
      <w:lvlText w:val=""/>
      <w:lvlJc w:val="left"/>
      <w:pPr>
        <w:ind w:left="6480" w:hanging="360"/>
      </w:pPr>
      <w:rPr>
        <w:rFonts w:ascii="Wingdings" w:hAnsi="Wingdings" w:hint="default"/>
      </w:rPr>
    </w:lvl>
  </w:abstractNum>
  <w:num w:numId="1" w16cid:durableId="10223214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B01"/>
    <w:rsid w:val="002B3592"/>
    <w:rsid w:val="002E1947"/>
    <w:rsid w:val="00512B01"/>
    <w:rsid w:val="00574571"/>
    <w:rsid w:val="00684C2D"/>
    <w:rsid w:val="006D506B"/>
    <w:rsid w:val="007D464B"/>
    <w:rsid w:val="00DD075F"/>
    <w:rsid w:val="00E66EED"/>
    <w:rsid w:val="00EF66D0"/>
    <w:rsid w:val="00F458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5067D"/>
  <w15:chartTrackingRefBased/>
  <w15:docId w15:val="{9143BCBB-49A0-4A90-AAB1-ED7B4366C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75F"/>
    <w:pPr>
      <w:spacing w:after="160"/>
      <w:jc w:val="both"/>
    </w:pPr>
    <w:rPr>
      <w:rFonts w:ascii="Times New Roman" w:hAnsi="Times New Roman"/>
      <w:sz w:val="24"/>
      <w:szCs w:val="28"/>
      <w:lang w:val="en-US" w:bidi="bn-BD"/>
    </w:rPr>
  </w:style>
  <w:style w:type="paragraph" w:styleId="Heading1">
    <w:name w:val="heading 1"/>
    <w:basedOn w:val="Normal"/>
    <w:next w:val="Normal"/>
    <w:link w:val="Heading1Char"/>
    <w:autoRedefine/>
    <w:uiPriority w:val="9"/>
    <w:qFormat/>
    <w:rsid w:val="00574571"/>
    <w:pPr>
      <w:keepNext/>
      <w:keepLines/>
      <w:spacing w:before="240" w:after="0"/>
      <w:outlineLvl w:val="0"/>
    </w:pPr>
    <w:rPr>
      <w:rFonts w:ascii="Arial" w:eastAsiaTheme="majorEastAsia" w:hAnsi="Arial" w:cs="Arial"/>
      <w:b/>
      <w:szCs w:val="24"/>
      <w:lang w:val="en-GB"/>
    </w:rPr>
  </w:style>
  <w:style w:type="paragraph" w:styleId="Heading2">
    <w:name w:val="heading 2"/>
    <w:basedOn w:val="Normal"/>
    <w:next w:val="Normal"/>
    <w:link w:val="Heading2Char"/>
    <w:autoRedefine/>
    <w:uiPriority w:val="9"/>
    <w:unhideWhenUsed/>
    <w:qFormat/>
    <w:rsid w:val="00DD075F"/>
    <w:pPr>
      <w:keepNext/>
      <w:keepLines/>
      <w:spacing w:before="40" w:after="0"/>
      <w:outlineLvl w:val="1"/>
    </w:pPr>
    <w:rPr>
      <w:rFonts w:eastAsiaTheme="majorEastAsia" w:cstheme="majorBidi"/>
      <w:b/>
      <w:color w:val="000000" w:themeColor="text1"/>
      <w:sz w:val="28"/>
      <w:szCs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4571"/>
    <w:rPr>
      <w:rFonts w:ascii="Arial" w:eastAsiaTheme="majorEastAsia" w:hAnsi="Arial" w:cs="Arial"/>
      <w:b/>
      <w:sz w:val="24"/>
      <w:szCs w:val="24"/>
      <w:lang w:bidi="bn-BD"/>
    </w:rPr>
  </w:style>
  <w:style w:type="character" w:customStyle="1" w:styleId="Heading2Char">
    <w:name w:val="Heading 2 Char"/>
    <w:basedOn w:val="DefaultParagraphFont"/>
    <w:link w:val="Heading2"/>
    <w:uiPriority w:val="9"/>
    <w:rsid w:val="00DD075F"/>
    <w:rPr>
      <w:rFonts w:ascii="Times New Roman" w:eastAsiaTheme="majorEastAsia" w:hAnsi="Times New Roman" w:cstheme="majorBidi"/>
      <w:b/>
      <w:color w:val="000000" w:themeColor="text1"/>
      <w:sz w:val="28"/>
      <w:szCs w:val="32"/>
      <w:lang w:bidi="bn-BD"/>
    </w:rPr>
  </w:style>
  <w:style w:type="paragraph" w:styleId="TOCHeading">
    <w:name w:val="TOC Heading"/>
    <w:basedOn w:val="Heading1"/>
    <w:next w:val="Normal"/>
    <w:autoRedefine/>
    <w:uiPriority w:val="39"/>
    <w:unhideWhenUsed/>
    <w:qFormat/>
    <w:rsid w:val="00DD075F"/>
    <w:pPr>
      <w:jc w:val="center"/>
      <w:outlineLvl w:val="9"/>
    </w:pPr>
    <w:rPr>
      <w:szCs w:val="32"/>
      <w:lang w:bidi="ar-SA"/>
    </w:rPr>
  </w:style>
  <w:style w:type="paragraph" w:styleId="ListParagraph">
    <w:name w:val="List Paragraph"/>
    <w:basedOn w:val="Normal"/>
    <w:uiPriority w:val="34"/>
    <w:qFormat/>
    <w:rsid w:val="00DD075F"/>
    <w:pPr>
      <w:ind w:left="720"/>
      <w:contextualSpacing/>
    </w:pPr>
    <w:rPr>
      <w:szCs w:val="22"/>
      <w:lang w:val="en-GB" w:bidi="ar-SA"/>
    </w:rPr>
  </w:style>
  <w:style w:type="table" w:customStyle="1" w:styleId="TableGrid">
    <w:name w:val="TableGrid"/>
    <w:rsid w:val="00DD075F"/>
    <w:pPr>
      <w:spacing w:line="240" w:lineRule="auto"/>
    </w:pPr>
    <w:rPr>
      <w:rFonts w:eastAsiaTheme="minorEastAsia"/>
      <w:szCs w:val="28"/>
      <w:lang w:val="en-US" w:bidi="bn-BD"/>
    </w:rPr>
    <w:tblPr>
      <w:tblCellMar>
        <w:top w:w="0" w:type="dxa"/>
        <w:left w:w="0" w:type="dxa"/>
        <w:bottom w:w="0" w:type="dxa"/>
        <w:right w:w="0" w:type="dxa"/>
      </w:tblCellMar>
    </w:tblPr>
  </w:style>
  <w:style w:type="paragraph" w:styleId="Footer">
    <w:name w:val="footer"/>
    <w:basedOn w:val="Normal"/>
    <w:link w:val="FooterChar"/>
    <w:uiPriority w:val="99"/>
    <w:unhideWhenUsed/>
    <w:rsid w:val="00DD07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075F"/>
    <w:rPr>
      <w:rFonts w:ascii="Times New Roman" w:hAnsi="Times New Roman"/>
      <w:sz w:val="24"/>
      <w:szCs w:val="28"/>
      <w:lang w:val="en-US" w:bidi="bn-BD"/>
    </w:rPr>
  </w:style>
  <w:style w:type="table" w:styleId="TableGrid0">
    <w:name w:val="Table Grid"/>
    <w:basedOn w:val="TableNormal"/>
    <w:uiPriority w:val="39"/>
    <w:rsid w:val="00DD075F"/>
    <w:pPr>
      <w:spacing w:line="240" w:lineRule="auto"/>
    </w:pPr>
    <w:rPr>
      <w:szCs w:val="28"/>
      <w:lang w:val="en-US" w:bidi="bn-B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DD075F"/>
    <w:pPr>
      <w:spacing w:after="100"/>
    </w:pPr>
  </w:style>
  <w:style w:type="paragraph" w:styleId="TOC2">
    <w:name w:val="toc 2"/>
    <w:basedOn w:val="Normal"/>
    <w:next w:val="Normal"/>
    <w:autoRedefine/>
    <w:uiPriority w:val="39"/>
    <w:unhideWhenUsed/>
    <w:rsid w:val="00DD075F"/>
    <w:pPr>
      <w:spacing w:after="100"/>
      <w:ind w:left="240"/>
    </w:pPr>
  </w:style>
  <w:style w:type="character" w:styleId="Hyperlink">
    <w:name w:val="Hyperlink"/>
    <w:basedOn w:val="DefaultParagraphFont"/>
    <w:uiPriority w:val="99"/>
    <w:unhideWhenUsed/>
    <w:rsid w:val="00DD075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15</Pages>
  <Words>2630</Words>
  <Characters>14991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dragos bucataru</dc:creator>
  <cp:keywords/>
  <dc:description/>
  <cp:lastModifiedBy>Dragos Bucataru (1919242)</cp:lastModifiedBy>
  <cp:revision>7</cp:revision>
  <dcterms:created xsi:type="dcterms:W3CDTF">2022-05-01T18:14:00Z</dcterms:created>
  <dcterms:modified xsi:type="dcterms:W3CDTF">2022-05-02T08:49:00Z</dcterms:modified>
</cp:coreProperties>
</file>