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33E0" w:rsidRPr="00D959BD" w:rsidRDefault="006979A2" w:rsidP="00D959BD">
      <w:pPr>
        <w:spacing w:line="360" w:lineRule="auto"/>
        <w:jc w:val="center"/>
        <w:rPr>
          <w:rFonts w:ascii="Trebuchet MS" w:hAnsi="Trebuchet MS" w:cs="Times New Roman"/>
          <w:sz w:val="24"/>
          <w:szCs w:val="24"/>
        </w:rPr>
      </w:pPr>
      <w:r w:rsidRPr="00D959BD">
        <w:rPr>
          <w:rFonts w:ascii="Trebuchet MS" w:hAnsi="Trebuchet MS" w:cs="Times New Roman"/>
          <w:sz w:val="24"/>
          <w:szCs w:val="24"/>
        </w:rPr>
        <w:t>M6X01439</w:t>
      </w:r>
    </w:p>
    <w:p w:rsidR="006979A2" w:rsidRDefault="00CF2F01" w:rsidP="00D959BD">
      <w:pPr>
        <w:spacing w:line="360" w:lineRule="auto"/>
        <w:jc w:val="center"/>
        <w:rPr>
          <w:rFonts w:ascii="Trebuchet MS" w:hAnsi="Trebuchet MS" w:cs="Times New Roman"/>
          <w:sz w:val="24"/>
          <w:szCs w:val="24"/>
        </w:rPr>
      </w:pPr>
      <w:r w:rsidRPr="00D959BD">
        <w:rPr>
          <w:rFonts w:ascii="Trebuchet MS" w:hAnsi="Trebuchet MS" w:cs="Times New Roman"/>
          <w:sz w:val="24"/>
          <w:szCs w:val="24"/>
        </w:rPr>
        <w:t>A</w:t>
      </w:r>
      <w:r w:rsidR="006979A2" w:rsidRPr="00D959BD">
        <w:rPr>
          <w:rFonts w:ascii="Trebuchet MS" w:hAnsi="Trebuchet MS" w:cs="Times New Roman"/>
          <w:sz w:val="24"/>
          <w:szCs w:val="24"/>
        </w:rPr>
        <w:t xml:space="preserve"> Professional Learning Journey</w:t>
      </w:r>
    </w:p>
    <w:p w:rsidR="00D959BD" w:rsidRDefault="00D959BD" w:rsidP="00D959BD">
      <w:pPr>
        <w:spacing w:line="360" w:lineRule="auto"/>
        <w:jc w:val="center"/>
        <w:rPr>
          <w:rFonts w:ascii="Trebuchet MS" w:hAnsi="Trebuchet MS" w:cs="Times New Roman"/>
          <w:sz w:val="24"/>
          <w:szCs w:val="24"/>
        </w:rPr>
      </w:pPr>
      <w:r>
        <w:rPr>
          <w:rFonts w:ascii="Trebuchet MS" w:hAnsi="Trebuchet MS" w:cs="Times New Roman"/>
          <w:sz w:val="24"/>
          <w:szCs w:val="24"/>
        </w:rPr>
        <w:t>Anita Robinson</w:t>
      </w:r>
    </w:p>
    <w:p w:rsidR="00D959BD" w:rsidRPr="00D959BD" w:rsidRDefault="00D959BD" w:rsidP="00D959BD">
      <w:pPr>
        <w:spacing w:line="360" w:lineRule="auto"/>
        <w:jc w:val="center"/>
        <w:rPr>
          <w:rFonts w:ascii="Trebuchet MS" w:hAnsi="Trebuchet MS" w:cs="Times New Roman"/>
          <w:sz w:val="24"/>
          <w:szCs w:val="24"/>
        </w:rPr>
      </w:pPr>
      <w:r>
        <w:rPr>
          <w:rFonts w:ascii="Trebuchet MS" w:hAnsi="Trebuchet MS" w:cs="Times New Roman"/>
          <w:sz w:val="24"/>
          <w:szCs w:val="24"/>
        </w:rPr>
        <w:t>April 2018</w:t>
      </w:r>
    </w:p>
    <w:p w:rsidR="006979A2" w:rsidRPr="00D959BD" w:rsidRDefault="006979A2" w:rsidP="00D959BD">
      <w:pPr>
        <w:spacing w:line="360" w:lineRule="auto"/>
        <w:jc w:val="both"/>
        <w:rPr>
          <w:rFonts w:ascii="Trebuchet MS" w:hAnsi="Trebuchet MS" w:cs="Times New Roman"/>
          <w:sz w:val="24"/>
          <w:szCs w:val="24"/>
        </w:rPr>
      </w:pPr>
    </w:p>
    <w:p w:rsidR="006979A2" w:rsidRPr="00D959BD" w:rsidRDefault="006979A2" w:rsidP="00D959BD">
      <w:pPr>
        <w:spacing w:line="360" w:lineRule="auto"/>
        <w:jc w:val="both"/>
        <w:rPr>
          <w:rFonts w:ascii="Trebuchet MS" w:eastAsiaTheme="majorEastAsia" w:hAnsi="Trebuchet MS" w:cstheme="majorBidi"/>
          <w:color w:val="2E74B5" w:themeColor="accent1" w:themeShade="BF"/>
          <w:sz w:val="24"/>
          <w:szCs w:val="24"/>
        </w:rPr>
      </w:pPr>
      <w:r w:rsidRPr="00D959BD">
        <w:rPr>
          <w:rFonts w:ascii="Trebuchet MS" w:hAnsi="Trebuchet MS"/>
          <w:sz w:val="24"/>
          <w:szCs w:val="24"/>
        </w:rPr>
        <w:br w:type="page"/>
      </w:r>
    </w:p>
    <w:p w:rsidR="00D93737" w:rsidRPr="00D959BD" w:rsidRDefault="00D93737" w:rsidP="00D959BD">
      <w:pPr>
        <w:pStyle w:val="Heading1"/>
        <w:spacing w:line="360" w:lineRule="auto"/>
        <w:jc w:val="both"/>
        <w:rPr>
          <w:rFonts w:ascii="Trebuchet MS" w:hAnsi="Trebuchet MS"/>
          <w:sz w:val="24"/>
          <w:szCs w:val="24"/>
        </w:rPr>
      </w:pPr>
    </w:p>
    <w:p w:rsidR="00D93737" w:rsidRPr="00D959BD" w:rsidRDefault="00D93737" w:rsidP="00D959BD">
      <w:pPr>
        <w:spacing w:line="360" w:lineRule="auto"/>
        <w:jc w:val="both"/>
        <w:rPr>
          <w:rFonts w:ascii="Trebuchet MS" w:hAnsi="Trebuchet MS"/>
          <w:sz w:val="24"/>
          <w:szCs w:val="24"/>
        </w:rPr>
      </w:pPr>
    </w:p>
    <w:p w:rsidR="00D93737" w:rsidRPr="00D959BD" w:rsidRDefault="00D93737" w:rsidP="00AA6C9B">
      <w:pPr>
        <w:spacing w:line="360" w:lineRule="auto"/>
        <w:jc w:val="center"/>
        <w:rPr>
          <w:rFonts w:ascii="Trebuchet MS" w:hAnsi="Trebuchet MS"/>
          <w:sz w:val="24"/>
          <w:szCs w:val="24"/>
          <w:lang w:val="en-US"/>
        </w:rPr>
      </w:pPr>
      <w:r w:rsidRPr="00D959BD">
        <w:rPr>
          <w:rFonts w:ascii="Trebuchet MS" w:hAnsi="Trebuchet MS"/>
          <w:sz w:val="24"/>
          <w:szCs w:val="24"/>
          <w:lang w:val="en-US"/>
        </w:rPr>
        <w:t>How can we improve the quality of marking to ensure that it is meaningful and consistent in improving children’s learning?</w:t>
      </w:r>
    </w:p>
    <w:p w:rsidR="006979A2" w:rsidRPr="00D959BD" w:rsidRDefault="00D93737" w:rsidP="00D959BD">
      <w:pPr>
        <w:pStyle w:val="Heading1"/>
        <w:spacing w:line="360" w:lineRule="auto"/>
        <w:jc w:val="both"/>
        <w:rPr>
          <w:rFonts w:ascii="Trebuchet MS" w:hAnsi="Trebuchet MS"/>
          <w:sz w:val="24"/>
          <w:szCs w:val="24"/>
        </w:rPr>
      </w:pPr>
      <w:r w:rsidRPr="00D959BD">
        <w:rPr>
          <w:rFonts w:ascii="Trebuchet MS" w:hAnsi="Trebuchet MS"/>
          <w:sz w:val="24"/>
          <w:szCs w:val="24"/>
        </w:rPr>
        <w:br w:type="page"/>
      </w:r>
    </w:p>
    <w:p w:rsidR="00516144" w:rsidRPr="00212F0D" w:rsidRDefault="00DC0CDF" w:rsidP="00212F0D">
      <w:pPr>
        <w:spacing w:line="240" w:lineRule="auto"/>
        <w:ind w:left="720" w:right="556"/>
        <w:jc w:val="both"/>
        <w:rPr>
          <w:rFonts w:ascii="Trebuchet MS" w:eastAsiaTheme="majorEastAsia" w:hAnsi="Trebuchet MS" w:cstheme="majorBidi"/>
          <w:i/>
          <w:color w:val="2E74B5" w:themeColor="accent1" w:themeShade="BF"/>
          <w:sz w:val="24"/>
          <w:szCs w:val="24"/>
        </w:rPr>
      </w:pPr>
      <w:r w:rsidRPr="00212F0D">
        <w:rPr>
          <w:rFonts w:ascii="Trebuchet MS" w:hAnsi="Trebuchet MS"/>
          <w:i/>
          <w:sz w:val="24"/>
          <w:szCs w:val="24"/>
        </w:rPr>
        <w:lastRenderedPageBreak/>
        <w:t xml:space="preserve">The purpose of this report is to look at current research on marking and feedback in order to improve the quality of marking and feedback across a large Welsh primary school.  The report focuses on current research on feedback and assessment for learning and includes a small scale action research project.  This project involved interviewing staff and pupils about the feedback that was taking place and how effective they considered it to be.  It also focusses on staff training on marking and feedback and how teaching staff began to introduce changes and improvements to marking in two classes before </w:t>
      </w:r>
      <w:r w:rsidR="00212F0D" w:rsidRPr="00212F0D">
        <w:rPr>
          <w:rFonts w:ascii="Trebuchet MS" w:hAnsi="Trebuchet MS"/>
          <w:i/>
          <w:sz w:val="24"/>
          <w:szCs w:val="24"/>
        </w:rPr>
        <w:t xml:space="preserve">rewriting the whole school marking policy and developing more effective methods of marking and feedback across the school.  </w:t>
      </w:r>
      <w:r w:rsidR="00516144" w:rsidRPr="00212F0D">
        <w:rPr>
          <w:rFonts w:ascii="Trebuchet MS" w:hAnsi="Trebuchet MS"/>
          <w:i/>
          <w:sz w:val="24"/>
          <w:szCs w:val="24"/>
        </w:rPr>
        <w:br w:type="page"/>
      </w:r>
    </w:p>
    <w:p w:rsidR="00D93737" w:rsidRPr="00D959BD" w:rsidRDefault="00D93737" w:rsidP="00D959BD">
      <w:pPr>
        <w:pStyle w:val="Heading1"/>
        <w:spacing w:line="360" w:lineRule="auto"/>
        <w:jc w:val="both"/>
        <w:rPr>
          <w:rFonts w:ascii="Trebuchet MS" w:hAnsi="Trebuchet MS"/>
          <w:sz w:val="24"/>
          <w:szCs w:val="24"/>
        </w:rPr>
      </w:pPr>
      <w:r w:rsidRPr="00D959BD">
        <w:rPr>
          <w:rFonts w:ascii="Trebuchet MS" w:hAnsi="Trebuchet MS"/>
          <w:sz w:val="24"/>
          <w:szCs w:val="24"/>
        </w:rPr>
        <w:lastRenderedPageBreak/>
        <w:t>Introduction</w:t>
      </w:r>
    </w:p>
    <w:p w:rsidR="00D93737" w:rsidRPr="00D959BD" w:rsidRDefault="00D93737" w:rsidP="00D959BD">
      <w:pPr>
        <w:spacing w:line="360" w:lineRule="auto"/>
        <w:jc w:val="both"/>
        <w:rPr>
          <w:rFonts w:ascii="Trebuchet MS" w:hAnsi="Trebuchet MS"/>
          <w:sz w:val="24"/>
          <w:szCs w:val="24"/>
        </w:rPr>
      </w:pPr>
      <w:r w:rsidRPr="00D959BD">
        <w:rPr>
          <w:rFonts w:ascii="Trebuchet MS" w:hAnsi="Trebuchet MS"/>
          <w:sz w:val="24"/>
          <w:szCs w:val="24"/>
        </w:rPr>
        <w:t xml:space="preserve">The importance and impact of marking and feedback is not a new idea.  There is a significant amount of research showing how effective the dialogue between the teacher and pupil can be in promoting understanding and the development of skills.  </w:t>
      </w:r>
      <w:r w:rsidR="00D959BD" w:rsidRPr="00D959BD">
        <w:rPr>
          <w:rFonts w:ascii="Trebuchet MS" w:hAnsi="Trebuchet MS"/>
          <w:sz w:val="24"/>
          <w:szCs w:val="24"/>
        </w:rPr>
        <w:t>Key research by a number of</w:t>
      </w:r>
      <w:r w:rsidR="001F1E89" w:rsidRPr="00D959BD">
        <w:rPr>
          <w:rFonts w:ascii="Trebuchet MS" w:hAnsi="Trebuchet MS"/>
          <w:sz w:val="24"/>
          <w:szCs w:val="24"/>
        </w:rPr>
        <w:t xml:space="preserve"> highly respected educationalists and researchers such as Hattie, Clarke</w:t>
      </w:r>
      <w:r w:rsidR="00D959BD" w:rsidRPr="00D959BD">
        <w:rPr>
          <w:rFonts w:ascii="Trebuchet MS" w:hAnsi="Trebuchet MS"/>
          <w:sz w:val="24"/>
          <w:szCs w:val="24"/>
        </w:rPr>
        <w:t>,</w:t>
      </w:r>
      <w:r w:rsidR="00D959BD">
        <w:rPr>
          <w:rFonts w:ascii="Trebuchet MS" w:hAnsi="Trebuchet MS"/>
          <w:sz w:val="24"/>
          <w:szCs w:val="24"/>
        </w:rPr>
        <w:t xml:space="preserve"> </w:t>
      </w:r>
      <w:r w:rsidR="001F1E89" w:rsidRPr="00D959BD">
        <w:rPr>
          <w:rFonts w:ascii="Trebuchet MS" w:hAnsi="Trebuchet MS"/>
          <w:sz w:val="24"/>
          <w:szCs w:val="24"/>
        </w:rPr>
        <w:t xml:space="preserve">Black and Wiliam has developed our understanding </w:t>
      </w:r>
      <w:r w:rsidR="00B22FD7" w:rsidRPr="00D959BD">
        <w:rPr>
          <w:rFonts w:ascii="Trebuchet MS" w:hAnsi="Trebuchet MS"/>
          <w:sz w:val="24"/>
          <w:szCs w:val="24"/>
        </w:rPr>
        <w:t xml:space="preserve">of assessment and feedback and the effect this can have on both children’s learning and classroom practice.  </w:t>
      </w:r>
      <w:r w:rsidRPr="00D959BD">
        <w:rPr>
          <w:rFonts w:ascii="Trebuchet MS" w:hAnsi="Trebuchet MS"/>
          <w:sz w:val="24"/>
          <w:szCs w:val="24"/>
        </w:rPr>
        <w:t xml:space="preserve">However </w:t>
      </w:r>
      <w:r w:rsidR="00B22FD7" w:rsidRPr="00D959BD">
        <w:rPr>
          <w:rFonts w:ascii="Trebuchet MS" w:hAnsi="Trebuchet MS"/>
          <w:sz w:val="24"/>
          <w:szCs w:val="24"/>
        </w:rPr>
        <w:t xml:space="preserve">it is important to consider that it is </w:t>
      </w:r>
      <w:r w:rsidRPr="00D959BD">
        <w:rPr>
          <w:rFonts w:ascii="Trebuchet MS" w:hAnsi="Trebuchet MS"/>
          <w:sz w:val="24"/>
          <w:szCs w:val="24"/>
        </w:rPr>
        <w:t xml:space="preserve">the type and quality of marking and feedback </w:t>
      </w:r>
      <w:r w:rsidR="00B22FD7" w:rsidRPr="00D959BD">
        <w:rPr>
          <w:rFonts w:ascii="Trebuchet MS" w:hAnsi="Trebuchet MS"/>
          <w:sz w:val="24"/>
          <w:szCs w:val="24"/>
        </w:rPr>
        <w:t xml:space="preserve">that supports the progression of skills and moves learning forwards. </w:t>
      </w:r>
      <w:r w:rsidRPr="00D959BD">
        <w:rPr>
          <w:rFonts w:ascii="Trebuchet MS" w:hAnsi="Trebuchet MS"/>
          <w:sz w:val="24"/>
          <w:szCs w:val="24"/>
        </w:rPr>
        <w:t xml:space="preserve">   </w:t>
      </w:r>
    </w:p>
    <w:p w:rsidR="00D93737" w:rsidRPr="00D959BD" w:rsidRDefault="00D93737" w:rsidP="00D959BD">
      <w:pPr>
        <w:spacing w:line="360" w:lineRule="auto"/>
        <w:jc w:val="both"/>
        <w:rPr>
          <w:rFonts w:ascii="Trebuchet MS" w:hAnsi="Trebuchet MS"/>
          <w:sz w:val="24"/>
          <w:szCs w:val="24"/>
        </w:rPr>
      </w:pPr>
      <w:r w:rsidRPr="00D959BD">
        <w:rPr>
          <w:rFonts w:ascii="Trebuchet MS" w:hAnsi="Trebuchet MS"/>
          <w:sz w:val="24"/>
          <w:szCs w:val="24"/>
        </w:rPr>
        <w:t xml:space="preserve">Teacher workload is an ever present concern with many teachers reporting that marking is an onerous task with very little reward.   Staff in this study felt that they could spend up to three hours every evening marking and that even with the initial changes made to the </w:t>
      </w:r>
      <w:r w:rsidR="00B22FD7" w:rsidRPr="00D959BD">
        <w:rPr>
          <w:rFonts w:ascii="Trebuchet MS" w:hAnsi="Trebuchet MS"/>
          <w:sz w:val="24"/>
          <w:szCs w:val="24"/>
        </w:rPr>
        <w:t xml:space="preserve">school’s </w:t>
      </w:r>
      <w:r w:rsidRPr="00D959BD">
        <w:rPr>
          <w:rFonts w:ascii="Trebuchet MS" w:hAnsi="Trebuchet MS"/>
          <w:sz w:val="24"/>
          <w:szCs w:val="24"/>
        </w:rPr>
        <w:t>marking and feedback policy that they still spent thirty to sixty minutes ma</w:t>
      </w:r>
      <w:r w:rsidR="00B22FD7" w:rsidRPr="00D959BD">
        <w:rPr>
          <w:rFonts w:ascii="Trebuchet MS" w:hAnsi="Trebuchet MS"/>
          <w:sz w:val="24"/>
          <w:szCs w:val="24"/>
        </w:rPr>
        <w:t xml:space="preserve">rking for each subject taught. This written marking took place after school or at home in the evenings or weekends and was not during the lessons, pupil led marking or verbal feedback.  </w:t>
      </w:r>
    </w:p>
    <w:p w:rsidR="00D93737" w:rsidRPr="00D959BD" w:rsidRDefault="00D93737" w:rsidP="00D959BD">
      <w:pPr>
        <w:spacing w:line="360" w:lineRule="auto"/>
        <w:jc w:val="both"/>
        <w:rPr>
          <w:rFonts w:ascii="Trebuchet MS" w:hAnsi="Trebuchet MS"/>
          <w:sz w:val="24"/>
          <w:szCs w:val="24"/>
        </w:rPr>
      </w:pPr>
      <w:r w:rsidRPr="00D959BD">
        <w:rPr>
          <w:rFonts w:ascii="Trebuchet MS" w:hAnsi="Trebuchet MS"/>
          <w:sz w:val="24"/>
          <w:szCs w:val="24"/>
        </w:rPr>
        <w:t xml:space="preserve">In addition to this there were a number of other factors that led us to look at the current </w:t>
      </w:r>
      <w:r w:rsidR="00B22FD7" w:rsidRPr="00D959BD">
        <w:rPr>
          <w:rFonts w:ascii="Trebuchet MS" w:hAnsi="Trebuchet MS"/>
          <w:sz w:val="24"/>
          <w:szCs w:val="24"/>
        </w:rPr>
        <w:t>research and evaluate the way the teachers at the school</w:t>
      </w:r>
      <w:r w:rsidRPr="00D959BD">
        <w:rPr>
          <w:rFonts w:ascii="Trebuchet MS" w:hAnsi="Trebuchet MS"/>
          <w:sz w:val="24"/>
          <w:szCs w:val="24"/>
        </w:rPr>
        <w:t xml:space="preserve"> marked and gave feedback.   The end of phase resu</w:t>
      </w:r>
      <w:r w:rsidR="00B22FD7" w:rsidRPr="00D959BD">
        <w:rPr>
          <w:rFonts w:ascii="Trebuchet MS" w:hAnsi="Trebuchet MS"/>
          <w:sz w:val="24"/>
          <w:szCs w:val="24"/>
        </w:rPr>
        <w:t>lts at Year Two and Six</w:t>
      </w:r>
      <w:r w:rsidR="00D959BD">
        <w:rPr>
          <w:rFonts w:ascii="Trebuchet MS" w:hAnsi="Trebuchet MS"/>
          <w:sz w:val="24"/>
          <w:szCs w:val="24"/>
        </w:rPr>
        <w:t xml:space="preserve"> did not match the</w:t>
      </w:r>
      <w:r w:rsidR="00B22FD7" w:rsidRPr="00D959BD">
        <w:rPr>
          <w:rFonts w:ascii="Trebuchet MS" w:hAnsi="Trebuchet MS"/>
          <w:sz w:val="24"/>
          <w:szCs w:val="24"/>
        </w:rPr>
        <w:t xml:space="preserve"> target setting and predicted levels of achievement. T</w:t>
      </w:r>
      <w:r w:rsidRPr="00D959BD">
        <w:rPr>
          <w:rFonts w:ascii="Trebuchet MS" w:hAnsi="Trebuchet MS"/>
          <w:sz w:val="24"/>
          <w:szCs w:val="24"/>
        </w:rPr>
        <w:t>hese two important assessment years had also dropped into the</w:t>
      </w:r>
      <w:r w:rsidR="00B22FD7" w:rsidRPr="00D959BD">
        <w:rPr>
          <w:rFonts w:ascii="Trebuchet MS" w:hAnsi="Trebuchet MS"/>
          <w:sz w:val="24"/>
          <w:szCs w:val="24"/>
        </w:rPr>
        <w:t xml:space="preserve"> third and fourth</w:t>
      </w:r>
      <w:r w:rsidRPr="00D959BD">
        <w:rPr>
          <w:rFonts w:ascii="Trebuchet MS" w:hAnsi="Trebuchet MS"/>
          <w:sz w:val="24"/>
          <w:szCs w:val="24"/>
        </w:rPr>
        <w:t xml:space="preserve"> quartile</w:t>
      </w:r>
      <w:r w:rsidR="00B22FD7" w:rsidRPr="00D959BD">
        <w:rPr>
          <w:rFonts w:ascii="Trebuchet MS" w:hAnsi="Trebuchet MS"/>
          <w:sz w:val="24"/>
          <w:szCs w:val="24"/>
        </w:rPr>
        <w:t>s</w:t>
      </w:r>
      <w:r w:rsidR="00D959BD">
        <w:rPr>
          <w:rFonts w:ascii="Trebuchet MS" w:hAnsi="Trebuchet MS"/>
          <w:sz w:val="24"/>
          <w:szCs w:val="24"/>
        </w:rPr>
        <w:t xml:space="preserve"> in the </w:t>
      </w:r>
      <w:r w:rsidR="00B22FD7" w:rsidRPr="00D959BD">
        <w:rPr>
          <w:rFonts w:ascii="Trebuchet MS" w:hAnsi="Trebuchet MS"/>
          <w:sz w:val="24"/>
          <w:szCs w:val="24"/>
        </w:rPr>
        <w:t>Family of Schools Data (2016/2017).</w:t>
      </w:r>
      <w:r w:rsidRPr="00D959BD">
        <w:rPr>
          <w:rFonts w:ascii="Trebuchet MS" w:hAnsi="Trebuchet MS"/>
          <w:sz w:val="24"/>
          <w:szCs w:val="24"/>
        </w:rPr>
        <w:t xml:space="preserve">  The More Able and Talented children were not achieving what was predicted for them and the school had been moved from a green school to amber in the ERW categorisations.  Another concern was the fact that there was little consistency to the marking across the school; everyone had their own ways of marking which led to confusion for the children and a lack of understanding of what was expected. </w:t>
      </w:r>
    </w:p>
    <w:p w:rsidR="00D93737" w:rsidRDefault="00D93737" w:rsidP="00D959BD">
      <w:pPr>
        <w:spacing w:line="360" w:lineRule="auto"/>
        <w:jc w:val="both"/>
        <w:rPr>
          <w:rFonts w:ascii="Trebuchet MS" w:hAnsi="Trebuchet MS"/>
          <w:bCs/>
          <w:sz w:val="24"/>
          <w:szCs w:val="24"/>
          <w:lang w:val="en-US"/>
        </w:rPr>
      </w:pPr>
      <w:r w:rsidRPr="00D959BD">
        <w:rPr>
          <w:rFonts w:ascii="Trebuchet MS" w:hAnsi="Trebuchet MS"/>
          <w:bCs/>
          <w:sz w:val="24"/>
          <w:szCs w:val="24"/>
          <w:lang w:val="en-US"/>
        </w:rPr>
        <w:t xml:space="preserve">The action research project was carried out in </w:t>
      </w:r>
      <w:r w:rsidR="00B22FD7" w:rsidRPr="00D959BD">
        <w:rPr>
          <w:rFonts w:ascii="Trebuchet MS" w:hAnsi="Trebuchet MS"/>
          <w:bCs/>
          <w:sz w:val="24"/>
          <w:szCs w:val="24"/>
          <w:lang w:val="en-US"/>
        </w:rPr>
        <w:t>the Year Two</w:t>
      </w:r>
      <w:r w:rsidRPr="00D959BD">
        <w:rPr>
          <w:rFonts w:ascii="Trebuchet MS" w:hAnsi="Trebuchet MS"/>
          <w:bCs/>
          <w:sz w:val="24"/>
          <w:szCs w:val="24"/>
          <w:lang w:val="en-US"/>
        </w:rPr>
        <w:t xml:space="preserve"> classes to establish the impact of changing the current way of marking and feedback.   It involved collecting a range of data including questionnaires, interviews and samples of work.   An important part of the project was evaluating the current practice, trialing changes with the pupils and then looking at the impact again.   It is expected that the final steps</w:t>
      </w:r>
      <w:r w:rsidR="00B22FD7" w:rsidRPr="00D959BD">
        <w:rPr>
          <w:rFonts w:ascii="Trebuchet MS" w:hAnsi="Trebuchet MS"/>
          <w:bCs/>
          <w:sz w:val="24"/>
          <w:szCs w:val="24"/>
          <w:lang w:val="en-US"/>
        </w:rPr>
        <w:t xml:space="preserve"> of this current cycle of improvement will</w:t>
      </w:r>
      <w:r w:rsidRPr="00D959BD">
        <w:rPr>
          <w:rFonts w:ascii="Trebuchet MS" w:hAnsi="Trebuchet MS"/>
          <w:bCs/>
          <w:sz w:val="24"/>
          <w:szCs w:val="24"/>
          <w:lang w:val="en-US"/>
        </w:rPr>
        <w:t xml:space="preserve"> be to model this practice across the school, then to rewrite the school marking and feedback policy with all teaching staff before implementing the new practice.   </w:t>
      </w:r>
      <w:r w:rsidR="00B22FD7" w:rsidRPr="00D959BD">
        <w:rPr>
          <w:rFonts w:ascii="Trebuchet MS" w:hAnsi="Trebuchet MS"/>
          <w:bCs/>
          <w:sz w:val="24"/>
          <w:szCs w:val="24"/>
          <w:lang w:val="en-US"/>
        </w:rPr>
        <w:t xml:space="preserve">This practice will then be part of a new cycle of evaluating practice, ensuring consistency, modifying and improving. </w:t>
      </w:r>
    </w:p>
    <w:p w:rsidR="003119DE" w:rsidRPr="00D959BD" w:rsidRDefault="003119DE" w:rsidP="00D959BD">
      <w:pPr>
        <w:spacing w:line="360" w:lineRule="auto"/>
        <w:jc w:val="both"/>
        <w:rPr>
          <w:rFonts w:ascii="Trebuchet MS" w:hAnsi="Trebuchet MS"/>
          <w:sz w:val="24"/>
          <w:szCs w:val="24"/>
        </w:rPr>
      </w:pPr>
      <w:r>
        <w:rPr>
          <w:rFonts w:ascii="Trebuchet MS" w:hAnsi="Trebuchet MS"/>
          <w:bCs/>
          <w:sz w:val="24"/>
          <w:szCs w:val="24"/>
          <w:lang w:val="en-US"/>
        </w:rPr>
        <w:t xml:space="preserve">As with all educational research the guidelines from BERA the British Educational Research Association were followed.  </w:t>
      </w:r>
    </w:p>
    <w:p w:rsidR="00D93737" w:rsidRPr="00D959BD" w:rsidRDefault="00D93737" w:rsidP="00D959BD">
      <w:pPr>
        <w:spacing w:line="360" w:lineRule="auto"/>
        <w:jc w:val="both"/>
        <w:rPr>
          <w:rFonts w:ascii="Trebuchet MS" w:hAnsi="Trebuchet MS"/>
          <w:b/>
          <w:sz w:val="24"/>
          <w:szCs w:val="24"/>
        </w:rPr>
      </w:pPr>
    </w:p>
    <w:p w:rsidR="00D93737" w:rsidRPr="00D959BD" w:rsidRDefault="00D93737" w:rsidP="00D959BD">
      <w:pPr>
        <w:spacing w:line="360" w:lineRule="auto"/>
        <w:jc w:val="both"/>
        <w:rPr>
          <w:rFonts w:ascii="Trebuchet MS" w:hAnsi="Trebuchet MS"/>
          <w:sz w:val="24"/>
          <w:szCs w:val="24"/>
        </w:rPr>
      </w:pPr>
      <w:r w:rsidRPr="00D959BD">
        <w:rPr>
          <w:rFonts w:ascii="Trebuchet MS" w:hAnsi="Trebuchet MS"/>
          <w:sz w:val="24"/>
          <w:szCs w:val="24"/>
        </w:rPr>
        <w:br w:type="page"/>
      </w:r>
    </w:p>
    <w:p w:rsidR="006979A2" w:rsidRPr="00D959BD" w:rsidRDefault="00212F0D" w:rsidP="00D959BD">
      <w:pPr>
        <w:pStyle w:val="Heading1"/>
        <w:spacing w:line="360" w:lineRule="auto"/>
        <w:jc w:val="both"/>
        <w:rPr>
          <w:rFonts w:ascii="Trebuchet MS" w:hAnsi="Trebuchet MS"/>
          <w:sz w:val="24"/>
          <w:szCs w:val="24"/>
        </w:rPr>
      </w:pPr>
      <w:r>
        <w:rPr>
          <w:rFonts w:ascii="Trebuchet MS" w:hAnsi="Trebuchet MS"/>
          <w:sz w:val="24"/>
          <w:szCs w:val="24"/>
        </w:rPr>
        <w:lastRenderedPageBreak/>
        <w:t>Context</w:t>
      </w:r>
    </w:p>
    <w:p w:rsidR="00112ECC" w:rsidRPr="00D959BD" w:rsidRDefault="00D81902" w:rsidP="00D959BD">
      <w:pPr>
        <w:spacing w:line="360" w:lineRule="auto"/>
        <w:jc w:val="both"/>
        <w:rPr>
          <w:rFonts w:ascii="Trebuchet MS" w:hAnsi="Trebuchet MS"/>
          <w:sz w:val="24"/>
          <w:szCs w:val="24"/>
        </w:rPr>
      </w:pPr>
      <w:r w:rsidRPr="00D959BD">
        <w:rPr>
          <w:rFonts w:ascii="Trebuchet MS" w:hAnsi="Trebuchet MS"/>
          <w:sz w:val="24"/>
          <w:szCs w:val="24"/>
        </w:rPr>
        <w:t xml:space="preserve">The school in this report is a large community primary school in Pembrokeshire, Wales.  There are 420 pupils on role with two Learning Resource Centres, two nurture settings and Flying Start provision attached to the school.  The </w:t>
      </w:r>
      <w:r w:rsidR="00641661" w:rsidRPr="00D959BD">
        <w:rPr>
          <w:rFonts w:ascii="Trebuchet MS" w:hAnsi="Trebuchet MS"/>
          <w:sz w:val="24"/>
          <w:szCs w:val="24"/>
        </w:rPr>
        <w:t xml:space="preserve">school catchment area includes </w:t>
      </w:r>
      <w:r w:rsidR="00CF2F01" w:rsidRPr="00D959BD">
        <w:rPr>
          <w:rFonts w:ascii="Trebuchet MS" w:hAnsi="Trebuchet MS"/>
          <w:sz w:val="24"/>
          <w:szCs w:val="24"/>
        </w:rPr>
        <w:t xml:space="preserve">an area </w:t>
      </w:r>
      <w:r w:rsidR="00641661" w:rsidRPr="00D959BD">
        <w:rPr>
          <w:rFonts w:ascii="Trebuchet MS" w:hAnsi="Trebuchet MS"/>
          <w:sz w:val="24"/>
          <w:szCs w:val="24"/>
        </w:rPr>
        <w:t xml:space="preserve">which </w:t>
      </w:r>
      <w:r w:rsidR="00D959BD">
        <w:rPr>
          <w:rFonts w:ascii="Trebuchet MS" w:hAnsi="Trebuchet MS"/>
          <w:sz w:val="24"/>
          <w:szCs w:val="24"/>
        </w:rPr>
        <w:t>is in the top 10</w:t>
      </w:r>
      <w:r w:rsidR="00D959BD" w:rsidRPr="00D959BD">
        <w:rPr>
          <w:rFonts w:ascii="Trebuchet MS" w:hAnsi="Trebuchet MS"/>
          <w:sz w:val="24"/>
          <w:szCs w:val="24"/>
        </w:rPr>
        <w:t>%</w:t>
      </w:r>
      <w:r w:rsidR="00641661" w:rsidRPr="00D959BD">
        <w:rPr>
          <w:rFonts w:ascii="Trebuchet MS" w:hAnsi="Trebuchet MS"/>
          <w:sz w:val="24"/>
          <w:szCs w:val="24"/>
        </w:rPr>
        <w:t xml:space="preserve"> of th</w:t>
      </w:r>
      <w:r w:rsidR="00CF2F01" w:rsidRPr="00D959BD">
        <w:rPr>
          <w:rFonts w:ascii="Trebuchet MS" w:hAnsi="Trebuchet MS"/>
          <w:sz w:val="24"/>
          <w:szCs w:val="24"/>
        </w:rPr>
        <w:t>e most deprived areas in Wales (Wels</w:t>
      </w:r>
      <w:r w:rsidR="00112ECC" w:rsidRPr="00D959BD">
        <w:rPr>
          <w:rFonts w:ascii="Trebuchet MS" w:hAnsi="Trebuchet MS"/>
          <w:sz w:val="24"/>
          <w:szCs w:val="24"/>
        </w:rPr>
        <w:t>h Index of Multiple Deprivation</w:t>
      </w:r>
      <w:r w:rsidR="00D959BD" w:rsidRPr="00D959BD">
        <w:rPr>
          <w:rFonts w:ascii="Trebuchet MS" w:hAnsi="Trebuchet MS"/>
          <w:sz w:val="24"/>
          <w:szCs w:val="24"/>
        </w:rPr>
        <w:t xml:space="preserve"> 2014</w:t>
      </w:r>
      <w:r w:rsidR="00112ECC" w:rsidRPr="00D959BD">
        <w:rPr>
          <w:rFonts w:ascii="Trebuchet MS" w:hAnsi="Trebuchet MS"/>
          <w:sz w:val="24"/>
          <w:szCs w:val="24"/>
        </w:rPr>
        <w:t xml:space="preserve">).  </w:t>
      </w:r>
    </w:p>
    <w:p w:rsidR="00112ECC" w:rsidRPr="00D959BD" w:rsidRDefault="00112ECC" w:rsidP="00D959BD">
      <w:pPr>
        <w:spacing w:line="360" w:lineRule="auto"/>
        <w:jc w:val="both"/>
        <w:rPr>
          <w:rFonts w:ascii="Trebuchet MS" w:hAnsi="Trebuchet MS"/>
          <w:sz w:val="24"/>
          <w:szCs w:val="24"/>
        </w:rPr>
      </w:pPr>
      <w:r w:rsidRPr="00D959BD">
        <w:rPr>
          <w:rFonts w:ascii="Trebuchet MS" w:hAnsi="Trebuchet MS"/>
          <w:sz w:val="24"/>
          <w:szCs w:val="24"/>
        </w:rPr>
        <w:t>The school has a high number of Free School Me</w:t>
      </w:r>
      <w:r w:rsidR="00DE0F72" w:rsidRPr="00D959BD">
        <w:rPr>
          <w:rFonts w:ascii="Trebuchet MS" w:hAnsi="Trebuchet MS"/>
          <w:sz w:val="24"/>
          <w:szCs w:val="24"/>
        </w:rPr>
        <w:t>al pupils; this is currently 35</w:t>
      </w:r>
      <w:r w:rsidR="00D959BD" w:rsidRPr="00D959BD">
        <w:rPr>
          <w:rFonts w:ascii="Trebuchet MS" w:hAnsi="Trebuchet MS"/>
          <w:sz w:val="24"/>
          <w:szCs w:val="24"/>
        </w:rPr>
        <w:t>%</w:t>
      </w:r>
      <w:r w:rsidRPr="00D959BD">
        <w:rPr>
          <w:rFonts w:ascii="Trebuchet MS" w:hAnsi="Trebuchet MS"/>
          <w:sz w:val="24"/>
          <w:szCs w:val="24"/>
        </w:rPr>
        <w:t>.  This figure has dropped significantly over the past 12 months from 46</w:t>
      </w:r>
      <w:r w:rsidR="00D959BD" w:rsidRPr="00D959BD">
        <w:rPr>
          <w:rFonts w:ascii="Trebuchet MS" w:hAnsi="Trebuchet MS"/>
          <w:sz w:val="24"/>
          <w:szCs w:val="24"/>
        </w:rPr>
        <w:t>%</w:t>
      </w:r>
      <w:r w:rsidRPr="00D959BD">
        <w:rPr>
          <w:rFonts w:ascii="Trebuchet MS" w:hAnsi="Trebuchet MS"/>
          <w:sz w:val="24"/>
          <w:szCs w:val="24"/>
        </w:rPr>
        <w:t>.  Th</w:t>
      </w:r>
      <w:r w:rsidR="00DE0F72" w:rsidRPr="00D959BD">
        <w:rPr>
          <w:rFonts w:ascii="Trebuchet MS" w:hAnsi="Trebuchet MS"/>
          <w:sz w:val="24"/>
          <w:szCs w:val="24"/>
        </w:rPr>
        <w:t xml:space="preserve">is change in FSM has </w:t>
      </w:r>
      <w:r w:rsidR="00D959BD">
        <w:rPr>
          <w:rFonts w:ascii="Trebuchet MS" w:hAnsi="Trebuchet MS"/>
          <w:sz w:val="24"/>
          <w:szCs w:val="24"/>
        </w:rPr>
        <w:t xml:space="preserve">serious </w:t>
      </w:r>
      <w:r w:rsidR="00DE0F72" w:rsidRPr="00D959BD">
        <w:rPr>
          <w:rFonts w:ascii="Trebuchet MS" w:hAnsi="Trebuchet MS"/>
          <w:sz w:val="24"/>
          <w:szCs w:val="24"/>
        </w:rPr>
        <w:t>i</w:t>
      </w:r>
      <w:r w:rsidRPr="00D959BD">
        <w:rPr>
          <w:rFonts w:ascii="Trebuchet MS" w:hAnsi="Trebuchet MS"/>
          <w:sz w:val="24"/>
          <w:szCs w:val="24"/>
        </w:rPr>
        <w:t xml:space="preserve">mplications for not only </w:t>
      </w:r>
      <w:r w:rsidR="00891848" w:rsidRPr="00D959BD">
        <w:rPr>
          <w:rFonts w:ascii="Trebuchet MS" w:hAnsi="Trebuchet MS"/>
          <w:sz w:val="24"/>
          <w:szCs w:val="24"/>
        </w:rPr>
        <w:t>the</w:t>
      </w:r>
      <w:r w:rsidR="00221EDD" w:rsidRPr="00D959BD">
        <w:rPr>
          <w:rFonts w:ascii="Trebuchet MS" w:hAnsi="Trebuchet MS"/>
          <w:sz w:val="24"/>
          <w:szCs w:val="24"/>
        </w:rPr>
        <w:t xml:space="preserve"> core data and family of schools </w:t>
      </w:r>
      <w:r w:rsidR="00891848" w:rsidRPr="00D959BD">
        <w:rPr>
          <w:rFonts w:ascii="Trebuchet MS" w:hAnsi="Trebuchet MS"/>
          <w:sz w:val="24"/>
          <w:szCs w:val="24"/>
        </w:rPr>
        <w:t xml:space="preserve">comparison </w:t>
      </w:r>
      <w:r w:rsidR="00DE0F72" w:rsidRPr="00D959BD">
        <w:rPr>
          <w:rFonts w:ascii="Trebuchet MS" w:hAnsi="Trebuchet MS"/>
          <w:sz w:val="24"/>
          <w:szCs w:val="24"/>
        </w:rPr>
        <w:t>but</w:t>
      </w:r>
      <w:r w:rsidR="00221EDD" w:rsidRPr="00D959BD">
        <w:rPr>
          <w:rFonts w:ascii="Trebuchet MS" w:hAnsi="Trebuchet MS"/>
          <w:sz w:val="24"/>
          <w:szCs w:val="24"/>
        </w:rPr>
        <w:t xml:space="preserve"> also the amount of Pupil Deprivation Grant that the school receives to support children eligible for free school meals and looked after children.   </w:t>
      </w:r>
    </w:p>
    <w:p w:rsidR="00221EDD" w:rsidRPr="00D959BD" w:rsidRDefault="00221EDD" w:rsidP="00D959BD">
      <w:pPr>
        <w:spacing w:line="360" w:lineRule="auto"/>
        <w:jc w:val="both"/>
        <w:rPr>
          <w:rFonts w:ascii="Trebuchet MS" w:hAnsi="Trebuchet MS"/>
          <w:sz w:val="24"/>
          <w:szCs w:val="24"/>
        </w:rPr>
      </w:pPr>
      <w:r w:rsidRPr="00D959BD">
        <w:rPr>
          <w:rFonts w:ascii="Trebuchet MS" w:hAnsi="Trebuchet MS"/>
          <w:sz w:val="24"/>
          <w:szCs w:val="24"/>
        </w:rPr>
        <w:t xml:space="preserve">The school currently has </w:t>
      </w:r>
      <w:r w:rsidR="00D959BD" w:rsidRPr="00D959BD">
        <w:rPr>
          <w:rFonts w:ascii="Trebuchet MS" w:hAnsi="Trebuchet MS"/>
          <w:sz w:val="24"/>
          <w:szCs w:val="24"/>
        </w:rPr>
        <w:t>8%</w:t>
      </w:r>
      <w:r w:rsidR="00DE0F72" w:rsidRPr="00D959BD">
        <w:rPr>
          <w:rFonts w:ascii="Trebuchet MS" w:hAnsi="Trebuchet MS"/>
          <w:sz w:val="24"/>
          <w:szCs w:val="24"/>
        </w:rPr>
        <w:t xml:space="preserve"> of pupils registered as EAL.  In addition to thi</w:t>
      </w:r>
      <w:r w:rsidR="00D959BD" w:rsidRPr="00D959BD">
        <w:rPr>
          <w:rFonts w:ascii="Trebuchet MS" w:hAnsi="Trebuchet MS"/>
          <w:sz w:val="24"/>
          <w:szCs w:val="24"/>
        </w:rPr>
        <w:t>s the ALN register is 29%</w:t>
      </w:r>
      <w:r w:rsidR="00DE0F72" w:rsidRPr="00D959BD">
        <w:rPr>
          <w:rFonts w:ascii="Trebuchet MS" w:hAnsi="Trebuchet MS"/>
          <w:sz w:val="24"/>
          <w:szCs w:val="24"/>
        </w:rPr>
        <w:t xml:space="preserve"> of the</w:t>
      </w:r>
      <w:r w:rsidR="00891848" w:rsidRPr="00D959BD">
        <w:rPr>
          <w:rFonts w:ascii="Trebuchet MS" w:hAnsi="Trebuchet MS"/>
          <w:sz w:val="24"/>
          <w:szCs w:val="24"/>
        </w:rPr>
        <w:t xml:space="preserve"> total number of</w:t>
      </w:r>
      <w:r w:rsidR="00DE0F72" w:rsidRPr="00D959BD">
        <w:rPr>
          <w:rFonts w:ascii="Trebuchet MS" w:hAnsi="Trebuchet MS"/>
          <w:sz w:val="24"/>
          <w:szCs w:val="24"/>
        </w:rPr>
        <w:t xml:space="preserve"> </w:t>
      </w:r>
      <w:r w:rsidR="00891848" w:rsidRPr="00D959BD">
        <w:rPr>
          <w:rFonts w:ascii="Trebuchet MS" w:hAnsi="Trebuchet MS"/>
          <w:sz w:val="24"/>
          <w:szCs w:val="24"/>
        </w:rPr>
        <w:t>pupils</w:t>
      </w:r>
      <w:r w:rsidR="00DE0F72" w:rsidRPr="00D959BD">
        <w:rPr>
          <w:rFonts w:ascii="Trebuchet MS" w:hAnsi="Trebuchet MS"/>
          <w:sz w:val="24"/>
          <w:szCs w:val="24"/>
        </w:rPr>
        <w:t>.  Thi</w:t>
      </w:r>
      <w:r w:rsidR="00D959BD" w:rsidRPr="00D959BD">
        <w:rPr>
          <w:rFonts w:ascii="Trebuchet MS" w:hAnsi="Trebuchet MS"/>
          <w:sz w:val="24"/>
          <w:szCs w:val="24"/>
        </w:rPr>
        <w:t>s includes the children in the two</w:t>
      </w:r>
      <w:r w:rsidR="00DE0F72" w:rsidRPr="00D959BD">
        <w:rPr>
          <w:rFonts w:ascii="Trebuchet MS" w:hAnsi="Trebuchet MS"/>
          <w:sz w:val="24"/>
          <w:szCs w:val="24"/>
        </w:rPr>
        <w:t xml:space="preserve"> Learning Resource Centres.  </w:t>
      </w:r>
    </w:p>
    <w:p w:rsidR="00DE0F72" w:rsidRPr="00D959BD" w:rsidRDefault="00DE0F72" w:rsidP="00D959BD">
      <w:pPr>
        <w:spacing w:line="360" w:lineRule="auto"/>
        <w:jc w:val="both"/>
        <w:rPr>
          <w:rFonts w:ascii="Trebuchet MS" w:hAnsi="Trebuchet MS"/>
          <w:sz w:val="24"/>
          <w:szCs w:val="24"/>
        </w:rPr>
      </w:pPr>
      <w:r w:rsidRPr="00D959BD">
        <w:rPr>
          <w:rFonts w:ascii="Trebuchet MS" w:hAnsi="Trebuchet MS"/>
          <w:sz w:val="24"/>
          <w:szCs w:val="24"/>
        </w:rPr>
        <w:t>The schools attendanc</w:t>
      </w:r>
      <w:r w:rsidR="00D959BD" w:rsidRPr="00D959BD">
        <w:rPr>
          <w:rFonts w:ascii="Trebuchet MS" w:hAnsi="Trebuchet MS"/>
          <w:sz w:val="24"/>
          <w:szCs w:val="24"/>
        </w:rPr>
        <w:t>e figure is currently 93%</w:t>
      </w:r>
      <w:r w:rsidRPr="00D959BD">
        <w:rPr>
          <w:rFonts w:ascii="Trebuchet MS" w:hAnsi="Trebuchet MS"/>
          <w:sz w:val="24"/>
          <w:szCs w:val="24"/>
        </w:rPr>
        <w:t xml:space="preserve">.  This </w:t>
      </w:r>
      <w:r w:rsidR="00085DED" w:rsidRPr="00D959BD">
        <w:rPr>
          <w:rFonts w:ascii="Trebuchet MS" w:hAnsi="Trebuchet MS"/>
          <w:sz w:val="24"/>
          <w:szCs w:val="24"/>
        </w:rPr>
        <w:t xml:space="preserve">is slightly lower than the Local Authority and </w:t>
      </w:r>
      <w:r w:rsidR="001D2ADF" w:rsidRPr="00D959BD">
        <w:rPr>
          <w:rFonts w:ascii="Trebuchet MS" w:hAnsi="Trebuchet MS"/>
          <w:sz w:val="24"/>
          <w:szCs w:val="24"/>
        </w:rPr>
        <w:t xml:space="preserve">all Wales </w:t>
      </w:r>
      <w:r w:rsidR="00D959BD" w:rsidRPr="00D959BD">
        <w:rPr>
          <w:rFonts w:ascii="Trebuchet MS" w:hAnsi="Trebuchet MS"/>
          <w:sz w:val="24"/>
          <w:szCs w:val="24"/>
        </w:rPr>
        <w:t>figures of 94%</w:t>
      </w:r>
    </w:p>
    <w:p w:rsidR="00085DED" w:rsidRPr="00D959BD" w:rsidRDefault="00085DED" w:rsidP="00D959BD">
      <w:pPr>
        <w:spacing w:line="360" w:lineRule="auto"/>
        <w:jc w:val="both"/>
        <w:rPr>
          <w:rFonts w:ascii="Trebuchet MS" w:hAnsi="Trebuchet MS"/>
          <w:sz w:val="24"/>
          <w:szCs w:val="24"/>
        </w:rPr>
      </w:pPr>
      <w:r w:rsidRPr="00D959BD">
        <w:rPr>
          <w:rFonts w:ascii="Trebuchet MS" w:hAnsi="Trebuchet MS"/>
          <w:sz w:val="24"/>
          <w:szCs w:val="24"/>
        </w:rPr>
        <w:t>Significantly following changes to the leadership o</w:t>
      </w:r>
      <w:r w:rsidR="00891848" w:rsidRPr="00D959BD">
        <w:rPr>
          <w:rFonts w:ascii="Trebuchet MS" w:hAnsi="Trebuchet MS"/>
          <w:sz w:val="24"/>
          <w:szCs w:val="24"/>
        </w:rPr>
        <w:t xml:space="preserve">f the school and governing body, </w:t>
      </w:r>
      <w:r w:rsidRPr="00D959BD">
        <w:rPr>
          <w:rFonts w:ascii="Trebuchet MS" w:hAnsi="Trebuchet MS"/>
          <w:sz w:val="24"/>
          <w:szCs w:val="24"/>
        </w:rPr>
        <w:t xml:space="preserve">the school was re-categorised </w:t>
      </w:r>
      <w:r w:rsidR="00891848" w:rsidRPr="00D959BD">
        <w:rPr>
          <w:rFonts w:ascii="Trebuchet MS" w:hAnsi="Trebuchet MS"/>
          <w:sz w:val="24"/>
          <w:szCs w:val="24"/>
        </w:rPr>
        <w:t>in November 2017 from a category green school with an improvement rating of</w:t>
      </w:r>
      <w:r w:rsidRPr="00D959BD">
        <w:rPr>
          <w:rFonts w:ascii="Trebuchet MS" w:hAnsi="Trebuchet MS"/>
          <w:sz w:val="24"/>
          <w:szCs w:val="24"/>
        </w:rPr>
        <w:t xml:space="preserve"> A to </w:t>
      </w:r>
      <w:r w:rsidR="00891848" w:rsidRPr="00D959BD">
        <w:rPr>
          <w:rFonts w:ascii="Trebuchet MS" w:hAnsi="Trebuchet MS"/>
          <w:sz w:val="24"/>
          <w:szCs w:val="24"/>
        </w:rPr>
        <w:t xml:space="preserve"> category a</w:t>
      </w:r>
      <w:r w:rsidRPr="00D959BD">
        <w:rPr>
          <w:rFonts w:ascii="Trebuchet MS" w:hAnsi="Trebuchet MS"/>
          <w:sz w:val="24"/>
          <w:szCs w:val="24"/>
        </w:rPr>
        <w:t xml:space="preserve">mber </w:t>
      </w:r>
      <w:r w:rsidR="00891848" w:rsidRPr="00D959BD">
        <w:rPr>
          <w:rFonts w:ascii="Trebuchet MS" w:hAnsi="Trebuchet MS"/>
          <w:sz w:val="24"/>
          <w:szCs w:val="24"/>
        </w:rPr>
        <w:t xml:space="preserve">school with an improvement rating of </w:t>
      </w:r>
      <w:r w:rsidRPr="00D959BD">
        <w:rPr>
          <w:rFonts w:ascii="Trebuchet MS" w:hAnsi="Trebuchet MS"/>
          <w:sz w:val="24"/>
          <w:szCs w:val="24"/>
        </w:rPr>
        <w:t>C</w:t>
      </w:r>
      <w:r w:rsidR="00891848" w:rsidRPr="00D959BD">
        <w:rPr>
          <w:rFonts w:ascii="Trebuchet MS" w:hAnsi="Trebuchet MS"/>
          <w:sz w:val="24"/>
          <w:szCs w:val="24"/>
        </w:rPr>
        <w:t xml:space="preserve">.  </w:t>
      </w:r>
    </w:p>
    <w:p w:rsidR="002F2F42" w:rsidRPr="00D959BD" w:rsidRDefault="00D959BD" w:rsidP="00D959BD">
      <w:pPr>
        <w:spacing w:line="360" w:lineRule="auto"/>
        <w:jc w:val="both"/>
        <w:rPr>
          <w:rFonts w:ascii="Trebuchet MS" w:hAnsi="Trebuchet MS"/>
          <w:sz w:val="24"/>
          <w:szCs w:val="24"/>
        </w:rPr>
      </w:pPr>
      <w:r w:rsidRPr="00D959BD">
        <w:rPr>
          <w:rFonts w:ascii="Trebuchet MS" w:hAnsi="Trebuchet MS"/>
          <w:sz w:val="24"/>
          <w:szCs w:val="24"/>
        </w:rPr>
        <w:t>The Family of S</w:t>
      </w:r>
      <w:r w:rsidR="00C02599" w:rsidRPr="00D959BD">
        <w:rPr>
          <w:rFonts w:ascii="Trebuchet MS" w:hAnsi="Trebuchet MS"/>
          <w:sz w:val="24"/>
          <w:szCs w:val="24"/>
        </w:rPr>
        <w:t xml:space="preserve">chools data from last year showed the school to be in the lower 50% quartiles for the Foundation Phase and Key Stage 2.  </w:t>
      </w:r>
    </w:p>
    <w:p w:rsidR="002F2F42" w:rsidRDefault="002F2F42" w:rsidP="00D959BD">
      <w:pPr>
        <w:spacing w:line="360" w:lineRule="auto"/>
        <w:jc w:val="both"/>
        <w:rPr>
          <w:rFonts w:ascii="Trebuchet MS" w:hAnsi="Trebuchet MS"/>
          <w:b/>
          <w:sz w:val="24"/>
          <w:szCs w:val="24"/>
          <w:u w:val="single"/>
          <w:lang w:val="en-US"/>
        </w:rPr>
      </w:pPr>
    </w:p>
    <w:p w:rsidR="002F2F42" w:rsidRDefault="002F2F42" w:rsidP="00D959BD">
      <w:pPr>
        <w:spacing w:line="360" w:lineRule="auto"/>
        <w:jc w:val="both"/>
        <w:rPr>
          <w:rFonts w:ascii="Trebuchet MS" w:hAnsi="Trebuchet MS"/>
          <w:b/>
          <w:sz w:val="24"/>
          <w:szCs w:val="24"/>
          <w:u w:val="single"/>
          <w:lang w:val="en-US"/>
        </w:rPr>
      </w:pPr>
    </w:p>
    <w:p w:rsidR="002F2F42" w:rsidRDefault="002F2F42" w:rsidP="00D959BD">
      <w:pPr>
        <w:spacing w:line="360" w:lineRule="auto"/>
        <w:jc w:val="both"/>
        <w:rPr>
          <w:rFonts w:ascii="Trebuchet MS" w:hAnsi="Trebuchet MS"/>
          <w:b/>
          <w:sz w:val="24"/>
          <w:szCs w:val="24"/>
          <w:u w:val="single"/>
          <w:lang w:val="en-US"/>
        </w:rPr>
      </w:pPr>
    </w:p>
    <w:p w:rsidR="002F2F42" w:rsidRDefault="002F2F42" w:rsidP="00D959BD">
      <w:pPr>
        <w:spacing w:line="360" w:lineRule="auto"/>
        <w:jc w:val="both"/>
        <w:rPr>
          <w:rFonts w:ascii="Trebuchet MS" w:hAnsi="Trebuchet MS"/>
          <w:b/>
          <w:sz w:val="24"/>
          <w:szCs w:val="24"/>
          <w:u w:val="single"/>
          <w:lang w:val="en-US"/>
        </w:rPr>
      </w:pPr>
    </w:p>
    <w:p w:rsidR="002F2F42" w:rsidRDefault="002F2F42" w:rsidP="00D959BD">
      <w:pPr>
        <w:spacing w:line="360" w:lineRule="auto"/>
        <w:jc w:val="both"/>
        <w:rPr>
          <w:rFonts w:ascii="Trebuchet MS" w:hAnsi="Trebuchet MS"/>
          <w:b/>
          <w:sz w:val="24"/>
          <w:szCs w:val="24"/>
          <w:u w:val="single"/>
          <w:lang w:val="en-US"/>
        </w:rPr>
      </w:pPr>
    </w:p>
    <w:p w:rsidR="002F2F42" w:rsidRDefault="002F2F42" w:rsidP="00D959BD">
      <w:pPr>
        <w:spacing w:line="360" w:lineRule="auto"/>
        <w:jc w:val="both"/>
        <w:rPr>
          <w:rFonts w:ascii="Trebuchet MS" w:hAnsi="Trebuchet MS"/>
          <w:b/>
          <w:sz w:val="24"/>
          <w:szCs w:val="24"/>
          <w:u w:val="single"/>
          <w:lang w:val="en-US"/>
        </w:rPr>
      </w:pPr>
    </w:p>
    <w:p w:rsidR="002F2F42" w:rsidRDefault="002F2F42" w:rsidP="00D959BD">
      <w:pPr>
        <w:spacing w:line="360" w:lineRule="auto"/>
        <w:jc w:val="both"/>
        <w:rPr>
          <w:rFonts w:ascii="Trebuchet MS" w:hAnsi="Trebuchet MS"/>
          <w:b/>
          <w:sz w:val="24"/>
          <w:szCs w:val="24"/>
          <w:u w:val="single"/>
          <w:lang w:val="en-US"/>
        </w:rPr>
      </w:pPr>
    </w:p>
    <w:p w:rsidR="002F2F42" w:rsidRDefault="002F2F42" w:rsidP="00D959BD">
      <w:pPr>
        <w:spacing w:line="360" w:lineRule="auto"/>
        <w:jc w:val="both"/>
        <w:rPr>
          <w:rFonts w:ascii="Trebuchet MS" w:hAnsi="Trebuchet MS"/>
          <w:b/>
          <w:sz w:val="24"/>
          <w:szCs w:val="24"/>
          <w:u w:val="single"/>
          <w:lang w:val="en-US"/>
        </w:rPr>
      </w:pPr>
    </w:p>
    <w:p w:rsidR="002F2F42" w:rsidRDefault="002F2F42" w:rsidP="00D959BD">
      <w:pPr>
        <w:spacing w:line="360" w:lineRule="auto"/>
        <w:jc w:val="both"/>
        <w:rPr>
          <w:rFonts w:ascii="Trebuchet MS" w:hAnsi="Trebuchet MS"/>
          <w:b/>
          <w:sz w:val="24"/>
          <w:szCs w:val="24"/>
          <w:u w:val="single"/>
          <w:lang w:val="en-US"/>
        </w:rPr>
      </w:pPr>
    </w:p>
    <w:p w:rsidR="002F2F42" w:rsidRDefault="002F2F42" w:rsidP="00D959BD">
      <w:pPr>
        <w:spacing w:line="360" w:lineRule="auto"/>
        <w:jc w:val="both"/>
        <w:rPr>
          <w:rFonts w:ascii="Trebuchet MS" w:hAnsi="Trebuchet MS"/>
          <w:b/>
          <w:sz w:val="24"/>
          <w:szCs w:val="24"/>
          <w:u w:val="single"/>
          <w:lang w:val="en-US"/>
        </w:rPr>
      </w:pPr>
    </w:p>
    <w:p w:rsidR="002F2F42" w:rsidRDefault="002F2F42" w:rsidP="00D959BD">
      <w:pPr>
        <w:spacing w:line="360" w:lineRule="auto"/>
        <w:jc w:val="both"/>
        <w:rPr>
          <w:rFonts w:ascii="Trebuchet MS" w:hAnsi="Trebuchet MS"/>
          <w:b/>
          <w:sz w:val="24"/>
          <w:szCs w:val="24"/>
          <w:u w:val="single"/>
          <w:lang w:val="en-US"/>
        </w:rPr>
      </w:pPr>
    </w:p>
    <w:p w:rsidR="002871AD" w:rsidRPr="00D959BD" w:rsidRDefault="00A23CB2" w:rsidP="00D959BD">
      <w:pPr>
        <w:spacing w:line="360" w:lineRule="auto"/>
        <w:jc w:val="both"/>
        <w:rPr>
          <w:rFonts w:ascii="Trebuchet MS" w:hAnsi="Trebuchet MS"/>
          <w:b/>
          <w:sz w:val="24"/>
          <w:szCs w:val="24"/>
          <w:u w:val="single"/>
          <w:lang w:val="en-US"/>
        </w:rPr>
      </w:pPr>
      <w:r w:rsidRPr="00D959BD">
        <w:rPr>
          <w:rFonts w:ascii="Trebuchet MS" w:hAnsi="Trebuchet MS"/>
          <w:b/>
          <w:sz w:val="24"/>
          <w:szCs w:val="24"/>
          <w:u w:val="single"/>
          <w:lang w:val="en-US"/>
        </w:rPr>
        <w:t>Summary of position in FSM benchmark group</w:t>
      </w:r>
    </w:p>
    <w:tbl>
      <w:tblPr>
        <w:tblpPr w:leftFromText="180" w:rightFromText="180" w:vertAnchor="text" w:horzAnchor="margin" w:tblpXSpec="right" w:tblpY="-45"/>
        <w:tblW w:w="6748" w:type="dxa"/>
        <w:tblCellMar>
          <w:left w:w="0" w:type="dxa"/>
          <w:right w:w="0" w:type="dxa"/>
        </w:tblCellMar>
        <w:tblLook w:val="0420" w:firstRow="1" w:lastRow="0" w:firstColumn="0" w:lastColumn="0" w:noHBand="0" w:noVBand="1"/>
      </w:tblPr>
      <w:tblGrid>
        <w:gridCol w:w="1281"/>
        <w:gridCol w:w="781"/>
        <w:gridCol w:w="781"/>
        <w:gridCol w:w="781"/>
        <w:gridCol w:w="781"/>
        <w:gridCol w:w="781"/>
        <w:gridCol w:w="781"/>
        <w:gridCol w:w="781"/>
      </w:tblGrid>
      <w:tr w:rsidR="002F2F42" w:rsidRPr="00D959BD" w:rsidTr="002F2F42">
        <w:trPr>
          <w:trHeight w:val="338"/>
        </w:trPr>
        <w:tc>
          <w:tcPr>
            <w:tcW w:w="1281" w:type="dxa"/>
            <w:tcBorders>
              <w:top w:val="single" w:sz="8" w:space="0" w:color="FFFFFF"/>
              <w:left w:val="single" w:sz="8" w:space="0" w:color="FFFFFF"/>
              <w:bottom w:val="single" w:sz="24" w:space="0" w:color="FFFFFF"/>
              <w:right w:val="single" w:sz="8" w:space="0" w:color="FFFFFF"/>
            </w:tcBorders>
            <w:shd w:val="clear" w:color="auto" w:fill="54849A"/>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Title</w:t>
            </w:r>
          </w:p>
        </w:tc>
        <w:tc>
          <w:tcPr>
            <w:tcW w:w="781" w:type="dxa"/>
            <w:tcBorders>
              <w:top w:val="single" w:sz="8" w:space="0" w:color="FFFFFF"/>
              <w:left w:val="single" w:sz="8" w:space="0" w:color="FFFFFF"/>
              <w:bottom w:val="single" w:sz="24" w:space="0" w:color="FFFFFF"/>
              <w:right w:val="single" w:sz="8" w:space="0" w:color="FFFFFF"/>
            </w:tcBorders>
            <w:shd w:val="clear" w:color="auto" w:fill="54849A"/>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10/11</w:t>
            </w:r>
          </w:p>
        </w:tc>
        <w:tc>
          <w:tcPr>
            <w:tcW w:w="781" w:type="dxa"/>
            <w:tcBorders>
              <w:top w:val="single" w:sz="8" w:space="0" w:color="FFFFFF"/>
              <w:left w:val="single" w:sz="8" w:space="0" w:color="FFFFFF"/>
              <w:bottom w:val="single" w:sz="24" w:space="0" w:color="FFFFFF"/>
              <w:right w:val="single" w:sz="8" w:space="0" w:color="FFFFFF"/>
            </w:tcBorders>
            <w:shd w:val="clear" w:color="auto" w:fill="54849A"/>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11/12</w:t>
            </w:r>
          </w:p>
        </w:tc>
        <w:tc>
          <w:tcPr>
            <w:tcW w:w="781" w:type="dxa"/>
            <w:tcBorders>
              <w:top w:val="single" w:sz="8" w:space="0" w:color="FFFFFF"/>
              <w:left w:val="single" w:sz="8" w:space="0" w:color="FFFFFF"/>
              <w:bottom w:val="single" w:sz="24" w:space="0" w:color="FFFFFF"/>
              <w:right w:val="single" w:sz="8" w:space="0" w:color="FFFFFF"/>
            </w:tcBorders>
            <w:shd w:val="clear" w:color="auto" w:fill="54849A"/>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12/13</w:t>
            </w:r>
          </w:p>
        </w:tc>
        <w:tc>
          <w:tcPr>
            <w:tcW w:w="781" w:type="dxa"/>
            <w:tcBorders>
              <w:top w:val="single" w:sz="8" w:space="0" w:color="FFFFFF"/>
              <w:left w:val="single" w:sz="8" w:space="0" w:color="FFFFFF"/>
              <w:bottom w:val="single" w:sz="24" w:space="0" w:color="FFFFFF"/>
              <w:right w:val="single" w:sz="8" w:space="0" w:color="FFFFFF"/>
            </w:tcBorders>
            <w:shd w:val="clear" w:color="auto" w:fill="54849A"/>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13/14</w:t>
            </w:r>
          </w:p>
        </w:tc>
        <w:tc>
          <w:tcPr>
            <w:tcW w:w="781" w:type="dxa"/>
            <w:tcBorders>
              <w:top w:val="single" w:sz="8" w:space="0" w:color="FFFFFF"/>
              <w:left w:val="single" w:sz="8" w:space="0" w:color="FFFFFF"/>
              <w:bottom w:val="single" w:sz="24" w:space="0" w:color="FFFFFF"/>
              <w:right w:val="single" w:sz="8" w:space="0" w:color="FFFFFF"/>
            </w:tcBorders>
            <w:shd w:val="clear" w:color="auto" w:fill="54849A"/>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14/15</w:t>
            </w:r>
          </w:p>
        </w:tc>
        <w:tc>
          <w:tcPr>
            <w:tcW w:w="781" w:type="dxa"/>
            <w:tcBorders>
              <w:top w:val="single" w:sz="8" w:space="0" w:color="FFFFFF"/>
              <w:left w:val="single" w:sz="8" w:space="0" w:color="FFFFFF"/>
              <w:bottom w:val="single" w:sz="24" w:space="0" w:color="FFFFFF"/>
              <w:right w:val="single" w:sz="8" w:space="0" w:color="FFFFFF"/>
            </w:tcBorders>
            <w:shd w:val="clear" w:color="auto" w:fill="54849A"/>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15/16</w:t>
            </w:r>
          </w:p>
        </w:tc>
        <w:tc>
          <w:tcPr>
            <w:tcW w:w="781" w:type="dxa"/>
            <w:tcBorders>
              <w:top w:val="single" w:sz="8" w:space="0" w:color="FFFFFF"/>
              <w:left w:val="single" w:sz="8" w:space="0" w:color="FFFFFF"/>
              <w:bottom w:val="single" w:sz="24" w:space="0" w:color="FFFFFF"/>
              <w:right w:val="single" w:sz="8" w:space="0" w:color="FFFFFF"/>
            </w:tcBorders>
            <w:shd w:val="clear" w:color="auto" w:fill="54849A"/>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16/17</w:t>
            </w:r>
          </w:p>
        </w:tc>
      </w:tr>
      <w:tr w:rsidR="002F2F42" w:rsidRPr="00D959BD" w:rsidTr="002F2F42">
        <w:trPr>
          <w:trHeight w:val="363"/>
        </w:trPr>
        <w:tc>
          <w:tcPr>
            <w:tcW w:w="1281" w:type="dxa"/>
            <w:tcBorders>
              <w:top w:val="single" w:sz="24" w:space="0" w:color="FFFFFF"/>
              <w:left w:val="single" w:sz="8" w:space="0" w:color="FFFFFF"/>
              <w:bottom w:val="single" w:sz="8" w:space="0" w:color="FFFFFF"/>
              <w:right w:val="single" w:sz="8" w:space="0" w:color="FFFFFF"/>
            </w:tcBorders>
            <w:shd w:val="clear" w:color="auto" w:fill="D1D9DE"/>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FPI</w:t>
            </w:r>
          </w:p>
        </w:tc>
        <w:tc>
          <w:tcPr>
            <w:tcW w:w="781" w:type="dxa"/>
            <w:tcBorders>
              <w:top w:val="single" w:sz="24" w:space="0" w:color="FFFFFF"/>
              <w:left w:val="single" w:sz="8" w:space="0" w:color="FFFFFF"/>
              <w:bottom w:val="single" w:sz="8" w:space="0" w:color="FFFFFF"/>
              <w:right w:val="single" w:sz="8" w:space="0" w:color="FFFFFF"/>
            </w:tcBorders>
            <w:shd w:val="clear" w:color="auto" w:fill="D1D9DE"/>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p>
        </w:tc>
        <w:tc>
          <w:tcPr>
            <w:tcW w:w="781" w:type="dxa"/>
            <w:tcBorders>
              <w:top w:val="single" w:sz="24"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1</w:t>
            </w:r>
          </w:p>
        </w:tc>
        <w:tc>
          <w:tcPr>
            <w:tcW w:w="781" w:type="dxa"/>
            <w:tcBorders>
              <w:top w:val="single" w:sz="24"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p>
        </w:tc>
        <w:tc>
          <w:tcPr>
            <w:tcW w:w="781" w:type="dxa"/>
            <w:tcBorders>
              <w:top w:val="single" w:sz="24"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p>
        </w:tc>
        <w:tc>
          <w:tcPr>
            <w:tcW w:w="781" w:type="dxa"/>
            <w:tcBorders>
              <w:top w:val="single" w:sz="24"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1</w:t>
            </w:r>
          </w:p>
        </w:tc>
        <w:tc>
          <w:tcPr>
            <w:tcW w:w="781" w:type="dxa"/>
            <w:tcBorders>
              <w:top w:val="single" w:sz="24"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1</w:t>
            </w:r>
          </w:p>
        </w:tc>
        <w:tc>
          <w:tcPr>
            <w:tcW w:w="781" w:type="dxa"/>
            <w:tcBorders>
              <w:top w:val="single" w:sz="24"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p>
        </w:tc>
      </w:tr>
      <w:tr w:rsidR="002F2F42" w:rsidRPr="00D959BD" w:rsidTr="002F2F42">
        <w:trPr>
          <w:trHeight w:val="196"/>
        </w:trPr>
        <w:tc>
          <w:tcPr>
            <w:tcW w:w="1281" w:type="dxa"/>
            <w:tcBorders>
              <w:top w:val="single" w:sz="8" w:space="0" w:color="FFFFFF"/>
              <w:left w:val="single" w:sz="8" w:space="0" w:color="FFFFFF"/>
              <w:bottom w:val="single" w:sz="8" w:space="0" w:color="FFFFFF"/>
              <w:right w:val="single" w:sz="8" w:space="0" w:color="FFFFFF"/>
            </w:tcBorders>
            <w:shd w:val="clear" w:color="auto" w:fill="E9EDEF"/>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LLC</w:t>
            </w:r>
          </w:p>
        </w:tc>
        <w:tc>
          <w:tcPr>
            <w:tcW w:w="781" w:type="dxa"/>
            <w:tcBorders>
              <w:top w:val="single" w:sz="8" w:space="0" w:color="FFFFFF"/>
              <w:left w:val="single" w:sz="8" w:space="0" w:color="FFFFFF"/>
              <w:bottom w:val="single" w:sz="8" w:space="0" w:color="FFFFFF"/>
              <w:right w:val="single" w:sz="8" w:space="0" w:color="FFFFFF"/>
            </w:tcBorders>
            <w:shd w:val="clear" w:color="auto" w:fill="E9EDEF"/>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p>
        </w:tc>
        <w:tc>
          <w:tcPr>
            <w:tcW w:w="781"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1</w:t>
            </w:r>
          </w:p>
        </w:tc>
        <w:tc>
          <w:tcPr>
            <w:tcW w:w="781" w:type="dxa"/>
            <w:tcBorders>
              <w:top w:val="single" w:sz="8"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p>
        </w:tc>
        <w:tc>
          <w:tcPr>
            <w:tcW w:w="781" w:type="dxa"/>
            <w:tcBorders>
              <w:top w:val="single" w:sz="8"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p>
        </w:tc>
        <w:tc>
          <w:tcPr>
            <w:tcW w:w="781"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1</w:t>
            </w:r>
          </w:p>
        </w:tc>
        <w:tc>
          <w:tcPr>
            <w:tcW w:w="781"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1</w:t>
            </w:r>
          </w:p>
        </w:tc>
        <w:tc>
          <w:tcPr>
            <w:tcW w:w="781" w:type="dxa"/>
            <w:tcBorders>
              <w:top w:val="single" w:sz="8"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p>
        </w:tc>
      </w:tr>
      <w:tr w:rsidR="002F2F42" w:rsidRPr="00D959BD" w:rsidTr="002F2F42">
        <w:trPr>
          <w:trHeight w:val="365"/>
        </w:trPr>
        <w:tc>
          <w:tcPr>
            <w:tcW w:w="1281" w:type="dxa"/>
            <w:tcBorders>
              <w:top w:val="single" w:sz="8" w:space="0" w:color="FFFFFF"/>
              <w:left w:val="single" w:sz="8" w:space="0" w:color="FFFFFF"/>
              <w:bottom w:val="single" w:sz="8" w:space="0" w:color="FFFFFF"/>
              <w:right w:val="single" w:sz="8" w:space="0" w:color="FFFFFF"/>
            </w:tcBorders>
            <w:shd w:val="clear" w:color="auto" w:fill="D1D9DE"/>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MD</w:t>
            </w:r>
          </w:p>
        </w:tc>
        <w:tc>
          <w:tcPr>
            <w:tcW w:w="781" w:type="dxa"/>
            <w:tcBorders>
              <w:top w:val="single" w:sz="8" w:space="0" w:color="FFFFFF"/>
              <w:left w:val="single" w:sz="8" w:space="0" w:color="FFFFFF"/>
              <w:bottom w:val="single" w:sz="8" w:space="0" w:color="FFFFFF"/>
              <w:right w:val="single" w:sz="8" w:space="0" w:color="FFFFFF"/>
            </w:tcBorders>
            <w:shd w:val="clear" w:color="auto" w:fill="D1D9DE"/>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p>
        </w:tc>
        <w:tc>
          <w:tcPr>
            <w:tcW w:w="781"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1</w:t>
            </w:r>
          </w:p>
        </w:tc>
        <w:tc>
          <w:tcPr>
            <w:tcW w:w="781" w:type="dxa"/>
            <w:tcBorders>
              <w:top w:val="single" w:sz="8"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p>
        </w:tc>
        <w:tc>
          <w:tcPr>
            <w:tcW w:w="781" w:type="dxa"/>
            <w:tcBorders>
              <w:top w:val="single" w:sz="8"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p>
        </w:tc>
        <w:tc>
          <w:tcPr>
            <w:tcW w:w="781"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1</w:t>
            </w:r>
          </w:p>
        </w:tc>
        <w:tc>
          <w:tcPr>
            <w:tcW w:w="781" w:type="dxa"/>
            <w:tcBorders>
              <w:top w:val="single" w:sz="8"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p>
        </w:tc>
        <w:tc>
          <w:tcPr>
            <w:tcW w:w="781" w:type="dxa"/>
            <w:tcBorders>
              <w:top w:val="single" w:sz="8"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p>
        </w:tc>
      </w:tr>
      <w:tr w:rsidR="002F2F42" w:rsidRPr="00D959BD" w:rsidTr="002F2F42">
        <w:trPr>
          <w:trHeight w:val="148"/>
        </w:trPr>
        <w:tc>
          <w:tcPr>
            <w:tcW w:w="1281" w:type="dxa"/>
            <w:tcBorders>
              <w:top w:val="single" w:sz="8" w:space="0" w:color="FFFFFF"/>
              <w:left w:val="single" w:sz="8" w:space="0" w:color="FFFFFF"/>
              <w:bottom w:val="single" w:sz="8" w:space="0" w:color="FFFFFF"/>
              <w:right w:val="single" w:sz="8" w:space="0" w:color="FFFFFF"/>
            </w:tcBorders>
            <w:shd w:val="clear" w:color="auto" w:fill="E9EDEF"/>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PSDWCD</w:t>
            </w:r>
          </w:p>
        </w:tc>
        <w:tc>
          <w:tcPr>
            <w:tcW w:w="781" w:type="dxa"/>
            <w:tcBorders>
              <w:top w:val="single" w:sz="8" w:space="0" w:color="FFFFFF"/>
              <w:left w:val="single" w:sz="8" w:space="0" w:color="FFFFFF"/>
              <w:bottom w:val="single" w:sz="8" w:space="0" w:color="FFFFFF"/>
              <w:right w:val="single" w:sz="8" w:space="0" w:color="FFFFFF"/>
            </w:tcBorders>
            <w:shd w:val="clear" w:color="auto" w:fill="E9EDEF"/>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p>
        </w:tc>
        <w:tc>
          <w:tcPr>
            <w:tcW w:w="781" w:type="dxa"/>
            <w:tcBorders>
              <w:top w:val="single" w:sz="8"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p>
        </w:tc>
        <w:tc>
          <w:tcPr>
            <w:tcW w:w="781" w:type="dxa"/>
            <w:tcBorders>
              <w:top w:val="single" w:sz="8" w:space="0" w:color="FFFFFF"/>
              <w:left w:val="single" w:sz="8" w:space="0" w:color="FFFFFF"/>
              <w:bottom w:val="single" w:sz="8" w:space="0" w:color="FFFFFF"/>
              <w:right w:val="single" w:sz="8" w:space="0" w:color="FFFFFF"/>
            </w:tcBorders>
            <w:shd w:val="clear" w:color="auto" w:fill="FF0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4</w:t>
            </w:r>
          </w:p>
        </w:tc>
        <w:tc>
          <w:tcPr>
            <w:tcW w:w="781" w:type="dxa"/>
            <w:tcBorders>
              <w:top w:val="single" w:sz="8"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p>
        </w:tc>
        <w:tc>
          <w:tcPr>
            <w:tcW w:w="781" w:type="dxa"/>
            <w:tcBorders>
              <w:top w:val="single" w:sz="8"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p>
        </w:tc>
        <w:tc>
          <w:tcPr>
            <w:tcW w:w="781" w:type="dxa"/>
            <w:tcBorders>
              <w:top w:val="single" w:sz="8"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p>
        </w:tc>
        <w:tc>
          <w:tcPr>
            <w:tcW w:w="781" w:type="dxa"/>
            <w:tcBorders>
              <w:top w:val="single" w:sz="8"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p>
        </w:tc>
      </w:tr>
    </w:tbl>
    <w:p w:rsidR="00A23CB2" w:rsidRPr="002F2F42" w:rsidRDefault="00A23CB2" w:rsidP="00D959BD">
      <w:pPr>
        <w:spacing w:line="360" w:lineRule="auto"/>
        <w:jc w:val="both"/>
        <w:rPr>
          <w:rFonts w:ascii="Trebuchet MS" w:hAnsi="Trebuchet MS"/>
          <w:b/>
          <w:sz w:val="24"/>
          <w:szCs w:val="24"/>
          <w:lang w:val="en-US"/>
        </w:rPr>
      </w:pPr>
      <w:r w:rsidRPr="002F2F42">
        <w:rPr>
          <w:rFonts w:ascii="Trebuchet MS" w:hAnsi="Trebuchet MS"/>
          <w:b/>
          <w:sz w:val="24"/>
          <w:szCs w:val="24"/>
          <w:lang w:val="en-US"/>
        </w:rPr>
        <w:t>Foundation Phase</w:t>
      </w:r>
    </w:p>
    <w:p w:rsidR="00856031" w:rsidRPr="00D959BD" w:rsidRDefault="00856031" w:rsidP="00D959BD">
      <w:pPr>
        <w:spacing w:line="360" w:lineRule="auto"/>
        <w:jc w:val="both"/>
        <w:rPr>
          <w:rFonts w:ascii="Trebuchet MS" w:hAnsi="Trebuchet MS"/>
          <w:sz w:val="24"/>
          <w:szCs w:val="24"/>
          <w:lang w:val="en-US"/>
        </w:rPr>
      </w:pPr>
    </w:p>
    <w:p w:rsidR="00856031" w:rsidRPr="00D959BD" w:rsidRDefault="00856031" w:rsidP="00D959BD">
      <w:pPr>
        <w:spacing w:line="360" w:lineRule="auto"/>
        <w:jc w:val="both"/>
        <w:rPr>
          <w:rFonts w:ascii="Trebuchet MS" w:hAnsi="Trebuchet MS"/>
          <w:sz w:val="24"/>
          <w:szCs w:val="24"/>
          <w:lang w:val="en-US"/>
        </w:rPr>
      </w:pPr>
    </w:p>
    <w:tbl>
      <w:tblPr>
        <w:tblpPr w:leftFromText="180" w:rightFromText="180" w:vertAnchor="text" w:horzAnchor="margin" w:tblpXSpec="right" w:tblpY="1859"/>
        <w:tblW w:w="6805" w:type="dxa"/>
        <w:tblLayout w:type="fixed"/>
        <w:tblCellMar>
          <w:left w:w="0" w:type="dxa"/>
          <w:right w:w="0" w:type="dxa"/>
        </w:tblCellMar>
        <w:tblLook w:val="0420" w:firstRow="1" w:lastRow="0" w:firstColumn="0" w:lastColumn="0" w:noHBand="0" w:noVBand="1"/>
      </w:tblPr>
      <w:tblGrid>
        <w:gridCol w:w="1067"/>
        <w:gridCol w:w="857"/>
        <w:gridCol w:w="803"/>
        <w:gridCol w:w="827"/>
        <w:gridCol w:w="851"/>
        <w:gridCol w:w="794"/>
        <w:gridCol w:w="803"/>
        <w:gridCol w:w="803"/>
      </w:tblGrid>
      <w:tr w:rsidR="002F2F42" w:rsidRPr="00D959BD" w:rsidTr="002F2F42">
        <w:trPr>
          <w:trHeight w:val="398"/>
        </w:trPr>
        <w:tc>
          <w:tcPr>
            <w:tcW w:w="1067" w:type="dxa"/>
            <w:tcBorders>
              <w:top w:val="single" w:sz="8" w:space="0" w:color="FFFFFF"/>
              <w:left w:val="single" w:sz="8" w:space="0" w:color="FFFFFF"/>
              <w:bottom w:val="single" w:sz="24" w:space="0" w:color="FFFFFF"/>
              <w:right w:val="single" w:sz="8" w:space="0" w:color="FFFFFF"/>
            </w:tcBorders>
            <w:shd w:val="clear" w:color="auto" w:fill="B01513"/>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Title</w:t>
            </w:r>
            <w:r w:rsidRPr="002F2F42">
              <w:rPr>
                <w:rFonts w:ascii="Arial" w:hAnsi="Arial" w:cs="Arial"/>
                <w:b/>
                <w:bCs/>
                <w:sz w:val="18"/>
                <w:szCs w:val="18"/>
                <w:lang w:val="en-US"/>
              </w:rPr>
              <w:t>​</w:t>
            </w:r>
          </w:p>
        </w:tc>
        <w:tc>
          <w:tcPr>
            <w:tcW w:w="857" w:type="dxa"/>
            <w:tcBorders>
              <w:top w:val="single" w:sz="8" w:space="0" w:color="FFFFFF"/>
              <w:left w:val="single" w:sz="8" w:space="0" w:color="FFFFFF"/>
              <w:bottom w:val="single" w:sz="24" w:space="0" w:color="FFFFFF"/>
              <w:right w:val="single" w:sz="8" w:space="0" w:color="FFFFFF"/>
            </w:tcBorders>
            <w:shd w:val="clear" w:color="auto" w:fill="B01513"/>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10/11</w:t>
            </w:r>
            <w:r w:rsidRPr="002F2F42">
              <w:rPr>
                <w:rFonts w:ascii="Arial" w:hAnsi="Arial" w:cs="Arial"/>
                <w:b/>
                <w:bCs/>
                <w:sz w:val="18"/>
                <w:szCs w:val="18"/>
                <w:lang w:val="en-US"/>
              </w:rPr>
              <w:t>​</w:t>
            </w:r>
          </w:p>
        </w:tc>
        <w:tc>
          <w:tcPr>
            <w:tcW w:w="803" w:type="dxa"/>
            <w:tcBorders>
              <w:top w:val="single" w:sz="8" w:space="0" w:color="FFFFFF"/>
              <w:left w:val="single" w:sz="8" w:space="0" w:color="FFFFFF"/>
              <w:bottom w:val="single" w:sz="24" w:space="0" w:color="FFFFFF"/>
              <w:right w:val="single" w:sz="8" w:space="0" w:color="FFFFFF"/>
            </w:tcBorders>
            <w:shd w:val="clear" w:color="auto" w:fill="B01513"/>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11/12</w:t>
            </w:r>
            <w:r w:rsidRPr="002F2F42">
              <w:rPr>
                <w:rFonts w:ascii="Arial" w:hAnsi="Arial" w:cs="Arial"/>
                <w:b/>
                <w:bCs/>
                <w:sz w:val="18"/>
                <w:szCs w:val="18"/>
                <w:lang w:val="en-US"/>
              </w:rPr>
              <w:t>​</w:t>
            </w:r>
          </w:p>
        </w:tc>
        <w:tc>
          <w:tcPr>
            <w:tcW w:w="827" w:type="dxa"/>
            <w:tcBorders>
              <w:top w:val="single" w:sz="8" w:space="0" w:color="FFFFFF"/>
              <w:left w:val="single" w:sz="8" w:space="0" w:color="FFFFFF"/>
              <w:bottom w:val="single" w:sz="24" w:space="0" w:color="FFFFFF"/>
              <w:right w:val="single" w:sz="8" w:space="0" w:color="FFFFFF"/>
            </w:tcBorders>
            <w:shd w:val="clear" w:color="auto" w:fill="B01513"/>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12/13</w:t>
            </w:r>
            <w:r w:rsidRPr="002F2F42">
              <w:rPr>
                <w:rFonts w:ascii="Arial" w:hAnsi="Arial" w:cs="Arial"/>
                <w:b/>
                <w:bCs/>
                <w:sz w:val="18"/>
                <w:szCs w:val="18"/>
                <w:lang w:val="en-US"/>
              </w:rPr>
              <w:t>​</w:t>
            </w:r>
          </w:p>
        </w:tc>
        <w:tc>
          <w:tcPr>
            <w:tcW w:w="851" w:type="dxa"/>
            <w:tcBorders>
              <w:top w:val="single" w:sz="8" w:space="0" w:color="FFFFFF"/>
              <w:left w:val="single" w:sz="8" w:space="0" w:color="FFFFFF"/>
              <w:bottom w:val="single" w:sz="24" w:space="0" w:color="FFFFFF"/>
              <w:right w:val="single" w:sz="8" w:space="0" w:color="FFFFFF"/>
            </w:tcBorders>
            <w:shd w:val="clear" w:color="auto" w:fill="B01513"/>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13/14</w:t>
            </w:r>
            <w:r w:rsidRPr="002F2F42">
              <w:rPr>
                <w:rFonts w:ascii="Arial" w:hAnsi="Arial" w:cs="Arial"/>
                <w:b/>
                <w:bCs/>
                <w:sz w:val="18"/>
                <w:szCs w:val="18"/>
                <w:lang w:val="en-US"/>
              </w:rPr>
              <w:t>​</w:t>
            </w:r>
          </w:p>
        </w:tc>
        <w:tc>
          <w:tcPr>
            <w:tcW w:w="794" w:type="dxa"/>
            <w:tcBorders>
              <w:top w:val="single" w:sz="8" w:space="0" w:color="FFFFFF"/>
              <w:left w:val="single" w:sz="8" w:space="0" w:color="FFFFFF"/>
              <w:bottom w:val="single" w:sz="24" w:space="0" w:color="FFFFFF"/>
              <w:right w:val="single" w:sz="8" w:space="0" w:color="FFFFFF"/>
            </w:tcBorders>
            <w:shd w:val="clear" w:color="auto" w:fill="B01513"/>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14/15</w:t>
            </w:r>
            <w:r w:rsidRPr="002F2F42">
              <w:rPr>
                <w:rFonts w:ascii="Arial" w:hAnsi="Arial" w:cs="Arial"/>
                <w:b/>
                <w:bCs/>
                <w:sz w:val="18"/>
                <w:szCs w:val="18"/>
                <w:lang w:val="en-US"/>
              </w:rPr>
              <w:t>​</w:t>
            </w:r>
          </w:p>
        </w:tc>
        <w:tc>
          <w:tcPr>
            <w:tcW w:w="803" w:type="dxa"/>
            <w:tcBorders>
              <w:top w:val="single" w:sz="8" w:space="0" w:color="FFFFFF"/>
              <w:left w:val="single" w:sz="8" w:space="0" w:color="FFFFFF"/>
              <w:bottom w:val="single" w:sz="24" w:space="0" w:color="FFFFFF"/>
              <w:right w:val="single" w:sz="8" w:space="0" w:color="FFFFFF"/>
            </w:tcBorders>
            <w:shd w:val="clear" w:color="auto" w:fill="B01513"/>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15/16</w:t>
            </w:r>
            <w:r w:rsidRPr="002F2F42">
              <w:rPr>
                <w:rFonts w:ascii="Arial" w:hAnsi="Arial" w:cs="Arial"/>
                <w:b/>
                <w:bCs/>
                <w:sz w:val="18"/>
                <w:szCs w:val="18"/>
                <w:lang w:val="en-US"/>
              </w:rPr>
              <w:t>​</w:t>
            </w:r>
          </w:p>
        </w:tc>
        <w:tc>
          <w:tcPr>
            <w:tcW w:w="803" w:type="dxa"/>
            <w:tcBorders>
              <w:top w:val="single" w:sz="8" w:space="0" w:color="FFFFFF"/>
              <w:left w:val="single" w:sz="8" w:space="0" w:color="FFFFFF"/>
              <w:bottom w:val="single" w:sz="24" w:space="0" w:color="FFFFFF"/>
              <w:right w:val="single" w:sz="8" w:space="0" w:color="FFFFFF"/>
            </w:tcBorders>
            <w:shd w:val="clear" w:color="auto" w:fill="B01513"/>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sz w:val="18"/>
                <w:szCs w:val="18"/>
              </w:rPr>
            </w:pPr>
            <w:r w:rsidRPr="002F2F42">
              <w:rPr>
                <w:rFonts w:ascii="Trebuchet MS" w:hAnsi="Trebuchet MS"/>
                <w:b/>
                <w:bCs/>
                <w:sz w:val="18"/>
                <w:szCs w:val="18"/>
                <w:lang w:val="en-US"/>
              </w:rPr>
              <w:t>16/17</w:t>
            </w:r>
            <w:r w:rsidRPr="002F2F42">
              <w:rPr>
                <w:rFonts w:ascii="Arial" w:hAnsi="Arial" w:cs="Arial"/>
                <w:b/>
                <w:bCs/>
                <w:sz w:val="18"/>
                <w:szCs w:val="18"/>
                <w:lang w:val="en-US"/>
              </w:rPr>
              <w:t>​</w:t>
            </w:r>
          </w:p>
        </w:tc>
      </w:tr>
      <w:tr w:rsidR="002F2F42" w:rsidRPr="00D959BD" w:rsidTr="002F2F42">
        <w:trPr>
          <w:trHeight w:val="288"/>
        </w:trPr>
        <w:tc>
          <w:tcPr>
            <w:tcW w:w="1067" w:type="dxa"/>
            <w:tcBorders>
              <w:top w:val="single" w:sz="24" w:space="0" w:color="FFFFFF"/>
              <w:left w:val="single" w:sz="8" w:space="0" w:color="FFFFFF"/>
              <w:bottom w:val="single" w:sz="8" w:space="0" w:color="FFFFFF"/>
              <w:right w:val="single" w:sz="8" w:space="0" w:color="FFFFFF"/>
            </w:tcBorders>
            <w:shd w:val="clear" w:color="auto" w:fill="E4CCCC"/>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CSI</w:t>
            </w:r>
          </w:p>
        </w:tc>
        <w:tc>
          <w:tcPr>
            <w:tcW w:w="857" w:type="dxa"/>
            <w:tcBorders>
              <w:top w:val="single" w:sz="24"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p>
        </w:tc>
        <w:tc>
          <w:tcPr>
            <w:tcW w:w="803" w:type="dxa"/>
            <w:tcBorders>
              <w:top w:val="single" w:sz="24"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p>
        </w:tc>
        <w:tc>
          <w:tcPr>
            <w:tcW w:w="827" w:type="dxa"/>
            <w:tcBorders>
              <w:top w:val="single" w:sz="24" w:space="0" w:color="FFFFFF"/>
              <w:left w:val="single" w:sz="8" w:space="0" w:color="FFFFFF"/>
              <w:bottom w:val="single" w:sz="8" w:space="0" w:color="FFFFFF"/>
              <w:right w:val="single" w:sz="8" w:space="0" w:color="FFFFFF"/>
            </w:tcBorders>
            <w:shd w:val="clear" w:color="auto" w:fill="FF0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4</w:t>
            </w:r>
          </w:p>
        </w:tc>
        <w:tc>
          <w:tcPr>
            <w:tcW w:w="851" w:type="dxa"/>
            <w:tcBorders>
              <w:top w:val="single" w:sz="24"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r w:rsidRPr="002F2F42">
              <w:rPr>
                <w:rFonts w:ascii="Arial" w:hAnsi="Arial" w:cs="Arial"/>
                <w:b/>
                <w:sz w:val="18"/>
                <w:szCs w:val="18"/>
                <w:lang w:val="en-US"/>
              </w:rPr>
              <w:t>​</w:t>
            </w:r>
          </w:p>
        </w:tc>
        <w:tc>
          <w:tcPr>
            <w:tcW w:w="794" w:type="dxa"/>
            <w:tcBorders>
              <w:top w:val="single" w:sz="24"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r w:rsidRPr="002F2F42">
              <w:rPr>
                <w:rFonts w:ascii="Arial" w:hAnsi="Arial" w:cs="Arial"/>
                <w:b/>
                <w:sz w:val="18"/>
                <w:szCs w:val="18"/>
                <w:lang w:val="en-US"/>
              </w:rPr>
              <w:t>​</w:t>
            </w:r>
          </w:p>
        </w:tc>
        <w:tc>
          <w:tcPr>
            <w:tcW w:w="803" w:type="dxa"/>
            <w:tcBorders>
              <w:top w:val="single" w:sz="24"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r w:rsidRPr="002F2F42">
              <w:rPr>
                <w:rFonts w:ascii="Arial" w:hAnsi="Arial" w:cs="Arial"/>
                <w:b/>
                <w:sz w:val="18"/>
                <w:szCs w:val="18"/>
                <w:lang w:val="en-US"/>
              </w:rPr>
              <w:t>​</w:t>
            </w:r>
          </w:p>
        </w:tc>
        <w:tc>
          <w:tcPr>
            <w:tcW w:w="803" w:type="dxa"/>
            <w:tcBorders>
              <w:top w:val="single" w:sz="24" w:space="0" w:color="FFFFFF"/>
              <w:left w:val="single" w:sz="8" w:space="0" w:color="FFFFFF"/>
              <w:bottom w:val="single" w:sz="8" w:space="0" w:color="FFFFFF"/>
              <w:right w:val="single" w:sz="8" w:space="0" w:color="FFFFFF"/>
            </w:tcBorders>
            <w:shd w:val="clear" w:color="auto" w:fill="FF0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4</w:t>
            </w:r>
            <w:r w:rsidRPr="002F2F42">
              <w:rPr>
                <w:rFonts w:ascii="Arial" w:hAnsi="Arial" w:cs="Arial"/>
                <w:b/>
                <w:sz w:val="18"/>
                <w:szCs w:val="18"/>
                <w:lang w:val="en-US"/>
              </w:rPr>
              <w:t>​</w:t>
            </w:r>
          </w:p>
        </w:tc>
      </w:tr>
      <w:tr w:rsidR="002F2F42" w:rsidRPr="00D959BD" w:rsidTr="002F2F42">
        <w:trPr>
          <w:trHeight w:val="288"/>
        </w:trPr>
        <w:tc>
          <w:tcPr>
            <w:tcW w:w="1067" w:type="dxa"/>
            <w:tcBorders>
              <w:top w:val="single" w:sz="8" w:space="0" w:color="FFFFFF"/>
              <w:left w:val="single" w:sz="8" w:space="0" w:color="FFFFFF"/>
              <w:bottom w:val="single" w:sz="8" w:space="0" w:color="FFFFFF"/>
              <w:right w:val="single" w:sz="8" w:space="0" w:color="FFFFFF"/>
            </w:tcBorders>
            <w:shd w:val="clear" w:color="auto" w:fill="F2E7E7"/>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LLC</w:t>
            </w:r>
            <w:r w:rsidRPr="002F2F42">
              <w:rPr>
                <w:rFonts w:ascii="Arial" w:hAnsi="Arial" w:cs="Arial"/>
                <w:b/>
                <w:sz w:val="18"/>
                <w:szCs w:val="18"/>
                <w:lang w:val="en-US"/>
              </w:rPr>
              <w:t>​</w:t>
            </w:r>
          </w:p>
        </w:tc>
        <w:tc>
          <w:tcPr>
            <w:tcW w:w="857" w:type="dxa"/>
            <w:tcBorders>
              <w:top w:val="single" w:sz="8"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p>
        </w:tc>
        <w:tc>
          <w:tcPr>
            <w:tcW w:w="803" w:type="dxa"/>
            <w:tcBorders>
              <w:top w:val="single" w:sz="8"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r w:rsidRPr="002F2F42">
              <w:rPr>
                <w:rFonts w:ascii="Arial" w:hAnsi="Arial" w:cs="Arial"/>
                <w:b/>
                <w:sz w:val="18"/>
                <w:szCs w:val="18"/>
                <w:lang w:val="en-US"/>
              </w:rPr>
              <w:t>​</w:t>
            </w:r>
          </w:p>
        </w:tc>
        <w:tc>
          <w:tcPr>
            <w:tcW w:w="827" w:type="dxa"/>
            <w:tcBorders>
              <w:top w:val="single" w:sz="8" w:space="0" w:color="FFFFFF"/>
              <w:left w:val="single" w:sz="8" w:space="0" w:color="FFFFFF"/>
              <w:bottom w:val="single" w:sz="8" w:space="0" w:color="FFFFFF"/>
              <w:right w:val="single" w:sz="8" w:space="0" w:color="FFFFFF"/>
            </w:tcBorders>
            <w:shd w:val="clear" w:color="auto" w:fill="FF0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4</w:t>
            </w:r>
            <w:r w:rsidRPr="002F2F42">
              <w:rPr>
                <w:rFonts w:ascii="Arial" w:hAnsi="Arial" w:cs="Arial"/>
                <w:b/>
                <w:sz w:val="18"/>
                <w:szCs w:val="18"/>
                <w:lang w:val="en-US"/>
              </w:rPr>
              <w:t>​</w:t>
            </w:r>
          </w:p>
        </w:tc>
        <w:tc>
          <w:tcPr>
            <w:tcW w:w="851" w:type="dxa"/>
            <w:tcBorders>
              <w:top w:val="single" w:sz="8"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r w:rsidRPr="002F2F42">
              <w:rPr>
                <w:rFonts w:ascii="Arial" w:hAnsi="Arial" w:cs="Arial"/>
                <w:b/>
                <w:sz w:val="18"/>
                <w:szCs w:val="18"/>
                <w:lang w:val="en-US"/>
              </w:rPr>
              <w:t>​</w:t>
            </w:r>
          </w:p>
        </w:tc>
        <w:tc>
          <w:tcPr>
            <w:tcW w:w="794" w:type="dxa"/>
            <w:tcBorders>
              <w:top w:val="single" w:sz="8"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r w:rsidRPr="002F2F42">
              <w:rPr>
                <w:rFonts w:ascii="Arial" w:hAnsi="Arial" w:cs="Arial"/>
                <w:b/>
                <w:sz w:val="18"/>
                <w:szCs w:val="18"/>
                <w:lang w:val="en-US"/>
              </w:rPr>
              <w:t>​</w:t>
            </w:r>
          </w:p>
        </w:tc>
        <w:tc>
          <w:tcPr>
            <w:tcW w:w="803" w:type="dxa"/>
            <w:tcBorders>
              <w:top w:val="single" w:sz="8"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r w:rsidRPr="002F2F42">
              <w:rPr>
                <w:rFonts w:ascii="Arial" w:hAnsi="Arial" w:cs="Arial"/>
                <w:b/>
                <w:sz w:val="18"/>
                <w:szCs w:val="18"/>
                <w:lang w:val="en-US"/>
              </w:rPr>
              <w:t>​</w:t>
            </w:r>
          </w:p>
        </w:tc>
        <w:tc>
          <w:tcPr>
            <w:tcW w:w="803" w:type="dxa"/>
            <w:tcBorders>
              <w:top w:val="single" w:sz="8" w:space="0" w:color="FFFFFF"/>
              <w:left w:val="single" w:sz="8" w:space="0" w:color="FFFFFF"/>
              <w:bottom w:val="single" w:sz="8" w:space="0" w:color="FFFFFF"/>
              <w:right w:val="single" w:sz="8" w:space="0" w:color="FFFFFF"/>
            </w:tcBorders>
            <w:shd w:val="clear" w:color="auto" w:fill="FF0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4</w:t>
            </w:r>
            <w:r w:rsidRPr="002F2F42">
              <w:rPr>
                <w:rFonts w:ascii="Arial" w:hAnsi="Arial" w:cs="Arial"/>
                <w:b/>
                <w:sz w:val="18"/>
                <w:szCs w:val="18"/>
                <w:lang w:val="en-US"/>
              </w:rPr>
              <w:t>​</w:t>
            </w:r>
          </w:p>
        </w:tc>
      </w:tr>
      <w:tr w:rsidR="002F2F42" w:rsidRPr="00D959BD" w:rsidTr="002F2F42">
        <w:trPr>
          <w:trHeight w:val="288"/>
        </w:trPr>
        <w:tc>
          <w:tcPr>
            <w:tcW w:w="1067" w:type="dxa"/>
            <w:tcBorders>
              <w:top w:val="single" w:sz="8" w:space="0" w:color="FFFFFF"/>
              <w:left w:val="single" w:sz="8" w:space="0" w:color="FFFFFF"/>
              <w:bottom w:val="single" w:sz="8" w:space="0" w:color="FFFFFF"/>
              <w:right w:val="single" w:sz="8" w:space="0" w:color="FFFFFF"/>
            </w:tcBorders>
            <w:shd w:val="clear" w:color="auto" w:fill="E4CCCC"/>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MD</w:t>
            </w:r>
            <w:r w:rsidRPr="002F2F42">
              <w:rPr>
                <w:rFonts w:ascii="Arial" w:hAnsi="Arial" w:cs="Arial"/>
                <w:b/>
                <w:sz w:val="18"/>
                <w:szCs w:val="18"/>
                <w:lang w:val="en-US"/>
              </w:rPr>
              <w:t>​</w:t>
            </w:r>
          </w:p>
        </w:tc>
        <w:tc>
          <w:tcPr>
            <w:tcW w:w="857" w:type="dxa"/>
            <w:tcBorders>
              <w:top w:val="single" w:sz="8"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p>
        </w:tc>
        <w:tc>
          <w:tcPr>
            <w:tcW w:w="803" w:type="dxa"/>
            <w:tcBorders>
              <w:top w:val="single" w:sz="8"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r w:rsidRPr="002F2F42">
              <w:rPr>
                <w:rFonts w:ascii="Arial" w:hAnsi="Arial" w:cs="Arial"/>
                <w:b/>
                <w:sz w:val="18"/>
                <w:szCs w:val="18"/>
                <w:lang w:val="en-US"/>
              </w:rPr>
              <w:t>​</w:t>
            </w:r>
          </w:p>
        </w:tc>
        <w:tc>
          <w:tcPr>
            <w:tcW w:w="827" w:type="dxa"/>
            <w:tcBorders>
              <w:top w:val="single" w:sz="8"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r w:rsidRPr="002F2F42">
              <w:rPr>
                <w:rFonts w:ascii="Arial" w:hAnsi="Arial" w:cs="Arial"/>
                <w:b/>
                <w:sz w:val="18"/>
                <w:szCs w:val="18"/>
                <w:lang w:val="en-US"/>
              </w:rPr>
              <w:t>​</w:t>
            </w:r>
          </w:p>
        </w:tc>
        <w:tc>
          <w:tcPr>
            <w:tcW w:w="851" w:type="dxa"/>
            <w:tcBorders>
              <w:top w:val="single" w:sz="8"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r w:rsidRPr="002F2F42">
              <w:rPr>
                <w:rFonts w:ascii="Arial" w:hAnsi="Arial" w:cs="Arial"/>
                <w:b/>
                <w:sz w:val="18"/>
                <w:szCs w:val="18"/>
                <w:lang w:val="en-US"/>
              </w:rPr>
              <w:t>​</w:t>
            </w:r>
          </w:p>
        </w:tc>
        <w:tc>
          <w:tcPr>
            <w:tcW w:w="794"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1</w:t>
            </w:r>
            <w:r w:rsidRPr="002F2F42">
              <w:rPr>
                <w:rFonts w:ascii="Arial" w:hAnsi="Arial" w:cs="Arial"/>
                <w:b/>
                <w:sz w:val="18"/>
                <w:szCs w:val="18"/>
                <w:lang w:val="en-US"/>
              </w:rPr>
              <w:t>​</w:t>
            </w:r>
          </w:p>
        </w:tc>
        <w:tc>
          <w:tcPr>
            <w:tcW w:w="803" w:type="dxa"/>
            <w:tcBorders>
              <w:top w:val="single" w:sz="8"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r w:rsidRPr="002F2F42">
              <w:rPr>
                <w:rFonts w:ascii="Arial" w:hAnsi="Arial" w:cs="Arial"/>
                <w:b/>
                <w:sz w:val="18"/>
                <w:szCs w:val="18"/>
                <w:lang w:val="en-US"/>
              </w:rPr>
              <w:t>​</w:t>
            </w:r>
          </w:p>
        </w:tc>
        <w:tc>
          <w:tcPr>
            <w:tcW w:w="803" w:type="dxa"/>
            <w:tcBorders>
              <w:top w:val="single" w:sz="8" w:space="0" w:color="FFFFFF"/>
              <w:left w:val="single" w:sz="8" w:space="0" w:color="FFFFFF"/>
              <w:bottom w:val="single" w:sz="8" w:space="0" w:color="FFFFFF"/>
              <w:right w:val="single" w:sz="8" w:space="0" w:color="FFFFFF"/>
            </w:tcBorders>
            <w:shd w:val="clear" w:color="auto" w:fill="FF0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4</w:t>
            </w:r>
            <w:r w:rsidRPr="002F2F42">
              <w:rPr>
                <w:rFonts w:ascii="Arial" w:hAnsi="Arial" w:cs="Arial"/>
                <w:b/>
                <w:sz w:val="18"/>
                <w:szCs w:val="18"/>
                <w:lang w:val="en-US"/>
              </w:rPr>
              <w:t>​</w:t>
            </w:r>
          </w:p>
        </w:tc>
      </w:tr>
      <w:tr w:rsidR="002F2F42" w:rsidRPr="00D959BD" w:rsidTr="002F2F42">
        <w:trPr>
          <w:trHeight w:val="288"/>
        </w:trPr>
        <w:tc>
          <w:tcPr>
            <w:tcW w:w="1067" w:type="dxa"/>
            <w:tcBorders>
              <w:top w:val="single" w:sz="8" w:space="0" w:color="FFFFFF"/>
              <w:left w:val="single" w:sz="8" w:space="0" w:color="FFFFFF"/>
              <w:bottom w:val="single" w:sz="8" w:space="0" w:color="FFFFFF"/>
              <w:right w:val="single" w:sz="8" w:space="0" w:color="FFFFFF"/>
            </w:tcBorders>
            <w:shd w:val="clear" w:color="auto" w:fill="F2E7E7"/>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SCIENCE</w:t>
            </w:r>
          </w:p>
        </w:tc>
        <w:tc>
          <w:tcPr>
            <w:tcW w:w="857" w:type="dxa"/>
            <w:tcBorders>
              <w:top w:val="single" w:sz="8"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p>
        </w:tc>
        <w:tc>
          <w:tcPr>
            <w:tcW w:w="803" w:type="dxa"/>
            <w:tcBorders>
              <w:top w:val="single" w:sz="8"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3</w:t>
            </w:r>
            <w:r w:rsidRPr="002F2F42">
              <w:rPr>
                <w:rFonts w:ascii="Arial" w:hAnsi="Arial" w:cs="Arial"/>
                <w:b/>
                <w:sz w:val="18"/>
                <w:szCs w:val="18"/>
                <w:lang w:val="en-US"/>
              </w:rPr>
              <w:t>​</w:t>
            </w:r>
          </w:p>
        </w:tc>
        <w:tc>
          <w:tcPr>
            <w:tcW w:w="827" w:type="dxa"/>
            <w:tcBorders>
              <w:top w:val="single" w:sz="8" w:space="0" w:color="FFFFFF"/>
              <w:left w:val="single" w:sz="8" w:space="0" w:color="FFFFFF"/>
              <w:bottom w:val="single" w:sz="8" w:space="0" w:color="FFFFFF"/>
              <w:right w:val="single" w:sz="8" w:space="0" w:color="FFFFFF"/>
            </w:tcBorders>
            <w:shd w:val="clear" w:color="auto" w:fill="FF0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4</w:t>
            </w:r>
            <w:r w:rsidRPr="002F2F42">
              <w:rPr>
                <w:rFonts w:ascii="Arial" w:hAnsi="Arial" w:cs="Arial"/>
                <w:b/>
                <w:sz w:val="18"/>
                <w:szCs w:val="18"/>
                <w:lang w:val="en-US"/>
              </w:rPr>
              <w:t>​</w:t>
            </w:r>
          </w:p>
        </w:tc>
        <w:tc>
          <w:tcPr>
            <w:tcW w:w="851" w:type="dxa"/>
            <w:tcBorders>
              <w:top w:val="single" w:sz="8"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r w:rsidRPr="002F2F42">
              <w:rPr>
                <w:rFonts w:ascii="Arial" w:hAnsi="Arial" w:cs="Arial"/>
                <w:b/>
                <w:sz w:val="18"/>
                <w:szCs w:val="18"/>
                <w:lang w:val="en-US"/>
              </w:rPr>
              <w:t>​</w:t>
            </w:r>
          </w:p>
        </w:tc>
        <w:tc>
          <w:tcPr>
            <w:tcW w:w="794"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1</w:t>
            </w:r>
          </w:p>
        </w:tc>
        <w:tc>
          <w:tcPr>
            <w:tcW w:w="803" w:type="dxa"/>
            <w:tcBorders>
              <w:top w:val="single" w:sz="8" w:space="0" w:color="FFFFFF"/>
              <w:left w:val="single" w:sz="8" w:space="0" w:color="FFFFFF"/>
              <w:bottom w:val="single" w:sz="8" w:space="0" w:color="FFFFFF"/>
              <w:right w:val="single" w:sz="8" w:space="0" w:color="FFFFFF"/>
            </w:tcBorders>
            <w:shd w:val="clear" w:color="auto" w:fill="FFFF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2</w:t>
            </w:r>
            <w:r w:rsidRPr="002F2F42">
              <w:rPr>
                <w:rFonts w:ascii="Arial" w:hAnsi="Arial" w:cs="Arial"/>
                <w:b/>
                <w:sz w:val="18"/>
                <w:szCs w:val="18"/>
                <w:lang w:val="en-US"/>
              </w:rPr>
              <w:t>​</w:t>
            </w:r>
          </w:p>
        </w:tc>
        <w:tc>
          <w:tcPr>
            <w:tcW w:w="803" w:type="dxa"/>
            <w:tcBorders>
              <w:top w:val="single" w:sz="8" w:space="0" w:color="FFFFFF"/>
              <w:left w:val="single" w:sz="8" w:space="0" w:color="FFFFFF"/>
              <w:bottom w:val="single" w:sz="8" w:space="0" w:color="FFFFFF"/>
              <w:right w:val="single" w:sz="8" w:space="0" w:color="FFFFFF"/>
            </w:tcBorders>
            <w:shd w:val="clear" w:color="auto" w:fill="FF0000"/>
            <w:tcMar>
              <w:top w:w="72" w:type="dxa"/>
              <w:left w:w="144" w:type="dxa"/>
              <w:bottom w:w="72" w:type="dxa"/>
              <w:right w:w="144" w:type="dxa"/>
            </w:tcMar>
            <w:hideMark/>
          </w:tcPr>
          <w:p w:rsidR="002F2F42" w:rsidRPr="002F2F42" w:rsidRDefault="002F2F42" w:rsidP="002F2F42">
            <w:pPr>
              <w:spacing w:line="360" w:lineRule="auto"/>
              <w:jc w:val="both"/>
              <w:rPr>
                <w:rFonts w:ascii="Trebuchet MS" w:hAnsi="Trebuchet MS"/>
                <w:b/>
                <w:sz w:val="18"/>
                <w:szCs w:val="18"/>
              </w:rPr>
            </w:pPr>
            <w:r w:rsidRPr="002F2F42">
              <w:rPr>
                <w:rFonts w:ascii="Trebuchet MS" w:hAnsi="Trebuchet MS"/>
                <w:b/>
                <w:sz w:val="18"/>
                <w:szCs w:val="18"/>
                <w:lang w:val="en-US"/>
              </w:rPr>
              <w:t>4</w:t>
            </w:r>
            <w:r w:rsidRPr="002F2F42">
              <w:rPr>
                <w:rFonts w:ascii="Arial" w:hAnsi="Arial" w:cs="Arial"/>
                <w:b/>
                <w:sz w:val="18"/>
                <w:szCs w:val="18"/>
                <w:lang w:val="en-US"/>
              </w:rPr>
              <w:t>​</w:t>
            </w:r>
          </w:p>
        </w:tc>
      </w:tr>
    </w:tbl>
    <w:p w:rsidR="002F2F42" w:rsidRPr="00D959BD" w:rsidRDefault="002F2F42" w:rsidP="00D959BD">
      <w:pPr>
        <w:spacing w:line="360" w:lineRule="auto"/>
        <w:jc w:val="both"/>
        <w:rPr>
          <w:rFonts w:ascii="Trebuchet MS" w:hAnsi="Trebuchet MS"/>
          <w:sz w:val="24"/>
          <w:szCs w:val="24"/>
          <w:lang w:val="en-US"/>
        </w:rPr>
      </w:pPr>
    </w:p>
    <w:p w:rsidR="00856031" w:rsidRPr="00D959BD" w:rsidRDefault="00856031" w:rsidP="00D959BD">
      <w:pPr>
        <w:spacing w:line="360" w:lineRule="auto"/>
        <w:jc w:val="both"/>
        <w:rPr>
          <w:rFonts w:ascii="Trebuchet MS" w:hAnsi="Trebuchet MS"/>
          <w:sz w:val="24"/>
          <w:szCs w:val="24"/>
          <w:lang w:val="en-US"/>
        </w:rPr>
      </w:pPr>
    </w:p>
    <w:p w:rsidR="002F2F42" w:rsidRDefault="002F2F42" w:rsidP="00D959BD">
      <w:pPr>
        <w:spacing w:line="360" w:lineRule="auto"/>
        <w:jc w:val="both"/>
        <w:rPr>
          <w:rFonts w:ascii="Trebuchet MS" w:hAnsi="Trebuchet MS"/>
          <w:b/>
          <w:sz w:val="24"/>
          <w:szCs w:val="24"/>
          <w:lang w:val="en-US"/>
        </w:rPr>
      </w:pPr>
    </w:p>
    <w:p w:rsidR="002F2F42" w:rsidRDefault="002F2F42" w:rsidP="00D959BD">
      <w:pPr>
        <w:spacing w:line="360" w:lineRule="auto"/>
        <w:jc w:val="both"/>
        <w:rPr>
          <w:rFonts w:ascii="Trebuchet MS" w:hAnsi="Trebuchet MS"/>
          <w:b/>
          <w:sz w:val="24"/>
          <w:szCs w:val="24"/>
          <w:lang w:val="en-US"/>
        </w:rPr>
      </w:pPr>
    </w:p>
    <w:p w:rsidR="00856031" w:rsidRPr="00D959BD" w:rsidRDefault="00856031" w:rsidP="00D959BD">
      <w:pPr>
        <w:spacing w:line="360" w:lineRule="auto"/>
        <w:jc w:val="both"/>
        <w:rPr>
          <w:rFonts w:ascii="Trebuchet MS" w:hAnsi="Trebuchet MS"/>
          <w:b/>
          <w:sz w:val="24"/>
          <w:szCs w:val="24"/>
        </w:rPr>
      </w:pPr>
      <w:r w:rsidRPr="00D959BD">
        <w:rPr>
          <w:rFonts w:ascii="Trebuchet MS" w:hAnsi="Trebuchet MS"/>
          <w:b/>
          <w:sz w:val="24"/>
          <w:szCs w:val="24"/>
          <w:lang w:val="en-US"/>
        </w:rPr>
        <w:t>Key Stage 2</w:t>
      </w:r>
    </w:p>
    <w:p w:rsidR="002871AD" w:rsidRPr="00D959BD" w:rsidRDefault="002871AD" w:rsidP="00D959BD">
      <w:pPr>
        <w:spacing w:line="360" w:lineRule="auto"/>
        <w:jc w:val="both"/>
        <w:rPr>
          <w:rFonts w:ascii="Trebuchet MS" w:hAnsi="Trebuchet MS"/>
          <w:sz w:val="24"/>
          <w:szCs w:val="24"/>
        </w:rPr>
      </w:pPr>
    </w:p>
    <w:p w:rsidR="00A23CB2" w:rsidRPr="00D959BD" w:rsidRDefault="00A23CB2" w:rsidP="00D959BD">
      <w:pPr>
        <w:spacing w:line="360" w:lineRule="auto"/>
        <w:jc w:val="both"/>
        <w:rPr>
          <w:rFonts w:ascii="Trebuchet MS" w:hAnsi="Trebuchet MS"/>
          <w:sz w:val="24"/>
          <w:szCs w:val="24"/>
        </w:rPr>
      </w:pPr>
    </w:p>
    <w:p w:rsidR="00A23CB2" w:rsidRPr="00D959BD" w:rsidRDefault="00A23CB2" w:rsidP="00D959BD">
      <w:pPr>
        <w:spacing w:line="360" w:lineRule="auto"/>
        <w:jc w:val="both"/>
        <w:rPr>
          <w:rFonts w:ascii="Trebuchet MS" w:hAnsi="Trebuchet MS"/>
          <w:sz w:val="24"/>
          <w:szCs w:val="24"/>
        </w:rPr>
      </w:pPr>
    </w:p>
    <w:p w:rsidR="00A23CB2" w:rsidRPr="00D959BD" w:rsidRDefault="00A23CB2" w:rsidP="00D959BD">
      <w:pPr>
        <w:spacing w:line="360" w:lineRule="auto"/>
        <w:jc w:val="both"/>
        <w:rPr>
          <w:rFonts w:ascii="Trebuchet MS" w:hAnsi="Trebuchet MS"/>
          <w:sz w:val="24"/>
          <w:szCs w:val="24"/>
        </w:rPr>
      </w:pPr>
    </w:p>
    <w:p w:rsidR="002871AD" w:rsidRPr="00D959BD" w:rsidRDefault="002871AD" w:rsidP="00D959BD">
      <w:pPr>
        <w:spacing w:line="360" w:lineRule="auto"/>
        <w:ind w:firstLine="720"/>
        <w:jc w:val="both"/>
        <w:rPr>
          <w:rFonts w:ascii="Trebuchet MS" w:hAnsi="Trebuchet MS"/>
          <w:sz w:val="24"/>
          <w:szCs w:val="24"/>
        </w:rPr>
      </w:pPr>
    </w:p>
    <w:p w:rsidR="002871AD" w:rsidRPr="00D959BD" w:rsidRDefault="002871AD" w:rsidP="00D959BD">
      <w:pPr>
        <w:spacing w:line="360" w:lineRule="auto"/>
        <w:ind w:firstLine="720"/>
        <w:jc w:val="both"/>
        <w:rPr>
          <w:rFonts w:ascii="Trebuchet MS" w:hAnsi="Trebuchet MS"/>
          <w:sz w:val="24"/>
          <w:szCs w:val="24"/>
        </w:rPr>
      </w:pPr>
    </w:p>
    <w:p w:rsidR="00856031" w:rsidRPr="00D959BD" w:rsidRDefault="00856031" w:rsidP="00D959BD">
      <w:pPr>
        <w:spacing w:line="360" w:lineRule="auto"/>
        <w:jc w:val="both"/>
        <w:rPr>
          <w:rFonts w:ascii="Trebuchet MS" w:eastAsiaTheme="majorEastAsia" w:hAnsi="Trebuchet MS" w:cstheme="majorBidi"/>
          <w:color w:val="2E74B5" w:themeColor="accent1" w:themeShade="BF"/>
          <w:sz w:val="24"/>
          <w:szCs w:val="24"/>
        </w:rPr>
      </w:pPr>
      <w:r w:rsidRPr="00D959BD">
        <w:rPr>
          <w:rFonts w:ascii="Trebuchet MS" w:eastAsiaTheme="majorEastAsia" w:hAnsi="Trebuchet MS" w:cstheme="majorBidi"/>
          <w:color w:val="2E74B5" w:themeColor="accent1" w:themeShade="BF"/>
          <w:sz w:val="24"/>
          <w:szCs w:val="24"/>
        </w:rPr>
        <w:br w:type="page"/>
      </w:r>
    </w:p>
    <w:p w:rsidR="00A53E2C" w:rsidRDefault="00A53E2C" w:rsidP="00D959BD">
      <w:pPr>
        <w:pStyle w:val="Heading1"/>
        <w:spacing w:line="360" w:lineRule="auto"/>
        <w:jc w:val="both"/>
        <w:rPr>
          <w:rFonts w:ascii="Trebuchet MS" w:hAnsi="Trebuchet MS"/>
          <w:sz w:val="24"/>
          <w:szCs w:val="24"/>
        </w:rPr>
      </w:pPr>
      <w:r>
        <w:rPr>
          <w:rFonts w:ascii="Trebuchet MS" w:hAnsi="Trebuchet MS"/>
          <w:sz w:val="24"/>
          <w:szCs w:val="24"/>
        </w:rPr>
        <w:lastRenderedPageBreak/>
        <w:t>Literature Review</w:t>
      </w:r>
    </w:p>
    <w:p w:rsidR="00A53E2C" w:rsidRDefault="00A53E2C" w:rsidP="00AA6C9B">
      <w:pPr>
        <w:spacing w:line="360" w:lineRule="auto"/>
        <w:jc w:val="both"/>
        <w:rPr>
          <w:rFonts w:ascii="Trebuchet MS" w:hAnsi="Trebuchet MS"/>
          <w:sz w:val="24"/>
          <w:szCs w:val="24"/>
        </w:rPr>
      </w:pPr>
      <w:r>
        <w:rPr>
          <w:rFonts w:ascii="Trebuchet MS" w:hAnsi="Trebuchet MS"/>
          <w:sz w:val="24"/>
          <w:szCs w:val="24"/>
        </w:rPr>
        <w:t xml:space="preserve">Marking and Feedback is an important topic in education.  </w:t>
      </w:r>
      <w:r w:rsidR="009458E7">
        <w:rPr>
          <w:rFonts w:ascii="Trebuchet MS" w:hAnsi="Trebuchet MS"/>
          <w:sz w:val="24"/>
          <w:szCs w:val="24"/>
        </w:rPr>
        <w:t xml:space="preserve">The work of Hattie </w:t>
      </w:r>
      <w:r w:rsidR="00252ED6">
        <w:rPr>
          <w:rFonts w:ascii="Trebuchet MS" w:hAnsi="Trebuchet MS"/>
          <w:sz w:val="24"/>
          <w:szCs w:val="24"/>
        </w:rPr>
        <w:t>(</w:t>
      </w:r>
      <w:r w:rsidR="009458E7">
        <w:rPr>
          <w:rFonts w:ascii="Trebuchet MS" w:hAnsi="Trebuchet MS"/>
          <w:sz w:val="24"/>
          <w:szCs w:val="24"/>
        </w:rPr>
        <w:t>2009</w:t>
      </w:r>
      <w:r w:rsidR="00252ED6">
        <w:rPr>
          <w:rFonts w:ascii="Trebuchet MS" w:hAnsi="Trebuchet MS"/>
          <w:sz w:val="24"/>
          <w:szCs w:val="24"/>
        </w:rPr>
        <w:t xml:space="preserve">, 2011, 2015, 2017) </w:t>
      </w:r>
      <w:r w:rsidR="009458E7">
        <w:rPr>
          <w:rFonts w:ascii="Trebuchet MS" w:hAnsi="Trebuchet MS"/>
          <w:sz w:val="24"/>
          <w:szCs w:val="24"/>
        </w:rPr>
        <w:t xml:space="preserve">places feedback in the top 10 influences on achievement.  </w:t>
      </w:r>
      <w:r>
        <w:rPr>
          <w:rFonts w:ascii="Trebuchet MS" w:hAnsi="Trebuchet MS"/>
          <w:sz w:val="24"/>
          <w:szCs w:val="24"/>
        </w:rPr>
        <w:t>The importance of effective marking and feedback cannot be under estimated while at the same time teaching staff report that marking adds hugely to their workload.  The school recognised the need to develop an effective whole school marking strategy which improves attainment, understanding and challenge for pupils while not increasing the pressure o</w:t>
      </w:r>
      <w:r w:rsidR="008033BE">
        <w:rPr>
          <w:rFonts w:ascii="Trebuchet MS" w:hAnsi="Trebuchet MS"/>
          <w:sz w:val="24"/>
          <w:szCs w:val="24"/>
        </w:rPr>
        <w:t xml:space="preserve">n teaching staff. </w:t>
      </w:r>
      <w:r w:rsidR="003A0CF7">
        <w:rPr>
          <w:rFonts w:ascii="Trebuchet MS" w:hAnsi="Trebuchet MS"/>
          <w:sz w:val="24"/>
          <w:szCs w:val="24"/>
        </w:rPr>
        <w:t xml:space="preserve"> </w:t>
      </w:r>
      <w:r w:rsidR="00EB2F73">
        <w:rPr>
          <w:rFonts w:ascii="Trebuchet MS" w:hAnsi="Trebuchet MS"/>
          <w:sz w:val="24"/>
          <w:szCs w:val="24"/>
        </w:rPr>
        <w:t xml:space="preserve">In particular the research behind learning outcomes, success criteria, time to act on feedback, self and peer assessment and verbal feedback considered. </w:t>
      </w:r>
    </w:p>
    <w:p w:rsidR="00EB2F73" w:rsidRDefault="008A1E16" w:rsidP="00AA6C9B">
      <w:pPr>
        <w:spacing w:line="360" w:lineRule="auto"/>
        <w:jc w:val="both"/>
        <w:rPr>
          <w:rFonts w:ascii="Trebuchet MS" w:hAnsi="Trebuchet MS"/>
          <w:sz w:val="24"/>
          <w:szCs w:val="24"/>
        </w:rPr>
      </w:pPr>
      <w:r>
        <w:rPr>
          <w:rFonts w:ascii="Trebuchet MS" w:hAnsi="Trebuchet MS"/>
          <w:sz w:val="24"/>
          <w:szCs w:val="24"/>
        </w:rPr>
        <w:t xml:space="preserve">Clarke </w:t>
      </w:r>
      <w:r w:rsidR="00252ED6">
        <w:rPr>
          <w:rFonts w:ascii="Trebuchet MS" w:hAnsi="Trebuchet MS"/>
          <w:sz w:val="24"/>
          <w:szCs w:val="24"/>
        </w:rPr>
        <w:t>(</w:t>
      </w:r>
      <w:r>
        <w:rPr>
          <w:rFonts w:ascii="Trebuchet MS" w:hAnsi="Trebuchet MS"/>
          <w:sz w:val="24"/>
          <w:szCs w:val="24"/>
        </w:rPr>
        <w:t>2003</w:t>
      </w:r>
      <w:r w:rsidR="00252ED6">
        <w:rPr>
          <w:rFonts w:ascii="Trebuchet MS" w:hAnsi="Trebuchet MS"/>
          <w:sz w:val="24"/>
          <w:szCs w:val="24"/>
        </w:rPr>
        <w:t>)</w:t>
      </w:r>
      <w:r>
        <w:rPr>
          <w:rFonts w:ascii="Trebuchet MS" w:hAnsi="Trebuchet MS"/>
          <w:sz w:val="24"/>
          <w:szCs w:val="24"/>
        </w:rPr>
        <w:t xml:space="preserve"> focuses on </w:t>
      </w:r>
      <w:r w:rsidR="00EB2F73">
        <w:rPr>
          <w:rFonts w:ascii="Trebuchet MS" w:hAnsi="Trebuchet MS"/>
          <w:sz w:val="24"/>
          <w:szCs w:val="24"/>
        </w:rPr>
        <w:t>learning outcomes and success criteria</w:t>
      </w:r>
      <w:r>
        <w:rPr>
          <w:rFonts w:ascii="Trebuchet MS" w:hAnsi="Trebuchet MS"/>
          <w:sz w:val="24"/>
          <w:szCs w:val="24"/>
        </w:rPr>
        <w:t xml:space="preserve"> in detail and </w:t>
      </w:r>
      <w:r w:rsidR="00EB2F73">
        <w:rPr>
          <w:rFonts w:ascii="Trebuchet MS" w:hAnsi="Trebuchet MS"/>
          <w:sz w:val="24"/>
          <w:szCs w:val="24"/>
        </w:rPr>
        <w:t xml:space="preserve">states that </w:t>
      </w:r>
      <w:r>
        <w:rPr>
          <w:rFonts w:ascii="Trebuchet MS" w:hAnsi="Trebuchet MS"/>
          <w:sz w:val="24"/>
          <w:szCs w:val="24"/>
        </w:rPr>
        <w:t xml:space="preserve">any feedback must be developed from the understanding of the learning outcome and specific success criteria.  </w:t>
      </w:r>
      <w:r w:rsidR="009458E7">
        <w:rPr>
          <w:rFonts w:ascii="Trebuchet MS" w:hAnsi="Trebuchet MS"/>
          <w:sz w:val="24"/>
          <w:szCs w:val="24"/>
        </w:rPr>
        <w:t xml:space="preserve">Hattie </w:t>
      </w:r>
      <w:r w:rsidR="00252ED6">
        <w:rPr>
          <w:rFonts w:ascii="Trebuchet MS" w:hAnsi="Trebuchet MS"/>
          <w:sz w:val="24"/>
          <w:szCs w:val="24"/>
        </w:rPr>
        <w:t>(</w:t>
      </w:r>
      <w:r w:rsidR="009458E7">
        <w:rPr>
          <w:rFonts w:ascii="Trebuchet MS" w:hAnsi="Trebuchet MS"/>
          <w:sz w:val="24"/>
          <w:szCs w:val="24"/>
        </w:rPr>
        <w:t>2012</w:t>
      </w:r>
      <w:r w:rsidR="00252ED6">
        <w:rPr>
          <w:rFonts w:ascii="Trebuchet MS" w:hAnsi="Trebuchet MS"/>
          <w:sz w:val="24"/>
          <w:szCs w:val="24"/>
        </w:rPr>
        <w:t>)</w:t>
      </w:r>
      <w:r w:rsidR="009458E7">
        <w:rPr>
          <w:rFonts w:ascii="Trebuchet MS" w:hAnsi="Trebuchet MS"/>
          <w:sz w:val="24"/>
          <w:szCs w:val="24"/>
        </w:rPr>
        <w:t xml:space="preserve"> </w:t>
      </w:r>
      <w:r w:rsidR="00EB2F73">
        <w:rPr>
          <w:rFonts w:ascii="Trebuchet MS" w:hAnsi="Trebuchet MS"/>
          <w:sz w:val="24"/>
          <w:szCs w:val="24"/>
        </w:rPr>
        <w:t xml:space="preserve">also discusses </w:t>
      </w:r>
      <w:r w:rsidR="009458E7">
        <w:rPr>
          <w:rFonts w:ascii="Trebuchet MS" w:hAnsi="Trebuchet MS"/>
          <w:sz w:val="24"/>
          <w:szCs w:val="24"/>
        </w:rPr>
        <w:t xml:space="preserve">the importance of making learning intentions and success criteria clear to pupils in order for children to fully understand </w:t>
      </w:r>
      <w:r w:rsidR="00E36907">
        <w:rPr>
          <w:rFonts w:ascii="Trebuchet MS" w:hAnsi="Trebuchet MS"/>
          <w:sz w:val="24"/>
          <w:szCs w:val="24"/>
        </w:rPr>
        <w:t xml:space="preserve">the task and how they are going to achieve it. </w:t>
      </w:r>
      <w:r w:rsidR="00EB2F73">
        <w:rPr>
          <w:rFonts w:ascii="Trebuchet MS" w:hAnsi="Trebuchet MS"/>
          <w:sz w:val="24"/>
          <w:szCs w:val="24"/>
        </w:rPr>
        <w:t xml:space="preserve"> In addition to this </w:t>
      </w:r>
      <w:r w:rsidR="00212F07">
        <w:rPr>
          <w:rFonts w:ascii="Trebuchet MS" w:hAnsi="Trebuchet MS"/>
          <w:sz w:val="24"/>
          <w:szCs w:val="24"/>
        </w:rPr>
        <w:t>Welsh Assembly guidance</w:t>
      </w:r>
      <w:r w:rsidR="00252ED6">
        <w:rPr>
          <w:rFonts w:ascii="Trebuchet MS" w:hAnsi="Trebuchet MS"/>
          <w:sz w:val="24"/>
          <w:szCs w:val="24"/>
        </w:rPr>
        <w:t xml:space="preserve"> on developing assessment for learning</w:t>
      </w:r>
      <w:r w:rsidR="00212F07">
        <w:rPr>
          <w:rFonts w:ascii="Trebuchet MS" w:hAnsi="Trebuchet MS"/>
          <w:sz w:val="24"/>
          <w:szCs w:val="24"/>
        </w:rPr>
        <w:t xml:space="preserve"> also refers to the importance of pupils internalising and understanding the success criteria </w:t>
      </w:r>
      <w:r w:rsidR="00EB2F73">
        <w:rPr>
          <w:rFonts w:ascii="Trebuchet MS" w:hAnsi="Trebuchet MS"/>
          <w:sz w:val="24"/>
          <w:szCs w:val="24"/>
        </w:rPr>
        <w:t>which again supports the work of Clarke</w:t>
      </w:r>
      <w:r w:rsidR="00252ED6">
        <w:rPr>
          <w:rFonts w:ascii="Trebuchet MS" w:hAnsi="Trebuchet MS"/>
          <w:sz w:val="24"/>
          <w:szCs w:val="24"/>
        </w:rPr>
        <w:t xml:space="preserve"> (2001 cited in Coombes 2017</w:t>
      </w:r>
      <w:r w:rsidR="00EB2F73">
        <w:rPr>
          <w:rFonts w:ascii="Trebuchet MS" w:hAnsi="Trebuchet MS"/>
          <w:sz w:val="24"/>
          <w:szCs w:val="24"/>
        </w:rPr>
        <w:t>)</w:t>
      </w:r>
      <w:r w:rsidR="00AA6C9B">
        <w:rPr>
          <w:rFonts w:ascii="Trebuchet MS" w:hAnsi="Trebuchet MS"/>
          <w:sz w:val="24"/>
          <w:szCs w:val="24"/>
        </w:rPr>
        <w:t xml:space="preserve">. </w:t>
      </w:r>
      <w:r w:rsidR="00EB2F73">
        <w:rPr>
          <w:rFonts w:ascii="Trebuchet MS" w:hAnsi="Trebuchet MS"/>
          <w:sz w:val="24"/>
          <w:szCs w:val="24"/>
        </w:rPr>
        <w:t xml:space="preserve"> </w:t>
      </w:r>
    </w:p>
    <w:p w:rsidR="00E36907" w:rsidRDefault="00EB2F73" w:rsidP="003119DE">
      <w:pPr>
        <w:tabs>
          <w:tab w:val="left" w:pos="9214"/>
        </w:tabs>
        <w:spacing w:line="240" w:lineRule="auto"/>
        <w:ind w:left="720" w:right="414"/>
        <w:rPr>
          <w:rFonts w:ascii="Trebuchet MS" w:hAnsi="Trebuchet MS"/>
          <w:sz w:val="24"/>
          <w:szCs w:val="24"/>
        </w:rPr>
      </w:pPr>
      <w:r>
        <w:rPr>
          <w:rFonts w:ascii="Trebuchet MS" w:hAnsi="Trebuchet MS"/>
          <w:sz w:val="24"/>
          <w:szCs w:val="24"/>
        </w:rPr>
        <w:t xml:space="preserve">Success criteria are internalised and used by pupils when they have had a stake in their generation’ </w:t>
      </w:r>
    </w:p>
    <w:p w:rsidR="00145F2F" w:rsidRDefault="00EB2F73" w:rsidP="00AA6C9B">
      <w:pPr>
        <w:spacing w:line="360" w:lineRule="auto"/>
        <w:jc w:val="both"/>
        <w:rPr>
          <w:rFonts w:ascii="Trebuchet MS" w:hAnsi="Trebuchet MS"/>
          <w:sz w:val="24"/>
          <w:szCs w:val="24"/>
        </w:rPr>
      </w:pPr>
      <w:r>
        <w:rPr>
          <w:rFonts w:ascii="Trebuchet MS" w:hAnsi="Trebuchet MS"/>
          <w:sz w:val="24"/>
          <w:szCs w:val="24"/>
        </w:rPr>
        <w:t>The aspect of time for feedback was a finding</w:t>
      </w:r>
      <w:r w:rsidR="00145F2F">
        <w:rPr>
          <w:rFonts w:ascii="Trebuchet MS" w:hAnsi="Trebuchet MS"/>
          <w:sz w:val="24"/>
          <w:szCs w:val="24"/>
        </w:rPr>
        <w:t xml:space="preserve"> </w:t>
      </w:r>
      <w:r>
        <w:rPr>
          <w:rFonts w:ascii="Trebuchet MS" w:hAnsi="Trebuchet MS"/>
          <w:sz w:val="24"/>
          <w:szCs w:val="24"/>
        </w:rPr>
        <w:t>that arose from talking to learners. V</w:t>
      </w:r>
      <w:r w:rsidR="00145F2F">
        <w:rPr>
          <w:rFonts w:ascii="Trebuchet MS" w:hAnsi="Trebuchet MS"/>
          <w:sz w:val="24"/>
          <w:szCs w:val="24"/>
        </w:rPr>
        <w:t xml:space="preserve">ery few children felt that they have time to improve their work.   This idea supports the work of Clarke </w:t>
      </w:r>
      <w:r w:rsidR="00252ED6">
        <w:rPr>
          <w:rFonts w:ascii="Trebuchet MS" w:hAnsi="Trebuchet MS"/>
          <w:sz w:val="24"/>
          <w:szCs w:val="24"/>
        </w:rPr>
        <w:t>(</w:t>
      </w:r>
      <w:r w:rsidR="00145F2F">
        <w:rPr>
          <w:rFonts w:ascii="Trebuchet MS" w:hAnsi="Trebuchet MS"/>
          <w:sz w:val="24"/>
          <w:szCs w:val="24"/>
        </w:rPr>
        <w:t>2003</w:t>
      </w:r>
      <w:r w:rsidR="00252ED6">
        <w:rPr>
          <w:rFonts w:ascii="Trebuchet MS" w:hAnsi="Trebuchet MS"/>
          <w:sz w:val="24"/>
          <w:szCs w:val="24"/>
        </w:rPr>
        <w:t>)</w:t>
      </w:r>
      <w:r>
        <w:rPr>
          <w:rFonts w:ascii="Trebuchet MS" w:hAnsi="Trebuchet MS"/>
          <w:sz w:val="24"/>
          <w:szCs w:val="24"/>
        </w:rPr>
        <w:t>.</w:t>
      </w:r>
    </w:p>
    <w:p w:rsidR="00145F2F" w:rsidRDefault="00145F2F" w:rsidP="003119DE">
      <w:pPr>
        <w:spacing w:line="240" w:lineRule="auto"/>
        <w:ind w:left="720" w:right="556"/>
        <w:rPr>
          <w:rFonts w:ascii="Trebuchet MS" w:hAnsi="Trebuchet MS"/>
          <w:sz w:val="24"/>
          <w:szCs w:val="24"/>
        </w:rPr>
      </w:pPr>
      <w:r>
        <w:rPr>
          <w:rFonts w:ascii="Trebuchet MS" w:hAnsi="Trebuchet MS"/>
          <w:sz w:val="24"/>
          <w:szCs w:val="24"/>
        </w:rPr>
        <w:t xml:space="preserve">Children are rarely given time to make any improvements on their work because of the teachers feeling of pressure.  </w:t>
      </w:r>
    </w:p>
    <w:p w:rsidR="00145F2F" w:rsidRDefault="00145F2F" w:rsidP="00AA6C9B">
      <w:pPr>
        <w:spacing w:line="360" w:lineRule="auto"/>
        <w:ind w:right="-11"/>
        <w:jc w:val="both"/>
        <w:rPr>
          <w:rFonts w:ascii="Trebuchet MS" w:hAnsi="Trebuchet MS"/>
          <w:sz w:val="24"/>
          <w:szCs w:val="24"/>
        </w:rPr>
      </w:pPr>
      <w:r>
        <w:rPr>
          <w:rFonts w:ascii="Trebuchet MS" w:hAnsi="Trebuchet MS"/>
          <w:sz w:val="24"/>
          <w:szCs w:val="24"/>
        </w:rPr>
        <w:t>Interestingly Cla</w:t>
      </w:r>
      <w:r w:rsidR="001073B5">
        <w:rPr>
          <w:rFonts w:ascii="Trebuchet MS" w:hAnsi="Trebuchet MS"/>
          <w:sz w:val="24"/>
          <w:szCs w:val="24"/>
        </w:rPr>
        <w:t xml:space="preserve">rke also found children often couldn’t read the teachers comments and were rarely given time to do so.  </w:t>
      </w:r>
    </w:p>
    <w:p w:rsidR="00252ED6" w:rsidRDefault="00540C77" w:rsidP="00AA6C9B">
      <w:pPr>
        <w:spacing w:line="360" w:lineRule="auto"/>
        <w:ind w:right="-11"/>
        <w:jc w:val="both"/>
        <w:rPr>
          <w:rFonts w:ascii="Trebuchet MS" w:hAnsi="Trebuchet MS"/>
          <w:sz w:val="24"/>
          <w:szCs w:val="24"/>
        </w:rPr>
      </w:pPr>
      <w:r>
        <w:rPr>
          <w:rFonts w:ascii="Trebuchet MS" w:hAnsi="Trebuchet MS"/>
          <w:sz w:val="24"/>
          <w:szCs w:val="24"/>
        </w:rPr>
        <w:t>The importance of self and peer assessment is also recognised in the Successful Futures Report which recommends that:</w:t>
      </w:r>
      <w:r w:rsidR="00AA6C9B">
        <w:rPr>
          <w:rFonts w:ascii="Trebuchet MS" w:hAnsi="Trebuchet MS"/>
          <w:sz w:val="24"/>
          <w:szCs w:val="24"/>
        </w:rPr>
        <w:t xml:space="preserve"> </w:t>
      </w:r>
    </w:p>
    <w:p w:rsidR="00252ED6" w:rsidRDefault="00AA6C9B" w:rsidP="003119DE">
      <w:pPr>
        <w:spacing w:line="240" w:lineRule="auto"/>
        <w:ind w:left="720" w:right="556"/>
        <w:jc w:val="both"/>
        <w:rPr>
          <w:rFonts w:ascii="Trebuchet MS" w:hAnsi="Trebuchet MS"/>
          <w:sz w:val="24"/>
          <w:szCs w:val="24"/>
        </w:rPr>
      </w:pPr>
      <w:r>
        <w:rPr>
          <w:rFonts w:ascii="Trebuchet MS" w:hAnsi="Trebuchet MS"/>
          <w:sz w:val="24"/>
          <w:szCs w:val="24"/>
        </w:rPr>
        <w:t>Both self-assessment and peer-</w:t>
      </w:r>
      <w:r w:rsidR="00540C77">
        <w:rPr>
          <w:rFonts w:ascii="Trebuchet MS" w:hAnsi="Trebuchet MS"/>
          <w:sz w:val="24"/>
          <w:szCs w:val="24"/>
        </w:rPr>
        <w:t>assessment should be developed as ways of encouraging children and young people to take greater respon</w:t>
      </w:r>
      <w:r w:rsidR="007B0E3E">
        <w:rPr>
          <w:rFonts w:ascii="Trebuchet MS" w:hAnsi="Trebuchet MS"/>
          <w:sz w:val="24"/>
          <w:szCs w:val="24"/>
        </w:rPr>
        <w:t xml:space="preserve">sibility for their own learning.  </w:t>
      </w:r>
    </w:p>
    <w:p w:rsidR="00540C77" w:rsidRDefault="007B0E3E" w:rsidP="00252ED6">
      <w:pPr>
        <w:spacing w:line="360" w:lineRule="auto"/>
        <w:ind w:right="-11"/>
        <w:jc w:val="both"/>
        <w:rPr>
          <w:rFonts w:ascii="Trebuchet MS" w:hAnsi="Trebuchet MS"/>
          <w:sz w:val="24"/>
          <w:szCs w:val="24"/>
        </w:rPr>
      </w:pPr>
      <w:r>
        <w:rPr>
          <w:rFonts w:ascii="Trebuchet MS" w:hAnsi="Trebuchet MS"/>
          <w:sz w:val="24"/>
          <w:szCs w:val="24"/>
        </w:rPr>
        <w:t xml:space="preserve">Black 2004 </w:t>
      </w:r>
      <w:r w:rsidR="00F74A5C">
        <w:rPr>
          <w:rFonts w:ascii="Trebuchet MS" w:hAnsi="Trebuchet MS"/>
          <w:sz w:val="24"/>
          <w:szCs w:val="24"/>
        </w:rPr>
        <w:t>considers self-assessment to be far more essential to learning as pupils need to understand</w:t>
      </w:r>
      <w:r w:rsidR="00252ED6">
        <w:rPr>
          <w:rFonts w:ascii="Trebuchet MS" w:hAnsi="Trebuchet MS"/>
          <w:sz w:val="24"/>
          <w:szCs w:val="24"/>
        </w:rPr>
        <w:t xml:space="preserve"> how to </w:t>
      </w:r>
      <w:r w:rsidR="00F74A5C">
        <w:rPr>
          <w:rFonts w:ascii="Trebuchet MS" w:hAnsi="Trebuchet MS"/>
          <w:sz w:val="24"/>
          <w:szCs w:val="24"/>
        </w:rPr>
        <w:t xml:space="preserve">assess for themselves what they need to do to achieve their learning outcomes. </w:t>
      </w:r>
      <w:r w:rsidR="003119DE">
        <w:rPr>
          <w:rFonts w:ascii="Trebuchet MS" w:hAnsi="Trebuchet MS"/>
          <w:sz w:val="24"/>
          <w:szCs w:val="24"/>
        </w:rPr>
        <w:t>Interestingly Nuthal (2007 cited in Feedback: The Communication of P</w:t>
      </w:r>
      <w:r w:rsidR="00916FB9">
        <w:rPr>
          <w:rFonts w:ascii="Trebuchet MS" w:hAnsi="Trebuchet MS"/>
          <w:sz w:val="24"/>
          <w:szCs w:val="24"/>
        </w:rPr>
        <w:t xml:space="preserve">raise, </w:t>
      </w:r>
      <w:r w:rsidR="003119DE">
        <w:rPr>
          <w:rFonts w:ascii="Trebuchet MS" w:hAnsi="Trebuchet MS"/>
          <w:sz w:val="24"/>
          <w:szCs w:val="24"/>
        </w:rPr>
        <w:t>Criticism and A</w:t>
      </w:r>
      <w:r w:rsidR="00916FB9">
        <w:rPr>
          <w:rFonts w:ascii="Trebuchet MS" w:hAnsi="Trebuchet MS"/>
          <w:sz w:val="24"/>
          <w:szCs w:val="24"/>
        </w:rPr>
        <w:t>dvice</w:t>
      </w:r>
      <w:r w:rsidR="003119DE">
        <w:rPr>
          <w:rFonts w:ascii="Trebuchet MS" w:hAnsi="Trebuchet MS"/>
          <w:sz w:val="24"/>
          <w:szCs w:val="24"/>
        </w:rPr>
        <w:t xml:space="preserve">, 2011) notes </w:t>
      </w:r>
      <w:r w:rsidR="00916FB9">
        <w:rPr>
          <w:rFonts w:ascii="Trebuchet MS" w:hAnsi="Trebuchet MS"/>
          <w:sz w:val="24"/>
          <w:szCs w:val="24"/>
        </w:rPr>
        <w:t>that 80% of verbal feedback comes from peers and more of this information</w:t>
      </w:r>
      <w:r w:rsidR="003119DE">
        <w:rPr>
          <w:rFonts w:ascii="Trebuchet MS" w:hAnsi="Trebuchet MS"/>
          <w:sz w:val="24"/>
          <w:szCs w:val="24"/>
        </w:rPr>
        <w:t xml:space="preserve"> is incorrect!</w:t>
      </w:r>
    </w:p>
    <w:p w:rsidR="005936FD" w:rsidRPr="00A53E2C" w:rsidRDefault="005936FD" w:rsidP="00AA6C9B">
      <w:pPr>
        <w:spacing w:line="360" w:lineRule="auto"/>
        <w:ind w:right="-11"/>
        <w:jc w:val="both"/>
        <w:rPr>
          <w:rFonts w:ascii="Trebuchet MS" w:hAnsi="Trebuchet MS"/>
          <w:sz w:val="24"/>
          <w:szCs w:val="24"/>
        </w:rPr>
      </w:pPr>
      <w:r>
        <w:rPr>
          <w:rFonts w:ascii="Trebuchet MS" w:hAnsi="Trebuchet MS"/>
          <w:sz w:val="24"/>
          <w:szCs w:val="24"/>
        </w:rPr>
        <w:lastRenderedPageBreak/>
        <w:t xml:space="preserve">A significant part in the development of marking and feedback is that of verbal feedback.  Both staff and children agreed that verbal feedback was the most effective feedback.  </w:t>
      </w:r>
      <w:r w:rsidR="00AA0D8A">
        <w:rPr>
          <w:rFonts w:ascii="Trebuchet MS" w:hAnsi="Trebuchet MS"/>
          <w:sz w:val="24"/>
          <w:szCs w:val="24"/>
        </w:rPr>
        <w:t xml:space="preserve">This idea is shown in the work of Clarke </w:t>
      </w:r>
      <w:r w:rsidR="003119DE">
        <w:rPr>
          <w:rFonts w:ascii="Trebuchet MS" w:hAnsi="Trebuchet MS"/>
          <w:sz w:val="24"/>
          <w:szCs w:val="24"/>
        </w:rPr>
        <w:t>(</w:t>
      </w:r>
      <w:r w:rsidR="00AA0D8A">
        <w:rPr>
          <w:rFonts w:ascii="Trebuchet MS" w:hAnsi="Trebuchet MS"/>
          <w:sz w:val="24"/>
          <w:szCs w:val="24"/>
        </w:rPr>
        <w:t>2003</w:t>
      </w:r>
      <w:r w:rsidR="003119DE">
        <w:rPr>
          <w:rFonts w:ascii="Trebuchet MS" w:hAnsi="Trebuchet MS"/>
          <w:sz w:val="24"/>
          <w:szCs w:val="24"/>
        </w:rPr>
        <w:t>)</w:t>
      </w:r>
      <w:r w:rsidR="00AA0D8A">
        <w:rPr>
          <w:rFonts w:ascii="Trebuchet MS" w:hAnsi="Trebuchet MS"/>
          <w:sz w:val="24"/>
          <w:szCs w:val="24"/>
        </w:rPr>
        <w:t xml:space="preserve">. </w:t>
      </w:r>
      <w:r w:rsidR="00212F07">
        <w:rPr>
          <w:rFonts w:ascii="Trebuchet MS" w:hAnsi="Trebuchet MS"/>
          <w:sz w:val="24"/>
          <w:szCs w:val="24"/>
        </w:rPr>
        <w:t>In addition to this it is important to consider the impact of immediate and continuous feedback throughout a lesson rather than it being ‘end loaded’</w:t>
      </w:r>
      <w:r w:rsidR="00AA6C9B">
        <w:rPr>
          <w:rFonts w:ascii="Trebuchet MS" w:hAnsi="Trebuchet MS"/>
          <w:sz w:val="24"/>
          <w:szCs w:val="24"/>
        </w:rPr>
        <w:t xml:space="preserve"> </w:t>
      </w:r>
      <w:r w:rsidR="00212F07">
        <w:rPr>
          <w:rFonts w:ascii="Trebuchet MS" w:hAnsi="Trebuchet MS"/>
          <w:sz w:val="24"/>
          <w:szCs w:val="24"/>
        </w:rPr>
        <w:t>Wiliam (cited in the Welsh Assembly guidance on Developing Thinking and Assessment for Learning in the Classroom</w:t>
      </w:r>
      <w:r w:rsidR="003119DE">
        <w:rPr>
          <w:rFonts w:ascii="Trebuchet MS" w:hAnsi="Trebuchet MS"/>
          <w:sz w:val="24"/>
          <w:szCs w:val="24"/>
        </w:rPr>
        <w:t xml:space="preserve"> 2010</w:t>
      </w:r>
      <w:r w:rsidR="00212F07">
        <w:rPr>
          <w:rFonts w:ascii="Trebuchet MS" w:hAnsi="Trebuchet MS"/>
          <w:sz w:val="24"/>
          <w:szCs w:val="24"/>
        </w:rPr>
        <w:t xml:space="preserve">) suggests that providing feedback should be a minute to minute process.  </w:t>
      </w:r>
    </w:p>
    <w:p w:rsidR="00540C77" w:rsidRDefault="00540C77">
      <w:pPr>
        <w:rPr>
          <w:rFonts w:ascii="Trebuchet MS" w:hAnsi="Trebuchet MS"/>
          <w:sz w:val="24"/>
          <w:szCs w:val="24"/>
        </w:rPr>
      </w:pPr>
    </w:p>
    <w:p w:rsidR="00F20A3A" w:rsidRDefault="00F20A3A">
      <w:pPr>
        <w:rPr>
          <w:rFonts w:ascii="Trebuchet MS" w:hAnsi="Trebuchet MS"/>
          <w:sz w:val="24"/>
          <w:szCs w:val="24"/>
        </w:rPr>
      </w:pPr>
      <w:r>
        <w:rPr>
          <w:rFonts w:ascii="Trebuchet MS" w:hAnsi="Trebuchet MS"/>
          <w:sz w:val="24"/>
          <w:szCs w:val="24"/>
        </w:rPr>
        <w:br w:type="page"/>
      </w:r>
    </w:p>
    <w:p w:rsidR="00A53E2C" w:rsidRDefault="00AA0D8A">
      <w:pPr>
        <w:rPr>
          <w:rFonts w:ascii="Trebuchet MS" w:eastAsiaTheme="majorEastAsia" w:hAnsi="Trebuchet MS" w:cstheme="majorBidi"/>
          <w:color w:val="2E74B5" w:themeColor="accent1" w:themeShade="BF"/>
          <w:sz w:val="24"/>
          <w:szCs w:val="24"/>
        </w:rPr>
      </w:pPr>
      <w:r>
        <w:rPr>
          <w:rFonts w:ascii="Trebuchet MS" w:hAnsi="Trebuchet MS"/>
          <w:sz w:val="24"/>
          <w:szCs w:val="24"/>
        </w:rPr>
        <w:lastRenderedPageBreak/>
        <w:t xml:space="preserve"> </w:t>
      </w:r>
    </w:p>
    <w:p w:rsidR="006979A2" w:rsidRPr="00D959BD" w:rsidRDefault="006979A2" w:rsidP="00D959BD">
      <w:pPr>
        <w:pStyle w:val="Heading1"/>
        <w:spacing w:line="360" w:lineRule="auto"/>
        <w:jc w:val="both"/>
        <w:rPr>
          <w:rFonts w:ascii="Trebuchet MS" w:hAnsi="Trebuchet MS"/>
          <w:sz w:val="24"/>
          <w:szCs w:val="24"/>
        </w:rPr>
      </w:pPr>
      <w:r w:rsidRPr="00D959BD">
        <w:rPr>
          <w:rFonts w:ascii="Trebuchet MS" w:hAnsi="Trebuchet MS"/>
          <w:sz w:val="24"/>
          <w:szCs w:val="24"/>
        </w:rPr>
        <w:t>Research</w:t>
      </w:r>
    </w:p>
    <w:p w:rsidR="00701BCC" w:rsidRPr="00D959BD" w:rsidRDefault="00701BCC" w:rsidP="00D959BD">
      <w:pPr>
        <w:spacing w:line="360" w:lineRule="auto"/>
        <w:jc w:val="both"/>
        <w:rPr>
          <w:rFonts w:ascii="Trebuchet MS" w:hAnsi="Trebuchet MS"/>
          <w:sz w:val="24"/>
          <w:szCs w:val="24"/>
        </w:rPr>
      </w:pPr>
      <w:r w:rsidRPr="00D959BD">
        <w:rPr>
          <w:rFonts w:ascii="Trebuchet MS" w:hAnsi="Trebuchet MS"/>
          <w:sz w:val="24"/>
          <w:szCs w:val="24"/>
        </w:rPr>
        <w:t xml:space="preserve">An action plan was agreed </w:t>
      </w:r>
      <w:r w:rsidR="002F2F42">
        <w:rPr>
          <w:rFonts w:ascii="Trebuchet MS" w:hAnsi="Trebuchet MS"/>
          <w:sz w:val="24"/>
          <w:szCs w:val="24"/>
        </w:rPr>
        <w:t xml:space="preserve">with the Senior Management Team </w:t>
      </w:r>
      <w:r w:rsidRPr="00D959BD">
        <w:rPr>
          <w:rFonts w:ascii="Trebuchet MS" w:hAnsi="Trebuchet MS"/>
          <w:sz w:val="24"/>
          <w:szCs w:val="24"/>
        </w:rPr>
        <w:t>b</w:t>
      </w:r>
      <w:r w:rsidR="00E4189E" w:rsidRPr="00D959BD">
        <w:rPr>
          <w:rFonts w:ascii="Trebuchet MS" w:hAnsi="Trebuchet MS"/>
          <w:sz w:val="24"/>
          <w:szCs w:val="24"/>
        </w:rPr>
        <w:t xml:space="preserve">efore beginning to implement any </w:t>
      </w:r>
      <w:r w:rsidRPr="00D959BD">
        <w:rPr>
          <w:rFonts w:ascii="Trebuchet MS" w:hAnsi="Trebuchet MS"/>
          <w:sz w:val="24"/>
          <w:szCs w:val="24"/>
        </w:rPr>
        <w:t xml:space="preserve">further </w:t>
      </w:r>
      <w:r w:rsidR="00E4189E" w:rsidRPr="00D959BD">
        <w:rPr>
          <w:rFonts w:ascii="Trebuchet MS" w:hAnsi="Trebuchet MS"/>
          <w:sz w:val="24"/>
          <w:szCs w:val="24"/>
        </w:rPr>
        <w:t>changes in the mar</w:t>
      </w:r>
      <w:r w:rsidR="00DA045B" w:rsidRPr="00D959BD">
        <w:rPr>
          <w:rFonts w:ascii="Trebuchet MS" w:hAnsi="Trebuchet MS"/>
          <w:sz w:val="24"/>
          <w:szCs w:val="24"/>
        </w:rPr>
        <w:t>ki</w:t>
      </w:r>
      <w:r w:rsidR="002F2F42">
        <w:rPr>
          <w:rFonts w:ascii="Trebuchet MS" w:hAnsi="Trebuchet MS"/>
          <w:sz w:val="24"/>
          <w:szCs w:val="24"/>
        </w:rPr>
        <w:t xml:space="preserve">ng and feedback in the school. </w:t>
      </w:r>
    </w:p>
    <w:p w:rsidR="00701BCC" w:rsidRPr="00D959BD" w:rsidRDefault="00701BCC" w:rsidP="00D959BD">
      <w:pPr>
        <w:spacing w:line="360" w:lineRule="auto"/>
        <w:jc w:val="both"/>
        <w:rPr>
          <w:rFonts w:ascii="Trebuchet MS" w:hAnsi="Trebuchet MS"/>
          <w:sz w:val="24"/>
          <w:szCs w:val="24"/>
        </w:rPr>
      </w:pPr>
      <w:r w:rsidRPr="00D959BD">
        <w:rPr>
          <w:rFonts w:ascii="Trebuchet MS" w:hAnsi="Trebuchet MS"/>
          <w:noProof/>
          <w:sz w:val="24"/>
          <w:szCs w:val="24"/>
          <w:lang w:eastAsia="en-GB"/>
        </w:rPr>
        <w:drawing>
          <wp:inline distT="0" distB="0" distL="0" distR="0">
            <wp:extent cx="6766560" cy="3001384"/>
            <wp:effectExtent l="0" t="0" r="34290" b="889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701BCC" w:rsidRPr="00D959BD" w:rsidRDefault="00C9034A" w:rsidP="00D959BD">
      <w:pPr>
        <w:spacing w:line="360" w:lineRule="auto"/>
        <w:jc w:val="both"/>
        <w:rPr>
          <w:rFonts w:ascii="Trebuchet MS" w:hAnsi="Trebuchet MS"/>
          <w:sz w:val="24"/>
          <w:szCs w:val="24"/>
        </w:rPr>
      </w:pPr>
      <w:r w:rsidRPr="00D959BD">
        <w:rPr>
          <w:rFonts w:ascii="Trebuchet MS" w:hAnsi="Trebuchet MS"/>
          <w:sz w:val="24"/>
          <w:szCs w:val="24"/>
        </w:rPr>
        <w:t>Two of the five targets in the School Development Plan were to implement change in outcomes and standards:</w:t>
      </w:r>
    </w:p>
    <w:tbl>
      <w:tblPr>
        <w:tblStyle w:val="TableGrid"/>
        <w:tblW w:w="0" w:type="auto"/>
        <w:tblLook w:val="04A0" w:firstRow="1" w:lastRow="0" w:firstColumn="1" w:lastColumn="0" w:noHBand="0" w:noVBand="1"/>
      </w:tblPr>
      <w:tblGrid>
        <w:gridCol w:w="1720"/>
        <w:gridCol w:w="8182"/>
      </w:tblGrid>
      <w:tr w:rsidR="00C9034A" w:rsidRPr="00D959BD" w:rsidTr="00916FB9">
        <w:tc>
          <w:tcPr>
            <w:tcW w:w="10456" w:type="dxa"/>
            <w:gridSpan w:val="2"/>
            <w:shd w:val="clear" w:color="auto" w:fill="FF0000"/>
          </w:tcPr>
          <w:p w:rsidR="00C9034A" w:rsidRPr="00D959BD" w:rsidRDefault="00C9034A" w:rsidP="00D959BD">
            <w:pPr>
              <w:spacing w:line="360" w:lineRule="auto"/>
              <w:jc w:val="both"/>
              <w:rPr>
                <w:rFonts w:ascii="Trebuchet MS" w:hAnsi="Trebuchet MS"/>
                <w:sz w:val="24"/>
                <w:szCs w:val="24"/>
              </w:rPr>
            </w:pPr>
            <w:r w:rsidRPr="00D959BD">
              <w:rPr>
                <w:rFonts w:ascii="Trebuchet MS" w:hAnsi="Trebuchet MS"/>
                <w:sz w:val="24"/>
                <w:szCs w:val="24"/>
                <w:lang w:val="en-US"/>
              </w:rPr>
              <w:t>By the end of July 2018, we aim to:</w:t>
            </w:r>
          </w:p>
        </w:tc>
      </w:tr>
      <w:tr w:rsidR="00C9034A" w:rsidRPr="00D959BD" w:rsidTr="00916FB9">
        <w:tc>
          <w:tcPr>
            <w:tcW w:w="1555" w:type="dxa"/>
            <w:shd w:val="clear" w:color="auto" w:fill="9CC2E5" w:themeFill="accent1" w:themeFillTint="99"/>
          </w:tcPr>
          <w:p w:rsidR="00C9034A" w:rsidRPr="00D959BD" w:rsidRDefault="00C9034A" w:rsidP="00D959BD">
            <w:pPr>
              <w:spacing w:line="360" w:lineRule="auto"/>
              <w:jc w:val="both"/>
              <w:rPr>
                <w:rFonts w:ascii="Trebuchet MS" w:hAnsi="Trebuchet MS"/>
                <w:sz w:val="24"/>
                <w:szCs w:val="24"/>
                <w:lang w:val="en-US"/>
              </w:rPr>
            </w:pPr>
            <w:r w:rsidRPr="00D959BD">
              <w:rPr>
                <w:rFonts w:ascii="Trebuchet MS" w:hAnsi="Trebuchet MS"/>
                <w:sz w:val="24"/>
                <w:szCs w:val="24"/>
                <w:lang w:val="en-US"/>
              </w:rPr>
              <w:t>1.Assessment </w:t>
            </w:r>
          </w:p>
          <w:p w:rsidR="00C9034A" w:rsidRPr="00D959BD" w:rsidRDefault="00C9034A" w:rsidP="00D959BD">
            <w:pPr>
              <w:spacing w:line="360" w:lineRule="auto"/>
              <w:jc w:val="both"/>
              <w:rPr>
                <w:rFonts w:ascii="Trebuchet MS" w:hAnsi="Trebuchet MS"/>
                <w:sz w:val="24"/>
                <w:szCs w:val="24"/>
              </w:rPr>
            </w:pPr>
            <w:r w:rsidRPr="00D959BD">
              <w:rPr>
                <w:rFonts w:ascii="Trebuchet MS" w:hAnsi="Trebuchet MS"/>
                <w:i/>
                <w:iCs/>
                <w:sz w:val="24"/>
                <w:szCs w:val="24"/>
                <w:lang w:val="en-US"/>
              </w:rPr>
              <w:t>(Teaching)</w:t>
            </w:r>
          </w:p>
        </w:tc>
        <w:tc>
          <w:tcPr>
            <w:tcW w:w="8901" w:type="dxa"/>
            <w:shd w:val="clear" w:color="auto" w:fill="DEEAF6" w:themeFill="accent1" w:themeFillTint="33"/>
          </w:tcPr>
          <w:p w:rsidR="00C9034A" w:rsidRPr="00D959BD" w:rsidRDefault="00C9034A" w:rsidP="00D959BD">
            <w:pPr>
              <w:spacing w:line="360" w:lineRule="auto"/>
              <w:jc w:val="both"/>
              <w:rPr>
                <w:rFonts w:ascii="Trebuchet MS" w:hAnsi="Trebuchet MS"/>
                <w:sz w:val="24"/>
                <w:szCs w:val="24"/>
              </w:rPr>
            </w:pPr>
            <w:r w:rsidRPr="00D959BD">
              <w:rPr>
                <w:rFonts w:ascii="Trebuchet MS" w:hAnsi="Trebuchet MS"/>
                <w:b/>
                <w:bCs/>
                <w:color w:val="FF0000"/>
                <w:sz w:val="24"/>
                <w:szCs w:val="24"/>
                <w:lang w:val="en-US"/>
              </w:rPr>
              <w:t>Strengthen consistency between formative and summative assessment</w:t>
            </w:r>
          </w:p>
        </w:tc>
      </w:tr>
      <w:tr w:rsidR="00C9034A" w:rsidRPr="00D959BD" w:rsidTr="00916FB9">
        <w:tc>
          <w:tcPr>
            <w:tcW w:w="1555" w:type="dxa"/>
            <w:shd w:val="clear" w:color="auto" w:fill="A8D08D" w:themeFill="accent6" w:themeFillTint="99"/>
          </w:tcPr>
          <w:p w:rsidR="00C9034A" w:rsidRPr="00D959BD" w:rsidRDefault="00C9034A" w:rsidP="00D959BD">
            <w:pPr>
              <w:spacing w:line="360" w:lineRule="auto"/>
              <w:jc w:val="both"/>
              <w:rPr>
                <w:rFonts w:ascii="Trebuchet MS" w:hAnsi="Trebuchet MS"/>
                <w:sz w:val="24"/>
                <w:szCs w:val="24"/>
              </w:rPr>
            </w:pPr>
            <w:r w:rsidRPr="00D959BD">
              <w:rPr>
                <w:rFonts w:ascii="Trebuchet MS" w:hAnsi="Trebuchet MS"/>
                <w:sz w:val="24"/>
                <w:szCs w:val="24"/>
                <w:lang w:val="en-US"/>
              </w:rPr>
              <w:t>2. Wellbeing</w:t>
            </w:r>
          </w:p>
        </w:tc>
        <w:tc>
          <w:tcPr>
            <w:tcW w:w="8901" w:type="dxa"/>
            <w:shd w:val="clear" w:color="auto" w:fill="C5E0B3" w:themeFill="accent6" w:themeFillTint="66"/>
          </w:tcPr>
          <w:p w:rsidR="00C9034A" w:rsidRPr="00D959BD" w:rsidRDefault="00C9034A" w:rsidP="00D959BD">
            <w:pPr>
              <w:spacing w:line="360" w:lineRule="auto"/>
              <w:jc w:val="both"/>
              <w:rPr>
                <w:rFonts w:ascii="Trebuchet MS" w:hAnsi="Trebuchet MS"/>
                <w:sz w:val="24"/>
                <w:szCs w:val="24"/>
              </w:rPr>
            </w:pPr>
            <w:r w:rsidRPr="00D959BD">
              <w:rPr>
                <w:rFonts w:ascii="Trebuchet MS" w:hAnsi="Trebuchet MS"/>
                <w:sz w:val="24"/>
                <w:szCs w:val="24"/>
                <w:lang w:val="en-US"/>
              </w:rPr>
              <w:t>Improve attendance KPI</w:t>
            </w:r>
          </w:p>
        </w:tc>
      </w:tr>
      <w:tr w:rsidR="00C9034A" w:rsidRPr="00D959BD" w:rsidTr="00916FB9">
        <w:tc>
          <w:tcPr>
            <w:tcW w:w="1555" w:type="dxa"/>
            <w:shd w:val="clear" w:color="auto" w:fill="9CC2E5" w:themeFill="accent1" w:themeFillTint="99"/>
          </w:tcPr>
          <w:p w:rsidR="00C9034A" w:rsidRPr="00D959BD" w:rsidRDefault="00C9034A" w:rsidP="00D959BD">
            <w:pPr>
              <w:spacing w:line="360" w:lineRule="auto"/>
              <w:jc w:val="both"/>
              <w:rPr>
                <w:rFonts w:ascii="Trebuchet MS" w:hAnsi="Trebuchet MS"/>
                <w:sz w:val="24"/>
                <w:szCs w:val="24"/>
              </w:rPr>
            </w:pPr>
            <w:r w:rsidRPr="00D959BD">
              <w:rPr>
                <w:rFonts w:ascii="Trebuchet MS" w:hAnsi="Trebuchet MS"/>
                <w:sz w:val="24"/>
                <w:szCs w:val="24"/>
                <w:lang w:val="en-US"/>
              </w:rPr>
              <w:t>3. Standards</w:t>
            </w:r>
          </w:p>
        </w:tc>
        <w:tc>
          <w:tcPr>
            <w:tcW w:w="8901" w:type="dxa"/>
            <w:shd w:val="clear" w:color="auto" w:fill="DEEAF6" w:themeFill="accent1" w:themeFillTint="33"/>
          </w:tcPr>
          <w:p w:rsidR="00C9034A" w:rsidRPr="00D959BD" w:rsidRDefault="00C9034A" w:rsidP="00D959BD">
            <w:pPr>
              <w:spacing w:after="160" w:line="360" w:lineRule="auto"/>
              <w:jc w:val="both"/>
              <w:rPr>
                <w:rFonts w:ascii="Trebuchet MS" w:hAnsi="Trebuchet MS"/>
                <w:color w:val="FF0000"/>
                <w:sz w:val="24"/>
                <w:szCs w:val="24"/>
              </w:rPr>
            </w:pPr>
            <w:r w:rsidRPr="00D959BD">
              <w:rPr>
                <w:rFonts w:ascii="Trebuchet MS" w:hAnsi="Trebuchet MS"/>
                <w:b/>
                <w:bCs/>
                <w:color w:val="FF0000"/>
                <w:sz w:val="24"/>
                <w:szCs w:val="24"/>
                <w:lang w:val="en-US"/>
              </w:rPr>
              <w:t>1.  Improve standards in English and Mathematics of more able pupils, and those capable of achieving the expec</w:t>
            </w:r>
            <w:r w:rsidR="002F2F42">
              <w:rPr>
                <w:rFonts w:ascii="Trebuchet MS" w:hAnsi="Trebuchet MS"/>
                <w:b/>
                <w:bCs/>
                <w:color w:val="FF0000"/>
                <w:sz w:val="24"/>
                <w:szCs w:val="24"/>
                <w:lang w:val="en-US"/>
              </w:rPr>
              <w:t>ted level in Key Stage 2 (Y</w:t>
            </w:r>
            <w:r w:rsidRPr="00D959BD">
              <w:rPr>
                <w:rFonts w:ascii="Trebuchet MS" w:hAnsi="Trebuchet MS"/>
                <w:b/>
                <w:bCs/>
                <w:color w:val="FF0000"/>
                <w:sz w:val="24"/>
                <w:szCs w:val="24"/>
                <w:lang w:val="en-US"/>
              </w:rPr>
              <w:t>ear 6 initially)</w:t>
            </w:r>
          </w:p>
          <w:p w:rsidR="00C9034A" w:rsidRPr="00D959BD" w:rsidRDefault="00C9034A" w:rsidP="00D959BD">
            <w:pPr>
              <w:spacing w:line="360" w:lineRule="auto"/>
              <w:jc w:val="both"/>
              <w:rPr>
                <w:rFonts w:ascii="Trebuchet MS" w:hAnsi="Trebuchet MS"/>
                <w:sz w:val="24"/>
                <w:szCs w:val="24"/>
              </w:rPr>
            </w:pPr>
            <w:r w:rsidRPr="00D959BD">
              <w:rPr>
                <w:rFonts w:ascii="Trebuchet MS" w:hAnsi="Trebuchet MS"/>
                <w:b/>
                <w:bCs/>
                <w:color w:val="FF0000"/>
                <w:sz w:val="24"/>
                <w:szCs w:val="24"/>
                <w:lang w:val="en-US"/>
              </w:rPr>
              <w:t>2.   Improve standards in Language, literacy and communication and Mathematical Development of more able pupils, and those pupils capable of achieving the expected</w:t>
            </w:r>
            <w:r w:rsidR="002F2F42">
              <w:rPr>
                <w:rFonts w:ascii="Trebuchet MS" w:hAnsi="Trebuchet MS"/>
                <w:b/>
                <w:bCs/>
                <w:color w:val="FF0000"/>
                <w:sz w:val="24"/>
                <w:szCs w:val="24"/>
                <w:lang w:val="en-US"/>
              </w:rPr>
              <w:t xml:space="preserve"> outcomes in Foundation Phase (Y</w:t>
            </w:r>
            <w:r w:rsidRPr="00D959BD">
              <w:rPr>
                <w:rFonts w:ascii="Trebuchet MS" w:hAnsi="Trebuchet MS"/>
                <w:b/>
                <w:bCs/>
                <w:color w:val="FF0000"/>
                <w:sz w:val="24"/>
                <w:szCs w:val="24"/>
                <w:lang w:val="en-US"/>
              </w:rPr>
              <w:t>ear 2 initially)</w:t>
            </w:r>
          </w:p>
        </w:tc>
      </w:tr>
      <w:tr w:rsidR="00C9034A" w:rsidRPr="00D959BD" w:rsidTr="00916FB9">
        <w:tc>
          <w:tcPr>
            <w:tcW w:w="1555" w:type="dxa"/>
            <w:shd w:val="clear" w:color="auto" w:fill="A8D08D" w:themeFill="accent6" w:themeFillTint="99"/>
          </w:tcPr>
          <w:p w:rsidR="00C9034A" w:rsidRPr="00D959BD" w:rsidRDefault="00C9034A" w:rsidP="00D959BD">
            <w:pPr>
              <w:spacing w:line="360" w:lineRule="auto"/>
              <w:jc w:val="both"/>
              <w:rPr>
                <w:rFonts w:ascii="Trebuchet MS" w:hAnsi="Trebuchet MS"/>
                <w:sz w:val="24"/>
                <w:szCs w:val="24"/>
              </w:rPr>
            </w:pPr>
            <w:r w:rsidRPr="00D959BD">
              <w:rPr>
                <w:rFonts w:ascii="Trebuchet MS" w:hAnsi="Trebuchet MS"/>
                <w:sz w:val="24"/>
                <w:szCs w:val="24"/>
                <w:lang w:val="en-US"/>
              </w:rPr>
              <w:t>4. Foundation Phase</w:t>
            </w:r>
          </w:p>
        </w:tc>
        <w:tc>
          <w:tcPr>
            <w:tcW w:w="8901" w:type="dxa"/>
            <w:shd w:val="clear" w:color="auto" w:fill="C5E0B3" w:themeFill="accent6" w:themeFillTint="66"/>
          </w:tcPr>
          <w:p w:rsidR="00C9034A" w:rsidRPr="00D959BD" w:rsidRDefault="00C9034A" w:rsidP="00D959BD">
            <w:pPr>
              <w:spacing w:line="360" w:lineRule="auto"/>
              <w:jc w:val="both"/>
              <w:rPr>
                <w:rFonts w:ascii="Trebuchet MS" w:hAnsi="Trebuchet MS"/>
                <w:sz w:val="24"/>
                <w:szCs w:val="24"/>
              </w:rPr>
            </w:pPr>
            <w:r w:rsidRPr="00D959BD">
              <w:rPr>
                <w:rFonts w:ascii="Trebuchet MS" w:hAnsi="Trebuchet MS"/>
                <w:sz w:val="24"/>
                <w:szCs w:val="24"/>
                <w:lang w:val="en-US"/>
              </w:rPr>
              <w:t>Improve the quality of provision in the Foundation Phase to enhance PSDWCD</w:t>
            </w:r>
          </w:p>
        </w:tc>
      </w:tr>
      <w:tr w:rsidR="00C9034A" w:rsidRPr="00D959BD" w:rsidTr="00916FB9">
        <w:tc>
          <w:tcPr>
            <w:tcW w:w="1555" w:type="dxa"/>
            <w:shd w:val="clear" w:color="auto" w:fill="9CC2E5" w:themeFill="accent1" w:themeFillTint="99"/>
          </w:tcPr>
          <w:p w:rsidR="00C9034A" w:rsidRPr="00D959BD" w:rsidRDefault="00C9034A" w:rsidP="00D959BD">
            <w:pPr>
              <w:spacing w:line="360" w:lineRule="auto"/>
              <w:jc w:val="both"/>
              <w:rPr>
                <w:rFonts w:ascii="Trebuchet MS" w:hAnsi="Trebuchet MS"/>
                <w:sz w:val="24"/>
                <w:szCs w:val="24"/>
              </w:rPr>
            </w:pPr>
            <w:r w:rsidRPr="00D959BD">
              <w:rPr>
                <w:rFonts w:ascii="Trebuchet MS" w:hAnsi="Trebuchet MS"/>
                <w:sz w:val="24"/>
                <w:szCs w:val="24"/>
                <w:lang w:val="en-US"/>
              </w:rPr>
              <w:t>5.Standards</w:t>
            </w:r>
            <w:r w:rsidRPr="00D959BD">
              <w:rPr>
                <w:rFonts w:ascii="Trebuchet MS" w:hAnsi="Trebuchet MS"/>
                <w:sz w:val="24"/>
                <w:szCs w:val="24"/>
              </w:rPr>
              <w:t xml:space="preserve"> </w:t>
            </w:r>
            <w:r w:rsidRPr="00D959BD">
              <w:rPr>
                <w:rFonts w:ascii="Trebuchet MS" w:hAnsi="Trebuchet MS"/>
                <w:sz w:val="24"/>
                <w:szCs w:val="24"/>
                <w:lang w:val="en-US"/>
              </w:rPr>
              <w:t>(Leadership)</w:t>
            </w:r>
          </w:p>
        </w:tc>
        <w:tc>
          <w:tcPr>
            <w:tcW w:w="8901" w:type="dxa"/>
            <w:shd w:val="clear" w:color="auto" w:fill="DEEAF6" w:themeFill="accent1" w:themeFillTint="33"/>
          </w:tcPr>
          <w:p w:rsidR="00C9034A" w:rsidRPr="00D959BD" w:rsidRDefault="00C9034A" w:rsidP="00D959BD">
            <w:pPr>
              <w:spacing w:line="360" w:lineRule="auto"/>
              <w:jc w:val="both"/>
              <w:rPr>
                <w:rFonts w:ascii="Trebuchet MS" w:hAnsi="Trebuchet MS"/>
                <w:sz w:val="24"/>
                <w:szCs w:val="24"/>
              </w:rPr>
            </w:pPr>
            <w:r w:rsidRPr="00D959BD">
              <w:rPr>
                <w:rFonts w:ascii="Trebuchet MS" w:hAnsi="Trebuchet MS"/>
                <w:sz w:val="24"/>
                <w:szCs w:val="24"/>
                <w:lang w:val="en-US"/>
              </w:rPr>
              <w:t>Develop middle and senior management capacity</w:t>
            </w:r>
          </w:p>
        </w:tc>
      </w:tr>
    </w:tbl>
    <w:p w:rsidR="00701BCC" w:rsidRPr="00D959BD" w:rsidRDefault="00701BCC" w:rsidP="00D959BD">
      <w:pPr>
        <w:spacing w:line="360" w:lineRule="auto"/>
        <w:jc w:val="both"/>
        <w:rPr>
          <w:rFonts w:ascii="Trebuchet MS" w:hAnsi="Trebuchet MS"/>
          <w:sz w:val="24"/>
          <w:szCs w:val="24"/>
        </w:rPr>
      </w:pPr>
    </w:p>
    <w:p w:rsidR="002F2F42" w:rsidRDefault="002F2F42" w:rsidP="00D959BD">
      <w:pPr>
        <w:spacing w:line="360" w:lineRule="auto"/>
        <w:jc w:val="both"/>
        <w:rPr>
          <w:rFonts w:ascii="Trebuchet MS" w:hAnsi="Trebuchet MS"/>
          <w:sz w:val="24"/>
          <w:szCs w:val="24"/>
        </w:rPr>
      </w:pPr>
    </w:p>
    <w:p w:rsidR="002F2F42" w:rsidRDefault="002F2F42" w:rsidP="00D959BD">
      <w:pPr>
        <w:spacing w:line="360" w:lineRule="auto"/>
        <w:jc w:val="both"/>
        <w:rPr>
          <w:rFonts w:ascii="Trebuchet MS" w:hAnsi="Trebuchet MS"/>
          <w:sz w:val="24"/>
          <w:szCs w:val="24"/>
        </w:rPr>
      </w:pPr>
    </w:p>
    <w:p w:rsidR="00D53293" w:rsidRPr="00D959BD" w:rsidRDefault="002F2F42" w:rsidP="00D959BD">
      <w:pPr>
        <w:spacing w:line="360" w:lineRule="auto"/>
        <w:jc w:val="both"/>
        <w:rPr>
          <w:rFonts w:ascii="Trebuchet MS" w:hAnsi="Trebuchet MS"/>
          <w:sz w:val="24"/>
          <w:szCs w:val="24"/>
        </w:rPr>
      </w:pPr>
      <w:r w:rsidRPr="00D959BD">
        <w:rPr>
          <w:rFonts w:ascii="Trebuchet MS" w:hAnsi="Trebuchet MS"/>
          <w:noProof/>
          <w:sz w:val="24"/>
          <w:szCs w:val="24"/>
          <w:lang w:eastAsia="en-GB"/>
        </w:rPr>
        <w:drawing>
          <wp:anchor distT="0" distB="0" distL="114300" distR="114300" simplePos="0" relativeHeight="251660288" behindDoc="0" locked="0" layoutInCell="1" allowOverlap="1" wp14:anchorId="43523B3F" wp14:editId="44B7C929">
            <wp:simplePos x="0" y="0"/>
            <wp:positionH relativeFrom="column">
              <wp:posOffset>4702753</wp:posOffset>
            </wp:positionH>
            <wp:positionV relativeFrom="paragraph">
              <wp:posOffset>850106</wp:posOffset>
            </wp:positionV>
            <wp:extent cx="504825" cy="1428750"/>
            <wp:effectExtent l="109538" t="119062" r="100012" b="119063"/>
            <wp:wrapNone/>
            <wp:docPr id="7" name="Picture 7" descr="A close up of text on a white background&#10;&#10;Description generated with very high confidence">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FBDECFDF-E4DF-4BE2-872B-E0C5E420C8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text on a white background&#10;&#10;Description generated with very high confidence">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FBDECFDF-E4DF-4BE2-872B-E0C5E420C85D}"/>
                        </a:ext>
                      </a:extLst>
                    </pic:cNvPr>
                    <pic:cNvPicPr>
                      <a:picLocks noChangeAspect="1"/>
                    </pic:cNvPicPr>
                  </pic:nvPicPr>
                  <pic:blipFill rotWithShape="1">
                    <a:blip r:embed="rId11"/>
                    <a:srcRect l="73653" t="-152" r="-211" b="-352"/>
                    <a:stretch/>
                  </pic:blipFill>
                  <pic:spPr>
                    <a:xfrm rot="5340000">
                      <a:off x="0" y="0"/>
                      <a:ext cx="504825" cy="142875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701BCC" w:rsidRPr="00D959BD">
        <w:rPr>
          <w:rFonts w:ascii="Trebuchet MS" w:hAnsi="Trebuchet MS"/>
          <w:sz w:val="24"/>
          <w:szCs w:val="24"/>
        </w:rPr>
        <w:t xml:space="preserve">One of the first steps was to understand </w:t>
      </w:r>
      <w:r w:rsidR="003119DE">
        <w:rPr>
          <w:rFonts w:ascii="Trebuchet MS" w:hAnsi="Trebuchet MS"/>
          <w:sz w:val="24"/>
          <w:szCs w:val="24"/>
        </w:rPr>
        <w:t>where we were as a school at the start</w:t>
      </w:r>
      <w:r w:rsidR="00701BCC" w:rsidRPr="00D959BD">
        <w:rPr>
          <w:rFonts w:ascii="Trebuchet MS" w:hAnsi="Trebuchet MS"/>
          <w:sz w:val="24"/>
          <w:szCs w:val="24"/>
        </w:rPr>
        <w:t xml:space="preserve">. </w:t>
      </w:r>
      <w:r w:rsidR="003119DE">
        <w:rPr>
          <w:rFonts w:ascii="Trebuchet MS" w:hAnsi="Trebuchet MS"/>
          <w:sz w:val="24"/>
          <w:szCs w:val="24"/>
        </w:rPr>
        <w:t>It was important</w:t>
      </w:r>
      <w:r w:rsidR="00E4189E" w:rsidRPr="00D959BD">
        <w:rPr>
          <w:rFonts w:ascii="Trebuchet MS" w:hAnsi="Trebuchet MS"/>
          <w:sz w:val="24"/>
          <w:szCs w:val="24"/>
        </w:rPr>
        <w:t xml:space="preserve"> to look at the marking and feedback that happens right across the school and understand what was </w:t>
      </w:r>
      <w:r>
        <w:rPr>
          <w:rFonts w:ascii="Trebuchet MS" w:hAnsi="Trebuchet MS"/>
          <w:sz w:val="24"/>
          <w:szCs w:val="24"/>
        </w:rPr>
        <w:t>taking place</w:t>
      </w:r>
      <w:r w:rsidR="00E4189E" w:rsidRPr="00D959BD">
        <w:rPr>
          <w:rFonts w:ascii="Trebuchet MS" w:hAnsi="Trebuchet MS"/>
          <w:sz w:val="24"/>
          <w:szCs w:val="24"/>
        </w:rPr>
        <w:t xml:space="preserve">.  It was important to look at what feedback was taking place, the effectiveness of this marking and how it was moving the children forward in their learning.   A sample of marking was collected.  </w:t>
      </w:r>
    </w:p>
    <w:p w:rsidR="0040438C" w:rsidRPr="00D959BD" w:rsidRDefault="002F2F42" w:rsidP="00D959BD">
      <w:pPr>
        <w:spacing w:line="360" w:lineRule="auto"/>
        <w:jc w:val="both"/>
        <w:rPr>
          <w:rFonts w:ascii="Trebuchet MS" w:hAnsi="Trebuchet MS"/>
          <w:sz w:val="24"/>
          <w:szCs w:val="24"/>
        </w:rPr>
      </w:pPr>
      <w:r w:rsidRPr="00D959BD">
        <w:rPr>
          <w:rFonts w:ascii="Trebuchet MS" w:hAnsi="Trebuchet MS"/>
          <w:noProof/>
          <w:sz w:val="24"/>
          <w:szCs w:val="24"/>
          <w:lang w:eastAsia="en-GB"/>
        </w:rPr>
        <w:drawing>
          <wp:anchor distT="0" distB="0" distL="114300" distR="114300" simplePos="0" relativeHeight="251671552" behindDoc="0" locked="0" layoutInCell="1" allowOverlap="1" wp14:anchorId="30AC1357" wp14:editId="546EBFCE">
            <wp:simplePos x="0" y="0"/>
            <wp:positionH relativeFrom="column">
              <wp:posOffset>100965</wp:posOffset>
            </wp:positionH>
            <wp:positionV relativeFrom="paragraph">
              <wp:posOffset>133761</wp:posOffset>
            </wp:positionV>
            <wp:extent cx="2628999" cy="1210960"/>
            <wp:effectExtent l="95250" t="95250" r="95250" b="103505"/>
            <wp:wrapNone/>
            <wp:docPr id="2" name="Picture 2" descr="A close up of text on a whiteboard&#10;&#10;Description generated with high confidence">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B8AD1D75-9A52-4C0A-BF30-2F37FE001A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 up of text on a whiteboard&#10;&#10;Description generated with high confidence">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B8AD1D75-9A52-4C0A-BF30-2F37FE001A29}"/>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27749" t="56338" r="524" b="-704"/>
                    <a:stretch/>
                  </pic:blipFill>
                  <pic:spPr>
                    <a:xfrm>
                      <a:off x="0" y="0"/>
                      <a:ext cx="2628999" cy="121096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DA045B" w:rsidRPr="00D959BD" w:rsidRDefault="00DA045B" w:rsidP="00D959BD">
      <w:pPr>
        <w:spacing w:line="360" w:lineRule="auto"/>
        <w:jc w:val="both"/>
        <w:rPr>
          <w:rFonts w:ascii="Trebuchet MS" w:hAnsi="Trebuchet MS"/>
          <w:sz w:val="24"/>
          <w:szCs w:val="24"/>
        </w:rPr>
      </w:pPr>
    </w:p>
    <w:p w:rsidR="00DA045B" w:rsidRPr="00D959BD" w:rsidRDefault="002F2F42" w:rsidP="00D959BD">
      <w:pPr>
        <w:spacing w:line="360" w:lineRule="auto"/>
        <w:jc w:val="both"/>
        <w:rPr>
          <w:rFonts w:ascii="Trebuchet MS" w:hAnsi="Trebuchet MS"/>
          <w:sz w:val="24"/>
          <w:szCs w:val="24"/>
        </w:rPr>
      </w:pPr>
      <w:r w:rsidRPr="00D959BD">
        <w:rPr>
          <w:rFonts w:ascii="Trebuchet MS" w:hAnsi="Trebuchet MS"/>
          <w:noProof/>
          <w:sz w:val="24"/>
          <w:szCs w:val="24"/>
          <w:lang w:eastAsia="en-GB"/>
        </w:rPr>
        <mc:AlternateContent>
          <mc:Choice Requires="wps">
            <w:drawing>
              <wp:anchor distT="0" distB="0" distL="114300" distR="114300" simplePos="0" relativeHeight="251663360" behindDoc="0" locked="0" layoutInCell="1" allowOverlap="1" wp14:anchorId="41BC8EBD" wp14:editId="79BCAF04">
                <wp:simplePos x="0" y="0"/>
                <wp:positionH relativeFrom="column">
                  <wp:posOffset>3554543</wp:posOffset>
                </wp:positionH>
                <wp:positionV relativeFrom="paragraph">
                  <wp:posOffset>153857</wp:posOffset>
                </wp:positionV>
                <wp:extent cx="2958353" cy="602428"/>
                <wp:effectExtent l="0" t="0" r="0" b="0"/>
                <wp:wrapNone/>
                <wp:docPr id="17" name="TextBox 1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5556CA59-B8F7-4FA7-B465-8C6378034670}"/>
                    </a:ext>
                  </a:extLst>
                </wp:docPr>
                <wp:cNvGraphicFramePr/>
                <a:graphic xmlns:a="http://schemas.openxmlformats.org/drawingml/2006/main">
                  <a:graphicData uri="http://schemas.microsoft.com/office/word/2010/wordprocessingShape">
                    <wps:wsp>
                      <wps:cNvSpPr txBox="1"/>
                      <wps:spPr>
                        <a:xfrm>
                          <a:off x="0" y="0"/>
                          <a:ext cx="2958353" cy="602428"/>
                        </a:xfrm>
                        <a:prstGeom prst="rect">
                          <a:avLst/>
                        </a:prstGeom>
                      </wps:spPr>
                      <wps:txbx>
                        <w:txbxContent>
                          <w:p w:rsidR="00916FB9" w:rsidRPr="005576F7" w:rsidRDefault="00916FB9" w:rsidP="00D53293">
                            <w:pPr>
                              <w:pStyle w:val="NormalWeb"/>
                              <w:spacing w:before="0" w:beforeAutospacing="0" w:after="0" w:afterAutospacing="0"/>
                              <w:rPr>
                                <w:sz w:val="22"/>
                                <w:szCs w:val="22"/>
                              </w:rPr>
                            </w:pPr>
                            <w:r w:rsidRPr="005576F7">
                              <w:rPr>
                                <w:rFonts w:asciiTheme="minorHAnsi" w:hAnsi="Calibri" w:cstheme="minorBidi"/>
                                <w:i/>
                                <w:iCs/>
                                <w:color w:val="000000" w:themeColor="text1"/>
                                <w:kern w:val="24"/>
                                <w:sz w:val="22"/>
                                <w:szCs w:val="22"/>
                                <w:lang w:val="en-US"/>
                              </w:rPr>
                              <w:t>"Great work and fantastic spelling. Remember to use capital letters to start all sentences. I really enjoyed reading your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BC8EBD" id="_x0000_t202" coordsize="21600,21600" o:spt="202" path="m,l,21600r21600,l21600,xe">
                <v:stroke joinstyle="miter"/>
                <v:path gradientshapeok="t" o:connecttype="rect"/>
              </v:shapetype>
              <v:shape id="TextBox 16" o:spid="_x0000_s1026" type="#_x0000_t202" style="position:absolute;left:0;text-align:left;margin-left:279.9pt;margin-top:12.1pt;width:232.95pt;height:47.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" filled="f" stroked="f">
                <v:textbox>
                  <w:txbxContent>
                    <w:p w:rsidR="00916FB9" w:rsidRPr="005576F7" w:rsidRDefault="00916FB9" w:rsidP="00D53293">
                      <w:pPr>
                        <w:pStyle w:val="NormalWeb"/>
                        <w:spacing w:before="0" w:beforeAutospacing="0" w:after="0" w:afterAutospacing="0"/>
                        <w:rPr>
                          <w:sz w:val="22"/>
                          <w:szCs w:val="22"/>
                        </w:rPr>
                      </w:pPr>
                      <w:r w:rsidRPr="005576F7">
                        <w:rPr>
                          <w:rFonts w:asciiTheme="minorHAnsi" w:hAnsi="Calibri" w:cstheme="minorBidi"/>
                          <w:i/>
                          <w:iCs/>
                          <w:color w:val="000000" w:themeColor="text1"/>
                          <w:kern w:val="24"/>
                          <w:sz w:val="22"/>
                          <w:szCs w:val="22"/>
                          <w:lang w:val="en-US"/>
                        </w:rPr>
                        <w:t>"Great work and fantastic spelling. Remember to use capital letters to start all sentences. I really enjoyed reading your work."</w:t>
                      </w:r>
                    </w:p>
                  </w:txbxContent>
                </v:textbox>
              </v:shape>
            </w:pict>
          </mc:Fallback>
        </mc:AlternateContent>
      </w:r>
    </w:p>
    <w:p w:rsidR="00DA045B" w:rsidRPr="00D959BD" w:rsidRDefault="00DA045B" w:rsidP="00D959BD">
      <w:pPr>
        <w:spacing w:line="360" w:lineRule="auto"/>
        <w:jc w:val="both"/>
        <w:rPr>
          <w:rFonts w:ascii="Trebuchet MS" w:hAnsi="Trebuchet MS"/>
          <w:sz w:val="24"/>
          <w:szCs w:val="24"/>
        </w:rPr>
      </w:pPr>
    </w:p>
    <w:p w:rsidR="00DA045B" w:rsidRPr="00D959BD" w:rsidRDefault="00F442F4" w:rsidP="00D959BD">
      <w:pPr>
        <w:spacing w:line="360" w:lineRule="auto"/>
        <w:jc w:val="both"/>
        <w:rPr>
          <w:rFonts w:ascii="Trebuchet MS" w:hAnsi="Trebuchet MS"/>
          <w:sz w:val="24"/>
          <w:szCs w:val="24"/>
        </w:rPr>
      </w:pPr>
      <w:r w:rsidRPr="00D959BD">
        <w:rPr>
          <w:rFonts w:ascii="Trebuchet MS" w:hAnsi="Trebuchet MS"/>
          <w:noProof/>
          <w:sz w:val="24"/>
          <w:szCs w:val="24"/>
          <w:lang w:eastAsia="en-GB"/>
        </w:rPr>
        <w:drawing>
          <wp:anchor distT="0" distB="0" distL="114300" distR="114300" simplePos="0" relativeHeight="251672576" behindDoc="0" locked="0" layoutInCell="1" allowOverlap="1" wp14:anchorId="06EF8FF5" wp14:editId="2F724D4C">
            <wp:simplePos x="0" y="0"/>
            <wp:positionH relativeFrom="column">
              <wp:posOffset>3059580</wp:posOffset>
            </wp:positionH>
            <wp:positionV relativeFrom="paragraph">
              <wp:posOffset>223147</wp:posOffset>
            </wp:positionV>
            <wp:extent cx="3707130" cy="1413510"/>
            <wp:effectExtent l="95250" t="95250" r="102870" b="91440"/>
            <wp:wrapNone/>
            <wp:docPr id="3" name="Picture 3" descr="A close up of text on a white background&#10;&#10;Description generated with very high confidence">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1C42B5F3-AFA9-455D-BEAD-9C83ED4BC6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 up of text on a white background&#10;&#10;Description generated with very high confidence">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1C42B5F3-AFA9-455D-BEAD-9C83ED4BC63B}"/>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t="35870" r="-36" b="13380"/>
                    <a:stretch/>
                  </pic:blipFill>
                  <pic:spPr>
                    <a:xfrm>
                      <a:off x="0" y="0"/>
                      <a:ext cx="3707130" cy="141351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r w:rsidR="002F2F42" w:rsidRPr="00D959BD">
        <w:rPr>
          <w:rFonts w:ascii="Trebuchet MS" w:hAnsi="Trebuchet MS"/>
          <w:noProof/>
          <w:sz w:val="24"/>
          <w:szCs w:val="24"/>
          <w:lang w:eastAsia="en-GB"/>
        </w:rPr>
        <mc:AlternateContent>
          <mc:Choice Requires="wps">
            <w:drawing>
              <wp:anchor distT="0" distB="0" distL="114300" distR="114300" simplePos="0" relativeHeight="251668480" behindDoc="0" locked="0" layoutInCell="1" allowOverlap="1" wp14:anchorId="36B8BE4B" wp14:editId="686923D4">
                <wp:simplePos x="0" y="0"/>
                <wp:positionH relativeFrom="column">
                  <wp:posOffset>188259</wp:posOffset>
                </wp:positionH>
                <wp:positionV relativeFrom="paragraph">
                  <wp:posOffset>23009</wp:posOffset>
                </wp:positionV>
                <wp:extent cx="2482215" cy="473337"/>
                <wp:effectExtent l="0" t="0" r="0" b="0"/>
                <wp:wrapNone/>
                <wp:docPr id="19" name="TextBox 1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C0D2D49F-1F6C-4A79-A129-FD0917357E47}"/>
                    </a:ext>
                  </a:extLst>
                </wp:docPr>
                <wp:cNvGraphicFramePr/>
                <a:graphic xmlns:a="http://schemas.openxmlformats.org/drawingml/2006/main">
                  <a:graphicData uri="http://schemas.microsoft.com/office/word/2010/wordprocessingShape">
                    <wps:wsp>
                      <wps:cNvSpPr txBox="1"/>
                      <wps:spPr>
                        <a:xfrm>
                          <a:off x="0" y="0"/>
                          <a:ext cx="2482215" cy="473337"/>
                        </a:xfrm>
                        <a:prstGeom prst="rect">
                          <a:avLst/>
                        </a:prstGeom>
                      </wps:spPr>
                      <wps:txbx>
                        <w:txbxContent>
                          <w:p w:rsidR="00916FB9" w:rsidRPr="005576F7" w:rsidRDefault="00916FB9" w:rsidP="00D53293">
                            <w:pPr>
                              <w:pStyle w:val="NormalWeb"/>
                              <w:spacing w:before="0" w:beforeAutospacing="0" w:after="0" w:afterAutospacing="0"/>
                              <w:rPr>
                                <w:sz w:val="18"/>
                              </w:rPr>
                            </w:pPr>
                            <w:r w:rsidRPr="005576F7">
                              <w:rPr>
                                <w:rFonts w:asciiTheme="minorHAnsi" w:hAnsi="Calibri" w:cstheme="minorBidi"/>
                                <w:i/>
                                <w:iCs/>
                                <w:color w:val="000000" w:themeColor="text1"/>
                                <w:kern w:val="24"/>
                                <w:sz w:val="22"/>
                                <w:szCs w:val="32"/>
                                <w:lang w:val="en-US"/>
                              </w:rPr>
                              <w:t>"What a super fact sheet!  I love your drawings, great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8BE4B" id="TextBox 18" o:spid="_x0000_s1027" type="#_x0000_t202" style="position:absolute;left:0;text-align:left;margin-left:14.8pt;margin-top:1.8pt;width:195.45pt;height:3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" filled="f" stroked="f">
                <v:textbox>
                  <w:txbxContent>
                    <w:p w:rsidR="00916FB9" w:rsidRPr="005576F7" w:rsidRDefault="00916FB9" w:rsidP="00D53293">
                      <w:pPr>
                        <w:pStyle w:val="NormalWeb"/>
                        <w:spacing w:before="0" w:beforeAutospacing="0" w:after="0" w:afterAutospacing="0"/>
                        <w:rPr>
                          <w:sz w:val="18"/>
                        </w:rPr>
                      </w:pPr>
                      <w:r w:rsidRPr="005576F7">
                        <w:rPr>
                          <w:rFonts w:asciiTheme="minorHAnsi" w:hAnsi="Calibri" w:cstheme="minorBidi"/>
                          <w:i/>
                          <w:iCs/>
                          <w:color w:val="000000" w:themeColor="text1"/>
                          <w:kern w:val="24"/>
                          <w:sz w:val="22"/>
                          <w:szCs w:val="32"/>
                          <w:lang w:val="en-US"/>
                        </w:rPr>
                        <w:t>"What a super fact sheet!  I love your drawings, great work”</w:t>
                      </w:r>
                    </w:p>
                  </w:txbxContent>
                </v:textbox>
              </v:shape>
            </w:pict>
          </mc:Fallback>
        </mc:AlternateContent>
      </w:r>
    </w:p>
    <w:p w:rsidR="00D53293" w:rsidRPr="00D959BD" w:rsidRDefault="00F442F4" w:rsidP="00D959BD">
      <w:pPr>
        <w:spacing w:line="360" w:lineRule="auto"/>
        <w:jc w:val="both"/>
        <w:rPr>
          <w:rFonts w:ascii="Trebuchet MS" w:hAnsi="Trebuchet MS"/>
          <w:sz w:val="24"/>
          <w:szCs w:val="24"/>
        </w:rPr>
      </w:pPr>
      <w:r w:rsidRPr="00D959BD">
        <w:rPr>
          <w:rFonts w:ascii="Trebuchet MS" w:hAnsi="Trebuchet MS"/>
          <w:noProof/>
          <w:sz w:val="24"/>
          <w:szCs w:val="24"/>
          <w:lang w:eastAsia="en-GB"/>
        </w:rPr>
        <w:drawing>
          <wp:anchor distT="0" distB="0" distL="114300" distR="114300" simplePos="0" relativeHeight="251659264" behindDoc="0" locked="0" layoutInCell="1" allowOverlap="1" wp14:anchorId="384771CD" wp14:editId="27E58AEF">
            <wp:simplePos x="0" y="0"/>
            <wp:positionH relativeFrom="column">
              <wp:posOffset>185756</wp:posOffset>
            </wp:positionH>
            <wp:positionV relativeFrom="paragraph">
              <wp:posOffset>296396</wp:posOffset>
            </wp:positionV>
            <wp:extent cx="2124075" cy="911860"/>
            <wp:effectExtent l="95250" t="95250" r="104775" b="97790"/>
            <wp:wrapNone/>
            <wp:docPr id="4" name="Picture 5" descr="A close up of text on a whiteboard&#10;&#10;Description generated with high confidence">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380C4759-8871-49CC-A7BF-C14313F499F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5" descr="A close up of text on a whiteboard&#10;&#10;Description generated with high confidence">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380C4759-8871-49CC-A7BF-C14313F499FE}"/>
                        </a:ext>
                      </a:extLst>
                    </pic:cNvPr>
                    <pic:cNvPicPr>
                      <a:picLocks noGrp="1" noChangeAspect="1"/>
                    </pic:cNvPicPr>
                  </pic:nvPicPr>
                  <pic:blipFill rotWithShape="1">
                    <a:blip r:embed="rId14"/>
                    <a:srcRect l="50512" t="25896" r="1780" b="46614"/>
                    <a:stretch/>
                  </pic:blipFill>
                  <pic:spPr>
                    <a:xfrm>
                      <a:off x="0" y="0"/>
                      <a:ext cx="2124075" cy="91186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E4189E" w:rsidRPr="00D959BD" w:rsidRDefault="00E4189E" w:rsidP="00D959BD">
      <w:pPr>
        <w:spacing w:line="360" w:lineRule="auto"/>
        <w:jc w:val="both"/>
        <w:rPr>
          <w:rFonts w:ascii="Trebuchet MS" w:hAnsi="Trebuchet MS"/>
          <w:sz w:val="24"/>
          <w:szCs w:val="24"/>
        </w:rPr>
      </w:pPr>
    </w:p>
    <w:p w:rsidR="00E4189E" w:rsidRPr="00D959BD" w:rsidRDefault="00E4189E" w:rsidP="00D959BD">
      <w:pPr>
        <w:spacing w:line="360" w:lineRule="auto"/>
        <w:jc w:val="both"/>
        <w:rPr>
          <w:rFonts w:ascii="Trebuchet MS" w:hAnsi="Trebuchet MS"/>
          <w:sz w:val="24"/>
          <w:szCs w:val="24"/>
        </w:rPr>
      </w:pPr>
    </w:p>
    <w:p w:rsidR="00E4189E" w:rsidRPr="00D959BD" w:rsidRDefault="00F442F4" w:rsidP="00D959BD">
      <w:pPr>
        <w:spacing w:line="360" w:lineRule="auto"/>
        <w:jc w:val="both"/>
        <w:rPr>
          <w:rFonts w:ascii="Trebuchet MS" w:hAnsi="Trebuchet MS"/>
          <w:sz w:val="24"/>
          <w:szCs w:val="24"/>
        </w:rPr>
      </w:pPr>
      <w:r w:rsidRPr="00D959BD">
        <w:rPr>
          <w:rFonts w:ascii="Trebuchet MS" w:hAnsi="Trebuchet MS"/>
          <w:noProof/>
          <w:sz w:val="24"/>
          <w:szCs w:val="24"/>
          <w:lang w:eastAsia="en-GB"/>
        </w:rPr>
        <mc:AlternateContent>
          <mc:Choice Requires="wps">
            <w:drawing>
              <wp:anchor distT="0" distB="0" distL="114300" distR="114300" simplePos="0" relativeHeight="251666432" behindDoc="0" locked="0" layoutInCell="1" allowOverlap="1" wp14:anchorId="132D6AC0" wp14:editId="5065015F">
                <wp:simplePos x="0" y="0"/>
                <wp:positionH relativeFrom="column">
                  <wp:posOffset>101937</wp:posOffset>
                </wp:positionH>
                <wp:positionV relativeFrom="paragraph">
                  <wp:posOffset>292026</wp:posOffset>
                </wp:positionV>
                <wp:extent cx="2226310" cy="677545"/>
                <wp:effectExtent l="0" t="0" r="0" b="0"/>
                <wp:wrapNone/>
                <wp:docPr id="1" name="TextBox 17">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32CBCE33-C5B5-49AE-BCD4-9702F5E4021B}"/>
                    </a:ext>
                  </a:extLst>
                </wp:docPr>
                <wp:cNvGraphicFramePr/>
                <a:graphic xmlns:a="http://schemas.openxmlformats.org/drawingml/2006/main">
                  <a:graphicData uri="http://schemas.microsoft.com/office/word/2010/wordprocessingShape">
                    <wps:wsp>
                      <wps:cNvSpPr txBox="1"/>
                      <wps:spPr>
                        <a:xfrm>
                          <a:off x="0" y="0"/>
                          <a:ext cx="2226310" cy="677545"/>
                        </a:xfrm>
                        <a:prstGeom prst="rect">
                          <a:avLst/>
                        </a:prstGeom>
                      </wps:spPr>
                      <wps:txbx>
                        <w:txbxContent>
                          <w:p w:rsidR="00916FB9" w:rsidRPr="005576F7" w:rsidRDefault="00916FB9" w:rsidP="00D53293">
                            <w:pPr>
                              <w:pStyle w:val="NormalWeb"/>
                              <w:spacing w:before="0" w:beforeAutospacing="0" w:after="0" w:afterAutospacing="0"/>
                              <w:rPr>
                                <w:sz w:val="18"/>
                              </w:rPr>
                            </w:pPr>
                            <w:r w:rsidRPr="005576F7">
                              <w:rPr>
                                <w:rFonts w:asciiTheme="minorHAnsi" w:hAnsi="Calibri" w:cstheme="minorBidi"/>
                                <w:i/>
                                <w:iCs/>
                                <w:color w:val="000000" w:themeColor="text1"/>
                                <w:kern w:val="24"/>
                                <w:sz w:val="22"/>
                                <w:szCs w:val="32"/>
                                <w:lang w:val="en-US"/>
                              </w:rPr>
                              <w:t>"I am pleased you measured your heart rate after each activity. Sprinting makes me tired too!"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2D6AC0" id="TextBox 17" o:spid="_x0000_s1028" type="#_x0000_t202" style="position:absolute;left:0;text-align:left;margin-left:8.05pt;margin-top:23pt;width:175.3pt;height:53.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" filled="f" stroked="f">
                <v:textbox>
                  <w:txbxContent>
                    <w:p w:rsidR="00916FB9" w:rsidRPr="005576F7" w:rsidRDefault="00916FB9" w:rsidP="00D53293">
                      <w:pPr>
                        <w:pStyle w:val="NormalWeb"/>
                        <w:spacing w:before="0" w:beforeAutospacing="0" w:after="0" w:afterAutospacing="0"/>
                        <w:rPr>
                          <w:sz w:val="18"/>
                        </w:rPr>
                      </w:pPr>
                      <w:r w:rsidRPr="005576F7">
                        <w:rPr>
                          <w:rFonts w:asciiTheme="minorHAnsi" w:hAnsi="Calibri" w:cstheme="minorBidi"/>
                          <w:i/>
                          <w:iCs/>
                          <w:color w:val="000000" w:themeColor="text1"/>
                          <w:kern w:val="24"/>
                          <w:sz w:val="22"/>
                          <w:szCs w:val="32"/>
                          <w:lang w:val="en-US"/>
                        </w:rPr>
                        <w:t>"I am pleased you measured your heart rate after each activity. Sprinting makes me tired too!"</w:t>
                      </w:r>
                    </w:p>
                  </w:txbxContent>
                </v:textbox>
              </v:shape>
            </w:pict>
          </mc:Fallback>
        </mc:AlternateContent>
      </w:r>
      <w:r w:rsidRPr="00D959BD">
        <w:rPr>
          <w:rFonts w:ascii="Trebuchet MS" w:hAnsi="Trebuchet MS"/>
          <w:noProof/>
          <w:sz w:val="24"/>
          <w:szCs w:val="24"/>
          <w:lang w:eastAsia="en-GB"/>
        </w:rPr>
        <mc:AlternateContent>
          <mc:Choice Requires="wps">
            <w:drawing>
              <wp:anchor distT="0" distB="0" distL="114300" distR="114300" simplePos="0" relativeHeight="251670528" behindDoc="0" locked="0" layoutInCell="1" allowOverlap="1" wp14:anchorId="62E82959" wp14:editId="7F873982">
                <wp:simplePos x="0" y="0"/>
                <wp:positionH relativeFrom="column">
                  <wp:posOffset>3629436</wp:posOffset>
                </wp:positionH>
                <wp:positionV relativeFrom="paragraph">
                  <wp:posOffset>378124</wp:posOffset>
                </wp:positionV>
                <wp:extent cx="2958839" cy="338455"/>
                <wp:effectExtent l="0" t="0" r="0" b="0"/>
                <wp:wrapNone/>
                <wp:docPr id="20" name="TextBox 1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A34DDF03-2231-4200-9CC2-74497563E677}"/>
                    </a:ext>
                  </a:extLst>
                </wp:docPr>
                <wp:cNvGraphicFramePr/>
                <a:graphic xmlns:a="http://schemas.openxmlformats.org/drawingml/2006/main">
                  <a:graphicData uri="http://schemas.microsoft.com/office/word/2010/wordprocessingShape">
                    <wps:wsp>
                      <wps:cNvSpPr txBox="1"/>
                      <wps:spPr>
                        <a:xfrm>
                          <a:off x="0" y="0"/>
                          <a:ext cx="2958839" cy="338455"/>
                        </a:xfrm>
                        <a:prstGeom prst="rect">
                          <a:avLst/>
                        </a:prstGeom>
                      </wps:spPr>
                      <wps:txbx>
                        <w:txbxContent>
                          <w:p w:rsidR="00916FB9" w:rsidRPr="005576F7" w:rsidRDefault="00916FB9" w:rsidP="00D53293">
                            <w:pPr>
                              <w:pStyle w:val="NormalWeb"/>
                              <w:spacing w:before="0" w:beforeAutospacing="0" w:after="0" w:afterAutospacing="0"/>
                              <w:rPr>
                                <w:sz w:val="22"/>
                                <w:szCs w:val="22"/>
                              </w:rPr>
                            </w:pPr>
                            <w:r w:rsidRPr="005576F7">
                              <w:rPr>
                                <w:rFonts w:asciiTheme="minorHAnsi" w:hAnsi="Calibri" w:cstheme="minorBidi"/>
                                <w:i/>
                                <w:iCs/>
                                <w:color w:val="000000" w:themeColor="text1"/>
                                <w:kern w:val="24"/>
                                <w:sz w:val="22"/>
                                <w:szCs w:val="22"/>
                                <w:lang w:val="en-US"/>
                              </w:rPr>
                              <w:t>"A lovely picture and a plan for your pizza"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2E82959" id="TextBox 19" o:spid="_x0000_s1029" type="#_x0000_t202" style="position:absolute;left:0;text-align:left;margin-left:285.8pt;margin-top:29.75pt;width:233pt;height:26.6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" filled="f" stroked="f">
                <v:textbox style="mso-fit-shape-to-text:t">
                  <w:txbxContent>
                    <w:p w:rsidR="00916FB9" w:rsidRPr="005576F7" w:rsidRDefault="00916FB9" w:rsidP="00D53293">
                      <w:pPr>
                        <w:pStyle w:val="NormalWeb"/>
                        <w:spacing w:before="0" w:beforeAutospacing="0" w:after="0" w:afterAutospacing="0"/>
                        <w:rPr>
                          <w:sz w:val="22"/>
                          <w:szCs w:val="22"/>
                        </w:rPr>
                      </w:pPr>
                      <w:r w:rsidRPr="005576F7">
                        <w:rPr>
                          <w:rFonts w:asciiTheme="minorHAnsi" w:hAnsi="Calibri" w:cstheme="minorBidi"/>
                          <w:i/>
                          <w:iCs/>
                          <w:color w:val="000000" w:themeColor="text1"/>
                          <w:kern w:val="24"/>
                          <w:sz w:val="22"/>
                          <w:szCs w:val="22"/>
                          <w:lang w:val="en-US"/>
                        </w:rPr>
                        <w:t>"A lovely picture and a plan for your pizza"</w:t>
                      </w:r>
                    </w:p>
                  </w:txbxContent>
                </v:textbox>
              </v:shape>
            </w:pict>
          </mc:Fallback>
        </mc:AlternateContent>
      </w:r>
    </w:p>
    <w:p w:rsidR="00E4189E" w:rsidRPr="00D959BD" w:rsidRDefault="00E4189E" w:rsidP="00D959BD">
      <w:pPr>
        <w:spacing w:line="360" w:lineRule="auto"/>
        <w:jc w:val="both"/>
        <w:rPr>
          <w:rFonts w:ascii="Trebuchet MS" w:hAnsi="Trebuchet MS"/>
          <w:sz w:val="24"/>
          <w:szCs w:val="24"/>
        </w:rPr>
      </w:pPr>
    </w:p>
    <w:p w:rsidR="005576F7" w:rsidRPr="00D959BD" w:rsidRDefault="005576F7" w:rsidP="00D959BD">
      <w:pPr>
        <w:spacing w:line="360" w:lineRule="auto"/>
        <w:jc w:val="both"/>
        <w:rPr>
          <w:rFonts w:ascii="Trebuchet MS" w:hAnsi="Trebuchet MS"/>
          <w:sz w:val="24"/>
          <w:szCs w:val="24"/>
        </w:rPr>
      </w:pPr>
    </w:p>
    <w:p w:rsidR="00AA6C9B" w:rsidRDefault="007C49BD" w:rsidP="00AA6C9B">
      <w:pPr>
        <w:spacing w:line="360" w:lineRule="auto"/>
        <w:jc w:val="both"/>
        <w:rPr>
          <w:rFonts w:ascii="Trebuchet MS" w:hAnsi="Trebuchet MS"/>
          <w:sz w:val="24"/>
          <w:szCs w:val="24"/>
        </w:rPr>
      </w:pPr>
      <w:r w:rsidRPr="00D959BD">
        <w:rPr>
          <w:rFonts w:ascii="Trebuchet MS" w:hAnsi="Trebuchet MS"/>
          <w:sz w:val="24"/>
          <w:szCs w:val="24"/>
        </w:rPr>
        <w:t xml:space="preserve">It was clear from the initial evaluation of marking that the </w:t>
      </w:r>
      <w:r w:rsidR="00F442F4">
        <w:rPr>
          <w:rFonts w:ascii="Trebuchet MS" w:hAnsi="Trebuchet MS"/>
          <w:sz w:val="24"/>
          <w:szCs w:val="24"/>
        </w:rPr>
        <w:t xml:space="preserve">very little of the current feedback was </w:t>
      </w:r>
      <w:r w:rsidRPr="00D959BD">
        <w:rPr>
          <w:rFonts w:ascii="Trebuchet MS" w:hAnsi="Trebuchet MS"/>
          <w:sz w:val="24"/>
          <w:szCs w:val="24"/>
        </w:rPr>
        <w:t xml:space="preserve"> constructive or moving learning on in any way for a number of reasons</w:t>
      </w:r>
      <w:r w:rsidR="00C9034A" w:rsidRPr="00D959BD">
        <w:rPr>
          <w:rFonts w:ascii="Trebuchet MS" w:hAnsi="Trebuchet MS"/>
          <w:sz w:val="24"/>
          <w:szCs w:val="24"/>
        </w:rPr>
        <w:t>; the</w:t>
      </w:r>
      <w:r w:rsidR="00E36907">
        <w:rPr>
          <w:rFonts w:ascii="Trebuchet MS" w:hAnsi="Trebuchet MS"/>
          <w:sz w:val="24"/>
          <w:szCs w:val="24"/>
        </w:rPr>
        <w:t xml:space="preserve"> comments were what Coombes </w:t>
      </w:r>
      <w:r w:rsidR="003119DE">
        <w:rPr>
          <w:rFonts w:ascii="Trebuchet MS" w:hAnsi="Trebuchet MS"/>
          <w:sz w:val="24"/>
          <w:szCs w:val="24"/>
        </w:rPr>
        <w:t>(</w:t>
      </w:r>
      <w:r w:rsidR="00E36907">
        <w:rPr>
          <w:rFonts w:ascii="Trebuchet MS" w:hAnsi="Trebuchet MS"/>
          <w:sz w:val="24"/>
          <w:szCs w:val="24"/>
        </w:rPr>
        <w:t>2017</w:t>
      </w:r>
      <w:r w:rsidR="003119DE">
        <w:rPr>
          <w:rFonts w:ascii="Trebuchet MS" w:hAnsi="Trebuchet MS"/>
          <w:sz w:val="24"/>
          <w:szCs w:val="24"/>
        </w:rPr>
        <w:t>) calls social marking.  Clarke (</w:t>
      </w:r>
      <w:r w:rsidR="003A0CF7">
        <w:rPr>
          <w:rFonts w:ascii="Trebuchet MS" w:hAnsi="Trebuchet MS"/>
          <w:sz w:val="24"/>
          <w:szCs w:val="24"/>
        </w:rPr>
        <w:t>2003</w:t>
      </w:r>
      <w:r w:rsidR="003119DE">
        <w:rPr>
          <w:rFonts w:ascii="Trebuchet MS" w:hAnsi="Trebuchet MS"/>
          <w:sz w:val="24"/>
          <w:szCs w:val="24"/>
        </w:rPr>
        <w:t>)</w:t>
      </w:r>
      <w:r w:rsidR="003A0CF7">
        <w:rPr>
          <w:rFonts w:ascii="Trebuchet MS" w:hAnsi="Trebuchet MS"/>
          <w:sz w:val="24"/>
          <w:szCs w:val="24"/>
        </w:rPr>
        <w:t xml:space="preserve"> also discusses the</w:t>
      </w:r>
      <w:r w:rsidR="008A1E16">
        <w:rPr>
          <w:rFonts w:ascii="Trebuchet MS" w:hAnsi="Trebuchet MS"/>
          <w:sz w:val="24"/>
          <w:szCs w:val="24"/>
        </w:rPr>
        <w:t xml:space="preserve"> issue of praise </w:t>
      </w:r>
      <w:r w:rsidR="003A0CF7">
        <w:rPr>
          <w:rFonts w:ascii="Trebuchet MS" w:hAnsi="Trebuchet MS"/>
          <w:sz w:val="24"/>
          <w:szCs w:val="24"/>
        </w:rPr>
        <w:t xml:space="preserve">with a warning to use it sparingly to avoid ‘praise junkies’.  </w:t>
      </w:r>
      <w:r w:rsidR="00C9034A" w:rsidRPr="00D959BD">
        <w:rPr>
          <w:rFonts w:ascii="Trebuchet MS" w:hAnsi="Trebuchet MS"/>
          <w:sz w:val="24"/>
          <w:szCs w:val="24"/>
        </w:rPr>
        <w:t>Although</w:t>
      </w:r>
      <w:r w:rsidRPr="00D959BD">
        <w:rPr>
          <w:rFonts w:ascii="Trebuchet MS" w:hAnsi="Trebuchet MS"/>
          <w:sz w:val="24"/>
          <w:szCs w:val="24"/>
        </w:rPr>
        <w:t xml:space="preserve"> there was evidence of the teacher suggesting a way to improve it wasn’t </w:t>
      </w:r>
      <w:r w:rsidR="00C9034A" w:rsidRPr="00D959BD">
        <w:rPr>
          <w:rFonts w:ascii="Trebuchet MS" w:hAnsi="Trebuchet MS"/>
          <w:sz w:val="24"/>
          <w:szCs w:val="24"/>
        </w:rPr>
        <w:t xml:space="preserve">consistent, </w:t>
      </w:r>
      <w:r w:rsidRPr="00D959BD">
        <w:rPr>
          <w:rFonts w:ascii="Trebuchet MS" w:hAnsi="Trebuchet MS"/>
          <w:sz w:val="24"/>
          <w:szCs w:val="24"/>
        </w:rPr>
        <w:t>the majorit</w:t>
      </w:r>
      <w:r w:rsidR="003119DE">
        <w:rPr>
          <w:rFonts w:ascii="Trebuchet MS" w:hAnsi="Trebuchet MS"/>
          <w:sz w:val="24"/>
          <w:szCs w:val="24"/>
        </w:rPr>
        <w:t>y of comments were praise but</w:t>
      </w:r>
      <w:r w:rsidRPr="00D959BD">
        <w:rPr>
          <w:rFonts w:ascii="Trebuchet MS" w:hAnsi="Trebuchet MS"/>
          <w:sz w:val="24"/>
          <w:szCs w:val="24"/>
        </w:rPr>
        <w:t xml:space="preserve"> </w:t>
      </w:r>
      <w:r w:rsidR="00F442F4">
        <w:rPr>
          <w:rFonts w:ascii="Trebuchet MS" w:hAnsi="Trebuchet MS"/>
          <w:sz w:val="24"/>
          <w:szCs w:val="24"/>
        </w:rPr>
        <w:t>it was not specific</w:t>
      </w:r>
      <w:r w:rsidR="00AF7099">
        <w:rPr>
          <w:rFonts w:ascii="Trebuchet MS" w:hAnsi="Trebuchet MS"/>
          <w:sz w:val="24"/>
          <w:szCs w:val="24"/>
        </w:rPr>
        <w:t xml:space="preserve"> what the teacher was </w:t>
      </w:r>
      <w:r w:rsidR="003119DE">
        <w:rPr>
          <w:rFonts w:ascii="Trebuchet MS" w:hAnsi="Trebuchet MS"/>
          <w:sz w:val="24"/>
          <w:szCs w:val="24"/>
        </w:rPr>
        <w:t xml:space="preserve">actually </w:t>
      </w:r>
      <w:r w:rsidR="00AF7099">
        <w:rPr>
          <w:rFonts w:ascii="Trebuchet MS" w:hAnsi="Trebuchet MS"/>
          <w:sz w:val="24"/>
          <w:szCs w:val="24"/>
        </w:rPr>
        <w:t>praising and the feedback was linked to the task rather than the strategies or ideas that were being taught. Coombes (2017). T</w:t>
      </w:r>
      <w:r w:rsidR="008033BE">
        <w:rPr>
          <w:rFonts w:ascii="Trebuchet MS" w:hAnsi="Trebuchet MS"/>
          <w:sz w:val="24"/>
          <w:szCs w:val="24"/>
        </w:rPr>
        <w:t xml:space="preserve">here were no links to </w:t>
      </w:r>
      <w:r w:rsidRPr="00D959BD">
        <w:rPr>
          <w:rFonts w:ascii="Trebuchet MS" w:hAnsi="Trebuchet MS"/>
          <w:sz w:val="24"/>
          <w:szCs w:val="24"/>
        </w:rPr>
        <w:t>the learning outcomes or success criteria.  There was also no evidence to show that the children had read the teachers comments or acted upon them.  The</w:t>
      </w:r>
      <w:r w:rsidR="00F442F4">
        <w:rPr>
          <w:rFonts w:ascii="Trebuchet MS" w:hAnsi="Trebuchet MS"/>
          <w:sz w:val="24"/>
          <w:szCs w:val="24"/>
        </w:rPr>
        <w:t>re was no evidence of</w:t>
      </w:r>
      <w:r w:rsidRPr="00D959BD">
        <w:rPr>
          <w:rFonts w:ascii="Trebuchet MS" w:hAnsi="Trebuchet MS"/>
          <w:sz w:val="24"/>
          <w:szCs w:val="24"/>
        </w:rPr>
        <w:t xml:space="preserve"> challenge or developing prior learning.   It was noted however that all staff were conscientious about marking and making sure that marking was on all pieces </w:t>
      </w:r>
      <w:r w:rsidR="0040438C" w:rsidRPr="00D959BD">
        <w:rPr>
          <w:rFonts w:ascii="Trebuchet MS" w:hAnsi="Trebuchet MS"/>
          <w:sz w:val="24"/>
          <w:szCs w:val="24"/>
        </w:rPr>
        <w:t xml:space="preserve">of work. Staff followed the handwriting policy of the school and presentation was important.  </w:t>
      </w:r>
      <w:r w:rsidRPr="00D959BD">
        <w:rPr>
          <w:rFonts w:ascii="Trebuchet MS" w:hAnsi="Trebuchet MS"/>
          <w:sz w:val="24"/>
          <w:szCs w:val="24"/>
        </w:rPr>
        <w:t xml:space="preserve"> </w:t>
      </w:r>
      <w:r w:rsidR="0040438C" w:rsidRPr="00D959BD">
        <w:rPr>
          <w:rFonts w:ascii="Trebuchet MS" w:hAnsi="Trebuchet MS"/>
          <w:sz w:val="24"/>
          <w:szCs w:val="24"/>
        </w:rPr>
        <w:t xml:space="preserve">It was clear that the importance of effective marking and feedback had not been recognised and understood.  </w:t>
      </w:r>
    </w:p>
    <w:p w:rsidR="008033BE" w:rsidRDefault="008033BE" w:rsidP="008033BE">
      <w:pPr>
        <w:spacing w:line="240" w:lineRule="auto"/>
        <w:ind w:left="720" w:right="556"/>
        <w:jc w:val="both"/>
        <w:rPr>
          <w:rFonts w:ascii="Trebuchet MS" w:hAnsi="Trebuchet MS"/>
          <w:sz w:val="24"/>
          <w:szCs w:val="24"/>
        </w:rPr>
      </w:pPr>
      <w:r>
        <w:rPr>
          <w:rFonts w:ascii="Trebuchet MS" w:hAnsi="Trebuchet MS"/>
          <w:sz w:val="24"/>
          <w:szCs w:val="24"/>
        </w:rPr>
        <w:lastRenderedPageBreak/>
        <w:t xml:space="preserve">Marking is usually conscientious but often fails to offer guidance on how work can be improved.  In a significant minority of cases, marking reinforces underachievement and under expectation by being too generous or unfocused. </w:t>
      </w:r>
      <w:r w:rsidR="003119DE">
        <w:rPr>
          <w:rFonts w:ascii="Trebuchet MS" w:hAnsi="Trebuchet MS"/>
          <w:sz w:val="24"/>
          <w:szCs w:val="24"/>
        </w:rPr>
        <w:t>(</w:t>
      </w:r>
      <w:r>
        <w:rPr>
          <w:rFonts w:ascii="Trebuchet MS" w:hAnsi="Trebuchet MS"/>
          <w:sz w:val="24"/>
          <w:szCs w:val="24"/>
        </w:rPr>
        <w:t>Black and Wiliam 1998</w:t>
      </w:r>
      <w:r w:rsidR="003119DE">
        <w:rPr>
          <w:rFonts w:ascii="Trebuchet MS" w:hAnsi="Trebuchet MS"/>
          <w:sz w:val="24"/>
          <w:szCs w:val="24"/>
        </w:rPr>
        <w:t>)</w:t>
      </w:r>
      <w:r>
        <w:rPr>
          <w:rFonts w:ascii="Trebuchet MS" w:hAnsi="Trebuchet MS"/>
          <w:sz w:val="24"/>
          <w:szCs w:val="24"/>
        </w:rPr>
        <w:t xml:space="preserve">. </w:t>
      </w:r>
    </w:p>
    <w:p w:rsidR="005576F7" w:rsidRPr="00D959BD" w:rsidRDefault="005576F7" w:rsidP="00D959BD">
      <w:pPr>
        <w:spacing w:line="360" w:lineRule="auto"/>
        <w:jc w:val="both"/>
        <w:rPr>
          <w:rFonts w:ascii="Trebuchet MS" w:hAnsi="Trebuchet MS"/>
          <w:sz w:val="24"/>
          <w:szCs w:val="24"/>
        </w:rPr>
      </w:pPr>
    </w:p>
    <w:p w:rsidR="00DA045B" w:rsidRPr="00D959BD" w:rsidRDefault="00901A47" w:rsidP="00D959BD">
      <w:pPr>
        <w:spacing w:line="360" w:lineRule="auto"/>
        <w:jc w:val="both"/>
        <w:rPr>
          <w:rFonts w:ascii="Trebuchet MS" w:hAnsi="Trebuchet MS"/>
          <w:sz w:val="24"/>
          <w:szCs w:val="24"/>
        </w:rPr>
      </w:pPr>
      <w:r w:rsidRPr="00D959BD">
        <w:rPr>
          <w:rFonts w:ascii="Trebuchet MS" w:hAnsi="Trebuchet MS"/>
          <w:noProof/>
          <w:sz w:val="24"/>
          <w:szCs w:val="24"/>
          <w:lang w:eastAsia="en-GB"/>
        </w:rPr>
        <w:drawing>
          <wp:anchor distT="0" distB="0" distL="114300" distR="114300" simplePos="0" relativeHeight="251673600" behindDoc="1" locked="0" layoutInCell="1" allowOverlap="1" wp14:anchorId="6D5C6E22" wp14:editId="0DF9F5E8">
            <wp:simplePos x="0" y="0"/>
            <wp:positionH relativeFrom="column">
              <wp:posOffset>5663565</wp:posOffset>
            </wp:positionH>
            <wp:positionV relativeFrom="paragraph">
              <wp:posOffset>109855</wp:posOffset>
            </wp:positionV>
            <wp:extent cx="1101725" cy="1887855"/>
            <wp:effectExtent l="0" t="0" r="3175" b="0"/>
            <wp:wrapTight wrapText="bothSides">
              <wp:wrapPolygon edited="0">
                <wp:start x="0" y="0"/>
                <wp:lineTo x="0" y="21360"/>
                <wp:lineTo x="21289" y="21360"/>
                <wp:lineTo x="2128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01725" cy="1887855"/>
                    </a:xfrm>
                    <a:prstGeom prst="rect">
                      <a:avLst/>
                    </a:prstGeom>
                    <a:noFill/>
                  </pic:spPr>
                </pic:pic>
              </a:graphicData>
            </a:graphic>
            <wp14:sizeRelH relativeFrom="margin">
              <wp14:pctWidth>0</wp14:pctWidth>
            </wp14:sizeRelH>
            <wp14:sizeRelV relativeFrom="margin">
              <wp14:pctHeight>0</wp14:pctHeight>
            </wp14:sizeRelV>
          </wp:anchor>
        </w:drawing>
      </w:r>
      <w:r w:rsidR="0040438C" w:rsidRPr="00D959BD">
        <w:rPr>
          <w:rFonts w:ascii="Trebuchet MS" w:hAnsi="Trebuchet MS"/>
          <w:sz w:val="24"/>
          <w:szCs w:val="24"/>
        </w:rPr>
        <w:t>The next action was to begin to develop effective consistent strategies that would begin to improve the quality of marking across the school but also improve standards of learning.  Any changes made must also recognise the workload and impact on teachers.   Therefore a code system for marking was introduced.  These were also displayed in classrooms and children knew what the different codes meant.</w:t>
      </w:r>
      <w:r w:rsidR="00DA045B" w:rsidRPr="00D959BD">
        <w:rPr>
          <w:rFonts w:ascii="Trebuchet MS" w:hAnsi="Trebuchet MS"/>
          <w:sz w:val="24"/>
          <w:szCs w:val="24"/>
        </w:rPr>
        <w:t xml:space="preserve"> The code VF was also added to e</w:t>
      </w:r>
      <w:r w:rsidR="00F442F4">
        <w:rPr>
          <w:rFonts w:ascii="Trebuchet MS" w:hAnsi="Trebuchet MS"/>
          <w:sz w:val="24"/>
          <w:szCs w:val="24"/>
        </w:rPr>
        <w:t>ncourage teaching staff to use verbal f</w:t>
      </w:r>
      <w:r w:rsidR="00DA045B" w:rsidRPr="00D959BD">
        <w:rPr>
          <w:rFonts w:ascii="Trebuchet MS" w:hAnsi="Trebuchet MS"/>
          <w:sz w:val="24"/>
          <w:szCs w:val="24"/>
        </w:rPr>
        <w:t xml:space="preserve">eedback when supporting children. </w:t>
      </w:r>
      <w:r w:rsidR="0040438C" w:rsidRPr="00D959BD">
        <w:rPr>
          <w:rFonts w:ascii="Trebuchet MS" w:hAnsi="Trebuchet MS"/>
          <w:sz w:val="24"/>
          <w:szCs w:val="24"/>
        </w:rPr>
        <w:t xml:space="preserve">   Rather than lengthy dialogues and general comments </w:t>
      </w:r>
      <w:r w:rsidR="00F442F4">
        <w:rPr>
          <w:rFonts w:ascii="Trebuchet MS" w:hAnsi="Trebuchet MS"/>
          <w:sz w:val="24"/>
          <w:szCs w:val="24"/>
        </w:rPr>
        <w:t>it was decided with the staff that they</w:t>
      </w:r>
      <w:r w:rsidR="0040438C" w:rsidRPr="00D959BD">
        <w:rPr>
          <w:rFonts w:ascii="Trebuchet MS" w:hAnsi="Trebuchet MS"/>
          <w:sz w:val="24"/>
          <w:szCs w:val="24"/>
        </w:rPr>
        <w:t xml:space="preserve"> began to use a star before writing </w:t>
      </w:r>
      <w:r w:rsidR="00C9034A" w:rsidRPr="00D959BD">
        <w:rPr>
          <w:rFonts w:ascii="Trebuchet MS" w:hAnsi="Trebuchet MS"/>
          <w:sz w:val="24"/>
          <w:szCs w:val="24"/>
        </w:rPr>
        <w:t>what</w:t>
      </w:r>
      <w:r w:rsidR="0040438C" w:rsidRPr="00D959BD">
        <w:rPr>
          <w:rFonts w:ascii="Trebuchet MS" w:hAnsi="Trebuchet MS"/>
          <w:sz w:val="24"/>
          <w:szCs w:val="24"/>
        </w:rPr>
        <w:t xml:space="preserve"> was done well and an arrow next to what needed to be improved on.  </w:t>
      </w:r>
      <w:r w:rsidRPr="00D959BD">
        <w:rPr>
          <w:rFonts w:ascii="Trebuchet MS" w:hAnsi="Trebuchet MS"/>
          <w:sz w:val="24"/>
          <w:szCs w:val="24"/>
        </w:rPr>
        <w:t>In addition to this templates were developed to ensure that other important types of feedback were used including self and peer assessment.</w:t>
      </w:r>
    </w:p>
    <w:p w:rsidR="00540C77" w:rsidRDefault="00901A47" w:rsidP="00D959BD">
      <w:pPr>
        <w:spacing w:line="360" w:lineRule="auto"/>
        <w:jc w:val="both"/>
        <w:rPr>
          <w:rFonts w:ascii="Trebuchet MS" w:hAnsi="Trebuchet MS"/>
          <w:sz w:val="24"/>
          <w:szCs w:val="24"/>
        </w:rPr>
      </w:pPr>
      <w:r w:rsidRPr="00D959BD">
        <w:rPr>
          <w:rFonts w:ascii="Trebuchet MS" w:hAnsi="Trebuchet MS"/>
          <w:sz w:val="24"/>
          <w:szCs w:val="24"/>
        </w:rPr>
        <w:t>As the research continued into marking and feedback it became clear that the schools marking was still no</w:t>
      </w:r>
      <w:r w:rsidR="00DA045B" w:rsidRPr="00D959BD">
        <w:rPr>
          <w:rFonts w:ascii="Trebuchet MS" w:hAnsi="Trebuchet MS"/>
          <w:sz w:val="24"/>
          <w:szCs w:val="24"/>
        </w:rPr>
        <w:t>t effective</w:t>
      </w:r>
      <w:r w:rsidRPr="00D959BD">
        <w:rPr>
          <w:rFonts w:ascii="Trebuchet MS" w:hAnsi="Trebuchet MS"/>
          <w:sz w:val="24"/>
          <w:szCs w:val="24"/>
        </w:rPr>
        <w:t xml:space="preserve">.  </w:t>
      </w:r>
      <w:r w:rsidR="00DA045B" w:rsidRPr="00D959BD">
        <w:rPr>
          <w:rFonts w:ascii="Trebuchet MS" w:hAnsi="Trebuchet MS"/>
          <w:sz w:val="24"/>
          <w:szCs w:val="24"/>
        </w:rPr>
        <w:t xml:space="preserve">Although it was </w:t>
      </w:r>
      <w:r w:rsidR="00F442F4">
        <w:rPr>
          <w:rFonts w:ascii="Trebuchet MS" w:hAnsi="Trebuchet MS"/>
          <w:sz w:val="24"/>
          <w:szCs w:val="24"/>
        </w:rPr>
        <w:t>evident that assessment for l</w:t>
      </w:r>
      <w:r w:rsidR="00DA045B" w:rsidRPr="00D959BD">
        <w:rPr>
          <w:rFonts w:ascii="Trebuchet MS" w:hAnsi="Trebuchet MS"/>
          <w:sz w:val="24"/>
          <w:szCs w:val="24"/>
        </w:rPr>
        <w:t>earning strategies were being used with children</w:t>
      </w:r>
      <w:r w:rsidR="00E36907">
        <w:rPr>
          <w:rFonts w:ascii="Trebuchet MS" w:hAnsi="Trebuchet MS"/>
          <w:sz w:val="24"/>
          <w:szCs w:val="24"/>
        </w:rPr>
        <w:t xml:space="preserve"> attempting</w:t>
      </w:r>
      <w:r w:rsidR="00DA045B" w:rsidRPr="00D959BD">
        <w:rPr>
          <w:rFonts w:ascii="Trebuchet MS" w:hAnsi="Trebuchet MS"/>
          <w:sz w:val="24"/>
          <w:szCs w:val="24"/>
        </w:rPr>
        <w:t xml:space="preserve"> to assess their own and their peers work</w:t>
      </w:r>
      <w:r w:rsidR="00613DF1" w:rsidRPr="00D959BD">
        <w:rPr>
          <w:rFonts w:ascii="Trebuchet MS" w:hAnsi="Trebuchet MS"/>
          <w:sz w:val="24"/>
          <w:szCs w:val="24"/>
        </w:rPr>
        <w:t>,</w:t>
      </w:r>
      <w:r w:rsidR="00E36907">
        <w:rPr>
          <w:rFonts w:ascii="Trebuchet MS" w:hAnsi="Trebuchet MS"/>
          <w:sz w:val="24"/>
          <w:szCs w:val="24"/>
        </w:rPr>
        <w:t xml:space="preserve"> </w:t>
      </w:r>
      <w:r w:rsidR="00613DF1" w:rsidRPr="00D959BD">
        <w:rPr>
          <w:rFonts w:ascii="Trebuchet MS" w:hAnsi="Trebuchet MS"/>
          <w:sz w:val="24"/>
          <w:szCs w:val="24"/>
        </w:rPr>
        <w:t>c</w:t>
      </w:r>
      <w:r w:rsidRPr="00D959BD">
        <w:rPr>
          <w:rFonts w:ascii="Trebuchet MS" w:hAnsi="Trebuchet MS"/>
          <w:sz w:val="24"/>
          <w:szCs w:val="24"/>
        </w:rPr>
        <w:t xml:space="preserve">hildren were not reading the comments written or acting on the way forward.  </w:t>
      </w:r>
      <w:r w:rsidR="003119DE">
        <w:rPr>
          <w:rFonts w:ascii="Trebuchet MS" w:hAnsi="Trebuchet MS"/>
          <w:sz w:val="24"/>
          <w:szCs w:val="24"/>
        </w:rPr>
        <w:t>(</w:t>
      </w:r>
      <w:r w:rsidR="00E36907">
        <w:rPr>
          <w:rFonts w:ascii="Trebuchet MS" w:hAnsi="Trebuchet MS"/>
          <w:sz w:val="24"/>
          <w:szCs w:val="24"/>
        </w:rPr>
        <w:t>Grigg 2010</w:t>
      </w:r>
      <w:r w:rsidR="003119DE">
        <w:rPr>
          <w:rFonts w:ascii="Trebuchet MS" w:hAnsi="Trebuchet MS"/>
          <w:sz w:val="24"/>
          <w:szCs w:val="24"/>
        </w:rPr>
        <w:t>)</w:t>
      </w:r>
      <w:r w:rsidR="00E36907">
        <w:rPr>
          <w:rFonts w:ascii="Trebuchet MS" w:hAnsi="Trebuchet MS"/>
          <w:sz w:val="24"/>
          <w:szCs w:val="24"/>
        </w:rPr>
        <w:t xml:space="preserve"> refers to assessment for learning as being ongoing, short term and pupil led assessment </w:t>
      </w:r>
      <w:r w:rsidR="00540C77">
        <w:rPr>
          <w:rFonts w:ascii="Trebuchet MS" w:hAnsi="Trebuchet MS"/>
          <w:sz w:val="24"/>
          <w:szCs w:val="24"/>
        </w:rPr>
        <w:t>linked to how well pupils have progressed against the learning objectives ‘learning valued for itself’.</w:t>
      </w:r>
    </w:p>
    <w:p w:rsidR="00901A47" w:rsidRPr="00D959BD" w:rsidRDefault="00540C77" w:rsidP="00D959BD">
      <w:pPr>
        <w:spacing w:line="360" w:lineRule="auto"/>
        <w:jc w:val="both"/>
        <w:rPr>
          <w:rFonts w:ascii="Trebuchet MS" w:hAnsi="Trebuchet MS"/>
          <w:sz w:val="24"/>
          <w:szCs w:val="24"/>
        </w:rPr>
      </w:pPr>
      <w:r>
        <w:rPr>
          <w:rFonts w:ascii="Trebuchet MS" w:hAnsi="Trebuchet MS"/>
          <w:sz w:val="24"/>
          <w:szCs w:val="24"/>
        </w:rPr>
        <w:t xml:space="preserve"> </w:t>
      </w:r>
      <w:r w:rsidR="00DA045B" w:rsidRPr="00D959BD">
        <w:rPr>
          <w:rFonts w:ascii="Trebuchet MS" w:hAnsi="Trebuchet MS"/>
          <w:sz w:val="24"/>
          <w:szCs w:val="24"/>
        </w:rPr>
        <w:t xml:space="preserve">Staff were still spending time marking after lessons and the comments although brief were not diagnostic.   </w:t>
      </w:r>
    </w:p>
    <w:p w:rsidR="00AA0D8A" w:rsidRDefault="00F442F4" w:rsidP="00D959BD">
      <w:pPr>
        <w:spacing w:line="360" w:lineRule="auto"/>
        <w:jc w:val="both"/>
        <w:rPr>
          <w:rFonts w:ascii="Trebuchet MS" w:hAnsi="Trebuchet MS"/>
          <w:sz w:val="24"/>
          <w:szCs w:val="24"/>
        </w:rPr>
      </w:pPr>
      <w:r>
        <w:rPr>
          <w:rFonts w:ascii="Trebuchet MS" w:hAnsi="Trebuchet MS"/>
          <w:sz w:val="24"/>
          <w:szCs w:val="24"/>
        </w:rPr>
        <w:t xml:space="preserve">It was felt that the next step </w:t>
      </w:r>
      <w:r w:rsidR="00613DF1" w:rsidRPr="00D959BD">
        <w:rPr>
          <w:rFonts w:ascii="Trebuchet MS" w:hAnsi="Trebuchet MS"/>
          <w:sz w:val="24"/>
          <w:szCs w:val="24"/>
        </w:rPr>
        <w:t>was</w:t>
      </w:r>
      <w:r>
        <w:rPr>
          <w:rFonts w:ascii="Trebuchet MS" w:hAnsi="Trebuchet MS"/>
          <w:sz w:val="24"/>
          <w:szCs w:val="24"/>
        </w:rPr>
        <w:t xml:space="preserve"> to</w:t>
      </w:r>
      <w:r w:rsidR="00613DF1" w:rsidRPr="00D959BD">
        <w:rPr>
          <w:rFonts w:ascii="Trebuchet MS" w:hAnsi="Trebuchet MS"/>
          <w:sz w:val="24"/>
          <w:szCs w:val="24"/>
        </w:rPr>
        <w:t xml:space="preserve"> find out</w:t>
      </w:r>
      <w:r>
        <w:rPr>
          <w:rFonts w:ascii="Trebuchet MS" w:hAnsi="Trebuchet MS"/>
          <w:sz w:val="24"/>
          <w:szCs w:val="24"/>
        </w:rPr>
        <w:t xml:space="preserve"> more about</w:t>
      </w:r>
      <w:r w:rsidR="00613DF1" w:rsidRPr="00D959BD">
        <w:rPr>
          <w:rFonts w:ascii="Trebuchet MS" w:hAnsi="Trebuchet MS"/>
          <w:sz w:val="24"/>
          <w:szCs w:val="24"/>
        </w:rPr>
        <w:t xml:space="preserve"> the staff understanding of marking and feedback. Staff were invited to complete an anonymous questionnaire which provided a useful range of both quantitative and qualitative data.  This information showed us that the several members of staff had particularly negative views on</w:t>
      </w:r>
      <w:r>
        <w:rPr>
          <w:rFonts w:ascii="Trebuchet MS" w:hAnsi="Trebuchet MS"/>
          <w:sz w:val="24"/>
          <w:szCs w:val="24"/>
        </w:rPr>
        <w:t xml:space="preserve"> the</w:t>
      </w:r>
      <w:r w:rsidR="00613DF1" w:rsidRPr="00D959BD">
        <w:rPr>
          <w:rFonts w:ascii="Trebuchet MS" w:hAnsi="Trebuchet MS"/>
          <w:sz w:val="24"/>
          <w:szCs w:val="24"/>
        </w:rPr>
        <w:t xml:space="preserve"> marking</w:t>
      </w:r>
      <w:r>
        <w:rPr>
          <w:rFonts w:ascii="Trebuchet MS" w:hAnsi="Trebuchet MS"/>
          <w:sz w:val="24"/>
          <w:szCs w:val="24"/>
        </w:rPr>
        <w:t xml:space="preserve"> process</w:t>
      </w:r>
      <w:r w:rsidR="00613DF1" w:rsidRPr="00D959BD">
        <w:rPr>
          <w:rFonts w:ascii="Trebuchet MS" w:hAnsi="Trebuchet MS"/>
          <w:sz w:val="24"/>
          <w:szCs w:val="24"/>
        </w:rPr>
        <w:t xml:space="preserve"> and </w:t>
      </w:r>
      <w:r>
        <w:rPr>
          <w:rFonts w:ascii="Trebuchet MS" w:hAnsi="Trebuchet MS"/>
          <w:sz w:val="24"/>
          <w:szCs w:val="24"/>
        </w:rPr>
        <w:t xml:space="preserve">also didn’t recognise </w:t>
      </w:r>
      <w:r w:rsidR="00613DF1" w:rsidRPr="00D959BD">
        <w:rPr>
          <w:rFonts w:ascii="Trebuchet MS" w:hAnsi="Trebuchet MS"/>
          <w:sz w:val="24"/>
          <w:szCs w:val="24"/>
        </w:rPr>
        <w:t>the impact it can have on learning.  Teachers still felt marking took up too much of their time and that it was</w:t>
      </w:r>
      <w:r>
        <w:rPr>
          <w:rFonts w:ascii="Trebuchet MS" w:hAnsi="Trebuchet MS"/>
          <w:sz w:val="24"/>
          <w:szCs w:val="24"/>
        </w:rPr>
        <w:t xml:space="preserve"> not of any benefit.  54%</w:t>
      </w:r>
      <w:r w:rsidR="00613DF1" w:rsidRPr="00D959BD">
        <w:rPr>
          <w:rFonts w:ascii="Trebuchet MS" w:hAnsi="Trebuchet MS"/>
          <w:sz w:val="24"/>
          <w:szCs w:val="24"/>
        </w:rPr>
        <w:t xml:space="preserve"> of the staff who participated in the questionnaire felt that marking in books was for Estyn and senior managers and less than half of the teachers felt that their marking was for the children.  </w:t>
      </w:r>
    </w:p>
    <w:p w:rsidR="00AA0D8A" w:rsidRDefault="00AA0D8A" w:rsidP="00D959BD">
      <w:pPr>
        <w:spacing w:line="360" w:lineRule="auto"/>
        <w:jc w:val="both"/>
        <w:rPr>
          <w:rFonts w:ascii="Trebuchet MS" w:hAnsi="Trebuchet MS"/>
          <w:sz w:val="24"/>
          <w:szCs w:val="24"/>
        </w:rPr>
      </w:pPr>
      <w:r>
        <w:rPr>
          <w:rFonts w:ascii="Trebuchet MS" w:hAnsi="Trebuchet MS"/>
          <w:sz w:val="24"/>
          <w:szCs w:val="24"/>
        </w:rPr>
        <w:t xml:space="preserve">Teachers feel that they should be marking children’s work as a measure of their worth: for accountability purposes rather than to give feedback to the child. </w:t>
      </w:r>
      <w:r w:rsidR="003119DE">
        <w:rPr>
          <w:rFonts w:ascii="Trebuchet MS" w:hAnsi="Trebuchet MS"/>
          <w:sz w:val="24"/>
          <w:szCs w:val="24"/>
        </w:rPr>
        <w:t>(</w:t>
      </w:r>
      <w:r>
        <w:rPr>
          <w:rFonts w:ascii="Trebuchet MS" w:hAnsi="Trebuchet MS"/>
          <w:sz w:val="24"/>
          <w:szCs w:val="24"/>
        </w:rPr>
        <w:t>Clarke</w:t>
      </w:r>
      <w:r w:rsidR="003119DE">
        <w:rPr>
          <w:rFonts w:ascii="Trebuchet MS" w:hAnsi="Trebuchet MS"/>
          <w:sz w:val="24"/>
          <w:szCs w:val="24"/>
        </w:rPr>
        <w:t>,</w:t>
      </w:r>
      <w:r>
        <w:rPr>
          <w:rFonts w:ascii="Trebuchet MS" w:hAnsi="Trebuchet MS"/>
          <w:sz w:val="24"/>
          <w:szCs w:val="24"/>
        </w:rPr>
        <w:t xml:space="preserve"> 2003</w:t>
      </w:r>
      <w:r w:rsidR="003119DE">
        <w:rPr>
          <w:rFonts w:ascii="Trebuchet MS" w:hAnsi="Trebuchet MS"/>
          <w:sz w:val="24"/>
          <w:szCs w:val="24"/>
        </w:rPr>
        <w:t>)</w:t>
      </w:r>
      <w:r>
        <w:rPr>
          <w:rFonts w:ascii="Trebuchet MS" w:hAnsi="Trebuchet MS"/>
          <w:sz w:val="24"/>
          <w:szCs w:val="24"/>
        </w:rPr>
        <w:t xml:space="preserve"> </w:t>
      </w:r>
    </w:p>
    <w:p w:rsidR="00613DF1" w:rsidRPr="00D959BD" w:rsidRDefault="00613DF1" w:rsidP="00D959BD">
      <w:pPr>
        <w:spacing w:line="360" w:lineRule="auto"/>
        <w:jc w:val="both"/>
        <w:rPr>
          <w:rFonts w:ascii="Trebuchet MS" w:hAnsi="Trebuchet MS"/>
          <w:sz w:val="24"/>
          <w:szCs w:val="24"/>
        </w:rPr>
      </w:pPr>
      <w:r w:rsidRPr="00D959BD">
        <w:rPr>
          <w:rFonts w:ascii="Trebuchet MS" w:hAnsi="Trebuchet MS"/>
          <w:sz w:val="24"/>
          <w:szCs w:val="24"/>
        </w:rPr>
        <w:lastRenderedPageBreak/>
        <w:t xml:space="preserve"> An interesting point to note is that all of the teaching staff said that marking is to give praise and identify the next steps for </w:t>
      </w:r>
      <w:r w:rsidR="00F964E4" w:rsidRPr="00D959BD">
        <w:rPr>
          <w:rFonts w:ascii="Trebuchet MS" w:hAnsi="Trebuchet MS"/>
          <w:sz w:val="24"/>
          <w:szCs w:val="24"/>
        </w:rPr>
        <w:t xml:space="preserve">the children.  It could be argued that </w:t>
      </w:r>
      <w:r w:rsidR="00F442F4">
        <w:rPr>
          <w:rFonts w:ascii="Trebuchet MS" w:hAnsi="Trebuchet MS"/>
          <w:sz w:val="24"/>
          <w:szCs w:val="24"/>
        </w:rPr>
        <w:t>this key phrase is advice that teachers have been given previously.  It would be interesting to find out more about staff understanding on marking and feedback</w:t>
      </w:r>
      <w:r w:rsidR="00F964E4" w:rsidRPr="00D959BD">
        <w:rPr>
          <w:rFonts w:ascii="Trebuchet MS" w:hAnsi="Trebuchet MS"/>
          <w:sz w:val="24"/>
          <w:szCs w:val="24"/>
        </w:rPr>
        <w:t xml:space="preserve">.  </w:t>
      </w:r>
      <w:r w:rsidR="009D1F84">
        <w:rPr>
          <w:rFonts w:ascii="Trebuchet MS" w:hAnsi="Trebuchet MS"/>
          <w:sz w:val="24"/>
          <w:szCs w:val="24"/>
        </w:rPr>
        <w:t>Research and information shows that m</w:t>
      </w:r>
      <w:r w:rsidR="00F82DF5" w:rsidRPr="00D959BD">
        <w:rPr>
          <w:rFonts w:ascii="Trebuchet MS" w:hAnsi="Trebuchet MS"/>
          <w:sz w:val="24"/>
          <w:szCs w:val="24"/>
        </w:rPr>
        <w:t>arking and feedbac</w:t>
      </w:r>
      <w:r w:rsidR="009D1F84">
        <w:rPr>
          <w:rFonts w:ascii="Trebuchet MS" w:hAnsi="Trebuchet MS"/>
          <w:sz w:val="24"/>
          <w:szCs w:val="24"/>
        </w:rPr>
        <w:t xml:space="preserve">k however is far more praise and identifying next steps </w:t>
      </w:r>
      <w:r w:rsidR="00F82DF5" w:rsidRPr="00D959BD">
        <w:rPr>
          <w:rFonts w:ascii="Trebuchet MS" w:hAnsi="Trebuchet MS"/>
          <w:sz w:val="24"/>
          <w:szCs w:val="24"/>
        </w:rPr>
        <w:t xml:space="preserve">and it is so important to develop the staffs understanding of this.   </w:t>
      </w:r>
    </w:p>
    <w:p w:rsidR="005576F7" w:rsidRPr="00D959BD" w:rsidRDefault="00F82DF5" w:rsidP="00D959BD">
      <w:pPr>
        <w:spacing w:line="360" w:lineRule="auto"/>
        <w:jc w:val="both"/>
        <w:rPr>
          <w:rFonts w:ascii="Trebuchet MS" w:hAnsi="Trebuchet MS"/>
          <w:sz w:val="24"/>
          <w:szCs w:val="24"/>
        </w:rPr>
      </w:pPr>
      <w:r w:rsidRPr="00D959BD">
        <w:rPr>
          <w:rFonts w:ascii="Trebuchet MS" w:hAnsi="Trebuchet MS"/>
          <w:sz w:val="24"/>
          <w:szCs w:val="24"/>
        </w:rPr>
        <w:t xml:space="preserve">The most significant </w:t>
      </w:r>
      <w:r w:rsidR="009D1F84">
        <w:rPr>
          <w:rFonts w:ascii="Trebuchet MS" w:hAnsi="Trebuchet MS"/>
          <w:sz w:val="24"/>
          <w:szCs w:val="24"/>
        </w:rPr>
        <w:t>finding</w:t>
      </w:r>
      <w:r w:rsidRPr="00D959BD">
        <w:rPr>
          <w:rFonts w:ascii="Trebuchet MS" w:hAnsi="Trebuchet MS"/>
          <w:sz w:val="24"/>
          <w:szCs w:val="24"/>
        </w:rPr>
        <w:t xml:space="preserve"> from this data was that all the staff felt verbal feedback was by far the most beneficial type of feedback.  This was really positive and at the same time frustrating.  If staff understand the impact of verbal feedback in moving pupils learning forward </w:t>
      </w:r>
      <w:r w:rsidR="009D1F84">
        <w:rPr>
          <w:rFonts w:ascii="Trebuchet MS" w:hAnsi="Trebuchet MS"/>
          <w:sz w:val="24"/>
          <w:szCs w:val="24"/>
        </w:rPr>
        <w:t xml:space="preserve">and supporting children </w:t>
      </w:r>
      <w:r w:rsidRPr="00D959BD">
        <w:rPr>
          <w:rFonts w:ascii="Trebuchet MS" w:hAnsi="Trebuchet MS"/>
          <w:sz w:val="24"/>
          <w:szCs w:val="24"/>
        </w:rPr>
        <w:t>then why is marking after lessons still th</w:t>
      </w:r>
      <w:r w:rsidR="009D1F84">
        <w:rPr>
          <w:rFonts w:ascii="Trebuchet MS" w:hAnsi="Trebuchet MS"/>
          <w:sz w:val="24"/>
          <w:szCs w:val="24"/>
        </w:rPr>
        <w:t xml:space="preserve">e main feedback that pupils were being </w:t>
      </w:r>
      <w:r w:rsidRPr="00D959BD">
        <w:rPr>
          <w:rFonts w:ascii="Trebuchet MS" w:hAnsi="Trebuchet MS"/>
          <w:sz w:val="24"/>
          <w:szCs w:val="24"/>
        </w:rPr>
        <w:t>given?</w:t>
      </w:r>
    </w:p>
    <w:p w:rsidR="00F82DF5" w:rsidRPr="00D959BD" w:rsidRDefault="00F82DF5" w:rsidP="00D959BD">
      <w:pPr>
        <w:spacing w:line="360" w:lineRule="auto"/>
        <w:jc w:val="both"/>
        <w:rPr>
          <w:rFonts w:ascii="Trebuchet MS" w:hAnsi="Trebuchet MS"/>
          <w:sz w:val="24"/>
          <w:szCs w:val="24"/>
        </w:rPr>
      </w:pPr>
      <w:r w:rsidRPr="00D959BD">
        <w:rPr>
          <w:rFonts w:ascii="Trebuchet MS" w:hAnsi="Trebuchet MS"/>
          <w:sz w:val="24"/>
          <w:szCs w:val="24"/>
        </w:rPr>
        <w:t>The next action was to gain the views of the pupils themselves.   Pupils must be</w:t>
      </w:r>
      <w:r w:rsidR="00AF3DB5" w:rsidRPr="00D959BD">
        <w:rPr>
          <w:rFonts w:ascii="Trebuchet MS" w:hAnsi="Trebuchet MS"/>
          <w:sz w:val="24"/>
          <w:szCs w:val="24"/>
        </w:rPr>
        <w:t>come more engaged with</w:t>
      </w:r>
      <w:r w:rsidRPr="00D959BD">
        <w:rPr>
          <w:rFonts w:ascii="Trebuchet MS" w:hAnsi="Trebuchet MS"/>
          <w:sz w:val="24"/>
          <w:szCs w:val="24"/>
        </w:rPr>
        <w:t xml:space="preserve"> learning.  This involves recognisin</w:t>
      </w:r>
      <w:r w:rsidR="00AF3DB5" w:rsidRPr="00D959BD">
        <w:rPr>
          <w:rFonts w:ascii="Trebuchet MS" w:hAnsi="Trebuchet MS"/>
          <w:sz w:val="24"/>
          <w:szCs w:val="24"/>
        </w:rPr>
        <w:t xml:space="preserve">g and setting their own targets, understanding what they need to do to improve and assessing their own progress as well as that of their peers.   Again we used an online questionnaire to gain an insight into the views of the children.   The results were interesting; children liked to see ticks and stars in their books to show the things they are doing well. </w:t>
      </w:r>
      <w:r w:rsidR="00F47E8B" w:rsidRPr="00D959BD">
        <w:rPr>
          <w:rFonts w:ascii="Trebuchet MS" w:hAnsi="Trebuchet MS"/>
          <w:sz w:val="24"/>
          <w:szCs w:val="24"/>
        </w:rPr>
        <w:t xml:space="preserve">Children felt that they were not given time to improve their work or act on the feedback. </w:t>
      </w:r>
      <w:r w:rsidR="00AF3DB5" w:rsidRPr="00D959BD">
        <w:rPr>
          <w:rFonts w:ascii="Trebuchet MS" w:hAnsi="Trebuchet MS"/>
          <w:sz w:val="24"/>
          <w:szCs w:val="24"/>
        </w:rPr>
        <w:t xml:space="preserve">  50 percent of the children interviewed felt that marking was important however only 25% of the children thought written feedback was useful compared to 52% of children who preferred verbal feedback.  </w:t>
      </w:r>
      <w:r w:rsidR="009D1F84">
        <w:rPr>
          <w:rFonts w:ascii="Trebuchet MS" w:hAnsi="Trebuchet MS"/>
          <w:sz w:val="24"/>
          <w:szCs w:val="24"/>
        </w:rPr>
        <w:t xml:space="preserve">None of the children could recall a written comment that helped them in their books but several children said that things like ‘Good Work!’ and ‘Well Done’ are often written. </w:t>
      </w:r>
    </w:p>
    <w:p w:rsidR="00AF3DB5" w:rsidRPr="00D959BD" w:rsidRDefault="00AF3DB5" w:rsidP="00AA6C9B">
      <w:pPr>
        <w:spacing w:line="240" w:lineRule="auto"/>
        <w:ind w:left="720" w:right="827"/>
        <w:jc w:val="both"/>
        <w:rPr>
          <w:rFonts w:ascii="Trebuchet MS" w:hAnsi="Trebuchet MS"/>
          <w:sz w:val="24"/>
          <w:szCs w:val="24"/>
          <w:lang w:val="en-US"/>
        </w:rPr>
      </w:pPr>
      <w:r w:rsidRPr="00D959BD">
        <w:rPr>
          <w:rFonts w:ascii="Trebuchet MS" w:hAnsi="Trebuchet MS"/>
          <w:sz w:val="24"/>
          <w:szCs w:val="24"/>
          <w:lang w:val="en-US"/>
        </w:rPr>
        <w:t xml:space="preserve">If the teachers tell me what I need to do next I understand them and they can show me.  I can't always read it or know what they mean when they write it down. </w:t>
      </w:r>
    </w:p>
    <w:p w:rsidR="00AF3DB5" w:rsidRPr="00D959BD" w:rsidRDefault="00F47E8B" w:rsidP="00D959BD">
      <w:pPr>
        <w:spacing w:line="360" w:lineRule="auto"/>
        <w:jc w:val="both"/>
        <w:rPr>
          <w:rFonts w:ascii="Trebuchet MS" w:hAnsi="Trebuchet MS"/>
          <w:sz w:val="24"/>
          <w:szCs w:val="24"/>
          <w:lang w:val="en-US"/>
        </w:rPr>
      </w:pPr>
      <w:r w:rsidRPr="00D959BD">
        <w:rPr>
          <w:rFonts w:ascii="Trebuchet MS" w:hAnsi="Trebuchet MS"/>
          <w:sz w:val="24"/>
          <w:szCs w:val="24"/>
          <w:lang w:val="en-US"/>
        </w:rPr>
        <w:t xml:space="preserve">Our next step was training.  In addition to the Aspiring New and Middle Leaders course </w:t>
      </w:r>
      <w:r w:rsidR="009D1F84">
        <w:rPr>
          <w:rFonts w:ascii="Trebuchet MS" w:hAnsi="Trebuchet MS"/>
          <w:sz w:val="24"/>
          <w:szCs w:val="24"/>
          <w:lang w:val="en-US"/>
        </w:rPr>
        <w:t xml:space="preserve">that the members of the Senior Management Team </w:t>
      </w:r>
      <w:r w:rsidR="007C7420" w:rsidRPr="00D959BD">
        <w:rPr>
          <w:rFonts w:ascii="Trebuchet MS" w:hAnsi="Trebuchet MS"/>
          <w:sz w:val="24"/>
          <w:szCs w:val="24"/>
          <w:lang w:val="en-US"/>
        </w:rPr>
        <w:t xml:space="preserve">were </w:t>
      </w:r>
      <w:r w:rsidRPr="00D959BD">
        <w:rPr>
          <w:rFonts w:ascii="Trebuchet MS" w:hAnsi="Trebuchet MS"/>
          <w:sz w:val="24"/>
          <w:szCs w:val="24"/>
          <w:lang w:val="en-US"/>
        </w:rPr>
        <w:t xml:space="preserve">undertaking, </w:t>
      </w:r>
      <w:r w:rsidR="009D1F84">
        <w:rPr>
          <w:rFonts w:ascii="Trebuchet MS" w:hAnsi="Trebuchet MS"/>
          <w:sz w:val="24"/>
          <w:szCs w:val="24"/>
          <w:lang w:val="en-US"/>
        </w:rPr>
        <w:t>teaching staff in Year 2</w:t>
      </w:r>
      <w:r w:rsidR="003119DE">
        <w:rPr>
          <w:rFonts w:ascii="Trebuchet MS" w:hAnsi="Trebuchet MS"/>
          <w:sz w:val="24"/>
          <w:szCs w:val="24"/>
          <w:lang w:val="en-US"/>
        </w:rPr>
        <w:t xml:space="preserve"> looked at the work of</w:t>
      </w:r>
      <w:r w:rsidR="00AE1EA5" w:rsidRPr="00D959BD">
        <w:rPr>
          <w:rFonts w:ascii="Trebuchet MS" w:hAnsi="Trebuchet MS"/>
          <w:sz w:val="24"/>
          <w:szCs w:val="24"/>
          <w:lang w:val="en-US"/>
        </w:rPr>
        <w:t xml:space="preserve"> </w:t>
      </w:r>
      <w:r w:rsidRPr="00D959BD">
        <w:rPr>
          <w:rFonts w:ascii="Trebuchet MS" w:hAnsi="Trebuchet MS"/>
          <w:sz w:val="24"/>
          <w:szCs w:val="24"/>
          <w:lang w:val="en-US"/>
        </w:rPr>
        <w:t xml:space="preserve">Coombes and in particular </w:t>
      </w:r>
      <w:r w:rsidR="00AE1EA5" w:rsidRPr="00D959BD">
        <w:rPr>
          <w:rFonts w:ascii="Trebuchet MS" w:hAnsi="Trebuchet MS"/>
          <w:sz w:val="24"/>
          <w:szCs w:val="24"/>
          <w:lang w:val="en-US"/>
        </w:rPr>
        <w:t>a course</w:t>
      </w:r>
      <w:r w:rsidRPr="00D959BD">
        <w:rPr>
          <w:rFonts w:ascii="Trebuchet MS" w:hAnsi="Trebuchet MS"/>
          <w:sz w:val="24"/>
          <w:szCs w:val="24"/>
          <w:lang w:val="en-US"/>
        </w:rPr>
        <w:t xml:space="preserve"> ‘High Quality Assessment for Learning; Work</w:t>
      </w:r>
      <w:r w:rsidR="003119DE">
        <w:rPr>
          <w:rFonts w:ascii="Trebuchet MS" w:hAnsi="Trebuchet MS"/>
          <w:sz w:val="24"/>
          <w:szCs w:val="24"/>
          <w:lang w:val="en-US"/>
        </w:rPr>
        <w:t>ing Harder Not Smarter (2017</w:t>
      </w:r>
      <w:r w:rsidR="009D1F84">
        <w:rPr>
          <w:rFonts w:ascii="Trebuchet MS" w:hAnsi="Trebuchet MS"/>
          <w:sz w:val="24"/>
          <w:szCs w:val="24"/>
          <w:lang w:val="en-US"/>
        </w:rPr>
        <w:t xml:space="preserve">) </w:t>
      </w:r>
      <w:r w:rsidRPr="00D959BD">
        <w:rPr>
          <w:rFonts w:ascii="Trebuchet MS" w:hAnsi="Trebuchet MS"/>
          <w:sz w:val="24"/>
          <w:szCs w:val="24"/>
          <w:lang w:val="en-US"/>
        </w:rPr>
        <w:t xml:space="preserve"> </w:t>
      </w:r>
      <w:r w:rsidR="009D1F84">
        <w:rPr>
          <w:rFonts w:ascii="Trebuchet MS" w:hAnsi="Trebuchet MS"/>
          <w:sz w:val="24"/>
          <w:szCs w:val="24"/>
          <w:lang w:val="en-US"/>
        </w:rPr>
        <w:t xml:space="preserve">as well as </w:t>
      </w:r>
      <w:r w:rsidRPr="00D959BD">
        <w:rPr>
          <w:rFonts w:ascii="Trebuchet MS" w:hAnsi="Trebuchet MS"/>
          <w:sz w:val="24"/>
          <w:szCs w:val="24"/>
          <w:lang w:val="en-US"/>
        </w:rPr>
        <w:t xml:space="preserve">receiving mentoring and support from a highly successful school in Swansea. </w:t>
      </w:r>
    </w:p>
    <w:p w:rsidR="007C7420" w:rsidRPr="00D959BD" w:rsidRDefault="007C7420" w:rsidP="00D959BD">
      <w:pPr>
        <w:spacing w:line="360" w:lineRule="auto"/>
        <w:jc w:val="both"/>
        <w:rPr>
          <w:rFonts w:ascii="Trebuchet MS" w:hAnsi="Trebuchet MS"/>
          <w:sz w:val="24"/>
          <w:szCs w:val="24"/>
          <w:lang w:val="en-US"/>
        </w:rPr>
      </w:pPr>
      <w:r w:rsidRPr="00D959BD">
        <w:rPr>
          <w:rFonts w:ascii="Trebuchet MS" w:hAnsi="Trebuchet MS"/>
          <w:sz w:val="24"/>
          <w:szCs w:val="24"/>
          <w:lang w:val="en-US"/>
        </w:rPr>
        <w:t>As a result of the training</w:t>
      </w:r>
      <w:r w:rsidR="009D1F84">
        <w:rPr>
          <w:rFonts w:ascii="Trebuchet MS" w:hAnsi="Trebuchet MS"/>
          <w:sz w:val="24"/>
          <w:szCs w:val="24"/>
          <w:lang w:val="en-US"/>
        </w:rPr>
        <w:t xml:space="preserve">, mentoring </w:t>
      </w:r>
      <w:r w:rsidRPr="00D959BD">
        <w:rPr>
          <w:rFonts w:ascii="Trebuchet MS" w:hAnsi="Trebuchet MS"/>
          <w:sz w:val="24"/>
          <w:szCs w:val="24"/>
          <w:lang w:val="en-US"/>
        </w:rPr>
        <w:t xml:space="preserve">and research that had been undertaken initial changes were made to practice in both Year Two classes. </w:t>
      </w:r>
      <w:r w:rsidR="009D1F84">
        <w:rPr>
          <w:rFonts w:ascii="Trebuchet MS" w:hAnsi="Trebuchet MS"/>
          <w:sz w:val="24"/>
          <w:szCs w:val="24"/>
          <w:lang w:val="en-US"/>
        </w:rPr>
        <w:t xml:space="preserve">  One of the first things</w:t>
      </w:r>
      <w:r w:rsidRPr="00D959BD">
        <w:rPr>
          <w:rFonts w:ascii="Trebuchet MS" w:hAnsi="Trebuchet MS"/>
          <w:sz w:val="24"/>
          <w:szCs w:val="24"/>
          <w:lang w:val="en-US"/>
        </w:rPr>
        <w:t xml:space="preserve"> was to change our weekly timetable.   This enabled us to have a longer quality session where</w:t>
      </w:r>
      <w:r w:rsidR="009D1F84">
        <w:rPr>
          <w:rFonts w:ascii="Trebuchet MS" w:hAnsi="Trebuchet MS"/>
          <w:sz w:val="24"/>
          <w:szCs w:val="24"/>
          <w:lang w:val="en-US"/>
        </w:rPr>
        <w:t xml:space="preserve"> the children in</w:t>
      </w:r>
      <w:r w:rsidRPr="00D959BD">
        <w:rPr>
          <w:rFonts w:ascii="Trebuchet MS" w:hAnsi="Trebuchet MS"/>
          <w:sz w:val="24"/>
          <w:szCs w:val="24"/>
          <w:lang w:val="en-US"/>
        </w:rPr>
        <w:t xml:space="preserve"> focus group</w:t>
      </w:r>
      <w:r w:rsidR="009D1F84">
        <w:rPr>
          <w:rFonts w:ascii="Trebuchet MS" w:hAnsi="Trebuchet MS"/>
          <w:sz w:val="24"/>
          <w:szCs w:val="24"/>
          <w:lang w:val="en-US"/>
        </w:rPr>
        <w:t>s</w:t>
      </w:r>
      <w:r w:rsidRPr="00D959BD">
        <w:rPr>
          <w:rFonts w:ascii="Trebuchet MS" w:hAnsi="Trebuchet MS"/>
          <w:sz w:val="24"/>
          <w:szCs w:val="24"/>
          <w:lang w:val="en-US"/>
        </w:rPr>
        <w:t xml:space="preserve"> had direct teaching, independent work, feedback and importantly time to work on the feedback given.  We then introduced a ‘polishing’ pen to the children.  The children quickly understood that they ne</w:t>
      </w:r>
      <w:r w:rsidR="00CC0CE7" w:rsidRPr="00D959BD">
        <w:rPr>
          <w:rFonts w:ascii="Trebuchet MS" w:hAnsi="Trebuchet MS"/>
          <w:sz w:val="24"/>
          <w:szCs w:val="24"/>
          <w:lang w:val="en-US"/>
        </w:rPr>
        <w:t>eded to use this to act on feed</w:t>
      </w:r>
      <w:r w:rsidRPr="00D959BD">
        <w:rPr>
          <w:rFonts w:ascii="Trebuchet MS" w:hAnsi="Trebuchet MS"/>
          <w:sz w:val="24"/>
          <w:szCs w:val="24"/>
          <w:lang w:val="en-US"/>
        </w:rPr>
        <w:t xml:space="preserve">back given and it was clear to </w:t>
      </w:r>
      <w:r w:rsidRPr="00D959BD">
        <w:rPr>
          <w:rFonts w:ascii="Trebuchet MS" w:hAnsi="Trebuchet MS"/>
          <w:sz w:val="24"/>
          <w:szCs w:val="24"/>
          <w:lang w:val="en-US"/>
        </w:rPr>
        <w:lastRenderedPageBreak/>
        <w:t xml:space="preserve">see the improvements made.  </w:t>
      </w:r>
      <w:r w:rsidR="00AE1EA5" w:rsidRPr="00D959BD">
        <w:rPr>
          <w:rFonts w:ascii="Trebuchet MS" w:hAnsi="Trebuchet MS"/>
          <w:sz w:val="24"/>
          <w:szCs w:val="24"/>
          <w:lang w:val="en-US"/>
        </w:rPr>
        <w:t xml:space="preserve">Success Criteria were established at the beginning of each lesson with the children rather than teachers telling the children what these were.  In addition to </w:t>
      </w:r>
      <w:r w:rsidR="009D1F84">
        <w:rPr>
          <w:rFonts w:ascii="Trebuchet MS" w:hAnsi="Trebuchet MS"/>
          <w:sz w:val="24"/>
          <w:szCs w:val="24"/>
          <w:lang w:val="en-US"/>
        </w:rPr>
        <w:t xml:space="preserve">ensuring that success criteria was linked to the learning outcomes, </w:t>
      </w:r>
      <w:r w:rsidR="00AE1EA5" w:rsidRPr="00D959BD">
        <w:rPr>
          <w:rFonts w:ascii="Trebuchet MS" w:hAnsi="Trebuchet MS"/>
          <w:sz w:val="24"/>
          <w:szCs w:val="24"/>
          <w:lang w:val="en-US"/>
        </w:rPr>
        <w:t>children also had ‘non negotiables’; these were the things that were in every recording session and included handwriting,  spelling of regular words,  basic punctuation etc.  We called these ‘stickies’ to differentiate between the two different ty</w:t>
      </w:r>
      <w:r w:rsidR="008A1E16">
        <w:rPr>
          <w:rFonts w:ascii="Trebuchet MS" w:hAnsi="Trebuchet MS"/>
          <w:sz w:val="24"/>
          <w:szCs w:val="24"/>
          <w:lang w:val="en-US"/>
        </w:rPr>
        <w:t xml:space="preserve">pes of success criteria. </w:t>
      </w:r>
      <w:r w:rsidR="00AE1EA5" w:rsidRPr="00D959BD">
        <w:rPr>
          <w:rFonts w:ascii="Trebuchet MS" w:hAnsi="Trebuchet MS"/>
          <w:sz w:val="24"/>
          <w:szCs w:val="24"/>
          <w:lang w:val="en-US"/>
        </w:rPr>
        <w:t xml:space="preserve"> </w:t>
      </w:r>
      <w:r w:rsidR="00AA0D8A">
        <w:rPr>
          <w:rFonts w:ascii="Trebuchet MS" w:hAnsi="Trebuchet MS"/>
          <w:sz w:val="24"/>
          <w:szCs w:val="24"/>
          <w:lang w:val="en-US"/>
        </w:rPr>
        <w:t xml:space="preserve"> </w:t>
      </w:r>
      <w:r w:rsidR="003119DE">
        <w:rPr>
          <w:rFonts w:ascii="Trebuchet MS" w:hAnsi="Trebuchet MS"/>
          <w:sz w:val="24"/>
          <w:szCs w:val="24"/>
          <w:lang w:val="en-US"/>
        </w:rPr>
        <w:t>(</w:t>
      </w:r>
      <w:r w:rsidR="00AA0D8A">
        <w:rPr>
          <w:rFonts w:ascii="Trebuchet MS" w:hAnsi="Trebuchet MS"/>
          <w:sz w:val="24"/>
          <w:szCs w:val="24"/>
          <w:lang w:val="en-US"/>
        </w:rPr>
        <w:t>Clarke</w:t>
      </w:r>
      <w:r w:rsidR="003119DE">
        <w:rPr>
          <w:rFonts w:ascii="Trebuchet MS" w:hAnsi="Trebuchet MS"/>
          <w:sz w:val="24"/>
          <w:szCs w:val="24"/>
          <w:lang w:val="en-US"/>
        </w:rPr>
        <w:t>,</w:t>
      </w:r>
      <w:r w:rsidR="00AA0D8A">
        <w:rPr>
          <w:rFonts w:ascii="Trebuchet MS" w:hAnsi="Trebuchet MS"/>
          <w:sz w:val="24"/>
          <w:szCs w:val="24"/>
          <w:lang w:val="en-US"/>
        </w:rPr>
        <w:t xml:space="preserve"> 2003</w:t>
      </w:r>
      <w:r w:rsidR="003119DE">
        <w:rPr>
          <w:rFonts w:ascii="Trebuchet MS" w:hAnsi="Trebuchet MS"/>
          <w:sz w:val="24"/>
          <w:szCs w:val="24"/>
          <w:lang w:val="en-US"/>
        </w:rPr>
        <w:t>)</w:t>
      </w:r>
      <w:r w:rsidR="00AA0D8A">
        <w:rPr>
          <w:rFonts w:ascii="Trebuchet MS" w:hAnsi="Trebuchet MS"/>
          <w:sz w:val="24"/>
          <w:szCs w:val="24"/>
          <w:lang w:val="en-US"/>
        </w:rPr>
        <w:t xml:space="preserve"> discusses how this type of marking can give the children too many criteria to think about and the importance of keeping the focus on the skills begin taught. </w:t>
      </w:r>
      <w:r w:rsidR="00AE1EA5" w:rsidRPr="00D959BD">
        <w:rPr>
          <w:rFonts w:ascii="Trebuchet MS" w:hAnsi="Trebuchet MS"/>
          <w:sz w:val="24"/>
          <w:szCs w:val="24"/>
          <w:lang w:val="en-US"/>
        </w:rPr>
        <w:t>All</w:t>
      </w:r>
      <w:r w:rsidR="008A1E16">
        <w:rPr>
          <w:rFonts w:ascii="Trebuchet MS" w:hAnsi="Trebuchet MS"/>
          <w:sz w:val="24"/>
          <w:szCs w:val="24"/>
          <w:lang w:val="en-US"/>
        </w:rPr>
        <w:t xml:space="preserve"> activities have a learning o</w:t>
      </w:r>
      <w:r w:rsidR="00AE1EA5" w:rsidRPr="00D959BD">
        <w:rPr>
          <w:rFonts w:ascii="Trebuchet MS" w:hAnsi="Trebuchet MS"/>
          <w:sz w:val="24"/>
          <w:szCs w:val="24"/>
          <w:lang w:val="en-US"/>
        </w:rPr>
        <w:t>utcomes</w:t>
      </w:r>
      <w:r w:rsidR="008A1E16">
        <w:rPr>
          <w:rFonts w:ascii="Trebuchet MS" w:hAnsi="Trebuchet MS"/>
          <w:sz w:val="24"/>
          <w:szCs w:val="24"/>
          <w:lang w:val="en-US"/>
        </w:rPr>
        <w:t xml:space="preserve"> attached to make the skill being taught explicit.  </w:t>
      </w:r>
      <w:r w:rsidR="003119DE">
        <w:rPr>
          <w:rFonts w:ascii="Trebuchet MS" w:hAnsi="Trebuchet MS"/>
          <w:sz w:val="24"/>
          <w:szCs w:val="24"/>
          <w:lang w:val="en-US"/>
        </w:rPr>
        <w:t>(</w:t>
      </w:r>
      <w:r w:rsidR="008A1E16">
        <w:rPr>
          <w:rFonts w:ascii="Trebuchet MS" w:hAnsi="Trebuchet MS"/>
          <w:sz w:val="24"/>
          <w:szCs w:val="24"/>
          <w:lang w:val="en-US"/>
        </w:rPr>
        <w:t>Clarke</w:t>
      </w:r>
      <w:r w:rsidR="003119DE">
        <w:rPr>
          <w:rFonts w:ascii="Trebuchet MS" w:hAnsi="Trebuchet MS"/>
          <w:sz w:val="24"/>
          <w:szCs w:val="24"/>
          <w:lang w:val="en-US"/>
        </w:rPr>
        <w:t>,</w:t>
      </w:r>
      <w:r w:rsidR="008A1E16">
        <w:rPr>
          <w:rFonts w:ascii="Trebuchet MS" w:hAnsi="Trebuchet MS"/>
          <w:sz w:val="24"/>
          <w:szCs w:val="24"/>
          <w:lang w:val="en-US"/>
        </w:rPr>
        <w:t xml:space="preserve"> 2003</w:t>
      </w:r>
      <w:r w:rsidR="003119DE">
        <w:rPr>
          <w:rFonts w:ascii="Trebuchet MS" w:hAnsi="Trebuchet MS"/>
          <w:sz w:val="24"/>
          <w:szCs w:val="24"/>
          <w:lang w:val="en-US"/>
        </w:rPr>
        <w:t>)</w:t>
      </w:r>
      <w:r w:rsidR="008A1E16">
        <w:rPr>
          <w:rFonts w:ascii="Trebuchet MS" w:hAnsi="Trebuchet MS"/>
          <w:sz w:val="24"/>
          <w:szCs w:val="24"/>
          <w:lang w:val="en-US"/>
        </w:rPr>
        <w:t xml:space="preserve"> suggests that the ‘learning objective needs to be separated from the learning context’ to ensure the focus is on the skills being taught. The learning outcomes all </w:t>
      </w:r>
      <w:r w:rsidR="00AE1EA5" w:rsidRPr="00D959BD">
        <w:rPr>
          <w:rFonts w:ascii="Trebuchet MS" w:hAnsi="Trebuchet MS"/>
          <w:sz w:val="24"/>
          <w:szCs w:val="24"/>
          <w:lang w:val="en-US"/>
        </w:rPr>
        <w:t xml:space="preserve">had an AfL traffic light printed on them and </w:t>
      </w:r>
      <w:r w:rsidR="00CC0CE7" w:rsidRPr="00D959BD">
        <w:rPr>
          <w:rFonts w:ascii="Trebuchet MS" w:hAnsi="Trebuchet MS"/>
          <w:sz w:val="24"/>
          <w:szCs w:val="24"/>
          <w:lang w:val="en-US"/>
        </w:rPr>
        <w:t xml:space="preserve">children used this to show their understanding.  </w:t>
      </w:r>
      <w:r w:rsidR="003119DE">
        <w:rPr>
          <w:rFonts w:ascii="Trebuchet MS" w:hAnsi="Trebuchet MS"/>
          <w:sz w:val="24"/>
          <w:szCs w:val="24"/>
          <w:lang w:val="en-US"/>
        </w:rPr>
        <w:t>(</w:t>
      </w:r>
      <w:r w:rsidR="00F74A5C">
        <w:rPr>
          <w:rFonts w:ascii="Trebuchet MS" w:hAnsi="Trebuchet MS"/>
          <w:sz w:val="24"/>
          <w:szCs w:val="24"/>
          <w:lang w:val="en-US"/>
        </w:rPr>
        <w:t>Black</w:t>
      </w:r>
      <w:r w:rsidR="003119DE">
        <w:rPr>
          <w:rFonts w:ascii="Trebuchet MS" w:hAnsi="Trebuchet MS"/>
          <w:sz w:val="24"/>
          <w:szCs w:val="24"/>
          <w:lang w:val="en-US"/>
        </w:rPr>
        <w:t>,</w:t>
      </w:r>
      <w:r w:rsidR="00F74A5C">
        <w:rPr>
          <w:rFonts w:ascii="Trebuchet MS" w:hAnsi="Trebuchet MS"/>
          <w:sz w:val="24"/>
          <w:szCs w:val="24"/>
          <w:lang w:val="en-US"/>
        </w:rPr>
        <w:t xml:space="preserve"> 2004</w:t>
      </w:r>
      <w:r w:rsidR="003119DE">
        <w:rPr>
          <w:rFonts w:ascii="Trebuchet MS" w:hAnsi="Trebuchet MS"/>
          <w:sz w:val="24"/>
          <w:szCs w:val="24"/>
          <w:lang w:val="en-US"/>
        </w:rPr>
        <w:t>)</w:t>
      </w:r>
      <w:r w:rsidR="00F74A5C">
        <w:rPr>
          <w:rFonts w:ascii="Trebuchet MS" w:hAnsi="Trebuchet MS"/>
          <w:sz w:val="24"/>
          <w:szCs w:val="24"/>
          <w:lang w:val="en-US"/>
        </w:rPr>
        <w:t xml:space="preserve"> refers to the traffic light system of assessment as ‘a simple and effective idea’ </w:t>
      </w:r>
    </w:p>
    <w:p w:rsidR="00AE1EA5" w:rsidRPr="00D959BD" w:rsidRDefault="00CC0CE7" w:rsidP="00D959BD">
      <w:pPr>
        <w:spacing w:line="360" w:lineRule="auto"/>
        <w:jc w:val="both"/>
        <w:rPr>
          <w:rFonts w:ascii="Trebuchet MS" w:hAnsi="Trebuchet MS"/>
          <w:sz w:val="24"/>
          <w:szCs w:val="24"/>
          <w:lang w:val="en-US"/>
        </w:rPr>
      </w:pPr>
      <w:r w:rsidRPr="00D959BD">
        <w:rPr>
          <w:rFonts w:ascii="Trebuchet MS" w:hAnsi="Trebuchet MS"/>
          <w:sz w:val="24"/>
          <w:szCs w:val="24"/>
          <w:lang w:val="en-US"/>
        </w:rPr>
        <w:t xml:space="preserve">These changes had some </w:t>
      </w:r>
      <w:r w:rsidR="00AE1EA5" w:rsidRPr="00D959BD">
        <w:rPr>
          <w:rFonts w:ascii="Trebuchet MS" w:hAnsi="Trebuchet MS"/>
          <w:sz w:val="24"/>
          <w:szCs w:val="24"/>
          <w:lang w:val="en-US"/>
        </w:rPr>
        <w:t>impact.  Children had an involvement in deciding on the success cr</w:t>
      </w:r>
      <w:r w:rsidRPr="00D959BD">
        <w:rPr>
          <w:rFonts w:ascii="Trebuchet MS" w:hAnsi="Trebuchet MS"/>
          <w:sz w:val="24"/>
          <w:szCs w:val="24"/>
          <w:lang w:val="en-US"/>
        </w:rPr>
        <w:t xml:space="preserve">iteria and also they had the time to discuss their work and make improvements.  </w:t>
      </w:r>
      <w:r w:rsidR="005C0827" w:rsidRPr="00D959BD">
        <w:rPr>
          <w:rFonts w:ascii="Trebuchet MS" w:hAnsi="Trebuchet MS"/>
          <w:sz w:val="24"/>
          <w:szCs w:val="24"/>
          <w:lang w:val="en-US"/>
        </w:rPr>
        <w:t xml:space="preserve">This also had a positive effect on their work as they were able to use what they had practiced in their next piece of work. </w:t>
      </w:r>
      <w:r w:rsidRPr="00D959BD">
        <w:rPr>
          <w:rFonts w:ascii="Trebuchet MS" w:hAnsi="Trebuchet MS"/>
          <w:sz w:val="24"/>
          <w:szCs w:val="24"/>
          <w:lang w:val="en-US"/>
        </w:rPr>
        <w:t xml:space="preserve">However </w:t>
      </w:r>
      <w:r w:rsidR="009D1F84">
        <w:rPr>
          <w:rFonts w:ascii="Trebuchet MS" w:hAnsi="Trebuchet MS"/>
          <w:sz w:val="24"/>
          <w:szCs w:val="24"/>
          <w:lang w:val="en-US"/>
        </w:rPr>
        <w:t>when looking at the</w:t>
      </w:r>
      <w:r w:rsidRPr="00D959BD">
        <w:rPr>
          <w:rFonts w:ascii="Trebuchet MS" w:hAnsi="Trebuchet MS"/>
          <w:sz w:val="24"/>
          <w:szCs w:val="24"/>
          <w:lang w:val="en-US"/>
        </w:rPr>
        <w:t xml:space="preserve"> research </w:t>
      </w:r>
      <w:r w:rsidR="009D1F84">
        <w:rPr>
          <w:rFonts w:ascii="Trebuchet MS" w:hAnsi="Trebuchet MS"/>
          <w:sz w:val="24"/>
          <w:szCs w:val="24"/>
          <w:lang w:val="en-US"/>
        </w:rPr>
        <w:t xml:space="preserve">linked to this </w:t>
      </w:r>
      <w:r w:rsidR="009D1F84" w:rsidRPr="00D959BD">
        <w:rPr>
          <w:rFonts w:ascii="Trebuchet MS" w:hAnsi="Trebuchet MS"/>
          <w:sz w:val="24"/>
          <w:szCs w:val="24"/>
          <w:lang w:val="en-US"/>
        </w:rPr>
        <w:t>topic</w:t>
      </w:r>
      <w:r w:rsidR="009D1F84">
        <w:rPr>
          <w:rFonts w:ascii="Trebuchet MS" w:hAnsi="Trebuchet MS"/>
          <w:sz w:val="24"/>
          <w:szCs w:val="24"/>
          <w:lang w:val="en-US"/>
        </w:rPr>
        <w:t xml:space="preserve"> staff felt</w:t>
      </w:r>
      <w:r w:rsidRPr="00D959BD">
        <w:rPr>
          <w:rFonts w:ascii="Trebuchet MS" w:hAnsi="Trebuchet MS"/>
          <w:sz w:val="24"/>
          <w:szCs w:val="24"/>
          <w:lang w:val="en-US"/>
        </w:rPr>
        <w:t xml:space="preserve"> that ef</w:t>
      </w:r>
      <w:r w:rsidR="005C0827" w:rsidRPr="00D959BD">
        <w:rPr>
          <w:rFonts w:ascii="Trebuchet MS" w:hAnsi="Trebuchet MS"/>
          <w:sz w:val="24"/>
          <w:szCs w:val="24"/>
          <w:lang w:val="en-US"/>
        </w:rPr>
        <w:t xml:space="preserve">fective marking and feedback is much more.  If changing the current practice in the school was to have the desired impact of improved attainment, understanding and challenge then there were further changes needed.  </w:t>
      </w:r>
    </w:p>
    <w:p w:rsidR="005E5688" w:rsidRPr="00D959BD" w:rsidRDefault="005C0827" w:rsidP="00D959BD">
      <w:pPr>
        <w:spacing w:line="360" w:lineRule="auto"/>
        <w:jc w:val="both"/>
        <w:rPr>
          <w:rFonts w:ascii="Trebuchet MS" w:hAnsi="Trebuchet MS"/>
          <w:sz w:val="24"/>
          <w:szCs w:val="24"/>
          <w:lang w:val="en-US"/>
        </w:rPr>
      </w:pPr>
      <w:r w:rsidRPr="00D959BD">
        <w:rPr>
          <w:rFonts w:ascii="Trebuchet MS" w:hAnsi="Trebuchet MS"/>
          <w:sz w:val="24"/>
          <w:szCs w:val="24"/>
          <w:lang w:val="en-US"/>
        </w:rPr>
        <w:t>The next cycle of change again began with talking to the children in the Year Two classes.  These interviews showed that the children were more confident with understanding what they had done well, and the process of revisiting and improving their work.  They were also more reflective on how well they had c</w:t>
      </w:r>
      <w:r w:rsidR="005E5688" w:rsidRPr="00D959BD">
        <w:rPr>
          <w:rFonts w:ascii="Trebuchet MS" w:hAnsi="Trebuchet MS"/>
          <w:sz w:val="24"/>
          <w:szCs w:val="24"/>
          <w:lang w:val="en-US"/>
        </w:rPr>
        <w:t xml:space="preserve">ompleted or understood a task through using a simple traffic light for self-assessment.  </w:t>
      </w:r>
    </w:p>
    <w:p w:rsidR="00A9225A" w:rsidRDefault="00A9225A" w:rsidP="00D959BD">
      <w:pPr>
        <w:spacing w:line="360" w:lineRule="auto"/>
        <w:jc w:val="both"/>
        <w:rPr>
          <w:rFonts w:ascii="Trebuchet MS" w:hAnsi="Trebuchet MS"/>
          <w:sz w:val="24"/>
          <w:szCs w:val="24"/>
          <w:lang w:val="en-US"/>
        </w:rPr>
      </w:pPr>
      <w:r w:rsidRPr="00D959BD">
        <w:rPr>
          <w:rFonts w:ascii="Trebuchet MS" w:hAnsi="Trebuchet MS"/>
          <w:sz w:val="24"/>
          <w:szCs w:val="24"/>
          <w:lang w:val="en-US"/>
        </w:rPr>
        <w:t xml:space="preserve">Following on from this </w:t>
      </w:r>
      <w:r w:rsidR="009D1F84">
        <w:rPr>
          <w:rFonts w:ascii="Trebuchet MS" w:hAnsi="Trebuchet MS"/>
          <w:sz w:val="24"/>
          <w:szCs w:val="24"/>
          <w:lang w:val="en-US"/>
        </w:rPr>
        <w:t>staff</w:t>
      </w:r>
      <w:r w:rsidRPr="00D959BD">
        <w:rPr>
          <w:rFonts w:ascii="Trebuchet MS" w:hAnsi="Trebuchet MS"/>
          <w:sz w:val="24"/>
          <w:szCs w:val="24"/>
          <w:lang w:val="en-US"/>
        </w:rPr>
        <w:t xml:space="preserve"> began to consider how this could be developed this further.  </w:t>
      </w:r>
      <w:r w:rsidR="009D1F84">
        <w:rPr>
          <w:rFonts w:ascii="Trebuchet MS" w:hAnsi="Trebuchet MS"/>
          <w:sz w:val="24"/>
          <w:szCs w:val="24"/>
          <w:lang w:val="en-US"/>
        </w:rPr>
        <w:t>The idea of ‘feed forward’ needed</w:t>
      </w:r>
      <w:r w:rsidRPr="00D959BD">
        <w:rPr>
          <w:rFonts w:ascii="Trebuchet MS" w:hAnsi="Trebuchet MS"/>
          <w:sz w:val="24"/>
          <w:szCs w:val="24"/>
          <w:lang w:val="en-US"/>
        </w:rPr>
        <w:t xml:space="preserve"> to be developed rather than ‘next steps’.  This would allow children to use their understanding in different context</w:t>
      </w:r>
      <w:r w:rsidR="009D1F84">
        <w:rPr>
          <w:rFonts w:ascii="Trebuchet MS" w:hAnsi="Trebuchet MS"/>
          <w:sz w:val="24"/>
          <w:szCs w:val="24"/>
          <w:lang w:val="en-US"/>
        </w:rPr>
        <w:t>s and by the use of questioning</w:t>
      </w:r>
      <w:r w:rsidRPr="00D959BD">
        <w:rPr>
          <w:rFonts w:ascii="Trebuchet MS" w:hAnsi="Trebuchet MS"/>
          <w:sz w:val="24"/>
          <w:szCs w:val="24"/>
          <w:lang w:val="en-US"/>
        </w:rPr>
        <w:t>.</w:t>
      </w:r>
      <w:r w:rsidR="00950DC4">
        <w:rPr>
          <w:rFonts w:ascii="Trebuchet MS" w:hAnsi="Trebuchet MS"/>
          <w:sz w:val="24"/>
          <w:szCs w:val="24"/>
          <w:lang w:val="en-US"/>
        </w:rPr>
        <w:t xml:space="preserve">  Another option here is to develop ‘show me’ and ‘prove it’ sections in the books.</w:t>
      </w:r>
      <w:r w:rsidRPr="00D959BD">
        <w:rPr>
          <w:rFonts w:ascii="Trebuchet MS" w:hAnsi="Trebuchet MS"/>
          <w:sz w:val="24"/>
          <w:szCs w:val="24"/>
          <w:lang w:val="en-US"/>
        </w:rPr>
        <w:t xml:space="preserve">  Self-assessment and self-marking is also another area for development through the use of ‘pit stops’ and using highlighters.  </w:t>
      </w:r>
      <w:r w:rsidR="00950DC4">
        <w:rPr>
          <w:rFonts w:ascii="Trebuchet MS" w:hAnsi="Trebuchet MS"/>
          <w:sz w:val="24"/>
          <w:szCs w:val="24"/>
          <w:lang w:val="en-US"/>
        </w:rPr>
        <w:t>The question of peer assessment is an in</w:t>
      </w:r>
      <w:r w:rsidR="00AF7099">
        <w:rPr>
          <w:rFonts w:ascii="Trebuchet MS" w:hAnsi="Trebuchet MS"/>
          <w:sz w:val="24"/>
          <w:szCs w:val="24"/>
          <w:lang w:val="en-US"/>
        </w:rPr>
        <w:t>teresting one.   Coombes (2017) discusses the fact that feedback that comes from other children is often not specific enough</w:t>
      </w:r>
      <w:r w:rsidR="003119DE">
        <w:rPr>
          <w:rFonts w:ascii="Trebuchet MS" w:hAnsi="Trebuchet MS"/>
          <w:sz w:val="24"/>
          <w:szCs w:val="24"/>
          <w:lang w:val="en-US"/>
        </w:rPr>
        <w:t>. I</w:t>
      </w:r>
      <w:r w:rsidR="00AF7099">
        <w:rPr>
          <w:rFonts w:ascii="Trebuchet MS" w:hAnsi="Trebuchet MS"/>
          <w:sz w:val="24"/>
          <w:szCs w:val="24"/>
          <w:lang w:val="en-US"/>
        </w:rPr>
        <w:t xml:space="preserve">t is interesting to consider </w:t>
      </w:r>
      <w:r w:rsidR="00950DC4">
        <w:rPr>
          <w:rFonts w:ascii="Trebuchet MS" w:hAnsi="Trebuchet MS"/>
          <w:sz w:val="24"/>
          <w:szCs w:val="24"/>
          <w:lang w:val="en-US"/>
        </w:rPr>
        <w:t xml:space="preserve">that children in the Foundation Phase are too young to benefit </w:t>
      </w:r>
      <w:r w:rsidR="007001FC">
        <w:rPr>
          <w:rFonts w:ascii="Trebuchet MS" w:hAnsi="Trebuchet MS"/>
          <w:sz w:val="24"/>
          <w:szCs w:val="24"/>
          <w:lang w:val="en-US"/>
        </w:rPr>
        <w:t xml:space="preserve">from this type of feedback, </w:t>
      </w:r>
      <w:r w:rsidR="00685650">
        <w:rPr>
          <w:rFonts w:ascii="Trebuchet MS" w:hAnsi="Trebuchet MS"/>
          <w:sz w:val="24"/>
          <w:szCs w:val="24"/>
          <w:lang w:val="en-US"/>
        </w:rPr>
        <w:t>perhaps</w:t>
      </w:r>
      <w:r w:rsidR="007001FC">
        <w:rPr>
          <w:rFonts w:ascii="Trebuchet MS" w:hAnsi="Trebuchet MS"/>
          <w:sz w:val="24"/>
          <w:szCs w:val="24"/>
          <w:lang w:val="en-US"/>
        </w:rPr>
        <w:t xml:space="preserve"> younger children don’t understand how to give their peers effective criticism</w:t>
      </w:r>
      <w:r w:rsidR="00685650">
        <w:rPr>
          <w:rFonts w:ascii="Trebuchet MS" w:hAnsi="Trebuchet MS"/>
          <w:sz w:val="24"/>
          <w:szCs w:val="24"/>
          <w:lang w:val="en-US"/>
        </w:rPr>
        <w:t xml:space="preserve"> therefore it would be better to develop </w:t>
      </w:r>
      <w:r w:rsidR="00F20A3A">
        <w:rPr>
          <w:rFonts w:ascii="Trebuchet MS" w:hAnsi="Trebuchet MS"/>
          <w:sz w:val="24"/>
          <w:szCs w:val="24"/>
          <w:lang w:val="en-US"/>
        </w:rPr>
        <w:t xml:space="preserve">this area in </w:t>
      </w:r>
      <w:r w:rsidR="00F20A3A">
        <w:rPr>
          <w:rFonts w:ascii="Trebuchet MS" w:hAnsi="Trebuchet MS"/>
          <w:sz w:val="24"/>
          <w:szCs w:val="24"/>
          <w:lang w:val="en-US"/>
        </w:rPr>
        <w:lastRenderedPageBreak/>
        <w:t xml:space="preserve">Key Stage Two. </w:t>
      </w:r>
      <w:r w:rsidR="003119DE">
        <w:rPr>
          <w:rFonts w:ascii="Trebuchet MS" w:hAnsi="Trebuchet MS"/>
          <w:sz w:val="24"/>
          <w:szCs w:val="24"/>
          <w:lang w:val="en-US"/>
        </w:rPr>
        <w:t>(</w:t>
      </w:r>
      <w:r w:rsidR="00F20A3A">
        <w:rPr>
          <w:rFonts w:ascii="Trebuchet MS" w:hAnsi="Trebuchet MS"/>
          <w:sz w:val="24"/>
          <w:szCs w:val="24"/>
          <w:lang w:val="en-US"/>
        </w:rPr>
        <w:t>Clarke</w:t>
      </w:r>
      <w:r w:rsidR="003119DE">
        <w:rPr>
          <w:rFonts w:ascii="Trebuchet MS" w:hAnsi="Trebuchet MS"/>
          <w:sz w:val="24"/>
          <w:szCs w:val="24"/>
          <w:lang w:val="en-US"/>
        </w:rPr>
        <w:t>,</w:t>
      </w:r>
      <w:r w:rsidR="00F20A3A">
        <w:rPr>
          <w:rFonts w:ascii="Trebuchet MS" w:hAnsi="Trebuchet MS"/>
          <w:sz w:val="24"/>
          <w:szCs w:val="24"/>
          <w:lang w:val="en-US"/>
        </w:rPr>
        <w:t xml:space="preserve"> 2003</w:t>
      </w:r>
      <w:r w:rsidR="003119DE">
        <w:rPr>
          <w:rFonts w:ascii="Trebuchet MS" w:hAnsi="Trebuchet MS"/>
          <w:sz w:val="24"/>
          <w:szCs w:val="24"/>
          <w:lang w:val="en-US"/>
        </w:rPr>
        <w:t>)</w:t>
      </w:r>
      <w:r w:rsidR="00F20A3A">
        <w:rPr>
          <w:rFonts w:ascii="Trebuchet MS" w:hAnsi="Trebuchet MS"/>
          <w:sz w:val="24"/>
          <w:szCs w:val="24"/>
          <w:lang w:val="en-US"/>
        </w:rPr>
        <w:t xml:space="preserve"> also suggests the idea of paired marking again from children in Year Two upwards. </w:t>
      </w:r>
    </w:p>
    <w:p w:rsidR="00685650" w:rsidRDefault="00685650" w:rsidP="00D959BD">
      <w:pPr>
        <w:spacing w:line="360" w:lineRule="auto"/>
        <w:jc w:val="both"/>
        <w:rPr>
          <w:rFonts w:ascii="Trebuchet MS" w:hAnsi="Trebuchet MS"/>
          <w:sz w:val="24"/>
          <w:szCs w:val="24"/>
          <w:lang w:val="en-US"/>
        </w:rPr>
      </w:pPr>
      <w:r>
        <w:rPr>
          <w:rFonts w:ascii="Trebuchet MS" w:hAnsi="Trebuchet MS"/>
          <w:sz w:val="24"/>
          <w:szCs w:val="24"/>
          <w:lang w:val="en-US"/>
        </w:rPr>
        <w:t>This project has enabled staff to begin to develop effective marking and feedback with children.  There is increased understanding of how to move learning forward and what works and why.   The next challenge is to show this work to the rest of the teaching staff in the school and develop understanding and continuity throughout the different year groups to build a meaningful consistent marking policy that challenges, assesses and moves th</w:t>
      </w:r>
      <w:r w:rsidR="007B0E3E">
        <w:rPr>
          <w:rFonts w:ascii="Trebuchet MS" w:hAnsi="Trebuchet MS"/>
          <w:sz w:val="24"/>
          <w:szCs w:val="24"/>
          <w:lang w:val="en-US"/>
        </w:rPr>
        <w:t xml:space="preserve">e learning forward. </w:t>
      </w:r>
      <w:r w:rsidR="00AC5EA2">
        <w:rPr>
          <w:rFonts w:ascii="Trebuchet MS" w:hAnsi="Trebuchet MS"/>
          <w:sz w:val="24"/>
          <w:szCs w:val="24"/>
          <w:lang w:val="en-US"/>
        </w:rPr>
        <w:t xml:space="preserve">(Black and Wiliam, 2004) </w:t>
      </w:r>
      <w:r w:rsidR="007B0E3E">
        <w:rPr>
          <w:rFonts w:ascii="Trebuchet MS" w:hAnsi="Trebuchet MS"/>
          <w:sz w:val="24"/>
          <w:szCs w:val="24"/>
          <w:lang w:val="en-US"/>
        </w:rPr>
        <w:t>refer to teacher development and understanding</w:t>
      </w:r>
      <w:r w:rsidR="00AC5EA2">
        <w:rPr>
          <w:rFonts w:ascii="Trebuchet MS" w:hAnsi="Trebuchet MS"/>
          <w:sz w:val="24"/>
          <w:szCs w:val="24"/>
          <w:lang w:val="en-US"/>
        </w:rPr>
        <w:t xml:space="preserve"> by discussing</w:t>
      </w:r>
      <w:r w:rsidR="007B0E3E">
        <w:rPr>
          <w:rFonts w:ascii="Trebuchet MS" w:hAnsi="Trebuchet MS"/>
          <w:sz w:val="24"/>
          <w:szCs w:val="24"/>
          <w:lang w:val="en-US"/>
        </w:rPr>
        <w:t xml:space="preserve"> the importance of providing teachers with ‘living examples of implementation’, dissemination, reducing obstacles and further research. </w:t>
      </w:r>
    </w:p>
    <w:p w:rsidR="003A0CF7" w:rsidRPr="00D959BD" w:rsidRDefault="003A0CF7" w:rsidP="00AA6C9B">
      <w:pPr>
        <w:spacing w:line="240" w:lineRule="auto"/>
        <w:ind w:left="720" w:right="840"/>
        <w:jc w:val="both"/>
        <w:rPr>
          <w:rFonts w:ascii="Trebuchet MS" w:hAnsi="Trebuchet MS"/>
          <w:sz w:val="24"/>
          <w:szCs w:val="24"/>
          <w:lang w:val="en-US"/>
        </w:rPr>
      </w:pPr>
      <w:r>
        <w:rPr>
          <w:rFonts w:ascii="Trebuchet MS" w:hAnsi="Trebuchet MS"/>
          <w:sz w:val="24"/>
          <w:szCs w:val="24"/>
          <w:lang w:val="en-US"/>
        </w:rPr>
        <w:t xml:space="preserve">It is essential that all teachers within a school develop a teaching and learning policy together, to be committed to their beliefs and ideals for the pupils and their school.  </w:t>
      </w:r>
      <w:r w:rsidR="00AC5EA2">
        <w:rPr>
          <w:rFonts w:ascii="Trebuchet MS" w:hAnsi="Trebuchet MS"/>
          <w:sz w:val="24"/>
          <w:szCs w:val="24"/>
          <w:lang w:val="en-US"/>
        </w:rPr>
        <w:t>(</w:t>
      </w:r>
      <w:r>
        <w:rPr>
          <w:rFonts w:ascii="Trebuchet MS" w:hAnsi="Trebuchet MS"/>
          <w:sz w:val="24"/>
          <w:szCs w:val="24"/>
          <w:lang w:val="en-US"/>
        </w:rPr>
        <w:t>Clarke</w:t>
      </w:r>
      <w:r w:rsidR="00AC5EA2">
        <w:rPr>
          <w:rFonts w:ascii="Trebuchet MS" w:hAnsi="Trebuchet MS"/>
          <w:sz w:val="24"/>
          <w:szCs w:val="24"/>
          <w:lang w:val="en-US"/>
        </w:rPr>
        <w:t>,</w:t>
      </w:r>
      <w:r>
        <w:rPr>
          <w:rFonts w:ascii="Trebuchet MS" w:hAnsi="Trebuchet MS"/>
          <w:sz w:val="24"/>
          <w:szCs w:val="24"/>
          <w:lang w:val="en-US"/>
        </w:rPr>
        <w:t xml:space="preserve"> 2003</w:t>
      </w:r>
      <w:r w:rsidR="00AC5EA2">
        <w:rPr>
          <w:rFonts w:ascii="Trebuchet MS" w:hAnsi="Trebuchet MS"/>
          <w:sz w:val="24"/>
          <w:szCs w:val="24"/>
          <w:lang w:val="en-US"/>
        </w:rPr>
        <w:t>)</w:t>
      </w:r>
    </w:p>
    <w:p w:rsidR="00CC0CE7" w:rsidRPr="00D959BD" w:rsidRDefault="00CC0CE7" w:rsidP="00D959BD">
      <w:pPr>
        <w:spacing w:line="360" w:lineRule="auto"/>
        <w:jc w:val="both"/>
        <w:rPr>
          <w:rFonts w:ascii="Trebuchet MS" w:hAnsi="Trebuchet MS"/>
          <w:sz w:val="24"/>
          <w:szCs w:val="24"/>
          <w:lang w:val="en-US"/>
        </w:rPr>
      </w:pPr>
    </w:p>
    <w:p w:rsidR="00CC0CE7" w:rsidRPr="00D959BD" w:rsidRDefault="00CC0CE7" w:rsidP="00D959BD">
      <w:pPr>
        <w:spacing w:line="360" w:lineRule="auto"/>
        <w:jc w:val="both"/>
        <w:rPr>
          <w:rFonts w:ascii="Trebuchet MS" w:hAnsi="Trebuchet MS"/>
          <w:sz w:val="24"/>
          <w:szCs w:val="24"/>
          <w:lang w:val="en-US"/>
        </w:rPr>
      </w:pPr>
    </w:p>
    <w:p w:rsidR="00AF3DB5" w:rsidRPr="00D959BD" w:rsidRDefault="00AF3DB5" w:rsidP="00D959BD">
      <w:pPr>
        <w:spacing w:line="360" w:lineRule="auto"/>
        <w:jc w:val="both"/>
        <w:rPr>
          <w:rFonts w:ascii="Trebuchet MS" w:hAnsi="Trebuchet MS"/>
          <w:sz w:val="24"/>
          <w:szCs w:val="24"/>
          <w:lang w:val="en-US"/>
        </w:rPr>
      </w:pPr>
    </w:p>
    <w:p w:rsidR="00D53293" w:rsidRPr="00D959BD" w:rsidRDefault="00D53293" w:rsidP="00D959BD">
      <w:pPr>
        <w:spacing w:line="360" w:lineRule="auto"/>
        <w:jc w:val="both"/>
        <w:rPr>
          <w:rFonts w:ascii="Trebuchet MS" w:hAnsi="Trebuchet MS"/>
          <w:sz w:val="24"/>
          <w:szCs w:val="24"/>
        </w:rPr>
      </w:pPr>
    </w:p>
    <w:p w:rsidR="00D53293" w:rsidRPr="00D959BD" w:rsidRDefault="00D53293" w:rsidP="00D959BD">
      <w:pPr>
        <w:spacing w:line="360" w:lineRule="auto"/>
        <w:jc w:val="both"/>
        <w:rPr>
          <w:rFonts w:ascii="Trebuchet MS" w:hAnsi="Trebuchet MS"/>
          <w:sz w:val="24"/>
          <w:szCs w:val="24"/>
        </w:rPr>
      </w:pPr>
    </w:p>
    <w:p w:rsidR="006979A2" w:rsidRPr="00D959BD" w:rsidRDefault="00D53293" w:rsidP="00D959BD">
      <w:pPr>
        <w:spacing w:line="360" w:lineRule="auto"/>
        <w:jc w:val="both"/>
        <w:rPr>
          <w:rFonts w:ascii="Trebuchet MS" w:hAnsi="Trebuchet MS"/>
          <w:sz w:val="24"/>
          <w:szCs w:val="24"/>
        </w:rPr>
      </w:pPr>
      <w:r w:rsidRPr="00D959BD">
        <w:rPr>
          <w:rFonts w:ascii="Trebuchet MS" w:hAnsi="Trebuchet MS"/>
          <w:noProof/>
          <w:sz w:val="24"/>
          <w:szCs w:val="24"/>
          <w:lang w:eastAsia="en-GB"/>
        </w:rPr>
        <w:drawing>
          <wp:anchor distT="0" distB="0" distL="114300" distR="114300" simplePos="0" relativeHeight="251661312" behindDoc="0" locked="0" layoutInCell="1" allowOverlap="1" wp14:anchorId="37ECCA8D" wp14:editId="12234A08">
            <wp:simplePos x="0" y="0"/>
            <wp:positionH relativeFrom="column">
              <wp:posOffset>15125700</wp:posOffset>
            </wp:positionH>
            <wp:positionV relativeFrom="paragraph">
              <wp:posOffset>878205</wp:posOffset>
            </wp:positionV>
            <wp:extent cx="1345565" cy="619760"/>
            <wp:effectExtent l="95250" t="95250" r="102235" b="104140"/>
            <wp:wrapNone/>
            <wp:docPr id="9" name="Picture 9" descr="A close up of text on a whiteboard&#10;&#10;Description generated with high confidence">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B8AD1D75-9A52-4C0A-BF30-2F37FE001A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 up of text on a whiteboard&#10;&#10;Description generated with high confidence">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B8AD1D75-9A52-4C0A-BF30-2F37FE001A29}"/>
                        </a:ext>
                      </a:extLst>
                    </pic:cNvPr>
                    <pic:cNvPicPr>
                      <a:picLocks noChangeAspect="1"/>
                    </pic:cNvPicPr>
                  </pic:nvPicPr>
                  <pic:blipFill rotWithShape="1">
                    <a:blip r:embed="rId16"/>
                    <a:srcRect l="27749" t="56338" r="524" b="-704"/>
                    <a:stretch/>
                  </pic:blipFill>
                  <pic:spPr>
                    <a:xfrm>
                      <a:off x="0" y="0"/>
                      <a:ext cx="1345565" cy="61976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D959BD">
        <w:rPr>
          <w:rFonts w:ascii="Trebuchet MS" w:hAnsi="Trebuchet MS"/>
          <w:noProof/>
          <w:sz w:val="24"/>
          <w:szCs w:val="24"/>
          <w:lang w:eastAsia="en-GB"/>
        </w:rPr>
        <w:drawing>
          <wp:anchor distT="0" distB="0" distL="114300" distR="114300" simplePos="0" relativeHeight="251662336" behindDoc="0" locked="0" layoutInCell="1" allowOverlap="1" wp14:anchorId="6EDBE155" wp14:editId="04605E36">
            <wp:simplePos x="0" y="0"/>
            <wp:positionH relativeFrom="column">
              <wp:posOffset>15125700</wp:posOffset>
            </wp:positionH>
            <wp:positionV relativeFrom="paragraph">
              <wp:posOffset>5650230</wp:posOffset>
            </wp:positionV>
            <wp:extent cx="1897380" cy="723265"/>
            <wp:effectExtent l="95250" t="95250" r="102870" b="95885"/>
            <wp:wrapNone/>
            <wp:docPr id="13" name="Picture 13" descr="A close up of text on a white background&#10;&#10;Description generated with very high confidence">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1C42B5F3-AFA9-455D-BEAD-9C83ED4BC6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 up of text on a white background&#10;&#10;Description generated with very high confidence">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1C42B5F3-AFA9-455D-BEAD-9C83ED4BC63B}"/>
                        </a:ext>
                      </a:extLst>
                    </pic:cNvPr>
                    <pic:cNvPicPr>
                      <a:picLocks noChangeAspect="1"/>
                    </pic:cNvPicPr>
                  </pic:nvPicPr>
                  <pic:blipFill rotWithShape="1">
                    <a:blip r:embed="rId17"/>
                    <a:srcRect t="35870" r="-36" b="13380"/>
                    <a:stretch/>
                  </pic:blipFill>
                  <pic:spPr>
                    <a:xfrm>
                      <a:off x="0" y="0"/>
                      <a:ext cx="1897380" cy="72326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6979A2" w:rsidRPr="00D959BD">
        <w:rPr>
          <w:rFonts w:ascii="Trebuchet MS" w:hAnsi="Trebuchet MS"/>
          <w:sz w:val="24"/>
          <w:szCs w:val="24"/>
        </w:rPr>
        <w:br w:type="page"/>
      </w:r>
    </w:p>
    <w:p w:rsidR="006979A2" w:rsidRPr="00D959BD" w:rsidRDefault="006979A2" w:rsidP="00D959BD">
      <w:pPr>
        <w:pStyle w:val="Heading1"/>
        <w:spacing w:line="360" w:lineRule="auto"/>
        <w:jc w:val="both"/>
        <w:rPr>
          <w:rFonts w:ascii="Trebuchet MS" w:hAnsi="Trebuchet MS"/>
          <w:sz w:val="24"/>
          <w:szCs w:val="24"/>
        </w:rPr>
      </w:pPr>
      <w:r w:rsidRPr="00D959BD">
        <w:rPr>
          <w:rFonts w:ascii="Trebuchet MS" w:hAnsi="Trebuchet MS"/>
          <w:sz w:val="24"/>
          <w:szCs w:val="24"/>
        </w:rPr>
        <w:lastRenderedPageBreak/>
        <w:t>Conclusion</w:t>
      </w:r>
    </w:p>
    <w:p w:rsidR="00A9225A" w:rsidRDefault="00A9225A" w:rsidP="00D959BD">
      <w:pPr>
        <w:spacing w:line="360" w:lineRule="auto"/>
        <w:jc w:val="both"/>
        <w:rPr>
          <w:rFonts w:ascii="Trebuchet MS" w:hAnsi="Trebuchet MS"/>
          <w:sz w:val="24"/>
          <w:szCs w:val="24"/>
          <w:lang w:val="en-US"/>
        </w:rPr>
      </w:pPr>
      <w:r w:rsidRPr="00D959BD">
        <w:rPr>
          <w:rFonts w:ascii="Trebuchet MS" w:hAnsi="Trebuchet MS"/>
          <w:sz w:val="24"/>
          <w:szCs w:val="24"/>
          <w:lang w:val="en-US"/>
        </w:rPr>
        <w:t>Our aims of this research project was to devel</w:t>
      </w:r>
      <w:r w:rsidR="009D1F84">
        <w:rPr>
          <w:rFonts w:ascii="Trebuchet MS" w:hAnsi="Trebuchet MS"/>
          <w:sz w:val="24"/>
          <w:szCs w:val="24"/>
          <w:lang w:val="en-US"/>
        </w:rPr>
        <w:t xml:space="preserve">op a consistent and </w:t>
      </w:r>
      <w:r w:rsidR="00950DC4">
        <w:rPr>
          <w:rFonts w:ascii="Trebuchet MS" w:hAnsi="Trebuchet MS"/>
          <w:sz w:val="24"/>
          <w:szCs w:val="24"/>
          <w:lang w:val="en-US"/>
        </w:rPr>
        <w:t>meaningful approach to marking across the school.  Through the action research in the Year Two classes it is felt that staff</w:t>
      </w:r>
      <w:r w:rsidR="00685650">
        <w:rPr>
          <w:rFonts w:ascii="Trebuchet MS" w:hAnsi="Trebuchet MS"/>
          <w:sz w:val="24"/>
          <w:szCs w:val="24"/>
          <w:lang w:val="en-US"/>
        </w:rPr>
        <w:t xml:space="preserve"> and children</w:t>
      </w:r>
      <w:r w:rsidR="00950DC4">
        <w:rPr>
          <w:rFonts w:ascii="Trebuchet MS" w:hAnsi="Trebuchet MS"/>
          <w:sz w:val="24"/>
          <w:szCs w:val="24"/>
          <w:lang w:val="en-US"/>
        </w:rPr>
        <w:t xml:space="preserve"> are beginning to use feedback more effectively.  Children are becoming more involved in their own learning </w:t>
      </w:r>
      <w:r w:rsidR="00685650">
        <w:rPr>
          <w:rFonts w:ascii="Trebuchet MS" w:hAnsi="Trebuchet MS"/>
          <w:sz w:val="24"/>
          <w:szCs w:val="24"/>
          <w:lang w:val="en-US"/>
        </w:rPr>
        <w:t xml:space="preserve">and through </w:t>
      </w:r>
      <w:r w:rsidR="00950DC4">
        <w:rPr>
          <w:rFonts w:ascii="Trebuchet MS" w:hAnsi="Trebuchet MS"/>
          <w:sz w:val="24"/>
          <w:szCs w:val="24"/>
          <w:lang w:val="en-US"/>
        </w:rPr>
        <w:t xml:space="preserve">verbal feedback and </w:t>
      </w:r>
      <w:r w:rsidR="00685650">
        <w:rPr>
          <w:rFonts w:ascii="Trebuchet MS" w:hAnsi="Trebuchet MS"/>
          <w:sz w:val="24"/>
          <w:szCs w:val="24"/>
          <w:lang w:val="en-US"/>
        </w:rPr>
        <w:t xml:space="preserve">importantly having time to improve their </w:t>
      </w:r>
      <w:r w:rsidR="00950DC4">
        <w:rPr>
          <w:rFonts w:ascii="Trebuchet MS" w:hAnsi="Trebuchet MS"/>
          <w:sz w:val="24"/>
          <w:szCs w:val="24"/>
          <w:lang w:val="en-US"/>
        </w:rPr>
        <w:t xml:space="preserve">work </w:t>
      </w:r>
      <w:r w:rsidR="00685650">
        <w:rPr>
          <w:rFonts w:ascii="Trebuchet MS" w:hAnsi="Trebuchet MS"/>
          <w:sz w:val="24"/>
          <w:szCs w:val="24"/>
          <w:lang w:val="en-US"/>
        </w:rPr>
        <w:t xml:space="preserve">and act on feedback given.  From the work carried out so far we are beginning to see how to develop this throughout all the age groups in the school.  </w:t>
      </w:r>
    </w:p>
    <w:p w:rsidR="00F74A5C" w:rsidRDefault="00F74A5C" w:rsidP="00D959BD">
      <w:pPr>
        <w:spacing w:line="360" w:lineRule="auto"/>
        <w:jc w:val="both"/>
        <w:rPr>
          <w:rFonts w:ascii="Trebuchet MS" w:hAnsi="Trebuchet MS"/>
          <w:sz w:val="24"/>
          <w:szCs w:val="24"/>
          <w:lang w:val="en-US"/>
        </w:rPr>
      </w:pPr>
      <w:r>
        <w:rPr>
          <w:rFonts w:ascii="Trebuchet MS" w:hAnsi="Trebuchet MS"/>
          <w:sz w:val="24"/>
          <w:szCs w:val="24"/>
          <w:lang w:val="en-US"/>
        </w:rPr>
        <w:t xml:space="preserve">An important aspect that hasn’t been considered is that of feedback and its effect on self-esteem and motivation. </w:t>
      </w:r>
    </w:p>
    <w:p w:rsidR="00685650" w:rsidRPr="00D959BD" w:rsidRDefault="00685650" w:rsidP="00D959BD">
      <w:pPr>
        <w:spacing w:line="360" w:lineRule="auto"/>
        <w:jc w:val="both"/>
        <w:rPr>
          <w:rFonts w:ascii="Trebuchet MS" w:hAnsi="Trebuchet MS"/>
          <w:sz w:val="24"/>
          <w:szCs w:val="24"/>
          <w:lang w:val="en-US"/>
        </w:rPr>
      </w:pPr>
      <w:r>
        <w:rPr>
          <w:rFonts w:ascii="Trebuchet MS" w:hAnsi="Trebuchet MS"/>
          <w:sz w:val="24"/>
          <w:szCs w:val="24"/>
          <w:lang w:val="en-US"/>
        </w:rPr>
        <w:t xml:space="preserve">Through the project and action plan there was a set of outcomes that staff felt could be achieved from this work.  These </w:t>
      </w:r>
      <w:r w:rsidR="0060245D">
        <w:rPr>
          <w:rFonts w:ascii="Trebuchet MS" w:hAnsi="Trebuchet MS"/>
          <w:sz w:val="24"/>
          <w:szCs w:val="24"/>
          <w:lang w:val="en-US"/>
        </w:rPr>
        <w:t xml:space="preserve">included improved attainment, </w:t>
      </w:r>
      <w:r>
        <w:rPr>
          <w:rFonts w:ascii="Trebuchet MS" w:hAnsi="Trebuchet MS"/>
          <w:sz w:val="24"/>
          <w:szCs w:val="24"/>
          <w:lang w:val="en-US"/>
        </w:rPr>
        <w:t>greater pupil understanding</w:t>
      </w:r>
      <w:r w:rsidR="0060245D">
        <w:rPr>
          <w:rFonts w:ascii="Trebuchet MS" w:hAnsi="Trebuchet MS"/>
          <w:sz w:val="24"/>
          <w:szCs w:val="24"/>
          <w:lang w:val="en-US"/>
        </w:rPr>
        <w:t xml:space="preserve"> of how to improve their work, </w:t>
      </w:r>
      <w:r>
        <w:rPr>
          <w:rFonts w:ascii="Trebuchet MS" w:hAnsi="Trebuchet MS"/>
          <w:sz w:val="24"/>
          <w:szCs w:val="24"/>
          <w:lang w:val="en-US"/>
        </w:rPr>
        <w:t>an improved level of challenge and moving pupils forward in their learning</w:t>
      </w:r>
      <w:r w:rsidR="0060245D">
        <w:rPr>
          <w:rFonts w:ascii="Trebuchet MS" w:hAnsi="Trebuchet MS"/>
          <w:sz w:val="24"/>
          <w:szCs w:val="24"/>
          <w:lang w:val="en-US"/>
        </w:rPr>
        <w:t xml:space="preserve"> as well as a greater understanding of feedback and assessment for learning.  However the main outcome from developing marking and feedback was to have an effective marking policy that all staff understand and support to ensure consistency across the school to improve the learning experience of the children.  </w:t>
      </w:r>
    </w:p>
    <w:p w:rsidR="006979A2" w:rsidRPr="00D959BD" w:rsidRDefault="006979A2" w:rsidP="00D959BD">
      <w:pPr>
        <w:spacing w:line="360" w:lineRule="auto"/>
        <w:jc w:val="both"/>
        <w:rPr>
          <w:rFonts w:ascii="Trebuchet MS" w:hAnsi="Trebuchet MS"/>
          <w:sz w:val="24"/>
          <w:szCs w:val="24"/>
        </w:rPr>
      </w:pPr>
      <w:r w:rsidRPr="00D959BD">
        <w:rPr>
          <w:rFonts w:ascii="Trebuchet MS" w:hAnsi="Trebuchet MS"/>
          <w:sz w:val="24"/>
          <w:szCs w:val="24"/>
        </w:rPr>
        <w:br w:type="page"/>
      </w:r>
    </w:p>
    <w:p w:rsidR="006979A2" w:rsidRPr="00D959BD" w:rsidRDefault="006979A2" w:rsidP="00D959BD">
      <w:pPr>
        <w:pStyle w:val="Heading1"/>
        <w:spacing w:line="360" w:lineRule="auto"/>
        <w:jc w:val="both"/>
        <w:rPr>
          <w:rFonts w:ascii="Trebuchet MS" w:hAnsi="Trebuchet MS"/>
          <w:sz w:val="24"/>
          <w:szCs w:val="24"/>
        </w:rPr>
      </w:pPr>
      <w:r w:rsidRPr="00D959BD">
        <w:rPr>
          <w:rFonts w:ascii="Trebuchet MS" w:hAnsi="Trebuchet MS"/>
          <w:sz w:val="24"/>
          <w:szCs w:val="24"/>
        </w:rPr>
        <w:lastRenderedPageBreak/>
        <w:t>Recommendations</w:t>
      </w:r>
    </w:p>
    <w:p w:rsidR="0060245D" w:rsidRDefault="0060245D" w:rsidP="0060245D">
      <w:pPr>
        <w:spacing w:line="360" w:lineRule="auto"/>
        <w:jc w:val="both"/>
        <w:rPr>
          <w:rFonts w:ascii="Trebuchet MS" w:hAnsi="Trebuchet MS"/>
          <w:sz w:val="24"/>
          <w:szCs w:val="24"/>
          <w:lang w:val="en-US"/>
        </w:rPr>
      </w:pPr>
    </w:p>
    <w:p w:rsidR="0060245D" w:rsidRDefault="0060245D" w:rsidP="0060245D">
      <w:pPr>
        <w:spacing w:line="360" w:lineRule="auto"/>
        <w:jc w:val="both"/>
        <w:rPr>
          <w:rFonts w:ascii="Trebuchet MS" w:hAnsi="Trebuchet MS"/>
          <w:sz w:val="24"/>
          <w:szCs w:val="24"/>
          <w:lang w:val="en-US"/>
        </w:rPr>
      </w:pPr>
      <w:r w:rsidRPr="00D959BD">
        <w:rPr>
          <w:rFonts w:ascii="Trebuchet MS" w:hAnsi="Trebuchet MS"/>
          <w:sz w:val="24"/>
          <w:szCs w:val="24"/>
          <w:lang w:val="en-US"/>
        </w:rPr>
        <w:t xml:space="preserve">Marking and feedback needs to relate to the success criteria and learning outcomes. </w:t>
      </w:r>
    </w:p>
    <w:p w:rsidR="0060245D" w:rsidRDefault="0060245D" w:rsidP="0060245D">
      <w:pPr>
        <w:spacing w:line="360" w:lineRule="auto"/>
        <w:jc w:val="both"/>
        <w:rPr>
          <w:rFonts w:ascii="Trebuchet MS" w:hAnsi="Trebuchet MS"/>
          <w:sz w:val="24"/>
          <w:szCs w:val="24"/>
          <w:lang w:val="en-US"/>
        </w:rPr>
      </w:pPr>
      <w:r>
        <w:rPr>
          <w:rFonts w:ascii="Trebuchet MS" w:hAnsi="Trebuchet MS"/>
          <w:sz w:val="24"/>
          <w:szCs w:val="24"/>
          <w:lang w:val="en-US"/>
        </w:rPr>
        <w:t>More effective assessment for l</w:t>
      </w:r>
      <w:r w:rsidRPr="00D959BD">
        <w:rPr>
          <w:rFonts w:ascii="Trebuchet MS" w:hAnsi="Trebuchet MS"/>
          <w:sz w:val="24"/>
          <w:szCs w:val="24"/>
          <w:lang w:val="en-US"/>
        </w:rPr>
        <w:t xml:space="preserve">earning strategies need to be imbedded and to be developmental throughout the school. </w:t>
      </w:r>
    </w:p>
    <w:p w:rsidR="0060245D" w:rsidRDefault="0060245D" w:rsidP="0060245D">
      <w:pPr>
        <w:spacing w:line="360" w:lineRule="auto"/>
        <w:jc w:val="both"/>
        <w:rPr>
          <w:rFonts w:ascii="Trebuchet MS" w:hAnsi="Trebuchet MS"/>
          <w:sz w:val="24"/>
          <w:szCs w:val="24"/>
          <w:lang w:val="en-US"/>
        </w:rPr>
      </w:pPr>
      <w:r>
        <w:rPr>
          <w:rFonts w:ascii="Trebuchet MS" w:hAnsi="Trebuchet MS"/>
          <w:sz w:val="24"/>
          <w:szCs w:val="24"/>
          <w:lang w:val="en-US"/>
        </w:rPr>
        <w:t>Marking needs to happen with the children with time given to working on feedback</w:t>
      </w:r>
    </w:p>
    <w:p w:rsidR="0060245D" w:rsidRDefault="0060245D" w:rsidP="0060245D">
      <w:pPr>
        <w:spacing w:line="360" w:lineRule="auto"/>
        <w:jc w:val="both"/>
        <w:rPr>
          <w:rFonts w:ascii="Trebuchet MS" w:hAnsi="Trebuchet MS"/>
          <w:sz w:val="24"/>
          <w:szCs w:val="24"/>
          <w:lang w:val="en-US"/>
        </w:rPr>
      </w:pPr>
      <w:r>
        <w:rPr>
          <w:rFonts w:ascii="Trebuchet MS" w:hAnsi="Trebuchet MS"/>
          <w:sz w:val="24"/>
          <w:szCs w:val="24"/>
          <w:lang w:val="en-US"/>
        </w:rPr>
        <w:t xml:space="preserve">Challenge and showing understanding of a concept needs to be shown through feed forward tasks. </w:t>
      </w:r>
    </w:p>
    <w:p w:rsidR="00F20A3A" w:rsidRDefault="00F20A3A" w:rsidP="0060245D">
      <w:pPr>
        <w:spacing w:line="360" w:lineRule="auto"/>
        <w:jc w:val="both"/>
        <w:rPr>
          <w:rFonts w:ascii="Trebuchet MS" w:hAnsi="Trebuchet MS"/>
          <w:sz w:val="24"/>
          <w:szCs w:val="24"/>
          <w:lang w:val="en-US"/>
        </w:rPr>
      </w:pPr>
      <w:r>
        <w:rPr>
          <w:rFonts w:ascii="Trebuchet MS" w:hAnsi="Trebuchet MS"/>
          <w:sz w:val="24"/>
          <w:szCs w:val="24"/>
          <w:lang w:val="en-US"/>
        </w:rPr>
        <w:t xml:space="preserve">Develop the use of self and paired marking from Year Two to Year Six </w:t>
      </w:r>
    </w:p>
    <w:p w:rsidR="0060245D" w:rsidRPr="00D959BD" w:rsidRDefault="0060245D" w:rsidP="0060245D">
      <w:pPr>
        <w:spacing w:line="360" w:lineRule="auto"/>
        <w:jc w:val="both"/>
        <w:rPr>
          <w:rFonts w:ascii="Trebuchet MS" w:hAnsi="Trebuchet MS"/>
          <w:sz w:val="24"/>
          <w:szCs w:val="24"/>
          <w:lang w:val="en-US"/>
        </w:rPr>
      </w:pPr>
    </w:p>
    <w:p w:rsidR="006979A2" w:rsidRPr="00D959BD" w:rsidRDefault="006979A2" w:rsidP="00D959BD">
      <w:pPr>
        <w:spacing w:line="360" w:lineRule="auto"/>
        <w:jc w:val="both"/>
        <w:rPr>
          <w:rFonts w:ascii="Trebuchet MS" w:hAnsi="Trebuchet MS"/>
          <w:sz w:val="24"/>
          <w:szCs w:val="24"/>
        </w:rPr>
      </w:pPr>
      <w:r w:rsidRPr="00D959BD">
        <w:rPr>
          <w:rFonts w:ascii="Trebuchet MS" w:hAnsi="Trebuchet MS"/>
          <w:sz w:val="24"/>
          <w:szCs w:val="24"/>
        </w:rPr>
        <w:br w:type="page"/>
      </w:r>
    </w:p>
    <w:p w:rsidR="006979A2" w:rsidRPr="00D959BD" w:rsidRDefault="006979A2" w:rsidP="00D959BD">
      <w:pPr>
        <w:pStyle w:val="Heading1"/>
        <w:spacing w:line="360" w:lineRule="auto"/>
        <w:jc w:val="both"/>
        <w:rPr>
          <w:rFonts w:ascii="Trebuchet MS" w:hAnsi="Trebuchet MS"/>
          <w:sz w:val="24"/>
          <w:szCs w:val="24"/>
        </w:rPr>
      </w:pPr>
      <w:r w:rsidRPr="00D959BD">
        <w:rPr>
          <w:rFonts w:ascii="Trebuchet MS" w:hAnsi="Trebuchet MS"/>
          <w:sz w:val="24"/>
          <w:szCs w:val="24"/>
        </w:rPr>
        <w:lastRenderedPageBreak/>
        <w:t>References</w:t>
      </w:r>
    </w:p>
    <w:p w:rsidR="00814AAE" w:rsidRPr="00D959BD" w:rsidRDefault="00AC5EA2" w:rsidP="00D959BD">
      <w:pPr>
        <w:spacing w:line="360" w:lineRule="auto"/>
        <w:jc w:val="both"/>
        <w:rPr>
          <w:rFonts w:ascii="Trebuchet MS" w:hAnsi="Trebuchet MS"/>
          <w:sz w:val="24"/>
          <w:szCs w:val="24"/>
        </w:rPr>
      </w:pPr>
      <w:r w:rsidRPr="00D959BD">
        <w:rPr>
          <w:rFonts w:ascii="Trebuchet MS" w:hAnsi="Trebuchet MS"/>
          <w:sz w:val="24"/>
          <w:szCs w:val="24"/>
        </w:rPr>
        <w:t>Clarke</w:t>
      </w:r>
      <w:r>
        <w:rPr>
          <w:rFonts w:ascii="Trebuchet MS" w:hAnsi="Trebuchet MS"/>
          <w:sz w:val="24"/>
          <w:szCs w:val="24"/>
        </w:rPr>
        <w:t>,</w:t>
      </w:r>
      <w:r w:rsidRPr="00D959BD">
        <w:rPr>
          <w:rFonts w:ascii="Trebuchet MS" w:hAnsi="Trebuchet MS"/>
          <w:sz w:val="24"/>
          <w:szCs w:val="24"/>
        </w:rPr>
        <w:t xml:space="preserve"> </w:t>
      </w:r>
      <w:r>
        <w:rPr>
          <w:rFonts w:ascii="Trebuchet MS" w:hAnsi="Trebuchet MS"/>
          <w:sz w:val="24"/>
          <w:szCs w:val="24"/>
        </w:rPr>
        <w:t>S.</w:t>
      </w:r>
      <w:r w:rsidR="00D93737" w:rsidRPr="00D959BD">
        <w:rPr>
          <w:rFonts w:ascii="Trebuchet MS" w:hAnsi="Trebuchet MS"/>
          <w:sz w:val="24"/>
          <w:szCs w:val="24"/>
        </w:rPr>
        <w:t xml:space="preserve"> </w:t>
      </w:r>
      <w:r>
        <w:rPr>
          <w:rFonts w:ascii="Trebuchet MS" w:hAnsi="Trebuchet MS"/>
          <w:sz w:val="24"/>
          <w:szCs w:val="24"/>
        </w:rPr>
        <w:t>(</w:t>
      </w:r>
      <w:r w:rsidRPr="00D959BD">
        <w:rPr>
          <w:rFonts w:ascii="Trebuchet MS" w:hAnsi="Trebuchet MS"/>
          <w:sz w:val="24"/>
          <w:szCs w:val="24"/>
        </w:rPr>
        <w:t>2003</w:t>
      </w:r>
      <w:r>
        <w:rPr>
          <w:rFonts w:ascii="Trebuchet MS" w:hAnsi="Trebuchet MS"/>
          <w:sz w:val="24"/>
          <w:szCs w:val="24"/>
        </w:rPr>
        <w:t xml:space="preserve">) </w:t>
      </w:r>
      <w:r w:rsidR="00D93737" w:rsidRPr="00AC5EA2">
        <w:rPr>
          <w:rFonts w:ascii="Trebuchet MS" w:hAnsi="Trebuchet MS"/>
          <w:i/>
          <w:sz w:val="24"/>
          <w:szCs w:val="24"/>
        </w:rPr>
        <w:t>Enriching Feedback in the Primary Classroom</w:t>
      </w:r>
      <w:r>
        <w:rPr>
          <w:rFonts w:ascii="Trebuchet MS" w:hAnsi="Trebuchet MS"/>
          <w:i/>
          <w:sz w:val="24"/>
          <w:szCs w:val="24"/>
        </w:rPr>
        <w:t xml:space="preserve">. </w:t>
      </w:r>
      <w:r w:rsidRPr="00AC5EA2">
        <w:rPr>
          <w:rFonts w:ascii="Trebuchet MS" w:hAnsi="Trebuchet MS"/>
          <w:sz w:val="24"/>
          <w:szCs w:val="24"/>
        </w:rPr>
        <w:t>London</w:t>
      </w:r>
      <w:r>
        <w:rPr>
          <w:rFonts w:ascii="Trebuchet MS" w:hAnsi="Trebuchet MS"/>
          <w:sz w:val="24"/>
          <w:szCs w:val="24"/>
        </w:rPr>
        <w:t xml:space="preserve">, </w:t>
      </w:r>
      <w:r w:rsidR="00814AAE" w:rsidRPr="00D959BD">
        <w:rPr>
          <w:rFonts w:ascii="Trebuchet MS" w:hAnsi="Trebuchet MS"/>
          <w:sz w:val="24"/>
          <w:szCs w:val="24"/>
        </w:rPr>
        <w:t>Hodder and Stoughton</w:t>
      </w:r>
      <w:r>
        <w:rPr>
          <w:rFonts w:ascii="Trebuchet MS" w:hAnsi="Trebuchet MS"/>
          <w:sz w:val="24"/>
          <w:szCs w:val="24"/>
        </w:rPr>
        <w:t>.</w:t>
      </w:r>
    </w:p>
    <w:p w:rsidR="00814AAE" w:rsidRPr="00D959BD" w:rsidRDefault="00AC5EA2" w:rsidP="00D959BD">
      <w:pPr>
        <w:spacing w:line="360" w:lineRule="auto"/>
        <w:jc w:val="both"/>
        <w:rPr>
          <w:rFonts w:ascii="Trebuchet MS" w:hAnsi="Trebuchet MS"/>
          <w:sz w:val="24"/>
          <w:szCs w:val="24"/>
        </w:rPr>
      </w:pPr>
      <w:r w:rsidRPr="00D959BD">
        <w:rPr>
          <w:rFonts w:ascii="Trebuchet MS" w:hAnsi="Trebuchet MS"/>
          <w:sz w:val="24"/>
          <w:szCs w:val="24"/>
        </w:rPr>
        <w:t>Hanson</w:t>
      </w:r>
      <w:r>
        <w:rPr>
          <w:rFonts w:ascii="Trebuchet MS" w:hAnsi="Trebuchet MS"/>
          <w:sz w:val="24"/>
          <w:szCs w:val="24"/>
        </w:rPr>
        <w:t>,</w:t>
      </w:r>
      <w:r w:rsidRPr="00D959BD">
        <w:rPr>
          <w:rFonts w:ascii="Trebuchet MS" w:hAnsi="Trebuchet MS"/>
          <w:sz w:val="24"/>
          <w:szCs w:val="24"/>
        </w:rPr>
        <w:t xml:space="preserve"> </w:t>
      </w:r>
      <w:r>
        <w:rPr>
          <w:rFonts w:ascii="Trebuchet MS" w:hAnsi="Trebuchet MS"/>
          <w:sz w:val="24"/>
          <w:szCs w:val="24"/>
        </w:rPr>
        <w:t xml:space="preserve">A.(ed) (2012) </w:t>
      </w:r>
      <w:r w:rsidR="00814AAE" w:rsidRPr="00AC5EA2">
        <w:rPr>
          <w:rFonts w:ascii="Trebuchet MS" w:hAnsi="Trebuchet MS"/>
          <w:i/>
          <w:sz w:val="24"/>
          <w:szCs w:val="24"/>
        </w:rPr>
        <w:t>Reflective Learning and Teaching in Primary Schools</w:t>
      </w:r>
      <w:r>
        <w:rPr>
          <w:rFonts w:ascii="Trebuchet MS" w:hAnsi="Trebuchet MS"/>
          <w:i/>
          <w:sz w:val="24"/>
          <w:szCs w:val="24"/>
        </w:rPr>
        <w:t>.</w:t>
      </w:r>
      <w:r w:rsidR="00814AAE" w:rsidRPr="00D959BD">
        <w:rPr>
          <w:rFonts w:ascii="Trebuchet MS" w:hAnsi="Trebuchet MS"/>
          <w:sz w:val="24"/>
          <w:szCs w:val="24"/>
        </w:rPr>
        <w:t xml:space="preserve"> </w:t>
      </w:r>
      <w:r>
        <w:rPr>
          <w:rFonts w:ascii="Trebuchet MS" w:hAnsi="Trebuchet MS"/>
          <w:sz w:val="24"/>
          <w:szCs w:val="24"/>
        </w:rPr>
        <w:t xml:space="preserve">London, </w:t>
      </w:r>
      <w:r w:rsidR="00814AAE" w:rsidRPr="00D959BD">
        <w:rPr>
          <w:rFonts w:ascii="Trebuchet MS" w:hAnsi="Trebuchet MS"/>
          <w:sz w:val="24"/>
          <w:szCs w:val="24"/>
        </w:rPr>
        <w:t>Sage Publications</w:t>
      </w:r>
    </w:p>
    <w:p w:rsidR="00814AAE" w:rsidRPr="00D959BD" w:rsidRDefault="00AC5EA2" w:rsidP="00D959BD">
      <w:pPr>
        <w:spacing w:line="360" w:lineRule="auto"/>
        <w:jc w:val="both"/>
        <w:rPr>
          <w:rFonts w:ascii="Trebuchet MS" w:hAnsi="Trebuchet MS"/>
          <w:sz w:val="24"/>
          <w:szCs w:val="24"/>
        </w:rPr>
      </w:pPr>
      <w:r w:rsidRPr="00D959BD">
        <w:rPr>
          <w:rFonts w:ascii="Trebuchet MS" w:hAnsi="Trebuchet MS"/>
          <w:sz w:val="24"/>
          <w:szCs w:val="24"/>
        </w:rPr>
        <w:t>Hattie</w:t>
      </w:r>
      <w:r>
        <w:rPr>
          <w:rFonts w:ascii="Trebuchet MS" w:hAnsi="Trebuchet MS"/>
          <w:sz w:val="24"/>
          <w:szCs w:val="24"/>
        </w:rPr>
        <w:t xml:space="preserve">, J. (2012) </w:t>
      </w:r>
      <w:r w:rsidR="00814AAE" w:rsidRPr="00AC5EA2">
        <w:rPr>
          <w:rFonts w:ascii="Trebuchet MS" w:hAnsi="Trebuchet MS"/>
          <w:i/>
          <w:sz w:val="24"/>
          <w:szCs w:val="24"/>
        </w:rPr>
        <w:t>Visual Learning for Teachers –</w:t>
      </w:r>
      <w:r>
        <w:rPr>
          <w:rFonts w:ascii="Trebuchet MS" w:hAnsi="Trebuchet MS"/>
          <w:i/>
          <w:sz w:val="24"/>
          <w:szCs w:val="24"/>
        </w:rPr>
        <w:t xml:space="preserve"> Maximising </w:t>
      </w:r>
      <w:r w:rsidR="00814AAE" w:rsidRPr="00AC5EA2">
        <w:rPr>
          <w:rFonts w:ascii="Trebuchet MS" w:hAnsi="Trebuchet MS"/>
          <w:i/>
          <w:sz w:val="24"/>
          <w:szCs w:val="24"/>
        </w:rPr>
        <w:t>Impact on Learning</w:t>
      </w:r>
      <w:r>
        <w:rPr>
          <w:rFonts w:ascii="Trebuchet MS" w:hAnsi="Trebuchet MS"/>
          <w:i/>
          <w:sz w:val="24"/>
          <w:szCs w:val="24"/>
        </w:rPr>
        <w:t>.</w:t>
      </w:r>
      <w:r>
        <w:rPr>
          <w:rFonts w:ascii="Trebuchet MS" w:hAnsi="Trebuchet MS"/>
          <w:sz w:val="24"/>
          <w:szCs w:val="24"/>
        </w:rPr>
        <w:t xml:space="preserve"> Abbingdon,</w:t>
      </w:r>
      <w:r w:rsidR="00814AAE" w:rsidRPr="00D959BD">
        <w:rPr>
          <w:rFonts w:ascii="Trebuchet MS" w:hAnsi="Trebuchet MS"/>
          <w:sz w:val="24"/>
          <w:szCs w:val="24"/>
        </w:rPr>
        <w:t xml:space="preserve"> Routledge</w:t>
      </w:r>
    </w:p>
    <w:p w:rsidR="00814AAE" w:rsidRPr="00D959BD" w:rsidRDefault="00AC5EA2" w:rsidP="00D959BD">
      <w:pPr>
        <w:spacing w:line="360" w:lineRule="auto"/>
        <w:jc w:val="both"/>
        <w:rPr>
          <w:rFonts w:ascii="Trebuchet MS" w:hAnsi="Trebuchet MS"/>
          <w:sz w:val="24"/>
          <w:szCs w:val="24"/>
        </w:rPr>
      </w:pPr>
      <w:r w:rsidRPr="00D959BD">
        <w:rPr>
          <w:rFonts w:ascii="Trebuchet MS" w:hAnsi="Trebuchet MS"/>
          <w:sz w:val="24"/>
          <w:szCs w:val="24"/>
        </w:rPr>
        <w:t>Grigg</w:t>
      </w:r>
      <w:r>
        <w:rPr>
          <w:rFonts w:ascii="Trebuchet MS" w:hAnsi="Trebuchet MS"/>
          <w:sz w:val="24"/>
          <w:szCs w:val="24"/>
        </w:rPr>
        <w:t>,</w:t>
      </w:r>
      <w:r w:rsidRPr="00D959BD">
        <w:rPr>
          <w:rFonts w:ascii="Trebuchet MS" w:hAnsi="Trebuchet MS"/>
          <w:sz w:val="24"/>
          <w:szCs w:val="24"/>
        </w:rPr>
        <w:t xml:space="preserve"> </w:t>
      </w:r>
      <w:r>
        <w:rPr>
          <w:rFonts w:ascii="Trebuchet MS" w:hAnsi="Trebuchet MS"/>
          <w:sz w:val="24"/>
          <w:szCs w:val="24"/>
        </w:rPr>
        <w:t>R. (2010)</w:t>
      </w:r>
      <w:r w:rsidR="00814AAE" w:rsidRPr="00D959BD">
        <w:rPr>
          <w:rFonts w:ascii="Trebuchet MS" w:hAnsi="Trebuchet MS"/>
          <w:sz w:val="24"/>
          <w:szCs w:val="24"/>
        </w:rPr>
        <w:t xml:space="preserve"> </w:t>
      </w:r>
      <w:r w:rsidR="00814AAE" w:rsidRPr="00AC5EA2">
        <w:rPr>
          <w:rFonts w:ascii="Trebuchet MS" w:hAnsi="Trebuchet MS"/>
          <w:i/>
          <w:sz w:val="24"/>
          <w:szCs w:val="24"/>
        </w:rPr>
        <w:t>Becoming an Outstanding Primary School Teacher</w:t>
      </w:r>
      <w:r>
        <w:rPr>
          <w:rFonts w:ascii="Trebuchet MS" w:hAnsi="Trebuchet MS"/>
          <w:sz w:val="24"/>
          <w:szCs w:val="24"/>
        </w:rPr>
        <w:t xml:space="preserve">. Harlow, </w:t>
      </w:r>
      <w:r w:rsidR="00814AAE" w:rsidRPr="00D959BD">
        <w:rPr>
          <w:rFonts w:ascii="Trebuchet MS" w:hAnsi="Trebuchet MS"/>
          <w:sz w:val="24"/>
          <w:szCs w:val="24"/>
        </w:rPr>
        <w:t>Pearson Education</w:t>
      </w:r>
    </w:p>
    <w:p w:rsidR="00AC5EA2" w:rsidRPr="00AC5EA2" w:rsidRDefault="00AC5EA2" w:rsidP="00D959BD">
      <w:pPr>
        <w:spacing w:line="360" w:lineRule="auto"/>
        <w:jc w:val="both"/>
        <w:rPr>
          <w:rFonts w:ascii="Trebuchet MS" w:hAnsi="Trebuchet MS"/>
          <w:i/>
          <w:sz w:val="24"/>
          <w:szCs w:val="24"/>
        </w:rPr>
      </w:pPr>
      <w:r>
        <w:rPr>
          <w:rFonts w:ascii="Trebuchet MS" w:hAnsi="Trebuchet MS"/>
          <w:sz w:val="24"/>
          <w:szCs w:val="24"/>
        </w:rPr>
        <w:t>Donaldson, G. (2015)</w:t>
      </w:r>
      <w:r w:rsidRPr="00AC5EA2">
        <w:rPr>
          <w:rFonts w:ascii="Trebuchet MS" w:hAnsi="Trebuchet MS"/>
          <w:sz w:val="24"/>
          <w:szCs w:val="24"/>
        </w:rPr>
        <w:t xml:space="preserve"> </w:t>
      </w:r>
      <w:r w:rsidRPr="00AC5EA2">
        <w:rPr>
          <w:rFonts w:ascii="Trebuchet MS" w:hAnsi="Trebuchet MS"/>
          <w:i/>
          <w:sz w:val="24"/>
          <w:szCs w:val="24"/>
        </w:rPr>
        <w:t xml:space="preserve">Successful Futures, An Independent Review of Curriculum and </w:t>
      </w:r>
      <w:r w:rsidR="00340D83">
        <w:rPr>
          <w:rFonts w:ascii="Trebuchet MS" w:hAnsi="Trebuchet MS"/>
          <w:i/>
          <w:sz w:val="24"/>
          <w:szCs w:val="24"/>
        </w:rPr>
        <w:t>Assessment Arrangements in Wales. Cardiff,</w:t>
      </w:r>
    </w:p>
    <w:p w:rsidR="00814AAE" w:rsidRPr="00D959BD" w:rsidRDefault="00340D83" w:rsidP="00D959BD">
      <w:pPr>
        <w:spacing w:line="360" w:lineRule="auto"/>
        <w:jc w:val="both"/>
        <w:rPr>
          <w:rFonts w:ascii="Trebuchet MS" w:hAnsi="Trebuchet MS"/>
          <w:sz w:val="24"/>
          <w:szCs w:val="24"/>
        </w:rPr>
      </w:pPr>
      <w:r>
        <w:rPr>
          <w:rFonts w:ascii="Trebuchet MS" w:hAnsi="Trebuchet MS"/>
          <w:sz w:val="24"/>
          <w:szCs w:val="24"/>
        </w:rPr>
        <w:t xml:space="preserve">Young Wales,(2010), </w:t>
      </w:r>
      <w:r w:rsidR="00814AAE" w:rsidRPr="00340D83">
        <w:rPr>
          <w:rFonts w:ascii="Trebuchet MS" w:hAnsi="Trebuchet MS"/>
          <w:i/>
          <w:sz w:val="24"/>
          <w:szCs w:val="24"/>
        </w:rPr>
        <w:t>How to Develop Thinking and Assessment for</w:t>
      </w:r>
      <w:r w:rsidRPr="00340D83">
        <w:rPr>
          <w:rFonts w:ascii="Trebuchet MS" w:hAnsi="Trebuchet MS"/>
          <w:i/>
          <w:sz w:val="24"/>
          <w:szCs w:val="24"/>
        </w:rPr>
        <w:t xml:space="preserve"> Learning in the Classroom</w:t>
      </w:r>
      <w:r>
        <w:rPr>
          <w:rFonts w:ascii="Trebuchet MS" w:hAnsi="Trebuchet MS"/>
          <w:i/>
          <w:sz w:val="24"/>
          <w:szCs w:val="24"/>
        </w:rPr>
        <w:t xml:space="preserve">. </w:t>
      </w:r>
      <w:r w:rsidRPr="00340D83">
        <w:rPr>
          <w:rFonts w:ascii="Trebuchet MS" w:hAnsi="Trebuchet MS"/>
          <w:sz w:val="24"/>
          <w:szCs w:val="24"/>
        </w:rPr>
        <w:t>Cardiff: Welsh Assembly Government</w:t>
      </w:r>
    </w:p>
    <w:p w:rsidR="00814AAE" w:rsidRPr="00D959BD" w:rsidRDefault="00340D83" w:rsidP="00D959BD">
      <w:pPr>
        <w:spacing w:line="360" w:lineRule="auto"/>
        <w:jc w:val="both"/>
        <w:rPr>
          <w:rFonts w:ascii="Trebuchet MS" w:hAnsi="Trebuchet MS"/>
          <w:sz w:val="24"/>
          <w:szCs w:val="24"/>
        </w:rPr>
      </w:pPr>
      <w:r>
        <w:rPr>
          <w:rFonts w:ascii="Trebuchet MS" w:hAnsi="Trebuchet MS"/>
          <w:sz w:val="24"/>
          <w:szCs w:val="24"/>
        </w:rPr>
        <w:t>Bell, J. (2005)</w:t>
      </w:r>
      <w:r w:rsidR="001F1E89" w:rsidRPr="00D959BD">
        <w:rPr>
          <w:rFonts w:ascii="Trebuchet MS" w:hAnsi="Trebuchet MS"/>
          <w:sz w:val="24"/>
          <w:szCs w:val="24"/>
        </w:rPr>
        <w:t xml:space="preserve"> </w:t>
      </w:r>
      <w:r w:rsidR="001F1E89" w:rsidRPr="00340D83">
        <w:rPr>
          <w:rFonts w:ascii="Trebuchet MS" w:hAnsi="Trebuchet MS"/>
          <w:i/>
          <w:sz w:val="24"/>
          <w:szCs w:val="24"/>
        </w:rPr>
        <w:t>Doing your Research Project: A Guide for first time researchers in education, health and social science</w:t>
      </w:r>
      <w:r>
        <w:rPr>
          <w:rFonts w:ascii="Trebuchet MS" w:hAnsi="Trebuchet MS"/>
          <w:sz w:val="24"/>
          <w:szCs w:val="24"/>
        </w:rPr>
        <w:t>. Maidenhead,</w:t>
      </w:r>
      <w:r w:rsidR="001F1E89" w:rsidRPr="00D959BD">
        <w:rPr>
          <w:rFonts w:ascii="Trebuchet MS" w:hAnsi="Trebuchet MS"/>
          <w:sz w:val="24"/>
          <w:szCs w:val="24"/>
        </w:rPr>
        <w:t xml:space="preserve"> Open</w:t>
      </w:r>
      <w:r>
        <w:rPr>
          <w:rFonts w:ascii="Trebuchet MS" w:hAnsi="Trebuchet MS"/>
          <w:sz w:val="24"/>
          <w:szCs w:val="24"/>
        </w:rPr>
        <w:t xml:space="preserve"> U</w:t>
      </w:r>
      <w:r w:rsidR="001F1E89" w:rsidRPr="00D959BD">
        <w:rPr>
          <w:rFonts w:ascii="Trebuchet MS" w:hAnsi="Trebuchet MS"/>
          <w:sz w:val="24"/>
          <w:szCs w:val="24"/>
        </w:rPr>
        <w:t xml:space="preserve">niversity Press </w:t>
      </w:r>
    </w:p>
    <w:p w:rsidR="00814AAE" w:rsidRPr="00D959BD" w:rsidRDefault="00340D83" w:rsidP="00D959BD">
      <w:pPr>
        <w:spacing w:line="360" w:lineRule="auto"/>
        <w:jc w:val="both"/>
        <w:rPr>
          <w:rFonts w:ascii="Trebuchet MS" w:hAnsi="Trebuchet MS"/>
          <w:sz w:val="24"/>
          <w:szCs w:val="24"/>
        </w:rPr>
      </w:pPr>
      <w:r>
        <w:rPr>
          <w:rFonts w:ascii="Trebuchet MS" w:hAnsi="Trebuchet MS"/>
          <w:sz w:val="24"/>
          <w:szCs w:val="24"/>
        </w:rPr>
        <w:t>Black, P. and Wiliam, D. (1998) ‘</w:t>
      </w:r>
      <w:r w:rsidRPr="00D959BD">
        <w:rPr>
          <w:rFonts w:ascii="Trebuchet MS" w:hAnsi="Trebuchet MS"/>
          <w:sz w:val="24"/>
          <w:szCs w:val="24"/>
        </w:rPr>
        <w:t>Assessment and Classroom Learning</w:t>
      </w:r>
      <w:r>
        <w:rPr>
          <w:rFonts w:ascii="Trebuchet MS" w:hAnsi="Trebuchet MS"/>
          <w:sz w:val="24"/>
          <w:szCs w:val="24"/>
        </w:rPr>
        <w:t>’</w:t>
      </w:r>
      <w:r w:rsidRPr="00340D83">
        <w:rPr>
          <w:rFonts w:ascii="Trebuchet MS" w:hAnsi="Trebuchet MS"/>
          <w:sz w:val="24"/>
          <w:szCs w:val="24"/>
        </w:rPr>
        <w:t xml:space="preserve"> </w:t>
      </w:r>
      <w:r w:rsidRPr="00340D83">
        <w:rPr>
          <w:rFonts w:ascii="Trebuchet MS" w:hAnsi="Trebuchet MS"/>
          <w:i/>
          <w:sz w:val="24"/>
          <w:szCs w:val="24"/>
        </w:rPr>
        <w:t>Assessment in Education: Principles, Policy and Practice</w:t>
      </w:r>
    </w:p>
    <w:p w:rsidR="00340D83" w:rsidRDefault="00340D83" w:rsidP="00340D83">
      <w:pPr>
        <w:spacing w:line="360" w:lineRule="auto"/>
        <w:jc w:val="both"/>
        <w:rPr>
          <w:rFonts w:ascii="Trebuchet MS" w:hAnsi="Trebuchet MS"/>
          <w:sz w:val="24"/>
          <w:szCs w:val="24"/>
        </w:rPr>
      </w:pPr>
      <w:r>
        <w:rPr>
          <w:rFonts w:ascii="Trebuchet MS" w:hAnsi="Trebuchet MS"/>
          <w:sz w:val="24"/>
          <w:szCs w:val="24"/>
        </w:rPr>
        <w:t>Black, P. and Wiliam, D. (1998)</w:t>
      </w:r>
      <w:r w:rsidRPr="00340D83">
        <w:rPr>
          <w:rFonts w:ascii="Trebuchet MS" w:hAnsi="Trebuchet MS"/>
          <w:i/>
          <w:sz w:val="24"/>
          <w:szCs w:val="24"/>
        </w:rPr>
        <w:t xml:space="preserve"> Inside the Black Box: Raising Standards through Classroom Assessment</w:t>
      </w:r>
    </w:p>
    <w:p w:rsidR="00340D83" w:rsidRDefault="00340D83" w:rsidP="00340D83">
      <w:pPr>
        <w:spacing w:line="360" w:lineRule="auto"/>
        <w:jc w:val="both"/>
        <w:rPr>
          <w:rFonts w:ascii="Trebuchet MS" w:hAnsi="Trebuchet MS"/>
          <w:sz w:val="24"/>
          <w:szCs w:val="24"/>
        </w:rPr>
      </w:pPr>
      <w:r>
        <w:rPr>
          <w:rFonts w:ascii="Trebuchet MS" w:hAnsi="Trebuchet MS"/>
          <w:sz w:val="24"/>
          <w:szCs w:val="24"/>
        </w:rPr>
        <w:t>Black, P. and Wiliam, D. (2004)</w:t>
      </w:r>
      <w:r w:rsidRPr="00340D83">
        <w:rPr>
          <w:rFonts w:ascii="Trebuchet MS" w:hAnsi="Trebuchet MS"/>
          <w:i/>
          <w:sz w:val="24"/>
          <w:szCs w:val="24"/>
        </w:rPr>
        <w:t xml:space="preserve"> </w:t>
      </w:r>
      <w:r>
        <w:rPr>
          <w:rFonts w:ascii="Trebuchet MS" w:hAnsi="Trebuchet MS"/>
          <w:i/>
          <w:sz w:val="24"/>
          <w:szCs w:val="24"/>
        </w:rPr>
        <w:t xml:space="preserve">Working </w:t>
      </w:r>
      <w:r w:rsidRPr="00340D83">
        <w:rPr>
          <w:rFonts w:ascii="Trebuchet MS" w:hAnsi="Trebuchet MS"/>
          <w:i/>
          <w:sz w:val="24"/>
          <w:szCs w:val="24"/>
        </w:rPr>
        <w:t xml:space="preserve">Inside the Black Box: </w:t>
      </w:r>
      <w:r>
        <w:rPr>
          <w:rFonts w:ascii="Trebuchet MS" w:hAnsi="Trebuchet MS"/>
          <w:i/>
          <w:sz w:val="24"/>
          <w:szCs w:val="24"/>
        </w:rPr>
        <w:t>Assessment for Learning in the Classroom</w:t>
      </w:r>
    </w:p>
    <w:p w:rsidR="00340D83" w:rsidRDefault="00340D83" w:rsidP="00D959BD">
      <w:pPr>
        <w:spacing w:line="360" w:lineRule="auto"/>
        <w:jc w:val="both"/>
        <w:rPr>
          <w:rFonts w:ascii="Trebuchet MS" w:hAnsi="Trebuchet MS"/>
          <w:sz w:val="24"/>
          <w:szCs w:val="24"/>
        </w:rPr>
      </w:pPr>
      <w:r>
        <w:rPr>
          <w:rFonts w:ascii="Trebuchet MS" w:hAnsi="Trebuchet MS"/>
          <w:sz w:val="24"/>
          <w:szCs w:val="24"/>
        </w:rPr>
        <w:t>Hattie, J. and Timperley, H. (2007) ‘The Power of F</w:t>
      </w:r>
      <w:r w:rsidRPr="00D959BD">
        <w:rPr>
          <w:rFonts w:ascii="Trebuchet MS" w:hAnsi="Trebuchet MS"/>
          <w:sz w:val="24"/>
          <w:szCs w:val="24"/>
        </w:rPr>
        <w:t>eedback</w:t>
      </w:r>
      <w:r>
        <w:rPr>
          <w:rFonts w:ascii="Trebuchet MS" w:hAnsi="Trebuchet MS"/>
          <w:sz w:val="24"/>
          <w:szCs w:val="24"/>
        </w:rPr>
        <w:t>’</w:t>
      </w:r>
      <w:r w:rsidR="00DC0CDF" w:rsidRPr="00DC0CDF">
        <w:rPr>
          <w:rFonts w:ascii="Trebuchet MS" w:hAnsi="Trebuchet MS"/>
          <w:sz w:val="24"/>
          <w:szCs w:val="24"/>
        </w:rPr>
        <w:t xml:space="preserve"> </w:t>
      </w:r>
      <w:r w:rsidR="00DC0CDF" w:rsidRPr="00DC0CDF">
        <w:rPr>
          <w:rFonts w:ascii="Trebuchet MS" w:hAnsi="Trebuchet MS"/>
          <w:i/>
          <w:sz w:val="24"/>
          <w:szCs w:val="24"/>
        </w:rPr>
        <w:t>Review of Educational Research</w:t>
      </w:r>
    </w:p>
    <w:p w:rsidR="001F1E89" w:rsidRDefault="00DC0CDF" w:rsidP="00D959BD">
      <w:pPr>
        <w:spacing w:line="360" w:lineRule="auto"/>
        <w:jc w:val="both"/>
        <w:rPr>
          <w:rFonts w:ascii="Trebuchet MS" w:hAnsi="Trebuchet MS"/>
          <w:sz w:val="24"/>
          <w:szCs w:val="24"/>
        </w:rPr>
      </w:pPr>
      <w:r>
        <w:rPr>
          <w:rFonts w:ascii="Trebuchet MS" w:hAnsi="Trebuchet MS"/>
          <w:sz w:val="24"/>
          <w:szCs w:val="24"/>
        </w:rPr>
        <w:t xml:space="preserve">Hattie, J. (2011) ‘Feedback in Schools’ </w:t>
      </w:r>
      <w:r w:rsidR="001F1E89" w:rsidRPr="00DC0CDF">
        <w:rPr>
          <w:rFonts w:ascii="Trebuchet MS" w:hAnsi="Trebuchet MS"/>
          <w:i/>
          <w:sz w:val="24"/>
          <w:szCs w:val="24"/>
        </w:rPr>
        <w:t>Feedback</w:t>
      </w:r>
      <w:r>
        <w:rPr>
          <w:rFonts w:ascii="Trebuchet MS" w:hAnsi="Trebuchet MS"/>
          <w:i/>
          <w:sz w:val="24"/>
          <w:szCs w:val="24"/>
        </w:rPr>
        <w:t>: The C</w:t>
      </w:r>
      <w:r w:rsidR="001F1E89" w:rsidRPr="00DC0CDF">
        <w:rPr>
          <w:rFonts w:ascii="Trebuchet MS" w:hAnsi="Trebuchet MS"/>
          <w:i/>
          <w:sz w:val="24"/>
          <w:szCs w:val="24"/>
        </w:rPr>
        <w:t xml:space="preserve">ommunication of </w:t>
      </w:r>
      <w:r>
        <w:rPr>
          <w:rFonts w:ascii="Trebuchet MS" w:hAnsi="Trebuchet MS"/>
          <w:i/>
          <w:sz w:val="24"/>
          <w:szCs w:val="24"/>
        </w:rPr>
        <w:t>p</w:t>
      </w:r>
      <w:r w:rsidR="001F1E89" w:rsidRPr="00DC0CDF">
        <w:rPr>
          <w:rFonts w:ascii="Trebuchet MS" w:hAnsi="Trebuchet MS"/>
          <w:i/>
          <w:sz w:val="24"/>
          <w:szCs w:val="24"/>
        </w:rPr>
        <w:t>raise</w:t>
      </w:r>
      <w:r>
        <w:rPr>
          <w:rFonts w:ascii="Trebuchet MS" w:hAnsi="Trebuchet MS"/>
          <w:i/>
          <w:sz w:val="24"/>
          <w:szCs w:val="24"/>
        </w:rPr>
        <w:t>, C</w:t>
      </w:r>
      <w:r w:rsidRPr="00DC0CDF">
        <w:rPr>
          <w:rFonts w:ascii="Trebuchet MS" w:hAnsi="Trebuchet MS"/>
          <w:i/>
          <w:sz w:val="24"/>
          <w:szCs w:val="24"/>
        </w:rPr>
        <w:t>riticism</w:t>
      </w:r>
      <w:r>
        <w:rPr>
          <w:rFonts w:ascii="Trebuchet MS" w:hAnsi="Trebuchet MS"/>
          <w:i/>
          <w:sz w:val="24"/>
          <w:szCs w:val="24"/>
        </w:rPr>
        <w:t xml:space="preserve"> and Advice </w:t>
      </w:r>
      <w:r w:rsidR="001F1E89" w:rsidRPr="00D959BD">
        <w:rPr>
          <w:rFonts w:ascii="Trebuchet MS" w:hAnsi="Trebuchet MS"/>
          <w:sz w:val="24"/>
          <w:szCs w:val="24"/>
        </w:rPr>
        <w:t xml:space="preserve"> </w:t>
      </w:r>
    </w:p>
    <w:p w:rsidR="00F442F4" w:rsidRPr="00D959BD" w:rsidRDefault="00DC0CDF" w:rsidP="00D959BD">
      <w:pPr>
        <w:spacing w:line="360" w:lineRule="auto"/>
        <w:jc w:val="both"/>
        <w:rPr>
          <w:rFonts w:ascii="Trebuchet MS" w:hAnsi="Trebuchet MS"/>
          <w:sz w:val="24"/>
          <w:szCs w:val="24"/>
        </w:rPr>
      </w:pPr>
      <w:r>
        <w:rPr>
          <w:rFonts w:ascii="Trebuchet MS" w:hAnsi="Trebuchet MS"/>
          <w:sz w:val="24"/>
          <w:szCs w:val="24"/>
        </w:rPr>
        <w:t>Training: Coombes, G, (2017) High Quality Assessment for Learning, Working Smarter Not Harder</w:t>
      </w:r>
    </w:p>
    <w:p w:rsidR="00120506" w:rsidRPr="00D959BD" w:rsidRDefault="00340D83" w:rsidP="00120506">
      <w:pPr>
        <w:spacing w:line="360" w:lineRule="auto"/>
        <w:rPr>
          <w:rFonts w:ascii="Trebuchet MS" w:hAnsi="Trebuchet MS"/>
          <w:sz w:val="24"/>
          <w:szCs w:val="24"/>
        </w:rPr>
      </w:pPr>
      <w:r w:rsidRPr="00D959BD">
        <w:rPr>
          <w:rFonts w:ascii="Trebuchet MS" w:hAnsi="Trebuchet MS"/>
          <w:sz w:val="24"/>
          <w:szCs w:val="24"/>
        </w:rPr>
        <w:t>Professional Stand</w:t>
      </w:r>
      <w:r>
        <w:rPr>
          <w:rFonts w:ascii="Trebuchet MS" w:hAnsi="Trebuchet MS"/>
          <w:sz w:val="24"/>
          <w:szCs w:val="24"/>
        </w:rPr>
        <w:t>ards for T</w:t>
      </w:r>
      <w:r w:rsidRPr="00D959BD">
        <w:rPr>
          <w:rFonts w:ascii="Trebuchet MS" w:hAnsi="Trebuchet MS"/>
          <w:sz w:val="24"/>
          <w:szCs w:val="24"/>
        </w:rPr>
        <w:t xml:space="preserve">eaching and Leadership </w:t>
      </w:r>
      <w:r w:rsidR="00DC0CDF">
        <w:rPr>
          <w:rFonts w:ascii="Trebuchet MS" w:hAnsi="Trebuchet MS"/>
          <w:sz w:val="24"/>
          <w:szCs w:val="24"/>
        </w:rPr>
        <w:t>in Wales</w:t>
      </w:r>
      <w:r w:rsidR="00120506">
        <w:rPr>
          <w:rFonts w:ascii="Trebuchet MS" w:hAnsi="Trebuchet MS"/>
          <w:sz w:val="24"/>
          <w:szCs w:val="24"/>
        </w:rPr>
        <w:t>:</w:t>
      </w:r>
      <w:r w:rsidR="00120506">
        <w:rPr>
          <w:rFonts w:ascii="Trebuchet MS" w:hAnsi="Trebuchet MS"/>
          <w:sz w:val="24"/>
          <w:szCs w:val="24"/>
        </w:rPr>
        <w:br/>
      </w:r>
      <w:r w:rsidR="00120506" w:rsidRPr="00120506">
        <w:rPr>
          <w:rFonts w:ascii="Trebuchet MS" w:hAnsi="Trebuchet MS"/>
          <w:sz w:val="24"/>
          <w:szCs w:val="24"/>
        </w:rPr>
        <w:t>http://learning.gov.wales/docs/learningwales/publications/170901-professional-standards-for-teaching-and-leadership-en.pdf</w:t>
      </w:r>
    </w:p>
    <w:p w:rsidR="00120506" w:rsidRPr="00D959BD" w:rsidRDefault="00340D83" w:rsidP="00120506">
      <w:pPr>
        <w:spacing w:line="360" w:lineRule="auto"/>
        <w:rPr>
          <w:rFonts w:ascii="Trebuchet MS" w:hAnsi="Trebuchet MS"/>
          <w:sz w:val="24"/>
          <w:szCs w:val="24"/>
        </w:rPr>
      </w:pPr>
      <w:r w:rsidRPr="00D959BD">
        <w:rPr>
          <w:rFonts w:ascii="Trebuchet MS" w:hAnsi="Trebuchet MS"/>
          <w:sz w:val="24"/>
          <w:szCs w:val="24"/>
        </w:rPr>
        <w:t>BERA</w:t>
      </w:r>
      <w:r w:rsidR="00120506">
        <w:rPr>
          <w:rFonts w:ascii="Trebuchet MS" w:hAnsi="Trebuchet MS"/>
          <w:sz w:val="24"/>
          <w:szCs w:val="24"/>
        </w:rPr>
        <w:t xml:space="preserve"> Guidelines:</w:t>
      </w:r>
      <w:r w:rsidR="00120506">
        <w:rPr>
          <w:rFonts w:ascii="Trebuchet MS" w:hAnsi="Trebuchet MS"/>
          <w:sz w:val="24"/>
          <w:szCs w:val="24"/>
        </w:rPr>
        <w:br/>
      </w:r>
      <w:r w:rsidR="00120506" w:rsidRPr="00120506">
        <w:rPr>
          <w:rFonts w:ascii="Trebuchet MS" w:hAnsi="Trebuchet MS"/>
          <w:sz w:val="24"/>
          <w:szCs w:val="24"/>
        </w:rPr>
        <w:t>https://www.bera.ac.uk/wp-co</w:t>
      </w:r>
      <w:bookmarkStart w:id="0" w:name="_GoBack"/>
      <w:bookmarkEnd w:id="0"/>
      <w:r w:rsidR="00120506" w:rsidRPr="00120506">
        <w:rPr>
          <w:rFonts w:ascii="Trebuchet MS" w:hAnsi="Trebuchet MS"/>
          <w:sz w:val="24"/>
          <w:szCs w:val="24"/>
        </w:rPr>
        <w:t>ntent/uploads/2014/02/BERA-Ethical-Guidelines-2011.pdf</w:t>
      </w:r>
    </w:p>
    <w:p w:rsidR="006979A2" w:rsidRPr="00D959BD" w:rsidRDefault="006979A2" w:rsidP="00D959BD">
      <w:pPr>
        <w:spacing w:line="360" w:lineRule="auto"/>
        <w:jc w:val="both"/>
        <w:rPr>
          <w:rFonts w:ascii="Trebuchet MS" w:hAnsi="Trebuchet MS"/>
          <w:sz w:val="24"/>
          <w:szCs w:val="24"/>
        </w:rPr>
      </w:pPr>
    </w:p>
    <w:p w:rsidR="006979A2" w:rsidRPr="00D959BD" w:rsidRDefault="006979A2" w:rsidP="00D959BD">
      <w:pPr>
        <w:spacing w:line="360" w:lineRule="auto"/>
        <w:jc w:val="both"/>
        <w:rPr>
          <w:rFonts w:ascii="Trebuchet MS" w:hAnsi="Trebuchet MS"/>
          <w:sz w:val="24"/>
          <w:szCs w:val="24"/>
        </w:rPr>
      </w:pPr>
    </w:p>
    <w:sectPr w:rsidR="006979A2" w:rsidRPr="00D959BD" w:rsidSect="00EB2F73">
      <w:pgSz w:w="11906" w:h="16838"/>
      <w:pgMar w:top="720" w:right="1274"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196B69"/>
    <w:multiLevelType w:val="hybridMultilevel"/>
    <w:tmpl w:val="D318B788"/>
    <w:lvl w:ilvl="0" w:tplc="6E9A7554">
      <w:start w:val="1"/>
      <w:numFmt w:val="bullet"/>
      <w:lvlText w:val="•"/>
      <w:lvlJc w:val="left"/>
      <w:pPr>
        <w:tabs>
          <w:tab w:val="num" w:pos="720"/>
        </w:tabs>
        <w:ind w:left="720" w:hanging="360"/>
      </w:pPr>
      <w:rPr>
        <w:rFonts w:ascii="Times New Roman" w:hAnsi="Times New Roman" w:hint="default"/>
      </w:rPr>
    </w:lvl>
    <w:lvl w:ilvl="1" w:tplc="74788B74" w:tentative="1">
      <w:start w:val="1"/>
      <w:numFmt w:val="bullet"/>
      <w:lvlText w:val="•"/>
      <w:lvlJc w:val="left"/>
      <w:pPr>
        <w:tabs>
          <w:tab w:val="num" w:pos="1440"/>
        </w:tabs>
        <w:ind w:left="1440" w:hanging="360"/>
      </w:pPr>
      <w:rPr>
        <w:rFonts w:ascii="Times New Roman" w:hAnsi="Times New Roman" w:hint="default"/>
      </w:rPr>
    </w:lvl>
    <w:lvl w:ilvl="2" w:tplc="5C94F4A2" w:tentative="1">
      <w:start w:val="1"/>
      <w:numFmt w:val="bullet"/>
      <w:lvlText w:val="•"/>
      <w:lvlJc w:val="left"/>
      <w:pPr>
        <w:tabs>
          <w:tab w:val="num" w:pos="2160"/>
        </w:tabs>
        <w:ind w:left="2160" w:hanging="360"/>
      </w:pPr>
      <w:rPr>
        <w:rFonts w:ascii="Times New Roman" w:hAnsi="Times New Roman" w:hint="default"/>
      </w:rPr>
    </w:lvl>
    <w:lvl w:ilvl="3" w:tplc="7D300A62" w:tentative="1">
      <w:start w:val="1"/>
      <w:numFmt w:val="bullet"/>
      <w:lvlText w:val="•"/>
      <w:lvlJc w:val="left"/>
      <w:pPr>
        <w:tabs>
          <w:tab w:val="num" w:pos="2880"/>
        </w:tabs>
        <w:ind w:left="2880" w:hanging="360"/>
      </w:pPr>
      <w:rPr>
        <w:rFonts w:ascii="Times New Roman" w:hAnsi="Times New Roman" w:hint="default"/>
      </w:rPr>
    </w:lvl>
    <w:lvl w:ilvl="4" w:tplc="B4A6BA42" w:tentative="1">
      <w:start w:val="1"/>
      <w:numFmt w:val="bullet"/>
      <w:lvlText w:val="•"/>
      <w:lvlJc w:val="left"/>
      <w:pPr>
        <w:tabs>
          <w:tab w:val="num" w:pos="3600"/>
        </w:tabs>
        <w:ind w:left="3600" w:hanging="360"/>
      </w:pPr>
      <w:rPr>
        <w:rFonts w:ascii="Times New Roman" w:hAnsi="Times New Roman" w:hint="default"/>
      </w:rPr>
    </w:lvl>
    <w:lvl w:ilvl="5" w:tplc="2AB0FAF0" w:tentative="1">
      <w:start w:val="1"/>
      <w:numFmt w:val="bullet"/>
      <w:lvlText w:val="•"/>
      <w:lvlJc w:val="left"/>
      <w:pPr>
        <w:tabs>
          <w:tab w:val="num" w:pos="4320"/>
        </w:tabs>
        <w:ind w:left="4320" w:hanging="360"/>
      </w:pPr>
      <w:rPr>
        <w:rFonts w:ascii="Times New Roman" w:hAnsi="Times New Roman" w:hint="default"/>
      </w:rPr>
    </w:lvl>
    <w:lvl w:ilvl="6" w:tplc="5D16700C" w:tentative="1">
      <w:start w:val="1"/>
      <w:numFmt w:val="bullet"/>
      <w:lvlText w:val="•"/>
      <w:lvlJc w:val="left"/>
      <w:pPr>
        <w:tabs>
          <w:tab w:val="num" w:pos="5040"/>
        </w:tabs>
        <w:ind w:left="5040" w:hanging="360"/>
      </w:pPr>
      <w:rPr>
        <w:rFonts w:ascii="Times New Roman" w:hAnsi="Times New Roman" w:hint="default"/>
      </w:rPr>
    </w:lvl>
    <w:lvl w:ilvl="7" w:tplc="076AB652" w:tentative="1">
      <w:start w:val="1"/>
      <w:numFmt w:val="bullet"/>
      <w:lvlText w:val="•"/>
      <w:lvlJc w:val="left"/>
      <w:pPr>
        <w:tabs>
          <w:tab w:val="num" w:pos="5760"/>
        </w:tabs>
        <w:ind w:left="5760" w:hanging="360"/>
      </w:pPr>
      <w:rPr>
        <w:rFonts w:ascii="Times New Roman" w:hAnsi="Times New Roman" w:hint="default"/>
      </w:rPr>
    </w:lvl>
    <w:lvl w:ilvl="8" w:tplc="DE9E07EC"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993"/>
    <w:rsid w:val="00085DED"/>
    <w:rsid w:val="001073B5"/>
    <w:rsid w:val="00112ECC"/>
    <w:rsid w:val="00120506"/>
    <w:rsid w:val="00145F2F"/>
    <w:rsid w:val="001658DC"/>
    <w:rsid w:val="001C7E0C"/>
    <w:rsid w:val="001D2ADF"/>
    <w:rsid w:val="001F1E89"/>
    <w:rsid w:val="00212F07"/>
    <w:rsid w:val="00212F0D"/>
    <w:rsid w:val="00221EDD"/>
    <w:rsid w:val="00222993"/>
    <w:rsid w:val="00252ED6"/>
    <w:rsid w:val="002533E0"/>
    <w:rsid w:val="002871AD"/>
    <w:rsid w:val="002F2F42"/>
    <w:rsid w:val="003119DE"/>
    <w:rsid w:val="00340D83"/>
    <w:rsid w:val="003A0CF7"/>
    <w:rsid w:val="0040438C"/>
    <w:rsid w:val="00516144"/>
    <w:rsid w:val="00540C77"/>
    <w:rsid w:val="005576F7"/>
    <w:rsid w:val="005869E9"/>
    <w:rsid w:val="005936FD"/>
    <w:rsid w:val="00597BA1"/>
    <w:rsid w:val="005C0827"/>
    <w:rsid w:val="005E5688"/>
    <w:rsid w:val="0060245D"/>
    <w:rsid w:val="00613DF1"/>
    <w:rsid w:val="00623E64"/>
    <w:rsid w:val="00641661"/>
    <w:rsid w:val="00685650"/>
    <w:rsid w:val="006979A2"/>
    <w:rsid w:val="007001FC"/>
    <w:rsid w:val="00701BCC"/>
    <w:rsid w:val="007610B3"/>
    <w:rsid w:val="007B0E3E"/>
    <w:rsid w:val="007C49BD"/>
    <w:rsid w:val="007C7420"/>
    <w:rsid w:val="008033BE"/>
    <w:rsid w:val="00814AAE"/>
    <w:rsid w:val="00856031"/>
    <w:rsid w:val="00891848"/>
    <w:rsid w:val="008A1E16"/>
    <w:rsid w:val="00901A47"/>
    <w:rsid w:val="00916FB9"/>
    <w:rsid w:val="009458E7"/>
    <w:rsid w:val="00950DC4"/>
    <w:rsid w:val="009D1F84"/>
    <w:rsid w:val="00A23CB2"/>
    <w:rsid w:val="00A53E2C"/>
    <w:rsid w:val="00A9225A"/>
    <w:rsid w:val="00AA0D8A"/>
    <w:rsid w:val="00AA6C9B"/>
    <w:rsid w:val="00AC5EA2"/>
    <w:rsid w:val="00AE1EA5"/>
    <w:rsid w:val="00AF3DB5"/>
    <w:rsid w:val="00AF7099"/>
    <w:rsid w:val="00B22FD7"/>
    <w:rsid w:val="00B76324"/>
    <w:rsid w:val="00C02599"/>
    <w:rsid w:val="00C9034A"/>
    <w:rsid w:val="00CC0CE7"/>
    <w:rsid w:val="00CE1C68"/>
    <w:rsid w:val="00CF2F01"/>
    <w:rsid w:val="00D53293"/>
    <w:rsid w:val="00D71846"/>
    <w:rsid w:val="00D75886"/>
    <w:rsid w:val="00D81902"/>
    <w:rsid w:val="00D93737"/>
    <w:rsid w:val="00D959BD"/>
    <w:rsid w:val="00DA045B"/>
    <w:rsid w:val="00DC0CDF"/>
    <w:rsid w:val="00DE0F72"/>
    <w:rsid w:val="00E36907"/>
    <w:rsid w:val="00E4189E"/>
    <w:rsid w:val="00EB2F73"/>
    <w:rsid w:val="00F20A3A"/>
    <w:rsid w:val="00F442F4"/>
    <w:rsid w:val="00F45167"/>
    <w:rsid w:val="00F47E8B"/>
    <w:rsid w:val="00F74A5C"/>
    <w:rsid w:val="00F82DF5"/>
    <w:rsid w:val="00F960B1"/>
    <w:rsid w:val="00F96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471B93-0AE8-473E-9B9C-0C1B959E5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979A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9A2"/>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D53293"/>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597B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855048">
      <w:bodyDiv w:val="1"/>
      <w:marLeft w:val="0"/>
      <w:marRight w:val="0"/>
      <w:marTop w:val="0"/>
      <w:marBottom w:val="0"/>
      <w:divBdr>
        <w:top w:val="none" w:sz="0" w:space="0" w:color="auto"/>
        <w:left w:val="none" w:sz="0" w:space="0" w:color="auto"/>
        <w:bottom w:val="none" w:sz="0" w:space="0" w:color="auto"/>
        <w:right w:val="none" w:sz="0" w:space="0" w:color="auto"/>
      </w:divBdr>
    </w:div>
    <w:div w:id="911622807">
      <w:bodyDiv w:val="1"/>
      <w:marLeft w:val="0"/>
      <w:marRight w:val="0"/>
      <w:marTop w:val="0"/>
      <w:marBottom w:val="0"/>
      <w:divBdr>
        <w:top w:val="none" w:sz="0" w:space="0" w:color="auto"/>
        <w:left w:val="none" w:sz="0" w:space="0" w:color="auto"/>
        <w:bottom w:val="none" w:sz="0" w:space="0" w:color="auto"/>
        <w:right w:val="none" w:sz="0" w:space="0" w:color="auto"/>
      </w:divBdr>
    </w:div>
    <w:div w:id="1020930712">
      <w:bodyDiv w:val="1"/>
      <w:marLeft w:val="0"/>
      <w:marRight w:val="0"/>
      <w:marTop w:val="0"/>
      <w:marBottom w:val="0"/>
      <w:divBdr>
        <w:top w:val="none" w:sz="0" w:space="0" w:color="auto"/>
        <w:left w:val="none" w:sz="0" w:space="0" w:color="auto"/>
        <w:bottom w:val="none" w:sz="0" w:space="0" w:color="auto"/>
        <w:right w:val="none" w:sz="0" w:space="0" w:color="auto"/>
      </w:divBdr>
    </w:div>
    <w:div w:id="1169097469">
      <w:bodyDiv w:val="1"/>
      <w:marLeft w:val="0"/>
      <w:marRight w:val="0"/>
      <w:marTop w:val="0"/>
      <w:marBottom w:val="0"/>
      <w:divBdr>
        <w:top w:val="none" w:sz="0" w:space="0" w:color="auto"/>
        <w:left w:val="none" w:sz="0" w:space="0" w:color="auto"/>
        <w:bottom w:val="none" w:sz="0" w:space="0" w:color="auto"/>
        <w:right w:val="none" w:sz="0" w:space="0" w:color="auto"/>
      </w:divBdr>
      <w:divsChild>
        <w:div w:id="548033220">
          <w:marLeft w:val="547"/>
          <w:marRight w:val="0"/>
          <w:marTop w:val="0"/>
          <w:marBottom w:val="0"/>
          <w:divBdr>
            <w:top w:val="none" w:sz="0" w:space="0" w:color="auto"/>
            <w:left w:val="none" w:sz="0" w:space="0" w:color="auto"/>
            <w:bottom w:val="none" w:sz="0" w:space="0" w:color="auto"/>
            <w:right w:val="none" w:sz="0" w:space="0" w:color="auto"/>
          </w:divBdr>
        </w:div>
      </w:divsChild>
    </w:div>
    <w:div w:id="1319308716">
      <w:bodyDiv w:val="1"/>
      <w:marLeft w:val="0"/>
      <w:marRight w:val="0"/>
      <w:marTop w:val="0"/>
      <w:marBottom w:val="0"/>
      <w:divBdr>
        <w:top w:val="none" w:sz="0" w:space="0" w:color="auto"/>
        <w:left w:val="none" w:sz="0" w:space="0" w:color="auto"/>
        <w:bottom w:val="none" w:sz="0" w:space="0" w:color="auto"/>
        <w:right w:val="none" w:sz="0" w:space="0" w:color="auto"/>
      </w:divBdr>
    </w:div>
    <w:div w:id="1591114639">
      <w:bodyDiv w:val="1"/>
      <w:marLeft w:val="0"/>
      <w:marRight w:val="0"/>
      <w:marTop w:val="0"/>
      <w:marBottom w:val="0"/>
      <w:divBdr>
        <w:top w:val="none" w:sz="0" w:space="0" w:color="auto"/>
        <w:left w:val="none" w:sz="0" w:space="0" w:color="auto"/>
        <w:bottom w:val="none" w:sz="0" w:space="0" w:color="auto"/>
        <w:right w:val="none" w:sz="0" w:space="0" w:color="auto"/>
      </w:divBdr>
    </w:div>
    <w:div w:id="1630894542">
      <w:bodyDiv w:val="1"/>
      <w:marLeft w:val="0"/>
      <w:marRight w:val="0"/>
      <w:marTop w:val="0"/>
      <w:marBottom w:val="0"/>
      <w:divBdr>
        <w:top w:val="none" w:sz="0" w:space="0" w:color="auto"/>
        <w:left w:val="none" w:sz="0" w:space="0" w:color="auto"/>
        <w:bottom w:val="none" w:sz="0" w:space="0" w:color="auto"/>
        <w:right w:val="none" w:sz="0" w:space="0" w:color="auto"/>
      </w:divBdr>
      <w:divsChild>
        <w:div w:id="688530011">
          <w:marLeft w:val="547"/>
          <w:marRight w:val="0"/>
          <w:marTop w:val="0"/>
          <w:marBottom w:val="0"/>
          <w:divBdr>
            <w:top w:val="none" w:sz="0" w:space="0" w:color="auto"/>
            <w:left w:val="none" w:sz="0" w:space="0" w:color="auto"/>
            <w:bottom w:val="none" w:sz="0" w:space="0" w:color="auto"/>
            <w:right w:val="none" w:sz="0" w:space="0" w:color="auto"/>
          </w:divBdr>
        </w:div>
        <w:div w:id="1260479135">
          <w:marLeft w:val="547"/>
          <w:marRight w:val="0"/>
          <w:marTop w:val="0"/>
          <w:marBottom w:val="0"/>
          <w:divBdr>
            <w:top w:val="none" w:sz="0" w:space="0" w:color="auto"/>
            <w:left w:val="none" w:sz="0" w:space="0" w:color="auto"/>
            <w:bottom w:val="none" w:sz="0" w:space="0" w:color="auto"/>
            <w:right w:val="none" w:sz="0" w:space="0" w:color="auto"/>
          </w:divBdr>
        </w:div>
        <w:div w:id="1177157641">
          <w:marLeft w:val="547"/>
          <w:marRight w:val="0"/>
          <w:marTop w:val="0"/>
          <w:marBottom w:val="0"/>
          <w:divBdr>
            <w:top w:val="none" w:sz="0" w:space="0" w:color="auto"/>
            <w:left w:val="none" w:sz="0" w:space="0" w:color="auto"/>
            <w:bottom w:val="none" w:sz="0" w:space="0" w:color="auto"/>
            <w:right w:val="none" w:sz="0" w:space="0" w:color="auto"/>
          </w:divBdr>
        </w:div>
        <w:div w:id="535123802">
          <w:marLeft w:val="547"/>
          <w:marRight w:val="0"/>
          <w:marTop w:val="0"/>
          <w:marBottom w:val="0"/>
          <w:divBdr>
            <w:top w:val="none" w:sz="0" w:space="0" w:color="auto"/>
            <w:left w:val="none" w:sz="0" w:space="0" w:color="auto"/>
            <w:bottom w:val="none" w:sz="0" w:space="0" w:color="auto"/>
            <w:right w:val="none" w:sz="0" w:space="0" w:color="auto"/>
          </w:divBdr>
        </w:div>
        <w:div w:id="907496575">
          <w:marLeft w:val="547"/>
          <w:marRight w:val="0"/>
          <w:marTop w:val="0"/>
          <w:marBottom w:val="0"/>
          <w:divBdr>
            <w:top w:val="none" w:sz="0" w:space="0" w:color="auto"/>
            <w:left w:val="none" w:sz="0" w:space="0" w:color="auto"/>
            <w:bottom w:val="none" w:sz="0" w:space="0" w:color="auto"/>
            <w:right w:val="none" w:sz="0" w:space="0" w:color="auto"/>
          </w:divBdr>
        </w:div>
        <w:div w:id="137149785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png"/><Relationship Id="rId10" Type="http://schemas.microsoft.com/office/2007/relationships/diagramDrawing" Target="diagrams/drawing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7A29DC-AD56-486E-AEDE-3A93727382DA}" type="doc">
      <dgm:prSet loTypeId="urn:microsoft.com/office/officeart/2005/8/layout/hProcess9" loCatId="process" qsTypeId="urn:microsoft.com/office/officeart/2005/8/quickstyle/simple1" qsCatId="simple" csTypeId="urn:microsoft.com/office/officeart/2005/8/colors/accent1_2" csCatId="accent1" phldr="1"/>
      <dgm:spPr/>
    </dgm:pt>
    <dgm:pt modelId="{3539B32C-631B-4889-88EF-634B5596F47D}">
      <dgm:prSet phldrT="[Text]" custT="1"/>
      <dgm:spPr>
        <a:solidFill>
          <a:schemeClr val="accent1">
            <a:lumMod val="20000"/>
            <a:lumOff val="80000"/>
          </a:schemeClr>
        </a:solidFill>
      </dgm:spPr>
      <dgm:t>
        <a:bodyPr/>
        <a:lstStyle/>
        <a:p>
          <a:r>
            <a:rPr lang="en-US" sz="1000" dirty="0">
              <a:solidFill>
                <a:sysClr val="windowText" lastClr="000000"/>
              </a:solidFill>
              <a:latin typeface="+mn-lt"/>
              <a:cs typeface="Arial"/>
            </a:rPr>
            <a:t>Identify and agree priority with SLT​</a:t>
          </a:r>
          <a:endParaRPr lang="en-GB" sz="1000">
            <a:solidFill>
              <a:sysClr val="windowText" lastClr="000000"/>
            </a:solidFill>
            <a:latin typeface="+mn-lt"/>
          </a:endParaRPr>
        </a:p>
      </dgm:t>
    </dgm:pt>
    <dgm:pt modelId="{614A2024-1151-4811-B2E9-23AE5F894A8E}" type="parTrans" cxnId="{AA742A0D-90DA-4B3F-B691-997B984A5089}">
      <dgm:prSet/>
      <dgm:spPr/>
      <dgm:t>
        <a:bodyPr/>
        <a:lstStyle/>
        <a:p>
          <a:endParaRPr lang="en-GB"/>
        </a:p>
      </dgm:t>
    </dgm:pt>
    <dgm:pt modelId="{5386AD14-968F-45A3-954E-010F68F0AE3A}" type="sibTrans" cxnId="{AA742A0D-90DA-4B3F-B691-997B984A5089}">
      <dgm:prSet/>
      <dgm:spPr/>
      <dgm:t>
        <a:bodyPr/>
        <a:lstStyle/>
        <a:p>
          <a:endParaRPr lang="en-GB"/>
        </a:p>
      </dgm:t>
    </dgm:pt>
    <dgm:pt modelId="{8EE82861-61FA-494E-8F7E-AE44E83BBDA1}">
      <dgm:prSet custT="1"/>
      <dgm:spPr>
        <a:solidFill>
          <a:schemeClr val="accent1">
            <a:lumMod val="40000"/>
            <a:lumOff val="60000"/>
          </a:schemeClr>
        </a:solidFill>
      </dgm:spPr>
      <dgm:t>
        <a:bodyPr/>
        <a:lstStyle/>
        <a:p>
          <a:r>
            <a:rPr lang="en-US" sz="900" dirty="0">
              <a:solidFill>
                <a:sysClr val="windowText" lastClr="000000"/>
              </a:solidFill>
              <a:cs typeface="Arial"/>
            </a:rPr>
            <a:t>Identify impact within the school development plan</a:t>
          </a:r>
          <a:r>
            <a:rPr lang="en-US" sz="900" dirty="0">
              <a:solidFill>
                <a:sysClr val="windowText" lastClr="000000"/>
              </a:solidFill>
              <a:latin typeface="Century Gothic"/>
              <a:cs typeface="Arial"/>
            </a:rPr>
            <a:t>​</a:t>
          </a:r>
        </a:p>
      </dgm:t>
    </dgm:pt>
    <dgm:pt modelId="{3EC1E6BC-F309-4520-97FF-5ED1AAEAA950}" type="parTrans" cxnId="{BEB2D595-CC04-483F-9739-829252664700}">
      <dgm:prSet/>
      <dgm:spPr/>
      <dgm:t>
        <a:bodyPr/>
        <a:lstStyle/>
        <a:p>
          <a:endParaRPr lang="en-GB"/>
        </a:p>
      </dgm:t>
    </dgm:pt>
    <dgm:pt modelId="{1D00BC86-D159-40B6-821D-2F91E0161F61}" type="sibTrans" cxnId="{BEB2D595-CC04-483F-9739-829252664700}">
      <dgm:prSet/>
      <dgm:spPr/>
      <dgm:t>
        <a:bodyPr/>
        <a:lstStyle/>
        <a:p>
          <a:endParaRPr lang="en-GB"/>
        </a:p>
      </dgm:t>
    </dgm:pt>
    <dgm:pt modelId="{ACA88A32-A547-47B2-B4ED-3696600D25A6}">
      <dgm:prSet custT="1"/>
      <dgm:spPr>
        <a:solidFill>
          <a:schemeClr val="accent1">
            <a:lumMod val="60000"/>
            <a:lumOff val="40000"/>
          </a:schemeClr>
        </a:solidFill>
      </dgm:spPr>
      <dgm:t>
        <a:bodyPr/>
        <a:lstStyle/>
        <a:p>
          <a:r>
            <a:rPr lang="en-US" sz="1000" dirty="0">
              <a:solidFill>
                <a:sysClr val="windowText" lastClr="000000"/>
              </a:solidFill>
              <a:cs typeface="Arial"/>
            </a:rPr>
            <a:t>Establish the potential impact of the initiative </a:t>
          </a:r>
          <a:r>
            <a:rPr lang="en-US" sz="1000" dirty="0">
              <a:solidFill>
                <a:sysClr val="windowText" lastClr="000000"/>
              </a:solidFill>
              <a:latin typeface="Century Gothic"/>
              <a:cs typeface="Arial"/>
            </a:rPr>
            <a:t>​</a:t>
          </a:r>
        </a:p>
      </dgm:t>
    </dgm:pt>
    <dgm:pt modelId="{EF55262F-B895-48C2-9BFE-5B0C04AF382F}" type="parTrans" cxnId="{CE9091EF-8FD1-44CD-ADEB-AF68478F4CDB}">
      <dgm:prSet/>
      <dgm:spPr/>
      <dgm:t>
        <a:bodyPr/>
        <a:lstStyle/>
        <a:p>
          <a:endParaRPr lang="en-GB"/>
        </a:p>
      </dgm:t>
    </dgm:pt>
    <dgm:pt modelId="{83CC7B33-D206-49F8-8B7F-BE86AD0D4C8E}" type="sibTrans" cxnId="{CE9091EF-8FD1-44CD-ADEB-AF68478F4CDB}">
      <dgm:prSet/>
      <dgm:spPr/>
      <dgm:t>
        <a:bodyPr/>
        <a:lstStyle/>
        <a:p>
          <a:endParaRPr lang="en-GB"/>
        </a:p>
      </dgm:t>
    </dgm:pt>
    <dgm:pt modelId="{E8F964E0-F3DA-446A-8A15-C71B25F3AFA5}">
      <dgm:prSet custT="1"/>
      <dgm:spPr>
        <a:solidFill>
          <a:schemeClr val="accent1">
            <a:lumMod val="75000"/>
          </a:schemeClr>
        </a:solidFill>
      </dgm:spPr>
      <dgm:t>
        <a:bodyPr/>
        <a:lstStyle/>
        <a:p>
          <a:r>
            <a:rPr lang="en-US" sz="900" dirty="0">
              <a:solidFill>
                <a:sysClr val="windowText" lastClr="000000"/>
              </a:solidFill>
              <a:cs typeface="Arial"/>
            </a:rPr>
            <a:t>Establish baselines of children's views and staff </a:t>
          </a:r>
          <a:br>
            <a:rPr lang="en-US" sz="900" dirty="0">
              <a:solidFill>
                <a:sysClr val="windowText" lastClr="000000"/>
              </a:solidFill>
              <a:cs typeface="Arial"/>
            </a:rPr>
          </a:br>
          <a:r>
            <a:rPr lang="en-US" sz="900" dirty="0">
              <a:solidFill>
                <a:sysClr val="windowText" lastClr="000000"/>
              </a:solidFill>
              <a:cs typeface="Arial"/>
            </a:rPr>
            <a:t>understanding</a:t>
          </a:r>
          <a:r>
            <a:rPr lang="en-US" sz="900" dirty="0">
              <a:solidFill>
                <a:sysClr val="windowText" lastClr="000000"/>
              </a:solidFill>
              <a:latin typeface="Century Gothic"/>
              <a:cs typeface="Arial"/>
            </a:rPr>
            <a:t>​</a:t>
          </a:r>
        </a:p>
      </dgm:t>
    </dgm:pt>
    <dgm:pt modelId="{699BF51E-BE06-461B-9983-5B6D9D3FC00F}" type="parTrans" cxnId="{268B2691-D9E2-48A7-83BD-39A1C365165A}">
      <dgm:prSet/>
      <dgm:spPr/>
      <dgm:t>
        <a:bodyPr/>
        <a:lstStyle/>
        <a:p>
          <a:endParaRPr lang="en-GB"/>
        </a:p>
      </dgm:t>
    </dgm:pt>
    <dgm:pt modelId="{2CFC18FC-0985-4B84-854C-CA1170E81327}" type="sibTrans" cxnId="{268B2691-D9E2-48A7-83BD-39A1C365165A}">
      <dgm:prSet/>
      <dgm:spPr/>
      <dgm:t>
        <a:bodyPr/>
        <a:lstStyle/>
        <a:p>
          <a:endParaRPr lang="en-GB"/>
        </a:p>
      </dgm:t>
    </dgm:pt>
    <dgm:pt modelId="{BC6CFA19-A28A-4ABC-8776-C3383832C561}">
      <dgm:prSet/>
      <dgm:spPr>
        <a:solidFill>
          <a:schemeClr val="accent1">
            <a:lumMod val="50000"/>
          </a:schemeClr>
        </a:solidFill>
      </dgm:spPr>
      <dgm:t>
        <a:bodyPr/>
        <a:lstStyle/>
        <a:p>
          <a:r>
            <a:rPr lang="en-US" dirty="0">
              <a:solidFill>
                <a:sysClr val="windowText" lastClr="000000"/>
              </a:solidFill>
              <a:cs typeface="Arial"/>
            </a:rPr>
            <a:t>Training courses</a:t>
          </a:r>
          <a:r>
            <a:rPr lang="en-US" dirty="0">
              <a:solidFill>
                <a:sysClr val="windowText" lastClr="000000"/>
              </a:solidFill>
              <a:latin typeface="Century Gothic"/>
              <a:cs typeface="Arial"/>
            </a:rPr>
            <a:t>​</a:t>
          </a:r>
        </a:p>
      </dgm:t>
    </dgm:pt>
    <dgm:pt modelId="{88BA3B01-FC83-41E4-B45F-80FD346E68D6}" type="parTrans" cxnId="{C3F39D62-E065-4074-9AE2-101DCD2358C6}">
      <dgm:prSet/>
      <dgm:spPr/>
      <dgm:t>
        <a:bodyPr/>
        <a:lstStyle/>
        <a:p>
          <a:endParaRPr lang="en-GB"/>
        </a:p>
      </dgm:t>
    </dgm:pt>
    <dgm:pt modelId="{58AFA684-B785-49BD-AF34-8D1521D160B8}" type="sibTrans" cxnId="{C3F39D62-E065-4074-9AE2-101DCD2358C6}">
      <dgm:prSet/>
      <dgm:spPr/>
      <dgm:t>
        <a:bodyPr/>
        <a:lstStyle/>
        <a:p>
          <a:endParaRPr lang="en-GB"/>
        </a:p>
      </dgm:t>
    </dgm:pt>
    <dgm:pt modelId="{2B8D6087-07B9-4F48-AA2C-E8AAA3FA7ACD}">
      <dgm:prSet custT="1"/>
      <dgm:spPr>
        <a:solidFill>
          <a:schemeClr val="accent1">
            <a:lumMod val="20000"/>
            <a:lumOff val="80000"/>
          </a:schemeClr>
        </a:solidFill>
      </dgm:spPr>
      <dgm:t>
        <a:bodyPr/>
        <a:lstStyle/>
        <a:p>
          <a:r>
            <a:rPr lang="en-US" sz="1000" dirty="0">
              <a:solidFill>
                <a:sysClr val="windowText" lastClr="000000"/>
              </a:solidFill>
              <a:cs typeface="Arial"/>
            </a:rPr>
            <a:t>Research</a:t>
          </a:r>
          <a:r>
            <a:rPr lang="en-US" sz="1000" dirty="0">
              <a:solidFill>
                <a:sysClr val="windowText" lastClr="000000"/>
              </a:solidFill>
              <a:latin typeface="Century Gothic"/>
              <a:cs typeface="Arial"/>
            </a:rPr>
            <a:t>​</a:t>
          </a:r>
        </a:p>
      </dgm:t>
    </dgm:pt>
    <dgm:pt modelId="{336682D2-6443-4E68-8B5D-04EC9C36EEA6}" type="parTrans" cxnId="{BFB86E5D-6B49-458B-BB68-7A3D4963B3DB}">
      <dgm:prSet/>
      <dgm:spPr/>
      <dgm:t>
        <a:bodyPr/>
        <a:lstStyle/>
        <a:p>
          <a:endParaRPr lang="en-GB"/>
        </a:p>
      </dgm:t>
    </dgm:pt>
    <dgm:pt modelId="{E96D949C-0B41-4600-A410-D9F09FD49D8E}" type="sibTrans" cxnId="{BFB86E5D-6B49-458B-BB68-7A3D4963B3DB}">
      <dgm:prSet/>
      <dgm:spPr/>
      <dgm:t>
        <a:bodyPr/>
        <a:lstStyle/>
        <a:p>
          <a:endParaRPr lang="en-GB"/>
        </a:p>
      </dgm:t>
    </dgm:pt>
    <dgm:pt modelId="{1622C99B-2958-4E81-B369-B096ECEE363B}">
      <dgm:prSet/>
      <dgm:spPr>
        <a:solidFill>
          <a:schemeClr val="accent1">
            <a:lumMod val="40000"/>
            <a:lumOff val="60000"/>
          </a:schemeClr>
        </a:solidFill>
      </dgm:spPr>
      <dgm:t>
        <a:bodyPr/>
        <a:lstStyle/>
        <a:p>
          <a:r>
            <a:rPr lang="en-US" dirty="0">
              <a:solidFill>
                <a:sysClr val="windowText" lastClr="000000"/>
              </a:solidFill>
              <a:cs typeface="Arial"/>
            </a:rPr>
            <a:t>Action Research</a:t>
          </a:r>
          <a:r>
            <a:rPr lang="en-US" dirty="0">
              <a:solidFill>
                <a:srgbClr val="FFFFFF"/>
              </a:solidFill>
              <a:cs typeface="Arial"/>
            </a:rPr>
            <a:t> </a:t>
          </a:r>
          <a:r>
            <a:rPr lang="en-US" dirty="0">
              <a:latin typeface="Century Gothic"/>
              <a:cs typeface="Arial"/>
            </a:rPr>
            <a:t>​</a:t>
          </a:r>
        </a:p>
      </dgm:t>
    </dgm:pt>
    <dgm:pt modelId="{6132E0C1-BA02-40DF-A73F-139252383977}" type="parTrans" cxnId="{804F60B1-0AB3-49E9-812F-940D17D5A6FA}">
      <dgm:prSet/>
      <dgm:spPr/>
      <dgm:t>
        <a:bodyPr/>
        <a:lstStyle/>
        <a:p>
          <a:endParaRPr lang="en-GB"/>
        </a:p>
      </dgm:t>
    </dgm:pt>
    <dgm:pt modelId="{1B524119-EB80-4A08-BD42-323F51B1D0C8}" type="sibTrans" cxnId="{804F60B1-0AB3-49E9-812F-940D17D5A6FA}">
      <dgm:prSet/>
      <dgm:spPr/>
      <dgm:t>
        <a:bodyPr/>
        <a:lstStyle/>
        <a:p>
          <a:endParaRPr lang="en-GB"/>
        </a:p>
      </dgm:t>
    </dgm:pt>
    <dgm:pt modelId="{C5AE1E05-4C9C-4294-827A-19964C311E29}">
      <dgm:prSet/>
      <dgm:spPr>
        <a:solidFill>
          <a:schemeClr val="accent1">
            <a:lumMod val="60000"/>
            <a:lumOff val="40000"/>
          </a:schemeClr>
        </a:solidFill>
      </dgm:spPr>
      <dgm:t>
        <a:bodyPr/>
        <a:lstStyle/>
        <a:p>
          <a:r>
            <a:rPr lang="en-US" dirty="0">
              <a:solidFill>
                <a:sysClr val="windowText" lastClr="000000"/>
              </a:solidFill>
              <a:cs typeface="Arial"/>
            </a:rPr>
            <a:t>Roll out new marking policy to all year groups</a:t>
          </a:r>
          <a:r>
            <a:rPr lang="en-US" dirty="0">
              <a:latin typeface="Century Gothic"/>
              <a:cs typeface="Arial"/>
            </a:rPr>
            <a:t>​</a:t>
          </a:r>
        </a:p>
      </dgm:t>
    </dgm:pt>
    <dgm:pt modelId="{3ED30163-BF0E-49C6-8072-B043C8ACD766}" type="parTrans" cxnId="{3806ABB9-E255-4735-84EC-4A0F6287F063}">
      <dgm:prSet/>
      <dgm:spPr/>
      <dgm:t>
        <a:bodyPr/>
        <a:lstStyle/>
        <a:p>
          <a:endParaRPr lang="en-GB"/>
        </a:p>
      </dgm:t>
    </dgm:pt>
    <dgm:pt modelId="{AC611CF1-2AE0-4F2E-8F93-C2B6AA073AF7}" type="sibTrans" cxnId="{3806ABB9-E255-4735-84EC-4A0F6287F063}">
      <dgm:prSet/>
      <dgm:spPr/>
      <dgm:t>
        <a:bodyPr/>
        <a:lstStyle/>
        <a:p>
          <a:endParaRPr lang="en-GB"/>
        </a:p>
      </dgm:t>
    </dgm:pt>
    <dgm:pt modelId="{CCAFC480-DE99-483C-8BB6-9FEB7B228D3A}">
      <dgm:prSet custT="1"/>
      <dgm:spPr>
        <a:solidFill>
          <a:schemeClr val="accent1">
            <a:lumMod val="75000"/>
          </a:schemeClr>
        </a:solidFill>
      </dgm:spPr>
      <dgm:t>
        <a:bodyPr/>
        <a:lstStyle/>
        <a:p>
          <a:r>
            <a:rPr lang="en-US" sz="1100" dirty="0">
              <a:solidFill>
                <a:sysClr val="windowText" lastClr="000000"/>
              </a:solidFill>
              <a:cs typeface="Arial"/>
            </a:rPr>
            <a:t>Evaluate and Update</a:t>
          </a:r>
          <a:r>
            <a:rPr lang="en-US" sz="1000" dirty="0">
              <a:solidFill>
                <a:srgbClr val="FFFFFF"/>
              </a:solidFill>
              <a:cs typeface="Arial"/>
            </a:rPr>
            <a:t> </a:t>
          </a:r>
        </a:p>
      </dgm:t>
    </dgm:pt>
    <dgm:pt modelId="{ED88243C-8EE4-4412-BD23-77502A02BF6A}" type="parTrans" cxnId="{0759B425-0DB3-4282-BCDC-12066ECE080E}">
      <dgm:prSet/>
      <dgm:spPr/>
      <dgm:t>
        <a:bodyPr/>
        <a:lstStyle/>
        <a:p>
          <a:endParaRPr lang="en-GB"/>
        </a:p>
      </dgm:t>
    </dgm:pt>
    <dgm:pt modelId="{D5ECA8F1-8045-4BEC-AE38-6670EC7BE6A5}" type="sibTrans" cxnId="{0759B425-0DB3-4282-BCDC-12066ECE080E}">
      <dgm:prSet/>
      <dgm:spPr/>
      <dgm:t>
        <a:bodyPr/>
        <a:lstStyle/>
        <a:p>
          <a:endParaRPr lang="en-GB"/>
        </a:p>
      </dgm:t>
    </dgm:pt>
    <dgm:pt modelId="{509936AA-B5CC-440B-BD1D-3220D969A112}" type="pres">
      <dgm:prSet presAssocID="{017A29DC-AD56-486E-AEDE-3A93727382DA}" presName="CompostProcess" presStyleCnt="0">
        <dgm:presLayoutVars>
          <dgm:dir/>
          <dgm:resizeHandles val="exact"/>
        </dgm:presLayoutVars>
      </dgm:prSet>
      <dgm:spPr/>
    </dgm:pt>
    <dgm:pt modelId="{321FC682-EB3F-464E-B93A-45F54ACF7D82}" type="pres">
      <dgm:prSet presAssocID="{017A29DC-AD56-486E-AEDE-3A93727382DA}" presName="arrow" presStyleLbl="bgShp" presStyleIdx="0" presStyleCnt="1" custScaleX="117647"/>
      <dgm:spPr/>
    </dgm:pt>
    <dgm:pt modelId="{A5F8BA25-E380-4CBC-9A58-C17DB7568E0A}" type="pres">
      <dgm:prSet presAssocID="{017A29DC-AD56-486E-AEDE-3A93727382DA}" presName="linearProcess" presStyleCnt="0"/>
      <dgm:spPr/>
    </dgm:pt>
    <dgm:pt modelId="{4BD6B3F7-1211-44C1-874A-C147A3B0ED54}" type="pres">
      <dgm:prSet presAssocID="{3539B32C-631B-4889-88EF-634B5596F47D}" presName="textNode" presStyleLbl="node1" presStyleIdx="0" presStyleCnt="9">
        <dgm:presLayoutVars>
          <dgm:bulletEnabled val="1"/>
        </dgm:presLayoutVars>
      </dgm:prSet>
      <dgm:spPr/>
      <dgm:t>
        <a:bodyPr/>
        <a:lstStyle/>
        <a:p>
          <a:endParaRPr lang="en-GB"/>
        </a:p>
      </dgm:t>
    </dgm:pt>
    <dgm:pt modelId="{2BE00F7F-6300-439C-99C6-E55C96346877}" type="pres">
      <dgm:prSet presAssocID="{5386AD14-968F-45A3-954E-010F68F0AE3A}" presName="sibTrans" presStyleCnt="0"/>
      <dgm:spPr/>
    </dgm:pt>
    <dgm:pt modelId="{28FAA891-3B0B-410E-A72A-8FE0842847D9}" type="pres">
      <dgm:prSet presAssocID="{8EE82861-61FA-494E-8F7E-AE44E83BBDA1}" presName="textNode" presStyleLbl="node1" presStyleIdx="1" presStyleCnt="9" custScaleX="118430">
        <dgm:presLayoutVars>
          <dgm:bulletEnabled val="1"/>
        </dgm:presLayoutVars>
      </dgm:prSet>
      <dgm:spPr/>
      <dgm:t>
        <a:bodyPr/>
        <a:lstStyle/>
        <a:p>
          <a:endParaRPr lang="en-GB"/>
        </a:p>
      </dgm:t>
    </dgm:pt>
    <dgm:pt modelId="{5DE8875B-525F-4F47-9A30-9D1C902431D6}" type="pres">
      <dgm:prSet presAssocID="{1D00BC86-D159-40B6-821D-2F91E0161F61}" presName="sibTrans" presStyleCnt="0"/>
      <dgm:spPr/>
    </dgm:pt>
    <dgm:pt modelId="{B0F7923A-07BA-456E-A921-7548EDDDCC7B}" type="pres">
      <dgm:prSet presAssocID="{ACA88A32-A547-47B2-B4ED-3696600D25A6}" presName="textNode" presStyleLbl="node1" presStyleIdx="2" presStyleCnt="9">
        <dgm:presLayoutVars>
          <dgm:bulletEnabled val="1"/>
        </dgm:presLayoutVars>
      </dgm:prSet>
      <dgm:spPr/>
      <dgm:t>
        <a:bodyPr/>
        <a:lstStyle/>
        <a:p>
          <a:endParaRPr lang="en-GB"/>
        </a:p>
      </dgm:t>
    </dgm:pt>
    <dgm:pt modelId="{767C1D88-6324-4519-A638-F97F6C2C6CD8}" type="pres">
      <dgm:prSet presAssocID="{83CC7B33-D206-49F8-8B7F-BE86AD0D4C8E}" presName="sibTrans" presStyleCnt="0"/>
      <dgm:spPr/>
    </dgm:pt>
    <dgm:pt modelId="{96E8C268-7BB7-4621-9B4E-EFB0F410CF71}" type="pres">
      <dgm:prSet presAssocID="{E8F964E0-F3DA-446A-8A15-C71B25F3AFA5}" presName="textNode" presStyleLbl="node1" presStyleIdx="3" presStyleCnt="9" custScaleX="124777">
        <dgm:presLayoutVars>
          <dgm:bulletEnabled val="1"/>
        </dgm:presLayoutVars>
      </dgm:prSet>
      <dgm:spPr/>
      <dgm:t>
        <a:bodyPr/>
        <a:lstStyle/>
        <a:p>
          <a:endParaRPr lang="en-GB"/>
        </a:p>
      </dgm:t>
    </dgm:pt>
    <dgm:pt modelId="{9009C7E2-5A58-4E66-BB74-47D87AC8BEDD}" type="pres">
      <dgm:prSet presAssocID="{2CFC18FC-0985-4B84-854C-CA1170E81327}" presName="sibTrans" presStyleCnt="0"/>
      <dgm:spPr/>
    </dgm:pt>
    <dgm:pt modelId="{A5128AEF-4706-4EED-9C96-EA9411507EDF}" type="pres">
      <dgm:prSet presAssocID="{BC6CFA19-A28A-4ABC-8776-C3383832C561}" presName="textNode" presStyleLbl="node1" presStyleIdx="4" presStyleCnt="9">
        <dgm:presLayoutVars>
          <dgm:bulletEnabled val="1"/>
        </dgm:presLayoutVars>
      </dgm:prSet>
      <dgm:spPr/>
      <dgm:t>
        <a:bodyPr/>
        <a:lstStyle/>
        <a:p>
          <a:endParaRPr lang="en-GB"/>
        </a:p>
      </dgm:t>
    </dgm:pt>
    <dgm:pt modelId="{BA3A5250-278E-4E29-8114-7588D8A8C69E}" type="pres">
      <dgm:prSet presAssocID="{58AFA684-B785-49BD-AF34-8D1521D160B8}" presName="sibTrans" presStyleCnt="0"/>
      <dgm:spPr/>
    </dgm:pt>
    <dgm:pt modelId="{BAB88B06-74C2-4581-A365-8CE0CBF0B57F}" type="pres">
      <dgm:prSet presAssocID="{2B8D6087-07B9-4F48-AA2C-E8AAA3FA7ACD}" presName="textNode" presStyleLbl="node1" presStyleIdx="5" presStyleCnt="9">
        <dgm:presLayoutVars>
          <dgm:bulletEnabled val="1"/>
        </dgm:presLayoutVars>
      </dgm:prSet>
      <dgm:spPr/>
      <dgm:t>
        <a:bodyPr/>
        <a:lstStyle/>
        <a:p>
          <a:endParaRPr lang="en-GB"/>
        </a:p>
      </dgm:t>
    </dgm:pt>
    <dgm:pt modelId="{9D4073F5-BE34-47D5-9BD3-96A4CD38AD75}" type="pres">
      <dgm:prSet presAssocID="{E96D949C-0B41-4600-A410-D9F09FD49D8E}" presName="sibTrans" presStyleCnt="0"/>
      <dgm:spPr/>
    </dgm:pt>
    <dgm:pt modelId="{87DC67E4-0D99-4375-8184-D684F4C36AA9}" type="pres">
      <dgm:prSet presAssocID="{1622C99B-2958-4E81-B369-B096ECEE363B}" presName="textNode" presStyleLbl="node1" presStyleIdx="6" presStyleCnt="9">
        <dgm:presLayoutVars>
          <dgm:bulletEnabled val="1"/>
        </dgm:presLayoutVars>
      </dgm:prSet>
      <dgm:spPr/>
      <dgm:t>
        <a:bodyPr/>
        <a:lstStyle/>
        <a:p>
          <a:endParaRPr lang="en-GB"/>
        </a:p>
      </dgm:t>
    </dgm:pt>
    <dgm:pt modelId="{652F9FA6-98DD-42BF-8CFB-BB9D3C8F4FB7}" type="pres">
      <dgm:prSet presAssocID="{1B524119-EB80-4A08-BD42-323F51B1D0C8}" presName="sibTrans" presStyleCnt="0"/>
      <dgm:spPr/>
    </dgm:pt>
    <dgm:pt modelId="{0D4DFE1B-3D36-4365-8E22-02B51C678023}" type="pres">
      <dgm:prSet presAssocID="{C5AE1E05-4C9C-4294-827A-19964C311E29}" presName="textNode" presStyleLbl="node1" presStyleIdx="7" presStyleCnt="9">
        <dgm:presLayoutVars>
          <dgm:bulletEnabled val="1"/>
        </dgm:presLayoutVars>
      </dgm:prSet>
      <dgm:spPr/>
      <dgm:t>
        <a:bodyPr/>
        <a:lstStyle/>
        <a:p>
          <a:endParaRPr lang="en-GB"/>
        </a:p>
      </dgm:t>
    </dgm:pt>
    <dgm:pt modelId="{FE950146-4345-4F27-9FF9-097BFAB959E2}" type="pres">
      <dgm:prSet presAssocID="{AC611CF1-2AE0-4F2E-8F93-C2B6AA073AF7}" presName="sibTrans" presStyleCnt="0"/>
      <dgm:spPr/>
    </dgm:pt>
    <dgm:pt modelId="{39C590DD-A95A-4884-9926-07D3CC4BBFE4}" type="pres">
      <dgm:prSet presAssocID="{CCAFC480-DE99-483C-8BB6-9FEB7B228D3A}" presName="textNode" presStyleLbl="node1" presStyleIdx="8" presStyleCnt="9">
        <dgm:presLayoutVars>
          <dgm:bulletEnabled val="1"/>
        </dgm:presLayoutVars>
      </dgm:prSet>
      <dgm:spPr/>
      <dgm:t>
        <a:bodyPr/>
        <a:lstStyle/>
        <a:p>
          <a:endParaRPr lang="en-GB"/>
        </a:p>
      </dgm:t>
    </dgm:pt>
  </dgm:ptLst>
  <dgm:cxnLst>
    <dgm:cxn modelId="{565A151C-A9FA-4CF7-96AA-C6E40DE04D20}" type="presOf" srcId="{ACA88A32-A547-47B2-B4ED-3696600D25A6}" destId="{B0F7923A-07BA-456E-A921-7548EDDDCC7B}" srcOrd="0" destOrd="0" presId="urn:microsoft.com/office/officeart/2005/8/layout/hProcess9"/>
    <dgm:cxn modelId="{DDEF478E-344A-44E0-8CF6-5B6884FD3911}" type="presOf" srcId="{C5AE1E05-4C9C-4294-827A-19964C311E29}" destId="{0D4DFE1B-3D36-4365-8E22-02B51C678023}" srcOrd="0" destOrd="0" presId="urn:microsoft.com/office/officeart/2005/8/layout/hProcess9"/>
    <dgm:cxn modelId="{804F60B1-0AB3-49E9-812F-940D17D5A6FA}" srcId="{017A29DC-AD56-486E-AEDE-3A93727382DA}" destId="{1622C99B-2958-4E81-B369-B096ECEE363B}" srcOrd="6" destOrd="0" parTransId="{6132E0C1-BA02-40DF-A73F-139252383977}" sibTransId="{1B524119-EB80-4A08-BD42-323F51B1D0C8}"/>
    <dgm:cxn modelId="{317AA41A-8C86-493F-B175-3EE239A8D656}" type="presOf" srcId="{E8F964E0-F3DA-446A-8A15-C71B25F3AFA5}" destId="{96E8C268-7BB7-4621-9B4E-EFB0F410CF71}" srcOrd="0" destOrd="0" presId="urn:microsoft.com/office/officeart/2005/8/layout/hProcess9"/>
    <dgm:cxn modelId="{B5C4C2F7-4AAE-4565-A0C6-8D81A4317830}" type="presOf" srcId="{CCAFC480-DE99-483C-8BB6-9FEB7B228D3A}" destId="{39C590DD-A95A-4884-9926-07D3CC4BBFE4}" srcOrd="0" destOrd="0" presId="urn:microsoft.com/office/officeart/2005/8/layout/hProcess9"/>
    <dgm:cxn modelId="{C3F39D62-E065-4074-9AE2-101DCD2358C6}" srcId="{017A29DC-AD56-486E-AEDE-3A93727382DA}" destId="{BC6CFA19-A28A-4ABC-8776-C3383832C561}" srcOrd="4" destOrd="0" parTransId="{88BA3B01-FC83-41E4-B45F-80FD346E68D6}" sibTransId="{58AFA684-B785-49BD-AF34-8D1521D160B8}"/>
    <dgm:cxn modelId="{8B081FAD-B131-4C75-8E56-5DCE9166176C}" type="presOf" srcId="{1622C99B-2958-4E81-B369-B096ECEE363B}" destId="{87DC67E4-0D99-4375-8184-D684F4C36AA9}" srcOrd="0" destOrd="0" presId="urn:microsoft.com/office/officeart/2005/8/layout/hProcess9"/>
    <dgm:cxn modelId="{0759B425-0DB3-4282-BCDC-12066ECE080E}" srcId="{017A29DC-AD56-486E-AEDE-3A93727382DA}" destId="{CCAFC480-DE99-483C-8BB6-9FEB7B228D3A}" srcOrd="8" destOrd="0" parTransId="{ED88243C-8EE4-4412-BD23-77502A02BF6A}" sibTransId="{D5ECA8F1-8045-4BEC-AE38-6670EC7BE6A5}"/>
    <dgm:cxn modelId="{268B2691-D9E2-48A7-83BD-39A1C365165A}" srcId="{017A29DC-AD56-486E-AEDE-3A93727382DA}" destId="{E8F964E0-F3DA-446A-8A15-C71B25F3AFA5}" srcOrd="3" destOrd="0" parTransId="{699BF51E-BE06-461B-9983-5B6D9D3FC00F}" sibTransId="{2CFC18FC-0985-4B84-854C-CA1170E81327}"/>
    <dgm:cxn modelId="{3806ABB9-E255-4735-84EC-4A0F6287F063}" srcId="{017A29DC-AD56-486E-AEDE-3A93727382DA}" destId="{C5AE1E05-4C9C-4294-827A-19964C311E29}" srcOrd="7" destOrd="0" parTransId="{3ED30163-BF0E-49C6-8072-B043C8ACD766}" sibTransId="{AC611CF1-2AE0-4F2E-8F93-C2B6AA073AF7}"/>
    <dgm:cxn modelId="{AA742A0D-90DA-4B3F-B691-997B984A5089}" srcId="{017A29DC-AD56-486E-AEDE-3A93727382DA}" destId="{3539B32C-631B-4889-88EF-634B5596F47D}" srcOrd="0" destOrd="0" parTransId="{614A2024-1151-4811-B2E9-23AE5F894A8E}" sibTransId="{5386AD14-968F-45A3-954E-010F68F0AE3A}"/>
    <dgm:cxn modelId="{9CFF98FE-AF5C-417D-8859-66C59C99AB3C}" type="presOf" srcId="{017A29DC-AD56-486E-AEDE-3A93727382DA}" destId="{509936AA-B5CC-440B-BD1D-3220D969A112}" srcOrd="0" destOrd="0" presId="urn:microsoft.com/office/officeart/2005/8/layout/hProcess9"/>
    <dgm:cxn modelId="{4393CCD2-1061-4256-923A-39A1261F761D}" type="presOf" srcId="{2B8D6087-07B9-4F48-AA2C-E8AAA3FA7ACD}" destId="{BAB88B06-74C2-4581-A365-8CE0CBF0B57F}" srcOrd="0" destOrd="0" presId="urn:microsoft.com/office/officeart/2005/8/layout/hProcess9"/>
    <dgm:cxn modelId="{BFB86E5D-6B49-458B-BB68-7A3D4963B3DB}" srcId="{017A29DC-AD56-486E-AEDE-3A93727382DA}" destId="{2B8D6087-07B9-4F48-AA2C-E8AAA3FA7ACD}" srcOrd="5" destOrd="0" parTransId="{336682D2-6443-4E68-8B5D-04EC9C36EEA6}" sibTransId="{E96D949C-0B41-4600-A410-D9F09FD49D8E}"/>
    <dgm:cxn modelId="{C9635550-3FEE-4151-8255-B7642CC7F151}" type="presOf" srcId="{3539B32C-631B-4889-88EF-634B5596F47D}" destId="{4BD6B3F7-1211-44C1-874A-C147A3B0ED54}" srcOrd="0" destOrd="0" presId="urn:microsoft.com/office/officeart/2005/8/layout/hProcess9"/>
    <dgm:cxn modelId="{BEB2D595-CC04-483F-9739-829252664700}" srcId="{017A29DC-AD56-486E-AEDE-3A93727382DA}" destId="{8EE82861-61FA-494E-8F7E-AE44E83BBDA1}" srcOrd="1" destOrd="0" parTransId="{3EC1E6BC-F309-4520-97FF-5ED1AAEAA950}" sibTransId="{1D00BC86-D159-40B6-821D-2F91E0161F61}"/>
    <dgm:cxn modelId="{51ABC88E-B6C9-4045-810B-37A1AA7D61CA}" type="presOf" srcId="{BC6CFA19-A28A-4ABC-8776-C3383832C561}" destId="{A5128AEF-4706-4EED-9C96-EA9411507EDF}" srcOrd="0" destOrd="0" presId="urn:microsoft.com/office/officeart/2005/8/layout/hProcess9"/>
    <dgm:cxn modelId="{11E61A4F-495F-4D8C-8C1D-DD46EBF7BA0D}" type="presOf" srcId="{8EE82861-61FA-494E-8F7E-AE44E83BBDA1}" destId="{28FAA891-3B0B-410E-A72A-8FE0842847D9}" srcOrd="0" destOrd="0" presId="urn:microsoft.com/office/officeart/2005/8/layout/hProcess9"/>
    <dgm:cxn modelId="{CE9091EF-8FD1-44CD-ADEB-AF68478F4CDB}" srcId="{017A29DC-AD56-486E-AEDE-3A93727382DA}" destId="{ACA88A32-A547-47B2-B4ED-3696600D25A6}" srcOrd="2" destOrd="0" parTransId="{EF55262F-B895-48C2-9BFE-5B0C04AF382F}" sibTransId="{83CC7B33-D206-49F8-8B7F-BE86AD0D4C8E}"/>
    <dgm:cxn modelId="{2DAA9574-3DB2-4C8F-9136-8D47F8679BA2}" type="presParOf" srcId="{509936AA-B5CC-440B-BD1D-3220D969A112}" destId="{321FC682-EB3F-464E-B93A-45F54ACF7D82}" srcOrd="0" destOrd="0" presId="urn:microsoft.com/office/officeart/2005/8/layout/hProcess9"/>
    <dgm:cxn modelId="{6351DE6C-7ADB-4A30-AE35-23BED82550B4}" type="presParOf" srcId="{509936AA-B5CC-440B-BD1D-3220D969A112}" destId="{A5F8BA25-E380-4CBC-9A58-C17DB7568E0A}" srcOrd="1" destOrd="0" presId="urn:microsoft.com/office/officeart/2005/8/layout/hProcess9"/>
    <dgm:cxn modelId="{3F6BCEDB-0AF4-4FF9-9F16-FE3FF501F928}" type="presParOf" srcId="{A5F8BA25-E380-4CBC-9A58-C17DB7568E0A}" destId="{4BD6B3F7-1211-44C1-874A-C147A3B0ED54}" srcOrd="0" destOrd="0" presId="urn:microsoft.com/office/officeart/2005/8/layout/hProcess9"/>
    <dgm:cxn modelId="{D0D871A3-2F71-4BD7-9479-AFD2ACC0A227}" type="presParOf" srcId="{A5F8BA25-E380-4CBC-9A58-C17DB7568E0A}" destId="{2BE00F7F-6300-439C-99C6-E55C96346877}" srcOrd="1" destOrd="0" presId="urn:microsoft.com/office/officeart/2005/8/layout/hProcess9"/>
    <dgm:cxn modelId="{24003388-CFE1-46B7-BAA1-0E4D3A1B0676}" type="presParOf" srcId="{A5F8BA25-E380-4CBC-9A58-C17DB7568E0A}" destId="{28FAA891-3B0B-410E-A72A-8FE0842847D9}" srcOrd="2" destOrd="0" presId="urn:microsoft.com/office/officeart/2005/8/layout/hProcess9"/>
    <dgm:cxn modelId="{E4E65162-8E97-4425-9DC5-52BEA81BD996}" type="presParOf" srcId="{A5F8BA25-E380-4CBC-9A58-C17DB7568E0A}" destId="{5DE8875B-525F-4F47-9A30-9D1C902431D6}" srcOrd="3" destOrd="0" presId="urn:microsoft.com/office/officeart/2005/8/layout/hProcess9"/>
    <dgm:cxn modelId="{67D94E46-D5D7-4E16-A633-D990CD2FDD12}" type="presParOf" srcId="{A5F8BA25-E380-4CBC-9A58-C17DB7568E0A}" destId="{B0F7923A-07BA-456E-A921-7548EDDDCC7B}" srcOrd="4" destOrd="0" presId="urn:microsoft.com/office/officeart/2005/8/layout/hProcess9"/>
    <dgm:cxn modelId="{71E16DDF-4C6F-4DED-B9CA-7A8E438C4670}" type="presParOf" srcId="{A5F8BA25-E380-4CBC-9A58-C17DB7568E0A}" destId="{767C1D88-6324-4519-A638-F97F6C2C6CD8}" srcOrd="5" destOrd="0" presId="urn:microsoft.com/office/officeart/2005/8/layout/hProcess9"/>
    <dgm:cxn modelId="{C5A26E11-317D-42DB-9DAC-6D196BC4B18F}" type="presParOf" srcId="{A5F8BA25-E380-4CBC-9A58-C17DB7568E0A}" destId="{96E8C268-7BB7-4621-9B4E-EFB0F410CF71}" srcOrd="6" destOrd="0" presId="urn:microsoft.com/office/officeart/2005/8/layout/hProcess9"/>
    <dgm:cxn modelId="{CB3EB139-5AF1-41D4-8E61-C758892CA382}" type="presParOf" srcId="{A5F8BA25-E380-4CBC-9A58-C17DB7568E0A}" destId="{9009C7E2-5A58-4E66-BB74-47D87AC8BEDD}" srcOrd="7" destOrd="0" presId="urn:microsoft.com/office/officeart/2005/8/layout/hProcess9"/>
    <dgm:cxn modelId="{8603B56A-7E6B-496C-8BA0-2710E7A416A7}" type="presParOf" srcId="{A5F8BA25-E380-4CBC-9A58-C17DB7568E0A}" destId="{A5128AEF-4706-4EED-9C96-EA9411507EDF}" srcOrd="8" destOrd="0" presId="urn:microsoft.com/office/officeart/2005/8/layout/hProcess9"/>
    <dgm:cxn modelId="{687EF8A6-7C5E-4B62-ABFA-8B689BEBBBD9}" type="presParOf" srcId="{A5F8BA25-E380-4CBC-9A58-C17DB7568E0A}" destId="{BA3A5250-278E-4E29-8114-7588D8A8C69E}" srcOrd="9" destOrd="0" presId="urn:microsoft.com/office/officeart/2005/8/layout/hProcess9"/>
    <dgm:cxn modelId="{0AE170C1-A7AB-4ECF-A9BB-EF65ECB5E56C}" type="presParOf" srcId="{A5F8BA25-E380-4CBC-9A58-C17DB7568E0A}" destId="{BAB88B06-74C2-4581-A365-8CE0CBF0B57F}" srcOrd="10" destOrd="0" presId="urn:microsoft.com/office/officeart/2005/8/layout/hProcess9"/>
    <dgm:cxn modelId="{866B1925-4D69-4008-8573-8942EFB0B231}" type="presParOf" srcId="{A5F8BA25-E380-4CBC-9A58-C17DB7568E0A}" destId="{9D4073F5-BE34-47D5-9BD3-96A4CD38AD75}" srcOrd="11" destOrd="0" presId="urn:microsoft.com/office/officeart/2005/8/layout/hProcess9"/>
    <dgm:cxn modelId="{424997AB-D0C7-4DFA-A7A0-000AD49987D8}" type="presParOf" srcId="{A5F8BA25-E380-4CBC-9A58-C17DB7568E0A}" destId="{87DC67E4-0D99-4375-8184-D684F4C36AA9}" srcOrd="12" destOrd="0" presId="urn:microsoft.com/office/officeart/2005/8/layout/hProcess9"/>
    <dgm:cxn modelId="{67850F5E-D6C9-483D-A76E-88850B98C382}" type="presParOf" srcId="{A5F8BA25-E380-4CBC-9A58-C17DB7568E0A}" destId="{652F9FA6-98DD-42BF-8CFB-BB9D3C8F4FB7}" srcOrd="13" destOrd="0" presId="urn:microsoft.com/office/officeart/2005/8/layout/hProcess9"/>
    <dgm:cxn modelId="{0619FE88-1A40-4F25-94B6-47A2C57664D1}" type="presParOf" srcId="{A5F8BA25-E380-4CBC-9A58-C17DB7568E0A}" destId="{0D4DFE1B-3D36-4365-8E22-02B51C678023}" srcOrd="14" destOrd="0" presId="urn:microsoft.com/office/officeart/2005/8/layout/hProcess9"/>
    <dgm:cxn modelId="{C6A07C28-2B93-4C56-AA43-6C258B289B54}" type="presParOf" srcId="{A5F8BA25-E380-4CBC-9A58-C17DB7568E0A}" destId="{FE950146-4345-4F27-9FF9-097BFAB959E2}" srcOrd="15" destOrd="0" presId="urn:microsoft.com/office/officeart/2005/8/layout/hProcess9"/>
    <dgm:cxn modelId="{F0F7B97E-9038-4E43-A2F6-DF48E1294B20}" type="presParOf" srcId="{A5F8BA25-E380-4CBC-9A58-C17DB7568E0A}" destId="{39C590DD-A95A-4884-9926-07D3CC4BBFE4}" srcOrd="16" destOrd="0" presId="urn:microsoft.com/office/officeart/2005/8/layout/hProcess9"/>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1FC682-EB3F-464E-B93A-45F54ACF7D82}">
      <dsp:nvSpPr>
        <dsp:cNvPr id="0" name=""/>
        <dsp:cNvSpPr/>
      </dsp:nvSpPr>
      <dsp:spPr>
        <a:xfrm>
          <a:off x="1" y="0"/>
          <a:ext cx="6766556" cy="3001384"/>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BD6B3F7-1211-44C1-874A-C147A3B0ED54}">
      <dsp:nvSpPr>
        <dsp:cNvPr id="0" name=""/>
        <dsp:cNvSpPr/>
      </dsp:nvSpPr>
      <dsp:spPr>
        <a:xfrm>
          <a:off x="778" y="900415"/>
          <a:ext cx="688054" cy="1200553"/>
        </a:xfrm>
        <a:prstGeom prst="roundRect">
          <a:avLst/>
        </a:prstGeom>
        <a:solidFill>
          <a:schemeClr val="accent1">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dirty="0">
              <a:solidFill>
                <a:sysClr val="windowText" lastClr="000000"/>
              </a:solidFill>
              <a:latin typeface="+mn-lt"/>
              <a:cs typeface="Arial"/>
            </a:rPr>
            <a:t>Identify and agree priority with SLT​</a:t>
          </a:r>
          <a:endParaRPr lang="en-GB" sz="1000" kern="1200">
            <a:solidFill>
              <a:sysClr val="windowText" lastClr="000000"/>
            </a:solidFill>
            <a:latin typeface="+mn-lt"/>
          </a:endParaRPr>
        </a:p>
      </dsp:txBody>
      <dsp:txXfrm>
        <a:off x="34366" y="934003"/>
        <a:ext cx="620878" cy="1133377"/>
      </dsp:txXfrm>
    </dsp:sp>
    <dsp:sp modelId="{28FAA891-3B0B-410E-A72A-8FE0842847D9}">
      <dsp:nvSpPr>
        <dsp:cNvPr id="0" name=""/>
        <dsp:cNvSpPr/>
      </dsp:nvSpPr>
      <dsp:spPr>
        <a:xfrm>
          <a:off x="723236" y="900415"/>
          <a:ext cx="814863" cy="1200553"/>
        </a:xfrm>
        <a:prstGeom prst="roundRect">
          <a:avLst/>
        </a:prstGeom>
        <a:solidFill>
          <a:schemeClr val="accent1">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dirty="0">
              <a:solidFill>
                <a:sysClr val="windowText" lastClr="000000"/>
              </a:solidFill>
              <a:cs typeface="Arial"/>
            </a:rPr>
            <a:t>Identify impact within the school development plan</a:t>
          </a:r>
          <a:r>
            <a:rPr lang="en-US" sz="900" kern="1200" dirty="0">
              <a:solidFill>
                <a:sysClr val="windowText" lastClr="000000"/>
              </a:solidFill>
              <a:latin typeface="Century Gothic"/>
              <a:cs typeface="Arial"/>
            </a:rPr>
            <a:t>​</a:t>
          </a:r>
        </a:p>
      </dsp:txBody>
      <dsp:txXfrm>
        <a:off x="763014" y="940193"/>
        <a:ext cx="735307" cy="1120997"/>
      </dsp:txXfrm>
    </dsp:sp>
    <dsp:sp modelId="{B0F7923A-07BA-456E-A921-7548EDDDCC7B}">
      <dsp:nvSpPr>
        <dsp:cNvPr id="0" name=""/>
        <dsp:cNvSpPr/>
      </dsp:nvSpPr>
      <dsp:spPr>
        <a:xfrm>
          <a:off x="1572502" y="900415"/>
          <a:ext cx="688054" cy="1200553"/>
        </a:xfrm>
        <a:prstGeom prst="roundRect">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dirty="0">
              <a:solidFill>
                <a:sysClr val="windowText" lastClr="000000"/>
              </a:solidFill>
              <a:cs typeface="Arial"/>
            </a:rPr>
            <a:t>Establish the potential impact of the initiative </a:t>
          </a:r>
          <a:r>
            <a:rPr lang="en-US" sz="1000" kern="1200" dirty="0">
              <a:solidFill>
                <a:sysClr val="windowText" lastClr="000000"/>
              </a:solidFill>
              <a:latin typeface="Century Gothic"/>
              <a:cs typeface="Arial"/>
            </a:rPr>
            <a:t>​</a:t>
          </a:r>
        </a:p>
      </dsp:txBody>
      <dsp:txXfrm>
        <a:off x="1606090" y="934003"/>
        <a:ext cx="620878" cy="1133377"/>
      </dsp:txXfrm>
    </dsp:sp>
    <dsp:sp modelId="{96E8C268-7BB7-4621-9B4E-EFB0F410CF71}">
      <dsp:nvSpPr>
        <dsp:cNvPr id="0" name=""/>
        <dsp:cNvSpPr/>
      </dsp:nvSpPr>
      <dsp:spPr>
        <a:xfrm>
          <a:off x="2294959" y="900415"/>
          <a:ext cx="858534" cy="1200553"/>
        </a:xfrm>
        <a:prstGeom prst="roundRect">
          <a:avLst/>
        </a:prstGeom>
        <a:solidFill>
          <a:schemeClr val="accent1">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dirty="0">
              <a:solidFill>
                <a:sysClr val="windowText" lastClr="000000"/>
              </a:solidFill>
              <a:cs typeface="Arial"/>
            </a:rPr>
            <a:t>Establish baselines of children's views and staff </a:t>
          </a:r>
          <a:br>
            <a:rPr lang="en-US" sz="900" kern="1200" dirty="0">
              <a:solidFill>
                <a:sysClr val="windowText" lastClr="000000"/>
              </a:solidFill>
              <a:cs typeface="Arial"/>
            </a:rPr>
          </a:br>
          <a:r>
            <a:rPr lang="en-US" sz="900" kern="1200" dirty="0">
              <a:solidFill>
                <a:sysClr val="windowText" lastClr="000000"/>
              </a:solidFill>
              <a:cs typeface="Arial"/>
            </a:rPr>
            <a:t>understanding</a:t>
          </a:r>
          <a:r>
            <a:rPr lang="en-US" sz="900" kern="1200" dirty="0">
              <a:solidFill>
                <a:sysClr val="windowText" lastClr="000000"/>
              </a:solidFill>
              <a:latin typeface="Century Gothic"/>
              <a:cs typeface="Arial"/>
            </a:rPr>
            <a:t>​</a:t>
          </a:r>
        </a:p>
      </dsp:txBody>
      <dsp:txXfrm>
        <a:off x="2336869" y="942325"/>
        <a:ext cx="774714" cy="1116733"/>
      </dsp:txXfrm>
    </dsp:sp>
    <dsp:sp modelId="{A5128AEF-4706-4EED-9C96-EA9411507EDF}">
      <dsp:nvSpPr>
        <dsp:cNvPr id="0" name=""/>
        <dsp:cNvSpPr/>
      </dsp:nvSpPr>
      <dsp:spPr>
        <a:xfrm>
          <a:off x="3187896" y="900415"/>
          <a:ext cx="688054" cy="1200553"/>
        </a:xfrm>
        <a:prstGeom prst="roundRect">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dirty="0">
              <a:solidFill>
                <a:sysClr val="windowText" lastClr="000000"/>
              </a:solidFill>
              <a:cs typeface="Arial"/>
            </a:rPr>
            <a:t>Training courses</a:t>
          </a:r>
          <a:r>
            <a:rPr lang="en-US" sz="1000" kern="1200" dirty="0">
              <a:solidFill>
                <a:sysClr val="windowText" lastClr="000000"/>
              </a:solidFill>
              <a:latin typeface="Century Gothic"/>
              <a:cs typeface="Arial"/>
            </a:rPr>
            <a:t>​</a:t>
          </a:r>
        </a:p>
      </dsp:txBody>
      <dsp:txXfrm>
        <a:off x="3221484" y="934003"/>
        <a:ext cx="620878" cy="1133377"/>
      </dsp:txXfrm>
    </dsp:sp>
    <dsp:sp modelId="{BAB88B06-74C2-4581-A365-8CE0CBF0B57F}">
      <dsp:nvSpPr>
        <dsp:cNvPr id="0" name=""/>
        <dsp:cNvSpPr/>
      </dsp:nvSpPr>
      <dsp:spPr>
        <a:xfrm>
          <a:off x="3910354" y="900415"/>
          <a:ext cx="688054" cy="1200553"/>
        </a:xfrm>
        <a:prstGeom prst="roundRect">
          <a:avLst/>
        </a:prstGeom>
        <a:solidFill>
          <a:schemeClr val="accent1">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dirty="0">
              <a:solidFill>
                <a:sysClr val="windowText" lastClr="000000"/>
              </a:solidFill>
              <a:cs typeface="Arial"/>
            </a:rPr>
            <a:t>Research</a:t>
          </a:r>
          <a:r>
            <a:rPr lang="en-US" sz="1000" kern="1200" dirty="0">
              <a:solidFill>
                <a:sysClr val="windowText" lastClr="000000"/>
              </a:solidFill>
              <a:latin typeface="Century Gothic"/>
              <a:cs typeface="Arial"/>
            </a:rPr>
            <a:t>​</a:t>
          </a:r>
        </a:p>
      </dsp:txBody>
      <dsp:txXfrm>
        <a:off x="3943942" y="934003"/>
        <a:ext cx="620878" cy="1133377"/>
      </dsp:txXfrm>
    </dsp:sp>
    <dsp:sp modelId="{87DC67E4-0D99-4375-8184-D684F4C36AA9}">
      <dsp:nvSpPr>
        <dsp:cNvPr id="0" name=""/>
        <dsp:cNvSpPr/>
      </dsp:nvSpPr>
      <dsp:spPr>
        <a:xfrm>
          <a:off x="4632811" y="900415"/>
          <a:ext cx="688054" cy="1200553"/>
        </a:xfrm>
        <a:prstGeom prst="roundRect">
          <a:avLst/>
        </a:prstGeom>
        <a:solidFill>
          <a:schemeClr val="accent1">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dirty="0">
              <a:solidFill>
                <a:sysClr val="windowText" lastClr="000000"/>
              </a:solidFill>
              <a:cs typeface="Arial"/>
            </a:rPr>
            <a:t>Action Research</a:t>
          </a:r>
          <a:r>
            <a:rPr lang="en-US" sz="1000" kern="1200" dirty="0">
              <a:solidFill>
                <a:srgbClr val="FFFFFF"/>
              </a:solidFill>
              <a:cs typeface="Arial"/>
            </a:rPr>
            <a:t> </a:t>
          </a:r>
          <a:r>
            <a:rPr lang="en-US" sz="1000" kern="1200" dirty="0">
              <a:latin typeface="Century Gothic"/>
              <a:cs typeface="Arial"/>
            </a:rPr>
            <a:t>​</a:t>
          </a:r>
        </a:p>
      </dsp:txBody>
      <dsp:txXfrm>
        <a:off x="4666399" y="934003"/>
        <a:ext cx="620878" cy="1133377"/>
      </dsp:txXfrm>
    </dsp:sp>
    <dsp:sp modelId="{0D4DFE1B-3D36-4365-8E22-02B51C678023}">
      <dsp:nvSpPr>
        <dsp:cNvPr id="0" name=""/>
        <dsp:cNvSpPr/>
      </dsp:nvSpPr>
      <dsp:spPr>
        <a:xfrm>
          <a:off x="5355268" y="900415"/>
          <a:ext cx="688054" cy="1200553"/>
        </a:xfrm>
        <a:prstGeom prst="roundRect">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dirty="0">
              <a:solidFill>
                <a:sysClr val="windowText" lastClr="000000"/>
              </a:solidFill>
              <a:cs typeface="Arial"/>
            </a:rPr>
            <a:t>Roll out new marking policy to all year groups</a:t>
          </a:r>
          <a:r>
            <a:rPr lang="en-US" sz="1000" kern="1200" dirty="0">
              <a:latin typeface="Century Gothic"/>
              <a:cs typeface="Arial"/>
            </a:rPr>
            <a:t>​</a:t>
          </a:r>
        </a:p>
      </dsp:txBody>
      <dsp:txXfrm>
        <a:off x="5388856" y="934003"/>
        <a:ext cx="620878" cy="1133377"/>
      </dsp:txXfrm>
    </dsp:sp>
    <dsp:sp modelId="{39C590DD-A95A-4884-9926-07D3CC4BBFE4}">
      <dsp:nvSpPr>
        <dsp:cNvPr id="0" name=""/>
        <dsp:cNvSpPr/>
      </dsp:nvSpPr>
      <dsp:spPr>
        <a:xfrm>
          <a:off x="6077726" y="900415"/>
          <a:ext cx="688054" cy="1200553"/>
        </a:xfrm>
        <a:prstGeom prst="roundRect">
          <a:avLst/>
        </a:prstGeom>
        <a:solidFill>
          <a:schemeClr val="accent1">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a:solidFill>
                <a:sysClr val="windowText" lastClr="000000"/>
              </a:solidFill>
              <a:cs typeface="Arial"/>
            </a:rPr>
            <a:t>Evaluate and Update</a:t>
          </a:r>
          <a:r>
            <a:rPr lang="en-US" sz="1000" kern="1200" dirty="0">
              <a:solidFill>
                <a:srgbClr val="FFFFFF"/>
              </a:solidFill>
              <a:cs typeface="Arial"/>
            </a:rPr>
            <a:t> </a:t>
          </a:r>
        </a:p>
      </dsp:txBody>
      <dsp:txXfrm>
        <a:off x="6111314" y="934003"/>
        <a:ext cx="620878" cy="1133377"/>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C6239-143D-4EA0-BDA3-D84D9A7EF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19</Pages>
  <Words>3673</Words>
  <Characters>20941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24565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Bean</dc:creator>
  <cp:keywords/>
  <dc:description/>
  <cp:lastModifiedBy>NNEB&amp;LSA</cp:lastModifiedBy>
  <cp:revision>9</cp:revision>
  <dcterms:created xsi:type="dcterms:W3CDTF">2018-04-24T20:01:00Z</dcterms:created>
  <dcterms:modified xsi:type="dcterms:W3CDTF">2018-04-30T11:44:00Z</dcterms:modified>
</cp:coreProperties>
</file>