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1C361" w14:textId="531B8DD5" w:rsidR="00346530" w:rsidRDefault="00B81C10" w:rsidP="00B81C10">
      <w:pPr>
        <w:spacing w:line="259" w:lineRule="auto"/>
        <w:rPr>
          <w:b/>
          <w:sz w:val="48"/>
        </w:rPr>
      </w:pPr>
      <w:r>
        <w:t xml:space="preserve">                                          </w:t>
      </w:r>
      <w:r w:rsidR="00346530" w:rsidRPr="00346530">
        <w:rPr>
          <w:b/>
          <w:sz w:val="48"/>
        </w:rPr>
        <w:t>Module title &amp; code</w:t>
      </w:r>
    </w:p>
    <w:p w14:paraId="6968A67D" w14:textId="6F5B5735" w:rsidR="00B81C10" w:rsidRPr="00346530" w:rsidRDefault="00B81C10" w:rsidP="00B81C10">
      <w:pPr>
        <w:spacing w:line="259" w:lineRule="auto"/>
        <w:rPr>
          <w:b/>
          <w:sz w:val="48"/>
        </w:rPr>
      </w:pPr>
      <w:r>
        <w:rPr>
          <w:b/>
          <w:sz w:val="48"/>
        </w:rPr>
        <w:t xml:space="preserve">              Managing Food &amp; Beverage</w:t>
      </w:r>
    </w:p>
    <w:p w14:paraId="5D514E15" w14:textId="77777777" w:rsidR="00346530" w:rsidRPr="00346530" w:rsidRDefault="00346530" w:rsidP="00346530">
      <w:pPr>
        <w:spacing w:line="259" w:lineRule="auto"/>
        <w:jc w:val="center"/>
        <w:rPr>
          <w:sz w:val="48"/>
        </w:rPr>
      </w:pPr>
      <w:r w:rsidRPr="00346530">
        <w:rPr>
          <w:sz w:val="48"/>
        </w:rPr>
        <w:t>BMIH6002</w:t>
      </w:r>
    </w:p>
    <w:p w14:paraId="132D6069" w14:textId="77777777" w:rsidR="00346530" w:rsidRPr="00346530" w:rsidRDefault="00346530" w:rsidP="00346530">
      <w:pPr>
        <w:spacing w:line="259" w:lineRule="auto"/>
        <w:jc w:val="center"/>
        <w:rPr>
          <w:sz w:val="48"/>
        </w:rPr>
      </w:pPr>
    </w:p>
    <w:p w14:paraId="5D36A421" w14:textId="214AE0BB" w:rsidR="00346530" w:rsidRPr="00B81C10" w:rsidRDefault="00346530" w:rsidP="00B81C10">
      <w:pPr>
        <w:spacing w:line="259" w:lineRule="auto"/>
        <w:jc w:val="center"/>
        <w:rPr>
          <w:b/>
          <w:sz w:val="48"/>
        </w:rPr>
      </w:pPr>
      <w:r w:rsidRPr="00346530">
        <w:rPr>
          <w:b/>
          <w:sz w:val="48"/>
        </w:rPr>
        <w:t>Student Name:</w:t>
      </w:r>
      <w:r w:rsidR="00B81C10">
        <w:rPr>
          <w:b/>
          <w:sz w:val="48"/>
        </w:rPr>
        <w:t xml:space="preserve"> Alina Grigore</w:t>
      </w:r>
    </w:p>
    <w:p w14:paraId="1443648D" w14:textId="36B78400" w:rsidR="00562FCD" w:rsidRDefault="00346530" w:rsidP="00346530">
      <w:pPr>
        <w:spacing w:line="259" w:lineRule="auto"/>
        <w:jc w:val="center"/>
        <w:rPr>
          <w:sz w:val="48"/>
        </w:rPr>
      </w:pPr>
      <w:r w:rsidRPr="00346530">
        <w:rPr>
          <w:b/>
          <w:sz w:val="48"/>
        </w:rPr>
        <w:t>Student ID:</w:t>
      </w:r>
      <w:r w:rsidRPr="00346530">
        <w:rPr>
          <w:sz w:val="48"/>
        </w:rPr>
        <w:t xml:space="preserve"> </w:t>
      </w:r>
      <w:r w:rsidR="00B81C10">
        <w:rPr>
          <w:sz w:val="48"/>
        </w:rPr>
        <w:t>2127560</w:t>
      </w:r>
    </w:p>
    <w:p w14:paraId="5407DB1C" w14:textId="322AF838" w:rsidR="00B81C10" w:rsidRPr="00B81C10" w:rsidRDefault="00B81C10" w:rsidP="00346530">
      <w:pPr>
        <w:spacing w:line="259" w:lineRule="auto"/>
        <w:jc w:val="center"/>
        <w:rPr>
          <w:b/>
          <w:bCs/>
          <w:sz w:val="48"/>
        </w:rPr>
      </w:pPr>
      <w:r>
        <w:rPr>
          <w:b/>
          <w:bCs/>
          <w:sz w:val="48"/>
        </w:rPr>
        <w:t>Lecturer: Jessica Newport</w:t>
      </w:r>
    </w:p>
    <w:p w14:paraId="78753189" w14:textId="77777777" w:rsidR="00562FCD" w:rsidRDefault="00562FCD">
      <w:pPr>
        <w:spacing w:line="259" w:lineRule="auto"/>
        <w:jc w:val="left"/>
        <w:rPr>
          <w:sz w:val="48"/>
        </w:rPr>
      </w:pPr>
      <w:r>
        <w:rPr>
          <w:sz w:val="48"/>
        </w:rPr>
        <w:br w:type="page"/>
      </w:r>
    </w:p>
    <w:sdt>
      <w:sdtPr>
        <w:rPr>
          <w:rFonts w:ascii="Times New Roman" w:eastAsiaTheme="minorHAnsi" w:hAnsi="Times New Roman" w:cs="Times New Roman"/>
          <w:color w:val="auto"/>
          <w:sz w:val="24"/>
          <w:szCs w:val="24"/>
        </w:rPr>
        <w:id w:val="-764228507"/>
        <w:docPartObj>
          <w:docPartGallery w:val="Table of Contents"/>
          <w:docPartUnique/>
        </w:docPartObj>
      </w:sdtPr>
      <w:sdtEndPr>
        <w:rPr>
          <w:b/>
          <w:bCs/>
          <w:noProof/>
        </w:rPr>
      </w:sdtEndPr>
      <w:sdtContent>
        <w:p w14:paraId="42FA5D70" w14:textId="77777777" w:rsidR="00562FCD" w:rsidRPr="00562FCD" w:rsidRDefault="00562FCD">
          <w:pPr>
            <w:pStyle w:val="TOCHeading"/>
            <w:rPr>
              <w:rFonts w:ascii="Times New Roman" w:hAnsi="Times New Roman" w:cs="Times New Roman"/>
              <w:color w:val="auto"/>
            </w:rPr>
          </w:pPr>
          <w:r w:rsidRPr="00562FCD">
            <w:rPr>
              <w:rFonts w:ascii="Times New Roman" w:hAnsi="Times New Roman" w:cs="Times New Roman"/>
              <w:color w:val="auto"/>
            </w:rPr>
            <w:t>Contents</w:t>
          </w:r>
        </w:p>
        <w:p w14:paraId="19DF7785" w14:textId="77777777" w:rsidR="00A5231F" w:rsidRDefault="00562FCD">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82329595" w:history="1">
            <w:r w:rsidR="00A5231F" w:rsidRPr="007B5DEB">
              <w:rPr>
                <w:rStyle w:val="Hyperlink"/>
                <w:noProof/>
              </w:rPr>
              <w:t>Introduction</w:t>
            </w:r>
            <w:r w:rsidR="00A5231F">
              <w:rPr>
                <w:noProof/>
                <w:webHidden/>
              </w:rPr>
              <w:tab/>
            </w:r>
            <w:r w:rsidR="00A5231F">
              <w:rPr>
                <w:noProof/>
                <w:webHidden/>
              </w:rPr>
              <w:fldChar w:fldCharType="begin"/>
            </w:r>
            <w:r w:rsidR="00A5231F">
              <w:rPr>
                <w:noProof/>
                <w:webHidden/>
              </w:rPr>
              <w:instrText xml:space="preserve"> PAGEREF _Toc182329595 \h </w:instrText>
            </w:r>
            <w:r w:rsidR="00A5231F">
              <w:rPr>
                <w:noProof/>
                <w:webHidden/>
              </w:rPr>
            </w:r>
            <w:r w:rsidR="00A5231F">
              <w:rPr>
                <w:noProof/>
                <w:webHidden/>
              </w:rPr>
              <w:fldChar w:fldCharType="separate"/>
            </w:r>
            <w:r w:rsidR="00A5231F">
              <w:rPr>
                <w:noProof/>
                <w:webHidden/>
              </w:rPr>
              <w:t>1</w:t>
            </w:r>
            <w:r w:rsidR="00A5231F">
              <w:rPr>
                <w:noProof/>
                <w:webHidden/>
              </w:rPr>
              <w:fldChar w:fldCharType="end"/>
            </w:r>
          </w:hyperlink>
        </w:p>
        <w:p w14:paraId="2CF8D706" w14:textId="77777777" w:rsidR="00A5231F" w:rsidRDefault="00A5231F">
          <w:pPr>
            <w:pStyle w:val="TOC1"/>
            <w:tabs>
              <w:tab w:val="right" w:leader="dot" w:pos="9350"/>
            </w:tabs>
            <w:rPr>
              <w:rFonts w:asciiTheme="minorHAnsi" w:eastAsiaTheme="minorEastAsia" w:hAnsiTheme="minorHAnsi" w:cstheme="minorBidi"/>
              <w:noProof/>
              <w:sz w:val="22"/>
              <w:szCs w:val="22"/>
            </w:rPr>
          </w:pPr>
          <w:hyperlink w:anchor="_Toc182329596" w:history="1">
            <w:r w:rsidRPr="007B5DEB">
              <w:rPr>
                <w:rStyle w:val="Hyperlink"/>
                <w:noProof/>
              </w:rPr>
              <w:t>Reflection on Experience and Personal Development</w:t>
            </w:r>
            <w:r>
              <w:rPr>
                <w:noProof/>
                <w:webHidden/>
              </w:rPr>
              <w:tab/>
            </w:r>
            <w:r>
              <w:rPr>
                <w:noProof/>
                <w:webHidden/>
              </w:rPr>
              <w:fldChar w:fldCharType="begin"/>
            </w:r>
            <w:r>
              <w:rPr>
                <w:noProof/>
                <w:webHidden/>
              </w:rPr>
              <w:instrText xml:space="preserve"> PAGEREF _Toc182329596 \h </w:instrText>
            </w:r>
            <w:r>
              <w:rPr>
                <w:noProof/>
                <w:webHidden/>
              </w:rPr>
            </w:r>
            <w:r>
              <w:rPr>
                <w:noProof/>
                <w:webHidden/>
              </w:rPr>
              <w:fldChar w:fldCharType="separate"/>
            </w:r>
            <w:r>
              <w:rPr>
                <w:noProof/>
                <w:webHidden/>
              </w:rPr>
              <w:t>2</w:t>
            </w:r>
            <w:r>
              <w:rPr>
                <w:noProof/>
                <w:webHidden/>
              </w:rPr>
              <w:fldChar w:fldCharType="end"/>
            </w:r>
          </w:hyperlink>
        </w:p>
        <w:p w14:paraId="615DD360" w14:textId="77777777" w:rsidR="00A5231F" w:rsidRDefault="00A5231F">
          <w:pPr>
            <w:pStyle w:val="TOC1"/>
            <w:tabs>
              <w:tab w:val="right" w:leader="dot" w:pos="9350"/>
            </w:tabs>
            <w:rPr>
              <w:rFonts w:asciiTheme="minorHAnsi" w:eastAsiaTheme="minorEastAsia" w:hAnsiTheme="minorHAnsi" w:cstheme="minorBidi"/>
              <w:noProof/>
              <w:sz w:val="22"/>
              <w:szCs w:val="22"/>
            </w:rPr>
          </w:pPr>
          <w:hyperlink w:anchor="_Toc182329597" w:history="1">
            <w:r w:rsidRPr="007B5DEB">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_Toc182329597 \h </w:instrText>
            </w:r>
            <w:r>
              <w:rPr>
                <w:noProof/>
                <w:webHidden/>
              </w:rPr>
            </w:r>
            <w:r>
              <w:rPr>
                <w:noProof/>
                <w:webHidden/>
              </w:rPr>
              <w:fldChar w:fldCharType="separate"/>
            </w:r>
            <w:r>
              <w:rPr>
                <w:noProof/>
                <w:webHidden/>
              </w:rPr>
              <w:t>2</w:t>
            </w:r>
            <w:r>
              <w:rPr>
                <w:noProof/>
                <w:webHidden/>
              </w:rPr>
              <w:fldChar w:fldCharType="end"/>
            </w:r>
          </w:hyperlink>
        </w:p>
        <w:p w14:paraId="6782EDAD" w14:textId="77777777" w:rsidR="00A5231F" w:rsidRDefault="00A5231F">
          <w:pPr>
            <w:pStyle w:val="TOC1"/>
            <w:tabs>
              <w:tab w:val="right" w:leader="dot" w:pos="9350"/>
            </w:tabs>
            <w:rPr>
              <w:rFonts w:asciiTheme="minorHAnsi" w:eastAsiaTheme="minorEastAsia" w:hAnsiTheme="minorHAnsi" w:cstheme="minorBidi"/>
              <w:noProof/>
              <w:sz w:val="22"/>
              <w:szCs w:val="22"/>
            </w:rPr>
          </w:pPr>
          <w:hyperlink w:anchor="_Toc182329598" w:history="1">
            <w:r w:rsidRPr="007B5DEB">
              <w:rPr>
                <w:rStyle w:val="Hyperlink"/>
                <w:noProof/>
              </w:rPr>
              <w:t>Reflection on Organisational Issues</w:t>
            </w:r>
            <w:r>
              <w:rPr>
                <w:noProof/>
                <w:webHidden/>
              </w:rPr>
              <w:tab/>
            </w:r>
            <w:r>
              <w:rPr>
                <w:noProof/>
                <w:webHidden/>
              </w:rPr>
              <w:fldChar w:fldCharType="begin"/>
            </w:r>
            <w:r>
              <w:rPr>
                <w:noProof/>
                <w:webHidden/>
              </w:rPr>
              <w:instrText xml:space="preserve"> PAGEREF _Toc182329598 \h </w:instrText>
            </w:r>
            <w:r>
              <w:rPr>
                <w:noProof/>
                <w:webHidden/>
              </w:rPr>
            </w:r>
            <w:r>
              <w:rPr>
                <w:noProof/>
                <w:webHidden/>
              </w:rPr>
              <w:fldChar w:fldCharType="separate"/>
            </w:r>
            <w:r>
              <w:rPr>
                <w:noProof/>
                <w:webHidden/>
              </w:rPr>
              <w:t>4</w:t>
            </w:r>
            <w:r>
              <w:rPr>
                <w:noProof/>
                <w:webHidden/>
              </w:rPr>
              <w:fldChar w:fldCharType="end"/>
            </w:r>
          </w:hyperlink>
        </w:p>
        <w:p w14:paraId="24E503F4" w14:textId="77777777" w:rsidR="00A5231F" w:rsidRDefault="00A5231F">
          <w:pPr>
            <w:pStyle w:val="TOC1"/>
            <w:tabs>
              <w:tab w:val="right" w:leader="dot" w:pos="9350"/>
            </w:tabs>
            <w:rPr>
              <w:rFonts w:asciiTheme="minorHAnsi" w:eastAsiaTheme="minorEastAsia" w:hAnsiTheme="minorHAnsi" w:cstheme="minorBidi"/>
              <w:noProof/>
              <w:sz w:val="22"/>
              <w:szCs w:val="22"/>
            </w:rPr>
          </w:pPr>
          <w:hyperlink w:anchor="_Toc182329599" w:history="1">
            <w:r w:rsidRPr="007B5DEB">
              <w:rPr>
                <w:rStyle w:val="Hyperlink"/>
                <w:noProof/>
              </w:rPr>
              <w:t>Conclusion</w:t>
            </w:r>
            <w:r>
              <w:rPr>
                <w:noProof/>
                <w:webHidden/>
              </w:rPr>
              <w:tab/>
            </w:r>
            <w:r>
              <w:rPr>
                <w:noProof/>
                <w:webHidden/>
              </w:rPr>
              <w:fldChar w:fldCharType="begin"/>
            </w:r>
            <w:r>
              <w:rPr>
                <w:noProof/>
                <w:webHidden/>
              </w:rPr>
              <w:instrText xml:space="preserve"> PAGEREF _Toc182329599 \h </w:instrText>
            </w:r>
            <w:r>
              <w:rPr>
                <w:noProof/>
                <w:webHidden/>
              </w:rPr>
            </w:r>
            <w:r>
              <w:rPr>
                <w:noProof/>
                <w:webHidden/>
              </w:rPr>
              <w:fldChar w:fldCharType="separate"/>
            </w:r>
            <w:r>
              <w:rPr>
                <w:noProof/>
                <w:webHidden/>
              </w:rPr>
              <w:t>6</w:t>
            </w:r>
            <w:r>
              <w:rPr>
                <w:noProof/>
                <w:webHidden/>
              </w:rPr>
              <w:fldChar w:fldCharType="end"/>
            </w:r>
          </w:hyperlink>
        </w:p>
        <w:p w14:paraId="00D57605" w14:textId="77777777" w:rsidR="00A5231F" w:rsidRDefault="00A5231F">
          <w:pPr>
            <w:pStyle w:val="TOC1"/>
            <w:tabs>
              <w:tab w:val="right" w:leader="dot" w:pos="9350"/>
            </w:tabs>
            <w:rPr>
              <w:rFonts w:asciiTheme="minorHAnsi" w:eastAsiaTheme="minorEastAsia" w:hAnsiTheme="minorHAnsi" w:cstheme="minorBidi"/>
              <w:noProof/>
              <w:sz w:val="22"/>
              <w:szCs w:val="22"/>
            </w:rPr>
          </w:pPr>
          <w:hyperlink w:anchor="_Toc182329600" w:history="1">
            <w:r w:rsidRPr="007B5DEB">
              <w:rPr>
                <w:rStyle w:val="Hyperlink"/>
                <w:noProof/>
              </w:rPr>
              <w:t>Action Plan</w:t>
            </w:r>
            <w:r>
              <w:rPr>
                <w:noProof/>
                <w:webHidden/>
              </w:rPr>
              <w:tab/>
            </w:r>
            <w:r>
              <w:rPr>
                <w:noProof/>
                <w:webHidden/>
              </w:rPr>
              <w:fldChar w:fldCharType="begin"/>
            </w:r>
            <w:r>
              <w:rPr>
                <w:noProof/>
                <w:webHidden/>
              </w:rPr>
              <w:instrText xml:space="preserve"> PAGEREF _Toc182329600 \h </w:instrText>
            </w:r>
            <w:r>
              <w:rPr>
                <w:noProof/>
                <w:webHidden/>
              </w:rPr>
            </w:r>
            <w:r>
              <w:rPr>
                <w:noProof/>
                <w:webHidden/>
              </w:rPr>
              <w:fldChar w:fldCharType="separate"/>
            </w:r>
            <w:r>
              <w:rPr>
                <w:noProof/>
                <w:webHidden/>
              </w:rPr>
              <w:t>7</w:t>
            </w:r>
            <w:r>
              <w:rPr>
                <w:noProof/>
                <w:webHidden/>
              </w:rPr>
              <w:fldChar w:fldCharType="end"/>
            </w:r>
          </w:hyperlink>
        </w:p>
        <w:p w14:paraId="181D5125" w14:textId="77777777" w:rsidR="00A5231F" w:rsidRDefault="00A5231F">
          <w:pPr>
            <w:pStyle w:val="TOC1"/>
            <w:tabs>
              <w:tab w:val="right" w:leader="dot" w:pos="9350"/>
            </w:tabs>
            <w:rPr>
              <w:rFonts w:asciiTheme="minorHAnsi" w:eastAsiaTheme="minorEastAsia" w:hAnsiTheme="minorHAnsi" w:cstheme="minorBidi"/>
              <w:noProof/>
              <w:sz w:val="22"/>
              <w:szCs w:val="22"/>
            </w:rPr>
          </w:pPr>
          <w:hyperlink w:anchor="_Toc182329601" w:history="1">
            <w:r w:rsidRPr="007B5DEB">
              <w:rPr>
                <w:rStyle w:val="Hyperlink"/>
                <w:noProof/>
              </w:rPr>
              <w:t>References</w:t>
            </w:r>
            <w:r>
              <w:rPr>
                <w:noProof/>
                <w:webHidden/>
              </w:rPr>
              <w:tab/>
            </w:r>
            <w:r>
              <w:rPr>
                <w:noProof/>
                <w:webHidden/>
              </w:rPr>
              <w:fldChar w:fldCharType="begin"/>
            </w:r>
            <w:r>
              <w:rPr>
                <w:noProof/>
                <w:webHidden/>
              </w:rPr>
              <w:instrText xml:space="preserve"> PAGEREF _Toc182329601 \h </w:instrText>
            </w:r>
            <w:r>
              <w:rPr>
                <w:noProof/>
                <w:webHidden/>
              </w:rPr>
            </w:r>
            <w:r>
              <w:rPr>
                <w:noProof/>
                <w:webHidden/>
              </w:rPr>
              <w:fldChar w:fldCharType="separate"/>
            </w:r>
            <w:r>
              <w:rPr>
                <w:noProof/>
                <w:webHidden/>
              </w:rPr>
              <w:t>8</w:t>
            </w:r>
            <w:r>
              <w:rPr>
                <w:noProof/>
                <w:webHidden/>
              </w:rPr>
              <w:fldChar w:fldCharType="end"/>
            </w:r>
          </w:hyperlink>
        </w:p>
        <w:p w14:paraId="37BEBC2E" w14:textId="77777777" w:rsidR="00562FCD" w:rsidRDefault="00562FCD">
          <w:r>
            <w:rPr>
              <w:b/>
              <w:bCs/>
              <w:noProof/>
            </w:rPr>
            <w:fldChar w:fldCharType="end"/>
          </w:r>
        </w:p>
      </w:sdtContent>
    </w:sdt>
    <w:p w14:paraId="2B45F77B" w14:textId="77777777" w:rsidR="004908C8" w:rsidRPr="001705D1" w:rsidRDefault="004908C8" w:rsidP="00562FCD">
      <w:r w:rsidRPr="001705D1">
        <w:br w:type="page"/>
      </w:r>
    </w:p>
    <w:p w14:paraId="363405D9" w14:textId="77777777" w:rsidR="00562FCD" w:rsidRDefault="00562FCD" w:rsidP="00562FCD">
      <w:pPr>
        <w:pStyle w:val="Heading1"/>
        <w:sectPr w:rsidR="00562FCD">
          <w:footerReference w:type="default" r:id="rId8"/>
          <w:pgSz w:w="12240" w:h="15840"/>
          <w:pgMar w:top="1440" w:right="1440" w:bottom="1440" w:left="1440" w:header="720" w:footer="720" w:gutter="0"/>
          <w:cols w:space="720"/>
          <w:docGrid w:linePitch="360"/>
        </w:sectPr>
      </w:pPr>
    </w:p>
    <w:p w14:paraId="04D11959" w14:textId="77777777" w:rsidR="00562FCD" w:rsidRPr="00562FCD" w:rsidRDefault="00562FCD" w:rsidP="00562FCD">
      <w:pPr>
        <w:pStyle w:val="Heading1"/>
      </w:pPr>
      <w:bookmarkStart w:id="0" w:name="_Toc182329595"/>
      <w:r w:rsidRPr="00562FCD">
        <w:lastRenderedPageBreak/>
        <w:t>Introduction</w:t>
      </w:r>
      <w:bookmarkEnd w:id="0"/>
    </w:p>
    <w:p w14:paraId="64C611B2" w14:textId="77777777" w:rsidR="001A1B9E" w:rsidRDefault="002A30E7" w:rsidP="001A1B9E">
      <w:r w:rsidRPr="001705D1">
        <w:t xml:space="preserve">The </w:t>
      </w:r>
      <w:r w:rsidR="0096244E">
        <w:t xml:space="preserve">Cardiff Marriott Hotel's Food and Beverage (F&amp;B) department </w:t>
      </w:r>
      <w:r w:rsidRPr="001705D1">
        <w:t>provides a high-quality guest experience across several service areas including the main restaurant</w:t>
      </w:r>
      <w:r w:rsidR="00BA6DDF" w:rsidRPr="001705D1">
        <w:t xml:space="preserve"> such as Brown Restaurant</w:t>
      </w:r>
      <w:r w:rsidRPr="001705D1">
        <w:t>, bar, banqueting facilities and room service, making the position essential</w:t>
      </w:r>
      <w:r w:rsidR="00BA6DDF" w:rsidRPr="001705D1">
        <w:t xml:space="preserve"> (Cardiff Marriott Hotel, 2024)</w:t>
      </w:r>
      <w:r w:rsidRPr="001705D1">
        <w:t xml:space="preserve">. Guests can enjoy convenient in-room dining, while banqueting also allows for catering diverse gatherings so that each event can cater to </w:t>
      </w:r>
      <w:r w:rsidR="0096244E">
        <w:t>guests' needs</w:t>
      </w:r>
      <w:r w:rsidR="00BA6DDF" w:rsidRPr="001705D1">
        <w:t xml:space="preserve"> (Lawton, 2024)</w:t>
      </w:r>
      <w:r w:rsidRPr="001705D1">
        <w:t xml:space="preserve">. </w:t>
      </w:r>
    </w:p>
    <w:p w14:paraId="1DA1B381" w14:textId="77777777" w:rsidR="00995AEB" w:rsidRDefault="00995AEB" w:rsidP="008D25E7">
      <w:pPr>
        <w:jc w:val="center"/>
      </w:pPr>
      <w:r>
        <w:rPr>
          <w:noProof/>
        </w:rPr>
        <w:drawing>
          <wp:inline distT="0" distB="0" distL="0" distR="0" wp14:anchorId="421BBDA9" wp14:editId="3D47D6D5">
            <wp:extent cx="3314700" cy="1381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inline>
        </w:drawing>
      </w:r>
    </w:p>
    <w:p w14:paraId="5F702D89" w14:textId="77777777" w:rsidR="00995AEB" w:rsidRPr="001705D1" w:rsidRDefault="00995AEB" w:rsidP="008D25E7">
      <w:pPr>
        <w:jc w:val="center"/>
      </w:pPr>
      <w:r>
        <w:t xml:space="preserve">Figure: Brown Restaurant Bar inside Cardiff Marriott Hotel </w:t>
      </w:r>
      <w:r w:rsidRPr="00995AEB">
        <w:t>(</w:t>
      </w:r>
      <w:proofErr w:type="spellStart"/>
      <w:r w:rsidRPr="00995AEB">
        <w:t>Luxuria</w:t>
      </w:r>
      <w:proofErr w:type="spellEnd"/>
      <w:r w:rsidRPr="00995AEB">
        <w:t xml:space="preserve"> Lifestyle, 2023)</w:t>
      </w:r>
    </w:p>
    <w:p w14:paraId="6D8FBA28" w14:textId="77777777" w:rsidR="00B10933" w:rsidRDefault="008D25E7" w:rsidP="00B10933">
      <w:r>
        <w:t>Placement in</w:t>
      </w:r>
      <w:r w:rsidR="00B10933" w:rsidRPr="00B10933">
        <w:t xml:space="preserve"> a supervisory role in the Food and Beverage department of the Cardiff Marriott Hotel would afford a wonderful chance to learn practical evidence about operations and management</w:t>
      </w:r>
      <w:r w:rsidR="00B10933">
        <w:t>. Key objectives of this from this placement include:</w:t>
      </w:r>
    </w:p>
    <w:p w14:paraId="3DE5851F" w14:textId="77777777" w:rsidR="00B10933" w:rsidRDefault="00356FD8" w:rsidP="00B10933">
      <w:pPr>
        <w:pStyle w:val="ListParagraph"/>
        <w:numPr>
          <w:ilvl w:val="0"/>
          <w:numId w:val="9"/>
        </w:numPr>
      </w:pPr>
      <w:r>
        <w:t>T</w:t>
      </w:r>
      <w:r w:rsidR="00B10933" w:rsidRPr="00B10933">
        <w:t xml:space="preserve">o </w:t>
      </w:r>
      <w:r w:rsidR="00B10933">
        <w:t>coordinate</w:t>
      </w:r>
      <w:r w:rsidR="00B10933" w:rsidRPr="00B10933">
        <w:t xml:space="preserve"> and integrate </w:t>
      </w:r>
      <w:r w:rsidR="00B10933">
        <w:t>day-to-day</w:t>
      </w:r>
      <w:r w:rsidR="00B10933" w:rsidRPr="00B10933">
        <w:t xml:space="preserve"> operations so that service is smooth.</w:t>
      </w:r>
    </w:p>
    <w:p w14:paraId="2930C204" w14:textId="77777777" w:rsidR="00B10933" w:rsidRDefault="00356FD8" w:rsidP="00B10933">
      <w:pPr>
        <w:pStyle w:val="ListParagraph"/>
        <w:numPr>
          <w:ilvl w:val="0"/>
          <w:numId w:val="9"/>
        </w:numPr>
      </w:pPr>
      <w:r>
        <w:t>To</w:t>
      </w:r>
      <w:r w:rsidR="00B10933" w:rsidRPr="00B10933">
        <w:t xml:space="preserve"> interact with </w:t>
      </w:r>
      <w:r w:rsidR="00B10933">
        <w:t>guests</w:t>
      </w:r>
      <w:r w:rsidR="00B10933" w:rsidRPr="00B10933">
        <w:t xml:space="preserve"> professionally and then </w:t>
      </w:r>
      <w:r w:rsidR="00B10933">
        <w:t>solve</w:t>
      </w:r>
      <w:r w:rsidR="00B10933" w:rsidRPr="00B10933">
        <w:t xml:space="preserve"> solving or special </w:t>
      </w:r>
      <w:r w:rsidR="00B10933">
        <w:t>requests</w:t>
      </w:r>
      <w:r w:rsidR="00B10933" w:rsidRPr="00B10933">
        <w:t>.</w:t>
      </w:r>
    </w:p>
    <w:p w14:paraId="4E8FDF6E" w14:textId="77777777" w:rsidR="0096244E" w:rsidRPr="0096244E" w:rsidRDefault="00356FD8" w:rsidP="00B10933">
      <w:pPr>
        <w:pStyle w:val="ListParagraph"/>
        <w:numPr>
          <w:ilvl w:val="0"/>
          <w:numId w:val="9"/>
        </w:numPr>
      </w:pPr>
      <w:r>
        <w:t>To</w:t>
      </w:r>
      <w:r w:rsidR="00B10933" w:rsidRPr="00B10933">
        <w:t xml:space="preserve"> work toward a quality, positive work environment as well as how to develop team member skills </w:t>
      </w:r>
      <w:r w:rsidR="00B10933">
        <w:t>to</w:t>
      </w:r>
      <w:r w:rsidR="00B10933" w:rsidRPr="00B10933">
        <w:t xml:space="preserve"> contribute to an increase in the overall productivity and morale of the team.</w:t>
      </w:r>
    </w:p>
    <w:p w14:paraId="007B5FD9" w14:textId="77777777" w:rsidR="002A30E7" w:rsidRPr="001705D1" w:rsidRDefault="00562FCD" w:rsidP="00562FCD">
      <w:pPr>
        <w:spacing w:line="259" w:lineRule="auto"/>
        <w:jc w:val="left"/>
      </w:pPr>
      <w:r>
        <w:br w:type="page"/>
      </w:r>
    </w:p>
    <w:p w14:paraId="1818B5FE" w14:textId="77777777" w:rsidR="00562FCD" w:rsidRDefault="00562FCD" w:rsidP="00562FCD">
      <w:pPr>
        <w:pStyle w:val="Heading1"/>
      </w:pPr>
      <w:bookmarkStart w:id="1" w:name="_Toc182329596"/>
      <w:r w:rsidRPr="00562FCD">
        <w:lastRenderedPageBreak/>
        <w:t>Reflection on Experience and Personal Development</w:t>
      </w:r>
      <w:bookmarkEnd w:id="1"/>
    </w:p>
    <w:p w14:paraId="070A808F" w14:textId="77777777" w:rsidR="008D25E7" w:rsidRDefault="008D25E7" w:rsidP="008D25E7">
      <w:r>
        <w:t>Whilst working at Cardiff Marriott Hotel I achieved placement experience in a supervisory role in the food and beverage department which helped me achieve high guest service standards. The service tasks were observed and engaged in, and the essential work-based skills to effectively operate were identified. I noticed how crucial clear communication across the kitchen, the front of the house, and the guest is to ensure a smooth and pleasant experience.</w:t>
      </w:r>
    </w:p>
    <w:p w14:paraId="38F29E2B" w14:textId="77777777" w:rsidR="008D25E7" w:rsidRDefault="008D25E7" w:rsidP="008D25E7">
      <w:r>
        <w:t>The experience of this kind of situation accentuated the necessity of collaboration and effective supervision. The supervisor should follow the instance and create a good climate in which to reach the common object. Another critical skill was, in task management, where supervisors prioritized, delegated and monitored tasks in a fast-paced setting within the timelines while maintaining quality standards.</w:t>
      </w:r>
    </w:p>
    <w:p w14:paraId="4EAA99E5" w14:textId="77777777" w:rsidR="00DD5033" w:rsidRDefault="008D25E7" w:rsidP="008D25E7">
      <w:pPr>
        <w:rPr>
          <w:b/>
        </w:rPr>
      </w:pPr>
      <w:r>
        <w:t>Having already worked in my previous industry and during academic studies, this placement has further built on this as a base. I learnt practical skills while working and academic theory gave me the background of hospitality dynamics. The importance of technical knowledge, communication, and adaptability in guest service has been brought forward in this experience. I will continue to advance technical knowledge and maintain communication skills which will ensure the promise of exceptional service delivery</w:t>
      </w:r>
      <w:r w:rsidR="00ED17A8">
        <w:t>.</w:t>
      </w:r>
    </w:p>
    <w:p w14:paraId="01DEC641" w14:textId="77777777" w:rsidR="00562FCD" w:rsidRPr="001705D1" w:rsidRDefault="00562FCD" w:rsidP="00DD5033">
      <w:pPr>
        <w:pStyle w:val="Heading1"/>
      </w:pPr>
      <w:bookmarkStart w:id="2" w:name="_Toc182329597"/>
      <w:r w:rsidRPr="00562FCD">
        <w:t>Critical Analysis of Work-Based Skills and Technical Knowledge</w:t>
      </w:r>
      <w:bookmarkEnd w:id="2"/>
    </w:p>
    <w:p w14:paraId="5A6859D8" w14:textId="77777777" w:rsidR="00ED17A8" w:rsidRPr="00ED17A8" w:rsidRDefault="00ED17A8" w:rsidP="001A1B9E">
      <w:r w:rsidRPr="00ED17A8">
        <w:t xml:space="preserve">The high standards expected in food and beverage guest service are possible only through the identification and development of </w:t>
      </w:r>
      <w:r>
        <w:t>work-based</w:t>
      </w:r>
      <w:r w:rsidRPr="00ED17A8">
        <w:t xml:space="preserve"> skills </w:t>
      </w:r>
      <w:r w:rsidR="007D1375">
        <w:t xml:space="preserve">and technical knowledge </w:t>
      </w:r>
      <w:r w:rsidR="007D1375" w:rsidRPr="007D1375">
        <w:t>(Walker, 2020)</w:t>
      </w:r>
      <w:r w:rsidR="007D1375">
        <w:t>. What I ha</w:t>
      </w:r>
      <w:r w:rsidRPr="00ED17A8">
        <w:t xml:space="preserve">ve learned </w:t>
      </w:r>
      <w:r w:rsidR="008355C5">
        <w:t>in my placement experience is that</w:t>
      </w:r>
      <w:r w:rsidRPr="00ED17A8">
        <w:t xml:space="preserve"> these competencies are not just necessary for each process to have the needed operational efficiency but</w:t>
      </w:r>
      <w:r w:rsidR="008355C5">
        <w:t xml:space="preserve"> </w:t>
      </w:r>
      <w:r w:rsidRPr="00ED17A8">
        <w:t>they directly affect guest satisfaction and service quality.</w:t>
      </w:r>
    </w:p>
    <w:p w14:paraId="704B9014" w14:textId="77777777" w:rsidR="00ED17A8" w:rsidRPr="00ED17A8" w:rsidRDefault="00ED17A8" w:rsidP="001A1B9E">
      <w:pPr>
        <w:rPr>
          <w:b/>
        </w:rPr>
      </w:pPr>
      <w:r w:rsidRPr="00ED17A8">
        <w:rPr>
          <w:b/>
        </w:rPr>
        <w:t>Work-based skill:</w:t>
      </w:r>
    </w:p>
    <w:p w14:paraId="1DE35397" w14:textId="77777777" w:rsidR="001A1B9E" w:rsidRPr="001A1B9E" w:rsidRDefault="001A1B9E" w:rsidP="001A1B9E">
      <w:bookmarkStart w:id="3" w:name="_Toc182329598"/>
      <w:r w:rsidRPr="001A1B9E">
        <w:t xml:space="preserve">In a hospitality setting, </w:t>
      </w:r>
      <w:r>
        <w:t>work-based</w:t>
      </w:r>
      <w:r w:rsidRPr="001A1B9E">
        <w:t xml:space="preserve"> skills, which include practicalities and interpersonal competencies, are an important feature (</w:t>
      </w:r>
      <w:proofErr w:type="spellStart"/>
      <w:r w:rsidRPr="001A1B9E">
        <w:t>Fanthome</w:t>
      </w:r>
      <w:proofErr w:type="spellEnd"/>
      <w:r w:rsidRPr="001A1B9E">
        <w:t>, 2017). Key skills I developed include:</w:t>
      </w:r>
    </w:p>
    <w:p w14:paraId="350A994E" w14:textId="77777777" w:rsidR="001A1B9E" w:rsidRPr="001A1B9E" w:rsidRDefault="001A1B9E" w:rsidP="001A1B9E"/>
    <w:p w14:paraId="72A809D1" w14:textId="77777777" w:rsidR="001A1B9E" w:rsidRPr="001A1B9E" w:rsidRDefault="001A1B9E" w:rsidP="008355C5">
      <w:pPr>
        <w:pStyle w:val="ListParagraph"/>
        <w:numPr>
          <w:ilvl w:val="0"/>
          <w:numId w:val="10"/>
        </w:numPr>
      </w:pPr>
      <w:r w:rsidRPr="008355C5">
        <w:rPr>
          <w:b/>
        </w:rPr>
        <w:lastRenderedPageBreak/>
        <w:t>Effective Communication:</w:t>
      </w:r>
      <w:r w:rsidRPr="001A1B9E">
        <w:t xml:space="preserve"> Keeping communication in place was vital to ensure smooth service coming from </w:t>
      </w:r>
      <w:r>
        <w:t xml:space="preserve">the </w:t>
      </w:r>
      <w:r w:rsidRPr="001A1B9E">
        <w:t xml:space="preserve">kitchen, right through to </w:t>
      </w:r>
      <w:r>
        <w:t xml:space="preserve">the </w:t>
      </w:r>
      <w:r w:rsidRPr="001A1B9E">
        <w:t xml:space="preserve">front of </w:t>
      </w:r>
      <w:r>
        <w:t xml:space="preserve">the </w:t>
      </w:r>
      <w:r w:rsidRPr="001A1B9E">
        <w:t xml:space="preserve">house. I saw how a supervisor communicated with the kitchen to </w:t>
      </w:r>
      <w:r>
        <w:t>satisfy</w:t>
      </w:r>
      <w:r w:rsidRPr="001A1B9E">
        <w:t xml:space="preserve"> guests' dietary needs in addition to improving guests' ex</w:t>
      </w:r>
      <w:r>
        <w:t>perience and decreasing errors.</w:t>
      </w:r>
    </w:p>
    <w:p w14:paraId="338D97E1" w14:textId="77777777" w:rsidR="001A1B9E" w:rsidRPr="001A1B9E" w:rsidRDefault="001A1B9E" w:rsidP="008355C5">
      <w:pPr>
        <w:pStyle w:val="ListParagraph"/>
        <w:numPr>
          <w:ilvl w:val="0"/>
          <w:numId w:val="10"/>
        </w:numPr>
      </w:pPr>
      <w:r w:rsidRPr="008355C5">
        <w:rPr>
          <w:b/>
        </w:rPr>
        <w:t>Team Coordination and Task Delegation:</w:t>
      </w:r>
      <w:r w:rsidR="008355C5">
        <w:t xml:space="preserve"> During busy times, team coordination</w:t>
      </w:r>
      <w:r w:rsidRPr="001A1B9E">
        <w:t xml:space="preserve"> </w:t>
      </w:r>
      <w:r w:rsidR="008355C5">
        <w:t>and strategic delegation</w:t>
      </w:r>
      <w:r w:rsidRPr="001A1B9E">
        <w:t xml:space="preserve"> are essential to </w:t>
      </w:r>
      <w:r w:rsidR="008355C5">
        <w:t xml:space="preserve">the </w:t>
      </w:r>
      <w:r w:rsidRPr="001A1B9E">
        <w:t>optimal workflow</w:t>
      </w:r>
      <w:r w:rsidR="008355C5">
        <w:t xml:space="preserve"> </w:t>
      </w:r>
      <w:r w:rsidR="008355C5" w:rsidRPr="001A1B9E">
        <w:t>(Cou</w:t>
      </w:r>
      <w:r w:rsidR="008355C5">
        <w:t xml:space="preserve">sins and Weekes, 2020). </w:t>
      </w:r>
      <w:r w:rsidRPr="001A1B9E">
        <w:t xml:space="preserve">The supervisor did </w:t>
      </w:r>
      <w:r w:rsidR="008355C5">
        <w:t xml:space="preserve">well assigning duties by staffing </w:t>
      </w:r>
      <w:r w:rsidRPr="001A1B9E">
        <w:t xml:space="preserve">younger employees on less demanding assignments. A service was optimized and a high quality was maintained as all team members did their best to deliver </w:t>
      </w:r>
      <w:r>
        <w:t>a good guest experience.</w:t>
      </w:r>
    </w:p>
    <w:p w14:paraId="5A085D71" w14:textId="77777777" w:rsidR="001A1B9E" w:rsidRPr="001A1B9E" w:rsidRDefault="001A1B9E" w:rsidP="001A1B9E">
      <w:r w:rsidRPr="008355C5">
        <w:rPr>
          <w:b/>
        </w:rPr>
        <w:t>Technical Knowledge:</w:t>
      </w:r>
      <w:r w:rsidRPr="001A1B9E">
        <w:t xml:space="preserve"> </w:t>
      </w:r>
      <w:r w:rsidR="008355C5">
        <w:t>It refers to t</w:t>
      </w:r>
      <w:r w:rsidRPr="001A1B9E">
        <w:t>he specialized knowledge in a field which constitutes the technical skills (Martin, 2020). By watching the supervisor's exact attention to both food safety and hygiene standards, I learnt the meaning of and importance</w:t>
      </w:r>
      <w:r w:rsidR="008355C5">
        <w:t xml:space="preserve"> of having food safe and clean.</w:t>
      </w:r>
    </w:p>
    <w:p w14:paraId="0DF59591" w14:textId="77777777" w:rsidR="001A1B9E" w:rsidRDefault="001A1B9E" w:rsidP="001A1B9E">
      <w:pPr>
        <w:rPr>
          <w:b/>
        </w:rPr>
      </w:pPr>
      <w:r w:rsidRPr="001A1B9E">
        <w:t xml:space="preserve">The examples highlight the value of </w:t>
      </w:r>
      <w:r>
        <w:t>work-based</w:t>
      </w:r>
      <w:r w:rsidRPr="001A1B9E">
        <w:t xml:space="preserve"> skills and technical knowledge in these things. Interdependent skills of effective coordination, communication and adherence to safety protocols contribute collectively to the elevating of guest experience and ultimately mean the value of these competencies in terms of excellence in hospitality (</w:t>
      </w:r>
      <w:proofErr w:type="spellStart"/>
      <w:r w:rsidRPr="001A1B9E">
        <w:t>O’fallon</w:t>
      </w:r>
      <w:proofErr w:type="spellEnd"/>
      <w:r w:rsidRPr="001A1B9E">
        <w:t xml:space="preserve"> and Rutherford, 2020).</w:t>
      </w:r>
    </w:p>
    <w:p w14:paraId="2177832A" w14:textId="3E8652BA" w:rsidR="00562FCD" w:rsidRPr="001705D1" w:rsidRDefault="00562FCD" w:rsidP="001A1B9E">
      <w:pPr>
        <w:pStyle w:val="Heading1"/>
      </w:pPr>
      <w:r w:rsidRPr="00562FCD">
        <w:t xml:space="preserve">Reflection on </w:t>
      </w:r>
      <w:r w:rsidR="00B81C10" w:rsidRPr="00562FCD">
        <w:t>Organizational</w:t>
      </w:r>
      <w:r w:rsidRPr="00562FCD">
        <w:t xml:space="preserve"> Issues</w:t>
      </w:r>
      <w:bookmarkEnd w:id="3"/>
    </w:p>
    <w:p w14:paraId="00EFB189" w14:textId="77777777" w:rsidR="00356FD8" w:rsidRDefault="00356FD8" w:rsidP="00356FD8">
      <w:r w:rsidRPr="00356FD8">
        <w:t xml:space="preserve">Structuring the learning and personal development is a framework called the ERA Cycle (Experience, Reflection, and Action). </w:t>
      </w:r>
      <w:r>
        <w:t>I</w:t>
      </w:r>
      <w:r w:rsidRPr="00356FD8">
        <w:t xml:space="preserve">t helps people reflect upon experiences, critically analyze them and then </w:t>
      </w:r>
      <w:r w:rsidR="007D1375">
        <w:t>take</w:t>
      </w:r>
      <w:r w:rsidRPr="00356FD8">
        <w:t xml:space="preserve"> action </w:t>
      </w:r>
      <w:r>
        <w:t>based on</w:t>
      </w:r>
      <w:r w:rsidRPr="00356FD8">
        <w:t xml:space="preserve"> insights resulting from such experiences</w:t>
      </w:r>
      <w:r w:rsidR="007D1375">
        <w:t xml:space="preserve"> </w:t>
      </w:r>
      <w:r w:rsidR="007D1375" w:rsidRPr="007D1375">
        <w:t>(Seaman, 2008)</w:t>
      </w:r>
      <w:r w:rsidRPr="00356FD8">
        <w:t xml:space="preserve">. Here's how the ERA cycle applies to my </w:t>
      </w:r>
      <w:r w:rsidR="00786A5A">
        <w:t>placement</w:t>
      </w:r>
      <w:r w:rsidRPr="00356FD8">
        <w:t xml:space="preserve"> experience in the food and beverage department:</w:t>
      </w:r>
    </w:p>
    <w:p w14:paraId="067A8EFE" w14:textId="77777777" w:rsidR="007D1375" w:rsidRDefault="00995AEB" w:rsidP="00995AEB">
      <w:pPr>
        <w:jc w:val="center"/>
      </w:pPr>
      <w:r>
        <w:rPr>
          <w:noProof/>
        </w:rPr>
        <w:drawing>
          <wp:inline distT="0" distB="0" distL="0" distR="0" wp14:anchorId="08098C70" wp14:editId="715D5D1B">
            <wp:extent cx="2687411" cy="1504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a:blip r:embed="rId10">
                      <a:extLst>
                        <a:ext uri="{28A0092B-C50C-407E-A947-70E740481C1C}">
                          <a14:useLocalDpi xmlns:a14="http://schemas.microsoft.com/office/drawing/2010/main" val="0"/>
                        </a:ext>
                      </a:extLst>
                    </a:blip>
                    <a:stretch>
                      <a:fillRect/>
                    </a:stretch>
                  </pic:blipFill>
                  <pic:spPr>
                    <a:xfrm>
                      <a:off x="0" y="0"/>
                      <a:ext cx="2702406" cy="1513347"/>
                    </a:xfrm>
                    <a:prstGeom prst="rect">
                      <a:avLst/>
                    </a:prstGeom>
                  </pic:spPr>
                </pic:pic>
              </a:graphicData>
            </a:graphic>
          </wp:inline>
        </w:drawing>
      </w:r>
    </w:p>
    <w:p w14:paraId="26CC5EEC" w14:textId="77777777" w:rsidR="00995AEB" w:rsidRPr="00356FD8" w:rsidRDefault="00995AEB" w:rsidP="00995AEB">
      <w:pPr>
        <w:jc w:val="center"/>
      </w:pPr>
      <w:r>
        <w:t xml:space="preserve">Figure: ERA cycle framework </w:t>
      </w:r>
      <w:r w:rsidRPr="00995AEB">
        <w:t>(University of Cambridge, 2024)</w:t>
      </w:r>
    </w:p>
    <w:p w14:paraId="09624F00" w14:textId="77777777" w:rsidR="00356FD8" w:rsidRPr="00356FD8" w:rsidRDefault="00356FD8" w:rsidP="00356FD8">
      <w:r w:rsidRPr="00356FD8">
        <w:rPr>
          <w:b/>
        </w:rPr>
        <w:lastRenderedPageBreak/>
        <w:t>Experience:</w:t>
      </w:r>
      <w:r w:rsidRPr="00356FD8">
        <w:t xml:space="preserve"> </w:t>
      </w:r>
      <w:r w:rsidR="00786A5A">
        <w:t>During</w:t>
      </w:r>
      <w:r w:rsidRPr="00356FD8">
        <w:t xml:space="preserve"> </w:t>
      </w:r>
      <w:r w:rsidR="00786A5A">
        <w:t>my placement experience</w:t>
      </w:r>
      <w:r>
        <w:t>,</w:t>
      </w:r>
      <w:r w:rsidRPr="00356FD8">
        <w:t xml:space="preserve"> I witnessed a communication breakdown which </w:t>
      </w:r>
      <w:r>
        <w:t>led</w:t>
      </w:r>
      <w:r w:rsidRPr="00356FD8">
        <w:t xml:space="preserve"> to </w:t>
      </w:r>
      <w:r>
        <w:t xml:space="preserve">a </w:t>
      </w:r>
      <w:r w:rsidRPr="00356FD8">
        <w:t xml:space="preserve">delay </w:t>
      </w:r>
      <w:r w:rsidR="00786A5A">
        <w:t>in</w:t>
      </w:r>
      <w:r w:rsidRPr="00356FD8">
        <w:t xml:space="preserve"> meals from being ready in the kitchen to </w:t>
      </w:r>
      <w:r w:rsidR="00F269C3">
        <w:t xml:space="preserve">being </w:t>
      </w:r>
      <w:r w:rsidRPr="00356FD8">
        <w:t xml:space="preserve">ready for the </w:t>
      </w:r>
      <w:r w:rsidR="00786A5A">
        <w:t>front-of-house</w:t>
      </w:r>
      <w:r w:rsidRPr="00356FD8">
        <w:t xml:space="preserve"> staff. Guests waited longer than they should have because no one let the server know about a </w:t>
      </w:r>
      <w:r>
        <w:t>cooking</w:t>
      </w:r>
      <w:r w:rsidRPr="00356FD8">
        <w:t xml:space="preserve"> delay. It </w:t>
      </w:r>
      <w:r w:rsidR="007D1375">
        <w:t>creates</w:t>
      </w:r>
      <w:r w:rsidRPr="00356FD8">
        <w:t xml:space="preserve"> </w:t>
      </w:r>
      <w:r w:rsidR="007D1375">
        <w:t xml:space="preserve">an </w:t>
      </w:r>
      <w:r w:rsidRPr="00356FD8">
        <w:t>unpleasant guest reaction that impacts the experience the guests have at the restaurant.</w:t>
      </w:r>
    </w:p>
    <w:p w14:paraId="1B7D5D3A" w14:textId="77777777" w:rsidR="00356FD8" w:rsidRPr="00356FD8" w:rsidRDefault="00356FD8" w:rsidP="00356FD8">
      <w:r w:rsidRPr="00356FD8">
        <w:rPr>
          <w:b/>
        </w:rPr>
        <w:t>Reflection:</w:t>
      </w:r>
      <w:r w:rsidRPr="00356FD8">
        <w:t xml:space="preserve"> Looking back it became clear that it was only a failure in proactive communication between the two departments. Both teams were doing their part to work, but there was no system in place </w:t>
      </w:r>
      <w:r>
        <w:t>where</w:t>
      </w:r>
      <w:r w:rsidRPr="00356FD8">
        <w:t xml:space="preserve"> we would get </w:t>
      </w:r>
      <w:r>
        <w:t>real-time</w:t>
      </w:r>
      <w:r w:rsidRPr="00356FD8">
        <w:t xml:space="preserve"> updates about delays. A breakdown in guest expectations occurs when this </w:t>
      </w:r>
      <w:r>
        <w:t>is not communicated</w:t>
      </w:r>
      <w:r w:rsidRPr="00356FD8">
        <w:t xml:space="preserve"> </w:t>
      </w:r>
      <w:r>
        <w:t>promptly</w:t>
      </w:r>
      <w:r w:rsidRPr="00356FD8">
        <w:t xml:space="preserve"> leading to a breakdown in service delivery. Moreover, there was no coordination, and resources were not used efficiently </w:t>
      </w:r>
      <w:r>
        <w:t>and</w:t>
      </w:r>
      <w:r w:rsidRPr="00356FD8">
        <w:t xml:space="preserve"> the kitchen and service staff did not know when, or if, the other had finished.</w:t>
      </w:r>
    </w:p>
    <w:p w14:paraId="336E27F7" w14:textId="77777777" w:rsidR="00356FD8" w:rsidRPr="00356FD8" w:rsidRDefault="00356FD8" w:rsidP="00356FD8">
      <w:r w:rsidRPr="00356FD8">
        <w:rPr>
          <w:b/>
        </w:rPr>
        <w:t>Action:</w:t>
      </w:r>
      <w:r w:rsidRPr="00356FD8">
        <w:t xml:space="preserve"> I would solve this by creating </w:t>
      </w:r>
      <w:r>
        <w:t>a better more robust communication system</w:t>
      </w:r>
      <w:r w:rsidRPr="00356FD8">
        <w:t xml:space="preserve"> such as servers checking during peak hours. </w:t>
      </w:r>
      <w:r>
        <w:t>Real-time</w:t>
      </w:r>
      <w:r w:rsidRPr="00356FD8">
        <w:t xml:space="preserve"> updates could be possible by adding a digital platform or by an order tracking system to </w:t>
      </w:r>
      <w:r>
        <w:t>inform</w:t>
      </w:r>
      <w:r w:rsidRPr="00356FD8">
        <w:t xml:space="preserve"> servers about delays and information on par with the guest. Furthermore, training a team on the value of communication can promote a culture of collaboration; that is, everyone must understand whom they should approach regarding guests' expectations.</w:t>
      </w:r>
    </w:p>
    <w:p w14:paraId="23FFFF2B" w14:textId="77777777" w:rsidR="00562FCD" w:rsidRDefault="00356FD8" w:rsidP="00356FD8">
      <w:r w:rsidRPr="00356FD8">
        <w:t>This organizational issue illustrates why communication matters so much in keeping the operations flowing smoothly, keeping guests happy, and keeping the department behaving as it should. </w:t>
      </w:r>
      <w:r w:rsidR="00562FCD">
        <w:br w:type="page"/>
      </w:r>
    </w:p>
    <w:p w14:paraId="2EECDAF1" w14:textId="77777777" w:rsidR="00562FCD" w:rsidRPr="001705D1" w:rsidRDefault="00562FCD" w:rsidP="00562FCD">
      <w:pPr>
        <w:pStyle w:val="Heading1"/>
      </w:pPr>
      <w:bookmarkStart w:id="4" w:name="_Toc182329599"/>
      <w:r>
        <w:lastRenderedPageBreak/>
        <w:t>Conclusion</w:t>
      </w:r>
      <w:bookmarkEnd w:id="4"/>
    </w:p>
    <w:p w14:paraId="4F98283A" w14:textId="77777777" w:rsidR="003C4867" w:rsidRDefault="007E0C92" w:rsidP="007E0C92">
      <w:r w:rsidRPr="001705D1">
        <w:t xml:space="preserve">My </w:t>
      </w:r>
      <w:r w:rsidR="00786A5A">
        <w:t>placement experience as</w:t>
      </w:r>
      <w:r w:rsidRPr="001705D1">
        <w:t xml:space="preserve"> a supervisor has enlarged my knowledge of important things such as communication, teamwork, task management and the technical knowledge to maintain exceedingly high standards of guest service. In the future, I will continuously build upon my technical skills through food safety certifications and earn leadership and communication skills when I have opportunities to work with smaller groups. These strategies will help me in future roles so that I will be able to deliver consistently high-quality service.</w:t>
      </w:r>
    </w:p>
    <w:p w14:paraId="1B4C2502" w14:textId="77777777" w:rsidR="004908C8" w:rsidRDefault="003C4867" w:rsidP="003C4867">
      <w:pPr>
        <w:spacing w:line="259" w:lineRule="auto"/>
        <w:jc w:val="left"/>
      </w:pPr>
      <w:r>
        <w:br w:type="page"/>
      </w:r>
    </w:p>
    <w:p w14:paraId="5334771F" w14:textId="77777777" w:rsidR="0051612F" w:rsidRDefault="0051612F" w:rsidP="0051612F">
      <w:pPr>
        <w:pStyle w:val="Heading1"/>
      </w:pPr>
      <w:bookmarkStart w:id="5" w:name="_Toc182329600"/>
      <w:r>
        <w:lastRenderedPageBreak/>
        <w:t>Action Plan</w:t>
      </w:r>
      <w:bookmarkEnd w:id="5"/>
    </w:p>
    <w:p w14:paraId="1ECABF59" w14:textId="77777777" w:rsidR="00F269C3" w:rsidRDefault="00F269C3" w:rsidP="00F269C3">
      <w:r w:rsidRPr="00F269C3">
        <w:t xml:space="preserve">What follows is an action plan for improving key skills from a </w:t>
      </w:r>
      <w:r w:rsidR="00786A5A">
        <w:t xml:space="preserve">placement </w:t>
      </w:r>
      <w:r w:rsidRPr="00F269C3">
        <w:t>experience in the food and beverage department</w:t>
      </w:r>
      <w:r>
        <w:t>.</w:t>
      </w:r>
    </w:p>
    <w:tbl>
      <w:tblPr>
        <w:tblStyle w:val="TableGrid"/>
        <w:tblW w:w="0" w:type="auto"/>
        <w:tblLook w:val="04A0" w:firstRow="1" w:lastRow="0" w:firstColumn="1" w:lastColumn="0" w:noHBand="0" w:noVBand="1"/>
      </w:tblPr>
      <w:tblGrid>
        <w:gridCol w:w="2613"/>
        <w:gridCol w:w="2467"/>
        <w:gridCol w:w="1948"/>
        <w:gridCol w:w="2322"/>
      </w:tblGrid>
      <w:tr w:rsidR="008355C5" w14:paraId="2357A287" w14:textId="77777777" w:rsidTr="008355C5">
        <w:tc>
          <w:tcPr>
            <w:tcW w:w="2613" w:type="dxa"/>
          </w:tcPr>
          <w:p w14:paraId="631B8010" w14:textId="77777777" w:rsidR="008355C5" w:rsidRPr="00F269C3" w:rsidRDefault="008355C5" w:rsidP="00F269C3">
            <w:pPr>
              <w:jc w:val="center"/>
              <w:rPr>
                <w:b/>
              </w:rPr>
            </w:pPr>
            <w:r w:rsidRPr="00F269C3">
              <w:rPr>
                <w:b/>
              </w:rPr>
              <w:t>Task</w:t>
            </w:r>
          </w:p>
        </w:tc>
        <w:tc>
          <w:tcPr>
            <w:tcW w:w="2467" w:type="dxa"/>
          </w:tcPr>
          <w:p w14:paraId="310CD1A3" w14:textId="77777777" w:rsidR="008355C5" w:rsidRPr="00F269C3" w:rsidRDefault="008355C5" w:rsidP="00F269C3">
            <w:pPr>
              <w:jc w:val="center"/>
              <w:rPr>
                <w:b/>
              </w:rPr>
            </w:pPr>
            <w:r w:rsidRPr="00F269C3">
              <w:rPr>
                <w:b/>
              </w:rPr>
              <w:t>Action</w:t>
            </w:r>
          </w:p>
        </w:tc>
        <w:tc>
          <w:tcPr>
            <w:tcW w:w="1948" w:type="dxa"/>
          </w:tcPr>
          <w:p w14:paraId="53D31C4D" w14:textId="77777777" w:rsidR="008355C5" w:rsidRPr="00F269C3" w:rsidRDefault="008355C5" w:rsidP="00F269C3">
            <w:pPr>
              <w:jc w:val="center"/>
              <w:rPr>
                <w:b/>
              </w:rPr>
            </w:pPr>
            <w:r>
              <w:rPr>
                <w:b/>
              </w:rPr>
              <w:t>Methods</w:t>
            </w:r>
          </w:p>
        </w:tc>
        <w:tc>
          <w:tcPr>
            <w:tcW w:w="2322" w:type="dxa"/>
          </w:tcPr>
          <w:p w14:paraId="64F197C1" w14:textId="77777777" w:rsidR="008355C5" w:rsidRPr="00F269C3" w:rsidRDefault="008355C5" w:rsidP="00F269C3">
            <w:pPr>
              <w:jc w:val="center"/>
              <w:rPr>
                <w:b/>
              </w:rPr>
            </w:pPr>
            <w:r w:rsidRPr="00F269C3">
              <w:rPr>
                <w:b/>
              </w:rPr>
              <w:t>Duration</w:t>
            </w:r>
          </w:p>
        </w:tc>
      </w:tr>
      <w:tr w:rsidR="008355C5" w14:paraId="003863BA" w14:textId="77777777" w:rsidTr="008355C5">
        <w:tc>
          <w:tcPr>
            <w:tcW w:w="2613" w:type="dxa"/>
          </w:tcPr>
          <w:p w14:paraId="7402DF98" w14:textId="77777777" w:rsidR="008355C5" w:rsidRPr="00F269C3" w:rsidRDefault="008355C5" w:rsidP="00F269C3">
            <w:pPr>
              <w:jc w:val="center"/>
              <w:rPr>
                <w:b/>
              </w:rPr>
            </w:pPr>
            <w:r w:rsidRPr="00F269C3">
              <w:rPr>
                <w:b/>
              </w:rPr>
              <w:t>Communication Skills</w:t>
            </w:r>
          </w:p>
        </w:tc>
        <w:tc>
          <w:tcPr>
            <w:tcW w:w="2467" w:type="dxa"/>
          </w:tcPr>
          <w:p w14:paraId="2D48C028" w14:textId="77777777" w:rsidR="008355C5" w:rsidRDefault="008355C5" w:rsidP="00F269C3">
            <w:pPr>
              <w:jc w:val="center"/>
            </w:pPr>
            <w:r w:rsidRPr="00F269C3">
              <w:t xml:space="preserve">Enhance the capacity to communicate with your team as well as </w:t>
            </w:r>
            <w:r>
              <w:t>with</w:t>
            </w:r>
            <w:r w:rsidRPr="00F269C3">
              <w:t xml:space="preserve"> the guests</w:t>
            </w:r>
            <w:r>
              <w:t>.</w:t>
            </w:r>
          </w:p>
        </w:tc>
        <w:tc>
          <w:tcPr>
            <w:tcW w:w="1948" w:type="dxa"/>
          </w:tcPr>
          <w:p w14:paraId="5B0094C6" w14:textId="77777777" w:rsidR="008355C5" w:rsidRPr="00F269C3" w:rsidRDefault="008355C5" w:rsidP="008355C5">
            <w:pPr>
              <w:jc w:val="center"/>
            </w:pPr>
            <w:r>
              <w:t xml:space="preserve">Go through relevant books and </w:t>
            </w:r>
            <w:proofErr w:type="spellStart"/>
            <w:r>
              <w:t>enrol</w:t>
            </w:r>
            <w:proofErr w:type="spellEnd"/>
            <w:r>
              <w:t xml:space="preserve"> in communication courses</w:t>
            </w:r>
          </w:p>
        </w:tc>
        <w:tc>
          <w:tcPr>
            <w:tcW w:w="2322" w:type="dxa"/>
          </w:tcPr>
          <w:p w14:paraId="40584C64" w14:textId="77777777" w:rsidR="008355C5" w:rsidRPr="00F269C3" w:rsidRDefault="008355C5" w:rsidP="00F269C3">
            <w:pPr>
              <w:jc w:val="center"/>
            </w:pPr>
            <w:r w:rsidRPr="00F269C3">
              <w:t>Within 3-5 weeks</w:t>
            </w:r>
          </w:p>
          <w:p w14:paraId="167777B7" w14:textId="77777777" w:rsidR="008355C5" w:rsidRDefault="008355C5" w:rsidP="00F269C3">
            <w:pPr>
              <w:jc w:val="center"/>
            </w:pPr>
          </w:p>
        </w:tc>
      </w:tr>
      <w:tr w:rsidR="008355C5" w14:paraId="2CFA7999" w14:textId="77777777" w:rsidTr="008355C5">
        <w:tc>
          <w:tcPr>
            <w:tcW w:w="2613" w:type="dxa"/>
          </w:tcPr>
          <w:p w14:paraId="0E568B8C" w14:textId="77777777" w:rsidR="008355C5" w:rsidRPr="00F269C3" w:rsidRDefault="008355C5" w:rsidP="00F269C3">
            <w:pPr>
              <w:jc w:val="center"/>
              <w:rPr>
                <w:b/>
              </w:rPr>
            </w:pPr>
            <w:r w:rsidRPr="00F269C3">
              <w:rPr>
                <w:b/>
              </w:rPr>
              <w:t>Teamwork and Collaboration</w:t>
            </w:r>
          </w:p>
        </w:tc>
        <w:tc>
          <w:tcPr>
            <w:tcW w:w="2467" w:type="dxa"/>
          </w:tcPr>
          <w:p w14:paraId="29343D73" w14:textId="77777777" w:rsidR="008355C5" w:rsidRDefault="008355C5" w:rsidP="00F269C3">
            <w:pPr>
              <w:jc w:val="center"/>
            </w:pPr>
            <w:r w:rsidRPr="00F269C3">
              <w:t xml:space="preserve">Gain skills to collaborate with different individuals within </w:t>
            </w:r>
            <w:r>
              <w:t xml:space="preserve">high-pressure situations </w:t>
            </w:r>
            <w:r w:rsidRPr="00890877">
              <w:t>(Aset, 2017)</w:t>
            </w:r>
            <w:r>
              <w:t>.</w:t>
            </w:r>
          </w:p>
        </w:tc>
        <w:tc>
          <w:tcPr>
            <w:tcW w:w="1948" w:type="dxa"/>
          </w:tcPr>
          <w:p w14:paraId="5426207A" w14:textId="77777777" w:rsidR="008355C5" w:rsidRPr="00F269C3" w:rsidRDefault="008355C5" w:rsidP="008355C5">
            <w:pPr>
              <w:jc w:val="center"/>
            </w:pPr>
            <w:r>
              <w:t>Join different community clubs, go through some real-time cases, and read different articles.</w:t>
            </w:r>
          </w:p>
        </w:tc>
        <w:tc>
          <w:tcPr>
            <w:tcW w:w="2322" w:type="dxa"/>
          </w:tcPr>
          <w:p w14:paraId="55B8C11C" w14:textId="77777777" w:rsidR="008355C5" w:rsidRPr="00F269C3" w:rsidRDefault="008355C5" w:rsidP="00F269C3">
            <w:pPr>
              <w:jc w:val="center"/>
            </w:pPr>
            <w:r w:rsidRPr="00F269C3">
              <w:t>Within 4-6 weeks</w:t>
            </w:r>
          </w:p>
          <w:p w14:paraId="2BD53261" w14:textId="77777777" w:rsidR="008355C5" w:rsidRDefault="008355C5" w:rsidP="00F269C3">
            <w:pPr>
              <w:jc w:val="center"/>
            </w:pPr>
          </w:p>
        </w:tc>
      </w:tr>
      <w:tr w:rsidR="008355C5" w14:paraId="5D3BE730" w14:textId="77777777" w:rsidTr="008355C5">
        <w:tc>
          <w:tcPr>
            <w:tcW w:w="2613" w:type="dxa"/>
          </w:tcPr>
          <w:p w14:paraId="2017AB91" w14:textId="77777777" w:rsidR="008355C5" w:rsidRPr="00F269C3" w:rsidRDefault="008355C5" w:rsidP="00F269C3">
            <w:pPr>
              <w:jc w:val="center"/>
              <w:rPr>
                <w:b/>
              </w:rPr>
            </w:pPr>
            <w:r w:rsidRPr="00F269C3">
              <w:rPr>
                <w:b/>
              </w:rPr>
              <w:t>Adaptability and Problem Solving</w:t>
            </w:r>
          </w:p>
        </w:tc>
        <w:tc>
          <w:tcPr>
            <w:tcW w:w="2467" w:type="dxa"/>
          </w:tcPr>
          <w:p w14:paraId="471D8A01" w14:textId="77777777" w:rsidR="008355C5" w:rsidRDefault="008355C5" w:rsidP="00F269C3">
            <w:pPr>
              <w:jc w:val="center"/>
            </w:pPr>
            <w:r w:rsidRPr="00F269C3">
              <w:t>Learn to become acclimated to the situation quickly and efficiently solve problems</w:t>
            </w:r>
            <w:r>
              <w:t>.</w:t>
            </w:r>
          </w:p>
        </w:tc>
        <w:tc>
          <w:tcPr>
            <w:tcW w:w="1948" w:type="dxa"/>
          </w:tcPr>
          <w:p w14:paraId="53442845" w14:textId="77777777" w:rsidR="008355C5" w:rsidRPr="00F269C3" w:rsidRDefault="008355C5" w:rsidP="008355C5">
            <w:pPr>
              <w:jc w:val="center"/>
            </w:pPr>
            <w:r>
              <w:t>Enroll in online courses, read articles and journals on this topic</w:t>
            </w:r>
          </w:p>
        </w:tc>
        <w:tc>
          <w:tcPr>
            <w:tcW w:w="2322" w:type="dxa"/>
          </w:tcPr>
          <w:p w14:paraId="78C9CC15" w14:textId="77777777" w:rsidR="008355C5" w:rsidRPr="00F269C3" w:rsidRDefault="008355C5" w:rsidP="00F269C3">
            <w:pPr>
              <w:jc w:val="center"/>
              <w:rPr>
                <w:b/>
              </w:rPr>
            </w:pPr>
            <w:r w:rsidRPr="00F269C3">
              <w:t>Ongoing</w:t>
            </w:r>
          </w:p>
          <w:p w14:paraId="70A74CD8" w14:textId="77777777" w:rsidR="008355C5" w:rsidRDefault="008355C5" w:rsidP="00F269C3">
            <w:pPr>
              <w:jc w:val="center"/>
            </w:pPr>
          </w:p>
        </w:tc>
      </w:tr>
    </w:tbl>
    <w:p w14:paraId="5E210BDB" w14:textId="77777777" w:rsidR="003C4867" w:rsidRDefault="003C4867" w:rsidP="00F269C3"/>
    <w:p w14:paraId="34D0AE38" w14:textId="77777777" w:rsidR="003C4867" w:rsidRDefault="003C4867">
      <w:pPr>
        <w:spacing w:line="259" w:lineRule="auto"/>
        <w:jc w:val="left"/>
      </w:pPr>
      <w:r>
        <w:br w:type="page"/>
      </w:r>
    </w:p>
    <w:p w14:paraId="44B87622" w14:textId="77777777" w:rsidR="00F269C3" w:rsidRDefault="003C4867" w:rsidP="003C4867">
      <w:pPr>
        <w:pStyle w:val="Heading1"/>
      </w:pPr>
      <w:bookmarkStart w:id="6" w:name="_Toc182329601"/>
      <w:r>
        <w:lastRenderedPageBreak/>
        <w:t>References</w:t>
      </w:r>
      <w:bookmarkEnd w:id="6"/>
    </w:p>
    <w:p w14:paraId="7398BD61" w14:textId="77777777" w:rsidR="00786A5A" w:rsidRDefault="00786A5A" w:rsidP="00786A5A">
      <w:r>
        <w:t xml:space="preserve">Aset (2017). A good practice guide for placement and other work-based learning opportunities in higher education. </w:t>
      </w:r>
      <w:proofErr w:type="spellStart"/>
      <w:r>
        <w:t>Moorfoot</w:t>
      </w:r>
      <w:proofErr w:type="spellEnd"/>
      <w:r>
        <w:t>: Aset.</w:t>
      </w:r>
    </w:p>
    <w:p w14:paraId="45A639EF" w14:textId="77777777" w:rsidR="00786A5A" w:rsidRDefault="00786A5A" w:rsidP="00786A5A">
      <w:r>
        <w:t>Cardiff Marriott Hotel (2024). Cardiff Marriott Hotel. [online] Marriott Bonvoy. Available at: https://www.marriott.com/en-us/hotels/cwldt-cardiff-marriott-hotel/dining/.</w:t>
      </w:r>
    </w:p>
    <w:p w14:paraId="15095DDE" w14:textId="77777777" w:rsidR="00786A5A" w:rsidRDefault="00786A5A" w:rsidP="00786A5A">
      <w:r>
        <w:t>Cousins, J. and Weekes, S. (2020). Food and Beverage Service, 10th Edition. Hodder Education.</w:t>
      </w:r>
    </w:p>
    <w:p w14:paraId="2362D189" w14:textId="77777777" w:rsidR="00786A5A" w:rsidRDefault="00786A5A" w:rsidP="00786A5A">
      <w:proofErr w:type="spellStart"/>
      <w:r>
        <w:t>Fanthome</w:t>
      </w:r>
      <w:proofErr w:type="spellEnd"/>
      <w:r>
        <w:t>, C. (2017). Work placements : a survival guide for students. London: Bloomsbury Academic.</w:t>
      </w:r>
    </w:p>
    <w:p w14:paraId="210D3DFA" w14:textId="77777777" w:rsidR="00786A5A" w:rsidRDefault="00786A5A" w:rsidP="00786A5A">
      <w:r>
        <w:t>Lawton, M. (2024). Explore the captivating Welsh capital city of Cardiff | Luxury Lifestyle Magazine. [online] Luxury Lifestyle Magazine - Luxury Lifestyle Magazine. Available at: https://www.luxurylifestylemag.co.uk/travel/explore-the-captivating-city-of-cardiff/.</w:t>
      </w:r>
    </w:p>
    <w:p w14:paraId="140F650F" w14:textId="77777777" w:rsidR="00786A5A" w:rsidRDefault="00786A5A" w:rsidP="00786A5A">
      <w:proofErr w:type="spellStart"/>
      <w:r>
        <w:t>Luxuria</w:t>
      </w:r>
      <w:proofErr w:type="spellEnd"/>
      <w:r>
        <w:t xml:space="preserve"> Lifestyle (2023). Beth Davies reviews the new Browns Brasserie &amp; Bar in Cardiff. [online] </w:t>
      </w:r>
      <w:proofErr w:type="spellStart"/>
      <w:r>
        <w:t>Luxuria</w:t>
      </w:r>
      <w:proofErr w:type="spellEnd"/>
      <w:r>
        <w:t xml:space="preserve"> Lifestyle International. Available at: https://www.luxurialifestyle.com/beth-davies-reviews-the-new-browns-brasserie-bar-in-cardiff/ [Accessed 12 Nov. 2024].</w:t>
      </w:r>
    </w:p>
    <w:p w14:paraId="2DA49DA2" w14:textId="77777777" w:rsidR="00786A5A" w:rsidRDefault="00786A5A" w:rsidP="00786A5A">
      <w:r>
        <w:t>Martin, A. (2020). The Practical Guide to Understanding and Raising Hotel Profitability. London: Routledge.</w:t>
      </w:r>
    </w:p>
    <w:p w14:paraId="1F4017A3" w14:textId="77777777" w:rsidR="00786A5A" w:rsidRDefault="00786A5A" w:rsidP="00786A5A">
      <w:proofErr w:type="spellStart"/>
      <w:r>
        <w:t>O’fallon</w:t>
      </w:r>
      <w:proofErr w:type="spellEnd"/>
      <w:r>
        <w:t>, M.J. and Rutherford, D.G. (2020). Hotel Management and Operations. Hoboken, N.J.: Wiley.</w:t>
      </w:r>
    </w:p>
    <w:p w14:paraId="78D77C23" w14:textId="77777777" w:rsidR="00786A5A" w:rsidRDefault="00786A5A" w:rsidP="00786A5A">
      <w:r>
        <w:t xml:space="preserve">Seaman, J. (2008). Experience, Reflect, Critique: The End of the ‘Learning Cycles’ Era. Journal of Experiential Education, [online] 31(1), pp.3–18. </w:t>
      </w:r>
      <w:proofErr w:type="spellStart"/>
      <w:r>
        <w:t>doi:https</w:t>
      </w:r>
      <w:proofErr w:type="spellEnd"/>
      <w:r>
        <w:t>://doi.org/10.1177/105382590803100103.</w:t>
      </w:r>
    </w:p>
    <w:p w14:paraId="7DC24631" w14:textId="77777777" w:rsidR="00786A5A" w:rsidRDefault="00786A5A" w:rsidP="00786A5A">
      <w:r>
        <w:t>University of Cambridge (2024). Reflective Practice toolkit: Models of Reflection. [online] University of Cambridge. Available at: https://libguides.cam.ac.uk/reflectivepracticetoolkit/models.</w:t>
      </w:r>
    </w:p>
    <w:p w14:paraId="210BD331" w14:textId="77777777" w:rsidR="00786A5A" w:rsidRDefault="00786A5A" w:rsidP="00786A5A">
      <w:r>
        <w:t>Walker, J.R. (2020). Introduction to hospitality management. Boston: Pearson.</w:t>
      </w:r>
    </w:p>
    <w:p w14:paraId="5DB1CF59" w14:textId="77777777" w:rsidR="003C4867" w:rsidRPr="003C4867" w:rsidRDefault="00786A5A" w:rsidP="00786A5A">
      <w:r>
        <w:t>Wood, R.C. (2013). Key Concepts in Hospitality Management. SAGE.</w:t>
      </w:r>
    </w:p>
    <w:sectPr w:rsidR="003C4867" w:rsidRPr="003C4867" w:rsidSect="00562FCD">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36358" w14:textId="77777777" w:rsidR="00116E2C" w:rsidRDefault="00116E2C" w:rsidP="001705D1">
      <w:pPr>
        <w:spacing w:after="0" w:line="240" w:lineRule="auto"/>
      </w:pPr>
      <w:r>
        <w:separator/>
      </w:r>
    </w:p>
  </w:endnote>
  <w:endnote w:type="continuationSeparator" w:id="0">
    <w:p w14:paraId="68BDDA29" w14:textId="77777777" w:rsidR="00116E2C" w:rsidRDefault="00116E2C" w:rsidP="00170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05EE5" w14:textId="77777777" w:rsidR="00562FCD" w:rsidRDefault="00562FCD">
    <w:pPr>
      <w:pStyle w:val="Footer"/>
      <w:jc w:val="right"/>
    </w:pPr>
  </w:p>
  <w:p w14:paraId="37D5492A" w14:textId="77777777" w:rsidR="001705D1" w:rsidRDefault="00170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489378"/>
      <w:docPartObj>
        <w:docPartGallery w:val="Page Numbers (Bottom of Page)"/>
        <w:docPartUnique/>
      </w:docPartObj>
    </w:sdtPr>
    <w:sdtEndPr>
      <w:rPr>
        <w:noProof/>
      </w:rPr>
    </w:sdtEndPr>
    <w:sdtContent>
      <w:p w14:paraId="0CF271DA" w14:textId="77777777" w:rsidR="00562FCD" w:rsidRDefault="00562FCD">
        <w:pPr>
          <w:pStyle w:val="Footer"/>
          <w:jc w:val="right"/>
        </w:pPr>
        <w:r>
          <w:fldChar w:fldCharType="begin"/>
        </w:r>
        <w:r>
          <w:instrText xml:space="preserve"> PAGE   \* MERGEFORMAT </w:instrText>
        </w:r>
        <w:r>
          <w:fldChar w:fldCharType="separate"/>
        </w:r>
        <w:r w:rsidR="000446DC">
          <w:rPr>
            <w:noProof/>
          </w:rPr>
          <w:t>7</w:t>
        </w:r>
        <w:r>
          <w:rPr>
            <w:noProof/>
          </w:rPr>
          <w:fldChar w:fldCharType="end"/>
        </w:r>
      </w:p>
    </w:sdtContent>
  </w:sdt>
  <w:p w14:paraId="4C0674BD" w14:textId="77777777" w:rsidR="00562FCD" w:rsidRDefault="00562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5E6F3" w14:textId="77777777" w:rsidR="00116E2C" w:rsidRDefault="00116E2C" w:rsidP="001705D1">
      <w:pPr>
        <w:spacing w:after="0" w:line="240" w:lineRule="auto"/>
      </w:pPr>
      <w:r>
        <w:separator/>
      </w:r>
    </w:p>
  </w:footnote>
  <w:footnote w:type="continuationSeparator" w:id="0">
    <w:p w14:paraId="2FD65C62" w14:textId="77777777" w:rsidR="00116E2C" w:rsidRDefault="00116E2C" w:rsidP="00170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72EDC"/>
    <w:multiLevelType w:val="hybridMultilevel"/>
    <w:tmpl w:val="B1FCA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C7AA5"/>
    <w:multiLevelType w:val="hybridMultilevel"/>
    <w:tmpl w:val="B4D86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CF17E5"/>
    <w:multiLevelType w:val="hybridMultilevel"/>
    <w:tmpl w:val="BDA0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127CD3"/>
    <w:multiLevelType w:val="hybridMultilevel"/>
    <w:tmpl w:val="E778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A90ACC"/>
    <w:multiLevelType w:val="hybridMultilevel"/>
    <w:tmpl w:val="B8CA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A5283C"/>
    <w:multiLevelType w:val="hybridMultilevel"/>
    <w:tmpl w:val="59E0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78119C"/>
    <w:multiLevelType w:val="hybridMultilevel"/>
    <w:tmpl w:val="75FA5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C35718"/>
    <w:multiLevelType w:val="hybridMultilevel"/>
    <w:tmpl w:val="0DE08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8E75F6"/>
    <w:multiLevelType w:val="hybridMultilevel"/>
    <w:tmpl w:val="3C981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C62566"/>
    <w:multiLevelType w:val="hybridMultilevel"/>
    <w:tmpl w:val="0BFC2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2663510">
    <w:abstractNumId w:val="0"/>
  </w:num>
  <w:num w:numId="2" w16cid:durableId="1207910149">
    <w:abstractNumId w:val="4"/>
  </w:num>
  <w:num w:numId="3" w16cid:durableId="229923650">
    <w:abstractNumId w:val="6"/>
  </w:num>
  <w:num w:numId="4" w16cid:durableId="1025715047">
    <w:abstractNumId w:val="8"/>
  </w:num>
  <w:num w:numId="5" w16cid:durableId="1389645084">
    <w:abstractNumId w:val="3"/>
  </w:num>
  <w:num w:numId="6" w16cid:durableId="1828865915">
    <w:abstractNumId w:val="9"/>
  </w:num>
  <w:num w:numId="7" w16cid:durableId="1853297313">
    <w:abstractNumId w:val="5"/>
  </w:num>
  <w:num w:numId="8" w16cid:durableId="983847586">
    <w:abstractNumId w:val="1"/>
  </w:num>
  <w:num w:numId="9" w16cid:durableId="1768884423">
    <w:abstractNumId w:val="2"/>
  </w:num>
  <w:num w:numId="10" w16cid:durableId="1587613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6B2"/>
    <w:rsid w:val="000446DC"/>
    <w:rsid w:val="00116E2C"/>
    <w:rsid w:val="00161023"/>
    <w:rsid w:val="001611C9"/>
    <w:rsid w:val="001705D1"/>
    <w:rsid w:val="001A1B9E"/>
    <w:rsid w:val="002A30E7"/>
    <w:rsid w:val="002E42B9"/>
    <w:rsid w:val="003045BC"/>
    <w:rsid w:val="00346530"/>
    <w:rsid w:val="00356FD8"/>
    <w:rsid w:val="003C4867"/>
    <w:rsid w:val="004908C8"/>
    <w:rsid w:val="0051612F"/>
    <w:rsid w:val="00562FCD"/>
    <w:rsid w:val="005646F1"/>
    <w:rsid w:val="00582B3F"/>
    <w:rsid w:val="005A6487"/>
    <w:rsid w:val="007266B2"/>
    <w:rsid w:val="00745A1F"/>
    <w:rsid w:val="00750DCB"/>
    <w:rsid w:val="00786A5A"/>
    <w:rsid w:val="0079490B"/>
    <w:rsid w:val="00797482"/>
    <w:rsid w:val="007D1375"/>
    <w:rsid w:val="007D4F4F"/>
    <w:rsid w:val="007E0C92"/>
    <w:rsid w:val="007E4487"/>
    <w:rsid w:val="008355C5"/>
    <w:rsid w:val="00890877"/>
    <w:rsid w:val="008A6E76"/>
    <w:rsid w:val="008D25E7"/>
    <w:rsid w:val="0096244E"/>
    <w:rsid w:val="009640DE"/>
    <w:rsid w:val="00995AEB"/>
    <w:rsid w:val="00A5231F"/>
    <w:rsid w:val="00AD02C5"/>
    <w:rsid w:val="00B10933"/>
    <w:rsid w:val="00B81C10"/>
    <w:rsid w:val="00BA5337"/>
    <w:rsid w:val="00BA6DDF"/>
    <w:rsid w:val="00BE4741"/>
    <w:rsid w:val="00C573C3"/>
    <w:rsid w:val="00C60542"/>
    <w:rsid w:val="00C90BE6"/>
    <w:rsid w:val="00CD3F89"/>
    <w:rsid w:val="00DD5033"/>
    <w:rsid w:val="00E04ED8"/>
    <w:rsid w:val="00ED17A8"/>
    <w:rsid w:val="00F269C3"/>
    <w:rsid w:val="00F40C8E"/>
    <w:rsid w:val="00F473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A35C4"/>
  <w15:chartTrackingRefBased/>
  <w15:docId w15:val="{AD0D0D99-A8E5-4E59-BEC3-E967F288B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6B2"/>
    <w:pPr>
      <w:spacing w:line="360" w:lineRule="auto"/>
      <w:jc w:val="both"/>
    </w:pPr>
  </w:style>
  <w:style w:type="paragraph" w:styleId="Heading1">
    <w:name w:val="heading 1"/>
    <w:basedOn w:val="Normal"/>
    <w:next w:val="Normal"/>
    <w:link w:val="Heading1Char"/>
    <w:uiPriority w:val="9"/>
    <w:qFormat/>
    <w:rsid w:val="004908C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62F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8C8"/>
    <w:rPr>
      <w:rFonts w:eastAsiaTheme="majorEastAsia" w:cstheme="majorBidi"/>
      <w:b/>
      <w:sz w:val="32"/>
      <w:szCs w:val="32"/>
    </w:rPr>
  </w:style>
  <w:style w:type="paragraph" w:styleId="Header">
    <w:name w:val="header"/>
    <w:basedOn w:val="Normal"/>
    <w:link w:val="HeaderChar"/>
    <w:uiPriority w:val="99"/>
    <w:unhideWhenUsed/>
    <w:rsid w:val="00170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5D1"/>
  </w:style>
  <w:style w:type="paragraph" w:styleId="Footer">
    <w:name w:val="footer"/>
    <w:basedOn w:val="Normal"/>
    <w:link w:val="FooterChar"/>
    <w:uiPriority w:val="99"/>
    <w:unhideWhenUsed/>
    <w:rsid w:val="00170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5D1"/>
  </w:style>
  <w:style w:type="paragraph" w:styleId="ListParagraph">
    <w:name w:val="List Paragraph"/>
    <w:basedOn w:val="Normal"/>
    <w:uiPriority w:val="34"/>
    <w:qFormat/>
    <w:rsid w:val="00562FCD"/>
    <w:pPr>
      <w:ind w:left="720"/>
      <w:contextualSpacing/>
    </w:pPr>
  </w:style>
  <w:style w:type="character" w:customStyle="1" w:styleId="Heading2Char">
    <w:name w:val="Heading 2 Char"/>
    <w:basedOn w:val="DefaultParagraphFont"/>
    <w:link w:val="Heading2"/>
    <w:uiPriority w:val="9"/>
    <w:rsid w:val="00562FC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62FCD"/>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62FCD"/>
    <w:pPr>
      <w:spacing w:after="100"/>
    </w:pPr>
  </w:style>
  <w:style w:type="character" w:styleId="Hyperlink">
    <w:name w:val="Hyperlink"/>
    <w:basedOn w:val="DefaultParagraphFont"/>
    <w:uiPriority w:val="99"/>
    <w:unhideWhenUsed/>
    <w:rsid w:val="00562FCD"/>
    <w:rPr>
      <w:color w:val="0563C1" w:themeColor="hyperlink"/>
      <w:u w:val="single"/>
    </w:rPr>
  </w:style>
  <w:style w:type="table" w:styleId="TableGrid">
    <w:name w:val="Table Grid"/>
    <w:basedOn w:val="TableNormal"/>
    <w:uiPriority w:val="39"/>
    <w:rsid w:val="00F26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58536-BA3E-45E5-A7E5-FB9F58014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2024-11-10T06:15:00Z</dcterms:created>
  <dcterms:modified xsi:type="dcterms:W3CDTF">2024-11-15T19:08:00Z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67508923-bdf4-4685-861f-3f52fc5627fd</vt:lpwstr>
  </property>
</Properties>
</file>