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219"/>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3"/>
        <w:gridCol w:w="6188"/>
      </w:tblGrid>
      <w:tr w:rsidR="0024227A" w:rsidRPr="00A930CB" w14:paraId="31066EE8" w14:textId="77777777" w:rsidTr="0024227A">
        <w:trPr>
          <w:trHeight w:val="831"/>
        </w:trPr>
        <w:tc>
          <w:tcPr>
            <w:tcW w:w="3513" w:type="dxa"/>
            <w:shd w:val="clear" w:color="auto" w:fill="D9D9D9"/>
          </w:tcPr>
          <w:p w14:paraId="456D40C5" w14:textId="77777777" w:rsidR="0024227A" w:rsidRPr="00D82581" w:rsidRDefault="0024227A" w:rsidP="0024227A">
            <w:pPr>
              <w:spacing w:before="120" w:after="120" w:line="360" w:lineRule="auto"/>
              <w:rPr>
                <w:rFonts w:ascii="Arial" w:hAnsi="Arial" w:cs="Arial"/>
                <w:sz w:val="24"/>
                <w:szCs w:val="24"/>
              </w:rPr>
            </w:pPr>
            <w:r w:rsidRPr="00D82581">
              <w:rPr>
                <w:rFonts w:ascii="Arial" w:hAnsi="Arial" w:cs="Arial"/>
                <w:sz w:val="24"/>
                <w:szCs w:val="24"/>
              </w:rPr>
              <w:t>Student Name:</w:t>
            </w:r>
          </w:p>
        </w:tc>
        <w:tc>
          <w:tcPr>
            <w:tcW w:w="6188" w:type="dxa"/>
          </w:tcPr>
          <w:p w14:paraId="0B5AAF5E" w14:textId="77777777" w:rsidR="0024227A" w:rsidRPr="003038B2" w:rsidRDefault="0024227A" w:rsidP="0024227A">
            <w:pPr>
              <w:spacing w:before="120" w:after="120" w:line="360" w:lineRule="auto"/>
              <w:rPr>
                <w:rFonts w:ascii="Arial" w:hAnsi="Arial" w:cs="Arial"/>
                <w:color w:val="000000" w:themeColor="text1"/>
                <w:sz w:val="24"/>
                <w:szCs w:val="24"/>
              </w:rPr>
            </w:pPr>
            <w:r w:rsidRPr="003038B2">
              <w:rPr>
                <w:rFonts w:ascii="Arial" w:hAnsi="Arial" w:cs="Arial"/>
                <w:color w:val="000000" w:themeColor="text1"/>
                <w:sz w:val="24"/>
                <w:szCs w:val="24"/>
              </w:rPr>
              <w:t>Dafydd Evans.</w:t>
            </w:r>
          </w:p>
        </w:tc>
      </w:tr>
      <w:tr w:rsidR="0024227A" w:rsidRPr="00A930CB" w14:paraId="40467C33" w14:textId="77777777" w:rsidTr="0024227A">
        <w:trPr>
          <w:trHeight w:val="843"/>
        </w:trPr>
        <w:tc>
          <w:tcPr>
            <w:tcW w:w="3513" w:type="dxa"/>
            <w:shd w:val="clear" w:color="auto" w:fill="D9D9D9"/>
          </w:tcPr>
          <w:p w14:paraId="5ED9983D" w14:textId="77777777" w:rsidR="0024227A" w:rsidRPr="00D82581" w:rsidRDefault="0024227A" w:rsidP="0024227A">
            <w:pPr>
              <w:spacing w:before="120" w:after="120" w:line="360" w:lineRule="auto"/>
              <w:rPr>
                <w:rFonts w:ascii="Arial" w:hAnsi="Arial" w:cs="Arial"/>
                <w:sz w:val="24"/>
                <w:szCs w:val="24"/>
              </w:rPr>
            </w:pPr>
            <w:r w:rsidRPr="00D82581">
              <w:rPr>
                <w:rFonts w:ascii="Arial" w:hAnsi="Arial" w:cs="Arial"/>
                <w:sz w:val="24"/>
                <w:szCs w:val="24"/>
              </w:rPr>
              <w:t>Student Number:</w:t>
            </w:r>
          </w:p>
        </w:tc>
        <w:tc>
          <w:tcPr>
            <w:tcW w:w="6188" w:type="dxa"/>
          </w:tcPr>
          <w:p w14:paraId="5CB253D2" w14:textId="77777777" w:rsidR="0024227A" w:rsidRPr="003038B2" w:rsidRDefault="0024227A" w:rsidP="0024227A">
            <w:pPr>
              <w:spacing w:before="120" w:after="120" w:line="360" w:lineRule="auto"/>
              <w:rPr>
                <w:rFonts w:ascii="Arial" w:hAnsi="Arial" w:cs="Arial"/>
                <w:color w:val="000000" w:themeColor="text1"/>
                <w:sz w:val="24"/>
                <w:szCs w:val="24"/>
              </w:rPr>
            </w:pPr>
            <w:r w:rsidRPr="003038B2">
              <w:rPr>
                <w:rFonts w:ascii="Arial" w:hAnsi="Arial" w:cs="Arial"/>
                <w:color w:val="000000" w:themeColor="text1"/>
                <w:sz w:val="24"/>
                <w:szCs w:val="24"/>
              </w:rPr>
              <w:t>2409963.</w:t>
            </w:r>
          </w:p>
        </w:tc>
      </w:tr>
      <w:tr w:rsidR="0024227A" w:rsidRPr="00A930CB" w14:paraId="0F9B39B6" w14:textId="77777777" w:rsidTr="0024227A">
        <w:trPr>
          <w:trHeight w:val="831"/>
        </w:trPr>
        <w:tc>
          <w:tcPr>
            <w:tcW w:w="3513" w:type="dxa"/>
            <w:shd w:val="clear" w:color="auto" w:fill="D9D9D9"/>
          </w:tcPr>
          <w:p w14:paraId="6B17935B" w14:textId="77777777" w:rsidR="0024227A" w:rsidRPr="00D82581" w:rsidRDefault="0024227A" w:rsidP="0024227A">
            <w:pPr>
              <w:spacing w:before="120" w:after="120" w:line="360" w:lineRule="auto"/>
              <w:rPr>
                <w:rFonts w:ascii="Arial" w:hAnsi="Arial" w:cs="Arial"/>
                <w:sz w:val="24"/>
                <w:szCs w:val="24"/>
              </w:rPr>
            </w:pPr>
            <w:r w:rsidRPr="00D82581">
              <w:rPr>
                <w:rFonts w:ascii="Arial" w:hAnsi="Arial" w:cs="Arial"/>
                <w:sz w:val="24"/>
                <w:szCs w:val="24"/>
              </w:rPr>
              <w:t>Module No:</w:t>
            </w:r>
          </w:p>
        </w:tc>
        <w:tc>
          <w:tcPr>
            <w:tcW w:w="6188" w:type="dxa"/>
          </w:tcPr>
          <w:p w14:paraId="027CFA4E" w14:textId="77777777" w:rsidR="0024227A" w:rsidRPr="003038B2" w:rsidRDefault="0024227A" w:rsidP="0024227A">
            <w:pPr>
              <w:spacing w:before="120" w:after="120" w:line="360" w:lineRule="auto"/>
              <w:rPr>
                <w:rFonts w:ascii="Arial" w:hAnsi="Arial" w:cs="Arial"/>
                <w:color w:val="000000" w:themeColor="text1"/>
                <w:sz w:val="24"/>
                <w:szCs w:val="24"/>
              </w:rPr>
            </w:pPr>
            <w:r w:rsidRPr="003038B2">
              <w:rPr>
                <w:rFonts w:ascii="Arial" w:hAnsi="Arial" w:cs="Arial"/>
                <w:color w:val="000000" w:themeColor="text1"/>
                <w:sz w:val="24"/>
                <w:szCs w:val="24"/>
              </w:rPr>
              <w:t>BMSK 4015</w:t>
            </w:r>
          </w:p>
        </w:tc>
      </w:tr>
      <w:tr w:rsidR="0024227A" w:rsidRPr="00A930CB" w14:paraId="2FA28B81" w14:textId="77777777" w:rsidTr="0024227A">
        <w:trPr>
          <w:trHeight w:val="512"/>
        </w:trPr>
        <w:tc>
          <w:tcPr>
            <w:tcW w:w="3513" w:type="dxa"/>
            <w:shd w:val="clear" w:color="auto" w:fill="D9D9D9"/>
          </w:tcPr>
          <w:p w14:paraId="5101B783" w14:textId="77777777" w:rsidR="0024227A" w:rsidRPr="00D82581" w:rsidRDefault="0024227A" w:rsidP="0024227A">
            <w:pPr>
              <w:spacing w:before="120" w:after="120" w:line="360" w:lineRule="auto"/>
              <w:rPr>
                <w:rFonts w:ascii="Arial" w:hAnsi="Arial" w:cs="Arial"/>
                <w:sz w:val="24"/>
                <w:szCs w:val="24"/>
              </w:rPr>
            </w:pPr>
            <w:r w:rsidRPr="00D82581">
              <w:rPr>
                <w:rFonts w:ascii="Arial" w:hAnsi="Arial" w:cs="Arial"/>
                <w:sz w:val="24"/>
                <w:szCs w:val="24"/>
              </w:rPr>
              <w:t>Module Title:</w:t>
            </w:r>
          </w:p>
        </w:tc>
        <w:tc>
          <w:tcPr>
            <w:tcW w:w="6188" w:type="dxa"/>
          </w:tcPr>
          <w:p w14:paraId="49E9F681" w14:textId="77777777" w:rsidR="0024227A" w:rsidRPr="003038B2" w:rsidRDefault="0024227A" w:rsidP="0024227A">
            <w:pPr>
              <w:spacing w:before="120" w:after="120" w:line="360" w:lineRule="auto"/>
              <w:rPr>
                <w:rFonts w:ascii="Arial" w:hAnsi="Arial" w:cs="Arial"/>
                <w:color w:val="000000" w:themeColor="text1"/>
                <w:sz w:val="24"/>
                <w:szCs w:val="24"/>
              </w:rPr>
            </w:pPr>
            <w:r w:rsidRPr="003038B2">
              <w:rPr>
                <w:rFonts w:ascii="Arial" w:hAnsi="Arial" w:cs="Arial"/>
                <w:color w:val="000000" w:themeColor="text1"/>
                <w:sz w:val="24"/>
                <w:szCs w:val="24"/>
              </w:rPr>
              <w:t>BMSK 4015 Academic Research Skills</w:t>
            </w:r>
          </w:p>
        </w:tc>
      </w:tr>
    </w:tbl>
    <w:p w14:paraId="719EF98B" w14:textId="58EED63B" w:rsidR="002C6A03" w:rsidRDefault="002C6A03" w:rsidP="0024227A"/>
    <w:p w14:paraId="0A2C715F" w14:textId="3DEE8F79" w:rsidR="002C6A03" w:rsidRDefault="002C6A03" w:rsidP="00A0684C">
      <w:pPr>
        <w:pStyle w:val="Heading1"/>
      </w:pPr>
    </w:p>
    <w:p w14:paraId="3B29AB0D" w14:textId="77777777" w:rsidR="003B5835" w:rsidRPr="008866E3" w:rsidRDefault="003B5835" w:rsidP="003B5835">
      <w:pPr>
        <w:spacing w:before="120" w:after="120" w:line="360" w:lineRule="auto"/>
        <w:rPr>
          <w:rFonts w:ascii="Arial" w:hAnsi="Arial" w:cs="Arial"/>
          <w:b/>
          <w:color w:val="000000" w:themeColor="text1"/>
          <w:sz w:val="24"/>
          <w:szCs w:val="24"/>
          <w:u w:val="single"/>
        </w:rPr>
      </w:pPr>
      <w:r w:rsidRPr="008866E3">
        <w:rPr>
          <w:rFonts w:ascii="Arial" w:hAnsi="Arial" w:cs="Arial"/>
          <w:b/>
          <w:color w:val="000000" w:themeColor="text1"/>
          <w:sz w:val="24"/>
          <w:szCs w:val="24"/>
          <w:u w:val="single"/>
        </w:rPr>
        <w:t>Statement of Confirmation of Authenticity.</w:t>
      </w:r>
    </w:p>
    <w:p w14:paraId="4893E052" w14:textId="77777777" w:rsidR="003B5835" w:rsidRPr="005518F9" w:rsidRDefault="003B5835" w:rsidP="003B5835">
      <w:pPr>
        <w:spacing w:before="120" w:after="120" w:line="360" w:lineRule="auto"/>
        <w:rPr>
          <w:rFonts w:ascii="Arial" w:hAnsi="Arial" w:cs="Arial"/>
          <w:color w:val="000000"/>
          <w:sz w:val="28"/>
          <w:szCs w:val="28"/>
        </w:rPr>
      </w:pPr>
      <w:r w:rsidRPr="005518F9">
        <w:rPr>
          <w:rFonts w:ascii="Arial" w:hAnsi="Arial" w:cs="Arial"/>
          <w:color w:val="000000"/>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C119861" w14:textId="77777777" w:rsidR="003B5835" w:rsidRPr="005518F9" w:rsidRDefault="003B5835" w:rsidP="003B5835">
      <w:pPr>
        <w:spacing w:before="120" w:after="120" w:line="360" w:lineRule="auto"/>
        <w:rPr>
          <w:rFonts w:ascii="Arial" w:hAnsi="Arial" w:cs="Arial"/>
          <w:color w:val="000000"/>
          <w:sz w:val="28"/>
          <w:szCs w:val="28"/>
        </w:rPr>
      </w:pPr>
      <w:r w:rsidRPr="005518F9">
        <w:rPr>
          <w:rFonts w:ascii="Arial" w:hAnsi="Arial" w:cs="Arial"/>
          <w:color w:val="000000"/>
          <w:sz w:val="28"/>
          <w:szCs w:val="28"/>
        </w:rPr>
        <w:t>Attention is drawn to the plagiarism and unfair practice policies of both the University and of ILM.</w:t>
      </w:r>
    </w:p>
    <w:p w14:paraId="6CBE28C6" w14:textId="77777777" w:rsidR="003B5835" w:rsidRPr="003B5835" w:rsidRDefault="003B5835" w:rsidP="003B5835"/>
    <w:p w14:paraId="251D038F" w14:textId="77777777" w:rsidR="002C6A03" w:rsidRDefault="002C6A03" w:rsidP="002C6A03"/>
    <w:p w14:paraId="21D86BD2" w14:textId="77777777" w:rsidR="0024227A" w:rsidRDefault="0024227A" w:rsidP="00A0684C">
      <w:pPr>
        <w:pStyle w:val="Heading1"/>
      </w:pPr>
    </w:p>
    <w:p w14:paraId="52FCE066" w14:textId="77777777" w:rsidR="0024227A" w:rsidRDefault="0024227A" w:rsidP="0024227A"/>
    <w:p w14:paraId="1E89F865" w14:textId="77777777" w:rsidR="0024227A" w:rsidRDefault="0024227A" w:rsidP="0024227A"/>
    <w:p w14:paraId="785F0B40" w14:textId="77777777" w:rsidR="0024227A" w:rsidRPr="0024227A" w:rsidRDefault="0024227A" w:rsidP="0024227A"/>
    <w:p w14:paraId="5E1C4046" w14:textId="0AD57B74" w:rsidR="002C6A03" w:rsidRDefault="002C6A03" w:rsidP="00A0684C">
      <w:pPr>
        <w:pStyle w:val="Heading1"/>
      </w:pPr>
    </w:p>
    <w:sdt>
      <w:sdtPr>
        <w:rPr>
          <w:rFonts w:asciiTheme="minorHAnsi" w:eastAsiaTheme="minorHAnsi" w:hAnsiTheme="minorHAnsi" w:cstheme="minorBidi"/>
          <w:color w:val="auto"/>
          <w:kern w:val="2"/>
          <w:sz w:val="22"/>
          <w:szCs w:val="22"/>
          <w:lang w:val="en-GB"/>
          <w14:ligatures w14:val="standardContextual"/>
        </w:rPr>
        <w:id w:val="435110725"/>
        <w:docPartObj>
          <w:docPartGallery w:val="Table of Contents"/>
          <w:docPartUnique/>
        </w:docPartObj>
      </w:sdtPr>
      <w:sdtEndPr>
        <w:rPr>
          <w:b/>
          <w:bCs/>
          <w:noProof/>
        </w:rPr>
      </w:sdtEndPr>
      <w:sdtContent>
        <w:p w14:paraId="4D0711D2" w14:textId="6E90E877" w:rsidR="008866E3" w:rsidRDefault="008866E3">
          <w:pPr>
            <w:pStyle w:val="TOCHeading"/>
          </w:pPr>
          <w:r>
            <w:t>Contents</w:t>
          </w:r>
        </w:p>
        <w:p w14:paraId="62797EE7" w14:textId="51C4E9B1" w:rsidR="00DF21C6" w:rsidRDefault="008866E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3567654" w:history="1">
            <w:r w:rsidR="00DF21C6" w:rsidRPr="00636DA0">
              <w:rPr>
                <w:rStyle w:val="Hyperlink"/>
                <w:noProof/>
              </w:rPr>
              <w:t>Introduction</w:t>
            </w:r>
            <w:r w:rsidR="00DF21C6">
              <w:rPr>
                <w:noProof/>
                <w:webHidden/>
              </w:rPr>
              <w:tab/>
            </w:r>
            <w:r w:rsidR="00DF21C6">
              <w:rPr>
                <w:noProof/>
                <w:webHidden/>
              </w:rPr>
              <w:fldChar w:fldCharType="begin"/>
            </w:r>
            <w:r w:rsidR="00DF21C6">
              <w:rPr>
                <w:noProof/>
                <w:webHidden/>
              </w:rPr>
              <w:instrText xml:space="preserve"> PAGEREF _Toc193567654 \h </w:instrText>
            </w:r>
            <w:r w:rsidR="00DF21C6">
              <w:rPr>
                <w:noProof/>
                <w:webHidden/>
              </w:rPr>
            </w:r>
            <w:r w:rsidR="00DF21C6">
              <w:rPr>
                <w:noProof/>
                <w:webHidden/>
              </w:rPr>
              <w:fldChar w:fldCharType="separate"/>
            </w:r>
            <w:r w:rsidR="00DF21C6">
              <w:rPr>
                <w:noProof/>
                <w:webHidden/>
              </w:rPr>
              <w:t>3</w:t>
            </w:r>
            <w:r w:rsidR="00DF21C6">
              <w:rPr>
                <w:noProof/>
                <w:webHidden/>
              </w:rPr>
              <w:fldChar w:fldCharType="end"/>
            </w:r>
          </w:hyperlink>
        </w:p>
        <w:p w14:paraId="6A064912" w14:textId="1E6A27CD" w:rsidR="00DF21C6" w:rsidRDefault="00DF21C6">
          <w:pPr>
            <w:pStyle w:val="TOC1"/>
            <w:tabs>
              <w:tab w:val="right" w:leader="dot" w:pos="9016"/>
            </w:tabs>
            <w:rPr>
              <w:rFonts w:eastAsiaTheme="minorEastAsia"/>
              <w:noProof/>
              <w:sz w:val="24"/>
              <w:szCs w:val="24"/>
              <w:lang w:eastAsia="en-GB"/>
            </w:rPr>
          </w:pPr>
          <w:hyperlink w:anchor="_Toc193567655" w:history="1">
            <w:r w:rsidRPr="00636DA0">
              <w:rPr>
                <w:rStyle w:val="Hyperlink"/>
                <w:noProof/>
              </w:rPr>
              <w:t>The Employee perspective</w:t>
            </w:r>
            <w:r>
              <w:rPr>
                <w:noProof/>
                <w:webHidden/>
              </w:rPr>
              <w:tab/>
            </w:r>
            <w:r>
              <w:rPr>
                <w:noProof/>
                <w:webHidden/>
              </w:rPr>
              <w:fldChar w:fldCharType="begin"/>
            </w:r>
            <w:r>
              <w:rPr>
                <w:noProof/>
                <w:webHidden/>
              </w:rPr>
              <w:instrText xml:space="preserve"> PAGEREF _Toc193567655 \h </w:instrText>
            </w:r>
            <w:r>
              <w:rPr>
                <w:noProof/>
                <w:webHidden/>
              </w:rPr>
            </w:r>
            <w:r>
              <w:rPr>
                <w:noProof/>
                <w:webHidden/>
              </w:rPr>
              <w:fldChar w:fldCharType="separate"/>
            </w:r>
            <w:r>
              <w:rPr>
                <w:noProof/>
                <w:webHidden/>
              </w:rPr>
              <w:t>3</w:t>
            </w:r>
            <w:r>
              <w:rPr>
                <w:noProof/>
                <w:webHidden/>
              </w:rPr>
              <w:fldChar w:fldCharType="end"/>
            </w:r>
          </w:hyperlink>
        </w:p>
        <w:p w14:paraId="0E2E19A0" w14:textId="55984FE8" w:rsidR="00DF21C6" w:rsidRDefault="00DF21C6">
          <w:pPr>
            <w:pStyle w:val="TOC2"/>
            <w:tabs>
              <w:tab w:val="right" w:leader="dot" w:pos="9016"/>
            </w:tabs>
            <w:rPr>
              <w:rFonts w:eastAsiaTheme="minorEastAsia"/>
              <w:noProof/>
              <w:sz w:val="24"/>
              <w:szCs w:val="24"/>
              <w:lang w:eastAsia="en-GB"/>
            </w:rPr>
          </w:pPr>
          <w:hyperlink w:anchor="_Toc193567656" w:history="1">
            <w:r w:rsidRPr="00636DA0">
              <w:rPr>
                <w:rStyle w:val="Hyperlink"/>
                <w:noProof/>
              </w:rPr>
              <w:t>2.1 advantages for employees</w:t>
            </w:r>
            <w:r>
              <w:rPr>
                <w:noProof/>
                <w:webHidden/>
              </w:rPr>
              <w:tab/>
            </w:r>
            <w:r>
              <w:rPr>
                <w:noProof/>
                <w:webHidden/>
              </w:rPr>
              <w:fldChar w:fldCharType="begin"/>
            </w:r>
            <w:r>
              <w:rPr>
                <w:noProof/>
                <w:webHidden/>
              </w:rPr>
              <w:instrText xml:space="preserve"> PAGEREF _Toc193567656 \h </w:instrText>
            </w:r>
            <w:r>
              <w:rPr>
                <w:noProof/>
                <w:webHidden/>
              </w:rPr>
            </w:r>
            <w:r>
              <w:rPr>
                <w:noProof/>
                <w:webHidden/>
              </w:rPr>
              <w:fldChar w:fldCharType="separate"/>
            </w:r>
            <w:r>
              <w:rPr>
                <w:noProof/>
                <w:webHidden/>
              </w:rPr>
              <w:t>3</w:t>
            </w:r>
            <w:r>
              <w:rPr>
                <w:noProof/>
                <w:webHidden/>
              </w:rPr>
              <w:fldChar w:fldCharType="end"/>
            </w:r>
          </w:hyperlink>
        </w:p>
        <w:p w14:paraId="1999B9B0" w14:textId="22FA7057" w:rsidR="00DF21C6" w:rsidRDefault="00DF21C6">
          <w:pPr>
            <w:pStyle w:val="TOC2"/>
            <w:tabs>
              <w:tab w:val="right" w:leader="dot" w:pos="9016"/>
            </w:tabs>
            <w:rPr>
              <w:rFonts w:eastAsiaTheme="minorEastAsia"/>
              <w:noProof/>
              <w:sz w:val="24"/>
              <w:szCs w:val="24"/>
              <w:lang w:eastAsia="en-GB"/>
            </w:rPr>
          </w:pPr>
          <w:hyperlink w:anchor="_Toc193567657" w:history="1">
            <w:r w:rsidRPr="00636DA0">
              <w:rPr>
                <w:rStyle w:val="Hyperlink"/>
                <w:noProof/>
              </w:rPr>
              <w:t>2.2 disadvantages for employees</w:t>
            </w:r>
            <w:r>
              <w:rPr>
                <w:noProof/>
                <w:webHidden/>
              </w:rPr>
              <w:tab/>
            </w:r>
            <w:r>
              <w:rPr>
                <w:noProof/>
                <w:webHidden/>
              </w:rPr>
              <w:fldChar w:fldCharType="begin"/>
            </w:r>
            <w:r>
              <w:rPr>
                <w:noProof/>
                <w:webHidden/>
              </w:rPr>
              <w:instrText xml:space="preserve"> PAGEREF _Toc193567657 \h </w:instrText>
            </w:r>
            <w:r>
              <w:rPr>
                <w:noProof/>
                <w:webHidden/>
              </w:rPr>
            </w:r>
            <w:r>
              <w:rPr>
                <w:noProof/>
                <w:webHidden/>
              </w:rPr>
              <w:fldChar w:fldCharType="separate"/>
            </w:r>
            <w:r>
              <w:rPr>
                <w:noProof/>
                <w:webHidden/>
              </w:rPr>
              <w:t>3</w:t>
            </w:r>
            <w:r>
              <w:rPr>
                <w:noProof/>
                <w:webHidden/>
              </w:rPr>
              <w:fldChar w:fldCharType="end"/>
            </w:r>
          </w:hyperlink>
        </w:p>
        <w:p w14:paraId="39754F02" w14:textId="42E3EA08" w:rsidR="00DF21C6" w:rsidRDefault="00DF21C6">
          <w:pPr>
            <w:pStyle w:val="TOC2"/>
            <w:tabs>
              <w:tab w:val="right" w:leader="dot" w:pos="9016"/>
            </w:tabs>
            <w:rPr>
              <w:rFonts w:eastAsiaTheme="minorEastAsia"/>
              <w:noProof/>
              <w:sz w:val="24"/>
              <w:szCs w:val="24"/>
              <w:lang w:eastAsia="en-GB"/>
            </w:rPr>
          </w:pPr>
          <w:hyperlink w:anchor="_Toc193567658" w:history="1">
            <w:r w:rsidRPr="00636DA0">
              <w:rPr>
                <w:rStyle w:val="Hyperlink"/>
                <w:noProof/>
              </w:rPr>
              <w:t>2.3 recommendations for employees</w:t>
            </w:r>
            <w:r>
              <w:rPr>
                <w:noProof/>
                <w:webHidden/>
              </w:rPr>
              <w:tab/>
            </w:r>
            <w:r>
              <w:rPr>
                <w:noProof/>
                <w:webHidden/>
              </w:rPr>
              <w:fldChar w:fldCharType="begin"/>
            </w:r>
            <w:r>
              <w:rPr>
                <w:noProof/>
                <w:webHidden/>
              </w:rPr>
              <w:instrText xml:space="preserve"> PAGEREF _Toc193567658 \h </w:instrText>
            </w:r>
            <w:r>
              <w:rPr>
                <w:noProof/>
                <w:webHidden/>
              </w:rPr>
            </w:r>
            <w:r>
              <w:rPr>
                <w:noProof/>
                <w:webHidden/>
              </w:rPr>
              <w:fldChar w:fldCharType="separate"/>
            </w:r>
            <w:r>
              <w:rPr>
                <w:noProof/>
                <w:webHidden/>
              </w:rPr>
              <w:t>4</w:t>
            </w:r>
            <w:r>
              <w:rPr>
                <w:noProof/>
                <w:webHidden/>
              </w:rPr>
              <w:fldChar w:fldCharType="end"/>
            </w:r>
          </w:hyperlink>
        </w:p>
        <w:p w14:paraId="6464D0CC" w14:textId="13A86F82" w:rsidR="00DF21C6" w:rsidRDefault="00DF21C6">
          <w:pPr>
            <w:pStyle w:val="TOC1"/>
            <w:tabs>
              <w:tab w:val="right" w:leader="dot" w:pos="9016"/>
            </w:tabs>
            <w:rPr>
              <w:rFonts w:eastAsiaTheme="minorEastAsia"/>
              <w:noProof/>
              <w:sz w:val="24"/>
              <w:szCs w:val="24"/>
              <w:lang w:eastAsia="en-GB"/>
            </w:rPr>
          </w:pPr>
          <w:hyperlink w:anchor="_Toc193567659" w:history="1">
            <w:r w:rsidRPr="00636DA0">
              <w:rPr>
                <w:rStyle w:val="Hyperlink"/>
                <w:noProof/>
              </w:rPr>
              <w:t>Manager</w:t>
            </w:r>
            <w:r>
              <w:rPr>
                <w:noProof/>
                <w:webHidden/>
              </w:rPr>
              <w:tab/>
            </w:r>
            <w:r>
              <w:rPr>
                <w:noProof/>
                <w:webHidden/>
              </w:rPr>
              <w:fldChar w:fldCharType="begin"/>
            </w:r>
            <w:r>
              <w:rPr>
                <w:noProof/>
                <w:webHidden/>
              </w:rPr>
              <w:instrText xml:space="preserve"> PAGEREF _Toc193567659 \h </w:instrText>
            </w:r>
            <w:r>
              <w:rPr>
                <w:noProof/>
                <w:webHidden/>
              </w:rPr>
            </w:r>
            <w:r>
              <w:rPr>
                <w:noProof/>
                <w:webHidden/>
              </w:rPr>
              <w:fldChar w:fldCharType="separate"/>
            </w:r>
            <w:r>
              <w:rPr>
                <w:noProof/>
                <w:webHidden/>
              </w:rPr>
              <w:t>4</w:t>
            </w:r>
            <w:r>
              <w:rPr>
                <w:noProof/>
                <w:webHidden/>
              </w:rPr>
              <w:fldChar w:fldCharType="end"/>
            </w:r>
          </w:hyperlink>
        </w:p>
        <w:p w14:paraId="0AAB107B" w14:textId="51FF3486" w:rsidR="00DF21C6" w:rsidRDefault="00DF21C6">
          <w:pPr>
            <w:pStyle w:val="TOC2"/>
            <w:tabs>
              <w:tab w:val="right" w:leader="dot" w:pos="9016"/>
            </w:tabs>
            <w:rPr>
              <w:rFonts w:eastAsiaTheme="minorEastAsia"/>
              <w:noProof/>
              <w:sz w:val="24"/>
              <w:szCs w:val="24"/>
              <w:lang w:eastAsia="en-GB"/>
            </w:rPr>
          </w:pPr>
          <w:hyperlink w:anchor="_Toc193567660" w:history="1">
            <w:r w:rsidRPr="00636DA0">
              <w:rPr>
                <w:rStyle w:val="Hyperlink"/>
                <w:noProof/>
              </w:rPr>
              <w:t>3.1 Advantages for managers</w:t>
            </w:r>
            <w:r>
              <w:rPr>
                <w:noProof/>
                <w:webHidden/>
              </w:rPr>
              <w:tab/>
            </w:r>
            <w:r>
              <w:rPr>
                <w:noProof/>
                <w:webHidden/>
              </w:rPr>
              <w:fldChar w:fldCharType="begin"/>
            </w:r>
            <w:r>
              <w:rPr>
                <w:noProof/>
                <w:webHidden/>
              </w:rPr>
              <w:instrText xml:space="preserve"> PAGEREF _Toc193567660 \h </w:instrText>
            </w:r>
            <w:r>
              <w:rPr>
                <w:noProof/>
                <w:webHidden/>
              </w:rPr>
            </w:r>
            <w:r>
              <w:rPr>
                <w:noProof/>
                <w:webHidden/>
              </w:rPr>
              <w:fldChar w:fldCharType="separate"/>
            </w:r>
            <w:r>
              <w:rPr>
                <w:noProof/>
                <w:webHidden/>
              </w:rPr>
              <w:t>4</w:t>
            </w:r>
            <w:r>
              <w:rPr>
                <w:noProof/>
                <w:webHidden/>
              </w:rPr>
              <w:fldChar w:fldCharType="end"/>
            </w:r>
          </w:hyperlink>
        </w:p>
        <w:p w14:paraId="5FA40783" w14:textId="00E5FDD2" w:rsidR="00DF21C6" w:rsidRDefault="00DF21C6">
          <w:pPr>
            <w:pStyle w:val="TOC2"/>
            <w:tabs>
              <w:tab w:val="right" w:leader="dot" w:pos="9016"/>
            </w:tabs>
            <w:rPr>
              <w:rFonts w:eastAsiaTheme="minorEastAsia"/>
              <w:noProof/>
              <w:sz w:val="24"/>
              <w:szCs w:val="24"/>
              <w:lang w:eastAsia="en-GB"/>
            </w:rPr>
          </w:pPr>
          <w:hyperlink w:anchor="_Toc193567661" w:history="1">
            <w:r w:rsidRPr="00636DA0">
              <w:rPr>
                <w:rStyle w:val="Hyperlink"/>
                <w:noProof/>
              </w:rPr>
              <w:t>3.2 disadvantages for managers</w:t>
            </w:r>
            <w:r>
              <w:rPr>
                <w:noProof/>
                <w:webHidden/>
              </w:rPr>
              <w:tab/>
            </w:r>
            <w:r>
              <w:rPr>
                <w:noProof/>
                <w:webHidden/>
              </w:rPr>
              <w:fldChar w:fldCharType="begin"/>
            </w:r>
            <w:r>
              <w:rPr>
                <w:noProof/>
                <w:webHidden/>
              </w:rPr>
              <w:instrText xml:space="preserve"> PAGEREF _Toc193567661 \h </w:instrText>
            </w:r>
            <w:r>
              <w:rPr>
                <w:noProof/>
                <w:webHidden/>
              </w:rPr>
            </w:r>
            <w:r>
              <w:rPr>
                <w:noProof/>
                <w:webHidden/>
              </w:rPr>
              <w:fldChar w:fldCharType="separate"/>
            </w:r>
            <w:r>
              <w:rPr>
                <w:noProof/>
                <w:webHidden/>
              </w:rPr>
              <w:t>4</w:t>
            </w:r>
            <w:r>
              <w:rPr>
                <w:noProof/>
                <w:webHidden/>
              </w:rPr>
              <w:fldChar w:fldCharType="end"/>
            </w:r>
          </w:hyperlink>
        </w:p>
        <w:p w14:paraId="32C11BB6" w14:textId="62821C94" w:rsidR="00DF21C6" w:rsidRDefault="00DF21C6">
          <w:pPr>
            <w:pStyle w:val="TOC2"/>
            <w:tabs>
              <w:tab w:val="right" w:leader="dot" w:pos="9016"/>
            </w:tabs>
            <w:rPr>
              <w:rFonts w:eastAsiaTheme="minorEastAsia"/>
              <w:noProof/>
              <w:sz w:val="24"/>
              <w:szCs w:val="24"/>
              <w:lang w:eastAsia="en-GB"/>
            </w:rPr>
          </w:pPr>
          <w:hyperlink w:anchor="_Toc193567662" w:history="1">
            <w:r w:rsidRPr="00636DA0">
              <w:rPr>
                <w:rStyle w:val="Hyperlink"/>
                <w:noProof/>
              </w:rPr>
              <w:t>3.3 recommendations for managers</w:t>
            </w:r>
            <w:r>
              <w:rPr>
                <w:noProof/>
                <w:webHidden/>
              </w:rPr>
              <w:tab/>
            </w:r>
            <w:r>
              <w:rPr>
                <w:noProof/>
                <w:webHidden/>
              </w:rPr>
              <w:fldChar w:fldCharType="begin"/>
            </w:r>
            <w:r>
              <w:rPr>
                <w:noProof/>
                <w:webHidden/>
              </w:rPr>
              <w:instrText xml:space="preserve"> PAGEREF _Toc193567662 \h </w:instrText>
            </w:r>
            <w:r>
              <w:rPr>
                <w:noProof/>
                <w:webHidden/>
              </w:rPr>
            </w:r>
            <w:r>
              <w:rPr>
                <w:noProof/>
                <w:webHidden/>
              </w:rPr>
              <w:fldChar w:fldCharType="separate"/>
            </w:r>
            <w:r>
              <w:rPr>
                <w:noProof/>
                <w:webHidden/>
              </w:rPr>
              <w:t>5</w:t>
            </w:r>
            <w:r>
              <w:rPr>
                <w:noProof/>
                <w:webHidden/>
              </w:rPr>
              <w:fldChar w:fldCharType="end"/>
            </w:r>
          </w:hyperlink>
        </w:p>
        <w:p w14:paraId="3550D6E8" w14:textId="03CD01AB" w:rsidR="00DF21C6" w:rsidRDefault="00DF21C6">
          <w:pPr>
            <w:pStyle w:val="TOC1"/>
            <w:tabs>
              <w:tab w:val="right" w:leader="dot" w:pos="9016"/>
            </w:tabs>
            <w:rPr>
              <w:rFonts w:eastAsiaTheme="minorEastAsia"/>
              <w:noProof/>
              <w:sz w:val="24"/>
              <w:szCs w:val="24"/>
              <w:lang w:eastAsia="en-GB"/>
            </w:rPr>
          </w:pPr>
          <w:hyperlink w:anchor="_Toc193567663" w:history="1">
            <w:r w:rsidRPr="00636DA0">
              <w:rPr>
                <w:rStyle w:val="Hyperlink"/>
                <w:noProof/>
              </w:rPr>
              <w:t>Company</w:t>
            </w:r>
            <w:r>
              <w:rPr>
                <w:noProof/>
                <w:webHidden/>
              </w:rPr>
              <w:tab/>
            </w:r>
            <w:r>
              <w:rPr>
                <w:noProof/>
                <w:webHidden/>
              </w:rPr>
              <w:fldChar w:fldCharType="begin"/>
            </w:r>
            <w:r>
              <w:rPr>
                <w:noProof/>
                <w:webHidden/>
              </w:rPr>
              <w:instrText xml:space="preserve"> PAGEREF _Toc193567663 \h </w:instrText>
            </w:r>
            <w:r>
              <w:rPr>
                <w:noProof/>
                <w:webHidden/>
              </w:rPr>
            </w:r>
            <w:r>
              <w:rPr>
                <w:noProof/>
                <w:webHidden/>
              </w:rPr>
              <w:fldChar w:fldCharType="separate"/>
            </w:r>
            <w:r>
              <w:rPr>
                <w:noProof/>
                <w:webHidden/>
              </w:rPr>
              <w:t>5</w:t>
            </w:r>
            <w:r>
              <w:rPr>
                <w:noProof/>
                <w:webHidden/>
              </w:rPr>
              <w:fldChar w:fldCharType="end"/>
            </w:r>
          </w:hyperlink>
        </w:p>
        <w:p w14:paraId="79514830" w14:textId="1AF80E46" w:rsidR="00DF21C6" w:rsidRDefault="00DF21C6">
          <w:pPr>
            <w:pStyle w:val="TOC2"/>
            <w:tabs>
              <w:tab w:val="right" w:leader="dot" w:pos="9016"/>
            </w:tabs>
            <w:rPr>
              <w:rFonts w:eastAsiaTheme="minorEastAsia"/>
              <w:noProof/>
              <w:sz w:val="24"/>
              <w:szCs w:val="24"/>
              <w:lang w:eastAsia="en-GB"/>
            </w:rPr>
          </w:pPr>
          <w:hyperlink w:anchor="_Toc193567664" w:history="1">
            <w:r w:rsidRPr="00636DA0">
              <w:rPr>
                <w:rStyle w:val="Hyperlink"/>
                <w:noProof/>
              </w:rPr>
              <w:t>4.1 advantages for company</w:t>
            </w:r>
            <w:r>
              <w:rPr>
                <w:noProof/>
                <w:webHidden/>
              </w:rPr>
              <w:tab/>
            </w:r>
            <w:r>
              <w:rPr>
                <w:noProof/>
                <w:webHidden/>
              </w:rPr>
              <w:fldChar w:fldCharType="begin"/>
            </w:r>
            <w:r>
              <w:rPr>
                <w:noProof/>
                <w:webHidden/>
              </w:rPr>
              <w:instrText xml:space="preserve"> PAGEREF _Toc193567664 \h </w:instrText>
            </w:r>
            <w:r>
              <w:rPr>
                <w:noProof/>
                <w:webHidden/>
              </w:rPr>
            </w:r>
            <w:r>
              <w:rPr>
                <w:noProof/>
                <w:webHidden/>
              </w:rPr>
              <w:fldChar w:fldCharType="separate"/>
            </w:r>
            <w:r>
              <w:rPr>
                <w:noProof/>
                <w:webHidden/>
              </w:rPr>
              <w:t>5</w:t>
            </w:r>
            <w:r>
              <w:rPr>
                <w:noProof/>
                <w:webHidden/>
              </w:rPr>
              <w:fldChar w:fldCharType="end"/>
            </w:r>
          </w:hyperlink>
        </w:p>
        <w:p w14:paraId="3E4B4556" w14:textId="42275845" w:rsidR="00DF21C6" w:rsidRDefault="00DF21C6">
          <w:pPr>
            <w:pStyle w:val="TOC2"/>
            <w:tabs>
              <w:tab w:val="right" w:leader="dot" w:pos="9016"/>
            </w:tabs>
            <w:rPr>
              <w:rFonts w:eastAsiaTheme="minorEastAsia"/>
              <w:noProof/>
              <w:sz w:val="24"/>
              <w:szCs w:val="24"/>
              <w:lang w:eastAsia="en-GB"/>
            </w:rPr>
          </w:pPr>
          <w:hyperlink w:anchor="_Toc193567665" w:history="1">
            <w:r w:rsidRPr="00636DA0">
              <w:rPr>
                <w:rStyle w:val="Hyperlink"/>
                <w:noProof/>
              </w:rPr>
              <w:t>4.2 disadvantages for company</w:t>
            </w:r>
            <w:r>
              <w:rPr>
                <w:noProof/>
                <w:webHidden/>
              </w:rPr>
              <w:tab/>
            </w:r>
            <w:r>
              <w:rPr>
                <w:noProof/>
                <w:webHidden/>
              </w:rPr>
              <w:fldChar w:fldCharType="begin"/>
            </w:r>
            <w:r>
              <w:rPr>
                <w:noProof/>
                <w:webHidden/>
              </w:rPr>
              <w:instrText xml:space="preserve"> PAGEREF _Toc193567665 \h </w:instrText>
            </w:r>
            <w:r>
              <w:rPr>
                <w:noProof/>
                <w:webHidden/>
              </w:rPr>
            </w:r>
            <w:r>
              <w:rPr>
                <w:noProof/>
                <w:webHidden/>
              </w:rPr>
              <w:fldChar w:fldCharType="separate"/>
            </w:r>
            <w:r>
              <w:rPr>
                <w:noProof/>
                <w:webHidden/>
              </w:rPr>
              <w:t>6</w:t>
            </w:r>
            <w:r>
              <w:rPr>
                <w:noProof/>
                <w:webHidden/>
              </w:rPr>
              <w:fldChar w:fldCharType="end"/>
            </w:r>
          </w:hyperlink>
        </w:p>
        <w:p w14:paraId="68AFBD4C" w14:textId="40F5424E" w:rsidR="00DF21C6" w:rsidRDefault="00DF21C6">
          <w:pPr>
            <w:pStyle w:val="TOC2"/>
            <w:tabs>
              <w:tab w:val="right" w:leader="dot" w:pos="9016"/>
            </w:tabs>
            <w:rPr>
              <w:rFonts w:eastAsiaTheme="minorEastAsia"/>
              <w:noProof/>
              <w:sz w:val="24"/>
              <w:szCs w:val="24"/>
              <w:lang w:eastAsia="en-GB"/>
            </w:rPr>
          </w:pPr>
          <w:hyperlink w:anchor="_Toc193567666" w:history="1">
            <w:r w:rsidRPr="00636DA0">
              <w:rPr>
                <w:rStyle w:val="Hyperlink"/>
                <w:noProof/>
              </w:rPr>
              <w:t>4.3 recommendations for company</w:t>
            </w:r>
            <w:r>
              <w:rPr>
                <w:noProof/>
                <w:webHidden/>
              </w:rPr>
              <w:tab/>
            </w:r>
            <w:r>
              <w:rPr>
                <w:noProof/>
                <w:webHidden/>
              </w:rPr>
              <w:fldChar w:fldCharType="begin"/>
            </w:r>
            <w:r>
              <w:rPr>
                <w:noProof/>
                <w:webHidden/>
              </w:rPr>
              <w:instrText xml:space="preserve"> PAGEREF _Toc193567666 \h </w:instrText>
            </w:r>
            <w:r>
              <w:rPr>
                <w:noProof/>
                <w:webHidden/>
              </w:rPr>
            </w:r>
            <w:r>
              <w:rPr>
                <w:noProof/>
                <w:webHidden/>
              </w:rPr>
              <w:fldChar w:fldCharType="separate"/>
            </w:r>
            <w:r>
              <w:rPr>
                <w:noProof/>
                <w:webHidden/>
              </w:rPr>
              <w:t>7</w:t>
            </w:r>
            <w:r>
              <w:rPr>
                <w:noProof/>
                <w:webHidden/>
              </w:rPr>
              <w:fldChar w:fldCharType="end"/>
            </w:r>
          </w:hyperlink>
        </w:p>
        <w:p w14:paraId="38FDEA45" w14:textId="0E90EB72" w:rsidR="00DF21C6" w:rsidRDefault="00DF21C6">
          <w:pPr>
            <w:pStyle w:val="TOC1"/>
            <w:tabs>
              <w:tab w:val="right" w:leader="dot" w:pos="9016"/>
            </w:tabs>
            <w:rPr>
              <w:rFonts w:eastAsiaTheme="minorEastAsia"/>
              <w:noProof/>
              <w:sz w:val="24"/>
              <w:szCs w:val="24"/>
              <w:lang w:eastAsia="en-GB"/>
            </w:rPr>
          </w:pPr>
          <w:hyperlink w:anchor="_Toc193567667" w:history="1">
            <w:r w:rsidRPr="00636DA0">
              <w:rPr>
                <w:rStyle w:val="Hyperlink"/>
                <w:noProof/>
              </w:rPr>
              <w:t>Conclusion</w:t>
            </w:r>
            <w:r>
              <w:rPr>
                <w:noProof/>
                <w:webHidden/>
              </w:rPr>
              <w:tab/>
            </w:r>
            <w:r>
              <w:rPr>
                <w:noProof/>
                <w:webHidden/>
              </w:rPr>
              <w:fldChar w:fldCharType="begin"/>
            </w:r>
            <w:r>
              <w:rPr>
                <w:noProof/>
                <w:webHidden/>
              </w:rPr>
              <w:instrText xml:space="preserve"> PAGEREF _Toc193567667 \h </w:instrText>
            </w:r>
            <w:r>
              <w:rPr>
                <w:noProof/>
                <w:webHidden/>
              </w:rPr>
            </w:r>
            <w:r>
              <w:rPr>
                <w:noProof/>
                <w:webHidden/>
              </w:rPr>
              <w:fldChar w:fldCharType="separate"/>
            </w:r>
            <w:r>
              <w:rPr>
                <w:noProof/>
                <w:webHidden/>
              </w:rPr>
              <w:t>7</w:t>
            </w:r>
            <w:r>
              <w:rPr>
                <w:noProof/>
                <w:webHidden/>
              </w:rPr>
              <w:fldChar w:fldCharType="end"/>
            </w:r>
          </w:hyperlink>
        </w:p>
        <w:p w14:paraId="001134DC" w14:textId="4C12ED06" w:rsidR="00DF21C6" w:rsidRDefault="00DF21C6">
          <w:pPr>
            <w:pStyle w:val="TOC1"/>
            <w:tabs>
              <w:tab w:val="right" w:leader="dot" w:pos="9016"/>
            </w:tabs>
            <w:rPr>
              <w:rFonts w:eastAsiaTheme="minorEastAsia"/>
              <w:noProof/>
              <w:sz w:val="24"/>
              <w:szCs w:val="24"/>
              <w:lang w:eastAsia="en-GB"/>
            </w:rPr>
          </w:pPr>
          <w:hyperlink w:anchor="_Toc193567668" w:history="1">
            <w:r w:rsidRPr="00636DA0">
              <w:rPr>
                <w:rStyle w:val="Hyperlink"/>
                <w:noProof/>
              </w:rPr>
              <w:t>Reflection</w:t>
            </w:r>
            <w:r>
              <w:rPr>
                <w:noProof/>
                <w:webHidden/>
              </w:rPr>
              <w:tab/>
            </w:r>
            <w:r>
              <w:rPr>
                <w:noProof/>
                <w:webHidden/>
              </w:rPr>
              <w:fldChar w:fldCharType="begin"/>
            </w:r>
            <w:r>
              <w:rPr>
                <w:noProof/>
                <w:webHidden/>
              </w:rPr>
              <w:instrText xml:space="preserve"> PAGEREF _Toc193567668 \h </w:instrText>
            </w:r>
            <w:r>
              <w:rPr>
                <w:noProof/>
                <w:webHidden/>
              </w:rPr>
            </w:r>
            <w:r>
              <w:rPr>
                <w:noProof/>
                <w:webHidden/>
              </w:rPr>
              <w:fldChar w:fldCharType="separate"/>
            </w:r>
            <w:r>
              <w:rPr>
                <w:noProof/>
                <w:webHidden/>
              </w:rPr>
              <w:t>9</w:t>
            </w:r>
            <w:r>
              <w:rPr>
                <w:noProof/>
                <w:webHidden/>
              </w:rPr>
              <w:fldChar w:fldCharType="end"/>
            </w:r>
          </w:hyperlink>
        </w:p>
        <w:p w14:paraId="2F257C98" w14:textId="18699860" w:rsidR="00DF21C6" w:rsidRDefault="00DF21C6">
          <w:pPr>
            <w:pStyle w:val="TOC1"/>
            <w:tabs>
              <w:tab w:val="right" w:leader="dot" w:pos="9016"/>
            </w:tabs>
            <w:rPr>
              <w:rFonts w:eastAsiaTheme="minorEastAsia"/>
              <w:noProof/>
              <w:sz w:val="24"/>
              <w:szCs w:val="24"/>
              <w:lang w:eastAsia="en-GB"/>
            </w:rPr>
          </w:pPr>
          <w:hyperlink w:anchor="_Toc193567669" w:history="1">
            <w:r w:rsidRPr="00636DA0">
              <w:rPr>
                <w:rStyle w:val="Hyperlink"/>
                <w:noProof/>
              </w:rPr>
              <w:t>References</w:t>
            </w:r>
            <w:r>
              <w:rPr>
                <w:noProof/>
                <w:webHidden/>
              </w:rPr>
              <w:tab/>
            </w:r>
            <w:r>
              <w:rPr>
                <w:noProof/>
                <w:webHidden/>
              </w:rPr>
              <w:fldChar w:fldCharType="begin"/>
            </w:r>
            <w:r>
              <w:rPr>
                <w:noProof/>
                <w:webHidden/>
              </w:rPr>
              <w:instrText xml:space="preserve"> PAGEREF _Toc193567669 \h </w:instrText>
            </w:r>
            <w:r>
              <w:rPr>
                <w:noProof/>
                <w:webHidden/>
              </w:rPr>
            </w:r>
            <w:r>
              <w:rPr>
                <w:noProof/>
                <w:webHidden/>
              </w:rPr>
              <w:fldChar w:fldCharType="separate"/>
            </w:r>
            <w:r>
              <w:rPr>
                <w:noProof/>
                <w:webHidden/>
              </w:rPr>
              <w:t>10</w:t>
            </w:r>
            <w:r>
              <w:rPr>
                <w:noProof/>
                <w:webHidden/>
              </w:rPr>
              <w:fldChar w:fldCharType="end"/>
            </w:r>
          </w:hyperlink>
        </w:p>
        <w:p w14:paraId="4C298E30" w14:textId="76F59629" w:rsidR="00DF21C6" w:rsidRDefault="00DF21C6">
          <w:pPr>
            <w:pStyle w:val="TOC1"/>
            <w:tabs>
              <w:tab w:val="right" w:leader="dot" w:pos="9016"/>
            </w:tabs>
            <w:rPr>
              <w:rFonts w:eastAsiaTheme="minorEastAsia"/>
              <w:noProof/>
              <w:sz w:val="24"/>
              <w:szCs w:val="24"/>
              <w:lang w:eastAsia="en-GB"/>
            </w:rPr>
          </w:pPr>
          <w:hyperlink w:anchor="_Toc193567670" w:history="1">
            <w:r w:rsidRPr="00636DA0">
              <w:rPr>
                <w:rStyle w:val="Hyperlink"/>
                <w:noProof/>
              </w:rPr>
              <w:t>Appendix A – reflective model</w:t>
            </w:r>
            <w:r>
              <w:rPr>
                <w:noProof/>
                <w:webHidden/>
              </w:rPr>
              <w:tab/>
            </w:r>
            <w:r>
              <w:rPr>
                <w:noProof/>
                <w:webHidden/>
              </w:rPr>
              <w:fldChar w:fldCharType="begin"/>
            </w:r>
            <w:r>
              <w:rPr>
                <w:noProof/>
                <w:webHidden/>
              </w:rPr>
              <w:instrText xml:space="preserve"> PAGEREF _Toc193567670 \h </w:instrText>
            </w:r>
            <w:r>
              <w:rPr>
                <w:noProof/>
                <w:webHidden/>
              </w:rPr>
            </w:r>
            <w:r>
              <w:rPr>
                <w:noProof/>
                <w:webHidden/>
              </w:rPr>
              <w:fldChar w:fldCharType="separate"/>
            </w:r>
            <w:r>
              <w:rPr>
                <w:noProof/>
                <w:webHidden/>
              </w:rPr>
              <w:t>11</w:t>
            </w:r>
            <w:r>
              <w:rPr>
                <w:noProof/>
                <w:webHidden/>
              </w:rPr>
              <w:fldChar w:fldCharType="end"/>
            </w:r>
          </w:hyperlink>
        </w:p>
        <w:p w14:paraId="23439516" w14:textId="7140AD0A" w:rsidR="008866E3" w:rsidRDefault="008866E3">
          <w:r>
            <w:rPr>
              <w:b/>
              <w:bCs/>
              <w:noProof/>
            </w:rPr>
            <w:fldChar w:fldCharType="end"/>
          </w:r>
        </w:p>
      </w:sdtContent>
    </w:sdt>
    <w:p w14:paraId="3F7BDE97" w14:textId="77777777" w:rsidR="008866E3" w:rsidRPr="008866E3" w:rsidRDefault="008866E3" w:rsidP="008866E3"/>
    <w:p w14:paraId="1CF3F3DF" w14:textId="77777777" w:rsidR="002C6A03" w:rsidRDefault="002C6A03" w:rsidP="002C6A03"/>
    <w:p w14:paraId="10F506AC" w14:textId="77777777" w:rsidR="007B4C2D" w:rsidRDefault="007B4C2D" w:rsidP="002C6A03"/>
    <w:p w14:paraId="7686AE52" w14:textId="77777777" w:rsidR="007B4C2D" w:rsidRDefault="007B4C2D" w:rsidP="002C6A03"/>
    <w:p w14:paraId="3B495582" w14:textId="77777777" w:rsidR="007B4C2D" w:rsidRDefault="007B4C2D" w:rsidP="002C6A03"/>
    <w:p w14:paraId="538E1976" w14:textId="77777777" w:rsidR="007B4C2D" w:rsidRDefault="007B4C2D" w:rsidP="002C6A03"/>
    <w:p w14:paraId="5E529D6B" w14:textId="77777777" w:rsidR="007B4C2D" w:rsidRDefault="007B4C2D" w:rsidP="002C6A03"/>
    <w:p w14:paraId="663EE918" w14:textId="77777777" w:rsidR="007B4C2D" w:rsidRDefault="007B4C2D" w:rsidP="002C6A03"/>
    <w:p w14:paraId="2E0602B4" w14:textId="77777777" w:rsidR="0024227A" w:rsidRDefault="0024227A" w:rsidP="00A0684C">
      <w:pPr>
        <w:pStyle w:val="Heading1"/>
      </w:pPr>
    </w:p>
    <w:p w14:paraId="2542C58E" w14:textId="713F8CB5" w:rsidR="002C6A03" w:rsidRDefault="002C6A03" w:rsidP="00A0684C">
      <w:pPr>
        <w:pStyle w:val="Heading1"/>
      </w:pPr>
      <w:bookmarkStart w:id="0" w:name="_Toc193567654"/>
      <w:r>
        <w:t>Introduction</w:t>
      </w:r>
      <w:bookmarkEnd w:id="0"/>
    </w:p>
    <w:p w14:paraId="66D23E78" w14:textId="445FE8F4" w:rsidR="00A01D79" w:rsidRPr="003D7BF0" w:rsidRDefault="00A01D79" w:rsidP="002C6A03">
      <w:pPr>
        <w:rPr>
          <w:rFonts w:cs="Calibri"/>
        </w:rPr>
      </w:pPr>
      <w:r w:rsidRPr="00A01D79">
        <w:rPr>
          <w:rFonts w:cs="Calibri"/>
        </w:rPr>
        <w:t>Remote management refers to the process of supervising, coordinating, and directing employees, systems, or operations from a distance, utilizing digital tools and technology. This approach enables managers and teams to stay connected, collaborate effectively, and maintain productivity, even when they are not physically present in the same location. It encompasses various essential components, including leadership of remote teams, oversight of IT infrastructure, monitoring of employee performance, and improvement of workflows. A thorough analysis of remote management from the viewpoints of employees, employers, and the company provides a well</w:t>
      </w:r>
      <w:r>
        <w:rPr>
          <w:rFonts w:cs="Calibri"/>
        </w:rPr>
        <w:t>-</w:t>
      </w:r>
      <w:r w:rsidRPr="00A01D79">
        <w:rPr>
          <w:rFonts w:cs="Calibri"/>
        </w:rPr>
        <w:t>rounded understanding of its diverse impact. Each perspective reveals distinct advantages, challenges, and the overall effectiveness of remote work strategies, offering valuable insights into how this management model functions across different levels of an organization.</w:t>
      </w:r>
      <w:sdt>
        <w:sdtPr>
          <w:rPr>
            <w:rFonts w:cs="Calibri"/>
          </w:rPr>
          <w:id w:val="2034297419"/>
          <w:citation/>
        </w:sdtPr>
        <w:sdtContent>
          <w:r>
            <w:rPr>
              <w:rFonts w:cs="Calibri"/>
            </w:rPr>
            <w:fldChar w:fldCharType="begin"/>
          </w:r>
          <w:r>
            <w:rPr>
              <w:rFonts w:cs="Calibri"/>
            </w:rPr>
            <w:instrText xml:space="preserve"> CITATION Abe24 \l 2057 </w:instrText>
          </w:r>
          <w:r>
            <w:rPr>
              <w:rFonts w:cs="Calibri"/>
            </w:rPr>
            <w:fldChar w:fldCharType="separate"/>
          </w:r>
          <w:r>
            <w:rPr>
              <w:rFonts w:cs="Calibri"/>
              <w:noProof/>
            </w:rPr>
            <w:t xml:space="preserve"> </w:t>
          </w:r>
          <w:r w:rsidRPr="00A01D79">
            <w:rPr>
              <w:rFonts w:cs="Calibri"/>
              <w:noProof/>
            </w:rPr>
            <w:t>(Baker, 2024)</w:t>
          </w:r>
          <w:r>
            <w:rPr>
              <w:rFonts w:cs="Calibri"/>
            </w:rPr>
            <w:fldChar w:fldCharType="end"/>
          </w:r>
        </w:sdtContent>
      </w:sdt>
    </w:p>
    <w:p w14:paraId="42C2F645" w14:textId="7189D8C0" w:rsidR="002C6A03" w:rsidRDefault="009574E5" w:rsidP="003A0AA1">
      <w:pPr>
        <w:pStyle w:val="Heading1"/>
      </w:pPr>
      <w:bookmarkStart w:id="1" w:name="_Toc193567655"/>
      <w:r>
        <w:t xml:space="preserve">The </w:t>
      </w:r>
      <w:r w:rsidR="002C6A03">
        <w:t>Employee</w:t>
      </w:r>
      <w:r>
        <w:t xml:space="preserve"> perspective</w:t>
      </w:r>
      <w:bookmarkEnd w:id="1"/>
    </w:p>
    <w:p w14:paraId="29D33DD5" w14:textId="35567BE1" w:rsidR="002C6A03" w:rsidRDefault="009869D0" w:rsidP="00A0684C">
      <w:pPr>
        <w:pStyle w:val="Heading2"/>
      </w:pPr>
      <w:bookmarkStart w:id="2" w:name="_Toc193567656"/>
      <w:r>
        <w:t>2.1 advantages for employe</w:t>
      </w:r>
      <w:r w:rsidR="00A0684C">
        <w:t>es</w:t>
      </w:r>
      <w:bookmarkEnd w:id="2"/>
    </w:p>
    <w:p w14:paraId="0F21E5E7" w14:textId="639771AC" w:rsidR="00D3572A" w:rsidRPr="00D3572A" w:rsidRDefault="00A01D79" w:rsidP="00D3572A">
      <w:r w:rsidRPr="00A01D79">
        <w:t>Remote working offers several significant benefits for employees, starting with enhanced flexibility. Employees can design their work schedules to align with both their professional and personal responsibilities, which contributes to a healthier work-life balance. In addition, remote work often leads to increased productivity, as individuals are less likely to be distracted by the typical noise and interruptions found in an office setting. Working from home can also promote healthier lifestyle choices, allowing employees to focus on better nutrition, physical activity, and overall mental well-being, since they have more control over their environment. Furthermore, remote work eliminates the costs associated with commuting, which can include transportation fees, parking charges, meals, coffee, snacks, gifts for coworkers, and the expense of maintaining work attire. These financial savings add up over time, further enhancing the appeal of remote work.</w:t>
      </w:r>
      <w:sdt>
        <w:sdtPr>
          <w:id w:val="-1168089816"/>
          <w:citation/>
        </w:sdtPr>
        <w:sdtContent>
          <w:r w:rsidR="00D3572A">
            <w:fldChar w:fldCharType="begin"/>
          </w:r>
          <w:r w:rsidR="00D3572A">
            <w:instrText xml:space="preserve"> CITATION Mil25 \l 2057 </w:instrText>
          </w:r>
          <w:r w:rsidR="00D3572A">
            <w:fldChar w:fldCharType="separate"/>
          </w:r>
          <w:r w:rsidR="00D3572A">
            <w:rPr>
              <w:noProof/>
            </w:rPr>
            <w:t xml:space="preserve"> (Herman, 2025)</w:t>
          </w:r>
          <w:r w:rsidR="00D3572A">
            <w:fldChar w:fldCharType="end"/>
          </w:r>
        </w:sdtContent>
      </w:sdt>
    </w:p>
    <w:p w14:paraId="076387DF" w14:textId="1C2A8CDC" w:rsidR="009869D0" w:rsidRDefault="009869D0" w:rsidP="00A0684C">
      <w:pPr>
        <w:pStyle w:val="Heading2"/>
      </w:pPr>
      <w:bookmarkStart w:id="3" w:name="_Toc193567657"/>
      <w:r>
        <w:t>2.2 disadvantages for employees</w:t>
      </w:r>
      <w:bookmarkEnd w:id="3"/>
      <w:r>
        <w:t xml:space="preserve"> </w:t>
      </w:r>
    </w:p>
    <w:p w14:paraId="29550E69" w14:textId="0C37138F" w:rsidR="003969D8" w:rsidRPr="003969D8" w:rsidRDefault="003969D8" w:rsidP="003969D8">
      <w:r>
        <w:t>Although remote working may seem like a good idea at the time, but it does have his disadvantages, remote working can increase the</w:t>
      </w:r>
      <w:r w:rsidRPr="003969D8">
        <w:t xml:space="preserve"> lack of physical separation between work and home can make it difficult to unplug, increasing the risk of burnout.</w:t>
      </w:r>
      <w:r>
        <w:t xml:space="preserve"> Remote working can also </w:t>
      </w:r>
      <w:r w:rsidRPr="003969D8">
        <w:t>limit exposure to leadership, mentorship, and networking, potentially affecting career growth</w:t>
      </w:r>
      <w:r>
        <w:t xml:space="preserve">, meaning you will be in the same role and not having the opportunity to progress. Mental health and wellbeing can also be affected by </w:t>
      </w:r>
      <w:r w:rsidRPr="003969D8">
        <w:t>feel</w:t>
      </w:r>
      <w:r>
        <w:t>ing</w:t>
      </w:r>
      <w:r w:rsidRPr="003969D8">
        <w:t xml:space="preserve"> lonely or isolat</w:t>
      </w:r>
      <w:r>
        <w:t>ed</w:t>
      </w:r>
      <w:r w:rsidRPr="003969D8">
        <w:t>, as many employees struggle to stay connected to office culture. They miss out on casual coffee break conversations and the opportunity to build relationships with colleagues.</w:t>
      </w:r>
      <w:r w:rsidR="00866830">
        <w:t xml:space="preserve"> technology can also be a disadvantage for employees working from home, poor internet connection, could deem this difficult and could result in missing deadlines or meetings.</w:t>
      </w:r>
      <w:sdt>
        <w:sdtPr>
          <w:id w:val="-618145039"/>
          <w:citation/>
        </w:sdtPr>
        <w:sdtContent>
          <w:r>
            <w:fldChar w:fldCharType="begin"/>
          </w:r>
          <w:r>
            <w:instrText xml:space="preserve"> CITATION pet22 \l 2057 </w:instrText>
          </w:r>
          <w:r>
            <w:fldChar w:fldCharType="separate"/>
          </w:r>
          <w:r>
            <w:rPr>
              <w:noProof/>
            </w:rPr>
            <w:t xml:space="preserve"> (done, 2022)</w:t>
          </w:r>
          <w:r>
            <w:fldChar w:fldCharType="end"/>
          </w:r>
        </w:sdtContent>
      </w:sdt>
    </w:p>
    <w:p w14:paraId="3E7FBE38" w14:textId="2D30B719" w:rsidR="009869D0" w:rsidRDefault="009869D0" w:rsidP="00A0684C">
      <w:pPr>
        <w:pStyle w:val="Heading2"/>
      </w:pPr>
      <w:bookmarkStart w:id="4" w:name="_Toc193567658"/>
      <w:r>
        <w:lastRenderedPageBreak/>
        <w:t>2.3 recommendations for employees</w:t>
      </w:r>
      <w:bookmarkEnd w:id="4"/>
      <w:r>
        <w:t xml:space="preserve"> </w:t>
      </w:r>
    </w:p>
    <w:p w14:paraId="0B7AA385" w14:textId="5B6CDFE7" w:rsidR="00866830" w:rsidRDefault="00866830" w:rsidP="00866830">
      <w:r>
        <w:t xml:space="preserve">Some of the recommendations for employees working from home are, to ensure they have a separate space to work from, this will define a line of home life and work life so the two don’t merge and they can switch off from work at the end of the day.  Set clear boundaries and routine, for example work starts at a certain time and finishes a certain time, take your correct break time away from the computer as you would if you were working at the office. Also make sure you have regular check ins with the office and management this will, deflect the feeling of loneliness and you would be kept in the loop. And, to </w:t>
      </w:r>
      <w:r w:rsidRPr="00866830">
        <w:t>Invest in reliable technology, including a strong internet connection and comfortable office setup, to enhance productivity.</w:t>
      </w:r>
      <w:sdt>
        <w:sdtPr>
          <w:id w:val="-1450858662"/>
          <w:citation/>
        </w:sdtPr>
        <w:sdtContent>
          <w:r>
            <w:fldChar w:fldCharType="begin"/>
          </w:r>
          <w:r>
            <w:instrText xml:space="preserve"> CITATION Ann24 \l 2057 </w:instrText>
          </w:r>
          <w:r>
            <w:fldChar w:fldCharType="separate"/>
          </w:r>
          <w:r>
            <w:rPr>
              <w:noProof/>
            </w:rPr>
            <w:t xml:space="preserve"> (Morris, 2024)</w:t>
          </w:r>
          <w:r>
            <w:fldChar w:fldCharType="end"/>
          </w:r>
        </w:sdtContent>
      </w:sdt>
    </w:p>
    <w:p w14:paraId="396DD9C5" w14:textId="77777777" w:rsidR="001A6761" w:rsidRDefault="001A6761" w:rsidP="00866830"/>
    <w:p w14:paraId="313EC63C" w14:textId="77777777" w:rsidR="001A6761" w:rsidRDefault="001A6761" w:rsidP="00866830"/>
    <w:p w14:paraId="5F150D88" w14:textId="799AB7D6" w:rsidR="002C6A03" w:rsidRDefault="002C6A03" w:rsidP="00A0684C">
      <w:pPr>
        <w:pStyle w:val="Heading1"/>
      </w:pPr>
      <w:bookmarkStart w:id="5" w:name="_Toc193567659"/>
      <w:r>
        <w:t>Man</w:t>
      </w:r>
      <w:r w:rsidR="001A6761">
        <w:t>a</w:t>
      </w:r>
      <w:r>
        <w:t>ger</w:t>
      </w:r>
      <w:bookmarkEnd w:id="5"/>
    </w:p>
    <w:p w14:paraId="45888044" w14:textId="560B89DB" w:rsidR="002C6A03" w:rsidRDefault="009869D0" w:rsidP="00A0684C">
      <w:pPr>
        <w:pStyle w:val="Heading2"/>
      </w:pPr>
      <w:bookmarkStart w:id="6" w:name="_Toc193567660"/>
      <w:r>
        <w:t>3.1 Advantages for managers</w:t>
      </w:r>
      <w:bookmarkEnd w:id="6"/>
    </w:p>
    <w:p w14:paraId="3AF32A6A" w14:textId="77777777" w:rsidR="00843E51" w:rsidRPr="00843E51" w:rsidRDefault="00843E51" w:rsidP="00843E51">
      <w:r w:rsidRPr="00843E51">
        <w:t>One significant advantage of remote work for managers is the flexibility to oversee teams from any location, allowing for greater efficiency in leadership while also promoting a healthier work-life balance. Unlike traditional office settings that require constant physical presence, remote management enables supervisors to monitor progress, provide guidance, and support employees regardless of geographical constraints. This adaptability ensures that managers can remain effective even when traveling, working from home, or coordinating with teams across different time zones.</w:t>
      </w:r>
    </w:p>
    <w:p w14:paraId="1DAEEE64" w14:textId="77777777" w:rsidR="00843E51" w:rsidRPr="00843E51" w:rsidRDefault="00843E51" w:rsidP="00843E51">
      <w:r w:rsidRPr="00843E51">
        <w:t>Beyond flexibility, remote management also presents substantial cost-saving benefits. By reducing the need for large office spaces, businesses can cut down on rental costs, utility expenses, and office supplies, reallocating these resources toward other critical areas such as employee development and digital infrastructure. Additionally, the ability to hire talent globally expands the pool of potential candidates, ensuring companies can attract highly skilled professionals without being limited by geographic location. This global reach fosters diversity, innovation, and access to specialized expertise that may not be readily available in a single region.</w:t>
      </w:r>
    </w:p>
    <w:p w14:paraId="64DABE48" w14:textId="688B4E09" w:rsidR="001A6761" w:rsidRDefault="00843E51" w:rsidP="001A6761">
      <w:r w:rsidRPr="00843E51">
        <w:t>When executed effectively, remote management not only enhances productivity by allowing employees to work in environments that suit their individual needs but also contributes to long-term business success. Clear communication strategies, the right digital tools, and strong leadership practices help create an efficient and motivated remote workforce. Ultimately, by embracing remote management, companies can optimize operations, reduce costs, and build stronger, more adaptable teams that thrive in a flexible work environment</w:t>
      </w:r>
      <w:r w:rsidR="001A6761" w:rsidRPr="001A6761">
        <w:t>.</w:t>
      </w:r>
      <w:sdt>
        <w:sdtPr>
          <w:id w:val="-190614282"/>
          <w:citation/>
        </w:sdtPr>
        <w:sdtContent>
          <w:r w:rsidR="001A6761">
            <w:fldChar w:fldCharType="begin"/>
          </w:r>
          <w:r w:rsidR="001A6761">
            <w:instrText xml:space="preserve"> CITATION wew19 \l 2057 </w:instrText>
          </w:r>
          <w:r w:rsidR="001A6761">
            <w:fldChar w:fldCharType="separate"/>
          </w:r>
          <w:r w:rsidR="001A6761">
            <w:rPr>
              <w:noProof/>
            </w:rPr>
            <w:t xml:space="preserve"> (wework, 2019)</w:t>
          </w:r>
          <w:r w:rsidR="001A6761">
            <w:fldChar w:fldCharType="end"/>
          </w:r>
        </w:sdtContent>
      </w:sdt>
    </w:p>
    <w:p w14:paraId="0AF879DC" w14:textId="526E19A5" w:rsidR="009869D0" w:rsidRDefault="009869D0" w:rsidP="00A0684C">
      <w:pPr>
        <w:pStyle w:val="Heading2"/>
      </w:pPr>
      <w:bookmarkStart w:id="7" w:name="_Toc193567661"/>
      <w:r>
        <w:t>3.2 disadvantages for managers</w:t>
      </w:r>
      <w:bookmarkEnd w:id="7"/>
    </w:p>
    <w:p w14:paraId="63633C6F" w14:textId="77777777" w:rsidR="00843E51" w:rsidRPr="00843E51" w:rsidRDefault="00843E51" w:rsidP="00843E51">
      <w:r w:rsidRPr="00843E51">
        <w:t xml:space="preserve">Remote work presents several challenges for managers, particularly in communication, team building, and problem resolution. One significant issue is the lack of effective communication from employees, which can lead to misunderstandings, missed updates, and delays in project deadlines. Without face-to-face interactions, messages may be misinterpreted, and managers may struggle to gauge employees’ engagement or address concerns in real time. Additionally, </w:t>
      </w:r>
      <w:r w:rsidRPr="00843E51">
        <w:lastRenderedPageBreak/>
        <w:t>the absence of a physical workspace makes it harder to resolve issues promptly; problems that could be quickly discussed and resolved in an office setting may take longer due to delayed responses or scheduling difficulties.</w:t>
      </w:r>
    </w:p>
    <w:p w14:paraId="7112526D" w14:textId="77777777" w:rsidR="00843E51" w:rsidRPr="00843E51" w:rsidRDefault="00843E51" w:rsidP="00843E51">
      <w:r w:rsidRPr="00843E51">
        <w:t>Another challenge is building a strong, reliable team in a remote environment. Team cohesion and trust are often developed through casual interactions and shared office experiences, which are harder to replicate virtually. The success of remote team building depends on both the manager’s leadership style and the individual employees' adaptability. Some managers find it easier to establish relationships and foster collaboration in person, where they can read body language, offer immediate feedback, and build rapport more naturally. Conversely, virtual interactions can sometimes feel impersonal, making it difficult to create a sense of connection and unity among team members.</w:t>
      </w:r>
    </w:p>
    <w:p w14:paraId="13C53800" w14:textId="7E74ABC1" w:rsidR="001A6761" w:rsidRPr="001A6761" w:rsidRDefault="00843E51" w:rsidP="001A6761">
      <w:r w:rsidRPr="00843E51">
        <w:t>To overcome these challenges, managers must adopt proactive communication strategies, leverage digital collaboration tools effectively, and make a conscious effort to engage with employees on a personal level. Regular check-ins, virtual team-building activities, and clear expectations can help bridge the gap and create a more cohesive remote workforce.</w:t>
      </w:r>
      <w:sdt>
        <w:sdtPr>
          <w:id w:val="-168186098"/>
          <w:citation/>
        </w:sdtPr>
        <w:sdtContent>
          <w:r>
            <w:fldChar w:fldCharType="begin"/>
          </w:r>
          <w:r>
            <w:instrText xml:space="preserve"> CITATION Mil23 \l 2057 </w:instrText>
          </w:r>
          <w:r>
            <w:fldChar w:fldCharType="separate"/>
          </w:r>
          <w:r>
            <w:rPr>
              <w:noProof/>
            </w:rPr>
            <w:t xml:space="preserve"> (Machell, 2023)</w:t>
          </w:r>
          <w:r>
            <w:fldChar w:fldCharType="end"/>
          </w:r>
        </w:sdtContent>
      </w:sdt>
    </w:p>
    <w:p w14:paraId="5B54FB0F" w14:textId="35525969" w:rsidR="009869D0" w:rsidRDefault="009869D0" w:rsidP="00A0684C">
      <w:pPr>
        <w:pStyle w:val="Heading2"/>
      </w:pPr>
      <w:bookmarkStart w:id="8" w:name="_Toc193567662"/>
      <w:r>
        <w:t xml:space="preserve">3.3 </w:t>
      </w:r>
      <w:r w:rsidR="00F4647B">
        <w:t>recommendations</w:t>
      </w:r>
      <w:r>
        <w:t xml:space="preserve"> for managers</w:t>
      </w:r>
      <w:bookmarkEnd w:id="8"/>
    </w:p>
    <w:p w14:paraId="718829AB" w14:textId="7ECAB5B4" w:rsidR="009869D0" w:rsidRDefault="00A01D79" w:rsidP="002C6A03">
      <w:r w:rsidRPr="00A01D79">
        <w:t>To effectively manage remote teams, it’s essential to implement a few key strategies to maintain productivity and morale. One of the most important practices is holding regular meetings, which should include both group discussions and individual one-on-one check-ins. This ensures ongoing communication is clear, consistent, and transparent, which is vital in a remote work environment. It’s also crucial to set clear expectations by defining specific tasks and their associated deadlines, as this helps prevent misunderstandings and ensures everyone is aligned. Establishing a structured daily routine that differentiates work hours from personal time is another valuable recommendation. This helps employees maintain a healthy work-life balance, preventing burnout and fostering productivity. Additionally, investing time in team-building activities can significantly benefit the group dynamic. These activities not only provide employees with opportunities to bond but also demonstrate that leadership cares about more than just the outcomes of their work, helping to build stronger relationships and create a more supportive and positive work environment</w:t>
      </w:r>
      <w:r w:rsidR="00266C5E" w:rsidRPr="00266C5E">
        <w:t>.</w:t>
      </w:r>
      <w:sdt>
        <w:sdtPr>
          <w:id w:val="2030822223"/>
          <w:citation/>
        </w:sdtPr>
        <w:sdtContent>
          <w:r w:rsidR="00266C5E">
            <w:fldChar w:fldCharType="begin"/>
          </w:r>
          <w:r w:rsidR="00266C5E">
            <w:instrText xml:space="preserve"> CITATION Wor24 \l 2057 </w:instrText>
          </w:r>
          <w:r w:rsidR="00266C5E">
            <w:fldChar w:fldCharType="separate"/>
          </w:r>
          <w:r w:rsidR="00266C5E">
            <w:rPr>
              <w:noProof/>
            </w:rPr>
            <w:t xml:space="preserve"> (Team, 2024)</w:t>
          </w:r>
          <w:r w:rsidR="00266C5E">
            <w:fldChar w:fldCharType="end"/>
          </w:r>
        </w:sdtContent>
      </w:sdt>
    </w:p>
    <w:p w14:paraId="79043348" w14:textId="1693B0FD" w:rsidR="002C6A03" w:rsidRDefault="002C6A03" w:rsidP="00A0684C">
      <w:pPr>
        <w:pStyle w:val="Heading1"/>
      </w:pPr>
      <w:bookmarkStart w:id="9" w:name="_Toc193567663"/>
      <w:r>
        <w:t>Company</w:t>
      </w:r>
      <w:bookmarkEnd w:id="9"/>
    </w:p>
    <w:p w14:paraId="66130AE2" w14:textId="3E577DC2" w:rsidR="002C6A03" w:rsidRDefault="009869D0" w:rsidP="00A0684C">
      <w:pPr>
        <w:pStyle w:val="Heading2"/>
      </w:pPr>
      <w:bookmarkStart w:id="10" w:name="_Toc193567664"/>
      <w:r>
        <w:t>4.1 advantages for comp</w:t>
      </w:r>
      <w:r w:rsidR="00266C5E">
        <w:t>a</w:t>
      </w:r>
      <w:r>
        <w:t>ny</w:t>
      </w:r>
      <w:bookmarkEnd w:id="10"/>
    </w:p>
    <w:p w14:paraId="3CAE9BD2" w14:textId="6440647B" w:rsidR="00266C5E" w:rsidRPr="00266C5E" w:rsidRDefault="0063543B" w:rsidP="00266C5E">
      <w:r w:rsidRPr="0063543B">
        <w:t xml:space="preserve">Remote work provides companies with significant advantages, ranging from cost savings to increased productivity and talent acquisition. By reducing office space, utility expenses, and equipment costs, businesses can allocate resources more efficiently while also benefiting from a global talent pool unrestricted by geographic limitations. This broader reach fosters diversity, innovation, and the ability to hire skilled professionals at competitive rates. Employees working remotely often experience fewer workplace distractions and greater flexibility, leading to higher productivity and an outcome-driven work culture. Additionally, remote work enhances employee satisfaction by promoting a better work-life balance, reducing stress, and lowering turnover rates. It also strengthens business resilience by enabling operational continuity during crises such as pandemics or natural disasters. Companies embracing remote work contribute </w:t>
      </w:r>
      <w:r w:rsidRPr="0063543B">
        <w:lastRenderedPageBreak/>
        <w:t>to environmental sustainability by lowering carbon emissions from commuting and reducing office waste. Scalability becomes easier as businesses can expand without the constraints of physical office space, and technology utilization improves with increased reliance on digital tools for communication, collaboration, and data-driven decision-making. Offering remote work also enhances a company’s competitive edge in recruitment, attracting top talent, particularly younger generations who prioritize flexibility. Moreover, employee well-being improves as remote work reduces exposure to illness, allows for healthier lifestyle choices, and supports mental health. Ultimately, remote work is not just a convenience but a strategic advantage that enhances efficiency, innovation, and long-term business success.</w:t>
      </w:r>
      <w:sdt>
        <w:sdtPr>
          <w:id w:val="-809322345"/>
          <w:citation/>
        </w:sdtPr>
        <w:sdtContent>
          <w:r>
            <w:fldChar w:fldCharType="begin"/>
          </w:r>
          <w:r>
            <w:instrText xml:space="preserve"> CITATION Jul25 \l 2057 </w:instrText>
          </w:r>
          <w:r>
            <w:fldChar w:fldCharType="separate"/>
          </w:r>
          <w:r>
            <w:rPr>
              <w:noProof/>
            </w:rPr>
            <w:t xml:space="preserve"> (Thompson, 2025)</w:t>
          </w:r>
          <w:r>
            <w:fldChar w:fldCharType="end"/>
          </w:r>
        </w:sdtContent>
      </w:sdt>
    </w:p>
    <w:p w14:paraId="617DE406" w14:textId="1B924546" w:rsidR="009869D0" w:rsidRDefault="009869D0" w:rsidP="00A0684C">
      <w:pPr>
        <w:pStyle w:val="Heading2"/>
      </w:pPr>
      <w:bookmarkStart w:id="11" w:name="_Toc193567665"/>
      <w:r>
        <w:t>4.2 disadvantages for company</w:t>
      </w:r>
      <w:bookmarkEnd w:id="11"/>
    </w:p>
    <w:p w14:paraId="022B8A29" w14:textId="77777777" w:rsidR="0063543B" w:rsidRPr="0063543B" w:rsidRDefault="0063543B" w:rsidP="0063543B">
      <w:r w:rsidRPr="0063543B">
        <w:t>While remote work provides companies with numerous benefits, it also comes with significant challenges that can impact communication, productivity, cybersecurity, and employee engagement. One major drawback is the difficulty in maintaining seamless collaboration, as remote setups limit spontaneous interactions and increase the risk of miscommunication. Employees may struggle with time zone differences, making real-time teamwork more challenging. Additionally, fostering a strong company culture and keeping employees engaged becomes harder, as remote workers may feel disconnected from their teams and have fewer opportunities for networking, mentorship, and career advancement. Productivity can also be inconsistent, as some employees thrive in remote environments while others struggle with distractions at home or a lack of direct supervision, making performance monitoring and accountability more difficult for managers.</w:t>
      </w:r>
    </w:p>
    <w:p w14:paraId="5B5FEB0C" w14:textId="77777777" w:rsidR="0063543B" w:rsidRPr="0063543B" w:rsidRDefault="0063543B" w:rsidP="0063543B">
      <w:r w:rsidRPr="0063543B">
        <w:t>Cybersecurity risks are another critical concern, as remote employees often work on personal devices and unsecured networks, increasing vulnerability to data breaches, hacking, and compliance violations. Companies must invest heavily in IT infrastructure and cybersecurity protocols to mitigate these risks. Training and onboarding new employees also become more challenging, as remote settings limit hands-on learning, slow knowledge transfer, and reduce mentorship opportunities. Work-life balance can be difficult to maintain, as remote employees may experience blurred boundaries between work and personal life, leading to burnout and isolation.</w:t>
      </w:r>
    </w:p>
    <w:p w14:paraId="09C90AA3" w14:textId="77777777" w:rsidR="0063543B" w:rsidRPr="0063543B" w:rsidRDefault="0063543B" w:rsidP="0063543B">
      <w:r w:rsidRPr="0063543B">
        <w:t>Furthermore, remote work creates a strong dependence on technology, and employees in areas with unstable internet connections or power outages may face frequent disruptions. This reliance also increases IT costs, as businesses must provide the necessary tools, cloud-based systems, and cybersecurity measures to support a remote workforce. Legal and compliance challenges add another layer of complexity, particularly when hiring across different states or countries, as tax regulations, employment laws, and workplace safety requirements vary. Additionally, remote work can hinder innovation, as fewer in-person discussions and brainstorming sessions limit creative problem-solving and cross-team collaboration.</w:t>
      </w:r>
    </w:p>
    <w:p w14:paraId="00A9C4CB" w14:textId="4784EAB8" w:rsidR="0063543B" w:rsidRPr="0063543B" w:rsidRDefault="0063543B" w:rsidP="0063543B">
      <w:r w:rsidRPr="0063543B">
        <w:t>In hybrid settings, inequalities between remote and in-office employees can arise, with those physically present in the office receiving more visibility, networking opportunities, and potential career advantages. Differences in workload distribution, access to resources, and participation in key company decisions can create disparities between remote and on-site employees. While remote work offers flexibility and cost-saving benefits, companies must address these challenges by investing in strong digital infrastructure, clear policies, and strategies to maintain productivity, engagement, and security. Successfully navigating these drawbacks is essential for ensuring the long-term effectiveness of a remote or hybrid work model.</w:t>
      </w:r>
      <w:r>
        <w:t xml:space="preserve"> </w:t>
      </w:r>
      <w:sdt>
        <w:sdtPr>
          <w:id w:val="1307431943"/>
          <w:citation/>
        </w:sdtPr>
        <w:sdtContent>
          <w:r>
            <w:fldChar w:fldCharType="begin"/>
          </w:r>
          <w:r>
            <w:instrText xml:space="preserve"> CITATION Pai24 \l 2057 </w:instrText>
          </w:r>
          <w:r>
            <w:fldChar w:fldCharType="separate"/>
          </w:r>
          <w:r>
            <w:rPr>
              <w:noProof/>
            </w:rPr>
            <w:t>(Tonna, 2024)</w:t>
          </w:r>
          <w:r>
            <w:fldChar w:fldCharType="end"/>
          </w:r>
        </w:sdtContent>
      </w:sdt>
    </w:p>
    <w:p w14:paraId="79CC6D1A" w14:textId="77777777" w:rsidR="0063543B" w:rsidRPr="0063543B" w:rsidRDefault="0063543B" w:rsidP="0063543B"/>
    <w:p w14:paraId="0437EFB6" w14:textId="77777777" w:rsidR="0024227A" w:rsidRDefault="0024227A" w:rsidP="00A0684C">
      <w:pPr>
        <w:pStyle w:val="Heading2"/>
      </w:pPr>
    </w:p>
    <w:p w14:paraId="3FF88B02" w14:textId="49816622" w:rsidR="009869D0" w:rsidRDefault="009869D0" w:rsidP="00A0684C">
      <w:pPr>
        <w:pStyle w:val="Heading2"/>
      </w:pPr>
      <w:bookmarkStart w:id="12" w:name="_Toc193567666"/>
      <w:r>
        <w:t>4.3 recommendations for company</w:t>
      </w:r>
      <w:bookmarkEnd w:id="12"/>
    </w:p>
    <w:p w14:paraId="0513F252" w14:textId="12840922" w:rsidR="00843E51" w:rsidRPr="00843E51" w:rsidRDefault="00843E51" w:rsidP="00843E51">
      <w:r w:rsidRPr="00843E51">
        <w:t>Successfully implementing remote work requires companies to establish clear policies, leverage technology, and foster a culture of communication, engagement, and accountability. Defining work expectations, outlining eligibility criteria, and ensuring compliance with labor laws help create structure and consistency. Effective communication is crucial, requiring standardized tools, clear protocols, and a balance between synchronous and asynchronous collaboration. Maintaining company culture remotely involves reinforcing core values, organizing virtual team-building activities, and ensuring remote employees feel recognized and included. Performance management should focus on outcome-based assessments, using tracking tools, regular feedback sessions, and flexible work schedules to optimize productivity. Strong cybersecurity measures, such as VPNs, multi-factor authentication, and employee training, are essential to protect sensitive data. Additionally, companies must refine their onboarding processes by providing virtual mentorship, training programs, and clear career development opportunities. Supporting employee well-being through work-life balance policies, mental health resources, and ergonomic home office support is key to preventing burnout. Businesses must also address legal and compliance considerations, including tax regulations, payroll consistency, and data protection laws. Encouraging innovation through brainstorming sessions, cross-team collaboration, and leadership opportunities ensures creativity remains a priority. Lastly, continuously gathering employee feedback and analysing productivity metrics allows companies to refine their remote work strategies, ensuring long-term success. By taking a proactive approach, businesses can maximize the benefits of remote work while mitigating its challenges, creating a sustainable and efficient remote workforce.</w:t>
      </w:r>
      <w:sdt>
        <w:sdtPr>
          <w:id w:val="-1255283463"/>
          <w:citation/>
        </w:sdtPr>
        <w:sdtContent>
          <w:r>
            <w:fldChar w:fldCharType="begin"/>
          </w:r>
          <w:r>
            <w:instrText xml:space="preserve"> CITATION gog24 \l 2057 </w:instrText>
          </w:r>
          <w:r>
            <w:fldChar w:fldCharType="separate"/>
          </w:r>
          <w:r>
            <w:rPr>
              <w:noProof/>
            </w:rPr>
            <w:t xml:space="preserve"> (goglobel, 2024)</w:t>
          </w:r>
          <w:r>
            <w:fldChar w:fldCharType="end"/>
          </w:r>
        </w:sdtContent>
      </w:sdt>
    </w:p>
    <w:p w14:paraId="12A70CE2" w14:textId="281D6546" w:rsidR="002C6A03" w:rsidRDefault="002C6A03" w:rsidP="00A0684C">
      <w:pPr>
        <w:pStyle w:val="Heading1"/>
      </w:pPr>
      <w:bookmarkStart w:id="13" w:name="_Toc193567667"/>
      <w:r>
        <w:t>Conclusion</w:t>
      </w:r>
      <w:bookmarkEnd w:id="13"/>
    </w:p>
    <w:p w14:paraId="10CD6B64" w14:textId="3A75D05E" w:rsidR="00A01D79" w:rsidRPr="00A01D79" w:rsidRDefault="00A01D79" w:rsidP="00A01D79">
      <w:r w:rsidRPr="00A01D79">
        <w:rPr>
          <w:b/>
          <w:bCs/>
        </w:rPr>
        <w:t>Advantages for Employees</w:t>
      </w:r>
      <w:r>
        <w:rPr>
          <w:b/>
          <w:bCs/>
        </w:rPr>
        <w:t xml:space="preserve">- </w:t>
      </w:r>
      <w:r w:rsidRPr="00A01D79">
        <w:t>Remote work offers employees greater flexibility, allowing them to design work schedules that fit their personal and professional needs, leading to a better work-life balance. It often results in increased productivity due to fewer office distractions and provides an opportunity for healthier lifestyle choices, including improved diet, exercise, and mental well-being. Remote work also eliminates commuting costs like transportation, parking, meals, and work attire expenses, offering significant financial savings.</w:t>
      </w:r>
    </w:p>
    <w:p w14:paraId="339D8D62" w14:textId="58103CC0" w:rsidR="00A01D79" w:rsidRPr="00A01D79" w:rsidRDefault="00A01D79" w:rsidP="00A01D79">
      <w:r w:rsidRPr="00A01D79">
        <w:rPr>
          <w:b/>
          <w:bCs/>
        </w:rPr>
        <w:t>Disadvantages for Employees</w:t>
      </w:r>
      <w:r>
        <w:rPr>
          <w:b/>
          <w:bCs/>
        </w:rPr>
        <w:t>-</w:t>
      </w:r>
      <w:r w:rsidRPr="00A01D79">
        <w:t xml:space="preserve"> However, remote work can blur the line between personal and work life, increasing the risk of burnout. Limited exposure to leadership and networking opportunities may hinder career progression, and feelings of isolation can affect mental health. Technological issues, such as poor internet connections, can also disrupt work, making it harder to meet deadlines or attend meetings.</w:t>
      </w:r>
    </w:p>
    <w:p w14:paraId="3E45A8F7" w14:textId="70174AB5" w:rsidR="00A01D79" w:rsidRPr="00A01D79" w:rsidRDefault="00A01D79" w:rsidP="00A01D79">
      <w:r w:rsidRPr="00A01D79">
        <w:rPr>
          <w:b/>
          <w:bCs/>
        </w:rPr>
        <w:t>Recommendations for Employees</w:t>
      </w:r>
      <w:r>
        <w:rPr>
          <w:b/>
          <w:bCs/>
        </w:rPr>
        <w:t>-</w:t>
      </w:r>
      <w:r w:rsidRPr="00A01D79">
        <w:t xml:space="preserve"> To overcome these challenges, employees should create a designated workspace to separate home and work life, establish clear boundaries with a consistent routine, and regularly check in with their team or management to maintain connection. Investing in reliable technology, including a strong internet connection and a comfortable office setup, is also important for maintaining productivity.</w:t>
      </w:r>
    </w:p>
    <w:p w14:paraId="116FE6B2" w14:textId="6964C99A" w:rsidR="00A01D79" w:rsidRPr="00A01D79" w:rsidRDefault="00A01D79" w:rsidP="00A01D79">
      <w:r w:rsidRPr="00A01D79">
        <w:rPr>
          <w:b/>
          <w:bCs/>
        </w:rPr>
        <w:lastRenderedPageBreak/>
        <w:t>Advantages for Managers</w:t>
      </w:r>
      <w:r>
        <w:rPr>
          <w:b/>
          <w:bCs/>
        </w:rPr>
        <w:t>-</w:t>
      </w:r>
      <w:r w:rsidRPr="00A01D79">
        <w:t>For managers, remote work offers flexibility in overseeing teams from any location, which can enhance leadership efficiency. It also provides cost-saving benefits by reducing the need for office space, allowing businesses to invest more in employee development and digital infrastructure. Additionally, remote work enables managers to hire talent globally, fostering diversity and innovation.</w:t>
      </w:r>
    </w:p>
    <w:p w14:paraId="0CF201C6" w14:textId="6B88FB30" w:rsidR="00A01D79" w:rsidRPr="00A01D79" w:rsidRDefault="00A01D79" w:rsidP="00A01D79">
      <w:r w:rsidRPr="00A01D79">
        <w:rPr>
          <w:b/>
          <w:bCs/>
        </w:rPr>
        <w:t>Disadvantages for Managers</w:t>
      </w:r>
      <w:r>
        <w:rPr>
          <w:b/>
          <w:bCs/>
        </w:rPr>
        <w:t>-</w:t>
      </w:r>
      <w:r w:rsidRPr="00A01D79">
        <w:t>The lack of face-to-face interaction in remote work presents challenges in communication, team building, and resolving issues promptly. Building team cohesion and trust is harder without casual in-office interactions, and miscommunication or delays in addressing concerns can occur. Managers must also be proactive in maintaining engagement and motivation among remote employees.</w:t>
      </w:r>
    </w:p>
    <w:p w14:paraId="3B3ACADE" w14:textId="77777777" w:rsidR="00A01D79" w:rsidRPr="00A01D79" w:rsidRDefault="00A01D79" w:rsidP="00A01D79">
      <w:r w:rsidRPr="00A01D79">
        <w:rPr>
          <w:b/>
          <w:bCs/>
        </w:rPr>
        <w:t>Recommendations for Managers:</w:t>
      </w:r>
      <w:r w:rsidRPr="00A01D79">
        <w:t xml:space="preserve"> To manage remote teams effectively, managers should hold regular meetings, both group and one-on-one, to maintain clear communication. Setting clear expectations, defining tasks and deadlines, and establishing structured routines will help keep employees aligned. Managers should also invest time in team-building activities to strengthen relationships and morale.</w:t>
      </w:r>
    </w:p>
    <w:p w14:paraId="59857A7E" w14:textId="039AE108" w:rsidR="00A01D79" w:rsidRPr="00A01D79" w:rsidRDefault="00A01D79" w:rsidP="00A01D79">
      <w:r w:rsidRPr="00A01D79">
        <w:rPr>
          <w:b/>
          <w:bCs/>
        </w:rPr>
        <w:t>Advantages for Companies</w:t>
      </w:r>
      <w:r>
        <w:t xml:space="preserve"> -</w:t>
      </w:r>
      <w:r w:rsidRPr="00A01D79">
        <w:t>Companies benefit from remote work through cost savings on office space, utilities, and equipment. It also enables access to a global talent pool, fostering diversity and innovation. Remote work promotes a work culture focused on productivity and results, enhances employee satisfaction through better work-life balance, and reduces turnover. Moreover, it supports business resilience during crises and contributes to environmental sustainability by reducing commuting-related carbon emissions.</w:t>
      </w:r>
    </w:p>
    <w:p w14:paraId="70B9176D" w14:textId="1F8BF369" w:rsidR="00A01D79" w:rsidRPr="00A01D79" w:rsidRDefault="00A01D79" w:rsidP="00A01D79">
      <w:r w:rsidRPr="00A01D79">
        <w:rPr>
          <w:b/>
          <w:bCs/>
        </w:rPr>
        <w:t>Disadvantages for Companies</w:t>
      </w:r>
      <w:r>
        <w:rPr>
          <w:b/>
          <w:bCs/>
        </w:rPr>
        <w:t>-</w:t>
      </w:r>
      <w:r w:rsidRPr="00A01D79">
        <w:t xml:space="preserve"> Remote work presents challenges related to collaboration, cybersecurity, employee engagement, and productivity consistency. Communication barriers, time zone differences, and the difficulty of fostering a strong company culture can hinder collaboration and innovation. Cybersecurity risks increase, and employees working remotely may experience isolation, which impacts morale. Legal and compliance issues may arise, especially when hiring across regions.</w:t>
      </w:r>
    </w:p>
    <w:p w14:paraId="07C4A0C5" w14:textId="0F8386F7" w:rsidR="00A01D79" w:rsidRDefault="00A01D79" w:rsidP="00A01D79">
      <w:r w:rsidRPr="00A01D79">
        <w:rPr>
          <w:b/>
          <w:bCs/>
        </w:rPr>
        <w:t>Recommendations for Companies</w:t>
      </w:r>
      <w:r>
        <w:rPr>
          <w:b/>
          <w:bCs/>
        </w:rPr>
        <w:t>-</w:t>
      </w:r>
      <w:r w:rsidRPr="00A01D79">
        <w:t xml:space="preserve"> To address these challenges, companies should establish clear remote work policies, invest in digital tools for effective communication, and maintain company culture through virtual activities. Strong cybersecurity measures, such as VPNs and employee training, are essential. Companies should also refine onboarding and career development processes, prioritize employee well-being, and ensure compliance with legal requirements. Regular feedback and productivity analysis will help refine remote work strategies for long-term success.</w:t>
      </w:r>
    </w:p>
    <w:p w14:paraId="7E761635" w14:textId="77777777" w:rsidR="00A01D79" w:rsidRPr="00A01D79" w:rsidRDefault="00A01D79" w:rsidP="00A01D79">
      <w:r w:rsidRPr="00A01D79">
        <w:t>The success of remote working relies on effectively managing its benefits and challenges. For employees, remote work offers flexibility, improved work-life balance, and higher productivity due to fewer distractions. Financial savings from eliminated commuting and office expenses, along with the ability to prioritize health, make it an appealing option. However, employees must establish clear boundaries between work and personal life, maintain a structured routine, and invest in reliable technology to prevent burnout and isolation.</w:t>
      </w:r>
    </w:p>
    <w:p w14:paraId="133EFD9F" w14:textId="77777777" w:rsidR="00A01D79" w:rsidRPr="00A01D79" w:rsidRDefault="00A01D79" w:rsidP="00A01D79">
      <w:r w:rsidRPr="00A01D79">
        <w:t>For employers, remote work provides the opportunity for flexible leadership and cost savings on office space. It also allows access to a global talent pool, fostering diversity and innovation. Managers must focus on clear communication, set expectations, and implement team-building efforts to maintain engagement and morale in a remote environment.</w:t>
      </w:r>
    </w:p>
    <w:p w14:paraId="729474BB" w14:textId="77777777" w:rsidR="00A01D79" w:rsidRPr="00A01D79" w:rsidRDefault="00A01D79" w:rsidP="00A01D79">
      <w:r w:rsidRPr="00A01D79">
        <w:lastRenderedPageBreak/>
        <w:t>Companies benefit from scalability, reduced overhead, and the resilience to operate during crises. Remote work attracts and retains employees by offering better work-life balance. However, challenges like communication barriers and cybersecurity risks must be addressed. With clear policies, effective digital tools, and strong company culture, remote work can be a sustainable and successful model, benefiting both employees and employers in the long term.</w:t>
      </w:r>
    </w:p>
    <w:p w14:paraId="08DEB0FA" w14:textId="77777777" w:rsidR="00A01D79" w:rsidRPr="00A01D79" w:rsidRDefault="00A01D79" w:rsidP="00A01D79"/>
    <w:p w14:paraId="21476119" w14:textId="0FDF59EA" w:rsidR="002C6A03" w:rsidRDefault="002C6A03" w:rsidP="008866E3">
      <w:pPr>
        <w:pStyle w:val="Heading1"/>
      </w:pPr>
      <w:bookmarkStart w:id="14" w:name="_Toc193567668"/>
      <w:r>
        <w:t>Reflection</w:t>
      </w:r>
      <w:bookmarkEnd w:id="14"/>
    </w:p>
    <w:p w14:paraId="54F6D7F8" w14:textId="0C47AF39" w:rsidR="002C6A03" w:rsidRDefault="007B4C2D" w:rsidP="00C135FB">
      <w:r w:rsidRPr="007B4C2D">
        <w:t>In this analysis, I have applied Gibbs' Reflective Cycle to examine the concept of remote management from the perspectives of employees, managers, and companies. This model enables me to systematically explore the experiences and challenges encountered by each group in a remote work environment. By following the six stages of the cycle</w:t>
      </w:r>
      <w:r>
        <w:t xml:space="preserve"> </w:t>
      </w:r>
      <w:r w:rsidR="00C135FB">
        <w:t xml:space="preserve">which are, </w:t>
      </w:r>
      <w:r w:rsidRPr="007B4C2D">
        <w:t>Description, Feelings, Evaluation, Analysis, Conclusion, and Action Plan</w:t>
      </w:r>
      <w:r>
        <w:t xml:space="preserve"> </w:t>
      </w:r>
      <w:r w:rsidRPr="007B4C2D">
        <w:t>I have developed a comprehensive understanding of remote work, highlighted potential issues, and suggested strategies for improvement. This approach allows for an assessment of how remote work is perceived and its effects on both individuals and organizations, ultimately offering practical recommendations to enhance remote management practices</w:t>
      </w:r>
      <w:r>
        <w:t xml:space="preserve">. </w:t>
      </w:r>
      <w:sdt>
        <w:sdtPr>
          <w:id w:val="-640037497"/>
          <w:citation/>
        </w:sdtPr>
        <w:sdtContent>
          <w:r>
            <w:fldChar w:fldCharType="begin"/>
          </w:r>
          <w:r>
            <w:instrText xml:space="preserve">CITATION Gib88 \l 2057 </w:instrText>
          </w:r>
          <w:r>
            <w:fldChar w:fldCharType="separate"/>
          </w:r>
          <w:r>
            <w:rPr>
              <w:noProof/>
            </w:rPr>
            <w:t>(Gibbs, 1988)</w:t>
          </w:r>
          <w:r>
            <w:fldChar w:fldCharType="end"/>
          </w:r>
        </w:sdtContent>
      </w:sdt>
    </w:p>
    <w:p w14:paraId="386421CD" w14:textId="2CB95706" w:rsidR="00C135FB" w:rsidRDefault="00601292" w:rsidP="00C135FB">
      <w:r>
        <w:t xml:space="preserve">I found the process of this assignment </w:t>
      </w:r>
      <w:r w:rsidR="00F66B8A">
        <w:t xml:space="preserve">at times quite difficult, especially finding the different areas to research, with not having any actual experience of remote working. Finding the right questions to ask when looking for research was daunting. From the concrete experience, I found that I was weak when it came to questions to ask, looking for the relevant, but correct information needed to include in my assignment. Also balancing home, work life and finding the time to sit and write out my assignment. Even though I have no experience with remote working, I would find it difficult </w:t>
      </w:r>
      <w:r w:rsidR="0043000A">
        <w:t xml:space="preserve">concentrate because of feeling so isolated. And constantly distracted by tasks that need to be done at home rather than focusing on the workload. If I was ever put into a position where I had to undertake remote working, to overcome the isolated feeling, I could possibly see if it was an option of going into work for </w:t>
      </w:r>
      <w:r w:rsidR="006A26D7">
        <w:t xml:space="preserve">two possibly three </w:t>
      </w:r>
      <w:r w:rsidR="0043000A">
        <w:t xml:space="preserve">days a week so I could have that social interaction. </w:t>
      </w:r>
      <w:r w:rsidR="006A26D7">
        <w:t xml:space="preserve">But while working remotely from home. To over come the distractions of household jobs. I would sit in an office-based room, have the radio turned on but at a lower level to help not feel so isolated. </w:t>
      </w:r>
    </w:p>
    <w:p w14:paraId="4365C3CE" w14:textId="77777777" w:rsidR="00C135FB" w:rsidRDefault="00C135FB" w:rsidP="00C135FB"/>
    <w:p w14:paraId="7E8C44A8" w14:textId="77777777" w:rsidR="00C135FB" w:rsidRDefault="00C135FB" w:rsidP="00C135FB"/>
    <w:p w14:paraId="4850D40B" w14:textId="77777777" w:rsidR="00C135FB" w:rsidRDefault="00C135FB" w:rsidP="00C135FB"/>
    <w:p w14:paraId="3892BFE7" w14:textId="77777777" w:rsidR="00C135FB" w:rsidRDefault="00C135FB" w:rsidP="00C135FB"/>
    <w:p w14:paraId="4A1C3859" w14:textId="77777777" w:rsidR="00C135FB" w:rsidRDefault="00C135FB" w:rsidP="00C135FB"/>
    <w:p w14:paraId="23289DD1" w14:textId="77777777" w:rsidR="00C135FB" w:rsidRDefault="00C135FB" w:rsidP="00C135FB"/>
    <w:p w14:paraId="3D22D166" w14:textId="77777777" w:rsidR="00C135FB" w:rsidRDefault="00C135FB" w:rsidP="00C135FB"/>
    <w:p w14:paraId="0A749394" w14:textId="77777777" w:rsidR="00C135FB" w:rsidRDefault="00C135FB" w:rsidP="00C135FB"/>
    <w:bookmarkStart w:id="15" w:name="_Toc193567669" w:displacedByCustomXml="next"/>
    <w:sdt>
      <w:sdtPr>
        <w:id w:val="-1032714178"/>
        <w:docPartObj>
          <w:docPartGallery w:val="Bibliographies"/>
          <w:docPartUnique/>
        </w:docPartObj>
      </w:sdtPr>
      <w:sdtEndPr>
        <w:rPr>
          <w:rFonts w:asciiTheme="minorHAnsi" w:eastAsiaTheme="minorHAnsi" w:hAnsiTheme="minorHAnsi" w:cstheme="minorBidi"/>
          <w:color w:val="auto"/>
          <w:sz w:val="22"/>
          <w:szCs w:val="22"/>
        </w:rPr>
      </w:sdtEndPr>
      <w:sdtContent>
        <w:p w14:paraId="2BF5CC34" w14:textId="0A8D13B6" w:rsidR="00C135FB" w:rsidRDefault="00C135FB">
          <w:pPr>
            <w:pStyle w:val="Heading1"/>
          </w:pPr>
          <w:r>
            <w:t>References</w:t>
          </w:r>
          <w:bookmarkEnd w:id="15"/>
        </w:p>
        <w:sdt>
          <w:sdtPr>
            <w:id w:val="-573587230"/>
            <w:bibliography/>
          </w:sdtPr>
          <w:sdtContent>
            <w:p w14:paraId="6E60E9D5" w14:textId="77777777" w:rsidR="00C135FB" w:rsidRDefault="00C135FB" w:rsidP="00C135FB">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Baker, A. W. (2024). The Impact of Remote Work on Team Dynamics and Management. </w:t>
              </w:r>
              <w:r>
                <w:rPr>
                  <w:i/>
                  <w:iCs/>
                  <w:noProof/>
                </w:rPr>
                <w:t>The Impact of Remote Work on Team Dynamics and Management</w:t>
              </w:r>
              <w:r>
                <w:rPr>
                  <w:noProof/>
                </w:rPr>
                <w:t>.</w:t>
              </w:r>
            </w:p>
            <w:p w14:paraId="16F771B7" w14:textId="77777777" w:rsidR="00C135FB" w:rsidRDefault="00C135FB" w:rsidP="00C135FB">
              <w:pPr>
                <w:pStyle w:val="Bibliography"/>
                <w:ind w:left="720" w:hanging="720"/>
                <w:rPr>
                  <w:noProof/>
                </w:rPr>
              </w:pPr>
              <w:r>
                <w:rPr>
                  <w:noProof/>
                </w:rPr>
                <w:t xml:space="preserve">done, p. (2022, August 31). </w:t>
              </w:r>
              <w:r>
                <w:rPr>
                  <w:i/>
                  <w:iCs/>
                  <w:noProof/>
                </w:rPr>
                <w:t>Don't Forget The Downsides Of Remote Work</w:t>
              </w:r>
              <w:r>
                <w:rPr>
                  <w:noProof/>
                </w:rPr>
                <w:t>. Retrieved from Don't Forget The Downsides Of Remote Work.</w:t>
              </w:r>
            </w:p>
            <w:p w14:paraId="2DD22B29" w14:textId="77777777" w:rsidR="00C135FB" w:rsidRDefault="00C135FB" w:rsidP="00C135FB">
              <w:pPr>
                <w:pStyle w:val="Bibliography"/>
                <w:ind w:left="720" w:hanging="720"/>
                <w:rPr>
                  <w:noProof/>
                </w:rPr>
              </w:pPr>
              <w:r>
                <w:rPr>
                  <w:noProof/>
                </w:rPr>
                <w:t xml:space="preserve">Gibbs. (1988). </w:t>
              </w:r>
              <w:r>
                <w:rPr>
                  <w:i/>
                  <w:iCs/>
                  <w:noProof/>
                </w:rPr>
                <w:t>reflective cycle</w:t>
              </w:r>
              <w:r>
                <w:rPr>
                  <w:noProof/>
                </w:rPr>
                <w:t>.</w:t>
              </w:r>
            </w:p>
            <w:p w14:paraId="72CE87C7" w14:textId="77777777" w:rsidR="00C135FB" w:rsidRDefault="00C135FB" w:rsidP="00C135FB">
              <w:pPr>
                <w:pStyle w:val="Bibliography"/>
                <w:ind w:left="720" w:hanging="720"/>
                <w:rPr>
                  <w:noProof/>
                </w:rPr>
              </w:pPr>
              <w:r>
                <w:rPr>
                  <w:noProof/>
                </w:rPr>
                <w:t xml:space="preserve">goglobel. (2024). The Top 20 Considerations for a Successful Remote Work Policy. </w:t>
              </w:r>
              <w:r>
                <w:rPr>
                  <w:i/>
                  <w:iCs/>
                  <w:noProof/>
                </w:rPr>
                <w:t>The Top 20 Considerations for a Successful Remote Work Policy</w:t>
              </w:r>
              <w:r>
                <w:rPr>
                  <w:noProof/>
                </w:rPr>
                <w:t>.</w:t>
              </w:r>
            </w:p>
            <w:p w14:paraId="783BCCDC" w14:textId="77777777" w:rsidR="00C135FB" w:rsidRDefault="00C135FB" w:rsidP="00C135FB">
              <w:pPr>
                <w:pStyle w:val="Bibliography"/>
                <w:ind w:left="720" w:hanging="720"/>
                <w:rPr>
                  <w:noProof/>
                </w:rPr>
              </w:pPr>
              <w:r>
                <w:rPr>
                  <w:noProof/>
                </w:rPr>
                <w:t xml:space="preserve">Herman, M. (2025, march 10). </w:t>
              </w:r>
              <w:r>
                <w:rPr>
                  <w:i/>
                  <w:iCs/>
                  <w:noProof/>
                </w:rPr>
                <w:t>20 advantages for remote working for employees and employers</w:t>
              </w:r>
              <w:r>
                <w:rPr>
                  <w:noProof/>
                </w:rPr>
                <w:t>.</w:t>
              </w:r>
            </w:p>
            <w:p w14:paraId="292EFF98" w14:textId="77777777" w:rsidR="00C135FB" w:rsidRDefault="00C135FB" w:rsidP="00C135FB">
              <w:pPr>
                <w:pStyle w:val="Bibliography"/>
                <w:ind w:left="720" w:hanging="720"/>
                <w:rPr>
                  <w:noProof/>
                </w:rPr>
              </w:pPr>
              <w:r>
                <w:rPr>
                  <w:noProof/>
                </w:rPr>
                <w:t xml:space="preserve">Machell, M. (2023). Remote working causes communication gap between managers and employees. </w:t>
              </w:r>
              <w:r>
                <w:rPr>
                  <w:i/>
                  <w:iCs/>
                  <w:noProof/>
                </w:rPr>
                <w:t>Remote working causes communication gap between managers and employees</w:t>
              </w:r>
              <w:r>
                <w:rPr>
                  <w:noProof/>
                </w:rPr>
                <w:t>.</w:t>
              </w:r>
            </w:p>
            <w:p w14:paraId="0B1044D0" w14:textId="77777777" w:rsidR="00C135FB" w:rsidRDefault="00C135FB" w:rsidP="00C135FB">
              <w:pPr>
                <w:pStyle w:val="Bibliography"/>
                <w:ind w:left="720" w:hanging="720"/>
                <w:rPr>
                  <w:noProof/>
                </w:rPr>
              </w:pPr>
              <w:r>
                <w:rPr>
                  <w:noProof/>
                </w:rPr>
                <w:t xml:space="preserve">Morris, A. (2024, october 8 ). </w:t>
              </w:r>
              <w:r>
                <w:rPr>
                  <w:i/>
                  <w:iCs/>
                  <w:noProof/>
                </w:rPr>
                <w:t>Comprehensive Guide for Employers: Working From Home</w:t>
              </w:r>
              <w:r>
                <w:rPr>
                  <w:noProof/>
                </w:rPr>
                <w:t>.</w:t>
              </w:r>
            </w:p>
            <w:p w14:paraId="0A2C83D5" w14:textId="77777777" w:rsidR="00C135FB" w:rsidRDefault="00C135FB" w:rsidP="00C135FB">
              <w:pPr>
                <w:pStyle w:val="Bibliography"/>
                <w:ind w:left="720" w:hanging="720"/>
                <w:rPr>
                  <w:noProof/>
                </w:rPr>
              </w:pPr>
              <w:r>
                <w:rPr>
                  <w:noProof/>
                </w:rPr>
                <w:t>Team, W. E. (2024). Best Practices for Managing Remote Employees.</w:t>
              </w:r>
            </w:p>
            <w:p w14:paraId="68CA328E" w14:textId="77777777" w:rsidR="00C135FB" w:rsidRDefault="00C135FB" w:rsidP="00C135FB">
              <w:pPr>
                <w:pStyle w:val="Bibliography"/>
                <w:ind w:left="720" w:hanging="720"/>
                <w:rPr>
                  <w:noProof/>
                </w:rPr>
              </w:pPr>
              <w:r>
                <w:rPr>
                  <w:noProof/>
                </w:rPr>
                <w:t xml:space="preserve">Thompson, J. (2025, January 23). </w:t>
              </w:r>
              <w:r>
                <w:rPr>
                  <w:i/>
                  <w:iCs/>
                  <w:noProof/>
                </w:rPr>
                <w:t>Why Remote Work Makes Good Business Sense</w:t>
              </w:r>
              <w:r>
                <w:rPr>
                  <w:noProof/>
                </w:rPr>
                <w:t>. Retrieved from Why Remote Work Makes Good Business Sense.</w:t>
              </w:r>
            </w:p>
            <w:p w14:paraId="300269EC" w14:textId="77777777" w:rsidR="00C135FB" w:rsidRDefault="00C135FB" w:rsidP="00C135FB">
              <w:pPr>
                <w:pStyle w:val="Bibliography"/>
                <w:ind w:left="720" w:hanging="720"/>
                <w:rPr>
                  <w:noProof/>
                </w:rPr>
              </w:pPr>
              <w:r>
                <w:rPr>
                  <w:noProof/>
                </w:rPr>
                <w:t xml:space="preserve">Tonna, P. (2024, Febuary 19). </w:t>
              </w:r>
              <w:r>
                <w:rPr>
                  <w:i/>
                  <w:iCs/>
                  <w:noProof/>
                </w:rPr>
                <w:t>Working from Home vs Office - Pros and Cons to Consider</w:t>
              </w:r>
              <w:r>
                <w:rPr>
                  <w:noProof/>
                </w:rPr>
                <w:t>. Retrieved from Working from Home vs Office - Pros and Cons to Consider.</w:t>
              </w:r>
            </w:p>
            <w:p w14:paraId="67A651A2" w14:textId="77777777" w:rsidR="00C135FB" w:rsidRDefault="00C135FB" w:rsidP="00C135FB">
              <w:pPr>
                <w:pStyle w:val="Bibliography"/>
                <w:ind w:left="720" w:hanging="720"/>
                <w:rPr>
                  <w:noProof/>
                </w:rPr>
              </w:pPr>
              <w:r>
                <w:rPr>
                  <w:noProof/>
                </w:rPr>
                <w:t xml:space="preserve">wework. (2019, November 21). </w:t>
              </w:r>
              <w:r>
                <w:rPr>
                  <w:i/>
                  <w:iCs/>
                  <w:noProof/>
                </w:rPr>
                <w:t>The benefits of remote work – for both employees and managers</w:t>
              </w:r>
              <w:r>
                <w:rPr>
                  <w:noProof/>
                </w:rPr>
                <w:t>. Retrieved from The benefits of remote work – for both employees and managers.</w:t>
              </w:r>
            </w:p>
            <w:p w14:paraId="0FA7AFF3" w14:textId="246324F2" w:rsidR="00C135FB" w:rsidRDefault="00C135FB" w:rsidP="00C135FB">
              <w:r>
                <w:rPr>
                  <w:b/>
                  <w:bCs/>
                  <w:noProof/>
                </w:rPr>
                <w:fldChar w:fldCharType="end"/>
              </w:r>
            </w:p>
          </w:sdtContent>
        </w:sdt>
      </w:sdtContent>
    </w:sdt>
    <w:p w14:paraId="7A4FAF60" w14:textId="77777777" w:rsidR="002C6A03" w:rsidRDefault="002C6A03" w:rsidP="002C6A03"/>
    <w:p w14:paraId="4A9051B0" w14:textId="75D3EAFF" w:rsidR="002C6A03" w:rsidRPr="002C6A03" w:rsidRDefault="002C6A03" w:rsidP="00A0684C">
      <w:pPr>
        <w:pStyle w:val="Heading1"/>
      </w:pPr>
      <w:bookmarkStart w:id="16" w:name="_Toc193567670"/>
      <w:r>
        <w:lastRenderedPageBreak/>
        <w:t>Appendix A – reflective model</w:t>
      </w:r>
      <w:bookmarkEnd w:id="16"/>
    </w:p>
    <w:p w14:paraId="21DCC2FC" w14:textId="750B911D" w:rsidR="002C6A03" w:rsidRDefault="00C135FB" w:rsidP="002C6A03">
      <w:r>
        <w:rPr>
          <w:noProof/>
        </w:rPr>
        <w:drawing>
          <wp:inline distT="0" distB="0" distL="0" distR="0" wp14:anchorId="0EBEDE1A" wp14:editId="354E453F">
            <wp:extent cx="5702300" cy="3208728"/>
            <wp:effectExtent l="0" t="0" r="0" b="0"/>
            <wp:docPr id="1396263270" name="Picture 1"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diagra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05074" cy="3210289"/>
                    </a:xfrm>
                    <a:prstGeom prst="rect">
                      <a:avLst/>
                    </a:prstGeom>
                    <a:noFill/>
                    <a:ln>
                      <a:noFill/>
                    </a:ln>
                  </pic:spPr>
                </pic:pic>
              </a:graphicData>
            </a:graphic>
          </wp:inline>
        </w:drawing>
      </w:r>
    </w:p>
    <w:p w14:paraId="235D415C" w14:textId="77777777" w:rsidR="00C135FB" w:rsidRDefault="00C135FB" w:rsidP="002C6A03"/>
    <w:p w14:paraId="4A253EA5" w14:textId="77777777" w:rsidR="002C6A03" w:rsidRDefault="002C6A03" w:rsidP="002C6A03"/>
    <w:sectPr w:rsidR="002C6A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A03"/>
    <w:rsid w:val="00166CAE"/>
    <w:rsid w:val="001A6761"/>
    <w:rsid w:val="001C17EF"/>
    <w:rsid w:val="0024227A"/>
    <w:rsid w:val="00266C5E"/>
    <w:rsid w:val="002C6A03"/>
    <w:rsid w:val="003038B2"/>
    <w:rsid w:val="003462C9"/>
    <w:rsid w:val="003969D8"/>
    <w:rsid w:val="003A0AA1"/>
    <w:rsid w:val="003B5835"/>
    <w:rsid w:val="003D7BF0"/>
    <w:rsid w:val="0043000A"/>
    <w:rsid w:val="00600818"/>
    <w:rsid w:val="00601292"/>
    <w:rsid w:val="0063543B"/>
    <w:rsid w:val="006A26D7"/>
    <w:rsid w:val="007B4C2D"/>
    <w:rsid w:val="00842C67"/>
    <w:rsid w:val="00843E51"/>
    <w:rsid w:val="00866830"/>
    <w:rsid w:val="008866E3"/>
    <w:rsid w:val="008B3676"/>
    <w:rsid w:val="009574E5"/>
    <w:rsid w:val="009869D0"/>
    <w:rsid w:val="00A01D79"/>
    <w:rsid w:val="00A0684C"/>
    <w:rsid w:val="00B05235"/>
    <w:rsid w:val="00B359A4"/>
    <w:rsid w:val="00C135FB"/>
    <w:rsid w:val="00C746AD"/>
    <w:rsid w:val="00D3572A"/>
    <w:rsid w:val="00D96B3A"/>
    <w:rsid w:val="00D96D22"/>
    <w:rsid w:val="00DF21C6"/>
    <w:rsid w:val="00E2738F"/>
    <w:rsid w:val="00F14D99"/>
    <w:rsid w:val="00F4647B"/>
    <w:rsid w:val="00F66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4FFF7"/>
  <w15:chartTrackingRefBased/>
  <w15:docId w15:val="{555BF12E-E75A-4FDA-9301-7C5D2B8FF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6A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6A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6A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6A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6A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6A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6A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6A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6A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A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6A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6A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6A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6A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6A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6A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6A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6A03"/>
    <w:rPr>
      <w:rFonts w:eastAsiaTheme="majorEastAsia" w:cstheme="majorBidi"/>
      <w:color w:val="272727" w:themeColor="text1" w:themeTint="D8"/>
    </w:rPr>
  </w:style>
  <w:style w:type="paragraph" w:styleId="Title">
    <w:name w:val="Title"/>
    <w:basedOn w:val="Normal"/>
    <w:next w:val="Normal"/>
    <w:link w:val="TitleChar"/>
    <w:uiPriority w:val="10"/>
    <w:qFormat/>
    <w:rsid w:val="002C6A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6A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6A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6A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6A03"/>
    <w:pPr>
      <w:spacing w:before="160"/>
      <w:jc w:val="center"/>
    </w:pPr>
    <w:rPr>
      <w:i/>
      <w:iCs/>
      <w:color w:val="404040" w:themeColor="text1" w:themeTint="BF"/>
    </w:rPr>
  </w:style>
  <w:style w:type="character" w:customStyle="1" w:styleId="QuoteChar">
    <w:name w:val="Quote Char"/>
    <w:basedOn w:val="DefaultParagraphFont"/>
    <w:link w:val="Quote"/>
    <w:uiPriority w:val="29"/>
    <w:rsid w:val="002C6A03"/>
    <w:rPr>
      <w:i/>
      <w:iCs/>
      <w:color w:val="404040" w:themeColor="text1" w:themeTint="BF"/>
    </w:rPr>
  </w:style>
  <w:style w:type="paragraph" w:styleId="ListParagraph">
    <w:name w:val="List Paragraph"/>
    <w:basedOn w:val="Normal"/>
    <w:uiPriority w:val="34"/>
    <w:qFormat/>
    <w:rsid w:val="002C6A03"/>
    <w:pPr>
      <w:ind w:left="720"/>
      <w:contextualSpacing/>
    </w:pPr>
  </w:style>
  <w:style w:type="character" w:styleId="IntenseEmphasis">
    <w:name w:val="Intense Emphasis"/>
    <w:basedOn w:val="DefaultParagraphFont"/>
    <w:uiPriority w:val="21"/>
    <w:qFormat/>
    <w:rsid w:val="002C6A03"/>
    <w:rPr>
      <w:i/>
      <w:iCs/>
      <w:color w:val="0F4761" w:themeColor="accent1" w:themeShade="BF"/>
    </w:rPr>
  </w:style>
  <w:style w:type="paragraph" w:styleId="IntenseQuote">
    <w:name w:val="Intense Quote"/>
    <w:basedOn w:val="Normal"/>
    <w:next w:val="Normal"/>
    <w:link w:val="IntenseQuoteChar"/>
    <w:uiPriority w:val="30"/>
    <w:qFormat/>
    <w:rsid w:val="002C6A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6A03"/>
    <w:rPr>
      <w:i/>
      <w:iCs/>
      <w:color w:val="0F4761" w:themeColor="accent1" w:themeShade="BF"/>
    </w:rPr>
  </w:style>
  <w:style w:type="character" w:styleId="IntenseReference">
    <w:name w:val="Intense Reference"/>
    <w:basedOn w:val="DefaultParagraphFont"/>
    <w:uiPriority w:val="32"/>
    <w:qFormat/>
    <w:rsid w:val="002C6A03"/>
    <w:rPr>
      <w:b/>
      <w:bCs/>
      <w:smallCaps/>
      <w:color w:val="0F4761" w:themeColor="accent1" w:themeShade="BF"/>
      <w:spacing w:val="5"/>
    </w:rPr>
  </w:style>
  <w:style w:type="paragraph" w:styleId="TOCHeading">
    <w:name w:val="TOC Heading"/>
    <w:basedOn w:val="Heading1"/>
    <w:next w:val="Normal"/>
    <w:uiPriority w:val="39"/>
    <w:unhideWhenUsed/>
    <w:qFormat/>
    <w:rsid w:val="008866E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866E3"/>
    <w:pPr>
      <w:spacing w:after="100"/>
    </w:pPr>
  </w:style>
  <w:style w:type="paragraph" w:styleId="TOC2">
    <w:name w:val="toc 2"/>
    <w:basedOn w:val="Normal"/>
    <w:next w:val="Normal"/>
    <w:autoRedefine/>
    <w:uiPriority w:val="39"/>
    <w:unhideWhenUsed/>
    <w:rsid w:val="008866E3"/>
    <w:pPr>
      <w:spacing w:after="100"/>
      <w:ind w:left="220"/>
    </w:pPr>
  </w:style>
  <w:style w:type="character" w:styleId="Hyperlink">
    <w:name w:val="Hyperlink"/>
    <w:basedOn w:val="DefaultParagraphFont"/>
    <w:uiPriority w:val="99"/>
    <w:unhideWhenUsed/>
    <w:rsid w:val="008866E3"/>
    <w:rPr>
      <w:color w:val="467886" w:themeColor="hyperlink"/>
      <w:u w:val="single"/>
    </w:rPr>
  </w:style>
  <w:style w:type="paragraph" w:styleId="Bibliography">
    <w:name w:val="Bibliography"/>
    <w:basedOn w:val="Normal"/>
    <w:next w:val="Normal"/>
    <w:uiPriority w:val="37"/>
    <w:unhideWhenUsed/>
    <w:rsid w:val="00C135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4795">
      <w:bodyDiv w:val="1"/>
      <w:marLeft w:val="0"/>
      <w:marRight w:val="0"/>
      <w:marTop w:val="0"/>
      <w:marBottom w:val="0"/>
      <w:divBdr>
        <w:top w:val="none" w:sz="0" w:space="0" w:color="auto"/>
        <w:left w:val="none" w:sz="0" w:space="0" w:color="auto"/>
        <w:bottom w:val="none" w:sz="0" w:space="0" w:color="auto"/>
        <w:right w:val="none" w:sz="0" w:space="0" w:color="auto"/>
      </w:divBdr>
    </w:div>
    <w:div w:id="249824911">
      <w:bodyDiv w:val="1"/>
      <w:marLeft w:val="0"/>
      <w:marRight w:val="0"/>
      <w:marTop w:val="0"/>
      <w:marBottom w:val="0"/>
      <w:divBdr>
        <w:top w:val="none" w:sz="0" w:space="0" w:color="auto"/>
        <w:left w:val="none" w:sz="0" w:space="0" w:color="auto"/>
        <w:bottom w:val="none" w:sz="0" w:space="0" w:color="auto"/>
        <w:right w:val="none" w:sz="0" w:space="0" w:color="auto"/>
      </w:divBdr>
    </w:div>
    <w:div w:id="298149869">
      <w:bodyDiv w:val="1"/>
      <w:marLeft w:val="0"/>
      <w:marRight w:val="0"/>
      <w:marTop w:val="0"/>
      <w:marBottom w:val="0"/>
      <w:divBdr>
        <w:top w:val="none" w:sz="0" w:space="0" w:color="auto"/>
        <w:left w:val="none" w:sz="0" w:space="0" w:color="auto"/>
        <w:bottom w:val="none" w:sz="0" w:space="0" w:color="auto"/>
        <w:right w:val="none" w:sz="0" w:space="0" w:color="auto"/>
      </w:divBdr>
    </w:div>
    <w:div w:id="345640273">
      <w:bodyDiv w:val="1"/>
      <w:marLeft w:val="0"/>
      <w:marRight w:val="0"/>
      <w:marTop w:val="0"/>
      <w:marBottom w:val="0"/>
      <w:divBdr>
        <w:top w:val="none" w:sz="0" w:space="0" w:color="auto"/>
        <w:left w:val="none" w:sz="0" w:space="0" w:color="auto"/>
        <w:bottom w:val="none" w:sz="0" w:space="0" w:color="auto"/>
        <w:right w:val="none" w:sz="0" w:space="0" w:color="auto"/>
      </w:divBdr>
    </w:div>
    <w:div w:id="349651288">
      <w:bodyDiv w:val="1"/>
      <w:marLeft w:val="0"/>
      <w:marRight w:val="0"/>
      <w:marTop w:val="0"/>
      <w:marBottom w:val="0"/>
      <w:divBdr>
        <w:top w:val="none" w:sz="0" w:space="0" w:color="auto"/>
        <w:left w:val="none" w:sz="0" w:space="0" w:color="auto"/>
        <w:bottom w:val="none" w:sz="0" w:space="0" w:color="auto"/>
        <w:right w:val="none" w:sz="0" w:space="0" w:color="auto"/>
      </w:divBdr>
    </w:div>
    <w:div w:id="351536101">
      <w:bodyDiv w:val="1"/>
      <w:marLeft w:val="0"/>
      <w:marRight w:val="0"/>
      <w:marTop w:val="0"/>
      <w:marBottom w:val="0"/>
      <w:divBdr>
        <w:top w:val="none" w:sz="0" w:space="0" w:color="auto"/>
        <w:left w:val="none" w:sz="0" w:space="0" w:color="auto"/>
        <w:bottom w:val="none" w:sz="0" w:space="0" w:color="auto"/>
        <w:right w:val="none" w:sz="0" w:space="0" w:color="auto"/>
      </w:divBdr>
    </w:div>
    <w:div w:id="374543551">
      <w:bodyDiv w:val="1"/>
      <w:marLeft w:val="0"/>
      <w:marRight w:val="0"/>
      <w:marTop w:val="0"/>
      <w:marBottom w:val="0"/>
      <w:divBdr>
        <w:top w:val="none" w:sz="0" w:space="0" w:color="auto"/>
        <w:left w:val="none" w:sz="0" w:space="0" w:color="auto"/>
        <w:bottom w:val="none" w:sz="0" w:space="0" w:color="auto"/>
        <w:right w:val="none" w:sz="0" w:space="0" w:color="auto"/>
      </w:divBdr>
    </w:div>
    <w:div w:id="413628653">
      <w:bodyDiv w:val="1"/>
      <w:marLeft w:val="0"/>
      <w:marRight w:val="0"/>
      <w:marTop w:val="0"/>
      <w:marBottom w:val="0"/>
      <w:divBdr>
        <w:top w:val="none" w:sz="0" w:space="0" w:color="auto"/>
        <w:left w:val="none" w:sz="0" w:space="0" w:color="auto"/>
        <w:bottom w:val="none" w:sz="0" w:space="0" w:color="auto"/>
        <w:right w:val="none" w:sz="0" w:space="0" w:color="auto"/>
      </w:divBdr>
    </w:div>
    <w:div w:id="415252560">
      <w:bodyDiv w:val="1"/>
      <w:marLeft w:val="0"/>
      <w:marRight w:val="0"/>
      <w:marTop w:val="0"/>
      <w:marBottom w:val="0"/>
      <w:divBdr>
        <w:top w:val="none" w:sz="0" w:space="0" w:color="auto"/>
        <w:left w:val="none" w:sz="0" w:space="0" w:color="auto"/>
        <w:bottom w:val="none" w:sz="0" w:space="0" w:color="auto"/>
        <w:right w:val="none" w:sz="0" w:space="0" w:color="auto"/>
      </w:divBdr>
    </w:div>
    <w:div w:id="445775960">
      <w:bodyDiv w:val="1"/>
      <w:marLeft w:val="0"/>
      <w:marRight w:val="0"/>
      <w:marTop w:val="0"/>
      <w:marBottom w:val="0"/>
      <w:divBdr>
        <w:top w:val="none" w:sz="0" w:space="0" w:color="auto"/>
        <w:left w:val="none" w:sz="0" w:space="0" w:color="auto"/>
        <w:bottom w:val="none" w:sz="0" w:space="0" w:color="auto"/>
        <w:right w:val="none" w:sz="0" w:space="0" w:color="auto"/>
      </w:divBdr>
    </w:div>
    <w:div w:id="619336974">
      <w:bodyDiv w:val="1"/>
      <w:marLeft w:val="0"/>
      <w:marRight w:val="0"/>
      <w:marTop w:val="0"/>
      <w:marBottom w:val="0"/>
      <w:divBdr>
        <w:top w:val="none" w:sz="0" w:space="0" w:color="auto"/>
        <w:left w:val="none" w:sz="0" w:space="0" w:color="auto"/>
        <w:bottom w:val="none" w:sz="0" w:space="0" w:color="auto"/>
        <w:right w:val="none" w:sz="0" w:space="0" w:color="auto"/>
      </w:divBdr>
    </w:div>
    <w:div w:id="789933757">
      <w:bodyDiv w:val="1"/>
      <w:marLeft w:val="0"/>
      <w:marRight w:val="0"/>
      <w:marTop w:val="0"/>
      <w:marBottom w:val="0"/>
      <w:divBdr>
        <w:top w:val="none" w:sz="0" w:space="0" w:color="auto"/>
        <w:left w:val="none" w:sz="0" w:space="0" w:color="auto"/>
        <w:bottom w:val="none" w:sz="0" w:space="0" w:color="auto"/>
        <w:right w:val="none" w:sz="0" w:space="0" w:color="auto"/>
      </w:divBdr>
    </w:div>
    <w:div w:id="812453347">
      <w:bodyDiv w:val="1"/>
      <w:marLeft w:val="0"/>
      <w:marRight w:val="0"/>
      <w:marTop w:val="0"/>
      <w:marBottom w:val="0"/>
      <w:divBdr>
        <w:top w:val="none" w:sz="0" w:space="0" w:color="auto"/>
        <w:left w:val="none" w:sz="0" w:space="0" w:color="auto"/>
        <w:bottom w:val="none" w:sz="0" w:space="0" w:color="auto"/>
        <w:right w:val="none" w:sz="0" w:space="0" w:color="auto"/>
      </w:divBdr>
    </w:div>
    <w:div w:id="945160331">
      <w:bodyDiv w:val="1"/>
      <w:marLeft w:val="0"/>
      <w:marRight w:val="0"/>
      <w:marTop w:val="0"/>
      <w:marBottom w:val="0"/>
      <w:divBdr>
        <w:top w:val="none" w:sz="0" w:space="0" w:color="auto"/>
        <w:left w:val="none" w:sz="0" w:space="0" w:color="auto"/>
        <w:bottom w:val="none" w:sz="0" w:space="0" w:color="auto"/>
        <w:right w:val="none" w:sz="0" w:space="0" w:color="auto"/>
      </w:divBdr>
    </w:div>
    <w:div w:id="1006635570">
      <w:bodyDiv w:val="1"/>
      <w:marLeft w:val="0"/>
      <w:marRight w:val="0"/>
      <w:marTop w:val="0"/>
      <w:marBottom w:val="0"/>
      <w:divBdr>
        <w:top w:val="none" w:sz="0" w:space="0" w:color="auto"/>
        <w:left w:val="none" w:sz="0" w:space="0" w:color="auto"/>
        <w:bottom w:val="none" w:sz="0" w:space="0" w:color="auto"/>
        <w:right w:val="none" w:sz="0" w:space="0" w:color="auto"/>
      </w:divBdr>
    </w:div>
    <w:div w:id="1122070350">
      <w:bodyDiv w:val="1"/>
      <w:marLeft w:val="0"/>
      <w:marRight w:val="0"/>
      <w:marTop w:val="0"/>
      <w:marBottom w:val="0"/>
      <w:divBdr>
        <w:top w:val="none" w:sz="0" w:space="0" w:color="auto"/>
        <w:left w:val="none" w:sz="0" w:space="0" w:color="auto"/>
        <w:bottom w:val="none" w:sz="0" w:space="0" w:color="auto"/>
        <w:right w:val="none" w:sz="0" w:space="0" w:color="auto"/>
      </w:divBdr>
    </w:div>
    <w:div w:id="1154299012">
      <w:bodyDiv w:val="1"/>
      <w:marLeft w:val="0"/>
      <w:marRight w:val="0"/>
      <w:marTop w:val="0"/>
      <w:marBottom w:val="0"/>
      <w:divBdr>
        <w:top w:val="none" w:sz="0" w:space="0" w:color="auto"/>
        <w:left w:val="none" w:sz="0" w:space="0" w:color="auto"/>
        <w:bottom w:val="none" w:sz="0" w:space="0" w:color="auto"/>
        <w:right w:val="none" w:sz="0" w:space="0" w:color="auto"/>
      </w:divBdr>
    </w:div>
    <w:div w:id="1388190514">
      <w:bodyDiv w:val="1"/>
      <w:marLeft w:val="0"/>
      <w:marRight w:val="0"/>
      <w:marTop w:val="0"/>
      <w:marBottom w:val="0"/>
      <w:divBdr>
        <w:top w:val="none" w:sz="0" w:space="0" w:color="auto"/>
        <w:left w:val="none" w:sz="0" w:space="0" w:color="auto"/>
        <w:bottom w:val="none" w:sz="0" w:space="0" w:color="auto"/>
        <w:right w:val="none" w:sz="0" w:space="0" w:color="auto"/>
      </w:divBdr>
    </w:div>
    <w:div w:id="1396510187">
      <w:bodyDiv w:val="1"/>
      <w:marLeft w:val="0"/>
      <w:marRight w:val="0"/>
      <w:marTop w:val="0"/>
      <w:marBottom w:val="0"/>
      <w:divBdr>
        <w:top w:val="none" w:sz="0" w:space="0" w:color="auto"/>
        <w:left w:val="none" w:sz="0" w:space="0" w:color="auto"/>
        <w:bottom w:val="none" w:sz="0" w:space="0" w:color="auto"/>
        <w:right w:val="none" w:sz="0" w:space="0" w:color="auto"/>
      </w:divBdr>
    </w:div>
    <w:div w:id="1434594225">
      <w:bodyDiv w:val="1"/>
      <w:marLeft w:val="0"/>
      <w:marRight w:val="0"/>
      <w:marTop w:val="0"/>
      <w:marBottom w:val="0"/>
      <w:divBdr>
        <w:top w:val="none" w:sz="0" w:space="0" w:color="auto"/>
        <w:left w:val="none" w:sz="0" w:space="0" w:color="auto"/>
        <w:bottom w:val="none" w:sz="0" w:space="0" w:color="auto"/>
        <w:right w:val="none" w:sz="0" w:space="0" w:color="auto"/>
      </w:divBdr>
    </w:div>
    <w:div w:id="1501772446">
      <w:bodyDiv w:val="1"/>
      <w:marLeft w:val="0"/>
      <w:marRight w:val="0"/>
      <w:marTop w:val="0"/>
      <w:marBottom w:val="0"/>
      <w:divBdr>
        <w:top w:val="none" w:sz="0" w:space="0" w:color="auto"/>
        <w:left w:val="none" w:sz="0" w:space="0" w:color="auto"/>
        <w:bottom w:val="none" w:sz="0" w:space="0" w:color="auto"/>
        <w:right w:val="none" w:sz="0" w:space="0" w:color="auto"/>
      </w:divBdr>
    </w:div>
    <w:div w:id="1504393839">
      <w:bodyDiv w:val="1"/>
      <w:marLeft w:val="0"/>
      <w:marRight w:val="0"/>
      <w:marTop w:val="0"/>
      <w:marBottom w:val="0"/>
      <w:divBdr>
        <w:top w:val="none" w:sz="0" w:space="0" w:color="auto"/>
        <w:left w:val="none" w:sz="0" w:space="0" w:color="auto"/>
        <w:bottom w:val="none" w:sz="0" w:space="0" w:color="auto"/>
        <w:right w:val="none" w:sz="0" w:space="0" w:color="auto"/>
      </w:divBdr>
    </w:div>
    <w:div w:id="1535650571">
      <w:bodyDiv w:val="1"/>
      <w:marLeft w:val="0"/>
      <w:marRight w:val="0"/>
      <w:marTop w:val="0"/>
      <w:marBottom w:val="0"/>
      <w:divBdr>
        <w:top w:val="none" w:sz="0" w:space="0" w:color="auto"/>
        <w:left w:val="none" w:sz="0" w:space="0" w:color="auto"/>
        <w:bottom w:val="none" w:sz="0" w:space="0" w:color="auto"/>
        <w:right w:val="none" w:sz="0" w:space="0" w:color="auto"/>
      </w:divBdr>
    </w:div>
    <w:div w:id="1638953606">
      <w:bodyDiv w:val="1"/>
      <w:marLeft w:val="0"/>
      <w:marRight w:val="0"/>
      <w:marTop w:val="0"/>
      <w:marBottom w:val="0"/>
      <w:divBdr>
        <w:top w:val="none" w:sz="0" w:space="0" w:color="auto"/>
        <w:left w:val="none" w:sz="0" w:space="0" w:color="auto"/>
        <w:bottom w:val="none" w:sz="0" w:space="0" w:color="auto"/>
        <w:right w:val="none" w:sz="0" w:space="0" w:color="auto"/>
      </w:divBdr>
    </w:div>
    <w:div w:id="1648169438">
      <w:bodyDiv w:val="1"/>
      <w:marLeft w:val="0"/>
      <w:marRight w:val="0"/>
      <w:marTop w:val="0"/>
      <w:marBottom w:val="0"/>
      <w:divBdr>
        <w:top w:val="none" w:sz="0" w:space="0" w:color="auto"/>
        <w:left w:val="none" w:sz="0" w:space="0" w:color="auto"/>
        <w:bottom w:val="none" w:sz="0" w:space="0" w:color="auto"/>
        <w:right w:val="none" w:sz="0" w:space="0" w:color="auto"/>
      </w:divBdr>
    </w:div>
    <w:div w:id="1773672486">
      <w:bodyDiv w:val="1"/>
      <w:marLeft w:val="0"/>
      <w:marRight w:val="0"/>
      <w:marTop w:val="0"/>
      <w:marBottom w:val="0"/>
      <w:divBdr>
        <w:top w:val="none" w:sz="0" w:space="0" w:color="auto"/>
        <w:left w:val="none" w:sz="0" w:space="0" w:color="auto"/>
        <w:bottom w:val="none" w:sz="0" w:space="0" w:color="auto"/>
        <w:right w:val="none" w:sz="0" w:space="0" w:color="auto"/>
      </w:divBdr>
    </w:div>
    <w:div w:id="1778941921">
      <w:bodyDiv w:val="1"/>
      <w:marLeft w:val="0"/>
      <w:marRight w:val="0"/>
      <w:marTop w:val="0"/>
      <w:marBottom w:val="0"/>
      <w:divBdr>
        <w:top w:val="none" w:sz="0" w:space="0" w:color="auto"/>
        <w:left w:val="none" w:sz="0" w:space="0" w:color="auto"/>
        <w:bottom w:val="none" w:sz="0" w:space="0" w:color="auto"/>
        <w:right w:val="none" w:sz="0" w:space="0" w:color="auto"/>
      </w:divBdr>
    </w:div>
    <w:div w:id="1871213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Abe24</b:Tag>
    <b:SourceType>JournalArticle</b:SourceType>
    <b:Guid>{E81EED94-7E5D-4114-BF54-A8B0BF5205A0}</b:Guid>
    <b:Title>The Impact of Remote Work on Team Dynamics and Management</b:Title>
    <b:Year>2024</b:Year>
    <b:Author>
      <b:Author>
        <b:NameList>
          <b:Person>
            <b:Last>Baker</b:Last>
            <b:First>Abeer</b:First>
            <b:Middle>Wadullah</b:Middle>
          </b:Person>
        </b:NameList>
      </b:Author>
    </b:Author>
    <b:JournalName>The Impact of Remote Work on Team Dynamics and Management</b:JournalName>
    <b:RefOrder>1</b:RefOrder>
  </b:Source>
  <b:Source>
    <b:Tag>Mil25</b:Tag>
    <b:SourceType>InternetSite</b:SourceType>
    <b:Guid>{B4FBCD6A-6D16-4E04-A647-6C4CA44617D2}</b:Guid>
    <b:Title>20 advantages for remote working for employees and employers</b:Title>
    <b:Year>2025</b:Year>
    <b:Author>
      <b:Author>
        <b:NameList>
          <b:Person>
            <b:Last>Herman</b:Last>
            <b:First>Milton</b:First>
          </b:Person>
        </b:NameList>
      </b:Author>
    </b:Author>
    <b:Month>march</b:Month>
    <b:Day>10</b:Day>
    <b:RefOrder>2</b:RefOrder>
  </b:Source>
  <b:Source>
    <b:Tag>pet22</b:Tag>
    <b:SourceType>InternetSite</b:SourceType>
    <b:Guid>{7EB7A163-51F4-4C64-BFD9-EC1BC04B9409}</b:Guid>
    <b:Author>
      <b:Author>
        <b:NameList>
          <b:Person>
            <b:Last>done</b:Last>
            <b:First>peter</b:First>
          </b:Person>
        </b:NameList>
      </b:Author>
    </b:Author>
    <b:Title>Don't Forget The Downsides Of Remote Work</b:Title>
    <b:InternetSiteTitle>Don't Forget The Downsides Of Remote Work</b:InternetSiteTitle>
    <b:Year>2022</b:Year>
    <b:Month>August</b:Month>
    <b:Day>31</b:Day>
    <b:RefOrder>3</b:RefOrder>
  </b:Source>
  <b:Source>
    <b:Tag>Ann24</b:Tag>
    <b:SourceType>InternetSite</b:SourceType>
    <b:Guid>{7B030263-654E-40DD-AC44-9E8E5BF626AE}</b:Guid>
    <b:Author>
      <b:Author>
        <b:NameList>
          <b:Person>
            <b:Last>Morris</b:Last>
            <b:First>Anne</b:First>
          </b:Person>
        </b:NameList>
      </b:Author>
    </b:Author>
    <b:Title>Comprehensive Guide for Employers: Working From Home</b:Title>
    <b:Year>2024</b:Year>
    <b:Month>october </b:Month>
    <b:Day>8 </b:Day>
    <b:RefOrder>4</b:RefOrder>
  </b:Source>
  <b:Source>
    <b:Tag>wew19</b:Tag>
    <b:SourceType>InternetSite</b:SourceType>
    <b:Guid>{B53E93C7-75CC-4FAD-A863-D38E8114AEC0}</b:Guid>
    <b:Author>
      <b:Author>
        <b:NameList>
          <b:Person>
            <b:Last>wework</b:Last>
          </b:Person>
        </b:NameList>
      </b:Author>
    </b:Author>
    <b:Title>The benefits of remote work – for both employees and managers</b:Title>
    <b:InternetSiteTitle>The benefits of remote work – for both employees and managers</b:InternetSiteTitle>
    <b:Year>2019</b:Year>
    <b:Month>November </b:Month>
    <b:Day>21</b:Day>
    <b:RefOrder>5</b:RefOrder>
  </b:Source>
  <b:Source>
    <b:Tag>Mil23</b:Tag>
    <b:SourceType>JournalArticle</b:SourceType>
    <b:Guid>{FD8850F6-526A-41F5-A622-98F48AC61A88}</b:Guid>
    <b:Title>Remote working causes communication gap between managers and employees</b:Title>
    <b:Year>2023</b:Year>
    <b:Author>
      <b:Author>
        <b:NameList>
          <b:Person>
            <b:Last>Machell</b:Last>
            <b:First>Millicent</b:First>
          </b:Person>
        </b:NameList>
      </b:Author>
    </b:Author>
    <b:JournalName>Remote working causes communication gap between managers and employees</b:JournalName>
    <b:RefOrder>6</b:RefOrder>
  </b:Source>
  <b:Source>
    <b:Tag>Wor24</b:Tag>
    <b:SourceType>JournalArticle</b:SourceType>
    <b:Guid>{0394CBD0-1205-4E2C-95E3-E4B9DF2E9B0A}</b:Guid>
    <b:Author>
      <b:Author>
        <b:NameList>
          <b:Person>
            <b:Last>Team</b:Last>
            <b:First>Workhuman</b:First>
            <b:Middle>Editorial</b:Middle>
          </b:Person>
        </b:NameList>
      </b:Author>
    </b:Author>
    <b:Title>Best Practices for Managing Remote Employees</b:Title>
    <b:Year>2024</b:Year>
    <b:RefOrder>7</b:RefOrder>
  </b:Source>
  <b:Source>
    <b:Tag>Jul25</b:Tag>
    <b:SourceType>InternetSite</b:SourceType>
    <b:Guid>{C78CA4D9-1702-46FF-A97F-CCC70997BDB7}</b:Guid>
    <b:Title>Why Remote Work Makes Good Business Sense</b:Title>
    <b:Year>2025</b:Year>
    <b:Author>
      <b:Author>
        <b:NameList>
          <b:Person>
            <b:Last>Thompson</b:Last>
            <b:First>Julie</b:First>
          </b:Person>
        </b:NameList>
      </b:Author>
    </b:Author>
    <b:InternetSiteTitle>Why Remote Work Makes Good Business Sense</b:InternetSiteTitle>
    <b:Month>January</b:Month>
    <b:Day>23</b:Day>
    <b:RefOrder>8</b:RefOrder>
  </b:Source>
  <b:Source>
    <b:Tag>Pai24</b:Tag>
    <b:SourceType>InternetSite</b:SourceType>
    <b:Guid>{29F253CC-5EF2-4DA7-BFC0-7F94E60E206D}</b:Guid>
    <b:Author>
      <b:Author>
        <b:NameList>
          <b:Person>
            <b:Last>Tonna</b:Last>
            <b:First>Paige</b:First>
          </b:Person>
        </b:NameList>
      </b:Author>
    </b:Author>
    <b:Title>Working from Home vs Office - Pros and Cons to Consider</b:Title>
    <b:InternetSiteTitle>Working from Home vs Office - Pros and Cons to Consider</b:InternetSiteTitle>
    <b:Year>2024</b:Year>
    <b:Month>Febuary</b:Month>
    <b:Day>19</b:Day>
    <b:RefOrder>9</b:RefOrder>
  </b:Source>
  <b:Source>
    <b:Tag>gog24</b:Tag>
    <b:SourceType>JournalArticle</b:SourceType>
    <b:Guid>{D1894A74-AECB-4258-A4C3-3E3FA3655D39}</b:Guid>
    <b:Title>The Top 20 Considerations for a Successful Remote Work Policy</b:Title>
    <b:Year>2024</b:Year>
    <b:Author>
      <b:Author>
        <b:NameList>
          <b:Person>
            <b:Last>goglobel</b:Last>
          </b:Person>
        </b:NameList>
      </b:Author>
    </b:Author>
    <b:JournalName>The Top 20 Considerations for a Successful Remote Work Policy</b:JournalName>
    <b:RefOrder>10</b:RefOrder>
  </b:Source>
  <b:Source>
    <b:Tag>Gib88</b:Tag>
    <b:SourceType>InternetSite</b:SourceType>
    <b:Guid>{1F600BB4-A79E-448B-B888-206CC49FF24D}</b:Guid>
    <b:Year>1988</b:Year>
    <b:Author>
      <b:Author>
        <b:NameList>
          <b:Person>
            <b:Last>Gibbs</b:Last>
          </b:Person>
        </b:NameList>
      </b:Author>
    </b:Author>
    <b:Title>reflective cycle</b:Title>
    <b:RefOrder>11</b:RefOrder>
  </b:Source>
</b:Sources>
</file>

<file path=customXml/itemProps1.xml><?xml version="1.0" encoding="utf-8"?>
<ds:datastoreItem xmlns:ds="http://schemas.openxmlformats.org/officeDocument/2006/customXml" ds:itemID="{A0EE0572-28B2-4225-88D4-B9641C4A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4005</Words>
  <Characters>22833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Evans</dc:creator>
  <cp:keywords/>
  <dc:description/>
  <cp:lastModifiedBy>Natasha Mitchell (2116387)</cp:lastModifiedBy>
  <cp:revision>2</cp:revision>
  <dcterms:created xsi:type="dcterms:W3CDTF">2025-03-23T19:37:00Z</dcterms:created>
  <dcterms:modified xsi:type="dcterms:W3CDTF">2025-03-23T19:37:00Z</dcterms:modified>
</cp:coreProperties>
</file>