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3B4A7" w14:textId="77777777" w:rsidR="0042330A" w:rsidRPr="00F22352" w:rsidRDefault="0042330A" w:rsidP="0042330A">
      <w:pPr>
        <w:jc w:val="center"/>
        <w:rPr>
          <w:rFonts w:ascii="Times New Roman" w:hAnsi="Times New Roman" w:cs="Times New Roman"/>
          <w:sz w:val="24"/>
          <w:szCs w:val="24"/>
        </w:rPr>
      </w:pPr>
    </w:p>
    <w:p w14:paraId="168A9BE1" w14:textId="77777777" w:rsidR="00F22352" w:rsidRPr="00F22352" w:rsidRDefault="00F22352" w:rsidP="0042330A">
      <w:pPr>
        <w:spacing w:line="360" w:lineRule="auto"/>
        <w:jc w:val="center"/>
        <w:rPr>
          <w:rFonts w:ascii="Times New Roman" w:hAnsi="Times New Roman" w:cs="Times New Roman"/>
          <w:b/>
          <w:bCs/>
          <w:sz w:val="24"/>
          <w:szCs w:val="24"/>
        </w:rPr>
      </w:pPr>
    </w:p>
    <w:p w14:paraId="0A504A94" w14:textId="77777777" w:rsidR="00F22352" w:rsidRPr="00F22352" w:rsidRDefault="00F22352" w:rsidP="0042330A">
      <w:pPr>
        <w:spacing w:line="360" w:lineRule="auto"/>
        <w:jc w:val="center"/>
        <w:rPr>
          <w:rFonts w:ascii="Times New Roman" w:hAnsi="Times New Roman" w:cs="Times New Roman"/>
          <w:b/>
          <w:bCs/>
          <w:sz w:val="24"/>
          <w:szCs w:val="24"/>
        </w:rPr>
      </w:pPr>
    </w:p>
    <w:p w14:paraId="3C2138AF" w14:textId="77777777" w:rsidR="00F22352" w:rsidRPr="00F22352" w:rsidRDefault="00F22352" w:rsidP="0042330A">
      <w:pPr>
        <w:spacing w:line="360" w:lineRule="auto"/>
        <w:jc w:val="center"/>
        <w:rPr>
          <w:rFonts w:ascii="Times New Roman" w:hAnsi="Times New Roman" w:cs="Times New Roman"/>
          <w:b/>
          <w:bCs/>
          <w:sz w:val="24"/>
          <w:szCs w:val="24"/>
        </w:rPr>
      </w:pPr>
    </w:p>
    <w:p w14:paraId="495CB561" w14:textId="77777777" w:rsidR="00F22352" w:rsidRPr="00F22352" w:rsidRDefault="00F22352" w:rsidP="0042330A">
      <w:pPr>
        <w:spacing w:line="360" w:lineRule="auto"/>
        <w:jc w:val="center"/>
        <w:rPr>
          <w:rFonts w:ascii="Times New Roman" w:hAnsi="Times New Roman" w:cs="Times New Roman"/>
          <w:b/>
          <w:bCs/>
          <w:sz w:val="24"/>
          <w:szCs w:val="24"/>
        </w:rPr>
      </w:pPr>
    </w:p>
    <w:p w14:paraId="1A0ED13A" w14:textId="77777777" w:rsidR="00F22352" w:rsidRPr="00F22352" w:rsidRDefault="00F22352" w:rsidP="0042330A">
      <w:pPr>
        <w:spacing w:line="360" w:lineRule="auto"/>
        <w:jc w:val="center"/>
        <w:rPr>
          <w:rFonts w:ascii="Times New Roman" w:hAnsi="Times New Roman" w:cs="Times New Roman"/>
          <w:b/>
          <w:bCs/>
          <w:sz w:val="24"/>
          <w:szCs w:val="24"/>
        </w:rPr>
      </w:pPr>
    </w:p>
    <w:p w14:paraId="74CACCBA" w14:textId="77777777" w:rsidR="00F22352" w:rsidRPr="00F22352" w:rsidRDefault="00F22352" w:rsidP="0042330A">
      <w:pPr>
        <w:spacing w:line="360" w:lineRule="auto"/>
        <w:jc w:val="center"/>
        <w:rPr>
          <w:rFonts w:ascii="Times New Roman" w:hAnsi="Times New Roman" w:cs="Times New Roman"/>
          <w:b/>
          <w:bCs/>
          <w:sz w:val="24"/>
          <w:szCs w:val="24"/>
        </w:rPr>
      </w:pPr>
    </w:p>
    <w:p w14:paraId="263C3769" w14:textId="77777777" w:rsidR="00F22352" w:rsidRPr="00F22352" w:rsidRDefault="00F22352" w:rsidP="0042330A">
      <w:pPr>
        <w:spacing w:line="360" w:lineRule="auto"/>
        <w:jc w:val="center"/>
        <w:rPr>
          <w:rFonts w:ascii="Times New Roman" w:hAnsi="Times New Roman" w:cs="Times New Roman"/>
          <w:b/>
          <w:bCs/>
          <w:sz w:val="24"/>
          <w:szCs w:val="24"/>
        </w:rPr>
      </w:pPr>
    </w:p>
    <w:p w14:paraId="21265F1C" w14:textId="231CE2F9" w:rsidR="0042330A" w:rsidRPr="008E64FF" w:rsidRDefault="0042330A" w:rsidP="0042330A">
      <w:pPr>
        <w:spacing w:line="360" w:lineRule="auto"/>
        <w:jc w:val="center"/>
        <w:rPr>
          <w:rFonts w:ascii="Arial" w:hAnsi="Arial" w:cs="Arial"/>
          <w:b/>
          <w:bCs/>
          <w:sz w:val="44"/>
          <w:szCs w:val="44"/>
        </w:rPr>
      </w:pPr>
      <w:r w:rsidRPr="008E64FF">
        <w:rPr>
          <w:rFonts w:ascii="Arial" w:hAnsi="Arial" w:cs="Arial"/>
          <w:b/>
          <w:bCs/>
          <w:sz w:val="44"/>
          <w:szCs w:val="44"/>
        </w:rPr>
        <w:t xml:space="preserve">The </w:t>
      </w:r>
      <w:r w:rsidRPr="008E64FF">
        <w:rPr>
          <w:rStyle w:val="10"/>
          <w:rFonts w:ascii="Arial" w:hAnsi="Arial" w:cs="Arial"/>
          <w:sz w:val="44"/>
        </w:rPr>
        <w:t>significance of intercultural communication skills in international business partnership building</w:t>
      </w:r>
    </w:p>
    <w:p w14:paraId="581B7323" w14:textId="77777777" w:rsidR="0042330A" w:rsidRPr="00F22352" w:rsidRDefault="0042330A" w:rsidP="0042330A">
      <w:pPr>
        <w:spacing w:line="360" w:lineRule="auto"/>
        <w:jc w:val="left"/>
        <w:rPr>
          <w:rFonts w:ascii="Times New Roman" w:hAnsi="Times New Roman" w:cs="Times New Roman"/>
          <w:b/>
          <w:bCs/>
          <w:sz w:val="24"/>
          <w:szCs w:val="24"/>
        </w:rPr>
      </w:pPr>
    </w:p>
    <w:p w14:paraId="7F0D8E54" w14:textId="77777777" w:rsidR="0042330A" w:rsidRPr="008E64FF" w:rsidRDefault="0042330A" w:rsidP="0042330A">
      <w:pPr>
        <w:spacing w:line="360" w:lineRule="auto"/>
        <w:jc w:val="center"/>
        <w:rPr>
          <w:rFonts w:ascii="Arial" w:hAnsi="Arial" w:cs="Arial"/>
          <w:sz w:val="24"/>
          <w:szCs w:val="24"/>
        </w:rPr>
      </w:pPr>
      <w:r w:rsidRPr="008E64FF">
        <w:rPr>
          <w:rFonts w:ascii="Arial" w:hAnsi="Arial" w:cs="Arial"/>
          <w:sz w:val="24"/>
          <w:szCs w:val="24"/>
        </w:rPr>
        <w:t xml:space="preserve">   Student name: ChenCheng Du</w:t>
      </w:r>
    </w:p>
    <w:p w14:paraId="461A3064" w14:textId="77777777" w:rsidR="0042330A" w:rsidRPr="008E64FF" w:rsidRDefault="0042330A" w:rsidP="0042330A">
      <w:pPr>
        <w:spacing w:line="360" w:lineRule="auto"/>
        <w:jc w:val="center"/>
        <w:rPr>
          <w:rFonts w:ascii="Arial" w:hAnsi="Arial" w:cs="Arial"/>
          <w:sz w:val="24"/>
          <w:szCs w:val="24"/>
        </w:rPr>
      </w:pPr>
      <w:r w:rsidRPr="008E64FF">
        <w:rPr>
          <w:rFonts w:ascii="Arial" w:hAnsi="Arial" w:cs="Arial"/>
          <w:sz w:val="24"/>
          <w:szCs w:val="24"/>
        </w:rPr>
        <w:t>Student number: 2324445</w:t>
      </w:r>
    </w:p>
    <w:p w14:paraId="75BF45B7" w14:textId="77777777" w:rsidR="0042330A" w:rsidRPr="008E64FF" w:rsidRDefault="0042330A" w:rsidP="0042330A">
      <w:pPr>
        <w:spacing w:line="360" w:lineRule="auto"/>
        <w:jc w:val="center"/>
        <w:rPr>
          <w:rFonts w:ascii="Arial" w:hAnsi="Arial" w:cs="Arial"/>
          <w:sz w:val="24"/>
          <w:szCs w:val="24"/>
        </w:rPr>
      </w:pPr>
      <w:r w:rsidRPr="008E64FF">
        <w:rPr>
          <w:rFonts w:ascii="Arial" w:hAnsi="Arial" w:cs="Arial"/>
          <w:sz w:val="24"/>
          <w:szCs w:val="24"/>
        </w:rPr>
        <w:t>Module code: BMBM6021</w:t>
      </w:r>
    </w:p>
    <w:p w14:paraId="45E27212" w14:textId="77777777" w:rsidR="0042330A" w:rsidRPr="008E64FF" w:rsidRDefault="0042330A" w:rsidP="0042330A">
      <w:pPr>
        <w:spacing w:line="360" w:lineRule="auto"/>
        <w:jc w:val="center"/>
        <w:rPr>
          <w:rFonts w:ascii="Arial" w:hAnsi="Arial" w:cs="Arial"/>
          <w:sz w:val="24"/>
          <w:szCs w:val="24"/>
        </w:rPr>
      </w:pPr>
      <w:r w:rsidRPr="008E64FF">
        <w:rPr>
          <w:rFonts w:ascii="Arial" w:hAnsi="Arial" w:cs="Arial"/>
          <w:sz w:val="24"/>
          <w:szCs w:val="24"/>
        </w:rPr>
        <w:t>Module name: International Business Communication</w:t>
      </w:r>
    </w:p>
    <w:p w14:paraId="1B3EE84B" w14:textId="77777777" w:rsidR="0042330A" w:rsidRPr="00F22352" w:rsidRDefault="0042330A" w:rsidP="0042330A">
      <w:pPr>
        <w:widowControl/>
        <w:jc w:val="left"/>
        <w:rPr>
          <w:rFonts w:ascii="Times New Roman" w:hAnsi="Times New Roman" w:cs="Times New Roman"/>
          <w:b/>
          <w:bCs/>
          <w:sz w:val="24"/>
          <w:szCs w:val="24"/>
        </w:rPr>
      </w:pPr>
      <w:r w:rsidRPr="00F22352">
        <w:rPr>
          <w:rFonts w:ascii="Times New Roman" w:hAnsi="Times New Roman" w:cs="Times New Roman"/>
          <w:b/>
          <w:bCs/>
          <w:sz w:val="24"/>
          <w:szCs w:val="24"/>
        </w:rPr>
        <w:br w:type="page"/>
      </w:r>
    </w:p>
    <w:p w14:paraId="57625139" w14:textId="77777777" w:rsidR="0042330A" w:rsidRPr="008E64FF" w:rsidRDefault="0042330A" w:rsidP="0042330A">
      <w:pPr>
        <w:spacing w:line="360" w:lineRule="auto"/>
        <w:jc w:val="center"/>
        <w:rPr>
          <w:rFonts w:ascii="Arial" w:hAnsi="Arial" w:cs="Arial"/>
          <w:b/>
          <w:bCs/>
          <w:sz w:val="32"/>
          <w:szCs w:val="32"/>
        </w:rPr>
      </w:pPr>
      <w:r w:rsidRPr="008E64FF">
        <w:rPr>
          <w:rFonts w:ascii="Arial" w:hAnsi="Arial" w:cs="Arial"/>
          <w:b/>
          <w:bCs/>
          <w:sz w:val="32"/>
          <w:szCs w:val="32"/>
        </w:rPr>
        <w:lastRenderedPageBreak/>
        <w:t>Executive summary</w:t>
      </w:r>
    </w:p>
    <w:p w14:paraId="71D2D896" w14:textId="77777777" w:rsidR="0042330A" w:rsidRPr="008E64FF" w:rsidRDefault="0042330A" w:rsidP="008E64FF">
      <w:pPr>
        <w:spacing w:line="480" w:lineRule="auto"/>
        <w:rPr>
          <w:rFonts w:ascii="Arial" w:hAnsi="Arial" w:cs="Arial"/>
          <w:sz w:val="24"/>
          <w:szCs w:val="24"/>
        </w:rPr>
      </w:pPr>
      <w:r w:rsidRPr="008E64FF">
        <w:rPr>
          <w:rFonts w:ascii="Arial" w:hAnsi="Arial" w:cs="Arial"/>
          <w:sz w:val="24"/>
          <w:szCs w:val="24"/>
        </w:rPr>
        <w:t>Due to the complex cultural backgrounds of today’s business managers, many multinational businesses involve cross-cultural communication, and many people have been interested in intercultural business communication in recent years. (Maria et al, 2023). A British shoe shoe company wanted to expand its market to Asia, which sparked my interest in the skills needed for international business communication. Therefore, this report explores the skills and theoretical framework needed in intercultural communication. Citing Hall’s high -context theory and Hofstede’s six cultural dimensions theory, and analyses the importance of communication skills in promoting business success and building business relationships in the context of global business.</w:t>
      </w:r>
    </w:p>
    <w:p w14:paraId="40CBED60" w14:textId="77777777" w:rsidR="0042330A" w:rsidRPr="008E64FF" w:rsidRDefault="0042330A" w:rsidP="008E64FF">
      <w:pPr>
        <w:spacing w:line="480" w:lineRule="auto"/>
        <w:rPr>
          <w:rFonts w:ascii="Arial" w:hAnsi="Arial" w:cs="Arial"/>
          <w:sz w:val="24"/>
          <w:szCs w:val="24"/>
        </w:rPr>
      </w:pPr>
    </w:p>
    <w:p w14:paraId="6A5E5184" w14:textId="77777777" w:rsidR="0042330A" w:rsidRPr="008E64FF" w:rsidRDefault="0042330A" w:rsidP="008E64FF">
      <w:pPr>
        <w:spacing w:line="480" w:lineRule="auto"/>
        <w:rPr>
          <w:rFonts w:ascii="Arial" w:hAnsi="Arial" w:cs="Arial"/>
          <w:sz w:val="24"/>
          <w:szCs w:val="24"/>
        </w:rPr>
      </w:pPr>
      <w:r w:rsidRPr="008E64FF">
        <w:rPr>
          <w:rFonts w:ascii="Arial" w:hAnsi="Arial" w:cs="Arial"/>
          <w:sz w:val="24"/>
          <w:szCs w:val="24"/>
        </w:rPr>
        <w:t>This report focuses on effective skills to promote business success in enterprise, including communication skills, distinguishing different cultural differences, and enhancing teamwork. Meanwhile, it emphasizes active listening, ensuring brevity of information, and cultivating cultural sensitivity to promote effective business communication in organizations. These skills can reduce misunderstanding in business communication and promote organization success.</w:t>
      </w:r>
    </w:p>
    <w:p w14:paraId="3F6A2665" w14:textId="77777777" w:rsidR="0042330A" w:rsidRPr="008E64FF" w:rsidRDefault="0042330A" w:rsidP="008E64FF">
      <w:pPr>
        <w:spacing w:line="480" w:lineRule="auto"/>
        <w:rPr>
          <w:rFonts w:ascii="Arial" w:hAnsi="Arial" w:cs="Arial"/>
          <w:sz w:val="24"/>
          <w:szCs w:val="24"/>
        </w:rPr>
      </w:pPr>
    </w:p>
    <w:p w14:paraId="664FCAAE" w14:textId="77777777" w:rsidR="0042330A" w:rsidRPr="008E64FF" w:rsidRDefault="0042330A" w:rsidP="008E64FF">
      <w:pPr>
        <w:spacing w:line="480" w:lineRule="auto"/>
        <w:rPr>
          <w:rFonts w:ascii="Arial" w:hAnsi="Arial" w:cs="Arial"/>
          <w:sz w:val="24"/>
          <w:szCs w:val="24"/>
        </w:rPr>
      </w:pPr>
      <w:r w:rsidRPr="008E64FF">
        <w:rPr>
          <w:rFonts w:ascii="Arial" w:hAnsi="Arial" w:cs="Arial"/>
          <w:sz w:val="24"/>
          <w:szCs w:val="24"/>
        </w:rPr>
        <w:t xml:space="preserve">In addition, the report outlines the methods for cultivating intercultural communication skills and the value these skills bring to businesses, including implementing intercultural training, basing business strategies on cultural differences, and increasing </w:t>
      </w:r>
      <w:r w:rsidRPr="008E64FF">
        <w:rPr>
          <w:rFonts w:ascii="Arial" w:hAnsi="Arial" w:cs="Arial"/>
          <w:sz w:val="24"/>
          <w:szCs w:val="24"/>
        </w:rPr>
        <w:lastRenderedPageBreak/>
        <w:t>employee mobility. Finally, the report analyses the lessons that businesses should learn from specific failed case.</w:t>
      </w:r>
    </w:p>
    <w:p w14:paraId="1E1F54D2" w14:textId="77777777" w:rsidR="0042330A" w:rsidRPr="008E64FF" w:rsidRDefault="0042330A" w:rsidP="008E64FF">
      <w:pPr>
        <w:spacing w:line="480" w:lineRule="auto"/>
        <w:rPr>
          <w:rFonts w:ascii="Arial" w:hAnsi="Arial" w:cs="Arial"/>
          <w:sz w:val="24"/>
          <w:szCs w:val="24"/>
        </w:rPr>
      </w:pPr>
    </w:p>
    <w:p w14:paraId="3305CD70" w14:textId="77777777" w:rsidR="0042330A" w:rsidRPr="008E64FF" w:rsidRDefault="0042330A" w:rsidP="008E64FF">
      <w:pPr>
        <w:spacing w:line="480" w:lineRule="auto"/>
        <w:rPr>
          <w:rFonts w:ascii="Arial" w:hAnsi="Arial" w:cs="Arial"/>
          <w:sz w:val="24"/>
          <w:szCs w:val="24"/>
        </w:rPr>
      </w:pPr>
      <w:r w:rsidRPr="008E64FF">
        <w:rPr>
          <w:rFonts w:ascii="Arial" w:hAnsi="Arial" w:cs="Arial"/>
          <w:sz w:val="24"/>
          <w:szCs w:val="24"/>
        </w:rPr>
        <w:t>The report also recommends that enterprises should implement cultural sensitivity training for employees to improve staff personal quality, and adopt modern tools to reduce language barriers and establish a feedback system to ensure that problems are resolved in time.</w:t>
      </w:r>
    </w:p>
    <w:p w14:paraId="00A710AB" w14:textId="77777777" w:rsidR="0042330A" w:rsidRPr="008E64FF" w:rsidRDefault="0042330A" w:rsidP="008E64FF">
      <w:pPr>
        <w:spacing w:line="480" w:lineRule="auto"/>
        <w:rPr>
          <w:rFonts w:ascii="Arial" w:hAnsi="Arial" w:cs="Arial"/>
          <w:sz w:val="24"/>
          <w:szCs w:val="24"/>
        </w:rPr>
      </w:pPr>
    </w:p>
    <w:p w14:paraId="24370E78" w14:textId="77777777" w:rsidR="0042330A" w:rsidRPr="008E64FF" w:rsidRDefault="0042330A" w:rsidP="008E64FF">
      <w:pPr>
        <w:spacing w:line="480" w:lineRule="auto"/>
        <w:rPr>
          <w:rFonts w:ascii="Arial" w:hAnsi="Arial" w:cs="Arial"/>
          <w:sz w:val="24"/>
          <w:szCs w:val="24"/>
        </w:rPr>
      </w:pPr>
      <w:r w:rsidRPr="008E64FF">
        <w:rPr>
          <w:rFonts w:ascii="Arial" w:hAnsi="Arial" w:cs="Arial"/>
          <w:sz w:val="24"/>
          <w:szCs w:val="24"/>
        </w:rPr>
        <w:t>In the context of business, skills in cross-cultural communication can help enterprises acquire in-depth knowledge. (Ergasheva et al, 2023). Therefore, this report aims to provide some suggestions for enterprises that want to expand their international market and improve their intercultural communication capabilities.</w:t>
      </w:r>
    </w:p>
    <w:p w14:paraId="6F32DAB9" w14:textId="77777777" w:rsidR="0042330A" w:rsidRPr="00F22352" w:rsidRDefault="0042330A" w:rsidP="0042330A">
      <w:pPr>
        <w:spacing w:line="480" w:lineRule="auto"/>
        <w:jc w:val="left"/>
        <w:rPr>
          <w:rFonts w:ascii="Times New Roman" w:hAnsi="Times New Roman" w:cs="Times New Roman"/>
          <w:sz w:val="24"/>
          <w:szCs w:val="24"/>
        </w:rPr>
      </w:pPr>
    </w:p>
    <w:p w14:paraId="0CFDDB57" w14:textId="77777777" w:rsidR="0042330A" w:rsidRPr="00F22352" w:rsidRDefault="0042330A" w:rsidP="0042330A">
      <w:pPr>
        <w:spacing w:line="480" w:lineRule="auto"/>
        <w:jc w:val="left"/>
        <w:rPr>
          <w:rFonts w:ascii="Times New Roman" w:hAnsi="Times New Roman" w:cs="Times New Roman"/>
          <w:sz w:val="24"/>
          <w:szCs w:val="24"/>
        </w:rPr>
      </w:pPr>
    </w:p>
    <w:p w14:paraId="01D458AC" w14:textId="77777777" w:rsidR="0042330A" w:rsidRPr="00F22352" w:rsidRDefault="0042330A" w:rsidP="0042330A">
      <w:pPr>
        <w:widowControl/>
        <w:jc w:val="left"/>
        <w:rPr>
          <w:rFonts w:ascii="Times New Roman" w:hAnsi="Times New Roman" w:cs="Times New Roman"/>
          <w:b/>
          <w:bCs/>
          <w:sz w:val="24"/>
          <w:szCs w:val="24"/>
        </w:rPr>
      </w:pPr>
      <w:r w:rsidRPr="00F22352">
        <w:rPr>
          <w:rFonts w:ascii="Times New Roman" w:hAnsi="Times New Roman" w:cs="Times New Roman"/>
          <w:b/>
          <w:bCs/>
          <w:sz w:val="24"/>
          <w:szCs w:val="24"/>
        </w:rPr>
        <w:br w:type="page"/>
      </w:r>
    </w:p>
    <w:p w14:paraId="4A5A7D93" w14:textId="77777777" w:rsidR="0042330A" w:rsidRPr="008E64FF" w:rsidRDefault="0042330A" w:rsidP="0042330A">
      <w:pPr>
        <w:widowControl/>
        <w:jc w:val="center"/>
        <w:rPr>
          <w:rFonts w:ascii="Arial" w:hAnsi="Arial" w:cs="Arial"/>
          <w:b/>
          <w:bCs/>
          <w:sz w:val="32"/>
          <w:szCs w:val="32"/>
        </w:rPr>
      </w:pPr>
      <w:r w:rsidRPr="008E64FF">
        <w:rPr>
          <w:rFonts w:ascii="Arial" w:hAnsi="Arial" w:cs="Arial"/>
          <w:b/>
          <w:bCs/>
          <w:sz w:val="32"/>
          <w:szCs w:val="32"/>
        </w:rPr>
        <w:lastRenderedPageBreak/>
        <w:t>Table of Contents</w:t>
      </w:r>
    </w:p>
    <w:p w14:paraId="0C904800" w14:textId="77777777" w:rsidR="0042330A" w:rsidRPr="00F22352" w:rsidRDefault="0042330A" w:rsidP="0042330A">
      <w:pPr>
        <w:widowControl/>
        <w:spacing w:line="360" w:lineRule="auto"/>
        <w:jc w:val="left"/>
        <w:rPr>
          <w:rFonts w:ascii="Times New Roman" w:hAnsi="Times New Roman" w:cs="Times New Roman"/>
          <w:b/>
          <w:bCs/>
          <w:sz w:val="24"/>
          <w:szCs w:val="24"/>
        </w:rPr>
      </w:pPr>
    </w:p>
    <w:p w14:paraId="53A48F9C" w14:textId="1EFD515A" w:rsidR="00F22352" w:rsidRPr="008E64FF" w:rsidRDefault="00F22352">
      <w:pPr>
        <w:pStyle w:val="TOC2"/>
        <w:tabs>
          <w:tab w:val="right" w:leader="dot" w:pos="9016"/>
        </w:tabs>
        <w:rPr>
          <w:rFonts w:ascii="Arial" w:hAnsi="Arial" w:cs="Arial"/>
          <w:noProof/>
          <w:sz w:val="24"/>
          <w:szCs w:val="24"/>
        </w:rPr>
      </w:pPr>
      <w:r w:rsidRPr="008E64FF">
        <w:rPr>
          <w:rFonts w:ascii="Arial" w:hAnsi="Arial" w:cs="Arial"/>
          <w:sz w:val="24"/>
          <w:szCs w:val="24"/>
        </w:rPr>
        <w:fldChar w:fldCharType="begin"/>
      </w:r>
      <w:r w:rsidRPr="008E64FF">
        <w:rPr>
          <w:rFonts w:ascii="Arial" w:hAnsi="Arial" w:cs="Arial"/>
          <w:sz w:val="24"/>
          <w:szCs w:val="24"/>
        </w:rPr>
        <w:instrText xml:space="preserve"> TOC \o \h \z \u </w:instrText>
      </w:r>
      <w:r w:rsidRPr="008E64FF">
        <w:rPr>
          <w:rFonts w:ascii="Arial" w:hAnsi="Arial" w:cs="Arial"/>
          <w:sz w:val="24"/>
          <w:szCs w:val="24"/>
        </w:rPr>
        <w:fldChar w:fldCharType="separate"/>
      </w:r>
      <w:hyperlink w:anchor="_Toc184648994" w:history="1">
        <w:r w:rsidRPr="008E64FF">
          <w:rPr>
            <w:rStyle w:val="a8"/>
            <w:rFonts w:ascii="Arial" w:hAnsi="Arial" w:cs="Arial"/>
            <w:noProof/>
            <w:sz w:val="24"/>
            <w:szCs w:val="24"/>
          </w:rPr>
          <w:t>Chapter one: Introduction</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_Toc184648994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- 1 -</w:t>
        </w:r>
        <w:r w:rsidRPr="008E64FF">
          <w:rPr>
            <w:rFonts w:ascii="Arial" w:hAnsi="Arial" w:cs="Arial"/>
            <w:noProof/>
            <w:webHidden/>
            <w:sz w:val="24"/>
            <w:szCs w:val="24"/>
          </w:rPr>
          <w:fldChar w:fldCharType="end"/>
        </w:r>
      </w:hyperlink>
    </w:p>
    <w:p w14:paraId="6B2633CD" w14:textId="3D818686" w:rsidR="00F22352" w:rsidRPr="008E64FF" w:rsidRDefault="00F22352">
      <w:pPr>
        <w:pStyle w:val="TOC2"/>
        <w:tabs>
          <w:tab w:val="right" w:leader="dot" w:pos="9016"/>
        </w:tabs>
        <w:rPr>
          <w:rFonts w:ascii="Arial" w:hAnsi="Arial" w:cs="Arial"/>
          <w:noProof/>
          <w:sz w:val="24"/>
          <w:szCs w:val="24"/>
        </w:rPr>
      </w:pPr>
      <w:hyperlink w:anchor="_Toc184648995" w:history="1">
        <w:r w:rsidRPr="008E64FF">
          <w:rPr>
            <w:rStyle w:val="a8"/>
            <w:rFonts w:ascii="Arial" w:hAnsi="Arial" w:cs="Arial"/>
            <w:noProof/>
            <w:sz w:val="24"/>
            <w:szCs w:val="24"/>
          </w:rPr>
          <w:t>Chapter Two: Key skills for Facilitating International business communication success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_Toc184648995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- 2 -</w:t>
        </w:r>
        <w:r w:rsidRPr="008E64FF">
          <w:rPr>
            <w:rFonts w:ascii="Arial" w:hAnsi="Arial" w:cs="Arial"/>
            <w:noProof/>
            <w:webHidden/>
            <w:sz w:val="24"/>
            <w:szCs w:val="24"/>
          </w:rPr>
          <w:fldChar w:fldCharType="end"/>
        </w:r>
      </w:hyperlink>
    </w:p>
    <w:p w14:paraId="339E4166" w14:textId="1628132A" w:rsidR="00F22352" w:rsidRPr="008E64FF" w:rsidRDefault="00F22352">
      <w:pPr>
        <w:pStyle w:val="TOC3"/>
        <w:tabs>
          <w:tab w:val="right" w:leader="dot" w:pos="9016"/>
        </w:tabs>
        <w:rPr>
          <w:rFonts w:ascii="Arial" w:hAnsi="Arial" w:cs="Arial"/>
          <w:noProof/>
          <w:sz w:val="24"/>
          <w:szCs w:val="24"/>
        </w:rPr>
      </w:pPr>
      <w:hyperlink w:anchor="_Toc184648996" w:history="1">
        <w:r w:rsidRPr="008E64FF">
          <w:rPr>
            <w:rStyle w:val="a8"/>
            <w:rFonts w:ascii="Arial" w:hAnsi="Arial" w:cs="Arial"/>
            <w:noProof/>
            <w:sz w:val="24"/>
            <w:szCs w:val="24"/>
          </w:rPr>
          <w:t>2.1 Communication skills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_Toc184648996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- 2 -</w:t>
        </w:r>
        <w:r w:rsidRPr="008E64FF">
          <w:rPr>
            <w:rFonts w:ascii="Arial" w:hAnsi="Arial" w:cs="Arial"/>
            <w:noProof/>
            <w:webHidden/>
            <w:sz w:val="24"/>
            <w:szCs w:val="24"/>
          </w:rPr>
          <w:fldChar w:fldCharType="end"/>
        </w:r>
      </w:hyperlink>
    </w:p>
    <w:p w14:paraId="593FBEB2" w14:textId="34B4D0BD" w:rsidR="00F22352" w:rsidRPr="008E64FF" w:rsidRDefault="00F22352">
      <w:pPr>
        <w:pStyle w:val="TOC4"/>
        <w:tabs>
          <w:tab w:val="right" w:leader="dot" w:pos="9016"/>
        </w:tabs>
        <w:rPr>
          <w:rFonts w:ascii="Arial" w:hAnsi="Arial" w:cs="Arial"/>
          <w:noProof/>
          <w:sz w:val="24"/>
          <w:szCs w:val="24"/>
        </w:rPr>
      </w:pPr>
      <w:hyperlink w:anchor="_Toc184648997" w:history="1">
        <w:r w:rsidRPr="008E64FF">
          <w:rPr>
            <w:rStyle w:val="a8"/>
            <w:rFonts w:ascii="Arial" w:hAnsi="Arial" w:cs="Arial"/>
            <w:noProof/>
            <w:sz w:val="24"/>
            <w:szCs w:val="24"/>
          </w:rPr>
          <w:t>2.1.1 Active listening And Pay Attention to The Other Party</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_Toc184648997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- 2 -</w:t>
        </w:r>
        <w:r w:rsidRPr="008E64FF">
          <w:rPr>
            <w:rFonts w:ascii="Arial" w:hAnsi="Arial" w:cs="Arial"/>
            <w:noProof/>
            <w:webHidden/>
            <w:sz w:val="24"/>
            <w:szCs w:val="24"/>
          </w:rPr>
          <w:fldChar w:fldCharType="end"/>
        </w:r>
      </w:hyperlink>
    </w:p>
    <w:p w14:paraId="7D8387EE" w14:textId="67610675" w:rsidR="00F22352" w:rsidRPr="008E64FF" w:rsidRDefault="00F22352">
      <w:pPr>
        <w:pStyle w:val="TOC4"/>
        <w:tabs>
          <w:tab w:val="right" w:leader="dot" w:pos="9016"/>
        </w:tabs>
        <w:rPr>
          <w:rFonts w:ascii="Arial" w:hAnsi="Arial" w:cs="Arial"/>
          <w:noProof/>
          <w:sz w:val="24"/>
          <w:szCs w:val="24"/>
        </w:rPr>
      </w:pPr>
      <w:hyperlink w:anchor="_Toc184648998" w:history="1">
        <w:r w:rsidRPr="008E64FF">
          <w:rPr>
            <w:rStyle w:val="a8"/>
            <w:rFonts w:ascii="Arial" w:hAnsi="Arial" w:cs="Arial"/>
            <w:noProof/>
            <w:sz w:val="24"/>
            <w:szCs w:val="24"/>
          </w:rPr>
          <w:t>2.1.2 Clarity and Brevity in Conveying Information</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_Toc184648998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- 3 -</w:t>
        </w:r>
        <w:r w:rsidRPr="008E64FF">
          <w:rPr>
            <w:rFonts w:ascii="Arial" w:hAnsi="Arial" w:cs="Arial"/>
            <w:noProof/>
            <w:webHidden/>
            <w:sz w:val="24"/>
            <w:szCs w:val="24"/>
          </w:rPr>
          <w:fldChar w:fldCharType="end"/>
        </w:r>
      </w:hyperlink>
    </w:p>
    <w:p w14:paraId="3A02AA6D" w14:textId="628EF264" w:rsidR="00F22352" w:rsidRPr="008E64FF" w:rsidRDefault="00F22352">
      <w:pPr>
        <w:pStyle w:val="TOC3"/>
        <w:tabs>
          <w:tab w:val="right" w:leader="dot" w:pos="9016"/>
        </w:tabs>
        <w:rPr>
          <w:rFonts w:ascii="Arial" w:hAnsi="Arial" w:cs="Arial"/>
          <w:noProof/>
          <w:sz w:val="24"/>
          <w:szCs w:val="24"/>
        </w:rPr>
      </w:pPr>
      <w:hyperlink w:anchor="_Toc184648999" w:history="1">
        <w:r w:rsidRPr="008E64FF">
          <w:rPr>
            <w:rStyle w:val="a8"/>
            <w:rFonts w:ascii="Arial" w:hAnsi="Arial" w:cs="Arial"/>
            <w:noProof/>
            <w:sz w:val="24"/>
            <w:szCs w:val="24"/>
          </w:rPr>
          <w:t>2.2 Competency to understand cultural differences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_Toc184648999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- 4 -</w:t>
        </w:r>
        <w:r w:rsidRPr="008E64FF">
          <w:rPr>
            <w:rFonts w:ascii="Arial" w:hAnsi="Arial" w:cs="Arial"/>
            <w:noProof/>
            <w:webHidden/>
            <w:sz w:val="24"/>
            <w:szCs w:val="24"/>
          </w:rPr>
          <w:fldChar w:fldCharType="end"/>
        </w:r>
      </w:hyperlink>
    </w:p>
    <w:p w14:paraId="1350DFE8" w14:textId="703E8AB3" w:rsidR="00F22352" w:rsidRPr="008E64FF" w:rsidRDefault="00F22352">
      <w:pPr>
        <w:pStyle w:val="TOC4"/>
        <w:tabs>
          <w:tab w:val="right" w:leader="dot" w:pos="9016"/>
        </w:tabs>
        <w:rPr>
          <w:rFonts w:ascii="Arial" w:hAnsi="Arial" w:cs="Arial"/>
          <w:noProof/>
          <w:sz w:val="24"/>
          <w:szCs w:val="24"/>
        </w:rPr>
      </w:pPr>
      <w:hyperlink w:anchor="_Toc184649000" w:history="1">
        <w:r w:rsidRPr="008E64FF">
          <w:rPr>
            <w:rStyle w:val="a8"/>
            <w:rFonts w:ascii="Arial" w:hAnsi="Arial" w:cs="Arial"/>
            <w:noProof/>
            <w:sz w:val="24"/>
            <w:szCs w:val="24"/>
          </w:rPr>
          <w:t>2.2.1 Contrasting Different Communication Styles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_Toc184649000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- 4 -</w:t>
        </w:r>
        <w:r w:rsidRPr="008E64FF">
          <w:rPr>
            <w:rFonts w:ascii="Arial" w:hAnsi="Arial" w:cs="Arial"/>
            <w:noProof/>
            <w:webHidden/>
            <w:sz w:val="24"/>
            <w:szCs w:val="24"/>
          </w:rPr>
          <w:fldChar w:fldCharType="end"/>
        </w:r>
      </w:hyperlink>
    </w:p>
    <w:p w14:paraId="20AA85A0" w14:textId="5768FC2C" w:rsidR="00F22352" w:rsidRPr="008E64FF" w:rsidRDefault="00F22352">
      <w:pPr>
        <w:pStyle w:val="TOC4"/>
        <w:tabs>
          <w:tab w:val="right" w:leader="dot" w:pos="9016"/>
        </w:tabs>
        <w:rPr>
          <w:rFonts w:ascii="Arial" w:hAnsi="Arial" w:cs="Arial"/>
          <w:noProof/>
          <w:sz w:val="24"/>
          <w:szCs w:val="24"/>
        </w:rPr>
      </w:pPr>
      <w:hyperlink w:anchor="_Toc184649001" w:history="1">
        <w:r w:rsidRPr="008E64FF">
          <w:rPr>
            <w:rStyle w:val="a8"/>
            <w:rFonts w:ascii="Arial" w:hAnsi="Arial" w:cs="Arial"/>
            <w:noProof/>
            <w:sz w:val="24"/>
            <w:szCs w:val="24"/>
          </w:rPr>
          <w:t>2.2.2 Distinguish Different Business Principles Based on Hofstede’s Cultural Dimensions Theory</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_Toc184649001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xml:space="preserve">- </w:t>
        </w:r>
        <w:r w:rsidR="008E64FF">
          <w:rPr>
            <w:rFonts w:ascii="Arial" w:hAnsi="Arial" w:cs="Arial" w:hint="eastAsia"/>
            <w:noProof/>
            <w:webHidden/>
            <w:sz w:val="24"/>
            <w:szCs w:val="24"/>
          </w:rPr>
          <w:t>6</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48D50365" w14:textId="427F28C0" w:rsidR="00F22352" w:rsidRPr="008E64FF" w:rsidRDefault="00F22352">
      <w:pPr>
        <w:pStyle w:val="TOC2"/>
        <w:tabs>
          <w:tab w:val="right" w:leader="dot" w:pos="9016"/>
        </w:tabs>
        <w:rPr>
          <w:rFonts w:ascii="Arial" w:hAnsi="Arial" w:cs="Arial"/>
          <w:noProof/>
          <w:sz w:val="24"/>
          <w:szCs w:val="24"/>
        </w:rPr>
      </w:pPr>
      <w:hyperlink w:anchor="_Toc184649002" w:history="1">
        <w:r w:rsidRPr="008E64FF">
          <w:rPr>
            <w:rStyle w:val="a8"/>
            <w:rFonts w:ascii="Arial" w:hAnsi="Arial" w:cs="Arial"/>
            <w:noProof/>
            <w:sz w:val="24"/>
            <w:szCs w:val="24"/>
          </w:rPr>
          <w:t>2.3 Pay Attention to Teamwork and Collective Strength</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_Toc184649002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xml:space="preserve">- </w:t>
        </w:r>
        <w:r w:rsidR="002A6A32">
          <w:rPr>
            <w:rFonts w:ascii="Arial" w:hAnsi="Arial" w:cs="Arial" w:hint="eastAsia"/>
            <w:noProof/>
            <w:webHidden/>
            <w:sz w:val="24"/>
            <w:szCs w:val="24"/>
          </w:rPr>
          <w:t>8</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2EF02357" w14:textId="0FCDF961" w:rsidR="00F22352" w:rsidRPr="008E64FF" w:rsidRDefault="00F22352">
      <w:pPr>
        <w:pStyle w:val="TOC2"/>
        <w:tabs>
          <w:tab w:val="right" w:leader="dot" w:pos="9016"/>
        </w:tabs>
        <w:rPr>
          <w:rFonts w:ascii="Arial" w:hAnsi="Arial" w:cs="Arial"/>
          <w:noProof/>
          <w:sz w:val="24"/>
          <w:szCs w:val="24"/>
        </w:rPr>
      </w:pPr>
      <w:hyperlink w:anchor="_Toc184649003" w:history="1">
        <w:r w:rsidRPr="008E64FF">
          <w:rPr>
            <w:rStyle w:val="a8"/>
            <w:rFonts w:ascii="Arial" w:hAnsi="Arial" w:cs="Arial"/>
            <w:noProof/>
            <w:sz w:val="24"/>
            <w:szCs w:val="24"/>
          </w:rPr>
          <w:t>Chapter three: Case analysis of the failure of multinational enterprise to expand markets overseas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_Toc184649003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xml:space="preserve">- </w:t>
        </w:r>
        <w:r w:rsidR="002A6A32">
          <w:rPr>
            <w:rFonts w:ascii="Arial" w:hAnsi="Arial" w:cs="Arial" w:hint="eastAsia"/>
            <w:noProof/>
            <w:webHidden/>
            <w:sz w:val="24"/>
            <w:szCs w:val="24"/>
          </w:rPr>
          <w:t>9</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4D889ECA" w14:textId="75E1709A" w:rsidR="00F22352" w:rsidRPr="008E64FF" w:rsidRDefault="00F22352">
      <w:pPr>
        <w:pStyle w:val="TOC2"/>
        <w:tabs>
          <w:tab w:val="right" w:leader="dot" w:pos="9016"/>
        </w:tabs>
        <w:rPr>
          <w:rFonts w:ascii="Arial" w:hAnsi="Arial" w:cs="Arial"/>
          <w:noProof/>
          <w:sz w:val="24"/>
          <w:szCs w:val="24"/>
        </w:rPr>
      </w:pPr>
      <w:hyperlink w:anchor="_Toc184649004" w:history="1">
        <w:r w:rsidRPr="008E64FF">
          <w:rPr>
            <w:rStyle w:val="a8"/>
            <w:rFonts w:ascii="Arial" w:hAnsi="Arial" w:cs="Arial"/>
            <w:noProof/>
            <w:sz w:val="24"/>
            <w:szCs w:val="24"/>
          </w:rPr>
          <w:t>Chapter four: Methods for cultivating intercultural communication sk</w:t>
        </w:r>
        <w:r w:rsidRPr="008E64FF">
          <w:rPr>
            <w:rStyle w:val="a8"/>
            <w:rFonts w:ascii="Arial" w:hAnsi="Arial" w:cs="Arial"/>
            <w:noProof/>
            <w:sz w:val="24"/>
            <w:szCs w:val="24"/>
          </w:rPr>
          <w:t>i</w:t>
        </w:r>
        <w:r w:rsidRPr="008E64FF">
          <w:rPr>
            <w:rStyle w:val="a8"/>
            <w:rFonts w:ascii="Arial" w:hAnsi="Arial" w:cs="Arial"/>
            <w:noProof/>
            <w:sz w:val="24"/>
            <w:szCs w:val="24"/>
          </w:rPr>
          <w:t>lls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_Toc184649004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xml:space="preserve">- </w:t>
        </w:r>
        <w:r w:rsidR="002A6A32">
          <w:rPr>
            <w:rFonts w:ascii="Arial" w:hAnsi="Arial" w:cs="Arial" w:hint="eastAsia"/>
            <w:noProof/>
            <w:webHidden/>
            <w:sz w:val="24"/>
            <w:szCs w:val="24"/>
          </w:rPr>
          <w:t>10</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0D409197" w14:textId="15B78D32" w:rsidR="00F22352" w:rsidRPr="008E64FF" w:rsidRDefault="00F22352">
      <w:pPr>
        <w:pStyle w:val="TOC2"/>
        <w:tabs>
          <w:tab w:val="right" w:leader="dot" w:pos="9016"/>
        </w:tabs>
        <w:rPr>
          <w:rFonts w:ascii="Arial" w:hAnsi="Arial" w:cs="Arial"/>
          <w:noProof/>
          <w:sz w:val="24"/>
          <w:szCs w:val="24"/>
        </w:rPr>
      </w:pPr>
      <w:hyperlink w:anchor="_Toc184649005" w:history="1">
        <w:r w:rsidRPr="008E64FF">
          <w:rPr>
            <w:rStyle w:val="a8"/>
            <w:rFonts w:ascii="Arial" w:hAnsi="Arial" w:cs="Arial"/>
            <w:noProof/>
            <w:sz w:val="24"/>
            <w:szCs w:val="24"/>
          </w:rPr>
          <w:t>Chapter five: conclusion</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_Toc184649005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- 1</w:t>
        </w:r>
        <w:r w:rsidR="002A6A32">
          <w:rPr>
            <w:rFonts w:ascii="Arial" w:hAnsi="Arial" w:cs="Arial" w:hint="eastAsia"/>
            <w:noProof/>
            <w:webHidden/>
            <w:sz w:val="24"/>
            <w:szCs w:val="24"/>
          </w:rPr>
          <w:t>2</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011DF80B" w14:textId="7B963828" w:rsidR="00F22352" w:rsidRPr="008E64FF" w:rsidRDefault="00F22352">
      <w:pPr>
        <w:pStyle w:val="TOC2"/>
        <w:tabs>
          <w:tab w:val="right" w:leader="dot" w:pos="9016"/>
        </w:tabs>
        <w:rPr>
          <w:rFonts w:ascii="Arial" w:hAnsi="Arial" w:cs="Arial"/>
          <w:noProof/>
          <w:sz w:val="24"/>
          <w:szCs w:val="24"/>
        </w:rPr>
      </w:pPr>
      <w:hyperlink w:anchor="_Toc184649006" w:history="1">
        <w:r w:rsidRPr="008E64FF">
          <w:rPr>
            <w:rStyle w:val="a8"/>
            <w:rFonts w:ascii="Arial" w:hAnsi="Arial" w:cs="Arial"/>
            <w:noProof/>
            <w:sz w:val="24"/>
            <w:szCs w:val="24"/>
          </w:rPr>
          <w:t>Chapter six: recom</w:t>
        </w:r>
        <w:r w:rsidRPr="008E64FF">
          <w:rPr>
            <w:rStyle w:val="a8"/>
            <w:rFonts w:ascii="Arial" w:hAnsi="Arial" w:cs="Arial"/>
            <w:noProof/>
            <w:sz w:val="24"/>
            <w:szCs w:val="24"/>
          </w:rPr>
          <w:t>m</w:t>
        </w:r>
        <w:r w:rsidRPr="008E64FF">
          <w:rPr>
            <w:rStyle w:val="a8"/>
            <w:rFonts w:ascii="Arial" w:hAnsi="Arial" w:cs="Arial"/>
            <w:noProof/>
            <w:sz w:val="24"/>
            <w:szCs w:val="24"/>
          </w:rPr>
          <w:t>enda</w:t>
        </w:r>
        <w:r w:rsidRPr="008E64FF">
          <w:rPr>
            <w:rStyle w:val="a8"/>
            <w:rFonts w:ascii="Arial" w:hAnsi="Arial" w:cs="Arial"/>
            <w:noProof/>
            <w:sz w:val="24"/>
            <w:szCs w:val="24"/>
          </w:rPr>
          <w:t>t</w:t>
        </w:r>
        <w:r w:rsidRPr="008E64FF">
          <w:rPr>
            <w:rStyle w:val="a8"/>
            <w:rFonts w:ascii="Arial" w:hAnsi="Arial" w:cs="Arial"/>
            <w:noProof/>
            <w:sz w:val="24"/>
            <w:szCs w:val="24"/>
          </w:rPr>
          <w:t>ions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_Toc184649006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- 1</w:t>
        </w:r>
        <w:r w:rsidR="008E64FF">
          <w:rPr>
            <w:rFonts w:ascii="Arial" w:hAnsi="Arial" w:cs="Arial" w:hint="eastAsia"/>
            <w:noProof/>
            <w:webHidden/>
            <w:sz w:val="24"/>
            <w:szCs w:val="24"/>
          </w:rPr>
          <w:t>3</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75C17B96" w14:textId="03BFBFE5" w:rsidR="00F22352" w:rsidRPr="008E64FF" w:rsidRDefault="00F22352">
      <w:pPr>
        <w:pStyle w:val="TOC2"/>
        <w:tabs>
          <w:tab w:val="right" w:leader="dot" w:pos="9016"/>
        </w:tabs>
        <w:rPr>
          <w:rFonts w:ascii="Arial" w:hAnsi="Arial" w:cs="Arial"/>
          <w:noProof/>
          <w:sz w:val="24"/>
          <w:szCs w:val="24"/>
        </w:rPr>
      </w:pPr>
      <w:hyperlink w:anchor="_Toc184649007" w:history="1">
        <w:r w:rsidRPr="008E64FF">
          <w:rPr>
            <w:rStyle w:val="a8"/>
            <w:rFonts w:ascii="Arial" w:hAnsi="Arial" w:cs="Arial"/>
            <w:noProof/>
            <w:sz w:val="24"/>
            <w:szCs w:val="24"/>
          </w:rPr>
          <w:t>References</w:t>
        </w:r>
        <w:r w:rsidRPr="008E64FF">
          <w:rPr>
            <w:rFonts w:ascii="Arial" w:hAnsi="Arial" w:cs="Arial"/>
            <w:noProof/>
            <w:webHidden/>
            <w:sz w:val="24"/>
            <w:szCs w:val="24"/>
          </w:rPr>
          <w:tab/>
        </w:r>
        <w:r w:rsidRPr="008E64FF">
          <w:rPr>
            <w:rFonts w:ascii="Arial" w:hAnsi="Arial" w:cs="Arial"/>
            <w:noProof/>
            <w:webHidden/>
            <w:sz w:val="24"/>
            <w:szCs w:val="24"/>
          </w:rPr>
          <w:fldChar w:fldCharType="begin"/>
        </w:r>
        <w:r w:rsidRPr="008E64FF">
          <w:rPr>
            <w:rFonts w:ascii="Arial" w:hAnsi="Arial" w:cs="Arial"/>
            <w:noProof/>
            <w:webHidden/>
            <w:sz w:val="24"/>
            <w:szCs w:val="24"/>
          </w:rPr>
          <w:instrText xml:space="preserve"> PAGEREF _Toc184649007 \h </w:instrText>
        </w:r>
        <w:r w:rsidRPr="008E64FF">
          <w:rPr>
            <w:rFonts w:ascii="Arial" w:hAnsi="Arial" w:cs="Arial"/>
            <w:noProof/>
            <w:webHidden/>
            <w:sz w:val="24"/>
            <w:szCs w:val="24"/>
          </w:rPr>
        </w:r>
        <w:r w:rsidRPr="008E64FF">
          <w:rPr>
            <w:rFonts w:ascii="Arial" w:hAnsi="Arial" w:cs="Arial"/>
            <w:noProof/>
            <w:webHidden/>
            <w:sz w:val="24"/>
            <w:szCs w:val="24"/>
          </w:rPr>
          <w:fldChar w:fldCharType="separate"/>
        </w:r>
        <w:r w:rsidRPr="008E64FF">
          <w:rPr>
            <w:rFonts w:ascii="Arial" w:hAnsi="Arial" w:cs="Arial"/>
            <w:noProof/>
            <w:webHidden/>
            <w:sz w:val="24"/>
            <w:szCs w:val="24"/>
          </w:rPr>
          <w:t>- 1</w:t>
        </w:r>
        <w:r w:rsidRPr="008E64FF">
          <w:rPr>
            <w:rFonts w:ascii="Arial" w:hAnsi="Arial" w:cs="Arial"/>
            <w:noProof/>
            <w:webHidden/>
            <w:sz w:val="24"/>
            <w:szCs w:val="24"/>
          </w:rPr>
          <w:t>3</w:t>
        </w:r>
        <w:r w:rsidRPr="008E64FF">
          <w:rPr>
            <w:rFonts w:ascii="Arial" w:hAnsi="Arial" w:cs="Arial"/>
            <w:noProof/>
            <w:webHidden/>
            <w:sz w:val="24"/>
            <w:szCs w:val="24"/>
          </w:rPr>
          <w:t xml:space="preserve"> -</w:t>
        </w:r>
        <w:r w:rsidRPr="008E64FF">
          <w:rPr>
            <w:rFonts w:ascii="Arial" w:hAnsi="Arial" w:cs="Arial"/>
            <w:noProof/>
            <w:webHidden/>
            <w:sz w:val="24"/>
            <w:szCs w:val="24"/>
          </w:rPr>
          <w:fldChar w:fldCharType="end"/>
        </w:r>
      </w:hyperlink>
    </w:p>
    <w:p w14:paraId="1626D915" w14:textId="1AAF0F2C" w:rsidR="0042330A" w:rsidRPr="00F22352" w:rsidRDefault="00F22352" w:rsidP="0042330A">
      <w:pPr>
        <w:widowControl/>
        <w:jc w:val="left"/>
        <w:rPr>
          <w:rFonts w:ascii="Times New Roman" w:hAnsi="Times New Roman" w:cs="Times New Roman"/>
          <w:sz w:val="24"/>
          <w:szCs w:val="24"/>
        </w:rPr>
        <w:sectPr w:rsidR="0042330A" w:rsidRPr="00F22352" w:rsidSect="0042330A">
          <w:footerReference w:type="default" r:id="rId7"/>
          <w:footerReference w:type="first" r:id="rId8"/>
          <w:pgSz w:w="11906" w:h="16838"/>
          <w:pgMar w:top="1440" w:right="1440" w:bottom="1440" w:left="1440" w:header="851" w:footer="992" w:gutter="0"/>
          <w:pgNumType w:fmt="numberInDash" w:start="1"/>
          <w:cols w:space="425"/>
          <w:titlePg/>
          <w:docGrid w:type="lines" w:linePitch="312"/>
        </w:sectPr>
      </w:pPr>
      <w:r w:rsidRPr="008E64FF">
        <w:rPr>
          <w:rFonts w:ascii="Arial" w:hAnsi="Arial" w:cs="Arial"/>
          <w:sz w:val="24"/>
          <w:szCs w:val="24"/>
        </w:rPr>
        <w:fldChar w:fldCharType="end"/>
      </w:r>
    </w:p>
    <w:p w14:paraId="6B62AD21" w14:textId="77777777" w:rsidR="0042330A" w:rsidRPr="008E64FF" w:rsidRDefault="0042330A" w:rsidP="00F22352">
      <w:pPr>
        <w:pStyle w:val="2"/>
        <w:rPr>
          <w:rFonts w:ascii="Arial" w:hAnsi="Arial" w:cs="Arial"/>
          <w:sz w:val="32"/>
          <w:szCs w:val="32"/>
        </w:rPr>
      </w:pPr>
      <w:bookmarkStart w:id="0" w:name="_Toc184510402"/>
      <w:bookmarkStart w:id="1" w:name="_Toc184648994"/>
      <w:r w:rsidRPr="008E64FF">
        <w:rPr>
          <w:rFonts w:ascii="Arial" w:hAnsi="Arial" w:cs="Arial"/>
          <w:sz w:val="32"/>
          <w:szCs w:val="32"/>
        </w:rPr>
        <w:lastRenderedPageBreak/>
        <w:t>Chapter one: Introduction</w:t>
      </w:r>
      <w:bookmarkEnd w:id="0"/>
      <w:bookmarkEnd w:id="1"/>
    </w:p>
    <w:p w14:paraId="4398B529" w14:textId="77777777" w:rsidR="0042330A" w:rsidRPr="008E64FF" w:rsidRDefault="0042330A" w:rsidP="008E64FF">
      <w:pPr>
        <w:widowControl/>
        <w:spacing w:line="480" w:lineRule="auto"/>
        <w:ind w:firstLine="420"/>
        <w:rPr>
          <w:rFonts w:ascii="Arial" w:hAnsi="Arial" w:cs="Arial"/>
          <w:sz w:val="24"/>
          <w:szCs w:val="24"/>
        </w:rPr>
      </w:pPr>
      <w:r w:rsidRPr="008E64FF">
        <w:rPr>
          <w:rFonts w:ascii="Arial" w:hAnsi="Arial" w:cs="Arial"/>
          <w:sz w:val="24"/>
          <w:szCs w:val="24"/>
        </w:rPr>
        <w:t>In modern world, interconnection between countries makes cross-cultural communication very important, which breaks the limitation of culture and region, brings more tolerance, and strengthens communication among people from different cultural backgrounds. (Kalimbetova et al, 2024). Therefore, in such an interconnected world, it is essential for international organizations and enterprises to distinguish the cultural differences of countries and understand the business behaviour of people from different regions in order to achieve business success through international business communication. This report mainly discusses the skills needed to promote business partnerships in intercultural business communication, as well as the importance of each skill. In this report, Hall’s high-context and low-context communication theory and Hofstede’s six cultural dimensions theory were used to illustrate the importance ways for distinguishing different cultural differences and achieving effective cultural communication.</w:t>
      </w:r>
    </w:p>
    <w:p w14:paraId="546ACE92" w14:textId="77777777" w:rsidR="0042330A" w:rsidRPr="008E64FF" w:rsidRDefault="0042330A" w:rsidP="008E64FF">
      <w:pPr>
        <w:widowControl/>
        <w:spacing w:line="480" w:lineRule="auto"/>
        <w:ind w:firstLine="420"/>
        <w:rPr>
          <w:rFonts w:ascii="Arial" w:hAnsi="Arial" w:cs="Arial"/>
          <w:sz w:val="24"/>
          <w:szCs w:val="24"/>
        </w:rPr>
      </w:pPr>
      <w:r w:rsidRPr="008E64FF">
        <w:rPr>
          <w:rFonts w:ascii="Arial" w:hAnsi="Arial" w:cs="Arial"/>
          <w:sz w:val="24"/>
          <w:szCs w:val="24"/>
        </w:rPr>
        <w:t xml:space="preserve">The main framework of this report is to study the ability to use communication skills to understand cultural differences and business principles in internation business communication, as well as the ability skills build partnerships and promote business success. Secondly, the report also combines the case of Walmart’s failure and analyses it, and finds the successful experience that enterprises can learn from in its failure case. Finally, the report </w:t>
      </w:r>
      <w:r w:rsidRPr="008E64FF">
        <w:rPr>
          <w:rFonts w:ascii="Arial" w:hAnsi="Arial" w:cs="Arial"/>
          <w:sz w:val="24"/>
          <w:szCs w:val="24"/>
        </w:rPr>
        <w:lastRenderedPageBreak/>
        <w:t>studies the methods of cultivating these skills and the benefits that enterprises can acquire from applying these methods.</w:t>
      </w:r>
    </w:p>
    <w:p w14:paraId="2083875D" w14:textId="77777777" w:rsidR="0042330A" w:rsidRPr="008E64FF" w:rsidRDefault="0042330A" w:rsidP="008E64FF">
      <w:pPr>
        <w:pStyle w:val="a5"/>
        <w:widowControl/>
        <w:spacing w:line="480" w:lineRule="auto"/>
        <w:ind w:left="720" w:firstLineChars="0"/>
        <w:rPr>
          <w:rFonts w:ascii="Arial" w:hAnsi="Arial" w:cs="Arial"/>
          <w:sz w:val="24"/>
          <w:szCs w:val="24"/>
        </w:rPr>
      </w:pPr>
    </w:p>
    <w:p w14:paraId="70ECC9D5" w14:textId="77777777" w:rsidR="0042330A" w:rsidRPr="008E64FF" w:rsidRDefault="0042330A" w:rsidP="008E64FF">
      <w:pPr>
        <w:widowControl/>
        <w:spacing w:line="480" w:lineRule="auto"/>
        <w:ind w:firstLine="420"/>
        <w:rPr>
          <w:rFonts w:ascii="Arial" w:hAnsi="Arial" w:cs="Arial"/>
          <w:sz w:val="24"/>
          <w:szCs w:val="24"/>
        </w:rPr>
      </w:pPr>
      <w:r w:rsidRPr="008E64FF">
        <w:rPr>
          <w:rFonts w:ascii="Arial" w:hAnsi="Arial" w:cs="Arial"/>
          <w:sz w:val="24"/>
          <w:szCs w:val="24"/>
        </w:rPr>
        <w:t>By elaborating on the skills and methods required in intercultural communication, this report aims to provide businesses that want to expand their international market and establish international business partnerships with valuable advice, and learn about the cultural characteristics and business models of different countries in the process of intercultural communication.</w:t>
      </w:r>
    </w:p>
    <w:p w14:paraId="4707E26B" w14:textId="53A7A458" w:rsidR="0042330A" w:rsidRPr="008E64FF" w:rsidRDefault="00F22352" w:rsidP="00F22352">
      <w:pPr>
        <w:pStyle w:val="2"/>
        <w:rPr>
          <w:rFonts w:ascii="Arial" w:hAnsi="Arial" w:cs="Arial"/>
          <w:bCs/>
          <w:sz w:val="32"/>
          <w:szCs w:val="32"/>
        </w:rPr>
      </w:pPr>
      <w:bookmarkStart w:id="2" w:name="_Toc184510403"/>
      <w:bookmarkStart w:id="3" w:name="_Toc184648995"/>
      <w:r w:rsidRPr="008E64FF">
        <w:rPr>
          <w:rFonts w:ascii="Arial" w:hAnsi="Arial" w:cs="Arial"/>
          <w:sz w:val="32"/>
          <w:szCs w:val="32"/>
        </w:rPr>
        <w:t>Chapter Two:</w:t>
      </w:r>
      <w:r w:rsidR="0042330A" w:rsidRPr="008E64FF">
        <w:rPr>
          <w:rFonts w:ascii="Arial" w:hAnsi="Arial" w:cs="Arial"/>
          <w:sz w:val="32"/>
          <w:szCs w:val="32"/>
        </w:rPr>
        <w:t xml:space="preserve"> Key skills for Facilitating International business communication success</w:t>
      </w:r>
      <w:bookmarkEnd w:id="2"/>
      <w:bookmarkEnd w:id="3"/>
    </w:p>
    <w:p w14:paraId="14860E65" w14:textId="77777777" w:rsidR="0042330A" w:rsidRPr="008E64FF" w:rsidRDefault="0042330A" w:rsidP="008E64FF">
      <w:pPr>
        <w:spacing w:line="480" w:lineRule="auto"/>
        <w:ind w:firstLine="420"/>
        <w:rPr>
          <w:rFonts w:ascii="Arial" w:hAnsi="Arial" w:cs="Arial"/>
          <w:sz w:val="24"/>
          <w:szCs w:val="24"/>
        </w:rPr>
      </w:pPr>
      <w:r w:rsidRPr="008E64FF">
        <w:rPr>
          <w:rFonts w:ascii="Arial" w:hAnsi="Arial" w:cs="Arial"/>
          <w:sz w:val="24"/>
          <w:szCs w:val="24"/>
        </w:rPr>
        <w:t xml:space="preserve">In this module, it focuses on the skills and competencies needed to facilitate successful business communication and different roles each </w:t>
      </w:r>
      <w:proofErr w:type="gramStart"/>
      <w:r w:rsidRPr="008E64FF">
        <w:rPr>
          <w:rFonts w:ascii="Arial" w:hAnsi="Arial" w:cs="Arial"/>
          <w:sz w:val="24"/>
          <w:szCs w:val="24"/>
        </w:rPr>
        <w:t>skills</w:t>
      </w:r>
      <w:proofErr w:type="gramEnd"/>
      <w:r w:rsidRPr="008E64FF">
        <w:rPr>
          <w:rFonts w:ascii="Arial" w:hAnsi="Arial" w:cs="Arial"/>
          <w:sz w:val="24"/>
          <w:szCs w:val="24"/>
        </w:rPr>
        <w:t xml:space="preserve"> plays in building business partnerships. It mainly includes communication skills, the ability to understand cultural differences, team collaboration skills and flexible business decision-making skills. These skills play an indispensable role in international business communication and have a positive impact on transnational corporations conducting international business and engaging in commercial cooperation with organizations from different cultural backgrounds.</w:t>
      </w:r>
    </w:p>
    <w:p w14:paraId="75E30544" w14:textId="2F779109" w:rsidR="0042330A" w:rsidRPr="008E64FF" w:rsidRDefault="00F22352" w:rsidP="00F22352">
      <w:pPr>
        <w:pStyle w:val="3"/>
        <w:rPr>
          <w:rFonts w:ascii="Arial" w:hAnsi="Arial" w:cs="Arial"/>
          <w:sz w:val="28"/>
          <w:szCs w:val="28"/>
        </w:rPr>
      </w:pPr>
      <w:bookmarkStart w:id="4" w:name="_Toc184510404"/>
      <w:bookmarkStart w:id="5" w:name="_Toc184648996"/>
      <w:r w:rsidRPr="008E64FF">
        <w:rPr>
          <w:rFonts w:ascii="Arial" w:hAnsi="Arial" w:cs="Arial"/>
          <w:sz w:val="28"/>
          <w:szCs w:val="28"/>
        </w:rPr>
        <w:t>2.1</w:t>
      </w:r>
      <w:r w:rsidR="0042330A" w:rsidRPr="008E64FF">
        <w:rPr>
          <w:rFonts w:ascii="Arial" w:hAnsi="Arial" w:cs="Arial"/>
          <w:sz w:val="28"/>
          <w:szCs w:val="28"/>
        </w:rPr>
        <w:t xml:space="preserve"> Communication skills</w:t>
      </w:r>
      <w:bookmarkEnd w:id="4"/>
      <w:bookmarkEnd w:id="5"/>
    </w:p>
    <w:p w14:paraId="214DF3F9" w14:textId="77777777" w:rsidR="0042330A" w:rsidRPr="008E64FF" w:rsidRDefault="0042330A" w:rsidP="00F22352">
      <w:pPr>
        <w:pStyle w:val="4"/>
        <w:rPr>
          <w:rFonts w:ascii="Arial" w:hAnsi="Arial" w:cs="Arial"/>
          <w:szCs w:val="24"/>
        </w:rPr>
      </w:pPr>
      <w:bookmarkStart w:id="6" w:name="_Toc184510405"/>
      <w:bookmarkStart w:id="7" w:name="_Toc184648997"/>
      <w:r w:rsidRPr="008E64FF">
        <w:rPr>
          <w:rFonts w:ascii="Arial" w:hAnsi="Arial" w:cs="Arial"/>
          <w:szCs w:val="24"/>
        </w:rPr>
        <w:t>2.1.1 Active listening And Pay Attention to The Other Party</w:t>
      </w:r>
      <w:bookmarkEnd w:id="6"/>
      <w:bookmarkEnd w:id="7"/>
    </w:p>
    <w:p w14:paraId="46954B15" w14:textId="77777777" w:rsidR="0042330A" w:rsidRDefault="0042330A" w:rsidP="008E64FF">
      <w:pPr>
        <w:spacing w:line="480" w:lineRule="auto"/>
        <w:ind w:firstLine="420"/>
        <w:rPr>
          <w:rFonts w:ascii="Arial" w:hAnsi="Arial" w:cs="Arial"/>
          <w:sz w:val="24"/>
          <w:szCs w:val="24"/>
        </w:rPr>
      </w:pPr>
      <w:r w:rsidRPr="008E64FF">
        <w:rPr>
          <w:rFonts w:ascii="Arial" w:hAnsi="Arial" w:cs="Arial"/>
          <w:sz w:val="24"/>
          <w:szCs w:val="24"/>
        </w:rPr>
        <w:t xml:space="preserve">International Business communication is not only about expressing each other’s business demands and conveying information through language, but </w:t>
      </w:r>
      <w:r w:rsidRPr="008E64FF">
        <w:rPr>
          <w:rFonts w:ascii="Arial" w:hAnsi="Arial" w:cs="Arial"/>
          <w:sz w:val="24"/>
          <w:szCs w:val="24"/>
        </w:rPr>
        <w:lastRenderedPageBreak/>
        <w:t xml:space="preserve">more importantly, it is about learning to listen and giving business partners enough respect. Additionally, active learning to listen is also one of the prerequisites for good business cross-cultural communication. Active listening requires the listener to be consistent with the speaker to confirm the content of conversation between the two parties, and to be able to understand the meaning of both parties. (Qurbonboyev et al, 2023). Additionally, listening can </w:t>
      </w:r>
      <w:proofErr w:type="gramStart"/>
      <w:r w:rsidRPr="008E64FF">
        <w:rPr>
          <w:rFonts w:ascii="Arial" w:hAnsi="Arial" w:cs="Arial"/>
          <w:sz w:val="24"/>
          <w:szCs w:val="24"/>
        </w:rPr>
        <w:t>improves</w:t>
      </w:r>
      <w:proofErr w:type="gramEnd"/>
      <w:r w:rsidRPr="008E64FF">
        <w:rPr>
          <w:rFonts w:ascii="Arial" w:hAnsi="Arial" w:cs="Arial"/>
          <w:sz w:val="24"/>
          <w:szCs w:val="24"/>
        </w:rPr>
        <w:t xml:space="preserve"> fluency, originality and flexibility of language, and generating ideas for both parties. (Kluger et al, 2022). This requires that company managers need to understand how to improve listening skills in business communication. First of all, it is very important to listen to the speaker’s words with full attention, and it is necessary to have eye contact with the speaker instead of looking at other places. Secondly, after listening to the speaker’s speech, one party should ask a corresponding question, and the tone of voice should be gentle and sincere. Increase the depth and breadth of the communication through questioning. Thirdly, during the listening process, do not arbitrarily interrupt speaker’s speech, this behaviour is regarded as an ungraceful expression. In general, listening is an important skill in cross-cultural communication, which ensures that both parties in the conversation can acquire the same information and prepare for the next decision of business.</w:t>
      </w:r>
    </w:p>
    <w:p w14:paraId="3E86ACE3" w14:textId="77777777" w:rsidR="008E64FF" w:rsidRPr="008E64FF" w:rsidRDefault="008E64FF" w:rsidP="008E64FF">
      <w:pPr>
        <w:spacing w:line="480" w:lineRule="auto"/>
        <w:ind w:firstLine="420"/>
        <w:rPr>
          <w:rFonts w:ascii="Arial" w:hAnsi="Arial" w:cs="Arial"/>
          <w:sz w:val="24"/>
          <w:szCs w:val="24"/>
        </w:rPr>
      </w:pPr>
    </w:p>
    <w:p w14:paraId="686E443C" w14:textId="77777777" w:rsidR="0042330A" w:rsidRPr="008E64FF" w:rsidRDefault="0042330A" w:rsidP="00F22352">
      <w:pPr>
        <w:pStyle w:val="4"/>
        <w:rPr>
          <w:rFonts w:ascii="Arial" w:hAnsi="Arial" w:cs="Arial"/>
        </w:rPr>
      </w:pPr>
      <w:r w:rsidRPr="008E64FF">
        <w:rPr>
          <w:rFonts w:ascii="Arial" w:hAnsi="Arial" w:cs="Arial"/>
        </w:rPr>
        <w:t xml:space="preserve"> </w:t>
      </w:r>
      <w:bookmarkStart w:id="8" w:name="_Toc184510406"/>
      <w:bookmarkStart w:id="9" w:name="_Toc184648998"/>
      <w:r w:rsidRPr="008E64FF">
        <w:rPr>
          <w:rFonts w:ascii="Arial" w:hAnsi="Arial" w:cs="Arial"/>
        </w:rPr>
        <w:t>2.1.2 Clarity and Brevity in Conveying Information</w:t>
      </w:r>
      <w:bookmarkEnd w:id="8"/>
      <w:bookmarkEnd w:id="9"/>
    </w:p>
    <w:p w14:paraId="693CA94E"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To begin with, in intercultural business communication, the clarity of information transmission can avoid misunderstanding caused by different </w:t>
      </w:r>
      <w:r w:rsidRPr="008E64FF">
        <w:rPr>
          <w:rFonts w:ascii="Arial" w:hAnsi="Arial" w:cs="Arial"/>
          <w:sz w:val="24"/>
          <w:szCs w:val="24"/>
        </w:rPr>
        <w:lastRenderedPageBreak/>
        <w:t>language issues between business partners. The reason for the clear expression of information is the business partners may come from the different countries or regions, if the interlocutor’s native language is different and there is a lack of a common proficient language, the language barrier will create. (Dijkstra et al, 2021). However, there are related solutions for language barriers. For instance, when the speaker and the listener come from different countries and speak different languages, if the listener can speak the language used by the speaker fluently, while the speaker cannot speak in fluent, it is recommended to use direct language-Excluding metaphors instead of using complicated sentences and words. (Baires et al, 2022). Therefore, in the above situation, the listener and speaker need to be patient to resolve the problems to ensure that the information is easy to understand.</w:t>
      </w:r>
    </w:p>
    <w:p w14:paraId="57380AAC" w14:textId="77777777" w:rsidR="0042330A" w:rsidRPr="00F22352" w:rsidRDefault="0042330A" w:rsidP="0042330A">
      <w:pPr>
        <w:spacing w:line="360" w:lineRule="auto"/>
        <w:ind w:firstLine="418"/>
        <w:rPr>
          <w:rFonts w:ascii="Times New Roman" w:hAnsi="Times New Roman" w:cs="Times New Roman"/>
          <w:sz w:val="24"/>
          <w:szCs w:val="24"/>
        </w:rPr>
      </w:pPr>
    </w:p>
    <w:p w14:paraId="1BFE538F" w14:textId="77777777" w:rsidR="0042330A" w:rsidRPr="008E64FF" w:rsidRDefault="0042330A" w:rsidP="00F22352">
      <w:pPr>
        <w:pStyle w:val="3"/>
        <w:rPr>
          <w:rFonts w:ascii="Arial" w:hAnsi="Arial" w:cs="Arial"/>
          <w:sz w:val="28"/>
          <w:szCs w:val="28"/>
        </w:rPr>
      </w:pPr>
      <w:bookmarkStart w:id="10" w:name="_Toc184510407"/>
      <w:bookmarkStart w:id="11" w:name="_Toc184648999"/>
      <w:r w:rsidRPr="008E64FF">
        <w:rPr>
          <w:rFonts w:ascii="Arial" w:hAnsi="Arial" w:cs="Arial"/>
          <w:sz w:val="28"/>
          <w:szCs w:val="28"/>
        </w:rPr>
        <w:t>2.2 Competency to understand cultural differences</w:t>
      </w:r>
      <w:bookmarkEnd w:id="10"/>
      <w:bookmarkEnd w:id="11"/>
    </w:p>
    <w:p w14:paraId="06D85E15" w14:textId="77777777" w:rsidR="0042330A" w:rsidRPr="008E64FF" w:rsidRDefault="0042330A" w:rsidP="00F22352">
      <w:pPr>
        <w:pStyle w:val="4"/>
        <w:rPr>
          <w:rFonts w:ascii="Arial" w:hAnsi="Arial" w:cs="Arial"/>
        </w:rPr>
      </w:pPr>
      <w:bookmarkStart w:id="12" w:name="_Toc184510408"/>
      <w:bookmarkStart w:id="13" w:name="_Toc184649000"/>
      <w:r w:rsidRPr="008E64FF">
        <w:rPr>
          <w:rFonts w:ascii="Arial" w:hAnsi="Arial" w:cs="Arial"/>
        </w:rPr>
        <w:t>2.2.1 Contrasting Different Communication Styles</w:t>
      </w:r>
      <w:bookmarkEnd w:id="12"/>
      <w:bookmarkEnd w:id="13"/>
    </w:p>
    <w:p w14:paraId="359E09E5" w14:textId="77777777" w:rsidR="0042330A" w:rsidRPr="008E64FF" w:rsidRDefault="0042330A" w:rsidP="008E64FF">
      <w:pPr>
        <w:spacing w:line="480" w:lineRule="auto"/>
        <w:ind w:firstLine="420"/>
        <w:rPr>
          <w:rFonts w:ascii="Arial" w:hAnsi="Arial" w:cs="Arial"/>
          <w:sz w:val="24"/>
          <w:szCs w:val="24"/>
        </w:rPr>
      </w:pPr>
      <w:r w:rsidRPr="008E64FF">
        <w:rPr>
          <w:rFonts w:ascii="Arial" w:hAnsi="Arial" w:cs="Arial"/>
          <w:sz w:val="24"/>
          <w:szCs w:val="24"/>
        </w:rPr>
        <w:t xml:space="preserve">In international business communication, due to the different countries or regions from which each member comes, their cultural backgrounds and communication styles are diverse. Therefore, it cannot be ignored to compare the communication styles of people from different countries in business communication. The effective theoretical tool for comparing communication styles is Hall’s High-context and Low-context cultures theory. The characteristic of low-context culture is to convey information through oral and direct language style, the characteristic of high-context culture is that most information is not </w:t>
      </w:r>
      <w:r w:rsidRPr="008E64FF">
        <w:rPr>
          <w:rFonts w:ascii="Arial" w:hAnsi="Arial" w:cs="Arial"/>
          <w:sz w:val="24"/>
          <w:szCs w:val="24"/>
        </w:rPr>
        <w:lastRenderedPageBreak/>
        <w:t>expressed directly, but is implicit, and the true information is hidden in the speaker’s body language, posture or their expression. (Mogea et al, 2023). Take the United States and China as examples. In American society, Americans are usually encouraged to express themselves. In their minds, everyone is unique, every citizen has the right to pursue freedom and their true selves. (Lee, William Wai Lam, 2021). Therefore, Americans tend to use low-context communication to show their true voice. On the contrary, the Chinese people most commonly use indirect and vague words to express their meaning, because Chinese society is a high-context culture. Intimate relationships, strict social hierarchy, and social norms are the main background of communication for Chinese people. Hence, Chinese people often avoid directly discussing the main topic in conversation. (Yang, Xiaoxu et al, 2021). In summary, in international business communication, different communication strategies should be adopted for people from different cultural backgrounds. For people from high-context culture, attention should be paid to body language and facial expressions, which may convey hidden information. In addition, avoid direct rejection, and the tone of voice should be gentle. For people from low-context culture, quickly enter the topic of conversation and express information clearly and logically than implicitly. Overall, understanding the different communication styles of people can promote the establishment of friendly business partnerships.</w:t>
      </w:r>
    </w:p>
    <w:p w14:paraId="0AEE6DDC" w14:textId="608F4A2E" w:rsidR="0042330A" w:rsidRPr="008E64FF" w:rsidRDefault="0042330A" w:rsidP="00F22352">
      <w:pPr>
        <w:pStyle w:val="4"/>
        <w:rPr>
          <w:rFonts w:ascii="Arial" w:hAnsi="Arial" w:cs="Arial"/>
        </w:rPr>
      </w:pPr>
      <w:bookmarkStart w:id="14" w:name="_Toc184510409"/>
      <w:bookmarkStart w:id="15" w:name="_Toc184649001"/>
      <w:r w:rsidRPr="008E64FF">
        <w:rPr>
          <w:rFonts w:ascii="Arial" w:hAnsi="Arial" w:cs="Arial"/>
        </w:rPr>
        <w:lastRenderedPageBreak/>
        <w:t>2.2.2</w:t>
      </w:r>
      <w:r w:rsidR="00F22352" w:rsidRPr="008E64FF">
        <w:rPr>
          <w:rFonts w:ascii="Arial" w:hAnsi="Arial" w:cs="Arial"/>
        </w:rPr>
        <w:t xml:space="preserve"> </w:t>
      </w:r>
      <w:r w:rsidRPr="008E64FF">
        <w:rPr>
          <w:rFonts w:ascii="Arial" w:hAnsi="Arial" w:cs="Arial"/>
        </w:rPr>
        <w:t>Distinguish Different Business Principles</w:t>
      </w:r>
      <w:r w:rsidR="00F22352" w:rsidRPr="008E64FF">
        <w:rPr>
          <w:rFonts w:ascii="Arial" w:hAnsi="Arial" w:cs="Arial"/>
        </w:rPr>
        <w:t xml:space="preserve"> </w:t>
      </w:r>
      <w:r w:rsidRPr="008E64FF">
        <w:rPr>
          <w:rFonts w:ascii="Arial" w:hAnsi="Arial" w:cs="Arial"/>
        </w:rPr>
        <w:t>Based on Hofstede’s Cultural Dimensions Theory</w:t>
      </w:r>
      <w:bookmarkEnd w:id="14"/>
      <w:bookmarkEnd w:id="15"/>
    </w:p>
    <w:p w14:paraId="77F95853" w14:textId="77777777" w:rsidR="0042330A" w:rsidRPr="00F22352" w:rsidRDefault="0042330A" w:rsidP="0042330A">
      <w:pPr>
        <w:spacing w:line="480" w:lineRule="auto"/>
        <w:ind w:firstLine="418"/>
        <w:jc w:val="left"/>
        <w:rPr>
          <w:rFonts w:ascii="Times New Roman" w:hAnsi="Times New Roman" w:cs="Times New Roman"/>
          <w:b/>
          <w:bCs/>
          <w:sz w:val="24"/>
          <w:szCs w:val="24"/>
        </w:rPr>
      </w:pPr>
      <w:r w:rsidRPr="008E64FF">
        <w:rPr>
          <w:rFonts w:ascii="Arial" w:hAnsi="Arial" w:cs="Arial"/>
          <w:sz w:val="24"/>
          <w:szCs w:val="24"/>
        </w:rPr>
        <w:t xml:space="preserve">Under the background of capital globalization, due to different cultural differences, people in each country have distinctive views on business behaviour and the goals of business value. Hence, multinational organizations realize that considering cultural differences is essential for them, and considering cultural differences is the vital point to successful transnational business operations. (Rehman et al, 2022).  The Hofstede’s cultural dimensions theory is the simplest tool to help multinational organizations to understand different business behaviours. This theory is based on the six cultural dimensions summarized by Hofstede through cross-national research. And Hofstede’s theory is widely used to provide data to organizations that study intercultural communication by taking the scores of each country as established facts. (Jackson et al, 2020). For example, a British multinational organization wants to expand its market to Japan and Hong Kong. Using Hofstede’s national comparison tool, the following data as shown in the figure below. </w:t>
      </w:r>
      <w:r w:rsidRPr="00F22352">
        <w:rPr>
          <w:rFonts w:ascii="Times New Roman" w:hAnsi="Times New Roman" w:cs="Times New Roman"/>
          <w:noProof/>
          <w:sz w:val="24"/>
          <w:szCs w:val="24"/>
        </w:rPr>
        <w:lastRenderedPageBreak/>
        <w:drawing>
          <wp:inline distT="0" distB="0" distL="0" distR="0" wp14:anchorId="1F9C235C" wp14:editId="4CF557A2">
            <wp:extent cx="5274310" cy="2989580"/>
            <wp:effectExtent l="0" t="0" r="2540" b="1270"/>
            <wp:docPr id="15582253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25345" name="图片 155822534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989580"/>
                    </a:xfrm>
                    <a:prstGeom prst="rect">
                      <a:avLst/>
                    </a:prstGeom>
                  </pic:spPr>
                </pic:pic>
              </a:graphicData>
            </a:graphic>
          </wp:inline>
        </w:drawing>
      </w:r>
    </w:p>
    <w:p w14:paraId="33BE6C54" w14:textId="77777777" w:rsidR="0042330A" w:rsidRPr="00F22352" w:rsidRDefault="0042330A" w:rsidP="0042330A">
      <w:pPr>
        <w:pStyle w:val="a7"/>
        <w:rPr>
          <w:rFonts w:ascii="Times New Roman" w:hAnsi="Times New Roman" w:cs="Times New Roman"/>
          <w:sz w:val="24"/>
          <w:szCs w:val="24"/>
        </w:rPr>
      </w:pPr>
      <w:r w:rsidRPr="00F22352">
        <w:rPr>
          <w:rFonts w:ascii="Times New Roman" w:hAnsi="Times New Roman" w:cs="Times New Roman"/>
          <w:sz w:val="24"/>
          <w:szCs w:val="24"/>
        </w:rPr>
        <w:t xml:space="preserve">Figure </w:t>
      </w:r>
      <w:r w:rsidRPr="00F22352">
        <w:rPr>
          <w:rFonts w:ascii="Times New Roman" w:hAnsi="Times New Roman" w:cs="Times New Roman"/>
          <w:sz w:val="24"/>
          <w:szCs w:val="24"/>
        </w:rPr>
        <w:fldChar w:fldCharType="begin"/>
      </w:r>
      <w:r w:rsidRPr="00F22352">
        <w:rPr>
          <w:rFonts w:ascii="Times New Roman" w:hAnsi="Times New Roman" w:cs="Times New Roman"/>
          <w:sz w:val="24"/>
          <w:szCs w:val="24"/>
        </w:rPr>
        <w:instrText xml:space="preserve"> SEQ Figure \* ARABIC </w:instrText>
      </w:r>
      <w:r w:rsidRPr="00F22352">
        <w:rPr>
          <w:rFonts w:ascii="Times New Roman" w:hAnsi="Times New Roman" w:cs="Times New Roman"/>
          <w:sz w:val="24"/>
          <w:szCs w:val="24"/>
        </w:rPr>
        <w:fldChar w:fldCharType="separate"/>
      </w:r>
      <w:r w:rsidRPr="00F22352">
        <w:rPr>
          <w:rFonts w:ascii="Times New Roman" w:hAnsi="Times New Roman" w:cs="Times New Roman"/>
          <w:noProof/>
          <w:sz w:val="24"/>
          <w:szCs w:val="24"/>
        </w:rPr>
        <w:t>1</w:t>
      </w:r>
      <w:r w:rsidRPr="00F22352">
        <w:rPr>
          <w:rFonts w:ascii="Times New Roman" w:hAnsi="Times New Roman" w:cs="Times New Roman"/>
          <w:sz w:val="24"/>
          <w:szCs w:val="24"/>
        </w:rPr>
        <w:fldChar w:fldCharType="end"/>
      </w:r>
      <w:r w:rsidRPr="00F22352">
        <w:rPr>
          <w:rFonts w:ascii="Times New Roman" w:hAnsi="Times New Roman" w:cs="Times New Roman"/>
          <w:sz w:val="24"/>
          <w:szCs w:val="24"/>
        </w:rPr>
        <w:t xml:space="preserve"> Different cultural dimensions in the UK, Japan and Hong Kong. Available at: </w:t>
      </w:r>
      <w:hyperlink r:id="rId10" w:history="1">
        <w:r w:rsidRPr="00F22352">
          <w:rPr>
            <w:rStyle w:val="a8"/>
            <w:rFonts w:ascii="Times New Roman" w:hAnsi="Times New Roman" w:cs="Times New Roman"/>
            <w:sz w:val="24"/>
            <w:szCs w:val="24"/>
          </w:rPr>
          <w:t>https://www.theculturefactor.com/country-comparison-tool?countries=hong+kong%2Cjapan%2Cunited+kingdom</w:t>
        </w:r>
      </w:hyperlink>
      <w:r w:rsidRPr="00F22352">
        <w:rPr>
          <w:rFonts w:ascii="Times New Roman" w:hAnsi="Times New Roman" w:cs="Times New Roman"/>
          <w:sz w:val="24"/>
          <w:szCs w:val="24"/>
        </w:rPr>
        <w:t xml:space="preserve"> (Accessed on: 21.11.2024).</w:t>
      </w:r>
    </w:p>
    <w:p w14:paraId="2B4E95E1" w14:textId="77777777" w:rsidR="0042330A" w:rsidRPr="00F22352" w:rsidRDefault="0042330A" w:rsidP="0042330A">
      <w:pPr>
        <w:ind w:firstLine="418"/>
        <w:rPr>
          <w:rFonts w:ascii="Times New Roman" w:hAnsi="Times New Roman" w:cs="Times New Roman"/>
          <w:sz w:val="24"/>
          <w:szCs w:val="24"/>
        </w:rPr>
      </w:pPr>
    </w:p>
    <w:p w14:paraId="00D89788"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On the power distance factor, Hong Kong scored the highest. This indicates that the hierarchical relationship in Hong Kong society is becoming polarized. Japan is in the middle level, which means that Japan’s hierarchy is not as strict as other Asian countries. These data show that in business communication, flexible and non-hierarchical decision -making may not be accepted in Hong Kong society, but it can be accepted in Japanese society.</w:t>
      </w:r>
    </w:p>
    <w:p w14:paraId="1039F821"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On the individualism factor, The UK score is 76, it shows that in British society, everyone pays attention to their privacy, and everyone’s perspectives should be respected. (Filimonau et al, 2020). In addition, high individualism emphasizes the advantages and personality of individuals. (Chen, Yuai, 2023). On the contrary, if a Japanese or Hong Kong multinational company conducts business communication with British organizations, once the opinions of British </w:t>
      </w:r>
      <w:r w:rsidRPr="008E64FF">
        <w:rPr>
          <w:rFonts w:ascii="Arial" w:hAnsi="Arial" w:cs="Arial"/>
          <w:sz w:val="24"/>
          <w:szCs w:val="24"/>
        </w:rPr>
        <w:lastRenderedPageBreak/>
        <w:t>organizations are not respected, it may lead to failure of cooperation.</w:t>
      </w:r>
    </w:p>
    <w:p w14:paraId="1AF0B48D" w14:textId="77777777" w:rsidR="0042330A"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Moreover, Japan’s most obvious score is in the long-term orientation, which reached the maximum score. It shows that Japan relies on traditional relationships and processes, the multinational organizations cooperating with Japan company must commit to long-term cooperation and long-term relationships to serve society. (Doetzer et al, 2020). </w:t>
      </w:r>
    </w:p>
    <w:p w14:paraId="2FCDCC31" w14:textId="77777777" w:rsidR="008E64FF" w:rsidRPr="008E64FF" w:rsidRDefault="008E64FF" w:rsidP="0042330A">
      <w:pPr>
        <w:spacing w:line="480" w:lineRule="auto"/>
        <w:ind w:firstLine="418"/>
        <w:rPr>
          <w:rFonts w:ascii="Arial" w:hAnsi="Arial" w:cs="Arial"/>
          <w:sz w:val="24"/>
          <w:szCs w:val="24"/>
        </w:rPr>
      </w:pPr>
    </w:p>
    <w:p w14:paraId="1F4B4ACC" w14:textId="77777777" w:rsidR="0042330A" w:rsidRPr="008E64FF" w:rsidRDefault="0042330A" w:rsidP="0042330A">
      <w:pPr>
        <w:pStyle w:val="71e7dc79-1ff7-45e8-997d-0ebda3762b91"/>
        <w:ind w:firstLineChars="0" w:firstLine="0"/>
        <w:jc w:val="both"/>
        <w:rPr>
          <w:rFonts w:ascii="Arial" w:hAnsi="Arial"/>
          <w:b/>
          <w:bCs/>
          <w:szCs w:val="28"/>
        </w:rPr>
      </w:pPr>
      <w:bookmarkStart w:id="16" w:name="_Toc184510410"/>
      <w:bookmarkStart w:id="17" w:name="_Toc184649002"/>
      <w:r w:rsidRPr="008E64FF">
        <w:rPr>
          <w:rFonts w:ascii="Arial" w:hAnsi="Arial"/>
          <w:b/>
          <w:bCs/>
          <w:szCs w:val="28"/>
        </w:rPr>
        <w:t>2.3 Pay Attention to Teamwork and Collective Strength</w:t>
      </w:r>
      <w:bookmarkEnd w:id="16"/>
      <w:bookmarkEnd w:id="17"/>
    </w:p>
    <w:p w14:paraId="26812D78"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As a multinational organization, in addition to learning how to recognize different cultural distinctions, the teamwork and collective strength is also essential for them to cooperating with other organizations from different countries. A team can be defined as a group of people with complementary skills who work together to achieve a common goal. (Ediger et al, 2022). Additionally, in a collaborative team, team members can share their knowledge, enabling their organization to gain a competitive advantage. (Silviana et al, 2024). </w:t>
      </w:r>
    </w:p>
    <w:p w14:paraId="44BA1D03"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A retail business company in Thailand, they have stores all over the country, but it is not enough to sell only in Thailand, they want to expand the market overseas. At present, they have opened businesses in two countries and plan to continue opening stores in another new country, which means that the business team needs to cooperate with people from different countries. Because each member came from different countries and spoke different </w:t>
      </w:r>
      <w:r w:rsidRPr="008E64FF">
        <w:rPr>
          <w:rFonts w:ascii="Arial" w:hAnsi="Arial" w:cs="Arial"/>
          <w:sz w:val="24"/>
          <w:szCs w:val="24"/>
        </w:rPr>
        <w:lastRenderedPageBreak/>
        <w:t xml:space="preserve">languages, the team was relatively chaotic and required cross-cultural communication. At the beginning, due to the team members rarely communicated with each other, they did not trust each other in company. However, after a period of time, each member began to exchange their social accounts and introduce themselves. Finally, the team became a highly trusted team, and each member was responsible for their own position. (Satanapat et al, 2023). In this case, it can be known that teamwork needs the participation of each member, if the multinational organization does not pay attention to the relationship and trust between employees within the team, then the team spirit will be missing and the development of organization work will also become difficult. </w:t>
      </w:r>
    </w:p>
    <w:p w14:paraId="32F7D811" w14:textId="3D6AE37D" w:rsidR="0042330A" w:rsidRPr="008E64FF" w:rsidRDefault="00F22352" w:rsidP="00F22352">
      <w:pPr>
        <w:pStyle w:val="2"/>
        <w:rPr>
          <w:rFonts w:ascii="Arial" w:hAnsi="Arial" w:cs="Arial"/>
          <w:sz w:val="32"/>
          <w:szCs w:val="32"/>
        </w:rPr>
      </w:pPr>
      <w:bookmarkStart w:id="18" w:name="_Toc184510411"/>
      <w:bookmarkStart w:id="19" w:name="_Toc184649003"/>
      <w:r w:rsidRPr="008E64FF">
        <w:rPr>
          <w:rFonts w:ascii="Arial" w:hAnsi="Arial" w:cs="Arial"/>
          <w:sz w:val="32"/>
          <w:szCs w:val="32"/>
        </w:rPr>
        <w:t xml:space="preserve">Chapter three: </w:t>
      </w:r>
      <w:r w:rsidR="0042330A" w:rsidRPr="008E64FF">
        <w:rPr>
          <w:rFonts w:ascii="Arial" w:hAnsi="Arial" w:cs="Arial"/>
          <w:sz w:val="32"/>
          <w:szCs w:val="32"/>
        </w:rPr>
        <w:t>Case analysis of the failure of multinational enterprise to expand markets overseas</w:t>
      </w:r>
      <w:bookmarkEnd w:id="18"/>
      <w:bookmarkEnd w:id="19"/>
    </w:p>
    <w:p w14:paraId="6928C968"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This module takes Walmart’s failure to expand its market in Germany as a case study. Walmart is the largest retailer in the United States, and in 1997, it wanted to open more stores in Germany. Walmart’s brand strategy is to save customers money and focus on customer service. However, due to cultural differences in marketing strategies, in 2007, Walmart lost one billion dollars. Researchers analysed the reasons of failure. Firstly, German customers are more concerned with product diversity than low prices. Secondly, Germans value tradition and follow rules, and more cautious about new things. Finally, German shopping habits are completely different from those in the United </w:t>
      </w:r>
      <w:r w:rsidRPr="008E64FF">
        <w:rPr>
          <w:rFonts w:ascii="Arial" w:hAnsi="Arial" w:cs="Arial"/>
          <w:sz w:val="24"/>
          <w:szCs w:val="24"/>
        </w:rPr>
        <w:lastRenderedPageBreak/>
        <w:t>States, such as their preference for small stores rather than open stores, and their dislike of using plastic bags to carry food. (Zhou, Yifei, 2024).</w:t>
      </w:r>
    </w:p>
    <w:p w14:paraId="5CC394B0"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The case of Walmart’s failure in Germany is typical, thus some experience can be gained from it. The first reason for Walmart to withdraw from the German market is that its business model does not adapt to the local marker, resulting in significant losses, and ultimately forced to withdraw capital. (Schmid et al. 2023). In addition, before Walmart opening stores in Germany, Walmart did not understand the cultural concepts and product purchasing tendencies of the Germans in advance. Walmart operators believed that selling goods at a low price could win the whole market, but the opposite was true. The Germans put quality and purchasing experience above low price. (Gupta et al, 2024). As a matter of fact, By comparing the United States and Germany through the Hofstede’s national comparison tool, Germans are more restrained than Americans, and they adhere to traditional rules. Therefore, the failure of Walmart in the German market is inevitable because Walmart did not understand the cultural differences of the Germans.</w:t>
      </w:r>
    </w:p>
    <w:p w14:paraId="562C1215" w14:textId="77D6C10E" w:rsidR="0042330A" w:rsidRPr="008E64FF" w:rsidRDefault="00F22352" w:rsidP="00F22352">
      <w:pPr>
        <w:pStyle w:val="2"/>
        <w:rPr>
          <w:rFonts w:ascii="Arial" w:hAnsi="Arial" w:cs="Arial"/>
          <w:sz w:val="32"/>
          <w:szCs w:val="32"/>
        </w:rPr>
      </w:pPr>
      <w:bookmarkStart w:id="20" w:name="_Toc184510412"/>
      <w:bookmarkStart w:id="21" w:name="_Toc184649004"/>
      <w:r w:rsidRPr="008E64FF">
        <w:rPr>
          <w:rFonts w:ascii="Arial" w:hAnsi="Arial" w:cs="Arial"/>
          <w:sz w:val="32"/>
          <w:szCs w:val="32"/>
        </w:rPr>
        <w:t xml:space="preserve">Chapter four: </w:t>
      </w:r>
      <w:r w:rsidR="0042330A" w:rsidRPr="008E64FF">
        <w:rPr>
          <w:rFonts w:ascii="Arial" w:hAnsi="Arial" w:cs="Arial"/>
          <w:sz w:val="32"/>
          <w:szCs w:val="32"/>
        </w:rPr>
        <w:t>Methods for cultivating intercultural communication skills</w:t>
      </w:r>
      <w:bookmarkEnd w:id="20"/>
      <w:bookmarkEnd w:id="21"/>
    </w:p>
    <w:p w14:paraId="73BE89EA"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This module mainly discusses how to cultivate the skills needed for cross-cultural communication and the benefits that can be obtained by organization learning these methods.</w:t>
      </w:r>
    </w:p>
    <w:p w14:paraId="6FBDD17D"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1). Initially, organizations should correctly recognize that cultural </w:t>
      </w:r>
      <w:r w:rsidRPr="008E64FF">
        <w:rPr>
          <w:rFonts w:ascii="Arial" w:hAnsi="Arial" w:cs="Arial"/>
          <w:sz w:val="24"/>
          <w:szCs w:val="24"/>
        </w:rPr>
        <w:lastRenderedPageBreak/>
        <w:t xml:space="preserve">differences are unique, and they must acknowledge and respect the cultural differences of each country before making decisions. Moreover, it is more important to develop targeted measures based on these cultural differences. (Yajun, Liu et al, 2024). For example, for people from low-context cultures, the expression of information should be direct instead of implicit. While for people from high-context cultures, attention should be paid to the real information hidden behind their language (e.g. Body language and eye contact). </w:t>
      </w:r>
    </w:p>
    <w:p w14:paraId="601A8F6F"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2). When enterprises want to expand their market overseas, they should implement cross-cultural training for employees due to the differences in languages. Although the importance of intercultural training is apparent, almost all foreigners working in China have received intercultural training. The most important in cross-cultural training is to strengthen the work adaptability of enterprise expatriates and carry out CCT training. CCT training includes pre-departure training, overseas on-the-job training, host country cultural awareness training and language courses. (Amiya et al, 2023). Therefore, expatriates must investigate the cultural background of the new country and receive cross-cultural training before they going abroad. (Onyusheva et al, 2020). In general, through cross-cultural training for employees, enterprises can solve the problem of communication inefficiency or misunderstanding caused by language barriers to a certain extent.</w:t>
      </w:r>
    </w:p>
    <w:p w14:paraId="75FD8C3C"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 xml:space="preserve">3). When the members of an organization come from different countries, the organization is an international organization. (Suhaimi et al, 2020). Hence, </w:t>
      </w:r>
      <w:r w:rsidRPr="008E64FF">
        <w:rPr>
          <w:rFonts w:ascii="Arial" w:hAnsi="Arial" w:cs="Arial"/>
          <w:sz w:val="24"/>
          <w:szCs w:val="24"/>
        </w:rPr>
        <w:lastRenderedPageBreak/>
        <w:t>in international organizations, how to improve team collaboration is that organization cannot be ignored. International organization integration is an effective way to improve team collaboration, the trust relationship between team members, information exchange and reducing cultural differences is inseparable from organization integration. (Ribeiro et al, 2022).  For example, organizations can hold regular meetings and strengthen personnel exchanges between the headquarters and overseas subsidiaries. This enables organizations to improve the efficiency of work by strengthening familiarity and trust among employees.</w:t>
      </w:r>
    </w:p>
    <w:p w14:paraId="1AF9BDC1" w14:textId="54E4C6A4" w:rsidR="0042330A" w:rsidRPr="008E64FF" w:rsidRDefault="00F22352" w:rsidP="00F22352">
      <w:pPr>
        <w:pStyle w:val="2"/>
        <w:rPr>
          <w:rFonts w:ascii="Arial" w:hAnsi="Arial" w:cs="Arial"/>
          <w:sz w:val="32"/>
          <w:szCs w:val="32"/>
        </w:rPr>
      </w:pPr>
      <w:bookmarkStart w:id="22" w:name="_Toc184510413"/>
      <w:bookmarkStart w:id="23" w:name="_Toc184649005"/>
      <w:r w:rsidRPr="008E64FF">
        <w:rPr>
          <w:rFonts w:ascii="Arial" w:hAnsi="Arial" w:cs="Arial"/>
          <w:sz w:val="32"/>
          <w:szCs w:val="32"/>
        </w:rPr>
        <w:t xml:space="preserve">Chapter five: </w:t>
      </w:r>
      <w:r w:rsidR="0042330A" w:rsidRPr="008E64FF">
        <w:rPr>
          <w:rFonts w:ascii="Arial" w:hAnsi="Arial" w:cs="Arial"/>
          <w:sz w:val="32"/>
          <w:szCs w:val="32"/>
        </w:rPr>
        <w:t>conclusion</w:t>
      </w:r>
      <w:bookmarkEnd w:id="22"/>
      <w:bookmarkEnd w:id="23"/>
    </w:p>
    <w:p w14:paraId="79F15493"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This report discusses the skills required in international business communication and the cultural differences that affect business communication. Supported by the theory of Hall’s high-context and low-context theory and the six cultural dimensions theory of Hofstede. By learning these skills, enterprises can reduce communication barriers caused by cultural differences. The report points out that communication skills are important for intercultural (active listening, ensuring the clarity of information). In addition, the ability to understand cultural differences is also the essential to building business partnerships, it includes distinguishing and comparing different cultural characteristics and business behaviours. Finally, the formation of a teamwork atmosphere within the enterprise is important for cross-cultural cooperation, as teamwork can enhance employee trust and promote enterprise development.</w:t>
      </w:r>
    </w:p>
    <w:p w14:paraId="3A4685D6"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lastRenderedPageBreak/>
        <w:t>By analysing the case of Walmart’s failure, it is revealed that understanding cultural differences in advance and implementing targeted business strategies are an indispensable part for every enterprise, which is also the focus of this report. Combining case analysis with theory can more powerfully illustrate how to target in cross-cultural communication and how to identify different business markets.</w:t>
      </w:r>
    </w:p>
    <w:p w14:paraId="3E893517" w14:textId="77777777" w:rsidR="0042330A" w:rsidRPr="008E64FF" w:rsidRDefault="0042330A" w:rsidP="0042330A">
      <w:pPr>
        <w:spacing w:line="480" w:lineRule="auto"/>
        <w:ind w:firstLine="418"/>
        <w:rPr>
          <w:rFonts w:ascii="Arial" w:hAnsi="Arial" w:cs="Arial"/>
          <w:sz w:val="24"/>
          <w:szCs w:val="24"/>
        </w:rPr>
      </w:pPr>
      <w:r w:rsidRPr="008E64FF">
        <w:rPr>
          <w:rFonts w:ascii="Arial" w:hAnsi="Arial" w:cs="Arial"/>
          <w:sz w:val="24"/>
          <w:szCs w:val="24"/>
        </w:rPr>
        <w:t>Finally, this report proposes specific methods and suggestions for cultivating intercultural communication skills, the cross-cultural training for enterprises, which can help their organizations cultivate the professional skills needed for employees in international business communication. Moreover, according to the high-context and low-context theory of Hall, different cultural differences should be implemented with different communication styles. Subsequently, enterprises should enhance trust among employees and establish a harmonious atmosphere within the enterprise, and laying the foundation for teamwork and long-term development.</w:t>
      </w:r>
    </w:p>
    <w:p w14:paraId="30C67EBC" w14:textId="12ACD9C1" w:rsidR="0042330A" w:rsidRPr="008E64FF" w:rsidRDefault="00F22352" w:rsidP="00F22352">
      <w:pPr>
        <w:pStyle w:val="2"/>
        <w:rPr>
          <w:rFonts w:ascii="Arial" w:hAnsi="Arial" w:cs="Arial"/>
          <w:sz w:val="32"/>
          <w:szCs w:val="32"/>
        </w:rPr>
      </w:pPr>
      <w:bookmarkStart w:id="24" w:name="_Toc184510414"/>
      <w:bookmarkStart w:id="25" w:name="_Toc184649006"/>
      <w:r w:rsidRPr="008E64FF">
        <w:rPr>
          <w:rFonts w:ascii="Arial" w:hAnsi="Arial" w:cs="Arial"/>
          <w:sz w:val="32"/>
          <w:szCs w:val="32"/>
        </w:rPr>
        <w:t xml:space="preserve">Chapter six: </w:t>
      </w:r>
      <w:r w:rsidR="0042330A" w:rsidRPr="008E64FF">
        <w:rPr>
          <w:rFonts w:ascii="Arial" w:hAnsi="Arial" w:cs="Arial"/>
          <w:sz w:val="32"/>
          <w:szCs w:val="32"/>
        </w:rPr>
        <w:t>recommendations</w:t>
      </w:r>
      <w:bookmarkEnd w:id="24"/>
      <w:bookmarkEnd w:id="25"/>
    </w:p>
    <w:p w14:paraId="49F8C1CC" w14:textId="77777777" w:rsidR="0042330A" w:rsidRPr="008E64FF" w:rsidRDefault="0042330A" w:rsidP="0042330A">
      <w:pPr>
        <w:widowControl/>
        <w:spacing w:line="480" w:lineRule="auto"/>
        <w:rPr>
          <w:rFonts w:ascii="Arial" w:hAnsi="Arial" w:cs="Arial"/>
          <w:sz w:val="24"/>
          <w:szCs w:val="24"/>
        </w:rPr>
      </w:pPr>
      <w:r w:rsidRPr="008E64FF">
        <w:rPr>
          <w:rFonts w:ascii="Arial" w:hAnsi="Arial" w:cs="Arial"/>
          <w:sz w:val="24"/>
          <w:szCs w:val="24"/>
        </w:rPr>
        <w:t>In order to improve the efficiency of business communication and teamwork within the enterprise, the following suggestions are proposed in this report.</w:t>
      </w:r>
    </w:p>
    <w:p w14:paraId="672F7E3B" w14:textId="77777777" w:rsidR="0042330A" w:rsidRPr="008E64FF" w:rsidRDefault="0042330A" w:rsidP="0042330A">
      <w:pPr>
        <w:widowControl/>
        <w:spacing w:line="480" w:lineRule="auto"/>
        <w:rPr>
          <w:rFonts w:ascii="Arial" w:hAnsi="Arial" w:cs="Arial"/>
          <w:sz w:val="24"/>
          <w:szCs w:val="24"/>
        </w:rPr>
      </w:pPr>
      <w:r w:rsidRPr="008E64FF">
        <w:rPr>
          <w:rFonts w:ascii="Arial" w:hAnsi="Arial" w:cs="Arial"/>
          <w:sz w:val="24"/>
          <w:szCs w:val="24"/>
        </w:rPr>
        <w:t xml:space="preserve">1). Conduct regular cultural sensitivity training for employees. The purpose of cultural sensitivity training is to help employees understand different cultural backgrounds and cultural differences, and learn relevant theoretical frameworks (Hall’s high-context theory and Hofstede’s cultural dimensions </w:t>
      </w:r>
      <w:r w:rsidRPr="008E64FF">
        <w:rPr>
          <w:rFonts w:ascii="Arial" w:hAnsi="Arial" w:cs="Arial"/>
          <w:sz w:val="24"/>
          <w:szCs w:val="24"/>
        </w:rPr>
        <w:lastRenderedPageBreak/>
        <w:t>theory), so as to improve employees’ cultural sensitivity and reduce communication misunderstandings</w:t>
      </w:r>
    </w:p>
    <w:p w14:paraId="240A9672" w14:textId="77777777" w:rsidR="0042330A" w:rsidRPr="008E64FF" w:rsidRDefault="0042330A" w:rsidP="0042330A">
      <w:pPr>
        <w:widowControl/>
        <w:spacing w:line="480" w:lineRule="auto"/>
        <w:rPr>
          <w:rFonts w:ascii="Arial" w:hAnsi="Arial" w:cs="Arial"/>
          <w:sz w:val="24"/>
          <w:szCs w:val="24"/>
        </w:rPr>
      </w:pPr>
      <w:r w:rsidRPr="008E64FF">
        <w:rPr>
          <w:rFonts w:ascii="Arial" w:hAnsi="Arial" w:cs="Arial"/>
          <w:sz w:val="24"/>
          <w:szCs w:val="24"/>
        </w:rPr>
        <w:t>2). Use modern technology to reduce language barriers. In intercultural communication, enterprises can use real-time translation tools and online meeting software for efficient communication when they faced with linguistic problems. Although these tools cannot serve as long-term solutions for businesses communication, they can temporarily resolve issues related to misunderstanding caused by languages differences.</w:t>
      </w:r>
    </w:p>
    <w:p w14:paraId="453A544D" w14:textId="77777777" w:rsidR="0042330A" w:rsidRPr="008E64FF" w:rsidRDefault="0042330A" w:rsidP="0042330A">
      <w:pPr>
        <w:spacing w:line="480" w:lineRule="auto"/>
        <w:rPr>
          <w:rFonts w:ascii="Arial" w:hAnsi="Arial" w:cs="Arial"/>
          <w:b/>
          <w:bCs/>
          <w:sz w:val="24"/>
          <w:szCs w:val="24"/>
          <w:lang w:val="en-US"/>
        </w:rPr>
      </w:pPr>
      <w:r w:rsidRPr="008E64FF">
        <w:rPr>
          <w:rFonts w:ascii="Arial" w:hAnsi="Arial" w:cs="Arial"/>
          <w:sz w:val="24"/>
          <w:szCs w:val="24"/>
        </w:rPr>
        <w:t>3). Regular feedback and problem-solving. After enterprises leering the skills needed for intercultural business communication, enterprises can establish a regular feedback system to evaluate whether the application of skills is feasible. Regular feedback helps enterprises identify and resolve existing or potential problems, thereby ensuring the long-term success of cross-cultural communication in enterprises.</w:t>
      </w:r>
    </w:p>
    <w:p w14:paraId="69C0F359" w14:textId="77777777" w:rsidR="0042330A" w:rsidRPr="00F22352" w:rsidRDefault="0042330A" w:rsidP="0042330A">
      <w:pPr>
        <w:spacing w:line="480" w:lineRule="auto"/>
        <w:jc w:val="left"/>
        <w:rPr>
          <w:rFonts w:ascii="Times New Roman" w:hAnsi="Times New Roman" w:cs="Times New Roman"/>
          <w:sz w:val="24"/>
          <w:szCs w:val="24"/>
        </w:rPr>
      </w:pPr>
    </w:p>
    <w:p w14:paraId="58414298" w14:textId="52B79E0A" w:rsidR="0042330A" w:rsidRPr="00F22352" w:rsidRDefault="0042330A" w:rsidP="008E64FF">
      <w:pPr>
        <w:widowControl/>
        <w:jc w:val="left"/>
        <w:rPr>
          <w:rFonts w:ascii="Times New Roman" w:hAnsi="Times New Roman" w:cs="Times New Roman"/>
          <w:lang w:val="en-US"/>
        </w:rPr>
      </w:pPr>
    </w:p>
    <w:sectPr w:rsidR="0042330A" w:rsidRPr="00F22352" w:rsidSect="0042330A">
      <w:footerReference w:type="default" r:id="rId11"/>
      <w:footerReference w:type="first" r:id="rId12"/>
      <w:pgSz w:w="11906" w:h="16838"/>
      <w:pgMar w:top="1440" w:right="1800" w:bottom="1440" w:left="1800" w:header="851" w:footer="992" w:gutter="0"/>
      <w:pgNumType w:fmt="numberInDash"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126513" w14:textId="77777777" w:rsidR="002A6A32" w:rsidRDefault="002A6A32">
      <w:r>
        <w:separator/>
      </w:r>
    </w:p>
  </w:endnote>
  <w:endnote w:type="continuationSeparator" w:id="0">
    <w:p w14:paraId="45338D16" w14:textId="77777777" w:rsidR="002A6A32" w:rsidRDefault="002A6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77409" w14:textId="77777777" w:rsidR="00D1239A" w:rsidRDefault="00D1239A" w:rsidP="0041655A">
    <w:pPr>
      <w:pStyle w:val="a3"/>
    </w:pPr>
  </w:p>
  <w:p w14:paraId="33CB46A0" w14:textId="77777777" w:rsidR="00D1239A" w:rsidRDefault="00D1239A">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C9DE9" w14:textId="77777777" w:rsidR="00D1239A" w:rsidRDefault="00D1239A" w:rsidP="001F477B">
    <w:pPr>
      <w:pStyle w:val="a3"/>
    </w:pPr>
  </w:p>
  <w:p w14:paraId="7BB2E289" w14:textId="77777777" w:rsidR="00D1239A" w:rsidRDefault="00D1239A">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0638509"/>
      <w:docPartObj>
        <w:docPartGallery w:val="Page Numbers (Bottom of Page)"/>
        <w:docPartUnique/>
      </w:docPartObj>
    </w:sdtPr>
    <w:sdtEndPr/>
    <w:sdtContent>
      <w:p w14:paraId="3DBAAA96" w14:textId="77777777" w:rsidR="00D1239A" w:rsidRDefault="002A6A32">
        <w:pPr>
          <w:pStyle w:val="a3"/>
          <w:jc w:val="center"/>
        </w:pPr>
        <w:r>
          <w:fldChar w:fldCharType="begin"/>
        </w:r>
        <w:r>
          <w:instrText>PAGE   \* MERGEFORMAT</w:instrText>
        </w:r>
        <w:r>
          <w:fldChar w:fldCharType="separate"/>
        </w:r>
        <w:r>
          <w:rPr>
            <w:lang w:val="zh-CN"/>
          </w:rPr>
          <w:t>2</w:t>
        </w:r>
        <w:r>
          <w:fldChar w:fldCharType="end"/>
        </w:r>
      </w:p>
    </w:sdtContent>
  </w:sdt>
  <w:p w14:paraId="3D2F07DF" w14:textId="77777777" w:rsidR="00D1239A" w:rsidRDefault="00D1239A">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4616826"/>
      <w:docPartObj>
        <w:docPartGallery w:val="Page Numbers (Bottom of Page)"/>
        <w:docPartUnique/>
      </w:docPartObj>
    </w:sdtPr>
    <w:sdtEndPr/>
    <w:sdtContent>
      <w:p w14:paraId="529F01B7" w14:textId="77777777" w:rsidR="00D1239A" w:rsidRDefault="002A6A32">
        <w:pPr>
          <w:pStyle w:val="a3"/>
          <w:jc w:val="center"/>
        </w:pPr>
        <w:r>
          <w:fldChar w:fldCharType="begin"/>
        </w:r>
        <w:r>
          <w:instrText>PAGE   \* MERGEFORMAT</w:instrText>
        </w:r>
        <w:r>
          <w:fldChar w:fldCharType="separate"/>
        </w:r>
        <w:r>
          <w:rPr>
            <w:lang w:val="zh-CN"/>
          </w:rPr>
          <w:t>2</w:t>
        </w:r>
        <w:r>
          <w:fldChar w:fldCharType="end"/>
        </w:r>
      </w:p>
    </w:sdtContent>
  </w:sdt>
  <w:p w14:paraId="39119C21" w14:textId="77777777" w:rsidR="00D1239A" w:rsidRDefault="00D1239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3ECE3F" w14:textId="77777777" w:rsidR="002A6A32" w:rsidRDefault="002A6A32">
      <w:r>
        <w:separator/>
      </w:r>
    </w:p>
  </w:footnote>
  <w:footnote w:type="continuationSeparator" w:id="0">
    <w:p w14:paraId="0D49F384" w14:textId="77777777" w:rsidR="002A6A32" w:rsidRDefault="002A6A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30A"/>
    <w:rsid w:val="002A6A32"/>
    <w:rsid w:val="0042330A"/>
    <w:rsid w:val="0044436A"/>
    <w:rsid w:val="008E64FF"/>
    <w:rsid w:val="009D6B92"/>
    <w:rsid w:val="00D1239A"/>
    <w:rsid w:val="00F223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9C473"/>
  <w15:chartTrackingRefBased/>
  <w15:docId w15:val="{F4E5BAE0-F58F-4A33-9C79-E20D6A09D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330A"/>
    <w:pPr>
      <w:widowControl w:val="0"/>
      <w:spacing w:after="0" w:line="240" w:lineRule="auto"/>
      <w:jc w:val="both"/>
    </w:pPr>
    <w:rPr>
      <w:sz w:val="21"/>
      <w:lang w:val="en-GB"/>
      <w14:ligatures w14:val="none"/>
    </w:rPr>
  </w:style>
  <w:style w:type="paragraph" w:styleId="1">
    <w:name w:val="heading 1"/>
    <w:basedOn w:val="a"/>
    <w:next w:val="a"/>
    <w:link w:val="10"/>
    <w:uiPriority w:val="9"/>
    <w:qFormat/>
    <w:rsid w:val="00F22352"/>
    <w:pPr>
      <w:keepNext/>
      <w:keepLines/>
      <w:spacing w:before="340" w:after="330"/>
      <w:jc w:val="center"/>
      <w:outlineLvl w:val="0"/>
    </w:pPr>
    <w:rPr>
      <w:rFonts w:ascii="Times New Roman" w:hAnsi="Times New Roman"/>
      <w:b/>
      <w:bCs/>
      <w:kern w:val="44"/>
      <w:sz w:val="28"/>
      <w:szCs w:val="44"/>
    </w:rPr>
  </w:style>
  <w:style w:type="paragraph" w:styleId="2">
    <w:name w:val="heading 2"/>
    <w:basedOn w:val="a"/>
    <w:next w:val="a"/>
    <w:link w:val="20"/>
    <w:uiPriority w:val="9"/>
    <w:unhideWhenUsed/>
    <w:qFormat/>
    <w:rsid w:val="00F22352"/>
    <w:pPr>
      <w:keepNext/>
      <w:keepLines/>
      <w:spacing w:before="40"/>
      <w:jc w:val="center"/>
      <w:outlineLvl w:val="1"/>
    </w:pPr>
    <w:rPr>
      <w:rFonts w:ascii="Times New Roman" w:eastAsiaTheme="majorEastAsia" w:hAnsi="Times New Roman" w:cstheme="majorBidi"/>
      <w:b/>
      <w:sz w:val="24"/>
      <w:szCs w:val="26"/>
    </w:rPr>
  </w:style>
  <w:style w:type="paragraph" w:styleId="3">
    <w:name w:val="heading 3"/>
    <w:basedOn w:val="a"/>
    <w:next w:val="a"/>
    <w:link w:val="30"/>
    <w:uiPriority w:val="9"/>
    <w:unhideWhenUsed/>
    <w:qFormat/>
    <w:rsid w:val="00F22352"/>
    <w:pPr>
      <w:keepNext/>
      <w:keepLines/>
      <w:spacing w:before="40"/>
      <w:jc w:val="left"/>
      <w:outlineLvl w:val="2"/>
    </w:pPr>
    <w:rPr>
      <w:rFonts w:ascii="Times New Roman" w:eastAsiaTheme="majorEastAsia" w:hAnsi="Times New Roman" w:cstheme="majorBidi"/>
      <w:b/>
      <w:sz w:val="24"/>
      <w:szCs w:val="24"/>
    </w:rPr>
  </w:style>
  <w:style w:type="paragraph" w:styleId="4">
    <w:name w:val="heading 4"/>
    <w:basedOn w:val="a"/>
    <w:next w:val="a"/>
    <w:link w:val="40"/>
    <w:uiPriority w:val="9"/>
    <w:unhideWhenUsed/>
    <w:qFormat/>
    <w:rsid w:val="00F22352"/>
    <w:pPr>
      <w:keepNext/>
      <w:keepLines/>
      <w:spacing w:before="40"/>
      <w:jc w:val="left"/>
      <w:outlineLvl w:val="3"/>
    </w:pPr>
    <w:rPr>
      <w:rFonts w:ascii="Times New Roman" w:eastAsiaTheme="majorEastAsia" w:hAnsi="Times New Roman" w:cstheme="majorBidi"/>
      <w:b/>
      <w:i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22352"/>
    <w:rPr>
      <w:rFonts w:ascii="Times New Roman" w:hAnsi="Times New Roman"/>
      <w:b/>
      <w:bCs/>
      <w:kern w:val="44"/>
      <w:sz w:val="28"/>
      <w:szCs w:val="44"/>
      <w:lang w:val="en-GB"/>
      <w14:ligatures w14:val="none"/>
    </w:rPr>
  </w:style>
  <w:style w:type="paragraph" w:styleId="a3">
    <w:name w:val="footer"/>
    <w:basedOn w:val="a"/>
    <w:link w:val="a4"/>
    <w:uiPriority w:val="99"/>
    <w:unhideWhenUsed/>
    <w:rsid w:val="0042330A"/>
    <w:pPr>
      <w:tabs>
        <w:tab w:val="center" w:pos="4153"/>
        <w:tab w:val="right" w:pos="8306"/>
      </w:tabs>
      <w:snapToGrid w:val="0"/>
      <w:jc w:val="left"/>
    </w:pPr>
    <w:rPr>
      <w:sz w:val="18"/>
      <w:szCs w:val="18"/>
    </w:rPr>
  </w:style>
  <w:style w:type="character" w:customStyle="1" w:styleId="a4">
    <w:name w:val="页脚 字符"/>
    <w:basedOn w:val="a0"/>
    <w:link w:val="a3"/>
    <w:uiPriority w:val="99"/>
    <w:rsid w:val="0042330A"/>
    <w:rPr>
      <w:sz w:val="18"/>
      <w:szCs w:val="18"/>
      <w:lang w:val="en-GB"/>
      <w14:ligatures w14:val="none"/>
    </w:rPr>
  </w:style>
  <w:style w:type="paragraph" w:styleId="a5">
    <w:name w:val="List Paragraph"/>
    <w:basedOn w:val="a"/>
    <w:link w:val="a6"/>
    <w:uiPriority w:val="34"/>
    <w:qFormat/>
    <w:rsid w:val="0042330A"/>
    <w:pPr>
      <w:ind w:firstLineChars="200" w:firstLine="420"/>
    </w:pPr>
  </w:style>
  <w:style w:type="paragraph" w:styleId="a7">
    <w:name w:val="caption"/>
    <w:basedOn w:val="a"/>
    <w:next w:val="a"/>
    <w:uiPriority w:val="35"/>
    <w:unhideWhenUsed/>
    <w:qFormat/>
    <w:rsid w:val="0042330A"/>
    <w:rPr>
      <w:rFonts w:asciiTheme="majorHAnsi" w:eastAsia="黑体" w:hAnsiTheme="majorHAnsi" w:cstheme="majorBidi"/>
      <w:sz w:val="20"/>
      <w:szCs w:val="20"/>
    </w:rPr>
  </w:style>
  <w:style w:type="character" w:styleId="a8">
    <w:name w:val="Hyperlink"/>
    <w:basedOn w:val="a0"/>
    <w:uiPriority w:val="99"/>
    <w:unhideWhenUsed/>
    <w:rsid w:val="0042330A"/>
    <w:rPr>
      <w:color w:val="0563C1" w:themeColor="hyperlink"/>
      <w:u w:val="single"/>
    </w:rPr>
  </w:style>
  <w:style w:type="paragraph" w:customStyle="1" w:styleId="21bc9c4b-6a32-43e5-beaa-fd2d792c5735">
    <w:name w:val="21bc9c4b-6a32-43e5-beaa-fd2d792c5735"/>
    <w:basedOn w:val="1"/>
    <w:next w:val="a"/>
    <w:link w:val="21bc9c4b-6a32-43e5-beaa-fd2d792c57350"/>
    <w:rsid w:val="0042330A"/>
    <w:pPr>
      <w:widowControl/>
      <w:adjustRightInd w:val="0"/>
      <w:spacing w:before="0" w:after="0" w:line="288" w:lineRule="auto"/>
      <w:jc w:val="left"/>
    </w:pPr>
    <w:rPr>
      <w:rFonts w:ascii="微软雅黑" w:eastAsia="微软雅黑" w:hAnsi="微软雅黑" w:cs="Arial"/>
      <w:bCs w:val="0"/>
      <w:color w:val="000000"/>
      <w:sz w:val="32"/>
      <w:szCs w:val="32"/>
    </w:rPr>
  </w:style>
  <w:style w:type="character" w:customStyle="1" w:styleId="a6">
    <w:name w:val="列表段落 字符"/>
    <w:basedOn w:val="a0"/>
    <w:link w:val="a5"/>
    <w:uiPriority w:val="34"/>
    <w:rsid w:val="0042330A"/>
    <w:rPr>
      <w:sz w:val="21"/>
      <w:lang w:val="en-GB"/>
      <w14:ligatures w14:val="none"/>
    </w:rPr>
  </w:style>
  <w:style w:type="character" w:customStyle="1" w:styleId="21bc9c4b-6a32-43e5-beaa-fd2d792c57350">
    <w:name w:val="21bc9c4b-6a32-43e5-beaa-fd2d792c5735 字符"/>
    <w:basedOn w:val="a6"/>
    <w:link w:val="21bc9c4b-6a32-43e5-beaa-fd2d792c5735"/>
    <w:rsid w:val="0042330A"/>
    <w:rPr>
      <w:rFonts w:ascii="微软雅黑" w:eastAsia="微软雅黑" w:hAnsi="微软雅黑" w:cs="Arial"/>
      <w:b/>
      <w:color w:val="000000"/>
      <w:kern w:val="44"/>
      <w:sz w:val="32"/>
      <w:szCs w:val="32"/>
      <w:lang w:val="en-GB"/>
      <w14:ligatures w14:val="none"/>
    </w:rPr>
  </w:style>
  <w:style w:type="paragraph" w:customStyle="1" w:styleId="71e7dc79-1ff7-45e8-997d-0ebda3762b91">
    <w:name w:val="71e7dc79-1ff7-45e8-997d-0ebda3762b91"/>
    <w:basedOn w:val="2"/>
    <w:next w:val="a"/>
    <w:link w:val="71e7dc79-1ff7-45e8-997d-0ebda3762b910"/>
    <w:rsid w:val="0042330A"/>
    <w:pPr>
      <w:adjustRightInd w:val="0"/>
      <w:spacing w:before="0" w:line="288" w:lineRule="auto"/>
      <w:ind w:firstLineChars="300" w:firstLine="300"/>
      <w:jc w:val="left"/>
    </w:pPr>
    <w:rPr>
      <w:rFonts w:ascii="微软雅黑" w:eastAsia="微软雅黑" w:hAnsi="微软雅黑" w:cs="Arial"/>
      <w:b w:val="0"/>
      <w:color w:val="000000"/>
      <w:sz w:val="28"/>
      <w:szCs w:val="24"/>
    </w:rPr>
  </w:style>
  <w:style w:type="character" w:customStyle="1" w:styleId="71e7dc79-1ff7-45e8-997d-0ebda3762b910">
    <w:name w:val="71e7dc79-1ff7-45e8-997d-0ebda3762b91 字符"/>
    <w:basedOn w:val="a0"/>
    <w:link w:val="71e7dc79-1ff7-45e8-997d-0ebda3762b91"/>
    <w:rsid w:val="0042330A"/>
    <w:rPr>
      <w:rFonts w:ascii="微软雅黑" w:eastAsia="微软雅黑" w:hAnsi="微软雅黑" w:cs="Arial"/>
      <w:b/>
      <w:color w:val="000000"/>
      <w:sz w:val="28"/>
      <w:szCs w:val="24"/>
      <w:lang w:val="en-GB"/>
      <w14:ligatures w14:val="none"/>
    </w:rPr>
  </w:style>
  <w:style w:type="paragraph" w:customStyle="1" w:styleId="b63ee27f-4cf3-414c-9275-d88e3f90795e">
    <w:name w:val="b63ee27f-4cf3-414c-9275-d88e3f90795e"/>
    <w:basedOn w:val="3"/>
    <w:next w:val="a"/>
    <w:link w:val="b63ee27f-4cf3-414c-9275-d88e3f90795e0"/>
    <w:rsid w:val="0042330A"/>
    <w:pPr>
      <w:adjustRightInd w:val="0"/>
      <w:spacing w:before="0" w:line="288" w:lineRule="auto"/>
    </w:pPr>
    <w:rPr>
      <w:rFonts w:ascii="微软雅黑" w:eastAsia="微软雅黑" w:hAnsi="微软雅黑" w:cs="Arial"/>
      <w:b w:val="0"/>
      <w:bCs/>
      <w:color w:val="000000"/>
      <w:sz w:val="26"/>
      <w:szCs w:val="32"/>
    </w:rPr>
  </w:style>
  <w:style w:type="character" w:customStyle="1" w:styleId="b63ee27f-4cf3-414c-9275-d88e3f90795e0">
    <w:name w:val="b63ee27f-4cf3-414c-9275-d88e3f90795e 字符"/>
    <w:basedOn w:val="71e7dc79-1ff7-45e8-997d-0ebda3762b910"/>
    <w:link w:val="b63ee27f-4cf3-414c-9275-d88e3f90795e"/>
    <w:rsid w:val="0042330A"/>
    <w:rPr>
      <w:rFonts w:ascii="微软雅黑" w:eastAsia="微软雅黑" w:hAnsi="微软雅黑" w:cs="Arial"/>
      <w:b/>
      <w:bCs/>
      <w:color w:val="000000"/>
      <w:sz w:val="26"/>
      <w:szCs w:val="32"/>
      <w:lang w:val="en-GB"/>
      <w14:ligatures w14:val="none"/>
    </w:rPr>
  </w:style>
  <w:style w:type="character" w:customStyle="1" w:styleId="20">
    <w:name w:val="标题 2 字符"/>
    <w:basedOn w:val="a0"/>
    <w:link w:val="2"/>
    <w:uiPriority w:val="9"/>
    <w:rsid w:val="00F22352"/>
    <w:rPr>
      <w:rFonts w:ascii="Times New Roman" w:eastAsiaTheme="majorEastAsia" w:hAnsi="Times New Roman" w:cstheme="majorBidi"/>
      <w:b/>
      <w:sz w:val="24"/>
      <w:szCs w:val="26"/>
      <w:lang w:val="en-GB"/>
      <w14:ligatures w14:val="none"/>
    </w:rPr>
  </w:style>
  <w:style w:type="character" w:customStyle="1" w:styleId="30">
    <w:name w:val="标题 3 字符"/>
    <w:basedOn w:val="a0"/>
    <w:link w:val="3"/>
    <w:uiPriority w:val="9"/>
    <w:rsid w:val="00F22352"/>
    <w:rPr>
      <w:rFonts w:ascii="Times New Roman" w:eastAsiaTheme="majorEastAsia" w:hAnsi="Times New Roman" w:cstheme="majorBidi"/>
      <w:b/>
      <w:sz w:val="24"/>
      <w:szCs w:val="24"/>
      <w:lang w:val="en-GB"/>
      <w14:ligatures w14:val="none"/>
    </w:rPr>
  </w:style>
  <w:style w:type="character" w:customStyle="1" w:styleId="40">
    <w:name w:val="标题 4 字符"/>
    <w:basedOn w:val="a0"/>
    <w:link w:val="4"/>
    <w:uiPriority w:val="9"/>
    <w:rsid w:val="00F22352"/>
    <w:rPr>
      <w:rFonts w:ascii="Times New Roman" w:eastAsiaTheme="majorEastAsia" w:hAnsi="Times New Roman" w:cstheme="majorBidi"/>
      <w:b/>
      <w:iCs/>
      <w:sz w:val="24"/>
      <w:lang w:val="en-GB"/>
      <w14:ligatures w14:val="none"/>
    </w:rPr>
  </w:style>
  <w:style w:type="paragraph" w:styleId="TOC2">
    <w:name w:val="toc 2"/>
    <w:basedOn w:val="a"/>
    <w:next w:val="a"/>
    <w:autoRedefine/>
    <w:uiPriority w:val="39"/>
    <w:unhideWhenUsed/>
    <w:rsid w:val="00F22352"/>
    <w:pPr>
      <w:spacing w:after="100"/>
      <w:ind w:left="210"/>
    </w:pPr>
  </w:style>
  <w:style w:type="paragraph" w:styleId="TOC3">
    <w:name w:val="toc 3"/>
    <w:basedOn w:val="a"/>
    <w:next w:val="a"/>
    <w:autoRedefine/>
    <w:uiPriority w:val="39"/>
    <w:unhideWhenUsed/>
    <w:rsid w:val="00F22352"/>
    <w:pPr>
      <w:spacing w:after="100"/>
      <w:ind w:left="420"/>
    </w:pPr>
  </w:style>
  <w:style w:type="paragraph" w:styleId="TOC4">
    <w:name w:val="toc 4"/>
    <w:basedOn w:val="a"/>
    <w:next w:val="a"/>
    <w:autoRedefine/>
    <w:uiPriority w:val="39"/>
    <w:unhideWhenUsed/>
    <w:rsid w:val="00F22352"/>
    <w:pPr>
      <w:spacing w:after="100"/>
      <w:ind w:left="6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https://www.theculturefactor.com/country-comparison-tool?countries=hong+kong%2Cjapan%2Cunited+kingdom"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0E6B5-4E36-4393-B38C-4D07C4903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3654</Words>
  <Characters>20830</Characters>
  <Application>Microsoft Office Word</Application>
  <DocSecurity>4</DocSecurity>
  <Lines>173</Lines>
  <Paragraphs>48</Paragraphs>
  <ScaleCrop>false</ScaleCrop>
  <Company/>
  <LinksUpToDate>false</LinksUpToDate>
  <CharactersWithSpaces>24436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Jontez</dc:creator>
  <cp:keywords/>
  <dc:description/>
  <cp:lastModifiedBy>chencheng du</cp:lastModifiedBy>
  <cp:revision>2</cp:revision>
  <dcterms:created xsi:type="dcterms:W3CDTF">2024-12-09T13:09:00Z</dcterms:created>
  <dcterms:modified xsi:type="dcterms:W3CDTF">2024-12-09T13:09:00Z</dcterms:modified>
</cp:coreProperties>
</file>