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7A5320" w14:textId="77777777" w:rsidR="009704BF" w:rsidRPr="00E717B8" w:rsidRDefault="009704BF" w:rsidP="009704BF">
      <w:pPr>
        <w:widowControl w:val="0"/>
        <w:pBdr>
          <w:top w:val="nil"/>
          <w:left w:val="nil"/>
          <w:bottom w:val="nil"/>
          <w:right w:val="nil"/>
          <w:between w:val="nil"/>
        </w:pBdr>
        <w:spacing w:after="0" w:line="276" w:lineRule="auto"/>
        <w:jc w:val="both"/>
        <w:rPr>
          <w:rFonts w:ascii="Arial" w:eastAsia="Times New Roman" w:hAnsi="Arial" w:cs="Arial"/>
          <w:sz w:val="24"/>
          <w:szCs w:val="24"/>
        </w:rPr>
      </w:pPr>
    </w:p>
    <w:p w14:paraId="0CD3DD2D" w14:textId="77777777" w:rsidR="009704BF" w:rsidRPr="00E717B8" w:rsidRDefault="009704BF" w:rsidP="009704BF">
      <w:pPr>
        <w:jc w:val="center"/>
        <w:rPr>
          <w:rFonts w:ascii="Arial" w:eastAsia="Times New Roman" w:hAnsi="Arial" w:cs="Arial"/>
          <w:sz w:val="24"/>
          <w:szCs w:val="24"/>
        </w:rPr>
      </w:pPr>
      <w:r w:rsidRPr="00E717B8">
        <w:rPr>
          <w:rFonts w:ascii="Arial" w:eastAsia="Times New Roman" w:hAnsi="Arial" w:cs="Arial"/>
          <w:noProof/>
          <w:sz w:val="24"/>
          <w:szCs w:val="24"/>
          <w:lang w:val="en-US" w:eastAsia="en-US" w:bidi="ar-SA"/>
        </w:rPr>
        <w:drawing>
          <wp:inline distT="114300" distB="114300" distL="114300" distR="114300" wp14:anchorId="57409B65" wp14:editId="649660A9">
            <wp:extent cx="2990850" cy="1155700"/>
            <wp:effectExtent l="0" t="0" r="0" b="63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991436" cy="1155926"/>
                    </a:xfrm>
                    <a:prstGeom prst="rect">
                      <a:avLst/>
                    </a:prstGeom>
                    <a:ln/>
                  </pic:spPr>
                </pic:pic>
              </a:graphicData>
            </a:graphic>
          </wp:inline>
        </w:drawing>
      </w:r>
    </w:p>
    <w:p w14:paraId="36D8C610" w14:textId="77777777" w:rsidR="009704BF" w:rsidRDefault="009704BF" w:rsidP="009704BF">
      <w:pPr>
        <w:widowControl w:val="0"/>
        <w:spacing w:after="0" w:line="480" w:lineRule="auto"/>
        <w:jc w:val="center"/>
        <w:rPr>
          <w:rFonts w:ascii="Arial" w:eastAsia="Times New Roman" w:hAnsi="Arial" w:cs="Arial"/>
          <w:b/>
          <w:sz w:val="28"/>
          <w:szCs w:val="28"/>
        </w:rPr>
      </w:pPr>
    </w:p>
    <w:p w14:paraId="40525A6A" w14:textId="77777777" w:rsidR="00103A0F" w:rsidRPr="00EF2E93" w:rsidRDefault="00103A0F" w:rsidP="00103A0F">
      <w:pPr>
        <w:widowControl w:val="0"/>
        <w:spacing w:after="0" w:line="480" w:lineRule="auto"/>
        <w:jc w:val="center"/>
        <w:rPr>
          <w:rFonts w:ascii="Arial" w:eastAsia="Times New Roman" w:hAnsi="Arial" w:cs="Arial"/>
          <w:b/>
          <w:iCs/>
          <w:sz w:val="32"/>
          <w:szCs w:val="32"/>
        </w:rPr>
      </w:pPr>
      <w:r w:rsidRPr="00EF2E93">
        <w:rPr>
          <w:rFonts w:ascii="Arial" w:eastAsia="Times New Roman" w:hAnsi="Arial" w:cs="Arial"/>
          <w:b/>
          <w:iCs/>
          <w:sz w:val="32"/>
          <w:szCs w:val="32"/>
        </w:rPr>
        <w:t>Programme: Master of Business Administration</w:t>
      </w:r>
    </w:p>
    <w:p w14:paraId="35332EED" w14:textId="081FB47F" w:rsidR="009704BF" w:rsidRPr="0059313A" w:rsidRDefault="009704BF" w:rsidP="009704BF">
      <w:pPr>
        <w:widowControl w:val="0"/>
        <w:spacing w:after="0" w:line="480" w:lineRule="auto"/>
        <w:jc w:val="center"/>
        <w:rPr>
          <w:rFonts w:ascii="Arial" w:eastAsia="Times New Roman" w:hAnsi="Arial" w:cs="Arial"/>
          <w:b/>
          <w:sz w:val="28"/>
          <w:szCs w:val="28"/>
        </w:rPr>
      </w:pPr>
      <w:r w:rsidRPr="0059313A">
        <w:rPr>
          <w:rFonts w:ascii="Arial" w:eastAsia="Times New Roman" w:hAnsi="Arial" w:cs="Arial"/>
          <w:b/>
          <w:sz w:val="28"/>
          <w:szCs w:val="28"/>
        </w:rPr>
        <w:t xml:space="preserve">Student Name: </w:t>
      </w:r>
      <w:r w:rsidR="00103A0F" w:rsidRPr="00103A0F">
        <w:rPr>
          <w:rFonts w:ascii="Arial" w:eastAsia="Times New Roman" w:hAnsi="Arial" w:cs="Arial"/>
          <w:b/>
          <w:sz w:val="28"/>
          <w:szCs w:val="28"/>
        </w:rPr>
        <w:t>Md Reduan Ahmed Riaj</w:t>
      </w:r>
    </w:p>
    <w:p w14:paraId="079C0F25" w14:textId="741FC2F8" w:rsidR="009704BF" w:rsidRPr="0059313A" w:rsidRDefault="009704BF" w:rsidP="009704BF">
      <w:pPr>
        <w:widowControl w:val="0"/>
        <w:spacing w:after="0" w:line="480" w:lineRule="auto"/>
        <w:jc w:val="center"/>
        <w:rPr>
          <w:rFonts w:ascii="Arial" w:eastAsia="Times New Roman" w:hAnsi="Arial" w:cs="Arial"/>
          <w:b/>
          <w:sz w:val="28"/>
          <w:szCs w:val="28"/>
        </w:rPr>
      </w:pPr>
      <w:r w:rsidRPr="0059313A">
        <w:rPr>
          <w:rFonts w:ascii="Arial" w:eastAsia="Times New Roman" w:hAnsi="Arial" w:cs="Arial"/>
          <w:b/>
          <w:sz w:val="28"/>
          <w:szCs w:val="28"/>
        </w:rPr>
        <w:t xml:space="preserve">Student ID: </w:t>
      </w:r>
      <w:r w:rsidR="00F75DCF" w:rsidRPr="00F75DCF">
        <w:rPr>
          <w:rFonts w:ascii="Arial" w:eastAsia="Times New Roman" w:hAnsi="Arial" w:cs="Arial"/>
          <w:b/>
          <w:sz w:val="28"/>
          <w:szCs w:val="28"/>
        </w:rPr>
        <w:t>2505486</w:t>
      </w:r>
    </w:p>
    <w:p w14:paraId="08FDB824" w14:textId="77777777" w:rsidR="009704BF" w:rsidRPr="0059313A" w:rsidRDefault="009704BF" w:rsidP="009704BF">
      <w:pPr>
        <w:widowControl w:val="0"/>
        <w:spacing w:after="0" w:line="480" w:lineRule="auto"/>
        <w:jc w:val="center"/>
        <w:rPr>
          <w:rFonts w:ascii="Arial" w:eastAsia="Times New Roman" w:hAnsi="Arial" w:cs="Arial"/>
          <w:b/>
          <w:sz w:val="28"/>
          <w:szCs w:val="28"/>
        </w:rPr>
      </w:pPr>
      <w:r w:rsidRPr="0059313A">
        <w:rPr>
          <w:rFonts w:ascii="Arial" w:eastAsia="Times New Roman" w:hAnsi="Arial" w:cs="Arial"/>
          <w:b/>
          <w:sz w:val="28"/>
          <w:szCs w:val="28"/>
        </w:rPr>
        <w:t xml:space="preserve">Lecturer: </w:t>
      </w:r>
      <w:r w:rsidRPr="007C4018">
        <w:rPr>
          <w:rFonts w:ascii="Arial" w:eastAsia="Times New Roman" w:hAnsi="Arial" w:cs="Arial"/>
          <w:b/>
          <w:sz w:val="28"/>
          <w:szCs w:val="28"/>
        </w:rPr>
        <w:t>Dr Laila Maazouz</w:t>
      </w:r>
    </w:p>
    <w:p w14:paraId="4789124F" w14:textId="77777777" w:rsidR="009704BF" w:rsidRPr="0059313A" w:rsidRDefault="009704BF" w:rsidP="009704BF">
      <w:pPr>
        <w:widowControl w:val="0"/>
        <w:spacing w:after="0" w:line="480" w:lineRule="auto"/>
        <w:jc w:val="center"/>
        <w:rPr>
          <w:rFonts w:ascii="Arial" w:eastAsia="Times New Roman" w:hAnsi="Arial" w:cs="Arial"/>
          <w:b/>
          <w:sz w:val="28"/>
          <w:szCs w:val="28"/>
        </w:rPr>
      </w:pPr>
      <w:r w:rsidRPr="0059313A">
        <w:rPr>
          <w:rFonts w:ascii="Arial" w:eastAsia="Times New Roman" w:hAnsi="Arial" w:cs="Arial"/>
          <w:b/>
          <w:sz w:val="28"/>
          <w:szCs w:val="28"/>
        </w:rPr>
        <w:t>Module: Marketing Management</w:t>
      </w:r>
    </w:p>
    <w:p w14:paraId="70904E04" w14:textId="7C89DBB7" w:rsidR="009704BF" w:rsidRPr="0059313A" w:rsidRDefault="00EF2E93" w:rsidP="009704BF">
      <w:pPr>
        <w:widowControl w:val="0"/>
        <w:spacing w:after="0" w:line="480" w:lineRule="auto"/>
        <w:jc w:val="center"/>
        <w:rPr>
          <w:rFonts w:ascii="Arial" w:eastAsia="Times New Roman" w:hAnsi="Arial" w:cs="Arial"/>
          <w:b/>
          <w:sz w:val="28"/>
          <w:szCs w:val="28"/>
        </w:rPr>
      </w:pPr>
      <w:r>
        <w:rPr>
          <w:rFonts w:ascii="Arial" w:eastAsia="Times New Roman" w:hAnsi="Arial" w:cs="Arial"/>
          <w:b/>
          <w:sz w:val="28"/>
          <w:szCs w:val="28"/>
        </w:rPr>
        <w:t>Module C</w:t>
      </w:r>
      <w:r w:rsidR="009704BF" w:rsidRPr="0059313A">
        <w:rPr>
          <w:rFonts w:ascii="Arial" w:eastAsia="Times New Roman" w:hAnsi="Arial" w:cs="Arial"/>
          <w:b/>
          <w:sz w:val="28"/>
          <w:szCs w:val="28"/>
        </w:rPr>
        <w:t>ode: LCMB7024</w:t>
      </w:r>
    </w:p>
    <w:p w14:paraId="6B0DF02D" w14:textId="22E106C6" w:rsidR="009704BF" w:rsidRDefault="009704BF" w:rsidP="009704BF">
      <w:pPr>
        <w:widowControl w:val="0"/>
        <w:spacing w:after="0" w:line="360" w:lineRule="auto"/>
        <w:jc w:val="center"/>
        <w:rPr>
          <w:rFonts w:ascii="Arial" w:eastAsia="Times New Roman" w:hAnsi="Arial" w:cs="Arial"/>
          <w:b/>
          <w:sz w:val="28"/>
          <w:szCs w:val="28"/>
        </w:rPr>
      </w:pPr>
      <w:r w:rsidRPr="00561AB8">
        <w:rPr>
          <w:rFonts w:ascii="Arial" w:eastAsia="Times New Roman" w:hAnsi="Arial" w:cs="Arial"/>
          <w:b/>
          <w:sz w:val="28"/>
          <w:szCs w:val="28"/>
        </w:rPr>
        <w:t xml:space="preserve">Word: </w:t>
      </w:r>
      <w:r w:rsidR="00F75DCF">
        <w:rPr>
          <w:rFonts w:ascii="Arial" w:eastAsia="Times New Roman" w:hAnsi="Arial" w:cs="Arial"/>
          <w:b/>
          <w:sz w:val="28"/>
          <w:szCs w:val="28"/>
        </w:rPr>
        <w:t>2533</w:t>
      </w:r>
    </w:p>
    <w:p w14:paraId="10C3F0F3" w14:textId="77777777" w:rsidR="009704BF" w:rsidRPr="00561AB8" w:rsidRDefault="009704BF" w:rsidP="009704BF">
      <w:pPr>
        <w:widowControl w:val="0"/>
        <w:spacing w:after="0" w:line="360" w:lineRule="auto"/>
        <w:jc w:val="center"/>
        <w:rPr>
          <w:rFonts w:ascii="Arial" w:eastAsia="Times New Roman" w:hAnsi="Arial" w:cs="Arial"/>
          <w:b/>
          <w:sz w:val="28"/>
          <w:szCs w:val="28"/>
        </w:rPr>
      </w:pPr>
      <w:r>
        <w:rPr>
          <w:rFonts w:ascii="Arial" w:eastAsia="Times New Roman" w:hAnsi="Arial" w:cs="Arial"/>
          <w:b/>
          <w:sz w:val="28"/>
          <w:szCs w:val="28"/>
        </w:rPr>
        <w:t xml:space="preserve">Date of Submission: </w:t>
      </w:r>
      <w:r w:rsidRPr="007C4018">
        <w:rPr>
          <w:rFonts w:ascii="Arial" w:eastAsia="Times New Roman" w:hAnsi="Arial" w:cs="Arial"/>
          <w:b/>
          <w:sz w:val="28"/>
          <w:szCs w:val="28"/>
        </w:rPr>
        <w:t>17</w:t>
      </w:r>
      <w:r w:rsidRPr="007C4018">
        <w:rPr>
          <w:rFonts w:ascii="Arial" w:eastAsia="Times New Roman" w:hAnsi="Arial" w:cs="Arial"/>
          <w:b/>
          <w:sz w:val="28"/>
          <w:szCs w:val="28"/>
          <w:vertAlign w:val="superscript"/>
        </w:rPr>
        <w:t>th</w:t>
      </w:r>
      <w:r w:rsidRPr="007C4018">
        <w:rPr>
          <w:rFonts w:ascii="Arial" w:eastAsia="Times New Roman" w:hAnsi="Arial" w:cs="Arial"/>
          <w:b/>
          <w:sz w:val="28"/>
          <w:szCs w:val="28"/>
        </w:rPr>
        <w:t xml:space="preserve"> December 2025</w:t>
      </w:r>
    </w:p>
    <w:p w14:paraId="47FF64D5" w14:textId="77777777" w:rsidR="009704BF" w:rsidRPr="00E717B8" w:rsidRDefault="009704BF" w:rsidP="009704BF">
      <w:pPr>
        <w:jc w:val="center"/>
        <w:rPr>
          <w:rFonts w:ascii="Arial" w:eastAsia="Times New Roman" w:hAnsi="Arial" w:cs="Arial"/>
          <w:b/>
          <w:sz w:val="24"/>
          <w:szCs w:val="24"/>
        </w:rPr>
      </w:pPr>
    </w:p>
    <w:p w14:paraId="2BCC0EF4" w14:textId="77777777" w:rsidR="009704BF" w:rsidRPr="00E717B8" w:rsidRDefault="009704BF" w:rsidP="009704BF">
      <w:pPr>
        <w:jc w:val="center"/>
        <w:rPr>
          <w:rFonts w:ascii="Arial" w:eastAsia="Times New Roman" w:hAnsi="Arial" w:cs="Arial"/>
          <w:b/>
          <w:sz w:val="24"/>
          <w:szCs w:val="24"/>
        </w:rPr>
      </w:pPr>
    </w:p>
    <w:p w14:paraId="4E667CBC" w14:textId="77777777" w:rsidR="009704BF" w:rsidRPr="00E717B8" w:rsidRDefault="009704BF" w:rsidP="009704BF">
      <w:pPr>
        <w:jc w:val="center"/>
        <w:rPr>
          <w:rFonts w:ascii="Arial" w:eastAsia="Times New Roman" w:hAnsi="Arial" w:cs="Arial"/>
          <w:b/>
          <w:sz w:val="24"/>
          <w:szCs w:val="24"/>
        </w:rPr>
      </w:pPr>
    </w:p>
    <w:p w14:paraId="4CCC06D2" w14:textId="77777777" w:rsidR="009704BF" w:rsidRDefault="009704BF" w:rsidP="009704BF">
      <w:pPr>
        <w:spacing w:line="278" w:lineRule="auto"/>
        <w:rPr>
          <w:rFonts w:ascii="Arial" w:eastAsia="Times New Roman" w:hAnsi="Arial" w:cs="Arial"/>
          <w:b/>
          <w:bCs/>
          <w:sz w:val="28"/>
          <w:szCs w:val="28"/>
        </w:rPr>
      </w:pPr>
      <w:r>
        <w:rPr>
          <w:rFonts w:ascii="Arial" w:eastAsia="Times New Roman" w:hAnsi="Arial" w:cs="Arial"/>
          <w:b/>
          <w:bCs/>
          <w:sz w:val="28"/>
          <w:szCs w:val="28"/>
        </w:rPr>
        <w:br w:type="page"/>
      </w:r>
    </w:p>
    <w:sdt>
      <w:sdtPr>
        <w:rPr>
          <w:rFonts w:ascii="Calibri" w:eastAsia="Calibri" w:hAnsi="Calibri" w:cs="Calibri"/>
          <w:b w:val="0"/>
          <w:color w:val="auto"/>
          <w:sz w:val="22"/>
          <w:szCs w:val="22"/>
        </w:rPr>
        <w:id w:val="-1486922809"/>
        <w:docPartObj>
          <w:docPartGallery w:val="Table of Contents"/>
          <w:docPartUnique/>
        </w:docPartObj>
      </w:sdtPr>
      <w:sdtEndPr>
        <w:rPr>
          <w:rFonts w:ascii="Arial" w:hAnsi="Arial" w:cs="Arial"/>
          <w:bCs/>
          <w:noProof/>
          <w:sz w:val="24"/>
          <w:szCs w:val="24"/>
        </w:rPr>
      </w:sdtEndPr>
      <w:sdtContent>
        <w:p w14:paraId="4A2E8DEA" w14:textId="77777777" w:rsidR="009704BF" w:rsidRPr="00905265" w:rsidRDefault="009704BF" w:rsidP="009704BF">
          <w:pPr>
            <w:pStyle w:val="TOCHeading"/>
            <w:jc w:val="center"/>
            <w:rPr>
              <w:rFonts w:cs="Arial"/>
              <w:b w:val="0"/>
              <w:bCs/>
            </w:rPr>
          </w:pPr>
          <w:r w:rsidRPr="00905265">
            <w:rPr>
              <w:rFonts w:cs="Arial"/>
              <w:bCs/>
            </w:rPr>
            <w:t>Table of Contents</w:t>
          </w:r>
        </w:p>
        <w:p w14:paraId="56443958" w14:textId="38B74937" w:rsidR="00C16051" w:rsidRPr="00C16051" w:rsidRDefault="009704BF">
          <w:pPr>
            <w:pStyle w:val="TOC1"/>
            <w:tabs>
              <w:tab w:val="right" w:leader="dot" w:pos="9350"/>
            </w:tabs>
            <w:rPr>
              <w:rFonts w:ascii="Arial" w:eastAsiaTheme="minorEastAsia" w:hAnsi="Arial" w:cs="Arial"/>
              <w:noProof/>
              <w:kern w:val="2"/>
              <w:sz w:val="24"/>
              <w:szCs w:val="24"/>
              <w:lang w:val="en-US" w:eastAsia="en-US" w:bidi="ar-SA"/>
              <w14:ligatures w14:val="standardContextual"/>
            </w:rPr>
          </w:pPr>
          <w:r w:rsidRPr="00F74FFA">
            <w:rPr>
              <w:rFonts w:ascii="Arial" w:hAnsi="Arial" w:cs="Arial"/>
              <w:sz w:val="24"/>
              <w:szCs w:val="24"/>
            </w:rPr>
            <w:fldChar w:fldCharType="begin"/>
          </w:r>
          <w:r w:rsidRPr="00F74FFA">
            <w:rPr>
              <w:rFonts w:ascii="Arial" w:hAnsi="Arial" w:cs="Arial"/>
              <w:sz w:val="24"/>
              <w:szCs w:val="24"/>
            </w:rPr>
            <w:instrText xml:space="preserve"> TOC \o "1-3" \h \z \u </w:instrText>
          </w:r>
          <w:r w:rsidRPr="00F74FFA">
            <w:rPr>
              <w:rFonts w:ascii="Arial" w:hAnsi="Arial" w:cs="Arial"/>
              <w:sz w:val="24"/>
              <w:szCs w:val="24"/>
            </w:rPr>
            <w:fldChar w:fldCharType="separate"/>
          </w:r>
          <w:hyperlink w:anchor="_Toc216466351" w:history="1">
            <w:r w:rsidR="00C16051" w:rsidRPr="00C16051">
              <w:rPr>
                <w:rStyle w:val="Hyperlink"/>
                <w:rFonts w:ascii="Arial" w:eastAsia="Times New Roman" w:hAnsi="Arial" w:cs="Arial"/>
                <w:noProof/>
              </w:rPr>
              <w:t>Introduction</w:t>
            </w:r>
            <w:r w:rsidR="00C16051" w:rsidRPr="00C16051">
              <w:rPr>
                <w:rFonts w:ascii="Arial" w:hAnsi="Arial" w:cs="Arial"/>
                <w:noProof/>
                <w:webHidden/>
              </w:rPr>
              <w:tab/>
            </w:r>
            <w:r w:rsidR="00C16051" w:rsidRPr="00C16051">
              <w:rPr>
                <w:rFonts w:ascii="Arial" w:hAnsi="Arial" w:cs="Arial"/>
                <w:noProof/>
                <w:webHidden/>
              </w:rPr>
              <w:fldChar w:fldCharType="begin"/>
            </w:r>
            <w:r w:rsidR="00C16051" w:rsidRPr="00C16051">
              <w:rPr>
                <w:rFonts w:ascii="Arial" w:hAnsi="Arial" w:cs="Arial"/>
                <w:noProof/>
                <w:webHidden/>
              </w:rPr>
              <w:instrText xml:space="preserve"> PAGEREF _Toc216466351 \h </w:instrText>
            </w:r>
            <w:r w:rsidR="00C16051" w:rsidRPr="00C16051">
              <w:rPr>
                <w:rFonts w:ascii="Arial" w:hAnsi="Arial" w:cs="Arial"/>
                <w:noProof/>
                <w:webHidden/>
              </w:rPr>
            </w:r>
            <w:r w:rsidR="00C16051" w:rsidRPr="00C16051">
              <w:rPr>
                <w:rFonts w:ascii="Arial" w:hAnsi="Arial" w:cs="Arial"/>
                <w:noProof/>
                <w:webHidden/>
              </w:rPr>
              <w:fldChar w:fldCharType="separate"/>
            </w:r>
            <w:r w:rsidR="00C16051" w:rsidRPr="00C16051">
              <w:rPr>
                <w:rFonts w:ascii="Arial" w:hAnsi="Arial" w:cs="Arial"/>
                <w:noProof/>
                <w:webHidden/>
              </w:rPr>
              <w:t>1</w:t>
            </w:r>
            <w:r w:rsidR="00C16051" w:rsidRPr="00C16051">
              <w:rPr>
                <w:rFonts w:ascii="Arial" w:hAnsi="Arial" w:cs="Arial"/>
                <w:noProof/>
                <w:webHidden/>
              </w:rPr>
              <w:fldChar w:fldCharType="end"/>
            </w:r>
          </w:hyperlink>
        </w:p>
        <w:p w14:paraId="1258C33B" w14:textId="6371916F" w:rsidR="00C16051" w:rsidRPr="00C16051" w:rsidRDefault="006920A5">
          <w:pPr>
            <w:pStyle w:val="TOC1"/>
            <w:tabs>
              <w:tab w:val="right" w:leader="dot" w:pos="9350"/>
            </w:tabs>
            <w:rPr>
              <w:rFonts w:ascii="Arial" w:eastAsiaTheme="minorEastAsia" w:hAnsi="Arial" w:cs="Arial"/>
              <w:noProof/>
              <w:kern w:val="2"/>
              <w:sz w:val="24"/>
              <w:szCs w:val="24"/>
              <w:lang w:val="en-US" w:eastAsia="en-US" w:bidi="ar-SA"/>
              <w14:ligatures w14:val="standardContextual"/>
            </w:rPr>
          </w:pPr>
          <w:hyperlink w:anchor="_Toc216466352" w:history="1">
            <w:r w:rsidR="00C16051" w:rsidRPr="00C16051">
              <w:rPr>
                <w:rStyle w:val="Hyperlink"/>
                <w:rFonts w:ascii="Arial" w:hAnsi="Arial" w:cs="Arial"/>
                <w:noProof/>
              </w:rPr>
              <w:t>Element 1: Kolnivo: Unilever's Eco-Science Probiotic Skincare Brand-STDP Analysis</w:t>
            </w:r>
            <w:r w:rsidR="00C16051" w:rsidRPr="00C16051">
              <w:rPr>
                <w:rFonts w:ascii="Arial" w:hAnsi="Arial" w:cs="Arial"/>
                <w:noProof/>
                <w:webHidden/>
              </w:rPr>
              <w:tab/>
            </w:r>
            <w:r w:rsidR="00C16051" w:rsidRPr="00C16051">
              <w:rPr>
                <w:rFonts w:ascii="Arial" w:hAnsi="Arial" w:cs="Arial"/>
                <w:noProof/>
                <w:webHidden/>
              </w:rPr>
              <w:fldChar w:fldCharType="begin"/>
            </w:r>
            <w:r w:rsidR="00C16051" w:rsidRPr="00C16051">
              <w:rPr>
                <w:rFonts w:ascii="Arial" w:hAnsi="Arial" w:cs="Arial"/>
                <w:noProof/>
                <w:webHidden/>
              </w:rPr>
              <w:instrText xml:space="preserve"> PAGEREF _Toc216466352 \h </w:instrText>
            </w:r>
            <w:r w:rsidR="00C16051" w:rsidRPr="00C16051">
              <w:rPr>
                <w:rFonts w:ascii="Arial" w:hAnsi="Arial" w:cs="Arial"/>
                <w:noProof/>
                <w:webHidden/>
              </w:rPr>
            </w:r>
            <w:r w:rsidR="00C16051" w:rsidRPr="00C16051">
              <w:rPr>
                <w:rFonts w:ascii="Arial" w:hAnsi="Arial" w:cs="Arial"/>
                <w:noProof/>
                <w:webHidden/>
              </w:rPr>
              <w:fldChar w:fldCharType="separate"/>
            </w:r>
            <w:r w:rsidR="00C16051" w:rsidRPr="00C16051">
              <w:rPr>
                <w:rFonts w:ascii="Arial" w:hAnsi="Arial" w:cs="Arial"/>
                <w:noProof/>
                <w:webHidden/>
              </w:rPr>
              <w:t>2</w:t>
            </w:r>
            <w:r w:rsidR="00C16051" w:rsidRPr="00C16051">
              <w:rPr>
                <w:rFonts w:ascii="Arial" w:hAnsi="Arial" w:cs="Arial"/>
                <w:noProof/>
                <w:webHidden/>
              </w:rPr>
              <w:fldChar w:fldCharType="end"/>
            </w:r>
          </w:hyperlink>
        </w:p>
        <w:p w14:paraId="7246753D" w14:textId="71B952CC" w:rsidR="00C16051" w:rsidRPr="00C16051" w:rsidRDefault="006920A5">
          <w:pPr>
            <w:pStyle w:val="TOC2"/>
            <w:tabs>
              <w:tab w:val="right" w:leader="dot" w:pos="9350"/>
            </w:tabs>
            <w:rPr>
              <w:rFonts w:ascii="Arial" w:eastAsiaTheme="minorEastAsia" w:hAnsi="Arial" w:cs="Arial"/>
              <w:noProof/>
              <w:kern w:val="2"/>
              <w:sz w:val="24"/>
              <w:szCs w:val="24"/>
              <w:lang w:val="en-US" w:eastAsia="en-US" w:bidi="ar-SA"/>
              <w14:ligatures w14:val="standardContextual"/>
            </w:rPr>
          </w:pPr>
          <w:hyperlink w:anchor="_Toc216466353" w:history="1">
            <w:r w:rsidR="00C16051" w:rsidRPr="00C16051">
              <w:rPr>
                <w:rStyle w:val="Hyperlink"/>
                <w:rFonts w:ascii="Arial" w:eastAsia="Times New Roman" w:hAnsi="Arial" w:cs="Arial"/>
                <w:noProof/>
                <w:lang w:val="en-US"/>
              </w:rPr>
              <w:t>Introduction to Unilever and Kolnivo:</w:t>
            </w:r>
            <w:r w:rsidR="00C16051" w:rsidRPr="00C16051">
              <w:rPr>
                <w:rFonts w:ascii="Arial" w:hAnsi="Arial" w:cs="Arial"/>
                <w:noProof/>
                <w:webHidden/>
              </w:rPr>
              <w:tab/>
            </w:r>
            <w:r w:rsidR="00C16051" w:rsidRPr="00C16051">
              <w:rPr>
                <w:rFonts w:ascii="Arial" w:hAnsi="Arial" w:cs="Arial"/>
                <w:noProof/>
                <w:webHidden/>
              </w:rPr>
              <w:fldChar w:fldCharType="begin"/>
            </w:r>
            <w:r w:rsidR="00C16051" w:rsidRPr="00C16051">
              <w:rPr>
                <w:rFonts w:ascii="Arial" w:hAnsi="Arial" w:cs="Arial"/>
                <w:noProof/>
                <w:webHidden/>
              </w:rPr>
              <w:instrText xml:space="preserve"> PAGEREF _Toc216466353 \h </w:instrText>
            </w:r>
            <w:r w:rsidR="00C16051" w:rsidRPr="00C16051">
              <w:rPr>
                <w:rFonts w:ascii="Arial" w:hAnsi="Arial" w:cs="Arial"/>
                <w:noProof/>
                <w:webHidden/>
              </w:rPr>
            </w:r>
            <w:r w:rsidR="00C16051" w:rsidRPr="00C16051">
              <w:rPr>
                <w:rFonts w:ascii="Arial" w:hAnsi="Arial" w:cs="Arial"/>
                <w:noProof/>
                <w:webHidden/>
              </w:rPr>
              <w:fldChar w:fldCharType="separate"/>
            </w:r>
            <w:r w:rsidR="00C16051" w:rsidRPr="00C16051">
              <w:rPr>
                <w:rFonts w:ascii="Arial" w:hAnsi="Arial" w:cs="Arial"/>
                <w:noProof/>
                <w:webHidden/>
              </w:rPr>
              <w:t>2</w:t>
            </w:r>
            <w:r w:rsidR="00C16051" w:rsidRPr="00C16051">
              <w:rPr>
                <w:rFonts w:ascii="Arial" w:hAnsi="Arial" w:cs="Arial"/>
                <w:noProof/>
                <w:webHidden/>
              </w:rPr>
              <w:fldChar w:fldCharType="end"/>
            </w:r>
          </w:hyperlink>
        </w:p>
        <w:p w14:paraId="140C97F4" w14:textId="384E814B" w:rsidR="00C16051" w:rsidRPr="00C16051" w:rsidRDefault="006920A5">
          <w:pPr>
            <w:pStyle w:val="TOC2"/>
            <w:tabs>
              <w:tab w:val="right" w:leader="dot" w:pos="9350"/>
            </w:tabs>
            <w:rPr>
              <w:rFonts w:ascii="Arial" w:eastAsiaTheme="minorEastAsia" w:hAnsi="Arial" w:cs="Arial"/>
              <w:noProof/>
              <w:kern w:val="2"/>
              <w:sz w:val="24"/>
              <w:szCs w:val="24"/>
              <w:lang w:val="en-US" w:eastAsia="en-US" w:bidi="ar-SA"/>
              <w14:ligatures w14:val="standardContextual"/>
            </w:rPr>
          </w:pPr>
          <w:hyperlink w:anchor="_Toc216466354" w:history="1">
            <w:r w:rsidR="00C16051" w:rsidRPr="00C16051">
              <w:rPr>
                <w:rStyle w:val="Hyperlink"/>
                <w:rFonts w:ascii="Arial" w:eastAsia="Times New Roman" w:hAnsi="Arial" w:cs="Arial"/>
                <w:noProof/>
                <w:lang w:val="en-US"/>
              </w:rPr>
              <w:t>Introduction and Brand Concept:</w:t>
            </w:r>
            <w:r w:rsidR="00C16051" w:rsidRPr="00C16051">
              <w:rPr>
                <w:rFonts w:ascii="Arial" w:hAnsi="Arial" w:cs="Arial"/>
                <w:noProof/>
                <w:webHidden/>
              </w:rPr>
              <w:tab/>
            </w:r>
            <w:r w:rsidR="00C16051" w:rsidRPr="00C16051">
              <w:rPr>
                <w:rFonts w:ascii="Arial" w:hAnsi="Arial" w:cs="Arial"/>
                <w:noProof/>
                <w:webHidden/>
              </w:rPr>
              <w:fldChar w:fldCharType="begin"/>
            </w:r>
            <w:r w:rsidR="00C16051" w:rsidRPr="00C16051">
              <w:rPr>
                <w:rFonts w:ascii="Arial" w:hAnsi="Arial" w:cs="Arial"/>
                <w:noProof/>
                <w:webHidden/>
              </w:rPr>
              <w:instrText xml:space="preserve"> PAGEREF _Toc216466354 \h </w:instrText>
            </w:r>
            <w:r w:rsidR="00C16051" w:rsidRPr="00C16051">
              <w:rPr>
                <w:rFonts w:ascii="Arial" w:hAnsi="Arial" w:cs="Arial"/>
                <w:noProof/>
                <w:webHidden/>
              </w:rPr>
            </w:r>
            <w:r w:rsidR="00C16051" w:rsidRPr="00C16051">
              <w:rPr>
                <w:rFonts w:ascii="Arial" w:hAnsi="Arial" w:cs="Arial"/>
                <w:noProof/>
                <w:webHidden/>
              </w:rPr>
              <w:fldChar w:fldCharType="separate"/>
            </w:r>
            <w:r w:rsidR="00C16051" w:rsidRPr="00C16051">
              <w:rPr>
                <w:rFonts w:ascii="Arial" w:hAnsi="Arial" w:cs="Arial"/>
                <w:noProof/>
                <w:webHidden/>
              </w:rPr>
              <w:t>2</w:t>
            </w:r>
            <w:r w:rsidR="00C16051" w:rsidRPr="00C16051">
              <w:rPr>
                <w:rFonts w:ascii="Arial" w:hAnsi="Arial" w:cs="Arial"/>
                <w:noProof/>
                <w:webHidden/>
              </w:rPr>
              <w:fldChar w:fldCharType="end"/>
            </w:r>
          </w:hyperlink>
        </w:p>
        <w:p w14:paraId="422E299B" w14:textId="71963097" w:rsidR="00C16051" w:rsidRPr="00C16051" w:rsidRDefault="006920A5">
          <w:pPr>
            <w:pStyle w:val="TOC2"/>
            <w:tabs>
              <w:tab w:val="right" w:leader="dot" w:pos="9350"/>
            </w:tabs>
            <w:rPr>
              <w:rFonts w:ascii="Arial" w:eastAsiaTheme="minorEastAsia" w:hAnsi="Arial" w:cs="Arial"/>
              <w:noProof/>
              <w:kern w:val="2"/>
              <w:sz w:val="24"/>
              <w:szCs w:val="24"/>
              <w:lang w:val="en-US" w:eastAsia="en-US" w:bidi="ar-SA"/>
              <w14:ligatures w14:val="standardContextual"/>
            </w:rPr>
          </w:pPr>
          <w:hyperlink w:anchor="_Toc216466355" w:history="1">
            <w:r w:rsidR="00C16051" w:rsidRPr="00C16051">
              <w:rPr>
                <w:rStyle w:val="Hyperlink"/>
                <w:rFonts w:ascii="Arial" w:eastAsia="Times New Roman" w:hAnsi="Arial" w:cs="Arial"/>
                <w:noProof/>
                <w:lang w:val="en-US"/>
              </w:rPr>
              <w:t>STDP Analysis:</w:t>
            </w:r>
            <w:r w:rsidR="00C16051" w:rsidRPr="00C16051">
              <w:rPr>
                <w:rFonts w:ascii="Arial" w:hAnsi="Arial" w:cs="Arial"/>
                <w:noProof/>
                <w:webHidden/>
              </w:rPr>
              <w:tab/>
            </w:r>
            <w:r w:rsidR="00C16051" w:rsidRPr="00C16051">
              <w:rPr>
                <w:rFonts w:ascii="Arial" w:hAnsi="Arial" w:cs="Arial"/>
                <w:noProof/>
                <w:webHidden/>
              </w:rPr>
              <w:fldChar w:fldCharType="begin"/>
            </w:r>
            <w:r w:rsidR="00C16051" w:rsidRPr="00C16051">
              <w:rPr>
                <w:rFonts w:ascii="Arial" w:hAnsi="Arial" w:cs="Arial"/>
                <w:noProof/>
                <w:webHidden/>
              </w:rPr>
              <w:instrText xml:space="preserve"> PAGEREF _Toc216466355 \h </w:instrText>
            </w:r>
            <w:r w:rsidR="00C16051" w:rsidRPr="00C16051">
              <w:rPr>
                <w:rFonts w:ascii="Arial" w:hAnsi="Arial" w:cs="Arial"/>
                <w:noProof/>
                <w:webHidden/>
              </w:rPr>
            </w:r>
            <w:r w:rsidR="00C16051" w:rsidRPr="00C16051">
              <w:rPr>
                <w:rFonts w:ascii="Arial" w:hAnsi="Arial" w:cs="Arial"/>
                <w:noProof/>
                <w:webHidden/>
              </w:rPr>
              <w:fldChar w:fldCharType="separate"/>
            </w:r>
            <w:r w:rsidR="00C16051" w:rsidRPr="00C16051">
              <w:rPr>
                <w:rFonts w:ascii="Arial" w:hAnsi="Arial" w:cs="Arial"/>
                <w:noProof/>
                <w:webHidden/>
              </w:rPr>
              <w:t>3</w:t>
            </w:r>
            <w:r w:rsidR="00C16051" w:rsidRPr="00C16051">
              <w:rPr>
                <w:rFonts w:ascii="Arial" w:hAnsi="Arial" w:cs="Arial"/>
                <w:noProof/>
                <w:webHidden/>
              </w:rPr>
              <w:fldChar w:fldCharType="end"/>
            </w:r>
          </w:hyperlink>
        </w:p>
        <w:p w14:paraId="7FFF0176" w14:textId="20288ADF" w:rsidR="00C16051" w:rsidRPr="00C16051" w:rsidRDefault="006920A5">
          <w:pPr>
            <w:pStyle w:val="TOC1"/>
            <w:tabs>
              <w:tab w:val="right" w:leader="dot" w:pos="9350"/>
            </w:tabs>
            <w:rPr>
              <w:rFonts w:ascii="Arial" w:eastAsiaTheme="minorEastAsia" w:hAnsi="Arial" w:cs="Arial"/>
              <w:noProof/>
              <w:kern w:val="2"/>
              <w:sz w:val="24"/>
              <w:szCs w:val="24"/>
              <w:lang w:val="en-US" w:eastAsia="en-US" w:bidi="ar-SA"/>
              <w14:ligatures w14:val="standardContextual"/>
            </w:rPr>
          </w:pPr>
          <w:hyperlink w:anchor="_Toc216466356" w:history="1">
            <w:r w:rsidR="00C16051" w:rsidRPr="00C16051">
              <w:rPr>
                <w:rStyle w:val="Hyperlink"/>
                <w:rFonts w:ascii="Arial" w:hAnsi="Arial" w:cs="Arial"/>
                <w:noProof/>
              </w:rPr>
              <w:t>Element 2: Marketing Mix (4Ps) Analysis for Kolnivo</w:t>
            </w:r>
            <w:r w:rsidR="00C16051" w:rsidRPr="00C16051">
              <w:rPr>
                <w:rFonts w:ascii="Arial" w:hAnsi="Arial" w:cs="Arial"/>
                <w:noProof/>
                <w:webHidden/>
              </w:rPr>
              <w:tab/>
            </w:r>
            <w:r w:rsidR="00C16051" w:rsidRPr="00C16051">
              <w:rPr>
                <w:rFonts w:ascii="Arial" w:hAnsi="Arial" w:cs="Arial"/>
                <w:noProof/>
                <w:webHidden/>
              </w:rPr>
              <w:fldChar w:fldCharType="begin"/>
            </w:r>
            <w:r w:rsidR="00C16051" w:rsidRPr="00C16051">
              <w:rPr>
                <w:rFonts w:ascii="Arial" w:hAnsi="Arial" w:cs="Arial"/>
                <w:noProof/>
                <w:webHidden/>
              </w:rPr>
              <w:instrText xml:space="preserve"> PAGEREF _Toc216466356 \h </w:instrText>
            </w:r>
            <w:r w:rsidR="00C16051" w:rsidRPr="00C16051">
              <w:rPr>
                <w:rFonts w:ascii="Arial" w:hAnsi="Arial" w:cs="Arial"/>
                <w:noProof/>
                <w:webHidden/>
              </w:rPr>
            </w:r>
            <w:r w:rsidR="00C16051" w:rsidRPr="00C16051">
              <w:rPr>
                <w:rFonts w:ascii="Arial" w:hAnsi="Arial" w:cs="Arial"/>
                <w:noProof/>
                <w:webHidden/>
              </w:rPr>
              <w:fldChar w:fldCharType="separate"/>
            </w:r>
            <w:r w:rsidR="00C16051" w:rsidRPr="00C16051">
              <w:rPr>
                <w:rFonts w:ascii="Arial" w:hAnsi="Arial" w:cs="Arial"/>
                <w:noProof/>
                <w:webHidden/>
              </w:rPr>
              <w:t>6</w:t>
            </w:r>
            <w:r w:rsidR="00C16051" w:rsidRPr="00C16051">
              <w:rPr>
                <w:rFonts w:ascii="Arial" w:hAnsi="Arial" w:cs="Arial"/>
                <w:noProof/>
                <w:webHidden/>
              </w:rPr>
              <w:fldChar w:fldCharType="end"/>
            </w:r>
          </w:hyperlink>
        </w:p>
        <w:p w14:paraId="74E80A1E" w14:textId="7B0CFEE9" w:rsidR="00C16051" w:rsidRPr="00C16051" w:rsidRDefault="006920A5">
          <w:pPr>
            <w:pStyle w:val="TOC1"/>
            <w:tabs>
              <w:tab w:val="right" w:leader="dot" w:pos="9350"/>
            </w:tabs>
            <w:rPr>
              <w:rFonts w:ascii="Arial" w:eastAsiaTheme="minorEastAsia" w:hAnsi="Arial" w:cs="Arial"/>
              <w:noProof/>
              <w:kern w:val="2"/>
              <w:sz w:val="24"/>
              <w:szCs w:val="24"/>
              <w:lang w:val="en-US" w:eastAsia="en-US" w:bidi="ar-SA"/>
              <w14:ligatures w14:val="standardContextual"/>
            </w:rPr>
          </w:pPr>
          <w:hyperlink w:anchor="_Toc216466357" w:history="1">
            <w:r w:rsidR="00C16051" w:rsidRPr="00C16051">
              <w:rPr>
                <w:rStyle w:val="Hyperlink"/>
                <w:rFonts w:ascii="Arial" w:hAnsi="Arial" w:cs="Arial"/>
                <w:noProof/>
              </w:rPr>
              <w:t>Element 3: Presentation</w:t>
            </w:r>
            <w:r w:rsidR="00C16051" w:rsidRPr="00C16051">
              <w:rPr>
                <w:rFonts w:ascii="Arial" w:hAnsi="Arial" w:cs="Arial"/>
                <w:noProof/>
                <w:webHidden/>
              </w:rPr>
              <w:tab/>
            </w:r>
            <w:r w:rsidR="00C16051" w:rsidRPr="00C16051">
              <w:rPr>
                <w:rFonts w:ascii="Arial" w:hAnsi="Arial" w:cs="Arial"/>
                <w:noProof/>
                <w:webHidden/>
              </w:rPr>
              <w:fldChar w:fldCharType="begin"/>
            </w:r>
            <w:r w:rsidR="00C16051" w:rsidRPr="00C16051">
              <w:rPr>
                <w:rFonts w:ascii="Arial" w:hAnsi="Arial" w:cs="Arial"/>
                <w:noProof/>
                <w:webHidden/>
              </w:rPr>
              <w:instrText xml:space="preserve"> PAGEREF _Toc216466357 \h </w:instrText>
            </w:r>
            <w:r w:rsidR="00C16051" w:rsidRPr="00C16051">
              <w:rPr>
                <w:rFonts w:ascii="Arial" w:hAnsi="Arial" w:cs="Arial"/>
                <w:noProof/>
                <w:webHidden/>
              </w:rPr>
            </w:r>
            <w:r w:rsidR="00C16051" w:rsidRPr="00C16051">
              <w:rPr>
                <w:rFonts w:ascii="Arial" w:hAnsi="Arial" w:cs="Arial"/>
                <w:noProof/>
                <w:webHidden/>
              </w:rPr>
              <w:fldChar w:fldCharType="separate"/>
            </w:r>
            <w:r w:rsidR="00C16051" w:rsidRPr="00C16051">
              <w:rPr>
                <w:rFonts w:ascii="Arial" w:hAnsi="Arial" w:cs="Arial"/>
                <w:noProof/>
                <w:webHidden/>
              </w:rPr>
              <w:t>11</w:t>
            </w:r>
            <w:r w:rsidR="00C16051" w:rsidRPr="00C16051">
              <w:rPr>
                <w:rFonts w:ascii="Arial" w:hAnsi="Arial" w:cs="Arial"/>
                <w:noProof/>
                <w:webHidden/>
              </w:rPr>
              <w:fldChar w:fldCharType="end"/>
            </w:r>
          </w:hyperlink>
        </w:p>
        <w:p w14:paraId="04D923A7" w14:textId="4CF6FE94" w:rsidR="00C16051" w:rsidRPr="00C16051" w:rsidRDefault="006920A5">
          <w:pPr>
            <w:pStyle w:val="TOC1"/>
            <w:tabs>
              <w:tab w:val="right" w:leader="dot" w:pos="9350"/>
            </w:tabs>
            <w:rPr>
              <w:rFonts w:ascii="Arial" w:eastAsiaTheme="minorEastAsia" w:hAnsi="Arial" w:cs="Arial"/>
              <w:noProof/>
              <w:kern w:val="2"/>
              <w:sz w:val="24"/>
              <w:szCs w:val="24"/>
              <w:lang w:val="en-US" w:eastAsia="en-US" w:bidi="ar-SA"/>
              <w14:ligatures w14:val="standardContextual"/>
            </w:rPr>
          </w:pPr>
          <w:hyperlink w:anchor="_Toc216466358" w:history="1">
            <w:r w:rsidR="00C16051" w:rsidRPr="00C16051">
              <w:rPr>
                <w:rStyle w:val="Hyperlink"/>
                <w:rFonts w:ascii="Arial" w:hAnsi="Arial" w:cs="Arial"/>
                <w:noProof/>
              </w:rPr>
              <w:t>Element 4: Reflection on Brand Development and Marketing Strategy</w:t>
            </w:r>
            <w:r w:rsidR="00C16051" w:rsidRPr="00C16051">
              <w:rPr>
                <w:rFonts w:ascii="Arial" w:hAnsi="Arial" w:cs="Arial"/>
                <w:noProof/>
                <w:webHidden/>
              </w:rPr>
              <w:tab/>
            </w:r>
            <w:r w:rsidR="00C16051" w:rsidRPr="00C16051">
              <w:rPr>
                <w:rFonts w:ascii="Arial" w:hAnsi="Arial" w:cs="Arial"/>
                <w:noProof/>
                <w:webHidden/>
              </w:rPr>
              <w:fldChar w:fldCharType="begin"/>
            </w:r>
            <w:r w:rsidR="00C16051" w:rsidRPr="00C16051">
              <w:rPr>
                <w:rFonts w:ascii="Arial" w:hAnsi="Arial" w:cs="Arial"/>
                <w:noProof/>
                <w:webHidden/>
              </w:rPr>
              <w:instrText xml:space="preserve"> PAGEREF _Toc216466358 \h </w:instrText>
            </w:r>
            <w:r w:rsidR="00C16051" w:rsidRPr="00C16051">
              <w:rPr>
                <w:rFonts w:ascii="Arial" w:hAnsi="Arial" w:cs="Arial"/>
                <w:noProof/>
                <w:webHidden/>
              </w:rPr>
            </w:r>
            <w:r w:rsidR="00C16051" w:rsidRPr="00C16051">
              <w:rPr>
                <w:rFonts w:ascii="Arial" w:hAnsi="Arial" w:cs="Arial"/>
                <w:noProof/>
                <w:webHidden/>
              </w:rPr>
              <w:fldChar w:fldCharType="separate"/>
            </w:r>
            <w:r w:rsidR="00C16051" w:rsidRPr="00C16051">
              <w:rPr>
                <w:rFonts w:ascii="Arial" w:hAnsi="Arial" w:cs="Arial"/>
                <w:noProof/>
                <w:webHidden/>
              </w:rPr>
              <w:t>12</w:t>
            </w:r>
            <w:r w:rsidR="00C16051" w:rsidRPr="00C16051">
              <w:rPr>
                <w:rFonts w:ascii="Arial" w:hAnsi="Arial" w:cs="Arial"/>
                <w:noProof/>
                <w:webHidden/>
              </w:rPr>
              <w:fldChar w:fldCharType="end"/>
            </w:r>
          </w:hyperlink>
        </w:p>
        <w:p w14:paraId="19396FCC" w14:textId="74A5961B" w:rsidR="00C16051" w:rsidRPr="00C16051" w:rsidRDefault="006920A5">
          <w:pPr>
            <w:pStyle w:val="TOC2"/>
            <w:tabs>
              <w:tab w:val="right" w:leader="dot" w:pos="9350"/>
            </w:tabs>
            <w:rPr>
              <w:rFonts w:ascii="Arial" w:eastAsiaTheme="minorEastAsia" w:hAnsi="Arial" w:cs="Arial"/>
              <w:noProof/>
              <w:kern w:val="2"/>
              <w:sz w:val="24"/>
              <w:szCs w:val="24"/>
              <w:lang w:val="en-US" w:eastAsia="en-US" w:bidi="ar-SA"/>
              <w14:ligatures w14:val="standardContextual"/>
            </w:rPr>
          </w:pPr>
          <w:hyperlink w:anchor="_Toc216466359" w:history="1">
            <w:r w:rsidR="00C16051" w:rsidRPr="00C16051">
              <w:rPr>
                <w:rStyle w:val="Hyperlink"/>
                <w:rFonts w:ascii="Arial" w:eastAsia="Times New Roman" w:hAnsi="Arial" w:cs="Arial"/>
                <w:noProof/>
                <w:lang w:val="en-US"/>
              </w:rPr>
              <w:t>Key Skills and Insights Gained</w:t>
            </w:r>
            <w:r w:rsidR="00C16051" w:rsidRPr="00C16051">
              <w:rPr>
                <w:rFonts w:ascii="Arial" w:hAnsi="Arial" w:cs="Arial"/>
                <w:noProof/>
                <w:webHidden/>
              </w:rPr>
              <w:tab/>
            </w:r>
            <w:r w:rsidR="00C16051" w:rsidRPr="00C16051">
              <w:rPr>
                <w:rFonts w:ascii="Arial" w:hAnsi="Arial" w:cs="Arial"/>
                <w:noProof/>
                <w:webHidden/>
              </w:rPr>
              <w:fldChar w:fldCharType="begin"/>
            </w:r>
            <w:r w:rsidR="00C16051" w:rsidRPr="00C16051">
              <w:rPr>
                <w:rFonts w:ascii="Arial" w:hAnsi="Arial" w:cs="Arial"/>
                <w:noProof/>
                <w:webHidden/>
              </w:rPr>
              <w:instrText xml:space="preserve"> PAGEREF _Toc216466359 \h </w:instrText>
            </w:r>
            <w:r w:rsidR="00C16051" w:rsidRPr="00C16051">
              <w:rPr>
                <w:rFonts w:ascii="Arial" w:hAnsi="Arial" w:cs="Arial"/>
                <w:noProof/>
                <w:webHidden/>
              </w:rPr>
            </w:r>
            <w:r w:rsidR="00C16051" w:rsidRPr="00C16051">
              <w:rPr>
                <w:rFonts w:ascii="Arial" w:hAnsi="Arial" w:cs="Arial"/>
                <w:noProof/>
                <w:webHidden/>
              </w:rPr>
              <w:fldChar w:fldCharType="separate"/>
            </w:r>
            <w:r w:rsidR="00C16051" w:rsidRPr="00C16051">
              <w:rPr>
                <w:rFonts w:ascii="Arial" w:hAnsi="Arial" w:cs="Arial"/>
                <w:noProof/>
                <w:webHidden/>
              </w:rPr>
              <w:t>12</w:t>
            </w:r>
            <w:r w:rsidR="00C16051" w:rsidRPr="00C16051">
              <w:rPr>
                <w:rFonts w:ascii="Arial" w:hAnsi="Arial" w:cs="Arial"/>
                <w:noProof/>
                <w:webHidden/>
              </w:rPr>
              <w:fldChar w:fldCharType="end"/>
            </w:r>
          </w:hyperlink>
        </w:p>
        <w:p w14:paraId="4B82AC71" w14:textId="35ADDEF2" w:rsidR="00C16051" w:rsidRPr="00C16051" w:rsidRDefault="006920A5">
          <w:pPr>
            <w:pStyle w:val="TOC2"/>
            <w:tabs>
              <w:tab w:val="right" w:leader="dot" w:pos="9350"/>
            </w:tabs>
            <w:rPr>
              <w:rFonts w:ascii="Arial" w:eastAsiaTheme="minorEastAsia" w:hAnsi="Arial" w:cs="Arial"/>
              <w:noProof/>
              <w:kern w:val="2"/>
              <w:sz w:val="24"/>
              <w:szCs w:val="24"/>
              <w:lang w:val="en-US" w:eastAsia="en-US" w:bidi="ar-SA"/>
              <w14:ligatures w14:val="standardContextual"/>
            </w:rPr>
          </w:pPr>
          <w:hyperlink w:anchor="_Toc216466360" w:history="1">
            <w:r w:rsidR="00C16051" w:rsidRPr="00C16051">
              <w:rPr>
                <w:rStyle w:val="Hyperlink"/>
                <w:rFonts w:ascii="Arial" w:eastAsia="Times New Roman" w:hAnsi="Arial" w:cs="Arial"/>
                <w:noProof/>
                <w:lang w:val="en-US"/>
              </w:rPr>
              <w:t>Reflecting on the Action Plan</w:t>
            </w:r>
            <w:r w:rsidR="00C16051" w:rsidRPr="00C16051">
              <w:rPr>
                <w:rFonts w:ascii="Arial" w:hAnsi="Arial" w:cs="Arial"/>
                <w:noProof/>
                <w:webHidden/>
              </w:rPr>
              <w:tab/>
            </w:r>
            <w:r w:rsidR="00C16051" w:rsidRPr="00C16051">
              <w:rPr>
                <w:rFonts w:ascii="Arial" w:hAnsi="Arial" w:cs="Arial"/>
                <w:noProof/>
                <w:webHidden/>
              </w:rPr>
              <w:fldChar w:fldCharType="begin"/>
            </w:r>
            <w:r w:rsidR="00C16051" w:rsidRPr="00C16051">
              <w:rPr>
                <w:rFonts w:ascii="Arial" w:hAnsi="Arial" w:cs="Arial"/>
                <w:noProof/>
                <w:webHidden/>
              </w:rPr>
              <w:instrText xml:space="preserve"> PAGEREF _Toc216466360 \h </w:instrText>
            </w:r>
            <w:r w:rsidR="00C16051" w:rsidRPr="00C16051">
              <w:rPr>
                <w:rFonts w:ascii="Arial" w:hAnsi="Arial" w:cs="Arial"/>
                <w:noProof/>
                <w:webHidden/>
              </w:rPr>
            </w:r>
            <w:r w:rsidR="00C16051" w:rsidRPr="00C16051">
              <w:rPr>
                <w:rFonts w:ascii="Arial" w:hAnsi="Arial" w:cs="Arial"/>
                <w:noProof/>
                <w:webHidden/>
              </w:rPr>
              <w:fldChar w:fldCharType="separate"/>
            </w:r>
            <w:r w:rsidR="00C16051" w:rsidRPr="00C16051">
              <w:rPr>
                <w:rFonts w:ascii="Arial" w:hAnsi="Arial" w:cs="Arial"/>
                <w:noProof/>
                <w:webHidden/>
              </w:rPr>
              <w:t>12</w:t>
            </w:r>
            <w:r w:rsidR="00C16051" w:rsidRPr="00C16051">
              <w:rPr>
                <w:rFonts w:ascii="Arial" w:hAnsi="Arial" w:cs="Arial"/>
                <w:noProof/>
                <w:webHidden/>
              </w:rPr>
              <w:fldChar w:fldCharType="end"/>
            </w:r>
          </w:hyperlink>
        </w:p>
        <w:p w14:paraId="6F1E41E4" w14:textId="6B28AFBD" w:rsidR="00C16051" w:rsidRPr="00C16051" w:rsidRDefault="006920A5">
          <w:pPr>
            <w:pStyle w:val="TOC2"/>
            <w:tabs>
              <w:tab w:val="right" w:leader="dot" w:pos="9350"/>
            </w:tabs>
            <w:rPr>
              <w:rFonts w:ascii="Arial" w:eastAsiaTheme="minorEastAsia" w:hAnsi="Arial" w:cs="Arial"/>
              <w:noProof/>
              <w:kern w:val="2"/>
              <w:sz w:val="24"/>
              <w:szCs w:val="24"/>
              <w:lang w:val="en-US" w:eastAsia="en-US" w:bidi="ar-SA"/>
              <w14:ligatures w14:val="standardContextual"/>
            </w:rPr>
          </w:pPr>
          <w:hyperlink w:anchor="_Toc216466361" w:history="1">
            <w:r w:rsidR="00C16051" w:rsidRPr="00C16051">
              <w:rPr>
                <w:rStyle w:val="Hyperlink"/>
                <w:rFonts w:ascii="Arial" w:eastAsia="Times New Roman" w:hAnsi="Arial" w:cs="Arial"/>
                <w:noProof/>
                <w:lang w:val="en-US"/>
              </w:rPr>
              <w:t>Presentation and Future Enhancement</w:t>
            </w:r>
            <w:r w:rsidR="00C16051" w:rsidRPr="00C16051">
              <w:rPr>
                <w:rFonts w:ascii="Arial" w:hAnsi="Arial" w:cs="Arial"/>
                <w:noProof/>
                <w:webHidden/>
              </w:rPr>
              <w:tab/>
            </w:r>
            <w:r w:rsidR="00C16051" w:rsidRPr="00C16051">
              <w:rPr>
                <w:rFonts w:ascii="Arial" w:hAnsi="Arial" w:cs="Arial"/>
                <w:noProof/>
                <w:webHidden/>
              </w:rPr>
              <w:fldChar w:fldCharType="begin"/>
            </w:r>
            <w:r w:rsidR="00C16051" w:rsidRPr="00C16051">
              <w:rPr>
                <w:rFonts w:ascii="Arial" w:hAnsi="Arial" w:cs="Arial"/>
                <w:noProof/>
                <w:webHidden/>
              </w:rPr>
              <w:instrText xml:space="preserve"> PAGEREF _Toc216466361 \h </w:instrText>
            </w:r>
            <w:r w:rsidR="00C16051" w:rsidRPr="00C16051">
              <w:rPr>
                <w:rFonts w:ascii="Arial" w:hAnsi="Arial" w:cs="Arial"/>
                <w:noProof/>
                <w:webHidden/>
              </w:rPr>
            </w:r>
            <w:r w:rsidR="00C16051" w:rsidRPr="00C16051">
              <w:rPr>
                <w:rFonts w:ascii="Arial" w:hAnsi="Arial" w:cs="Arial"/>
                <w:noProof/>
                <w:webHidden/>
              </w:rPr>
              <w:fldChar w:fldCharType="separate"/>
            </w:r>
            <w:r w:rsidR="00C16051" w:rsidRPr="00C16051">
              <w:rPr>
                <w:rFonts w:ascii="Arial" w:hAnsi="Arial" w:cs="Arial"/>
                <w:noProof/>
                <w:webHidden/>
              </w:rPr>
              <w:t>13</w:t>
            </w:r>
            <w:r w:rsidR="00C16051" w:rsidRPr="00C16051">
              <w:rPr>
                <w:rFonts w:ascii="Arial" w:hAnsi="Arial" w:cs="Arial"/>
                <w:noProof/>
                <w:webHidden/>
              </w:rPr>
              <w:fldChar w:fldCharType="end"/>
            </w:r>
          </w:hyperlink>
        </w:p>
        <w:p w14:paraId="76D2B5AC" w14:textId="57590E47" w:rsidR="00C16051" w:rsidRPr="00C16051" w:rsidRDefault="006920A5">
          <w:pPr>
            <w:pStyle w:val="TOC1"/>
            <w:tabs>
              <w:tab w:val="right" w:leader="dot" w:pos="9350"/>
            </w:tabs>
            <w:rPr>
              <w:rFonts w:ascii="Arial" w:eastAsiaTheme="minorEastAsia" w:hAnsi="Arial" w:cs="Arial"/>
              <w:noProof/>
              <w:kern w:val="2"/>
              <w:sz w:val="24"/>
              <w:szCs w:val="24"/>
              <w:lang w:val="en-US" w:eastAsia="en-US" w:bidi="ar-SA"/>
              <w14:ligatures w14:val="standardContextual"/>
            </w:rPr>
          </w:pPr>
          <w:hyperlink w:anchor="_Toc216466362" w:history="1">
            <w:r w:rsidR="00C16051" w:rsidRPr="00C16051">
              <w:rPr>
                <w:rStyle w:val="Hyperlink"/>
                <w:rFonts w:ascii="Arial" w:hAnsi="Arial" w:cs="Arial"/>
                <w:noProof/>
              </w:rPr>
              <w:t>Conclusion</w:t>
            </w:r>
            <w:r w:rsidR="00C16051" w:rsidRPr="00C16051">
              <w:rPr>
                <w:rFonts w:ascii="Arial" w:hAnsi="Arial" w:cs="Arial"/>
                <w:noProof/>
                <w:webHidden/>
              </w:rPr>
              <w:tab/>
            </w:r>
            <w:r w:rsidR="00C16051" w:rsidRPr="00C16051">
              <w:rPr>
                <w:rFonts w:ascii="Arial" w:hAnsi="Arial" w:cs="Arial"/>
                <w:noProof/>
                <w:webHidden/>
              </w:rPr>
              <w:fldChar w:fldCharType="begin"/>
            </w:r>
            <w:r w:rsidR="00C16051" w:rsidRPr="00C16051">
              <w:rPr>
                <w:rFonts w:ascii="Arial" w:hAnsi="Arial" w:cs="Arial"/>
                <w:noProof/>
                <w:webHidden/>
              </w:rPr>
              <w:instrText xml:space="preserve"> PAGEREF _Toc216466362 \h </w:instrText>
            </w:r>
            <w:r w:rsidR="00C16051" w:rsidRPr="00C16051">
              <w:rPr>
                <w:rFonts w:ascii="Arial" w:hAnsi="Arial" w:cs="Arial"/>
                <w:noProof/>
                <w:webHidden/>
              </w:rPr>
            </w:r>
            <w:r w:rsidR="00C16051" w:rsidRPr="00C16051">
              <w:rPr>
                <w:rFonts w:ascii="Arial" w:hAnsi="Arial" w:cs="Arial"/>
                <w:noProof/>
                <w:webHidden/>
              </w:rPr>
              <w:fldChar w:fldCharType="separate"/>
            </w:r>
            <w:r w:rsidR="00C16051" w:rsidRPr="00C16051">
              <w:rPr>
                <w:rFonts w:ascii="Arial" w:hAnsi="Arial" w:cs="Arial"/>
                <w:noProof/>
                <w:webHidden/>
              </w:rPr>
              <w:t>15</w:t>
            </w:r>
            <w:r w:rsidR="00C16051" w:rsidRPr="00C16051">
              <w:rPr>
                <w:rFonts w:ascii="Arial" w:hAnsi="Arial" w:cs="Arial"/>
                <w:noProof/>
                <w:webHidden/>
              </w:rPr>
              <w:fldChar w:fldCharType="end"/>
            </w:r>
          </w:hyperlink>
        </w:p>
        <w:p w14:paraId="0C906C6B" w14:textId="35CB1C08" w:rsidR="00C16051" w:rsidRPr="00C16051" w:rsidRDefault="006920A5">
          <w:pPr>
            <w:pStyle w:val="TOC1"/>
            <w:tabs>
              <w:tab w:val="right" w:leader="dot" w:pos="9350"/>
            </w:tabs>
            <w:rPr>
              <w:rFonts w:ascii="Arial" w:eastAsiaTheme="minorEastAsia" w:hAnsi="Arial" w:cs="Arial"/>
              <w:noProof/>
              <w:kern w:val="2"/>
              <w:sz w:val="24"/>
              <w:szCs w:val="24"/>
              <w:lang w:val="en-US" w:eastAsia="en-US" w:bidi="ar-SA"/>
              <w14:ligatures w14:val="standardContextual"/>
            </w:rPr>
          </w:pPr>
          <w:hyperlink w:anchor="_Toc216466363" w:history="1">
            <w:r w:rsidR="00C16051" w:rsidRPr="00C16051">
              <w:rPr>
                <w:rStyle w:val="Hyperlink"/>
                <w:rFonts w:ascii="Arial" w:hAnsi="Arial" w:cs="Arial"/>
                <w:noProof/>
              </w:rPr>
              <w:t>References</w:t>
            </w:r>
            <w:r w:rsidR="00C16051" w:rsidRPr="00C16051">
              <w:rPr>
                <w:rFonts w:ascii="Arial" w:hAnsi="Arial" w:cs="Arial"/>
                <w:noProof/>
                <w:webHidden/>
              </w:rPr>
              <w:tab/>
            </w:r>
            <w:r w:rsidR="00C16051" w:rsidRPr="00C16051">
              <w:rPr>
                <w:rFonts w:ascii="Arial" w:hAnsi="Arial" w:cs="Arial"/>
                <w:noProof/>
                <w:webHidden/>
              </w:rPr>
              <w:fldChar w:fldCharType="begin"/>
            </w:r>
            <w:r w:rsidR="00C16051" w:rsidRPr="00C16051">
              <w:rPr>
                <w:rFonts w:ascii="Arial" w:hAnsi="Arial" w:cs="Arial"/>
                <w:noProof/>
                <w:webHidden/>
              </w:rPr>
              <w:instrText xml:space="preserve"> PAGEREF _Toc216466363 \h </w:instrText>
            </w:r>
            <w:r w:rsidR="00C16051" w:rsidRPr="00C16051">
              <w:rPr>
                <w:rFonts w:ascii="Arial" w:hAnsi="Arial" w:cs="Arial"/>
                <w:noProof/>
                <w:webHidden/>
              </w:rPr>
            </w:r>
            <w:r w:rsidR="00C16051" w:rsidRPr="00C16051">
              <w:rPr>
                <w:rFonts w:ascii="Arial" w:hAnsi="Arial" w:cs="Arial"/>
                <w:noProof/>
                <w:webHidden/>
              </w:rPr>
              <w:fldChar w:fldCharType="separate"/>
            </w:r>
            <w:r w:rsidR="00C16051" w:rsidRPr="00C16051">
              <w:rPr>
                <w:rFonts w:ascii="Arial" w:hAnsi="Arial" w:cs="Arial"/>
                <w:noProof/>
                <w:webHidden/>
              </w:rPr>
              <w:t>16</w:t>
            </w:r>
            <w:r w:rsidR="00C16051" w:rsidRPr="00C16051">
              <w:rPr>
                <w:rFonts w:ascii="Arial" w:hAnsi="Arial" w:cs="Arial"/>
                <w:noProof/>
                <w:webHidden/>
              </w:rPr>
              <w:fldChar w:fldCharType="end"/>
            </w:r>
          </w:hyperlink>
        </w:p>
        <w:p w14:paraId="1BA6110D" w14:textId="1B9BEBC3" w:rsidR="009704BF" w:rsidRPr="00F74FFA" w:rsidRDefault="009704BF" w:rsidP="009704BF">
          <w:pPr>
            <w:rPr>
              <w:rFonts w:ascii="Arial" w:hAnsi="Arial" w:cs="Arial"/>
              <w:sz w:val="24"/>
              <w:szCs w:val="24"/>
            </w:rPr>
          </w:pPr>
          <w:r w:rsidRPr="00F74FFA">
            <w:rPr>
              <w:rFonts w:ascii="Arial" w:hAnsi="Arial" w:cs="Arial"/>
              <w:b/>
              <w:bCs/>
              <w:noProof/>
              <w:sz w:val="24"/>
              <w:szCs w:val="24"/>
            </w:rPr>
            <w:fldChar w:fldCharType="end"/>
          </w:r>
        </w:p>
      </w:sdtContent>
    </w:sdt>
    <w:p w14:paraId="4CE8F31E" w14:textId="77777777" w:rsidR="009704BF" w:rsidRPr="00E717B8" w:rsidRDefault="009704BF" w:rsidP="009704BF">
      <w:pPr>
        <w:spacing w:line="360" w:lineRule="auto"/>
        <w:jc w:val="both"/>
        <w:rPr>
          <w:rFonts w:ascii="Arial" w:eastAsia="Times New Roman" w:hAnsi="Arial" w:cs="Arial"/>
          <w:sz w:val="24"/>
          <w:szCs w:val="24"/>
        </w:rPr>
      </w:pPr>
    </w:p>
    <w:p w14:paraId="1FC3A61C" w14:textId="23FB770B" w:rsidR="009704BF" w:rsidRPr="00C16051" w:rsidRDefault="00D33E30" w:rsidP="00D33E30">
      <w:pPr>
        <w:spacing w:line="360" w:lineRule="auto"/>
        <w:jc w:val="center"/>
        <w:rPr>
          <w:rFonts w:ascii="Arial" w:eastAsia="Times New Roman" w:hAnsi="Arial" w:cs="Arial"/>
          <w:b/>
          <w:bCs/>
          <w:sz w:val="24"/>
          <w:szCs w:val="24"/>
          <w:u w:val="single"/>
        </w:rPr>
      </w:pPr>
      <w:r w:rsidRPr="00C16051">
        <w:rPr>
          <w:rFonts w:ascii="Arial" w:eastAsia="Times New Roman" w:hAnsi="Arial" w:cs="Arial"/>
          <w:b/>
          <w:bCs/>
          <w:sz w:val="24"/>
          <w:szCs w:val="24"/>
          <w:u w:val="single"/>
        </w:rPr>
        <w:t>Contents of Figures</w:t>
      </w:r>
    </w:p>
    <w:p w14:paraId="372F61E6" w14:textId="054ED728" w:rsidR="00C16051" w:rsidRPr="00C16051" w:rsidRDefault="00D33E30">
      <w:pPr>
        <w:pStyle w:val="TableofFigures"/>
        <w:tabs>
          <w:tab w:val="right" w:leader="dot" w:pos="9350"/>
        </w:tabs>
        <w:rPr>
          <w:rFonts w:ascii="Arial" w:eastAsiaTheme="minorEastAsia" w:hAnsi="Arial" w:cs="Arial"/>
          <w:noProof/>
          <w:kern w:val="2"/>
          <w:sz w:val="24"/>
          <w:szCs w:val="24"/>
          <w:lang w:val="en-US" w:eastAsia="en-US" w:bidi="ar-SA"/>
          <w14:ligatures w14:val="standardContextual"/>
        </w:rPr>
      </w:pPr>
      <w:r w:rsidRPr="00D33E30">
        <w:rPr>
          <w:rFonts w:ascii="Arial" w:eastAsia="Times New Roman" w:hAnsi="Arial" w:cs="Arial"/>
          <w:sz w:val="24"/>
          <w:szCs w:val="24"/>
        </w:rPr>
        <w:fldChar w:fldCharType="begin"/>
      </w:r>
      <w:r w:rsidRPr="00D33E30">
        <w:rPr>
          <w:rFonts w:ascii="Arial" w:eastAsia="Times New Roman" w:hAnsi="Arial" w:cs="Arial"/>
          <w:sz w:val="24"/>
          <w:szCs w:val="24"/>
        </w:rPr>
        <w:instrText xml:space="preserve"> TOC \h \z \c "Figure" </w:instrText>
      </w:r>
      <w:r w:rsidRPr="00D33E30">
        <w:rPr>
          <w:rFonts w:ascii="Arial" w:eastAsia="Times New Roman" w:hAnsi="Arial" w:cs="Arial"/>
          <w:sz w:val="24"/>
          <w:szCs w:val="24"/>
        </w:rPr>
        <w:fldChar w:fldCharType="separate"/>
      </w:r>
      <w:hyperlink w:anchor="_Toc216466370" w:history="1">
        <w:r w:rsidR="00C16051" w:rsidRPr="00C16051">
          <w:rPr>
            <w:rStyle w:val="Hyperlink"/>
            <w:rFonts w:ascii="Arial" w:hAnsi="Arial" w:cs="Arial"/>
            <w:noProof/>
          </w:rPr>
          <w:t>Figure 1: Unilever Multi-brand Strategy</w:t>
        </w:r>
        <w:r w:rsidR="00C16051" w:rsidRPr="00C16051">
          <w:rPr>
            <w:rFonts w:ascii="Arial" w:hAnsi="Arial" w:cs="Arial"/>
            <w:noProof/>
            <w:webHidden/>
          </w:rPr>
          <w:tab/>
        </w:r>
        <w:r w:rsidR="00C16051" w:rsidRPr="00C16051">
          <w:rPr>
            <w:rFonts w:ascii="Arial" w:hAnsi="Arial" w:cs="Arial"/>
            <w:noProof/>
            <w:webHidden/>
          </w:rPr>
          <w:fldChar w:fldCharType="begin"/>
        </w:r>
        <w:r w:rsidR="00C16051" w:rsidRPr="00C16051">
          <w:rPr>
            <w:rFonts w:ascii="Arial" w:hAnsi="Arial" w:cs="Arial"/>
            <w:noProof/>
            <w:webHidden/>
          </w:rPr>
          <w:instrText xml:space="preserve"> PAGEREF _Toc216466370 \h </w:instrText>
        </w:r>
        <w:r w:rsidR="00C16051" w:rsidRPr="00C16051">
          <w:rPr>
            <w:rFonts w:ascii="Arial" w:hAnsi="Arial" w:cs="Arial"/>
            <w:noProof/>
            <w:webHidden/>
          </w:rPr>
        </w:r>
        <w:r w:rsidR="00C16051" w:rsidRPr="00C16051">
          <w:rPr>
            <w:rFonts w:ascii="Arial" w:hAnsi="Arial" w:cs="Arial"/>
            <w:noProof/>
            <w:webHidden/>
          </w:rPr>
          <w:fldChar w:fldCharType="separate"/>
        </w:r>
        <w:r w:rsidR="00C16051" w:rsidRPr="00C16051">
          <w:rPr>
            <w:rFonts w:ascii="Arial" w:hAnsi="Arial" w:cs="Arial"/>
            <w:noProof/>
            <w:webHidden/>
          </w:rPr>
          <w:t>2</w:t>
        </w:r>
        <w:r w:rsidR="00C16051" w:rsidRPr="00C16051">
          <w:rPr>
            <w:rFonts w:ascii="Arial" w:hAnsi="Arial" w:cs="Arial"/>
            <w:noProof/>
            <w:webHidden/>
          </w:rPr>
          <w:fldChar w:fldCharType="end"/>
        </w:r>
      </w:hyperlink>
    </w:p>
    <w:p w14:paraId="2FCB833B" w14:textId="0297785D" w:rsidR="00C16051" w:rsidRPr="00C16051" w:rsidRDefault="006920A5">
      <w:pPr>
        <w:pStyle w:val="TableofFigures"/>
        <w:tabs>
          <w:tab w:val="right" w:leader="dot" w:pos="9350"/>
        </w:tabs>
        <w:rPr>
          <w:rFonts w:ascii="Arial" w:eastAsiaTheme="minorEastAsia" w:hAnsi="Arial" w:cs="Arial"/>
          <w:noProof/>
          <w:kern w:val="2"/>
          <w:sz w:val="24"/>
          <w:szCs w:val="24"/>
          <w:lang w:val="en-US" w:eastAsia="en-US" w:bidi="ar-SA"/>
          <w14:ligatures w14:val="standardContextual"/>
        </w:rPr>
      </w:pPr>
      <w:hyperlink w:anchor="_Toc216466371" w:history="1">
        <w:r w:rsidR="00C16051" w:rsidRPr="00C16051">
          <w:rPr>
            <w:rStyle w:val="Hyperlink"/>
            <w:rFonts w:ascii="Arial" w:hAnsi="Arial" w:cs="Arial"/>
            <w:noProof/>
          </w:rPr>
          <w:t>Figure 2: Skincare</w:t>
        </w:r>
        <w:r w:rsidR="00C16051" w:rsidRPr="00C16051">
          <w:rPr>
            <w:rFonts w:ascii="Arial" w:hAnsi="Arial" w:cs="Arial"/>
            <w:noProof/>
            <w:webHidden/>
          </w:rPr>
          <w:tab/>
        </w:r>
        <w:r w:rsidR="00C16051" w:rsidRPr="00C16051">
          <w:rPr>
            <w:rFonts w:ascii="Arial" w:hAnsi="Arial" w:cs="Arial"/>
            <w:noProof/>
            <w:webHidden/>
          </w:rPr>
          <w:fldChar w:fldCharType="begin"/>
        </w:r>
        <w:r w:rsidR="00C16051" w:rsidRPr="00C16051">
          <w:rPr>
            <w:rFonts w:ascii="Arial" w:hAnsi="Arial" w:cs="Arial"/>
            <w:noProof/>
            <w:webHidden/>
          </w:rPr>
          <w:instrText xml:space="preserve"> PAGEREF _Toc216466371 \h </w:instrText>
        </w:r>
        <w:r w:rsidR="00C16051" w:rsidRPr="00C16051">
          <w:rPr>
            <w:rFonts w:ascii="Arial" w:hAnsi="Arial" w:cs="Arial"/>
            <w:noProof/>
            <w:webHidden/>
          </w:rPr>
        </w:r>
        <w:r w:rsidR="00C16051" w:rsidRPr="00C16051">
          <w:rPr>
            <w:rFonts w:ascii="Arial" w:hAnsi="Arial" w:cs="Arial"/>
            <w:noProof/>
            <w:webHidden/>
          </w:rPr>
          <w:fldChar w:fldCharType="separate"/>
        </w:r>
        <w:r w:rsidR="00C16051" w:rsidRPr="00C16051">
          <w:rPr>
            <w:rFonts w:ascii="Arial" w:hAnsi="Arial" w:cs="Arial"/>
            <w:noProof/>
            <w:webHidden/>
          </w:rPr>
          <w:t>3</w:t>
        </w:r>
        <w:r w:rsidR="00C16051" w:rsidRPr="00C16051">
          <w:rPr>
            <w:rFonts w:ascii="Arial" w:hAnsi="Arial" w:cs="Arial"/>
            <w:noProof/>
            <w:webHidden/>
          </w:rPr>
          <w:fldChar w:fldCharType="end"/>
        </w:r>
      </w:hyperlink>
    </w:p>
    <w:p w14:paraId="2D763DA2" w14:textId="4DABFD4E" w:rsidR="00C16051" w:rsidRPr="00C16051" w:rsidRDefault="006920A5">
      <w:pPr>
        <w:pStyle w:val="TableofFigures"/>
        <w:tabs>
          <w:tab w:val="right" w:leader="dot" w:pos="9350"/>
        </w:tabs>
        <w:rPr>
          <w:rFonts w:ascii="Arial" w:eastAsiaTheme="minorEastAsia" w:hAnsi="Arial" w:cs="Arial"/>
          <w:noProof/>
          <w:kern w:val="2"/>
          <w:sz w:val="24"/>
          <w:szCs w:val="24"/>
          <w:lang w:val="en-US" w:eastAsia="en-US" w:bidi="ar-SA"/>
          <w14:ligatures w14:val="standardContextual"/>
        </w:rPr>
      </w:pPr>
      <w:hyperlink w:anchor="_Toc216466372" w:history="1">
        <w:r w:rsidR="00C16051" w:rsidRPr="00C16051">
          <w:rPr>
            <w:rStyle w:val="Hyperlink"/>
            <w:rFonts w:ascii="Arial" w:hAnsi="Arial" w:cs="Arial"/>
            <w:noProof/>
          </w:rPr>
          <w:t>Figure 3: Analysis of the Microbiome Skincare Products Market by Key Country</w:t>
        </w:r>
        <w:r w:rsidR="00C16051" w:rsidRPr="00C16051">
          <w:rPr>
            <w:rFonts w:ascii="Arial" w:hAnsi="Arial" w:cs="Arial"/>
            <w:noProof/>
            <w:webHidden/>
          </w:rPr>
          <w:tab/>
        </w:r>
        <w:r w:rsidR="00C16051" w:rsidRPr="00C16051">
          <w:rPr>
            <w:rFonts w:ascii="Arial" w:hAnsi="Arial" w:cs="Arial"/>
            <w:noProof/>
            <w:webHidden/>
          </w:rPr>
          <w:fldChar w:fldCharType="begin"/>
        </w:r>
        <w:r w:rsidR="00C16051" w:rsidRPr="00C16051">
          <w:rPr>
            <w:rFonts w:ascii="Arial" w:hAnsi="Arial" w:cs="Arial"/>
            <w:noProof/>
            <w:webHidden/>
          </w:rPr>
          <w:instrText xml:space="preserve"> PAGEREF _Toc216466372 \h </w:instrText>
        </w:r>
        <w:r w:rsidR="00C16051" w:rsidRPr="00C16051">
          <w:rPr>
            <w:rFonts w:ascii="Arial" w:hAnsi="Arial" w:cs="Arial"/>
            <w:noProof/>
            <w:webHidden/>
          </w:rPr>
        </w:r>
        <w:r w:rsidR="00C16051" w:rsidRPr="00C16051">
          <w:rPr>
            <w:rFonts w:ascii="Arial" w:hAnsi="Arial" w:cs="Arial"/>
            <w:noProof/>
            <w:webHidden/>
          </w:rPr>
          <w:fldChar w:fldCharType="separate"/>
        </w:r>
        <w:r w:rsidR="00C16051" w:rsidRPr="00C16051">
          <w:rPr>
            <w:rFonts w:ascii="Arial" w:hAnsi="Arial" w:cs="Arial"/>
            <w:noProof/>
            <w:webHidden/>
          </w:rPr>
          <w:t>6</w:t>
        </w:r>
        <w:r w:rsidR="00C16051" w:rsidRPr="00C16051">
          <w:rPr>
            <w:rFonts w:ascii="Arial" w:hAnsi="Arial" w:cs="Arial"/>
            <w:noProof/>
            <w:webHidden/>
          </w:rPr>
          <w:fldChar w:fldCharType="end"/>
        </w:r>
      </w:hyperlink>
    </w:p>
    <w:p w14:paraId="2C274978" w14:textId="51740DB0" w:rsidR="00C16051" w:rsidRPr="00C16051" w:rsidRDefault="006920A5">
      <w:pPr>
        <w:pStyle w:val="TableofFigures"/>
        <w:tabs>
          <w:tab w:val="right" w:leader="dot" w:pos="9350"/>
        </w:tabs>
        <w:rPr>
          <w:rFonts w:ascii="Arial" w:eastAsiaTheme="minorEastAsia" w:hAnsi="Arial" w:cs="Arial"/>
          <w:noProof/>
          <w:kern w:val="2"/>
          <w:sz w:val="24"/>
          <w:szCs w:val="24"/>
          <w:lang w:val="en-US" w:eastAsia="en-US" w:bidi="ar-SA"/>
          <w14:ligatures w14:val="standardContextual"/>
        </w:rPr>
      </w:pPr>
      <w:hyperlink w:anchor="_Toc216466373" w:history="1">
        <w:r w:rsidR="00C16051" w:rsidRPr="00C16051">
          <w:rPr>
            <w:rStyle w:val="Hyperlink"/>
            <w:rFonts w:ascii="Arial" w:hAnsi="Arial" w:cs="Arial"/>
            <w:noProof/>
          </w:rPr>
          <w:t>Figure 4: Marketing 4Ps</w:t>
        </w:r>
        <w:r w:rsidR="00C16051" w:rsidRPr="00C16051">
          <w:rPr>
            <w:rFonts w:ascii="Arial" w:hAnsi="Arial" w:cs="Arial"/>
            <w:noProof/>
            <w:webHidden/>
          </w:rPr>
          <w:tab/>
        </w:r>
        <w:r w:rsidR="00C16051" w:rsidRPr="00C16051">
          <w:rPr>
            <w:rFonts w:ascii="Arial" w:hAnsi="Arial" w:cs="Arial"/>
            <w:noProof/>
            <w:webHidden/>
          </w:rPr>
          <w:fldChar w:fldCharType="begin"/>
        </w:r>
        <w:r w:rsidR="00C16051" w:rsidRPr="00C16051">
          <w:rPr>
            <w:rFonts w:ascii="Arial" w:hAnsi="Arial" w:cs="Arial"/>
            <w:noProof/>
            <w:webHidden/>
          </w:rPr>
          <w:instrText xml:space="preserve"> PAGEREF _Toc216466373 \h </w:instrText>
        </w:r>
        <w:r w:rsidR="00C16051" w:rsidRPr="00C16051">
          <w:rPr>
            <w:rFonts w:ascii="Arial" w:hAnsi="Arial" w:cs="Arial"/>
            <w:noProof/>
            <w:webHidden/>
          </w:rPr>
        </w:r>
        <w:r w:rsidR="00C16051" w:rsidRPr="00C16051">
          <w:rPr>
            <w:rFonts w:ascii="Arial" w:hAnsi="Arial" w:cs="Arial"/>
            <w:noProof/>
            <w:webHidden/>
          </w:rPr>
          <w:fldChar w:fldCharType="separate"/>
        </w:r>
        <w:r w:rsidR="00C16051" w:rsidRPr="00C16051">
          <w:rPr>
            <w:rFonts w:ascii="Arial" w:hAnsi="Arial" w:cs="Arial"/>
            <w:noProof/>
            <w:webHidden/>
          </w:rPr>
          <w:t>7</w:t>
        </w:r>
        <w:r w:rsidR="00C16051" w:rsidRPr="00C16051">
          <w:rPr>
            <w:rFonts w:ascii="Arial" w:hAnsi="Arial" w:cs="Arial"/>
            <w:noProof/>
            <w:webHidden/>
          </w:rPr>
          <w:fldChar w:fldCharType="end"/>
        </w:r>
      </w:hyperlink>
    </w:p>
    <w:p w14:paraId="7A3A3D5B" w14:textId="1ED6F6A2" w:rsidR="00C16051" w:rsidRPr="00C16051" w:rsidRDefault="006920A5">
      <w:pPr>
        <w:pStyle w:val="TableofFigures"/>
        <w:tabs>
          <w:tab w:val="right" w:leader="dot" w:pos="9350"/>
        </w:tabs>
        <w:rPr>
          <w:rFonts w:ascii="Arial" w:eastAsiaTheme="minorEastAsia" w:hAnsi="Arial" w:cs="Arial"/>
          <w:noProof/>
          <w:kern w:val="2"/>
          <w:sz w:val="24"/>
          <w:szCs w:val="24"/>
          <w:lang w:val="en-US" w:eastAsia="en-US" w:bidi="ar-SA"/>
          <w14:ligatures w14:val="standardContextual"/>
        </w:rPr>
      </w:pPr>
      <w:hyperlink w:anchor="_Toc216466374" w:history="1">
        <w:r w:rsidR="00C16051" w:rsidRPr="00C16051">
          <w:rPr>
            <w:rStyle w:val="Hyperlink"/>
            <w:rFonts w:ascii="Arial" w:hAnsi="Arial" w:cs="Arial"/>
            <w:noProof/>
          </w:rPr>
          <w:t>Figure 5: Developing Strategic Marketing Plan</w:t>
        </w:r>
        <w:r w:rsidR="00C16051" w:rsidRPr="00C16051">
          <w:rPr>
            <w:rFonts w:ascii="Arial" w:hAnsi="Arial" w:cs="Arial"/>
            <w:noProof/>
            <w:webHidden/>
          </w:rPr>
          <w:tab/>
        </w:r>
        <w:r w:rsidR="00C16051" w:rsidRPr="00C16051">
          <w:rPr>
            <w:rFonts w:ascii="Arial" w:hAnsi="Arial" w:cs="Arial"/>
            <w:noProof/>
            <w:webHidden/>
          </w:rPr>
          <w:fldChar w:fldCharType="begin"/>
        </w:r>
        <w:r w:rsidR="00C16051" w:rsidRPr="00C16051">
          <w:rPr>
            <w:rFonts w:ascii="Arial" w:hAnsi="Arial" w:cs="Arial"/>
            <w:noProof/>
            <w:webHidden/>
          </w:rPr>
          <w:instrText xml:space="preserve"> PAGEREF _Toc216466374 \h </w:instrText>
        </w:r>
        <w:r w:rsidR="00C16051" w:rsidRPr="00C16051">
          <w:rPr>
            <w:rFonts w:ascii="Arial" w:hAnsi="Arial" w:cs="Arial"/>
            <w:noProof/>
            <w:webHidden/>
          </w:rPr>
        </w:r>
        <w:r w:rsidR="00C16051" w:rsidRPr="00C16051">
          <w:rPr>
            <w:rFonts w:ascii="Arial" w:hAnsi="Arial" w:cs="Arial"/>
            <w:noProof/>
            <w:webHidden/>
          </w:rPr>
          <w:fldChar w:fldCharType="separate"/>
        </w:r>
        <w:r w:rsidR="00C16051" w:rsidRPr="00C16051">
          <w:rPr>
            <w:rFonts w:ascii="Arial" w:hAnsi="Arial" w:cs="Arial"/>
            <w:noProof/>
            <w:webHidden/>
          </w:rPr>
          <w:t>13</w:t>
        </w:r>
        <w:r w:rsidR="00C16051" w:rsidRPr="00C16051">
          <w:rPr>
            <w:rFonts w:ascii="Arial" w:hAnsi="Arial" w:cs="Arial"/>
            <w:noProof/>
            <w:webHidden/>
          </w:rPr>
          <w:fldChar w:fldCharType="end"/>
        </w:r>
      </w:hyperlink>
    </w:p>
    <w:p w14:paraId="4568A2FE" w14:textId="2750D82D" w:rsidR="00D33E30" w:rsidRPr="00E717B8" w:rsidRDefault="00D33E30" w:rsidP="009704BF">
      <w:pPr>
        <w:spacing w:line="360" w:lineRule="auto"/>
        <w:jc w:val="both"/>
        <w:rPr>
          <w:rFonts w:ascii="Arial" w:eastAsia="Times New Roman" w:hAnsi="Arial" w:cs="Arial"/>
          <w:sz w:val="24"/>
          <w:szCs w:val="24"/>
        </w:rPr>
      </w:pPr>
      <w:r w:rsidRPr="00D33E30">
        <w:rPr>
          <w:rFonts w:ascii="Arial" w:eastAsia="Times New Roman" w:hAnsi="Arial" w:cs="Arial"/>
          <w:sz w:val="24"/>
          <w:szCs w:val="24"/>
        </w:rPr>
        <w:fldChar w:fldCharType="end"/>
      </w:r>
    </w:p>
    <w:p w14:paraId="2FC83C57" w14:textId="5C21D9FF" w:rsidR="009704BF" w:rsidRPr="00C16051" w:rsidRDefault="00C16051" w:rsidP="00C16051">
      <w:pPr>
        <w:spacing w:line="360" w:lineRule="auto"/>
        <w:jc w:val="center"/>
        <w:rPr>
          <w:rFonts w:ascii="Arial" w:eastAsia="Times New Roman" w:hAnsi="Arial" w:cs="Arial"/>
          <w:b/>
          <w:bCs/>
          <w:sz w:val="24"/>
          <w:szCs w:val="24"/>
          <w:u w:val="single"/>
        </w:rPr>
      </w:pPr>
      <w:r w:rsidRPr="00C16051">
        <w:rPr>
          <w:rFonts w:ascii="Arial" w:eastAsia="Times New Roman" w:hAnsi="Arial" w:cs="Arial"/>
          <w:b/>
          <w:bCs/>
          <w:sz w:val="24"/>
          <w:szCs w:val="24"/>
          <w:u w:val="single"/>
        </w:rPr>
        <w:t>Contents of Table</w:t>
      </w:r>
    </w:p>
    <w:p w14:paraId="7360B524" w14:textId="4011C3D0" w:rsidR="00C16051" w:rsidRPr="00C16051" w:rsidRDefault="00C16051">
      <w:pPr>
        <w:pStyle w:val="TableofFigures"/>
        <w:tabs>
          <w:tab w:val="right" w:leader="dot" w:pos="9350"/>
        </w:tabs>
        <w:rPr>
          <w:rFonts w:ascii="Arial" w:eastAsiaTheme="minorEastAsia" w:hAnsi="Arial" w:cs="Arial"/>
          <w:noProof/>
          <w:kern w:val="2"/>
          <w:sz w:val="24"/>
          <w:szCs w:val="24"/>
          <w:lang w:val="en-US" w:eastAsia="en-US" w:bidi="ar-SA"/>
          <w14:ligatures w14:val="standardContextual"/>
        </w:rPr>
      </w:pPr>
      <w:r w:rsidRPr="00C16051">
        <w:rPr>
          <w:rFonts w:ascii="Arial" w:eastAsia="Times New Roman" w:hAnsi="Arial" w:cs="Arial"/>
          <w:sz w:val="24"/>
          <w:szCs w:val="24"/>
        </w:rPr>
        <w:fldChar w:fldCharType="begin"/>
      </w:r>
      <w:r w:rsidRPr="00C16051">
        <w:rPr>
          <w:rFonts w:ascii="Arial" w:eastAsia="Times New Roman" w:hAnsi="Arial" w:cs="Arial"/>
          <w:sz w:val="24"/>
          <w:szCs w:val="24"/>
        </w:rPr>
        <w:instrText xml:space="preserve"> TOC \h \z \c "Table" </w:instrText>
      </w:r>
      <w:r w:rsidRPr="00C16051">
        <w:rPr>
          <w:rFonts w:ascii="Arial" w:eastAsia="Times New Roman" w:hAnsi="Arial" w:cs="Arial"/>
          <w:sz w:val="24"/>
          <w:szCs w:val="24"/>
        </w:rPr>
        <w:fldChar w:fldCharType="separate"/>
      </w:r>
      <w:hyperlink w:anchor="_Toc216466393" w:history="1">
        <w:r w:rsidRPr="00C16051">
          <w:rPr>
            <w:rStyle w:val="Hyperlink"/>
            <w:rFonts w:ascii="Arial" w:hAnsi="Arial" w:cs="Arial"/>
            <w:noProof/>
          </w:rPr>
          <w:t>Table 1: Action Plan Strengths and Weakness</w:t>
        </w:r>
        <w:r w:rsidRPr="00C16051">
          <w:rPr>
            <w:rFonts w:ascii="Arial" w:hAnsi="Arial" w:cs="Arial"/>
            <w:noProof/>
            <w:webHidden/>
          </w:rPr>
          <w:tab/>
        </w:r>
        <w:r w:rsidRPr="00C16051">
          <w:rPr>
            <w:rFonts w:ascii="Arial" w:hAnsi="Arial" w:cs="Arial"/>
            <w:noProof/>
            <w:webHidden/>
          </w:rPr>
          <w:fldChar w:fldCharType="begin"/>
        </w:r>
        <w:r w:rsidRPr="00C16051">
          <w:rPr>
            <w:rFonts w:ascii="Arial" w:hAnsi="Arial" w:cs="Arial"/>
            <w:noProof/>
            <w:webHidden/>
          </w:rPr>
          <w:instrText xml:space="preserve"> PAGEREF _Toc216466393 \h </w:instrText>
        </w:r>
        <w:r w:rsidRPr="00C16051">
          <w:rPr>
            <w:rFonts w:ascii="Arial" w:hAnsi="Arial" w:cs="Arial"/>
            <w:noProof/>
            <w:webHidden/>
          </w:rPr>
        </w:r>
        <w:r w:rsidRPr="00C16051">
          <w:rPr>
            <w:rFonts w:ascii="Arial" w:hAnsi="Arial" w:cs="Arial"/>
            <w:noProof/>
            <w:webHidden/>
          </w:rPr>
          <w:fldChar w:fldCharType="separate"/>
        </w:r>
        <w:r w:rsidRPr="00C16051">
          <w:rPr>
            <w:rFonts w:ascii="Arial" w:hAnsi="Arial" w:cs="Arial"/>
            <w:noProof/>
            <w:webHidden/>
          </w:rPr>
          <w:t>13</w:t>
        </w:r>
        <w:r w:rsidRPr="00C16051">
          <w:rPr>
            <w:rFonts w:ascii="Arial" w:hAnsi="Arial" w:cs="Arial"/>
            <w:noProof/>
            <w:webHidden/>
          </w:rPr>
          <w:fldChar w:fldCharType="end"/>
        </w:r>
      </w:hyperlink>
    </w:p>
    <w:p w14:paraId="4B449175" w14:textId="60121CEA" w:rsidR="00C16051" w:rsidRPr="00E717B8" w:rsidRDefault="00C16051" w:rsidP="009704BF">
      <w:pPr>
        <w:spacing w:line="360" w:lineRule="auto"/>
        <w:jc w:val="both"/>
        <w:rPr>
          <w:rFonts w:ascii="Arial" w:eastAsia="Times New Roman" w:hAnsi="Arial" w:cs="Arial"/>
          <w:sz w:val="24"/>
          <w:szCs w:val="24"/>
        </w:rPr>
      </w:pPr>
      <w:r w:rsidRPr="00C16051">
        <w:rPr>
          <w:rFonts w:ascii="Arial" w:eastAsia="Times New Roman" w:hAnsi="Arial" w:cs="Arial"/>
          <w:sz w:val="24"/>
          <w:szCs w:val="24"/>
        </w:rPr>
        <w:fldChar w:fldCharType="end"/>
      </w:r>
    </w:p>
    <w:p w14:paraId="2FBFA9FA" w14:textId="77777777" w:rsidR="009704BF" w:rsidRPr="00E717B8" w:rsidRDefault="009704BF" w:rsidP="009704BF">
      <w:pPr>
        <w:spacing w:line="360" w:lineRule="auto"/>
        <w:jc w:val="both"/>
        <w:rPr>
          <w:rFonts w:ascii="Arial" w:eastAsia="Times New Roman" w:hAnsi="Arial" w:cs="Arial"/>
          <w:sz w:val="24"/>
          <w:szCs w:val="24"/>
        </w:rPr>
      </w:pPr>
    </w:p>
    <w:p w14:paraId="66E8A386" w14:textId="77777777" w:rsidR="009704BF" w:rsidRPr="00E717B8" w:rsidRDefault="009704BF" w:rsidP="009704BF">
      <w:pPr>
        <w:spacing w:line="360" w:lineRule="auto"/>
        <w:jc w:val="both"/>
        <w:rPr>
          <w:rFonts w:ascii="Arial" w:eastAsia="Times New Roman" w:hAnsi="Arial" w:cs="Arial"/>
          <w:sz w:val="24"/>
          <w:szCs w:val="24"/>
        </w:rPr>
      </w:pPr>
    </w:p>
    <w:p w14:paraId="05D6455E" w14:textId="77777777" w:rsidR="009704BF" w:rsidRPr="00E717B8" w:rsidRDefault="009704BF" w:rsidP="009704BF">
      <w:pPr>
        <w:pStyle w:val="Heading1"/>
        <w:spacing w:line="360" w:lineRule="auto"/>
        <w:jc w:val="both"/>
        <w:rPr>
          <w:rFonts w:eastAsia="Times New Roman" w:cs="Arial"/>
          <w:color w:val="auto"/>
        </w:rPr>
        <w:sectPr w:rsidR="009704BF" w:rsidRPr="00E717B8" w:rsidSect="009704BF">
          <w:footerReference w:type="default" r:id="rId8"/>
          <w:pgSz w:w="12240" w:h="15840"/>
          <w:pgMar w:top="1440" w:right="1440" w:bottom="1440" w:left="1440" w:header="720" w:footer="720" w:gutter="0"/>
          <w:pgNumType w:start="1"/>
          <w:cols w:space="720"/>
        </w:sectPr>
      </w:pPr>
    </w:p>
    <w:p w14:paraId="082FDA07" w14:textId="77777777" w:rsidR="009704BF" w:rsidRPr="00E717B8" w:rsidRDefault="009704BF" w:rsidP="009704BF">
      <w:pPr>
        <w:pStyle w:val="Heading1"/>
        <w:spacing w:line="360" w:lineRule="auto"/>
        <w:jc w:val="both"/>
        <w:rPr>
          <w:rFonts w:eastAsia="Times New Roman" w:cs="Arial"/>
          <w:color w:val="auto"/>
          <w:sz w:val="24"/>
          <w:szCs w:val="24"/>
        </w:rPr>
      </w:pPr>
      <w:bookmarkStart w:id="0" w:name="_Toc216466351"/>
      <w:r w:rsidRPr="00E717B8">
        <w:rPr>
          <w:rFonts w:eastAsia="Times New Roman" w:cs="Arial"/>
          <w:color w:val="auto"/>
        </w:rPr>
        <w:lastRenderedPageBreak/>
        <w:t>Introduction</w:t>
      </w:r>
      <w:bookmarkEnd w:id="0"/>
    </w:p>
    <w:p w14:paraId="2ECBFED5" w14:textId="5A151EF9" w:rsidR="009704BF" w:rsidRPr="0042067A" w:rsidRDefault="00AF7464" w:rsidP="009704BF">
      <w:pPr>
        <w:spacing w:line="360" w:lineRule="auto"/>
        <w:jc w:val="both"/>
        <w:rPr>
          <w:rFonts w:ascii="Arial" w:eastAsia="Arial" w:hAnsi="Arial" w:cs="Arial"/>
          <w:sz w:val="24"/>
          <w:szCs w:val="24"/>
          <w:lang w:val="en-US"/>
        </w:rPr>
      </w:pPr>
      <w:r w:rsidRPr="00AF7464">
        <w:rPr>
          <w:rFonts w:ascii="Arial" w:eastAsia="Arial" w:hAnsi="Arial" w:cs="Arial"/>
          <w:sz w:val="24"/>
          <w:szCs w:val="24"/>
          <w:lang w:val="en-US"/>
        </w:rPr>
        <w:t>Premium, plant-based, probiotic skincare brand Kolnivo is a new product suggested by Unilever in the position of an eco-science solution. The product targets health-conscious Millennials and Gen Z who value evidence-based formulas and prioritise sustainability through recyclable packaging and plant-based ingredients. The brand strategy is based on the scientific credibility of Unilever's ability to win the quickly developing microbiome-friendly and clean beauty market to guarantee long-term relevance and a competitive edge.</w:t>
      </w:r>
    </w:p>
    <w:p w14:paraId="62FC055F" w14:textId="77777777" w:rsidR="009704BF" w:rsidRDefault="009704BF" w:rsidP="009704BF">
      <w:pPr>
        <w:spacing w:line="278" w:lineRule="auto"/>
        <w:rPr>
          <w:rFonts w:ascii="Arial" w:eastAsiaTheme="majorEastAsia" w:hAnsi="Arial" w:cs="Arial"/>
          <w:b/>
          <w:color w:val="000000" w:themeColor="text1"/>
          <w:sz w:val="32"/>
          <w:szCs w:val="40"/>
        </w:rPr>
      </w:pPr>
      <w:r>
        <w:rPr>
          <w:rFonts w:cs="Arial"/>
        </w:rPr>
        <w:br w:type="page"/>
      </w:r>
    </w:p>
    <w:p w14:paraId="7966FF1A" w14:textId="0FD1CBD4" w:rsidR="009704BF" w:rsidRPr="00585F5C" w:rsidRDefault="009704BF" w:rsidP="009704BF">
      <w:pPr>
        <w:pStyle w:val="Heading1"/>
        <w:rPr>
          <w:rFonts w:eastAsia="Times New Roman"/>
          <w:lang w:val="en-US"/>
        </w:rPr>
      </w:pPr>
      <w:bookmarkStart w:id="1" w:name="_Toc216466352"/>
      <w:r w:rsidRPr="00783212">
        <w:lastRenderedPageBreak/>
        <w:t xml:space="preserve">Element 1: </w:t>
      </w:r>
      <w:r w:rsidRPr="009704BF">
        <w:t>Kolnivo: Unilever's Eco-Science Probiotic Skincare Brand-STDP Analysis</w:t>
      </w:r>
      <w:bookmarkEnd w:id="1"/>
    </w:p>
    <w:p w14:paraId="7F55705E" w14:textId="25838587" w:rsidR="009704BF" w:rsidRDefault="009704BF" w:rsidP="009704BF">
      <w:pPr>
        <w:pStyle w:val="Heading2"/>
        <w:rPr>
          <w:rFonts w:eastAsia="Times New Roman"/>
          <w:lang w:val="en-US"/>
        </w:rPr>
      </w:pPr>
      <w:bookmarkStart w:id="2" w:name="_Toc216466353"/>
      <w:r w:rsidRPr="00B25E54">
        <w:rPr>
          <w:rFonts w:eastAsia="Times New Roman"/>
          <w:lang w:val="en-US"/>
        </w:rPr>
        <w:t xml:space="preserve">Introduction to </w:t>
      </w:r>
      <w:r w:rsidR="00EF2E93" w:rsidRPr="00EF2E93">
        <w:rPr>
          <w:rFonts w:eastAsia="Times New Roman"/>
          <w:lang w:val="en-US"/>
        </w:rPr>
        <w:t>Unilever</w:t>
      </w:r>
      <w:r w:rsidRPr="00B25E54">
        <w:rPr>
          <w:rFonts w:eastAsia="Times New Roman"/>
          <w:lang w:val="en-US"/>
        </w:rPr>
        <w:t xml:space="preserve"> and </w:t>
      </w:r>
      <w:r w:rsidR="00EF2E93" w:rsidRPr="00EF2E93">
        <w:rPr>
          <w:rFonts w:eastAsia="Times New Roman"/>
          <w:lang w:val="en-US"/>
        </w:rPr>
        <w:t>Kolnivo</w:t>
      </w:r>
      <w:r>
        <w:rPr>
          <w:rFonts w:eastAsia="Times New Roman"/>
          <w:lang w:val="en-US"/>
        </w:rPr>
        <w:t>:</w:t>
      </w:r>
      <w:bookmarkEnd w:id="2"/>
    </w:p>
    <w:p w14:paraId="4BD72FB6" w14:textId="77777777" w:rsidR="009704BF" w:rsidRPr="009704BF" w:rsidRDefault="009704BF" w:rsidP="009704BF">
      <w:pPr>
        <w:spacing w:line="360" w:lineRule="auto"/>
        <w:jc w:val="both"/>
        <w:rPr>
          <w:rFonts w:ascii="Arial" w:eastAsia="Times New Roman" w:hAnsi="Arial" w:cs="Arial"/>
          <w:sz w:val="24"/>
          <w:szCs w:val="24"/>
          <w:lang w:val="en-US"/>
        </w:rPr>
      </w:pPr>
      <w:r w:rsidRPr="009704BF">
        <w:rPr>
          <w:rFonts w:ascii="Arial" w:eastAsia="Times New Roman" w:hAnsi="Arial" w:cs="Arial"/>
          <w:sz w:val="24"/>
          <w:szCs w:val="24"/>
          <w:lang w:val="en-US"/>
        </w:rPr>
        <w:t>The analysis will describe the Segmentation, Targeting, Differentiation and Positioning (STDP) of a recently proposed plant-based probiotic skincare brand, Kolnivo, under the Unilever brand. Kolnivo is set to attract the growth of the high-value and science-based and sustainability-focused beauty segments.</w:t>
      </w:r>
    </w:p>
    <w:p w14:paraId="6650C655" w14:textId="3E41A7A9" w:rsidR="009704BF" w:rsidRPr="009704BF" w:rsidRDefault="009704BF" w:rsidP="009704BF">
      <w:pPr>
        <w:pStyle w:val="Heading2"/>
        <w:rPr>
          <w:rFonts w:eastAsia="Times New Roman"/>
          <w:lang w:val="en-US"/>
        </w:rPr>
      </w:pPr>
      <w:bookmarkStart w:id="3" w:name="_Toc216466354"/>
      <w:r w:rsidRPr="009704BF">
        <w:rPr>
          <w:rFonts w:eastAsia="Times New Roman"/>
          <w:lang w:val="en-US"/>
        </w:rPr>
        <w:t>Introduction</w:t>
      </w:r>
      <w:r>
        <w:rPr>
          <w:rFonts w:eastAsia="Times New Roman"/>
          <w:lang w:val="en-US"/>
        </w:rPr>
        <w:t xml:space="preserve"> and </w:t>
      </w:r>
      <w:r w:rsidRPr="009704BF">
        <w:rPr>
          <w:rFonts w:eastAsia="Times New Roman"/>
          <w:lang w:val="en-US"/>
        </w:rPr>
        <w:t>Brand Concept</w:t>
      </w:r>
      <w:r>
        <w:rPr>
          <w:rFonts w:eastAsia="Times New Roman"/>
          <w:lang w:val="en-US"/>
        </w:rPr>
        <w:t>:</w:t>
      </w:r>
      <w:bookmarkEnd w:id="3"/>
    </w:p>
    <w:p w14:paraId="73230390" w14:textId="77777777" w:rsidR="009704BF" w:rsidRDefault="009704BF" w:rsidP="009704BF">
      <w:pPr>
        <w:spacing w:line="360" w:lineRule="auto"/>
        <w:jc w:val="both"/>
        <w:rPr>
          <w:rFonts w:ascii="Arial" w:eastAsia="Times New Roman" w:hAnsi="Arial" w:cs="Arial"/>
          <w:sz w:val="24"/>
          <w:szCs w:val="24"/>
          <w:lang w:val="en-US"/>
        </w:rPr>
      </w:pPr>
      <w:r w:rsidRPr="009704BF">
        <w:rPr>
          <w:rFonts w:ascii="Arial" w:eastAsia="Times New Roman" w:hAnsi="Arial" w:cs="Arial"/>
          <w:sz w:val="24"/>
          <w:szCs w:val="24"/>
          <w:lang w:val="en-US"/>
        </w:rPr>
        <w:t>Unilever, a multinational company excelling in the Fast-Moving Consumer Goods (FMCG) market, has well defined the strategy to propel growth by means of Unmissable Brand Superiority and premiumisation of the core portfolio, especially in the Beauty and Wellbeing division (Unilever, 2025a). The company also is heavily investing in innovation that is science-led and enhancing its competitiveness by using advanced formulas, as witnessed in the success of brands such as Dove and Vaseline (Unilever, 2025b). Moreover, sustainability is also a strategic goal, which is aimed at nature and the minimisation of plastic (Unilever, 2025c).</w:t>
      </w:r>
    </w:p>
    <w:p w14:paraId="167B725D" w14:textId="77777777" w:rsidR="007458C7" w:rsidRDefault="007458C7" w:rsidP="007458C7">
      <w:pPr>
        <w:keepNext/>
        <w:spacing w:line="360" w:lineRule="auto"/>
        <w:jc w:val="center"/>
      </w:pPr>
      <w:r>
        <w:rPr>
          <w:noProof/>
          <w:lang w:val="en-US" w:eastAsia="en-US" w:bidi="ar-SA"/>
        </w:rPr>
        <w:drawing>
          <wp:inline distT="0" distB="0" distL="0" distR="0" wp14:anchorId="74329706" wp14:editId="1F2FBB32">
            <wp:extent cx="3302510" cy="1826260"/>
            <wp:effectExtent l="0" t="0" r="0" b="2540"/>
            <wp:docPr id="1734834841" name="Picture 2" descr="6: Unilever Multi-brand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6: Unilever Multi-brand Strateg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15068" cy="1833204"/>
                    </a:xfrm>
                    <a:prstGeom prst="rect">
                      <a:avLst/>
                    </a:prstGeom>
                    <a:noFill/>
                    <a:ln>
                      <a:noFill/>
                    </a:ln>
                  </pic:spPr>
                </pic:pic>
              </a:graphicData>
            </a:graphic>
          </wp:inline>
        </w:drawing>
      </w:r>
    </w:p>
    <w:p w14:paraId="04387CF5" w14:textId="1B2BFF15" w:rsidR="007458C7" w:rsidRDefault="007458C7" w:rsidP="007458C7">
      <w:pPr>
        <w:pStyle w:val="Caption"/>
        <w:jc w:val="center"/>
      </w:pPr>
      <w:bookmarkStart w:id="4" w:name="_Toc216466370"/>
      <w:r>
        <w:t xml:space="preserve">Figure </w:t>
      </w:r>
      <w:r>
        <w:fldChar w:fldCharType="begin"/>
      </w:r>
      <w:r>
        <w:instrText xml:space="preserve"> SEQ Figure \* ARABIC </w:instrText>
      </w:r>
      <w:r>
        <w:fldChar w:fldCharType="separate"/>
      </w:r>
      <w:r w:rsidR="00EF6E6B">
        <w:rPr>
          <w:noProof/>
        </w:rPr>
        <w:t>1</w:t>
      </w:r>
      <w:r>
        <w:fldChar w:fldCharType="end"/>
      </w:r>
      <w:r>
        <w:t xml:space="preserve">: </w:t>
      </w:r>
      <w:r w:rsidRPr="0065683E">
        <w:t>Unilever Multi-brand Strategy</w:t>
      </w:r>
      <w:bookmarkEnd w:id="4"/>
    </w:p>
    <w:p w14:paraId="5F720780" w14:textId="3F49709C" w:rsidR="007458C7" w:rsidRPr="007458C7" w:rsidRDefault="007458C7" w:rsidP="007458C7">
      <w:pPr>
        <w:jc w:val="center"/>
        <w:rPr>
          <w:rFonts w:ascii="Arial" w:hAnsi="Arial" w:cs="Arial"/>
        </w:rPr>
      </w:pPr>
      <w:r w:rsidRPr="007F5D6A">
        <w:rPr>
          <w:rFonts w:ascii="Arial" w:hAnsi="Arial" w:cs="Arial"/>
          <w:b/>
          <w:bCs/>
        </w:rPr>
        <w:t>Source:</w:t>
      </w:r>
      <w:r w:rsidRPr="007458C7">
        <w:rPr>
          <w:rFonts w:ascii="Arial" w:hAnsi="Arial" w:cs="Arial"/>
        </w:rPr>
        <w:t xml:space="preserve"> </w:t>
      </w:r>
      <w:hyperlink r:id="rId10" w:history="1">
        <w:r w:rsidRPr="007F5D6A">
          <w:rPr>
            <w:rStyle w:val="Hyperlink"/>
            <w:rFonts w:ascii="Arial" w:hAnsi="Arial" w:cs="Arial"/>
          </w:rPr>
          <w:t>researchgate</w:t>
        </w:r>
      </w:hyperlink>
    </w:p>
    <w:p w14:paraId="12FB541F" w14:textId="77777777" w:rsidR="009704BF" w:rsidRPr="009704BF" w:rsidRDefault="009704BF" w:rsidP="009704BF">
      <w:pPr>
        <w:spacing w:line="360" w:lineRule="auto"/>
        <w:jc w:val="both"/>
        <w:rPr>
          <w:rFonts w:ascii="Arial" w:eastAsia="Times New Roman" w:hAnsi="Arial" w:cs="Arial"/>
          <w:sz w:val="24"/>
          <w:szCs w:val="24"/>
          <w:lang w:val="en-US"/>
        </w:rPr>
      </w:pPr>
      <w:r w:rsidRPr="009704BF">
        <w:rPr>
          <w:rFonts w:ascii="Arial" w:eastAsia="Times New Roman" w:hAnsi="Arial" w:cs="Arial"/>
          <w:sz w:val="24"/>
          <w:szCs w:val="24"/>
          <w:lang w:val="en-US"/>
        </w:rPr>
        <w:t>Kolnivo is suggested as an eco-science brand. It combines the proven effectiveness of probiotic technology and live-culture products with a strong commitment to plant-based ingredients and eco- friendly packaging. The brand benefits from being aligned with major trends among emerging consumers, which include:</w:t>
      </w:r>
    </w:p>
    <w:p w14:paraId="238BB416" w14:textId="77777777" w:rsidR="009704BF" w:rsidRDefault="009704BF" w:rsidP="009704BF">
      <w:pPr>
        <w:pStyle w:val="ListParagraph"/>
        <w:numPr>
          <w:ilvl w:val="0"/>
          <w:numId w:val="12"/>
        </w:numPr>
        <w:spacing w:line="360" w:lineRule="auto"/>
        <w:jc w:val="both"/>
        <w:rPr>
          <w:rFonts w:ascii="Arial" w:eastAsia="Times New Roman" w:hAnsi="Arial" w:cs="Arial"/>
          <w:sz w:val="24"/>
          <w:szCs w:val="24"/>
          <w:lang w:val="en-US"/>
        </w:rPr>
      </w:pPr>
      <w:r w:rsidRPr="009704BF">
        <w:rPr>
          <w:rFonts w:ascii="Arial" w:eastAsia="Times New Roman" w:hAnsi="Arial" w:cs="Arial"/>
          <w:b/>
          <w:bCs/>
          <w:sz w:val="24"/>
          <w:szCs w:val="24"/>
          <w:lang w:val="en-US"/>
        </w:rPr>
        <w:lastRenderedPageBreak/>
        <w:t>Microbiome-Friendly Skincare:</w:t>
      </w:r>
      <w:r w:rsidRPr="009704BF">
        <w:rPr>
          <w:rFonts w:ascii="Arial" w:eastAsia="Times New Roman" w:hAnsi="Arial" w:cs="Arial"/>
          <w:sz w:val="24"/>
          <w:szCs w:val="24"/>
          <w:lang w:val="en-US"/>
        </w:rPr>
        <w:t xml:space="preserve"> As the skin barrier is becoming more popular with consumers, they are searching for products that promote or maintain healthier skin in the long term, beyond simply correcting issues (Mordor Intelligence, 2025; Fact.MR, 2025). A large business case is identified because the global market of microbiome skincare is expected to increase at a CAGR of more than 12 between 2025 and 2035 (Fact.MR, 2025).</w:t>
      </w:r>
    </w:p>
    <w:p w14:paraId="763E527C" w14:textId="77777777" w:rsidR="007B3584" w:rsidRDefault="009704BF" w:rsidP="007B3584">
      <w:pPr>
        <w:pStyle w:val="ListParagraph"/>
        <w:keepNext/>
        <w:spacing w:line="360" w:lineRule="auto"/>
        <w:jc w:val="center"/>
      </w:pPr>
      <w:r>
        <w:rPr>
          <w:noProof/>
          <w:lang w:val="en-US" w:eastAsia="en-US" w:bidi="ar-SA"/>
        </w:rPr>
        <w:drawing>
          <wp:inline distT="0" distB="0" distL="0" distR="0" wp14:anchorId="1675D733" wp14:editId="095D6A08">
            <wp:extent cx="3041650" cy="2300086"/>
            <wp:effectExtent l="0" t="0" r="6350" b="5080"/>
            <wp:docPr id="1649470706" name="Picture 1" descr="skin microbiome cross-s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kin microbiome cross-sect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64415" cy="2317301"/>
                    </a:xfrm>
                    <a:prstGeom prst="rect">
                      <a:avLst/>
                    </a:prstGeom>
                    <a:noFill/>
                    <a:ln>
                      <a:noFill/>
                    </a:ln>
                  </pic:spPr>
                </pic:pic>
              </a:graphicData>
            </a:graphic>
          </wp:inline>
        </w:drawing>
      </w:r>
    </w:p>
    <w:p w14:paraId="279BDDA9" w14:textId="7834E346" w:rsidR="007B3584" w:rsidRDefault="007B3584" w:rsidP="007B3584">
      <w:pPr>
        <w:pStyle w:val="Caption"/>
        <w:jc w:val="center"/>
      </w:pPr>
      <w:bookmarkStart w:id="5" w:name="_Toc216466371"/>
      <w:r>
        <w:t xml:space="preserve">Figure </w:t>
      </w:r>
      <w:r>
        <w:fldChar w:fldCharType="begin"/>
      </w:r>
      <w:r>
        <w:instrText xml:space="preserve"> SEQ Figure \* ARABIC </w:instrText>
      </w:r>
      <w:r>
        <w:fldChar w:fldCharType="separate"/>
      </w:r>
      <w:r w:rsidR="00EF6E6B">
        <w:rPr>
          <w:noProof/>
        </w:rPr>
        <w:t>2</w:t>
      </w:r>
      <w:r>
        <w:fldChar w:fldCharType="end"/>
      </w:r>
      <w:r>
        <w:t xml:space="preserve">: </w:t>
      </w:r>
      <w:r w:rsidRPr="00380014">
        <w:t>Skincare</w:t>
      </w:r>
      <w:bookmarkEnd w:id="5"/>
    </w:p>
    <w:p w14:paraId="03C8611E" w14:textId="50663C12" w:rsidR="00D37712" w:rsidRPr="00D37712" w:rsidRDefault="00D37712" w:rsidP="00D37712">
      <w:pPr>
        <w:jc w:val="center"/>
        <w:rPr>
          <w:rFonts w:ascii="Arial" w:hAnsi="Arial" w:cs="Arial"/>
        </w:rPr>
      </w:pPr>
      <w:r w:rsidRPr="00D37712">
        <w:rPr>
          <w:rFonts w:ascii="Arial" w:hAnsi="Arial" w:cs="Arial"/>
        </w:rPr>
        <w:t xml:space="preserve">Source: </w:t>
      </w:r>
      <w:hyperlink r:id="rId12" w:history="1">
        <w:r w:rsidRPr="00D37712">
          <w:rPr>
            <w:rStyle w:val="Hyperlink"/>
            <w:rFonts w:ascii="Arial" w:hAnsi="Arial" w:cs="Arial"/>
          </w:rPr>
          <w:t>gettyimages</w:t>
        </w:r>
      </w:hyperlink>
    </w:p>
    <w:p w14:paraId="28F51D6A" w14:textId="77777777" w:rsidR="009704BF" w:rsidRPr="009704BF" w:rsidRDefault="009704BF" w:rsidP="009704BF">
      <w:pPr>
        <w:pStyle w:val="ListParagraph"/>
        <w:numPr>
          <w:ilvl w:val="0"/>
          <w:numId w:val="12"/>
        </w:numPr>
        <w:spacing w:line="360" w:lineRule="auto"/>
        <w:jc w:val="both"/>
        <w:rPr>
          <w:rFonts w:ascii="Arial" w:eastAsia="Times New Roman" w:hAnsi="Arial" w:cs="Arial"/>
          <w:sz w:val="24"/>
          <w:szCs w:val="24"/>
          <w:lang w:val="en-US"/>
        </w:rPr>
      </w:pPr>
      <w:r w:rsidRPr="009704BF">
        <w:rPr>
          <w:rFonts w:ascii="Arial" w:eastAsia="Times New Roman" w:hAnsi="Arial" w:cs="Arial"/>
          <w:b/>
          <w:bCs/>
          <w:sz w:val="24"/>
          <w:szCs w:val="24"/>
          <w:lang w:val="en-US"/>
        </w:rPr>
        <w:t>Clean Beauty and holistic Wellness:</w:t>
      </w:r>
      <w:r w:rsidRPr="009704BF">
        <w:rPr>
          <w:rFonts w:ascii="Arial" w:eastAsia="Times New Roman" w:hAnsi="Arial" w:cs="Arial"/>
          <w:sz w:val="24"/>
          <w:szCs w:val="24"/>
          <w:lang w:val="en-US"/>
        </w:rPr>
        <w:t xml:space="preserve"> The need for plant-based and gentle formulations is rapidly growing, and customers want to find products that do not contain harsh chemicals and do not contradict the principles of a cruelty-free holistic wellness lifestyle (Mordor Intelligence, 2025).</w:t>
      </w:r>
    </w:p>
    <w:p w14:paraId="764187B0" w14:textId="77777777" w:rsidR="009704BF" w:rsidRPr="009704BF" w:rsidRDefault="009704BF" w:rsidP="009704BF">
      <w:pPr>
        <w:pStyle w:val="ListParagraph"/>
        <w:numPr>
          <w:ilvl w:val="0"/>
          <w:numId w:val="12"/>
        </w:numPr>
        <w:spacing w:line="360" w:lineRule="auto"/>
        <w:jc w:val="both"/>
        <w:rPr>
          <w:rFonts w:ascii="Arial" w:eastAsia="Times New Roman" w:hAnsi="Arial" w:cs="Arial"/>
          <w:sz w:val="24"/>
          <w:szCs w:val="24"/>
          <w:lang w:val="en-US"/>
        </w:rPr>
      </w:pPr>
      <w:r w:rsidRPr="009704BF">
        <w:rPr>
          <w:rFonts w:ascii="Arial" w:eastAsia="Times New Roman" w:hAnsi="Arial" w:cs="Arial"/>
          <w:b/>
          <w:bCs/>
          <w:sz w:val="24"/>
          <w:szCs w:val="24"/>
          <w:lang w:val="en-US"/>
        </w:rPr>
        <w:t>Sustainability:</w:t>
      </w:r>
      <w:r w:rsidRPr="009704BF">
        <w:rPr>
          <w:rFonts w:ascii="Arial" w:eastAsia="Times New Roman" w:hAnsi="Arial" w:cs="Arial"/>
          <w:sz w:val="24"/>
          <w:szCs w:val="24"/>
          <w:lang w:val="en-US"/>
        </w:rPr>
        <w:t xml:space="preserve"> Kolnivo directly addresses Unilever's need to take action on nature and plastics by adopting responsibly sourced products and recyclable materials, which will attract increasing numbers of ethically conscious consumers (Unilever, 2025c).</w:t>
      </w:r>
    </w:p>
    <w:p w14:paraId="42680524" w14:textId="45FF208B" w:rsidR="009704BF" w:rsidRPr="009704BF" w:rsidRDefault="009704BF" w:rsidP="009704BF">
      <w:pPr>
        <w:pStyle w:val="Heading2"/>
        <w:rPr>
          <w:rFonts w:eastAsia="Times New Roman"/>
          <w:lang w:val="en-US"/>
        </w:rPr>
      </w:pPr>
      <w:bookmarkStart w:id="6" w:name="_Toc216466355"/>
      <w:r>
        <w:rPr>
          <w:rFonts w:eastAsia="Times New Roman"/>
          <w:lang w:val="en-US"/>
        </w:rPr>
        <w:t>STDP Analysis:</w:t>
      </w:r>
      <w:bookmarkEnd w:id="6"/>
    </w:p>
    <w:p w14:paraId="4F112B2C" w14:textId="2BFAF401" w:rsidR="009704BF" w:rsidRPr="009704BF" w:rsidRDefault="009704BF" w:rsidP="009704BF">
      <w:pPr>
        <w:spacing w:line="360" w:lineRule="auto"/>
        <w:jc w:val="both"/>
        <w:rPr>
          <w:rFonts w:ascii="Arial" w:eastAsia="Times New Roman" w:hAnsi="Arial" w:cs="Arial"/>
          <w:b/>
          <w:bCs/>
          <w:sz w:val="24"/>
          <w:szCs w:val="24"/>
          <w:lang w:val="en-US"/>
        </w:rPr>
      </w:pPr>
      <w:r w:rsidRPr="009704BF">
        <w:rPr>
          <w:rFonts w:ascii="Arial" w:eastAsia="Times New Roman" w:hAnsi="Arial" w:cs="Arial"/>
          <w:b/>
          <w:bCs/>
          <w:sz w:val="24"/>
          <w:szCs w:val="24"/>
          <w:lang w:val="en-US"/>
        </w:rPr>
        <w:t>1) Segmentation (S):</w:t>
      </w:r>
    </w:p>
    <w:p w14:paraId="2D6F7B78" w14:textId="77777777" w:rsidR="009704BF" w:rsidRPr="009704BF" w:rsidRDefault="009704BF" w:rsidP="009704BF">
      <w:pPr>
        <w:spacing w:line="360" w:lineRule="auto"/>
        <w:jc w:val="both"/>
        <w:rPr>
          <w:rFonts w:ascii="Arial" w:eastAsia="Times New Roman" w:hAnsi="Arial" w:cs="Arial"/>
          <w:sz w:val="24"/>
          <w:szCs w:val="24"/>
          <w:lang w:val="en-US"/>
        </w:rPr>
      </w:pPr>
      <w:r w:rsidRPr="009704BF">
        <w:rPr>
          <w:rFonts w:ascii="Arial" w:eastAsia="Times New Roman" w:hAnsi="Arial" w:cs="Arial"/>
          <w:sz w:val="24"/>
          <w:szCs w:val="24"/>
          <w:lang w:val="en-US"/>
        </w:rPr>
        <w:t>The premium, science-based skincare market segment can be divided into a combination of demographic, psychographic, and behavioural factors:</w:t>
      </w:r>
    </w:p>
    <w:p w14:paraId="44AAB182" w14:textId="77777777" w:rsidR="009704BF" w:rsidRPr="009704BF" w:rsidRDefault="009704BF" w:rsidP="009704BF">
      <w:pPr>
        <w:pStyle w:val="ListParagraph"/>
        <w:numPr>
          <w:ilvl w:val="0"/>
          <w:numId w:val="11"/>
        </w:numPr>
        <w:spacing w:line="360" w:lineRule="auto"/>
        <w:jc w:val="both"/>
        <w:rPr>
          <w:rFonts w:ascii="Arial" w:eastAsia="Times New Roman" w:hAnsi="Arial" w:cs="Arial"/>
          <w:sz w:val="24"/>
          <w:szCs w:val="24"/>
          <w:lang w:val="en-US"/>
        </w:rPr>
      </w:pPr>
      <w:r w:rsidRPr="009704BF">
        <w:rPr>
          <w:rFonts w:ascii="Arial" w:eastAsia="Times New Roman" w:hAnsi="Arial" w:cs="Arial"/>
          <w:b/>
          <w:bCs/>
          <w:sz w:val="24"/>
          <w:szCs w:val="24"/>
          <w:lang w:val="en-US"/>
        </w:rPr>
        <w:lastRenderedPageBreak/>
        <w:t>Demographic/Geographic:</w:t>
      </w:r>
      <w:r w:rsidRPr="009704BF">
        <w:rPr>
          <w:rFonts w:ascii="Arial" w:eastAsia="Times New Roman" w:hAnsi="Arial" w:cs="Arial"/>
          <w:sz w:val="24"/>
          <w:szCs w:val="24"/>
          <w:lang w:val="en-US"/>
        </w:rPr>
        <w:t xml:space="preserve"> It targets Women and Young Adults (18-40), mostly the Millennials and Gen Z, in Urban and Suburban centres in Asia-Pacific (APAC) and other high-growth markets where the knowledge of microbiome science is fast gaining ground (Mordor Intelligence, 2025). The region of APAC is expected to have the highest rate of growth in the market of probiotic cosmetic products (Mordor Intelligence, 2025).</w:t>
      </w:r>
    </w:p>
    <w:p w14:paraId="42D2F8AE" w14:textId="77777777" w:rsidR="009704BF" w:rsidRPr="009704BF" w:rsidRDefault="009704BF" w:rsidP="009704BF">
      <w:pPr>
        <w:pStyle w:val="ListParagraph"/>
        <w:numPr>
          <w:ilvl w:val="0"/>
          <w:numId w:val="11"/>
        </w:numPr>
        <w:spacing w:line="360" w:lineRule="auto"/>
        <w:jc w:val="both"/>
        <w:rPr>
          <w:rFonts w:ascii="Arial" w:eastAsia="Times New Roman" w:hAnsi="Arial" w:cs="Arial"/>
          <w:sz w:val="24"/>
          <w:szCs w:val="24"/>
          <w:lang w:val="en-US"/>
        </w:rPr>
      </w:pPr>
      <w:r w:rsidRPr="009704BF">
        <w:rPr>
          <w:rFonts w:ascii="Arial" w:eastAsia="Times New Roman" w:hAnsi="Arial" w:cs="Arial"/>
          <w:b/>
          <w:bCs/>
          <w:sz w:val="24"/>
          <w:szCs w:val="24"/>
          <w:lang w:val="en-US"/>
        </w:rPr>
        <w:t>Psychographic:</w:t>
      </w:r>
      <w:r w:rsidRPr="009704BF">
        <w:rPr>
          <w:rFonts w:ascii="Arial" w:eastAsia="Times New Roman" w:hAnsi="Arial" w:cs="Arial"/>
          <w:sz w:val="24"/>
          <w:szCs w:val="24"/>
          <w:lang w:val="en-US"/>
        </w:rPr>
        <w:t xml:space="preserve"> the health-conscious, eco-friendly, and cruelty-free lifestyles of consumers. These people are very active in the field of wellness, appreciate transparency, and do not mind paying a high price to obtain ethical and sustainable certificates.</w:t>
      </w:r>
    </w:p>
    <w:p w14:paraId="00B02ECE" w14:textId="77777777" w:rsidR="009704BF" w:rsidRPr="009704BF" w:rsidRDefault="009704BF" w:rsidP="009704BF">
      <w:pPr>
        <w:pStyle w:val="ListParagraph"/>
        <w:numPr>
          <w:ilvl w:val="0"/>
          <w:numId w:val="11"/>
        </w:numPr>
        <w:spacing w:line="360" w:lineRule="auto"/>
        <w:jc w:val="both"/>
        <w:rPr>
          <w:rFonts w:ascii="Arial" w:eastAsia="Times New Roman" w:hAnsi="Arial" w:cs="Arial"/>
          <w:sz w:val="24"/>
          <w:szCs w:val="24"/>
          <w:lang w:val="en-US"/>
        </w:rPr>
      </w:pPr>
      <w:r w:rsidRPr="009704BF">
        <w:rPr>
          <w:rFonts w:ascii="Arial" w:eastAsia="Times New Roman" w:hAnsi="Arial" w:cs="Arial"/>
          <w:b/>
          <w:bCs/>
          <w:sz w:val="24"/>
          <w:szCs w:val="24"/>
          <w:lang w:val="en-US"/>
        </w:rPr>
        <w:t>Behavioural:</w:t>
      </w:r>
      <w:r w:rsidRPr="009704BF">
        <w:rPr>
          <w:rFonts w:ascii="Arial" w:eastAsia="Times New Roman" w:hAnsi="Arial" w:cs="Arial"/>
          <w:sz w:val="24"/>
          <w:szCs w:val="24"/>
          <w:lang w:val="en-US"/>
        </w:rPr>
        <w:t xml:space="preserve"> Barefoot Skincare Customers who are prolific in terms of seeking science-based solutions and highly focused on particular concerns like sensitive skin, barrier repair, anti-ageing, and microbiome balance (Fact.MR, 2025). They use online avenues of product education and research.</w:t>
      </w:r>
    </w:p>
    <w:p w14:paraId="5D117732" w14:textId="2391C1AB" w:rsidR="009704BF" w:rsidRPr="009704BF" w:rsidRDefault="009704BF" w:rsidP="009704BF">
      <w:pPr>
        <w:spacing w:line="360" w:lineRule="auto"/>
        <w:jc w:val="both"/>
        <w:rPr>
          <w:rFonts w:ascii="Arial" w:eastAsia="Times New Roman" w:hAnsi="Arial" w:cs="Arial"/>
          <w:b/>
          <w:bCs/>
          <w:sz w:val="24"/>
          <w:szCs w:val="24"/>
          <w:lang w:val="en-US"/>
        </w:rPr>
      </w:pPr>
      <w:r w:rsidRPr="009704BF">
        <w:rPr>
          <w:rFonts w:ascii="Arial" w:eastAsia="Times New Roman" w:hAnsi="Arial" w:cs="Arial"/>
          <w:b/>
          <w:bCs/>
          <w:sz w:val="24"/>
          <w:szCs w:val="24"/>
          <w:lang w:val="en-US"/>
        </w:rPr>
        <w:t>2) Targeting (T):</w:t>
      </w:r>
    </w:p>
    <w:p w14:paraId="3883A774" w14:textId="77777777" w:rsidR="009704BF" w:rsidRPr="009704BF" w:rsidRDefault="009704BF" w:rsidP="009704BF">
      <w:pPr>
        <w:spacing w:line="360" w:lineRule="auto"/>
        <w:jc w:val="both"/>
        <w:rPr>
          <w:rFonts w:ascii="Arial" w:eastAsia="Times New Roman" w:hAnsi="Arial" w:cs="Arial"/>
          <w:sz w:val="24"/>
          <w:szCs w:val="24"/>
          <w:lang w:val="en-US"/>
        </w:rPr>
      </w:pPr>
      <w:r w:rsidRPr="009704BF">
        <w:rPr>
          <w:rFonts w:ascii="Arial" w:eastAsia="Times New Roman" w:hAnsi="Arial" w:cs="Arial"/>
          <w:sz w:val="24"/>
          <w:szCs w:val="24"/>
          <w:lang w:val="en-US"/>
        </w:rPr>
        <w:t>Kolnivo will be appealing to Eco-Conscious, Science-Seeker Millennial/Gen Z Consumer.</w:t>
      </w:r>
    </w:p>
    <w:p w14:paraId="19CA7431" w14:textId="77777777" w:rsidR="009704BF" w:rsidRPr="009704BF" w:rsidRDefault="009704BF" w:rsidP="009704BF">
      <w:pPr>
        <w:spacing w:line="360" w:lineRule="auto"/>
        <w:jc w:val="both"/>
        <w:rPr>
          <w:rFonts w:ascii="Arial" w:eastAsia="Times New Roman" w:hAnsi="Arial" w:cs="Arial"/>
          <w:sz w:val="24"/>
          <w:szCs w:val="24"/>
          <w:lang w:val="en-US"/>
        </w:rPr>
      </w:pPr>
      <w:r w:rsidRPr="009704BF">
        <w:rPr>
          <w:rFonts w:ascii="Arial" w:eastAsia="Times New Roman" w:hAnsi="Arial" w:cs="Arial"/>
          <w:sz w:val="24"/>
          <w:szCs w:val="24"/>
          <w:lang w:val="en-US"/>
        </w:rPr>
        <w:t>This digital generation is digitally native, has a high level of trust in expert recommendations (such as dermatologists), and cares about efficacy proved by scientific statements as well as morality and environmental awareness. They consider skincare as a health investment, rather than a cosmetic solution, and this makes them open to the idea of maintaining the microbiome. This segment is driven by high-quality, aspirational masstige products that incorporate luxury elements at affordable prices, which are a core component of Unilever's Beauty and Wellbeing strategy (Unilever, 2025d).</w:t>
      </w:r>
    </w:p>
    <w:p w14:paraId="2A900F0D" w14:textId="6A11332A" w:rsidR="009704BF" w:rsidRPr="009704BF" w:rsidRDefault="009704BF" w:rsidP="009704BF">
      <w:pPr>
        <w:spacing w:line="360" w:lineRule="auto"/>
        <w:jc w:val="both"/>
        <w:rPr>
          <w:rFonts w:ascii="Arial" w:eastAsia="Times New Roman" w:hAnsi="Arial" w:cs="Arial"/>
          <w:b/>
          <w:bCs/>
          <w:sz w:val="24"/>
          <w:szCs w:val="24"/>
          <w:lang w:val="en-US"/>
        </w:rPr>
      </w:pPr>
      <w:r w:rsidRPr="009704BF">
        <w:rPr>
          <w:rFonts w:ascii="Arial" w:eastAsia="Times New Roman" w:hAnsi="Arial" w:cs="Arial"/>
          <w:b/>
          <w:bCs/>
          <w:sz w:val="24"/>
          <w:szCs w:val="24"/>
          <w:lang w:val="en-US"/>
        </w:rPr>
        <w:t>3) Differentiation (D)</w:t>
      </w:r>
      <w:r>
        <w:rPr>
          <w:rFonts w:ascii="Arial" w:eastAsia="Times New Roman" w:hAnsi="Arial" w:cs="Arial"/>
          <w:b/>
          <w:bCs/>
          <w:sz w:val="24"/>
          <w:szCs w:val="24"/>
          <w:lang w:val="en-US"/>
        </w:rPr>
        <w:t>:</w:t>
      </w:r>
    </w:p>
    <w:p w14:paraId="13B80583" w14:textId="77777777" w:rsidR="009704BF" w:rsidRPr="009704BF" w:rsidRDefault="009704BF" w:rsidP="009704BF">
      <w:pPr>
        <w:spacing w:line="360" w:lineRule="auto"/>
        <w:jc w:val="both"/>
        <w:rPr>
          <w:rFonts w:ascii="Arial" w:eastAsia="Times New Roman" w:hAnsi="Arial" w:cs="Arial"/>
          <w:sz w:val="24"/>
          <w:szCs w:val="24"/>
          <w:lang w:val="en-US"/>
        </w:rPr>
      </w:pPr>
      <w:r w:rsidRPr="009704BF">
        <w:rPr>
          <w:rFonts w:ascii="Arial" w:eastAsia="Times New Roman" w:hAnsi="Arial" w:cs="Arial"/>
          <w:sz w:val="24"/>
          <w:szCs w:val="24"/>
          <w:lang w:val="en-US"/>
        </w:rPr>
        <w:t>Kolnivo positions itself by combining three of the most desired qualities into one, unified brand image, a move that provides an evident competitive edge in a saturated customer base:</w:t>
      </w:r>
    </w:p>
    <w:p w14:paraId="56201A42" w14:textId="77777777" w:rsidR="009704BF" w:rsidRPr="009704BF" w:rsidRDefault="009704BF" w:rsidP="009704BF">
      <w:pPr>
        <w:pStyle w:val="ListParagraph"/>
        <w:numPr>
          <w:ilvl w:val="0"/>
          <w:numId w:val="10"/>
        </w:numPr>
        <w:spacing w:line="360" w:lineRule="auto"/>
        <w:jc w:val="both"/>
        <w:rPr>
          <w:rFonts w:ascii="Arial" w:eastAsia="Times New Roman" w:hAnsi="Arial" w:cs="Arial"/>
          <w:sz w:val="24"/>
          <w:szCs w:val="24"/>
          <w:lang w:val="en-US"/>
        </w:rPr>
      </w:pPr>
      <w:r w:rsidRPr="009704BF">
        <w:rPr>
          <w:rFonts w:ascii="Arial" w:eastAsia="Times New Roman" w:hAnsi="Arial" w:cs="Arial"/>
          <w:b/>
          <w:bCs/>
          <w:sz w:val="24"/>
          <w:szCs w:val="24"/>
          <w:lang w:val="en-US"/>
        </w:rPr>
        <w:t>Eco-Science Platform:</w:t>
      </w:r>
      <w:r w:rsidRPr="009704BF">
        <w:rPr>
          <w:rFonts w:ascii="Arial" w:eastAsia="Times New Roman" w:hAnsi="Arial" w:cs="Arial"/>
          <w:sz w:val="24"/>
          <w:szCs w:val="24"/>
          <w:lang w:val="en-US"/>
        </w:rPr>
        <w:t xml:space="preserve"> This is the main distinguishing point. Competitors might provide natural or probiotic-only products, but the proprietary delivery system of </w:t>
      </w:r>
      <w:r w:rsidRPr="009704BF">
        <w:rPr>
          <w:rFonts w:ascii="Arial" w:eastAsia="Times New Roman" w:hAnsi="Arial" w:cs="Arial"/>
          <w:sz w:val="24"/>
          <w:szCs w:val="24"/>
          <w:lang w:val="en-US"/>
        </w:rPr>
        <w:lastRenderedPageBreak/>
        <w:t>live cultures based on plants is more stable and effective, which is proved by clinical tests conducted by Kolnivo. This directly appeals to the consumer need to have scientifically proven but natural ingredients.</w:t>
      </w:r>
    </w:p>
    <w:p w14:paraId="0D10DD83" w14:textId="77777777" w:rsidR="009704BF" w:rsidRPr="009704BF" w:rsidRDefault="009704BF" w:rsidP="009704BF">
      <w:pPr>
        <w:pStyle w:val="ListParagraph"/>
        <w:numPr>
          <w:ilvl w:val="0"/>
          <w:numId w:val="10"/>
        </w:numPr>
        <w:spacing w:line="360" w:lineRule="auto"/>
        <w:jc w:val="both"/>
        <w:rPr>
          <w:rFonts w:ascii="Arial" w:eastAsia="Times New Roman" w:hAnsi="Arial" w:cs="Arial"/>
          <w:sz w:val="24"/>
          <w:szCs w:val="24"/>
          <w:lang w:val="en-US"/>
        </w:rPr>
      </w:pPr>
      <w:r w:rsidRPr="009704BF">
        <w:rPr>
          <w:rFonts w:ascii="Arial" w:eastAsia="Times New Roman" w:hAnsi="Arial" w:cs="Arial"/>
          <w:b/>
          <w:bCs/>
          <w:sz w:val="24"/>
          <w:szCs w:val="24"/>
          <w:lang w:val="en-US"/>
        </w:rPr>
        <w:t>Unilever Credibility:</w:t>
      </w:r>
      <w:r w:rsidRPr="009704BF">
        <w:rPr>
          <w:rFonts w:ascii="Arial" w:eastAsia="Times New Roman" w:hAnsi="Arial" w:cs="Arial"/>
          <w:sz w:val="24"/>
          <w:szCs w:val="24"/>
          <w:lang w:val="en-US"/>
        </w:rPr>
        <w:t xml:space="preserve"> Since Unilever already has experience in the field of skin science, as cited in their groundbreaking microbiome studies, the small, independent brands do not have an immediate sense of credibility and trust that Unilever already offers (Unilever, 2025b).</w:t>
      </w:r>
    </w:p>
    <w:p w14:paraId="5BAD3A04" w14:textId="77777777" w:rsidR="009704BF" w:rsidRPr="009704BF" w:rsidRDefault="009704BF" w:rsidP="009704BF">
      <w:pPr>
        <w:pStyle w:val="ListParagraph"/>
        <w:numPr>
          <w:ilvl w:val="0"/>
          <w:numId w:val="10"/>
        </w:numPr>
        <w:spacing w:line="360" w:lineRule="auto"/>
        <w:jc w:val="both"/>
        <w:rPr>
          <w:rFonts w:ascii="Arial" w:eastAsia="Times New Roman" w:hAnsi="Arial" w:cs="Arial"/>
          <w:sz w:val="24"/>
          <w:szCs w:val="24"/>
          <w:lang w:val="en-US"/>
        </w:rPr>
      </w:pPr>
      <w:r w:rsidRPr="009704BF">
        <w:rPr>
          <w:rFonts w:ascii="Arial" w:eastAsia="Times New Roman" w:hAnsi="Arial" w:cs="Arial"/>
          <w:b/>
          <w:bCs/>
          <w:sz w:val="24"/>
          <w:szCs w:val="24"/>
          <w:lang w:val="en-US"/>
        </w:rPr>
        <w:t>Holistic Sustainability:</w:t>
      </w:r>
      <w:r w:rsidRPr="009704BF">
        <w:rPr>
          <w:rFonts w:ascii="Arial" w:eastAsia="Times New Roman" w:hAnsi="Arial" w:cs="Arial"/>
          <w:sz w:val="24"/>
          <w:szCs w:val="24"/>
          <w:lang w:val="en-US"/>
        </w:rPr>
        <w:t xml:space="preserve"> The policy behind the responsibly sourced plant ingredients and recyclable and reduced-carbon-footprint packaging is conveyed as a holistic component of the product value, which only fits the ethical purchasing values of the target market.</w:t>
      </w:r>
    </w:p>
    <w:p w14:paraId="179E6958" w14:textId="5A50D53C" w:rsidR="009704BF" w:rsidRPr="009704BF" w:rsidRDefault="009704BF" w:rsidP="009704BF">
      <w:pPr>
        <w:spacing w:line="360" w:lineRule="auto"/>
        <w:jc w:val="both"/>
        <w:rPr>
          <w:rFonts w:ascii="Arial" w:eastAsia="Times New Roman" w:hAnsi="Arial" w:cs="Arial"/>
          <w:b/>
          <w:bCs/>
          <w:sz w:val="24"/>
          <w:szCs w:val="24"/>
          <w:lang w:val="en-US"/>
        </w:rPr>
      </w:pPr>
      <w:r w:rsidRPr="009704BF">
        <w:rPr>
          <w:rFonts w:ascii="Arial" w:eastAsia="Times New Roman" w:hAnsi="Arial" w:cs="Arial"/>
          <w:b/>
          <w:bCs/>
          <w:sz w:val="24"/>
          <w:szCs w:val="24"/>
          <w:lang w:val="en-US"/>
        </w:rPr>
        <w:t>4) Positioning (P)</w:t>
      </w:r>
      <w:r>
        <w:rPr>
          <w:rFonts w:ascii="Arial" w:eastAsia="Times New Roman" w:hAnsi="Arial" w:cs="Arial"/>
          <w:b/>
          <w:bCs/>
          <w:sz w:val="24"/>
          <w:szCs w:val="24"/>
          <w:lang w:val="en-US"/>
        </w:rPr>
        <w:t>:</w:t>
      </w:r>
    </w:p>
    <w:p w14:paraId="24E2A3A2" w14:textId="77777777" w:rsidR="009704BF" w:rsidRPr="009704BF" w:rsidRDefault="009704BF" w:rsidP="009704BF">
      <w:pPr>
        <w:spacing w:line="360" w:lineRule="auto"/>
        <w:jc w:val="both"/>
        <w:rPr>
          <w:rFonts w:ascii="Arial" w:eastAsia="Times New Roman" w:hAnsi="Arial" w:cs="Arial"/>
          <w:sz w:val="24"/>
          <w:szCs w:val="24"/>
          <w:lang w:val="en-US"/>
        </w:rPr>
      </w:pPr>
      <w:r w:rsidRPr="009704BF">
        <w:rPr>
          <w:rFonts w:ascii="Arial" w:eastAsia="Times New Roman" w:hAnsi="Arial" w:cs="Arial"/>
          <w:sz w:val="24"/>
          <w:szCs w:val="24"/>
          <w:lang w:val="en-US"/>
        </w:rPr>
        <w:t>Kolnivo will be placed as:</w:t>
      </w:r>
    </w:p>
    <w:p w14:paraId="5F11B9F4" w14:textId="77777777" w:rsidR="009704BF" w:rsidRPr="009704BF" w:rsidRDefault="009704BF" w:rsidP="009704BF">
      <w:pPr>
        <w:spacing w:line="360" w:lineRule="auto"/>
        <w:jc w:val="center"/>
        <w:rPr>
          <w:rFonts w:ascii="Arial" w:eastAsia="Times New Roman" w:hAnsi="Arial" w:cs="Arial"/>
          <w:b/>
          <w:bCs/>
          <w:sz w:val="24"/>
          <w:szCs w:val="24"/>
          <w:lang w:val="en-US"/>
        </w:rPr>
      </w:pPr>
      <w:r w:rsidRPr="009704BF">
        <w:rPr>
          <w:rFonts w:ascii="Arial" w:eastAsia="Times New Roman" w:hAnsi="Arial" w:cs="Arial"/>
          <w:b/>
          <w:bCs/>
          <w:sz w:val="24"/>
          <w:szCs w:val="24"/>
          <w:lang w:val="en-US"/>
        </w:rPr>
        <w:t>The skin-balancing eco-science is a long-term solution to skin health.</w:t>
      </w:r>
    </w:p>
    <w:p w14:paraId="17D74F1C" w14:textId="77777777" w:rsidR="009704BF" w:rsidRPr="009704BF" w:rsidRDefault="009704BF" w:rsidP="009704BF">
      <w:pPr>
        <w:spacing w:line="360" w:lineRule="auto"/>
        <w:jc w:val="both"/>
        <w:rPr>
          <w:rFonts w:ascii="Arial" w:eastAsia="Times New Roman" w:hAnsi="Arial" w:cs="Arial"/>
          <w:sz w:val="24"/>
          <w:szCs w:val="24"/>
          <w:lang w:val="en-US"/>
        </w:rPr>
      </w:pPr>
      <w:r w:rsidRPr="009704BF">
        <w:rPr>
          <w:rFonts w:ascii="Arial" w:eastAsia="Times New Roman" w:hAnsi="Arial" w:cs="Arial"/>
          <w:sz w:val="24"/>
          <w:szCs w:val="24"/>
          <w:lang w:val="en-US"/>
        </w:rPr>
        <w:t>Scientific Efficacy, Natural Purity, and Environmental Responsibility will be the major associations.</w:t>
      </w:r>
    </w:p>
    <w:p w14:paraId="057BE032" w14:textId="38038AA9" w:rsidR="009704BF" w:rsidRPr="009704BF" w:rsidRDefault="009704BF" w:rsidP="009704BF">
      <w:pPr>
        <w:spacing w:line="360" w:lineRule="auto"/>
        <w:jc w:val="both"/>
        <w:rPr>
          <w:rFonts w:ascii="Arial" w:eastAsia="Times New Roman" w:hAnsi="Arial" w:cs="Arial"/>
          <w:sz w:val="24"/>
          <w:szCs w:val="24"/>
          <w:lang w:val="en-US"/>
        </w:rPr>
      </w:pPr>
      <w:r w:rsidRPr="009704BF">
        <w:rPr>
          <w:rFonts w:ascii="Arial" w:eastAsia="Times New Roman" w:hAnsi="Arial" w:cs="Arial"/>
          <w:b/>
          <w:bCs/>
          <w:sz w:val="24"/>
          <w:szCs w:val="24"/>
          <w:lang w:val="en-US"/>
        </w:rPr>
        <w:t>Positioning Statement:</w:t>
      </w:r>
      <w:r w:rsidRPr="009704BF">
        <w:rPr>
          <w:rFonts w:ascii="Arial" w:eastAsia="Times New Roman" w:hAnsi="Arial" w:cs="Arial"/>
          <w:sz w:val="24"/>
          <w:szCs w:val="24"/>
          <w:lang w:val="en-US"/>
        </w:rPr>
        <w:t xml:space="preserve"> To the health-sensitive, trendy skincare user who needs eco-friendly, clinical skincare that is both plant-based and scientifically proven, Kolnivo is the ultimate probiotic skincare brand that helps to sustain and defend the skin barrier to achieve the ultimate health, not only by temporary fixing.</w:t>
      </w:r>
    </w:p>
    <w:p w14:paraId="515BC9A8" w14:textId="0B96ECB5" w:rsidR="009704BF" w:rsidRPr="009704BF" w:rsidRDefault="009704BF" w:rsidP="009704BF">
      <w:pPr>
        <w:spacing w:line="360" w:lineRule="auto"/>
        <w:jc w:val="both"/>
        <w:rPr>
          <w:rFonts w:ascii="Arial" w:eastAsia="Times New Roman" w:hAnsi="Arial" w:cs="Arial"/>
          <w:b/>
          <w:bCs/>
          <w:sz w:val="24"/>
          <w:szCs w:val="24"/>
          <w:lang w:val="en-US"/>
        </w:rPr>
      </w:pPr>
      <w:r w:rsidRPr="009704BF">
        <w:rPr>
          <w:rFonts w:ascii="Arial" w:eastAsia="Times New Roman" w:hAnsi="Arial" w:cs="Arial"/>
          <w:b/>
          <w:bCs/>
          <w:sz w:val="24"/>
          <w:szCs w:val="24"/>
          <w:lang w:val="en-US"/>
        </w:rPr>
        <w:t>This is the antithesis of:</w:t>
      </w:r>
    </w:p>
    <w:p w14:paraId="3AD65EF9" w14:textId="39870350" w:rsidR="009704BF" w:rsidRPr="009704BF" w:rsidRDefault="009704BF" w:rsidP="009704BF">
      <w:pPr>
        <w:pStyle w:val="ListParagraph"/>
        <w:numPr>
          <w:ilvl w:val="0"/>
          <w:numId w:val="9"/>
        </w:numPr>
        <w:spacing w:line="360" w:lineRule="auto"/>
        <w:jc w:val="both"/>
        <w:rPr>
          <w:rFonts w:ascii="Arial" w:eastAsia="Times New Roman" w:hAnsi="Arial" w:cs="Arial"/>
          <w:sz w:val="24"/>
          <w:szCs w:val="24"/>
          <w:lang w:val="en-US"/>
        </w:rPr>
      </w:pPr>
      <w:r w:rsidRPr="009704BF">
        <w:rPr>
          <w:rFonts w:ascii="Arial" w:eastAsia="Times New Roman" w:hAnsi="Arial" w:cs="Arial"/>
          <w:sz w:val="24"/>
          <w:szCs w:val="24"/>
          <w:lang w:val="en-US"/>
        </w:rPr>
        <w:t>Mass brands that are traditional might not have a scientific nature or clean/natural credentials.</w:t>
      </w:r>
    </w:p>
    <w:p w14:paraId="07123BF9" w14:textId="7222BBAE" w:rsidR="009704BF" w:rsidRDefault="009704BF" w:rsidP="009704BF">
      <w:pPr>
        <w:pStyle w:val="ListParagraph"/>
        <w:numPr>
          <w:ilvl w:val="0"/>
          <w:numId w:val="9"/>
        </w:numPr>
        <w:spacing w:line="360" w:lineRule="auto"/>
        <w:jc w:val="both"/>
        <w:rPr>
          <w:rFonts w:ascii="Arial" w:eastAsia="Times New Roman" w:hAnsi="Arial" w:cs="Arial"/>
          <w:sz w:val="24"/>
          <w:szCs w:val="24"/>
          <w:lang w:val="en-US"/>
        </w:rPr>
      </w:pPr>
      <w:r w:rsidRPr="009704BF">
        <w:rPr>
          <w:rFonts w:ascii="Arial" w:eastAsia="Times New Roman" w:hAnsi="Arial" w:cs="Arial"/>
          <w:b/>
          <w:bCs/>
          <w:sz w:val="24"/>
          <w:szCs w:val="24"/>
          <w:lang w:val="en-US"/>
        </w:rPr>
        <w:t>Niche Clean Brands:</w:t>
      </w:r>
      <w:r w:rsidRPr="009704BF">
        <w:rPr>
          <w:rFonts w:ascii="Arial" w:eastAsia="Times New Roman" w:hAnsi="Arial" w:cs="Arial"/>
          <w:sz w:val="24"/>
          <w:szCs w:val="24"/>
          <w:lang w:val="en-US"/>
        </w:rPr>
        <w:t xml:space="preserve"> Which might not have the clinical support and the scale of R&amp;D that Unilever has.</w:t>
      </w:r>
    </w:p>
    <w:p w14:paraId="154E9B9C" w14:textId="77777777" w:rsidR="006F30D0" w:rsidRDefault="006F30D0" w:rsidP="00423422">
      <w:pPr>
        <w:keepNext/>
        <w:spacing w:line="360" w:lineRule="auto"/>
        <w:jc w:val="center"/>
      </w:pPr>
      <w:r>
        <w:rPr>
          <w:noProof/>
          <w:lang w:val="en-US" w:eastAsia="en-US" w:bidi="ar-SA"/>
          <w14:ligatures w14:val="standardContextual"/>
        </w:rPr>
        <w:lastRenderedPageBreak/>
        <w:drawing>
          <wp:inline distT="0" distB="0" distL="0" distR="0" wp14:anchorId="4917D776" wp14:editId="32B19FF6">
            <wp:extent cx="4572000" cy="2743200"/>
            <wp:effectExtent l="0" t="0" r="0" b="0"/>
            <wp:docPr id="1763406872"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C27EE9FD-92BA-DC01-A3F7-5FC6F3D764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3F2E1F2" w14:textId="028E8B42" w:rsidR="006F30D0" w:rsidRDefault="006F30D0" w:rsidP="00423422">
      <w:pPr>
        <w:pStyle w:val="Caption"/>
        <w:jc w:val="center"/>
      </w:pPr>
      <w:bookmarkStart w:id="7" w:name="_Toc216466372"/>
      <w:r>
        <w:t xml:space="preserve">Figure </w:t>
      </w:r>
      <w:r>
        <w:fldChar w:fldCharType="begin"/>
      </w:r>
      <w:r>
        <w:instrText xml:space="preserve"> SEQ Figure \* ARABIC </w:instrText>
      </w:r>
      <w:r>
        <w:fldChar w:fldCharType="separate"/>
      </w:r>
      <w:r w:rsidR="00EF6E6B">
        <w:rPr>
          <w:noProof/>
        </w:rPr>
        <w:t>3</w:t>
      </w:r>
      <w:r>
        <w:fldChar w:fldCharType="end"/>
      </w:r>
      <w:r>
        <w:t xml:space="preserve">: </w:t>
      </w:r>
      <w:r w:rsidRPr="009942E3">
        <w:t>Analysis of the Microbiome Skincare Products Market by Key Country</w:t>
      </w:r>
      <w:bookmarkEnd w:id="7"/>
    </w:p>
    <w:p w14:paraId="03508F0A" w14:textId="7089B1BD" w:rsidR="006F30D0" w:rsidRPr="006F30D0" w:rsidRDefault="006F30D0" w:rsidP="00423422">
      <w:pPr>
        <w:jc w:val="center"/>
        <w:rPr>
          <w:rFonts w:ascii="Arial" w:hAnsi="Arial" w:cs="Arial"/>
          <w:lang w:val="en-US"/>
        </w:rPr>
      </w:pPr>
      <w:r w:rsidRPr="006F30D0">
        <w:rPr>
          <w:rFonts w:ascii="Arial" w:hAnsi="Arial" w:cs="Arial"/>
          <w:b/>
          <w:bCs/>
          <w:lang w:val="en-US"/>
        </w:rPr>
        <w:t>Source:</w:t>
      </w:r>
      <w:r w:rsidRPr="006F30D0">
        <w:rPr>
          <w:rFonts w:ascii="Arial" w:hAnsi="Arial" w:cs="Arial"/>
          <w:lang w:val="en-US"/>
        </w:rPr>
        <w:t xml:space="preserve"> </w:t>
      </w:r>
      <w:hyperlink r:id="rId14" w:history="1">
        <w:r w:rsidRPr="006F30D0">
          <w:rPr>
            <w:rStyle w:val="Hyperlink"/>
            <w:rFonts w:ascii="Arial" w:hAnsi="Arial" w:cs="Arial"/>
            <w:lang w:val="en-US"/>
          </w:rPr>
          <w:t>factmr</w:t>
        </w:r>
      </w:hyperlink>
    </w:p>
    <w:p w14:paraId="66D0D9D8" w14:textId="033DE440" w:rsidR="00EF2E93" w:rsidRPr="007B3584" w:rsidRDefault="009704BF" w:rsidP="007B3584">
      <w:pPr>
        <w:spacing w:line="360" w:lineRule="auto"/>
        <w:jc w:val="both"/>
        <w:rPr>
          <w:rFonts w:ascii="Arial" w:eastAsia="Times New Roman" w:hAnsi="Arial" w:cs="Arial"/>
          <w:sz w:val="24"/>
          <w:szCs w:val="24"/>
          <w:lang w:val="en-US"/>
        </w:rPr>
      </w:pPr>
      <w:r w:rsidRPr="009704BF">
        <w:rPr>
          <w:rFonts w:ascii="Arial" w:eastAsia="Times New Roman" w:hAnsi="Arial" w:cs="Arial"/>
          <w:sz w:val="24"/>
          <w:szCs w:val="24"/>
          <w:lang w:val="en-US"/>
        </w:rPr>
        <w:t>With this unique positioning, the convergence of science, sustainability and plant-based ingredients, Kolnivo will become a high-growth Power Brand in the Unilever portfolio (Unilever, 2025a).</w:t>
      </w:r>
    </w:p>
    <w:p w14:paraId="1E8DAF6D" w14:textId="2A465252" w:rsidR="009704BF" w:rsidRPr="006334BC" w:rsidRDefault="009704BF" w:rsidP="009704BF">
      <w:pPr>
        <w:pStyle w:val="Heading1"/>
      </w:pPr>
      <w:bookmarkStart w:id="8" w:name="_Toc216466356"/>
      <w:r w:rsidRPr="006C5BC1">
        <w:t>Element 2: Marketing Mix (</w:t>
      </w:r>
      <w:r>
        <w:t>4</w:t>
      </w:r>
      <w:r w:rsidRPr="006C5BC1">
        <w:t>Ps)</w:t>
      </w:r>
      <w:r w:rsidRPr="008B46C4">
        <w:t xml:space="preserve"> </w:t>
      </w:r>
      <w:r w:rsidR="00ED1A35" w:rsidRPr="00ED1A35">
        <w:t>Analysis for Kolnivo</w:t>
      </w:r>
      <w:bookmarkEnd w:id="8"/>
      <w:r w:rsidRPr="006334BC">
        <w:t xml:space="preserve"> </w:t>
      </w:r>
    </w:p>
    <w:p w14:paraId="0D86C44E" w14:textId="77777777" w:rsidR="00075743" w:rsidRDefault="00075743" w:rsidP="00075743">
      <w:pPr>
        <w:spacing w:line="360" w:lineRule="auto"/>
        <w:jc w:val="both"/>
        <w:rPr>
          <w:rFonts w:ascii="Arial" w:eastAsia="Times New Roman" w:hAnsi="Arial" w:cs="Arial"/>
          <w:sz w:val="24"/>
          <w:szCs w:val="24"/>
          <w:lang w:val="en-US"/>
        </w:rPr>
      </w:pPr>
      <w:r w:rsidRPr="00075743">
        <w:rPr>
          <w:rFonts w:ascii="Arial" w:eastAsia="Times New Roman" w:hAnsi="Arial" w:cs="Arial"/>
          <w:sz w:val="24"/>
          <w:szCs w:val="24"/>
          <w:lang w:val="en-US"/>
        </w:rPr>
        <w:t>The Kolnivo brand strategy can be implemented with the help of the Marketing Mix (4Ps), as the eco-science, premium positioning approach will successfully reach and target Eco-Conscious, Science- Seeker Millennials and Gen z target audiences. The four components, Product, Price, Place, and Promotion, are measured in a manner that strengthens the main promise of the brand, which is long-term skin health via scientific credibility and sustainability.</w:t>
      </w:r>
    </w:p>
    <w:p w14:paraId="1C630ACF" w14:textId="77777777" w:rsidR="00537C7F" w:rsidRDefault="00537C7F" w:rsidP="00537C7F">
      <w:pPr>
        <w:keepNext/>
        <w:spacing w:line="360" w:lineRule="auto"/>
        <w:jc w:val="center"/>
      </w:pPr>
      <w:r>
        <w:rPr>
          <w:noProof/>
          <w:lang w:val="en-US" w:eastAsia="en-US" w:bidi="ar-SA"/>
          <w14:ligatures w14:val="standardContextual"/>
        </w:rPr>
        <w:lastRenderedPageBreak/>
        <w:drawing>
          <wp:inline distT="0" distB="0" distL="0" distR="0" wp14:anchorId="3D932971" wp14:editId="6D8FFDBD">
            <wp:extent cx="4591050" cy="2944943"/>
            <wp:effectExtent l="0" t="0" r="0" b="8255"/>
            <wp:docPr id="1672032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032238" name=""/>
                    <pic:cNvPicPr/>
                  </pic:nvPicPr>
                  <pic:blipFill>
                    <a:blip r:embed="rId15"/>
                    <a:stretch>
                      <a:fillRect/>
                    </a:stretch>
                  </pic:blipFill>
                  <pic:spPr>
                    <a:xfrm>
                      <a:off x="0" y="0"/>
                      <a:ext cx="4607816" cy="2955698"/>
                    </a:xfrm>
                    <a:prstGeom prst="rect">
                      <a:avLst/>
                    </a:prstGeom>
                  </pic:spPr>
                </pic:pic>
              </a:graphicData>
            </a:graphic>
          </wp:inline>
        </w:drawing>
      </w:r>
    </w:p>
    <w:p w14:paraId="67E4754A" w14:textId="545D179C" w:rsidR="00537C7F" w:rsidRDefault="00537C7F" w:rsidP="00537C7F">
      <w:pPr>
        <w:pStyle w:val="Caption"/>
        <w:jc w:val="center"/>
      </w:pPr>
      <w:bookmarkStart w:id="9" w:name="_Toc216466373"/>
      <w:r>
        <w:t xml:space="preserve">Figure </w:t>
      </w:r>
      <w:r>
        <w:fldChar w:fldCharType="begin"/>
      </w:r>
      <w:r>
        <w:instrText xml:space="preserve"> SEQ Figure \* ARABIC </w:instrText>
      </w:r>
      <w:r>
        <w:fldChar w:fldCharType="separate"/>
      </w:r>
      <w:r w:rsidR="00EF6E6B">
        <w:rPr>
          <w:noProof/>
        </w:rPr>
        <w:t>4</w:t>
      </w:r>
      <w:r>
        <w:fldChar w:fldCharType="end"/>
      </w:r>
      <w:r>
        <w:t>: Marketing 4Ps</w:t>
      </w:r>
      <w:bookmarkEnd w:id="9"/>
    </w:p>
    <w:p w14:paraId="7F5B94AF" w14:textId="29CDD6D9" w:rsidR="00537C7F" w:rsidRPr="00537C7F" w:rsidRDefault="00537C7F" w:rsidP="00537C7F">
      <w:pPr>
        <w:jc w:val="center"/>
        <w:rPr>
          <w:rFonts w:ascii="Arial" w:hAnsi="Arial" w:cs="Arial"/>
        </w:rPr>
      </w:pPr>
      <w:r w:rsidRPr="00537C7F">
        <w:rPr>
          <w:rFonts w:ascii="Arial" w:hAnsi="Arial" w:cs="Arial"/>
          <w:b/>
          <w:bCs/>
        </w:rPr>
        <w:t>Source:</w:t>
      </w:r>
      <w:r w:rsidRPr="00537C7F">
        <w:rPr>
          <w:rFonts w:ascii="Arial" w:hAnsi="Arial" w:cs="Arial"/>
        </w:rPr>
        <w:t xml:space="preserve"> </w:t>
      </w:r>
      <w:hyperlink r:id="rId16" w:history="1">
        <w:r w:rsidRPr="00537C7F">
          <w:rPr>
            <w:rStyle w:val="Hyperlink"/>
            <w:rFonts w:ascii="Arial" w:hAnsi="Arial" w:cs="Arial"/>
          </w:rPr>
          <w:t>mageplaza</w:t>
        </w:r>
      </w:hyperlink>
    </w:p>
    <w:p w14:paraId="06258ED3" w14:textId="6DFA103F" w:rsidR="00075743" w:rsidRPr="00075743" w:rsidRDefault="00075743" w:rsidP="00075743">
      <w:pPr>
        <w:spacing w:line="360" w:lineRule="auto"/>
        <w:jc w:val="both"/>
        <w:rPr>
          <w:rFonts w:ascii="Arial" w:eastAsia="Times New Roman" w:hAnsi="Arial" w:cs="Arial"/>
          <w:b/>
          <w:bCs/>
          <w:sz w:val="24"/>
          <w:szCs w:val="24"/>
          <w:lang w:val="en-US"/>
        </w:rPr>
      </w:pPr>
      <w:r w:rsidRPr="00075743">
        <w:rPr>
          <w:rFonts w:ascii="Arial" w:eastAsia="Times New Roman" w:hAnsi="Arial" w:cs="Arial"/>
          <w:b/>
          <w:bCs/>
          <w:sz w:val="24"/>
          <w:szCs w:val="24"/>
          <w:lang w:val="en-US"/>
        </w:rPr>
        <w:t>1. Product Strategy: Best Science and Sustainability</w:t>
      </w:r>
    </w:p>
    <w:p w14:paraId="69E4E7C0" w14:textId="77777777" w:rsidR="00075743" w:rsidRPr="00075743" w:rsidRDefault="00075743" w:rsidP="00075743">
      <w:pPr>
        <w:spacing w:line="360" w:lineRule="auto"/>
        <w:jc w:val="both"/>
        <w:rPr>
          <w:rFonts w:ascii="Arial" w:eastAsia="Times New Roman" w:hAnsi="Arial" w:cs="Arial"/>
          <w:sz w:val="24"/>
          <w:szCs w:val="24"/>
          <w:lang w:val="en-US"/>
        </w:rPr>
      </w:pPr>
      <w:r w:rsidRPr="00075743">
        <w:rPr>
          <w:rFonts w:ascii="Arial" w:eastAsia="Times New Roman" w:hAnsi="Arial" w:cs="Arial"/>
          <w:sz w:val="24"/>
          <w:szCs w:val="24"/>
          <w:lang w:val="en-US"/>
        </w:rPr>
        <w:t>The foundation of the eco-science differentiation at Kolnivo is the product strategy, which is compatible with Unilever and its emphasis on Superior Science as one of the pillars of its Desire at Scale marketing model (Unilever, 2025a).</w:t>
      </w:r>
    </w:p>
    <w:p w14:paraId="0D9BAC4F" w14:textId="77777777" w:rsidR="00075743" w:rsidRPr="00075743" w:rsidRDefault="00075743" w:rsidP="00075743">
      <w:pPr>
        <w:pStyle w:val="ListParagraph"/>
        <w:numPr>
          <w:ilvl w:val="0"/>
          <w:numId w:val="15"/>
        </w:numPr>
        <w:spacing w:line="360" w:lineRule="auto"/>
        <w:jc w:val="both"/>
        <w:rPr>
          <w:rFonts w:ascii="Arial" w:eastAsia="Times New Roman" w:hAnsi="Arial" w:cs="Arial"/>
          <w:sz w:val="24"/>
          <w:szCs w:val="24"/>
          <w:lang w:val="en-US"/>
        </w:rPr>
      </w:pPr>
      <w:r w:rsidRPr="00075743">
        <w:rPr>
          <w:rFonts w:ascii="Arial" w:eastAsia="Times New Roman" w:hAnsi="Arial" w:cs="Arial"/>
          <w:b/>
          <w:bCs/>
          <w:sz w:val="24"/>
          <w:szCs w:val="24"/>
          <w:lang w:val="en-US"/>
        </w:rPr>
        <w:t>Unique Selling Point:</w:t>
      </w:r>
      <w:r w:rsidRPr="00075743">
        <w:rPr>
          <w:rFonts w:ascii="Arial" w:eastAsia="Times New Roman" w:hAnsi="Arial" w:cs="Arial"/>
          <w:sz w:val="24"/>
          <w:szCs w:val="24"/>
          <w:lang w:val="en-US"/>
        </w:rPr>
        <w:t xml:space="preserve"> A complete set of daily skincare products: cleansers, balancing toners, repair serums, and creams that strengthen the barrier. The audience targeted will be the first launch, and products with sensitive skin and anti-ageing as their targets will dominate the professional skincare market (Industry Research, 2025).</w:t>
      </w:r>
    </w:p>
    <w:p w14:paraId="282E1A55" w14:textId="77777777" w:rsidR="00075743" w:rsidRPr="00075743" w:rsidRDefault="00075743" w:rsidP="00075743">
      <w:pPr>
        <w:pStyle w:val="ListParagraph"/>
        <w:numPr>
          <w:ilvl w:val="0"/>
          <w:numId w:val="15"/>
        </w:numPr>
        <w:spacing w:line="360" w:lineRule="auto"/>
        <w:jc w:val="both"/>
        <w:rPr>
          <w:rFonts w:ascii="Arial" w:eastAsia="Times New Roman" w:hAnsi="Arial" w:cs="Arial"/>
          <w:sz w:val="24"/>
          <w:szCs w:val="24"/>
          <w:lang w:val="en-US"/>
        </w:rPr>
      </w:pPr>
      <w:r w:rsidRPr="00075743">
        <w:rPr>
          <w:rFonts w:ascii="Arial" w:eastAsia="Times New Roman" w:hAnsi="Arial" w:cs="Arial"/>
          <w:b/>
          <w:bCs/>
          <w:sz w:val="24"/>
          <w:szCs w:val="24"/>
          <w:lang w:val="en-US"/>
        </w:rPr>
        <w:t>Formulation &amp; Innovation:</w:t>
      </w:r>
      <w:r w:rsidRPr="00075743">
        <w:rPr>
          <w:rFonts w:ascii="Arial" w:eastAsia="Times New Roman" w:hAnsi="Arial" w:cs="Arial"/>
          <w:sz w:val="24"/>
          <w:szCs w:val="24"/>
          <w:lang w:val="en-US"/>
        </w:rPr>
        <w:t xml:space="preserve"> The major product differentiation factors are the active ingredients that are plant-based and the live probiotic technology that is clinically validated. Kolnivo will also capitalise on the innovative research Unilever has conducted on the microbiome on the skin and will use the scientific expertise to support the high-end objectives (Unilever, 2025b). There will be specific vegan and cruelty-free labels on the products.</w:t>
      </w:r>
    </w:p>
    <w:p w14:paraId="0BB4FB3C" w14:textId="2D4E2DAF" w:rsidR="00075743" w:rsidRPr="00075743" w:rsidRDefault="00075743" w:rsidP="00075743">
      <w:pPr>
        <w:pStyle w:val="ListParagraph"/>
        <w:numPr>
          <w:ilvl w:val="0"/>
          <w:numId w:val="15"/>
        </w:numPr>
        <w:spacing w:line="360" w:lineRule="auto"/>
        <w:jc w:val="both"/>
        <w:rPr>
          <w:rFonts w:ascii="Arial" w:eastAsia="Times New Roman" w:hAnsi="Arial" w:cs="Arial"/>
          <w:sz w:val="24"/>
          <w:szCs w:val="24"/>
          <w:lang w:val="en-US"/>
        </w:rPr>
      </w:pPr>
      <w:r w:rsidRPr="00075743">
        <w:rPr>
          <w:rFonts w:ascii="Arial" w:eastAsia="Times New Roman" w:hAnsi="Arial" w:cs="Arial"/>
          <w:b/>
          <w:bCs/>
          <w:sz w:val="24"/>
          <w:szCs w:val="24"/>
          <w:lang w:val="en-US"/>
        </w:rPr>
        <w:lastRenderedPageBreak/>
        <w:t>Packaging and Sustainability:</w:t>
      </w:r>
      <w:r w:rsidRPr="00075743">
        <w:rPr>
          <w:rFonts w:ascii="Arial" w:eastAsia="Times New Roman" w:hAnsi="Arial" w:cs="Arial"/>
          <w:sz w:val="24"/>
          <w:szCs w:val="24"/>
          <w:lang w:val="en-US"/>
        </w:rPr>
        <w:t xml:space="preserve"> The packaging will be extremely practical and aesthetically minimal, in keeping with the aesthetic of clean beauty. More importantly, it will also employ mono-material and entirely recyclable packaging (e.g., recyclable glass bottles or PCR plastic tubes) and provide core product refill programmes. This responds to the excellent demands of the target consumer concerning corporate responsibility and is in line with the plastic reduction goals of Unilever (Unilever, 2025c).</w:t>
      </w:r>
    </w:p>
    <w:p w14:paraId="3916E3CC" w14:textId="2B3B6286" w:rsidR="00075743" w:rsidRPr="00075743" w:rsidRDefault="00075743" w:rsidP="00075743">
      <w:pPr>
        <w:spacing w:line="360" w:lineRule="auto"/>
        <w:jc w:val="both"/>
        <w:rPr>
          <w:rFonts w:ascii="Arial" w:eastAsia="Times New Roman" w:hAnsi="Arial" w:cs="Arial"/>
          <w:b/>
          <w:bCs/>
          <w:sz w:val="24"/>
          <w:szCs w:val="24"/>
          <w:lang w:val="en-US"/>
        </w:rPr>
      </w:pPr>
      <w:r w:rsidRPr="00075743">
        <w:rPr>
          <w:rFonts w:ascii="Arial" w:eastAsia="Times New Roman" w:hAnsi="Arial" w:cs="Arial"/>
          <w:b/>
          <w:bCs/>
          <w:sz w:val="24"/>
          <w:szCs w:val="24"/>
          <w:lang w:val="en-US"/>
        </w:rPr>
        <w:t>2. Pricing Strategy: Value-Based and Premium Pricing</w:t>
      </w:r>
    </w:p>
    <w:p w14:paraId="3E2DC906" w14:textId="77777777" w:rsidR="00075743" w:rsidRPr="00075743" w:rsidRDefault="00075743" w:rsidP="00075743">
      <w:pPr>
        <w:spacing w:line="360" w:lineRule="auto"/>
        <w:jc w:val="both"/>
        <w:rPr>
          <w:rFonts w:ascii="Arial" w:eastAsia="Times New Roman" w:hAnsi="Arial" w:cs="Arial"/>
          <w:sz w:val="24"/>
          <w:szCs w:val="24"/>
          <w:lang w:val="en-US"/>
        </w:rPr>
      </w:pPr>
      <w:r w:rsidRPr="00075743">
        <w:rPr>
          <w:rFonts w:ascii="Arial" w:eastAsia="Times New Roman" w:hAnsi="Arial" w:cs="Arial"/>
          <w:sz w:val="24"/>
          <w:szCs w:val="24"/>
          <w:lang w:val="en-US"/>
        </w:rPr>
        <w:t>Kolnivo will use Premium Pricing Strategy and Value-Based Pricing Strategy to indicate its clinical effectiveness, sustainable sourcing and innovative technology. This plan fits in with the Unilever corporate emphasis on generating growth by premiumisation in the Beauty and Wellbeing business (Unilever, 2025d; Unilever, 2025e).</w:t>
      </w:r>
    </w:p>
    <w:p w14:paraId="7D85C2B1" w14:textId="77777777" w:rsidR="00075743" w:rsidRPr="00075743" w:rsidRDefault="00075743" w:rsidP="00075743">
      <w:pPr>
        <w:pStyle w:val="ListParagraph"/>
        <w:numPr>
          <w:ilvl w:val="0"/>
          <w:numId w:val="16"/>
        </w:numPr>
        <w:spacing w:line="360" w:lineRule="auto"/>
        <w:jc w:val="both"/>
        <w:rPr>
          <w:rFonts w:ascii="Arial" w:eastAsia="Times New Roman" w:hAnsi="Arial" w:cs="Arial"/>
          <w:sz w:val="24"/>
          <w:szCs w:val="24"/>
          <w:lang w:val="en-US"/>
        </w:rPr>
      </w:pPr>
      <w:r w:rsidRPr="00075743">
        <w:rPr>
          <w:rFonts w:ascii="Arial" w:eastAsia="Times New Roman" w:hAnsi="Arial" w:cs="Arial"/>
          <w:b/>
          <w:bCs/>
          <w:sz w:val="24"/>
          <w:szCs w:val="24"/>
          <w:lang w:val="en-US"/>
        </w:rPr>
        <w:t>Pricing Level:</w:t>
      </w:r>
      <w:r w:rsidRPr="00075743">
        <w:rPr>
          <w:rFonts w:ascii="Arial" w:eastAsia="Times New Roman" w:hAnsi="Arial" w:cs="Arial"/>
          <w:sz w:val="24"/>
          <w:szCs w:val="24"/>
          <w:lang w:val="en-US"/>
        </w:rPr>
        <w:t xml:space="preserve"> The prices will be more premium than those of mass-market skincare products (such as Dove or Vaseline) and similar to professional and masstige beauty products of the Unilever Prestige product range (Unilever, 2025e).</w:t>
      </w:r>
    </w:p>
    <w:p w14:paraId="0F8B0680" w14:textId="77777777" w:rsidR="00075743" w:rsidRPr="00075743" w:rsidRDefault="00075743" w:rsidP="00075743">
      <w:pPr>
        <w:pStyle w:val="ListParagraph"/>
        <w:numPr>
          <w:ilvl w:val="0"/>
          <w:numId w:val="16"/>
        </w:numPr>
        <w:spacing w:line="360" w:lineRule="auto"/>
        <w:jc w:val="both"/>
        <w:rPr>
          <w:rFonts w:ascii="Arial" w:eastAsia="Times New Roman" w:hAnsi="Arial" w:cs="Arial"/>
          <w:sz w:val="24"/>
          <w:szCs w:val="24"/>
          <w:lang w:val="en-US"/>
        </w:rPr>
      </w:pPr>
      <w:r w:rsidRPr="00075743">
        <w:rPr>
          <w:rFonts w:ascii="Arial" w:eastAsia="Times New Roman" w:hAnsi="Arial" w:cs="Arial"/>
          <w:b/>
          <w:bCs/>
          <w:sz w:val="24"/>
          <w:szCs w:val="24"/>
          <w:lang w:val="en-US"/>
        </w:rPr>
        <w:t>Justification (Value-Based):</w:t>
      </w:r>
      <w:r w:rsidRPr="00075743">
        <w:rPr>
          <w:rFonts w:ascii="Arial" w:eastAsia="Times New Roman" w:hAnsi="Arial" w:cs="Arial"/>
          <w:sz w:val="24"/>
          <w:szCs w:val="24"/>
          <w:lang w:val="en-US"/>
        </w:rPr>
        <w:t xml:space="preserve"> The Justification of the premium price is because:</w:t>
      </w:r>
    </w:p>
    <w:p w14:paraId="63851C43" w14:textId="77777777" w:rsidR="00075743" w:rsidRPr="00075743" w:rsidRDefault="00075743" w:rsidP="00075743">
      <w:pPr>
        <w:pStyle w:val="ListParagraph"/>
        <w:numPr>
          <w:ilvl w:val="1"/>
          <w:numId w:val="16"/>
        </w:numPr>
        <w:spacing w:line="360" w:lineRule="auto"/>
        <w:jc w:val="both"/>
        <w:rPr>
          <w:rFonts w:ascii="Arial" w:eastAsia="Times New Roman" w:hAnsi="Arial" w:cs="Arial"/>
          <w:sz w:val="24"/>
          <w:szCs w:val="24"/>
          <w:lang w:val="en-US"/>
        </w:rPr>
      </w:pPr>
      <w:r w:rsidRPr="00075743">
        <w:rPr>
          <w:rFonts w:ascii="Arial" w:eastAsia="Times New Roman" w:hAnsi="Arial" w:cs="Arial"/>
          <w:b/>
          <w:bCs/>
          <w:sz w:val="24"/>
          <w:szCs w:val="24"/>
          <w:lang w:val="en-US"/>
        </w:rPr>
        <w:t>Cost of ingredients:</w:t>
      </w:r>
      <w:r w:rsidRPr="00075743">
        <w:rPr>
          <w:rFonts w:ascii="Arial" w:eastAsia="Times New Roman" w:hAnsi="Arial" w:cs="Arial"/>
          <w:sz w:val="24"/>
          <w:szCs w:val="24"/>
          <w:lang w:val="en-US"/>
        </w:rPr>
        <w:t xml:space="preserve"> Procurement of high-quality, sustainably cultivated and clinically tested plant extracts and live-culture probiotics, which are stable.</w:t>
      </w:r>
    </w:p>
    <w:p w14:paraId="049A2649" w14:textId="77777777" w:rsidR="00075743" w:rsidRPr="00075743" w:rsidRDefault="00075743" w:rsidP="00075743">
      <w:pPr>
        <w:pStyle w:val="ListParagraph"/>
        <w:numPr>
          <w:ilvl w:val="1"/>
          <w:numId w:val="16"/>
        </w:numPr>
        <w:spacing w:line="360" w:lineRule="auto"/>
        <w:jc w:val="both"/>
        <w:rPr>
          <w:rFonts w:ascii="Arial" w:eastAsia="Times New Roman" w:hAnsi="Arial" w:cs="Arial"/>
          <w:sz w:val="24"/>
          <w:szCs w:val="24"/>
          <w:lang w:val="en-US"/>
        </w:rPr>
      </w:pPr>
      <w:r w:rsidRPr="00075743">
        <w:rPr>
          <w:rFonts w:ascii="Arial" w:eastAsia="Times New Roman" w:hAnsi="Arial" w:cs="Arial"/>
          <w:b/>
          <w:bCs/>
          <w:sz w:val="24"/>
          <w:szCs w:val="24"/>
          <w:lang w:val="en-US"/>
        </w:rPr>
        <w:t>Efficacy:</w:t>
      </w:r>
      <w:r w:rsidRPr="00075743">
        <w:rPr>
          <w:rFonts w:ascii="Arial" w:eastAsia="Times New Roman" w:hAnsi="Arial" w:cs="Arial"/>
          <w:sz w:val="24"/>
          <w:szCs w:val="24"/>
          <w:lang w:val="en-US"/>
        </w:rPr>
        <w:t xml:space="preserve"> Dermatologist support and investment in clinical trials.</w:t>
      </w:r>
    </w:p>
    <w:p w14:paraId="28BB803C" w14:textId="77777777" w:rsidR="00075743" w:rsidRPr="00075743" w:rsidRDefault="00075743" w:rsidP="00075743">
      <w:pPr>
        <w:pStyle w:val="ListParagraph"/>
        <w:numPr>
          <w:ilvl w:val="1"/>
          <w:numId w:val="16"/>
        </w:numPr>
        <w:spacing w:line="360" w:lineRule="auto"/>
        <w:jc w:val="both"/>
        <w:rPr>
          <w:rFonts w:ascii="Arial" w:eastAsia="Times New Roman" w:hAnsi="Arial" w:cs="Arial"/>
          <w:sz w:val="24"/>
          <w:szCs w:val="24"/>
          <w:lang w:val="en-US"/>
        </w:rPr>
      </w:pPr>
      <w:r w:rsidRPr="00075743">
        <w:rPr>
          <w:rFonts w:ascii="Arial" w:eastAsia="Times New Roman" w:hAnsi="Arial" w:cs="Arial"/>
          <w:b/>
          <w:bCs/>
          <w:sz w:val="24"/>
          <w:szCs w:val="24"/>
          <w:lang w:val="en-US"/>
        </w:rPr>
        <w:t>Ethical Value:</w:t>
      </w:r>
      <w:r w:rsidRPr="00075743">
        <w:rPr>
          <w:rFonts w:ascii="Arial" w:eastAsia="Times New Roman" w:hAnsi="Arial" w:cs="Arial"/>
          <w:sz w:val="24"/>
          <w:szCs w:val="24"/>
          <w:lang w:val="en-US"/>
        </w:rPr>
        <w:t xml:space="preserve"> The price of sustainable packaging and less carbon footprint programmes.</w:t>
      </w:r>
    </w:p>
    <w:p w14:paraId="3C333CBD" w14:textId="77777777" w:rsidR="00075743" w:rsidRDefault="00075743" w:rsidP="00075743">
      <w:pPr>
        <w:pStyle w:val="ListParagraph"/>
        <w:numPr>
          <w:ilvl w:val="0"/>
          <w:numId w:val="16"/>
        </w:numPr>
        <w:spacing w:line="360" w:lineRule="auto"/>
        <w:jc w:val="both"/>
        <w:rPr>
          <w:rFonts w:ascii="Arial" w:eastAsia="Times New Roman" w:hAnsi="Arial" w:cs="Arial"/>
          <w:sz w:val="24"/>
          <w:szCs w:val="24"/>
          <w:lang w:val="en-US"/>
        </w:rPr>
      </w:pPr>
      <w:r w:rsidRPr="00075743">
        <w:rPr>
          <w:rFonts w:ascii="Arial" w:eastAsia="Times New Roman" w:hAnsi="Arial" w:cs="Arial"/>
          <w:b/>
          <w:bCs/>
          <w:sz w:val="24"/>
          <w:szCs w:val="24"/>
          <w:lang w:val="en-US"/>
        </w:rPr>
        <w:t>Strategy Implementation:</w:t>
      </w:r>
      <w:r w:rsidRPr="00075743">
        <w:rPr>
          <w:rFonts w:ascii="Arial" w:eastAsia="Times New Roman" w:hAnsi="Arial" w:cs="Arial"/>
          <w:sz w:val="24"/>
          <w:szCs w:val="24"/>
          <w:lang w:val="en-US"/>
        </w:rPr>
        <w:t xml:space="preserve"> To lower the perceived initial price and achieve customer loyalty, which is an established approach to direct-to-consumer (DTC) success, the first offers will be made towards product bundling (e.g., the Microbiome Repair Kit) and subscription models of serums/creams (TopGrowth Marketing, 2025).</w:t>
      </w:r>
    </w:p>
    <w:p w14:paraId="008455AA" w14:textId="77777777" w:rsidR="00423422" w:rsidRPr="00423422" w:rsidRDefault="00423422" w:rsidP="00423422">
      <w:pPr>
        <w:spacing w:line="360" w:lineRule="auto"/>
        <w:jc w:val="both"/>
        <w:rPr>
          <w:rFonts w:ascii="Arial" w:eastAsia="Times New Roman" w:hAnsi="Arial" w:cs="Arial"/>
          <w:sz w:val="24"/>
          <w:szCs w:val="24"/>
          <w:lang w:val="en-US"/>
        </w:rPr>
      </w:pPr>
    </w:p>
    <w:p w14:paraId="14ADE851" w14:textId="7E70E7E9" w:rsidR="00075743" w:rsidRPr="00075743" w:rsidRDefault="00075743" w:rsidP="00075743">
      <w:pPr>
        <w:spacing w:line="360" w:lineRule="auto"/>
        <w:jc w:val="both"/>
        <w:rPr>
          <w:rFonts w:ascii="Arial" w:eastAsia="Times New Roman" w:hAnsi="Arial" w:cs="Arial"/>
          <w:b/>
          <w:bCs/>
          <w:sz w:val="24"/>
          <w:szCs w:val="24"/>
          <w:lang w:val="en-US"/>
        </w:rPr>
      </w:pPr>
      <w:r w:rsidRPr="00075743">
        <w:rPr>
          <w:rFonts w:ascii="Arial" w:eastAsia="Times New Roman" w:hAnsi="Arial" w:cs="Arial"/>
          <w:b/>
          <w:bCs/>
          <w:sz w:val="24"/>
          <w:szCs w:val="24"/>
          <w:lang w:val="en-US"/>
        </w:rPr>
        <w:lastRenderedPageBreak/>
        <w:t>3. Place Strategy: Strategic Omnichannel Distribution</w:t>
      </w:r>
    </w:p>
    <w:p w14:paraId="6EB6341B" w14:textId="77777777" w:rsidR="00075743" w:rsidRPr="00075743" w:rsidRDefault="00075743" w:rsidP="00075743">
      <w:pPr>
        <w:spacing w:line="360" w:lineRule="auto"/>
        <w:jc w:val="both"/>
        <w:rPr>
          <w:rFonts w:ascii="Arial" w:eastAsia="Times New Roman" w:hAnsi="Arial" w:cs="Arial"/>
          <w:sz w:val="24"/>
          <w:szCs w:val="24"/>
          <w:lang w:val="en-US"/>
        </w:rPr>
      </w:pPr>
      <w:r w:rsidRPr="00075743">
        <w:rPr>
          <w:rFonts w:ascii="Arial" w:eastAsia="Times New Roman" w:hAnsi="Arial" w:cs="Arial"/>
          <w:sz w:val="24"/>
          <w:szCs w:val="24"/>
          <w:lang w:val="en-US"/>
        </w:rPr>
        <w:t>The distribution (Place) approach should be in such a way that Kolnivo can be found at the point at which the target audience that is composed of the science-seekers is researching and buying dermocosmetic products. This necessitates a discriminative and high-level omnichannel strategy.</w:t>
      </w:r>
    </w:p>
    <w:p w14:paraId="5EF9D0FD" w14:textId="77777777" w:rsidR="00075743" w:rsidRPr="00075743" w:rsidRDefault="00075743" w:rsidP="00075743">
      <w:pPr>
        <w:pStyle w:val="ListParagraph"/>
        <w:numPr>
          <w:ilvl w:val="0"/>
          <w:numId w:val="17"/>
        </w:numPr>
        <w:spacing w:line="360" w:lineRule="auto"/>
        <w:jc w:val="both"/>
        <w:rPr>
          <w:rFonts w:ascii="Arial" w:eastAsia="Times New Roman" w:hAnsi="Arial" w:cs="Arial"/>
          <w:sz w:val="24"/>
          <w:szCs w:val="24"/>
          <w:lang w:val="en-US"/>
        </w:rPr>
      </w:pPr>
      <w:r w:rsidRPr="00075743">
        <w:rPr>
          <w:rFonts w:ascii="Arial" w:eastAsia="Times New Roman" w:hAnsi="Arial" w:cs="Arial"/>
          <w:b/>
          <w:bCs/>
          <w:sz w:val="24"/>
          <w:szCs w:val="24"/>
          <w:lang w:val="en-US"/>
        </w:rPr>
        <w:t>Online/DTC Focus:</w:t>
      </w:r>
      <w:r w:rsidRPr="00075743">
        <w:rPr>
          <w:rFonts w:ascii="Arial" w:eastAsia="Times New Roman" w:hAnsi="Arial" w:cs="Arial"/>
          <w:sz w:val="24"/>
          <w:szCs w:val="24"/>
          <w:lang w:val="en-US"/>
        </w:rPr>
        <w:t xml:space="preserve"> The Kolnivo e-commerce will be at the centre of the circle; it will provide all the product ranges, subscriptions, and the AI-based skin diagnostics that will provide personalised product proposals (Mordor Intelligence, 2025; Fortune Business Insights, 2025). The dermocosmetics area is one of the crucial channels because online retail is rapidly growing.</w:t>
      </w:r>
    </w:p>
    <w:p w14:paraId="30D36A61" w14:textId="77777777" w:rsidR="00075743" w:rsidRPr="00075743" w:rsidRDefault="00075743" w:rsidP="00075743">
      <w:pPr>
        <w:pStyle w:val="ListParagraph"/>
        <w:numPr>
          <w:ilvl w:val="0"/>
          <w:numId w:val="17"/>
        </w:numPr>
        <w:spacing w:line="360" w:lineRule="auto"/>
        <w:jc w:val="both"/>
        <w:rPr>
          <w:rFonts w:ascii="Arial" w:eastAsia="Times New Roman" w:hAnsi="Arial" w:cs="Arial"/>
          <w:sz w:val="24"/>
          <w:szCs w:val="24"/>
          <w:lang w:val="en-US"/>
        </w:rPr>
      </w:pPr>
      <w:r w:rsidRPr="00075743">
        <w:rPr>
          <w:rFonts w:ascii="Arial" w:eastAsia="Times New Roman" w:hAnsi="Arial" w:cs="Arial"/>
          <w:b/>
          <w:bCs/>
          <w:sz w:val="24"/>
          <w:szCs w:val="24"/>
          <w:lang w:val="en-US"/>
        </w:rPr>
        <w:t>Professional/Expert Channels:</w:t>
      </w:r>
      <w:r w:rsidRPr="00075743">
        <w:rPr>
          <w:rFonts w:ascii="Arial" w:eastAsia="Times New Roman" w:hAnsi="Arial" w:cs="Arial"/>
          <w:sz w:val="24"/>
          <w:szCs w:val="24"/>
          <w:lang w:val="en-US"/>
        </w:rPr>
        <w:t xml:space="preserve"> Important physical distribution will be by channels that prove scientific positioning of the brand:</w:t>
      </w:r>
    </w:p>
    <w:p w14:paraId="39A4D75E" w14:textId="77777777" w:rsidR="00075743" w:rsidRPr="00075743" w:rsidRDefault="00075743" w:rsidP="00075743">
      <w:pPr>
        <w:pStyle w:val="ListParagraph"/>
        <w:numPr>
          <w:ilvl w:val="1"/>
          <w:numId w:val="17"/>
        </w:numPr>
        <w:spacing w:line="360" w:lineRule="auto"/>
        <w:jc w:val="both"/>
        <w:rPr>
          <w:rFonts w:ascii="Arial" w:eastAsia="Times New Roman" w:hAnsi="Arial" w:cs="Arial"/>
          <w:sz w:val="24"/>
          <w:szCs w:val="24"/>
          <w:lang w:val="en-US"/>
        </w:rPr>
      </w:pPr>
      <w:r w:rsidRPr="00075743">
        <w:rPr>
          <w:rFonts w:ascii="Arial" w:eastAsia="Times New Roman" w:hAnsi="Arial" w:cs="Arial"/>
          <w:b/>
          <w:bCs/>
          <w:sz w:val="24"/>
          <w:szCs w:val="24"/>
          <w:lang w:val="en-US"/>
        </w:rPr>
        <w:t>Dermatology-associated pharmacies/medical institutions:</w:t>
      </w:r>
      <w:r w:rsidRPr="00075743">
        <w:rPr>
          <w:rFonts w:ascii="Arial" w:eastAsia="Times New Roman" w:hAnsi="Arial" w:cs="Arial"/>
          <w:sz w:val="24"/>
          <w:szCs w:val="24"/>
          <w:lang w:val="en-US"/>
        </w:rPr>
        <w:t xml:space="preserve"> To acquire the Dermocosmetic status and capitalise on the trusted setting in which consumers are in need of expert-recommended solutions (Industry Research, 2025).</w:t>
      </w:r>
    </w:p>
    <w:p w14:paraId="03E6F99C" w14:textId="608C45B3" w:rsidR="00075743" w:rsidRPr="00075743" w:rsidRDefault="00075743" w:rsidP="00075743">
      <w:pPr>
        <w:pStyle w:val="ListParagraph"/>
        <w:numPr>
          <w:ilvl w:val="1"/>
          <w:numId w:val="17"/>
        </w:numPr>
        <w:spacing w:line="360" w:lineRule="auto"/>
        <w:jc w:val="both"/>
        <w:rPr>
          <w:rFonts w:ascii="Arial" w:eastAsia="Times New Roman" w:hAnsi="Arial" w:cs="Arial"/>
          <w:sz w:val="24"/>
          <w:szCs w:val="24"/>
          <w:lang w:val="en-US"/>
        </w:rPr>
      </w:pPr>
      <w:r w:rsidRPr="00075743">
        <w:rPr>
          <w:rFonts w:ascii="Arial" w:eastAsia="Times New Roman" w:hAnsi="Arial" w:cs="Arial"/>
          <w:b/>
          <w:bCs/>
          <w:sz w:val="24"/>
          <w:szCs w:val="24"/>
          <w:lang w:val="en-US"/>
        </w:rPr>
        <w:t>High-End Beauty Speciality Stores (e.g., Sephora, Asian-focused beauty stores):</w:t>
      </w:r>
      <w:r w:rsidRPr="00075743">
        <w:rPr>
          <w:rFonts w:ascii="Arial" w:eastAsia="Times New Roman" w:hAnsi="Arial" w:cs="Arial"/>
          <w:sz w:val="24"/>
          <w:szCs w:val="24"/>
          <w:lang w:val="en-US"/>
        </w:rPr>
        <w:t xml:space="preserve"> This should offer the required high-end condition and enable the consumers to have a hands-on experience with the product and packaging (Fortune Business Insights, 2025).</w:t>
      </w:r>
    </w:p>
    <w:p w14:paraId="4F027B96" w14:textId="77777777" w:rsidR="00075743" w:rsidRPr="00075743" w:rsidRDefault="00075743" w:rsidP="00075743">
      <w:pPr>
        <w:pStyle w:val="ListParagraph"/>
        <w:numPr>
          <w:ilvl w:val="0"/>
          <w:numId w:val="17"/>
        </w:numPr>
        <w:spacing w:line="360" w:lineRule="auto"/>
        <w:jc w:val="both"/>
        <w:rPr>
          <w:rFonts w:ascii="Arial" w:eastAsia="Times New Roman" w:hAnsi="Arial" w:cs="Arial"/>
          <w:sz w:val="24"/>
          <w:szCs w:val="24"/>
          <w:lang w:val="en-US"/>
        </w:rPr>
      </w:pPr>
      <w:r w:rsidRPr="00075743">
        <w:rPr>
          <w:rFonts w:ascii="Arial" w:eastAsia="Times New Roman" w:hAnsi="Arial" w:cs="Arial"/>
          <w:b/>
          <w:bCs/>
          <w:sz w:val="24"/>
          <w:szCs w:val="24"/>
          <w:lang w:val="en-US"/>
        </w:rPr>
        <w:t>Geographic Focus:</w:t>
      </w:r>
      <w:r w:rsidRPr="00075743">
        <w:rPr>
          <w:rFonts w:ascii="Arial" w:eastAsia="Times New Roman" w:hAnsi="Arial" w:cs="Arial"/>
          <w:sz w:val="24"/>
          <w:szCs w:val="24"/>
          <w:lang w:val="en-US"/>
        </w:rPr>
        <w:t xml:space="preserve"> The first market penetration will be the Asian-Pacific market, which is set to record the most rapid growth in the dermocosmetics and skincare market (Mordor Intelligence, 2025; Industry Research, 2025).</w:t>
      </w:r>
    </w:p>
    <w:p w14:paraId="2D4BFFE3" w14:textId="60D73C93" w:rsidR="00075743" w:rsidRPr="00075743" w:rsidRDefault="00075743" w:rsidP="00075743">
      <w:pPr>
        <w:spacing w:line="360" w:lineRule="auto"/>
        <w:jc w:val="both"/>
        <w:rPr>
          <w:rFonts w:ascii="Arial" w:eastAsia="Times New Roman" w:hAnsi="Arial" w:cs="Arial"/>
          <w:b/>
          <w:bCs/>
          <w:sz w:val="24"/>
          <w:szCs w:val="24"/>
          <w:lang w:val="en-US"/>
        </w:rPr>
      </w:pPr>
      <w:r w:rsidRPr="00075743">
        <w:rPr>
          <w:rFonts w:ascii="Arial" w:eastAsia="Times New Roman" w:hAnsi="Arial" w:cs="Arial"/>
          <w:b/>
          <w:bCs/>
          <w:sz w:val="24"/>
          <w:szCs w:val="24"/>
          <w:lang w:val="en-US"/>
        </w:rPr>
        <w:t>4. Promotion Strategy: Digital Storytelling with Evidence</w:t>
      </w:r>
    </w:p>
    <w:p w14:paraId="57A46B80" w14:textId="77777777" w:rsidR="00075743" w:rsidRPr="00075743" w:rsidRDefault="00075743" w:rsidP="00075743">
      <w:pPr>
        <w:spacing w:line="360" w:lineRule="auto"/>
        <w:jc w:val="both"/>
        <w:rPr>
          <w:rFonts w:ascii="Arial" w:eastAsia="Times New Roman" w:hAnsi="Arial" w:cs="Arial"/>
          <w:sz w:val="24"/>
          <w:szCs w:val="24"/>
          <w:lang w:val="en-US"/>
        </w:rPr>
      </w:pPr>
      <w:r w:rsidRPr="00075743">
        <w:rPr>
          <w:rFonts w:ascii="Arial" w:eastAsia="Times New Roman" w:hAnsi="Arial" w:cs="Arial"/>
          <w:sz w:val="24"/>
          <w:szCs w:val="24"/>
          <w:lang w:val="en-US"/>
        </w:rPr>
        <w:t>The promotion will be based on encouraging trust and desirability at scale by merging scientific authority with social-first, authentic storytelling, which is consistent with the modern marketing principles introduced by Unilever (Unilever, 2025a).</w:t>
      </w:r>
    </w:p>
    <w:p w14:paraId="59BCE4A4" w14:textId="77777777" w:rsidR="00075743" w:rsidRPr="00075743" w:rsidRDefault="00075743" w:rsidP="00075743">
      <w:pPr>
        <w:pStyle w:val="ListParagraph"/>
        <w:numPr>
          <w:ilvl w:val="0"/>
          <w:numId w:val="18"/>
        </w:numPr>
        <w:spacing w:line="360" w:lineRule="auto"/>
        <w:jc w:val="both"/>
        <w:rPr>
          <w:rFonts w:ascii="Arial" w:eastAsia="Times New Roman" w:hAnsi="Arial" w:cs="Arial"/>
          <w:sz w:val="24"/>
          <w:szCs w:val="24"/>
          <w:lang w:val="en-US"/>
        </w:rPr>
      </w:pPr>
      <w:r w:rsidRPr="00075743">
        <w:rPr>
          <w:rFonts w:ascii="Arial" w:eastAsia="Times New Roman" w:hAnsi="Arial" w:cs="Arial"/>
          <w:b/>
          <w:bCs/>
          <w:sz w:val="24"/>
          <w:szCs w:val="24"/>
          <w:lang w:val="en-US"/>
        </w:rPr>
        <w:t>Evidence-Based Messaging:</w:t>
      </w:r>
      <w:r w:rsidRPr="00075743">
        <w:rPr>
          <w:rFonts w:ascii="Arial" w:eastAsia="Times New Roman" w:hAnsi="Arial" w:cs="Arial"/>
          <w:sz w:val="24"/>
          <w:szCs w:val="24"/>
          <w:lang w:val="en-US"/>
        </w:rPr>
        <w:t xml:space="preserve"> Clinical outcomes and the science of the probiotic formulations will be the starting point of all the communication, and technical </w:t>
      </w:r>
      <w:r w:rsidRPr="00075743">
        <w:rPr>
          <w:rFonts w:ascii="Arial" w:eastAsia="Times New Roman" w:hAnsi="Arial" w:cs="Arial"/>
          <w:sz w:val="24"/>
          <w:szCs w:val="24"/>
          <w:lang w:val="en-US"/>
        </w:rPr>
        <w:lastRenderedPageBreak/>
        <w:t>information will be transformed into easy-to-read and compelling stories (Appnova, 2025).</w:t>
      </w:r>
    </w:p>
    <w:p w14:paraId="3E9C4AEF" w14:textId="77777777" w:rsidR="00075743" w:rsidRPr="00075743" w:rsidRDefault="00075743" w:rsidP="00075743">
      <w:pPr>
        <w:pStyle w:val="ListParagraph"/>
        <w:numPr>
          <w:ilvl w:val="0"/>
          <w:numId w:val="18"/>
        </w:numPr>
        <w:spacing w:line="360" w:lineRule="auto"/>
        <w:jc w:val="both"/>
        <w:rPr>
          <w:rFonts w:ascii="Arial" w:eastAsia="Times New Roman" w:hAnsi="Arial" w:cs="Arial"/>
          <w:sz w:val="24"/>
          <w:szCs w:val="24"/>
          <w:lang w:val="en-US"/>
        </w:rPr>
      </w:pPr>
      <w:r w:rsidRPr="00075743">
        <w:rPr>
          <w:rFonts w:ascii="Arial" w:eastAsia="Times New Roman" w:hAnsi="Arial" w:cs="Arial"/>
          <w:b/>
          <w:bCs/>
          <w:sz w:val="24"/>
          <w:szCs w:val="24"/>
          <w:lang w:val="en-US"/>
        </w:rPr>
        <w:t>Dermatologist/Expert Testimonials:</w:t>
      </w:r>
      <w:r w:rsidRPr="00075743">
        <w:rPr>
          <w:rFonts w:ascii="Arial" w:eastAsia="Times New Roman" w:hAnsi="Arial" w:cs="Arial"/>
          <w:sz w:val="24"/>
          <w:szCs w:val="24"/>
          <w:lang w:val="en-US"/>
        </w:rPr>
        <w:t xml:space="preserve"> We need to have partnerships with dermatologists and experts in the field of skin health to offer third-party validation and credibility, which is essential in the high-end skincare market.</w:t>
      </w:r>
    </w:p>
    <w:p w14:paraId="0CF3871F" w14:textId="77777777" w:rsidR="00075743" w:rsidRPr="00075743" w:rsidRDefault="00075743" w:rsidP="00075743">
      <w:pPr>
        <w:pStyle w:val="ListParagraph"/>
        <w:numPr>
          <w:ilvl w:val="0"/>
          <w:numId w:val="18"/>
        </w:numPr>
        <w:spacing w:line="360" w:lineRule="auto"/>
        <w:jc w:val="both"/>
        <w:rPr>
          <w:rFonts w:ascii="Arial" w:eastAsia="Times New Roman" w:hAnsi="Arial" w:cs="Arial"/>
          <w:b/>
          <w:bCs/>
          <w:sz w:val="24"/>
          <w:szCs w:val="24"/>
          <w:lang w:val="en-US"/>
        </w:rPr>
      </w:pPr>
      <w:r w:rsidRPr="00075743">
        <w:rPr>
          <w:rFonts w:ascii="Arial" w:eastAsia="Times New Roman" w:hAnsi="Arial" w:cs="Arial"/>
          <w:b/>
          <w:bCs/>
          <w:sz w:val="24"/>
          <w:szCs w:val="24"/>
          <w:lang w:val="en-US"/>
        </w:rPr>
        <w:t>Digital &amp; Social Media Focus:</w:t>
      </w:r>
    </w:p>
    <w:p w14:paraId="759370FF" w14:textId="77777777" w:rsidR="00075743" w:rsidRPr="00075743" w:rsidRDefault="00075743" w:rsidP="00075743">
      <w:pPr>
        <w:pStyle w:val="ListParagraph"/>
        <w:numPr>
          <w:ilvl w:val="1"/>
          <w:numId w:val="18"/>
        </w:numPr>
        <w:spacing w:line="360" w:lineRule="auto"/>
        <w:jc w:val="both"/>
        <w:rPr>
          <w:rFonts w:ascii="Arial" w:eastAsia="Times New Roman" w:hAnsi="Arial" w:cs="Arial"/>
          <w:sz w:val="24"/>
          <w:szCs w:val="24"/>
          <w:lang w:val="en-US"/>
        </w:rPr>
      </w:pPr>
      <w:r w:rsidRPr="00075743">
        <w:rPr>
          <w:rFonts w:ascii="Arial" w:eastAsia="Times New Roman" w:hAnsi="Arial" w:cs="Arial"/>
          <w:b/>
          <w:bCs/>
          <w:sz w:val="24"/>
          <w:szCs w:val="24"/>
          <w:lang w:val="en-US"/>
        </w:rPr>
        <w:t>Micro-Influencer Brand Partnerships:</w:t>
      </w:r>
      <w:r w:rsidRPr="00075743">
        <w:rPr>
          <w:rFonts w:ascii="Arial" w:eastAsia="Times New Roman" w:hAnsi="Arial" w:cs="Arial"/>
          <w:sz w:val="24"/>
          <w:szCs w:val="24"/>
          <w:lang w:val="en-US"/>
        </w:rPr>
        <w:t xml:space="preserve"> This is with micro-influencers and creators who are representative of the target demographic, creating genuine user-generated content (UGC) that demonstrates real-life outcomes and skincare routines (Zeely AI, 2025).</w:t>
      </w:r>
    </w:p>
    <w:p w14:paraId="3462E471" w14:textId="77777777" w:rsidR="00075743" w:rsidRPr="00075743" w:rsidRDefault="00075743" w:rsidP="00075743">
      <w:pPr>
        <w:pStyle w:val="ListParagraph"/>
        <w:numPr>
          <w:ilvl w:val="1"/>
          <w:numId w:val="18"/>
        </w:numPr>
        <w:spacing w:line="360" w:lineRule="auto"/>
        <w:jc w:val="both"/>
        <w:rPr>
          <w:rFonts w:ascii="Arial" w:eastAsia="Times New Roman" w:hAnsi="Arial" w:cs="Arial"/>
          <w:sz w:val="24"/>
          <w:szCs w:val="24"/>
          <w:lang w:val="en-US"/>
        </w:rPr>
      </w:pPr>
      <w:r w:rsidRPr="00075743">
        <w:rPr>
          <w:rFonts w:ascii="Arial" w:eastAsia="Times New Roman" w:hAnsi="Arial" w:cs="Arial"/>
          <w:b/>
          <w:bCs/>
          <w:sz w:val="24"/>
          <w:szCs w:val="24"/>
          <w:lang w:val="en-US"/>
        </w:rPr>
        <w:t>Educational Content:</w:t>
      </w:r>
      <w:r w:rsidRPr="00075743">
        <w:rPr>
          <w:rFonts w:ascii="Arial" w:eastAsia="Times New Roman" w:hAnsi="Arial" w:cs="Arial"/>
          <w:sz w:val="24"/>
          <w:szCs w:val="24"/>
          <w:lang w:val="en-US"/>
        </w:rPr>
        <w:t xml:space="preserve"> With YouTube and TikTok being the key platforms to provide educational information about the skin microbiome and barrier functionality, Kolnivo will be able to position itself as a knowledgeable resource instead of a mere salesperson (TopGrowth Marketing, 2025).</w:t>
      </w:r>
    </w:p>
    <w:p w14:paraId="7489E769" w14:textId="67B38B76" w:rsidR="009704BF" w:rsidRPr="00075743" w:rsidRDefault="00075743" w:rsidP="00075743">
      <w:pPr>
        <w:pStyle w:val="ListParagraph"/>
        <w:numPr>
          <w:ilvl w:val="1"/>
          <w:numId w:val="18"/>
        </w:numPr>
        <w:spacing w:line="360" w:lineRule="auto"/>
        <w:jc w:val="both"/>
        <w:rPr>
          <w:rFonts w:ascii="Arial" w:eastAsia="Times New Roman" w:hAnsi="Arial" w:cs="Arial"/>
          <w:sz w:val="24"/>
          <w:szCs w:val="24"/>
          <w:lang w:val="en-US"/>
        </w:rPr>
      </w:pPr>
      <w:r w:rsidRPr="00075743">
        <w:rPr>
          <w:rFonts w:ascii="Arial" w:eastAsia="Times New Roman" w:hAnsi="Arial" w:cs="Arial"/>
          <w:b/>
          <w:bCs/>
          <w:sz w:val="24"/>
          <w:szCs w:val="24"/>
          <w:lang w:val="en-US"/>
        </w:rPr>
        <w:t>Digital Sampling:</w:t>
      </w:r>
      <w:r w:rsidRPr="00075743">
        <w:rPr>
          <w:rFonts w:ascii="Arial" w:eastAsia="Times New Roman" w:hAnsi="Arial" w:cs="Arial"/>
          <w:sz w:val="24"/>
          <w:szCs w:val="24"/>
          <w:lang w:val="en-US"/>
        </w:rPr>
        <w:t xml:space="preserve"> This will involve targeted social media advertising campaigns to provide digital sampling and trial subscriptions depending on particular skin issues (e.g., "Sensitive Skin Rescue").</w:t>
      </w:r>
    </w:p>
    <w:p w14:paraId="6A06CE01" w14:textId="77777777" w:rsidR="00EF2E93" w:rsidRDefault="00EF2E93">
      <w:pPr>
        <w:spacing w:line="278" w:lineRule="auto"/>
        <w:rPr>
          <w:rFonts w:ascii="Arial" w:eastAsiaTheme="majorEastAsia" w:hAnsi="Arial" w:cs="Arial"/>
          <w:b/>
          <w:color w:val="000000" w:themeColor="text1"/>
          <w:sz w:val="32"/>
          <w:szCs w:val="40"/>
        </w:rPr>
      </w:pPr>
      <w:r>
        <w:rPr>
          <w:rFonts w:cs="Arial"/>
        </w:rPr>
        <w:br w:type="page"/>
      </w:r>
    </w:p>
    <w:p w14:paraId="4E64E8F2" w14:textId="6698782C" w:rsidR="00EF2E93" w:rsidRPr="000F64B8" w:rsidRDefault="00EF2E93" w:rsidP="00EF2E93">
      <w:pPr>
        <w:pStyle w:val="Heading1"/>
        <w:rPr>
          <w:bCs/>
          <w:sz w:val="36"/>
          <w:szCs w:val="44"/>
        </w:rPr>
      </w:pPr>
      <w:bookmarkStart w:id="10" w:name="_Toc216466357"/>
      <w:bookmarkStart w:id="11" w:name="_GoBack"/>
      <w:bookmarkEnd w:id="11"/>
      <w:r w:rsidRPr="00D56F54">
        <w:lastRenderedPageBreak/>
        <w:t xml:space="preserve">Element </w:t>
      </w:r>
      <w:r>
        <w:t>3</w:t>
      </w:r>
      <w:r w:rsidRPr="00D56F54">
        <w:t xml:space="preserve">: </w:t>
      </w:r>
      <w:r>
        <w:t>Presentation</w:t>
      </w:r>
      <w:bookmarkEnd w:id="10"/>
    </w:p>
    <w:p w14:paraId="572F588C" w14:textId="4193C40C" w:rsidR="00EF2E93" w:rsidRPr="00EF2E93" w:rsidRDefault="008A1449" w:rsidP="00EF2E93">
      <w:pPr>
        <w:rPr>
          <w:rFonts w:ascii="Arial" w:hAnsi="Arial" w:cs="Arial"/>
          <w:b/>
          <w:bCs/>
          <w:sz w:val="24"/>
          <w:szCs w:val="24"/>
        </w:rPr>
      </w:pPr>
      <w:r>
        <w:rPr>
          <w:noProof/>
          <w:lang w:val="en-US" w:eastAsia="en-US" w:bidi="ar-SA"/>
          <w14:ligatures w14:val="standardContextual"/>
        </w:rPr>
        <w:drawing>
          <wp:inline distT="0" distB="0" distL="0" distR="0" wp14:anchorId="5CD4E74F" wp14:editId="488486AF">
            <wp:extent cx="5695950" cy="7901940"/>
            <wp:effectExtent l="0" t="0" r="0" b="3810"/>
            <wp:docPr id="128051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51491" name=""/>
                    <pic:cNvPicPr/>
                  </pic:nvPicPr>
                  <pic:blipFill>
                    <a:blip r:embed="rId17"/>
                    <a:stretch>
                      <a:fillRect/>
                    </a:stretch>
                  </pic:blipFill>
                  <pic:spPr>
                    <a:xfrm>
                      <a:off x="0" y="0"/>
                      <a:ext cx="5699428" cy="7906765"/>
                    </a:xfrm>
                    <a:prstGeom prst="rect">
                      <a:avLst/>
                    </a:prstGeom>
                  </pic:spPr>
                </pic:pic>
              </a:graphicData>
            </a:graphic>
          </wp:inline>
        </w:drawing>
      </w:r>
      <w:r w:rsidR="00EF2E93">
        <w:rPr>
          <w:rFonts w:cs="Arial"/>
        </w:rPr>
        <w:br w:type="page"/>
      </w:r>
    </w:p>
    <w:p w14:paraId="697FAC97" w14:textId="2219E9E9" w:rsidR="009704BF" w:rsidRPr="002B14BA" w:rsidRDefault="009704BF" w:rsidP="009704BF">
      <w:pPr>
        <w:pStyle w:val="Heading1"/>
        <w:spacing w:line="360" w:lineRule="auto"/>
        <w:jc w:val="both"/>
        <w:rPr>
          <w:rFonts w:cs="Arial"/>
        </w:rPr>
      </w:pPr>
      <w:bookmarkStart w:id="12" w:name="_Toc216466358"/>
      <w:r w:rsidRPr="001476EF">
        <w:rPr>
          <w:rFonts w:cs="Arial"/>
        </w:rPr>
        <w:lastRenderedPageBreak/>
        <w:t>Element 4: Reflection</w:t>
      </w:r>
      <w:r w:rsidRPr="00B803D0">
        <w:t xml:space="preserve"> </w:t>
      </w:r>
      <w:r w:rsidRPr="00B803D0">
        <w:rPr>
          <w:rFonts w:cs="Arial"/>
        </w:rPr>
        <w:t>on Brand Development and Marketing Strategy</w:t>
      </w:r>
      <w:bookmarkEnd w:id="12"/>
    </w:p>
    <w:p w14:paraId="28D24F94" w14:textId="77777777" w:rsidR="00EF6E6B" w:rsidRPr="00EF6E6B" w:rsidRDefault="00EF6E6B" w:rsidP="00EF6E6B">
      <w:pPr>
        <w:spacing w:line="360" w:lineRule="auto"/>
        <w:jc w:val="both"/>
        <w:rPr>
          <w:rFonts w:ascii="Arial" w:eastAsia="Times New Roman" w:hAnsi="Arial" w:cs="Arial"/>
          <w:sz w:val="24"/>
          <w:szCs w:val="24"/>
          <w:lang w:val="en-US"/>
        </w:rPr>
      </w:pPr>
      <w:r w:rsidRPr="00EF6E6B">
        <w:rPr>
          <w:rFonts w:ascii="Arial" w:eastAsia="Times New Roman" w:hAnsi="Arial" w:cs="Arial"/>
          <w:sz w:val="24"/>
          <w:szCs w:val="24"/>
          <w:lang w:val="en-US"/>
        </w:rPr>
        <w:t>The practice of creating Kolnivo, a new plant-based probiotic skincare brand for Unilever, and designing its overall marketing strategy has been very educative. It also required realistic implementation of strategic marketing systems and self-evaluation in terms of how the final plan will be presented.</w:t>
      </w:r>
    </w:p>
    <w:p w14:paraId="2743A9D3" w14:textId="77777777" w:rsidR="00EF6E6B" w:rsidRPr="00EF6E6B" w:rsidRDefault="00EF6E6B" w:rsidP="00EF6E6B">
      <w:pPr>
        <w:pStyle w:val="Heading2"/>
        <w:rPr>
          <w:rFonts w:eastAsia="Times New Roman"/>
          <w:lang w:val="en-US"/>
        </w:rPr>
      </w:pPr>
      <w:bookmarkStart w:id="13" w:name="_Toc216466359"/>
      <w:r w:rsidRPr="00EF6E6B">
        <w:rPr>
          <w:rFonts w:eastAsia="Times New Roman"/>
          <w:lang w:val="en-US"/>
        </w:rPr>
        <w:t>Key Skills and Insights Gained</w:t>
      </w:r>
      <w:bookmarkEnd w:id="13"/>
    </w:p>
    <w:p w14:paraId="69D6BAF2" w14:textId="77777777" w:rsidR="00EF6E6B" w:rsidRPr="00EF6E6B" w:rsidRDefault="00EF6E6B" w:rsidP="00EF6E6B">
      <w:pPr>
        <w:spacing w:line="360" w:lineRule="auto"/>
        <w:jc w:val="both"/>
        <w:rPr>
          <w:rFonts w:ascii="Arial" w:eastAsia="Times New Roman" w:hAnsi="Arial" w:cs="Arial"/>
          <w:sz w:val="24"/>
          <w:szCs w:val="24"/>
          <w:lang w:val="en-US"/>
        </w:rPr>
      </w:pPr>
      <w:r w:rsidRPr="00EF6E6B">
        <w:rPr>
          <w:rFonts w:ascii="Arial" w:eastAsia="Times New Roman" w:hAnsi="Arial" w:cs="Arial"/>
          <w:sz w:val="24"/>
          <w:szCs w:val="24"/>
          <w:lang w:val="en-US"/>
        </w:rPr>
        <w:t>The greatest lesson learnt was the need to be entirely strategic. The premium positioning of the brand (Eco-Science) was to be continuously supported by all aspects, starting with the clinical efficacy of the product, up to the place of distribution (dermatology pharmacies) and the evidence-based promotion. The experience helped strengthen the ability to convert macro market trends (microbiome and clean beauty growth) into actionable and lucrative strategic decisions.</w:t>
      </w:r>
    </w:p>
    <w:p w14:paraId="6DCED810" w14:textId="77777777" w:rsidR="00EF6E6B" w:rsidRPr="00EF6E6B" w:rsidRDefault="00EF6E6B" w:rsidP="00EF6E6B">
      <w:pPr>
        <w:pStyle w:val="ListParagraph"/>
        <w:numPr>
          <w:ilvl w:val="0"/>
          <w:numId w:val="24"/>
        </w:numPr>
        <w:spacing w:line="360" w:lineRule="auto"/>
        <w:jc w:val="both"/>
        <w:rPr>
          <w:rFonts w:ascii="Arial" w:eastAsia="Times New Roman" w:hAnsi="Arial" w:cs="Arial"/>
          <w:sz w:val="24"/>
          <w:szCs w:val="24"/>
          <w:lang w:val="en-US"/>
        </w:rPr>
      </w:pPr>
      <w:r w:rsidRPr="00EF6E6B">
        <w:rPr>
          <w:rFonts w:ascii="Arial" w:eastAsia="Times New Roman" w:hAnsi="Arial" w:cs="Arial"/>
          <w:b/>
          <w:bCs/>
          <w:sz w:val="24"/>
          <w:szCs w:val="24"/>
          <w:lang w:val="en-US"/>
        </w:rPr>
        <w:t>Strategic Alignment:</w:t>
      </w:r>
      <w:r w:rsidRPr="00EF6E6B">
        <w:rPr>
          <w:rFonts w:ascii="Arial" w:eastAsia="Times New Roman" w:hAnsi="Arial" w:cs="Arial"/>
          <w:sz w:val="24"/>
          <w:szCs w:val="24"/>
          <w:lang w:val="en-US"/>
        </w:rPr>
        <w:t xml:space="preserve"> Showed the competence to connect STDP to the 4Ps, where the brand story made sense and responded to a particular consumer need.</w:t>
      </w:r>
    </w:p>
    <w:p w14:paraId="3343CB35" w14:textId="77777777" w:rsidR="00EF6E6B" w:rsidRPr="00EF6E6B" w:rsidRDefault="00EF6E6B" w:rsidP="00EF6E6B">
      <w:pPr>
        <w:pStyle w:val="ListParagraph"/>
        <w:numPr>
          <w:ilvl w:val="0"/>
          <w:numId w:val="24"/>
        </w:numPr>
        <w:spacing w:line="360" w:lineRule="auto"/>
        <w:jc w:val="both"/>
        <w:rPr>
          <w:rFonts w:ascii="Arial" w:eastAsia="Times New Roman" w:hAnsi="Arial" w:cs="Arial"/>
          <w:sz w:val="24"/>
          <w:szCs w:val="24"/>
          <w:lang w:val="en-US"/>
        </w:rPr>
      </w:pPr>
      <w:r w:rsidRPr="00EF6E6B">
        <w:rPr>
          <w:rFonts w:ascii="Arial" w:eastAsia="Times New Roman" w:hAnsi="Arial" w:cs="Arial"/>
          <w:b/>
          <w:bCs/>
          <w:sz w:val="24"/>
          <w:szCs w:val="24"/>
          <w:lang w:val="en-US"/>
        </w:rPr>
        <w:t>Data Translation:</w:t>
      </w:r>
      <w:r w:rsidRPr="00EF6E6B">
        <w:rPr>
          <w:rFonts w:ascii="Arial" w:eastAsia="Times New Roman" w:hAnsi="Arial" w:cs="Arial"/>
          <w:sz w:val="24"/>
          <w:szCs w:val="24"/>
          <w:lang w:val="en-US"/>
        </w:rPr>
        <w:t xml:space="preserve"> Learnt to summarise industry reports and company documents into the strategic action logic and the premium price point and target market selection.</w:t>
      </w:r>
    </w:p>
    <w:p w14:paraId="4AD79196" w14:textId="77777777" w:rsidR="00EF6E6B" w:rsidRPr="00EF6E6B" w:rsidRDefault="00EF6E6B" w:rsidP="00EF6E6B">
      <w:pPr>
        <w:pStyle w:val="ListParagraph"/>
        <w:numPr>
          <w:ilvl w:val="0"/>
          <w:numId w:val="24"/>
        </w:numPr>
        <w:spacing w:line="360" w:lineRule="auto"/>
        <w:jc w:val="both"/>
        <w:rPr>
          <w:rFonts w:ascii="Arial" w:eastAsia="Times New Roman" w:hAnsi="Arial" w:cs="Arial"/>
          <w:sz w:val="24"/>
          <w:szCs w:val="24"/>
          <w:lang w:val="en-US"/>
        </w:rPr>
      </w:pPr>
      <w:r w:rsidRPr="00EF6E6B">
        <w:rPr>
          <w:rFonts w:ascii="Arial" w:eastAsia="Times New Roman" w:hAnsi="Arial" w:cs="Arial"/>
          <w:b/>
          <w:bCs/>
          <w:sz w:val="24"/>
          <w:szCs w:val="24"/>
          <w:lang w:val="en-US"/>
        </w:rPr>
        <w:t>Differentiation:</w:t>
      </w:r>
      <w:r w:rsidRPr="00EF6E6B">
        <w:rPr>
          <w:rFonts w:ascii="Arial" w:eastAsia="Times New Roman" w:hAnsi="Arial" w:cs="Arial"/>
          <w:sz w:val="24"/>
          <w:szCs w:val="24"/>
          <w:lang w:val="en-US"/>
        </w:rPr>
        <w:t xml:space="preserve"> Knew that to gain a competitive advantage in a saturated industry such as the skincare industry, one has to occupy a distinct, specific niche, the combination of science, plant purity and sustainability that Kolnivo offers.</w:t>
      </w:r>
    </w:p>
    <w:p w14:paraId="4AF8FF75" w14:textId="77777777" w:rsidR="00EF6E6B" w:rsidRPr="00EF6E6B" w:rsidRDefault="00EF6E6B" w:rsidP="00EF6E6B">
      <w:pPr>
        <w:pStyle w:val="Heading2"/>
        <w:rPr>
          <w:rFonts w:eastAsia="Times New Roman"/>
          <w:lang w:val="en-US"/>
        </w:rPr>
      </w:pPr>
      <w:bookmarkStart w:id="14" w:name="_Toc216466360"/>
      <w:r w:rsidRPr="00EF6E6B">
        <w:rPr>
          <w:rFonts w:eastAsia="Times New Roman"/>
          <w:lang w:val="en-US"/>
        </w:rPr>
        <w:t>Reflecting on the Action Plan</w:t>
      </w:r>
      <w:bookmarkEnd w:id="14"/>
    </w:p>
    <w:p w14:paraId="4D6D0EC9" w14:textId="77777777" w:rsidR="00EF6E6B" w:rsidRDefault="00EF6E6B" w:rsidP="00EF6E6B">
      <w:pPr>
        <w:spacing w:line="360" w:lineRule="auto"/>
        <w:jc w:val="both"/>
        <w:rPr>
          <w:rFonts w:ascii="Arial" w:eastAsia="Times New Roman" w:hAnsi="Arial" w:cs="Arial"/>
          <w:sz w:val="24"/>
          <w:szCs w:val="24"/>
          <w:lang w:val="en-US"/>
        </w:rPr>
      </w:pPr>
      <w:r w:rsidRPr="00EF6E6B">
        <w:rPr>
          <w:rFonts w:ascii="Arial" w:eastAsia="Times New Roman" w:hAnsi="Arial" w:cs="Arial"/>
          <w:sz w:val="24"/>
          <w:szCs w:val="24"/>
          <w:lang w:val="en-US"/>
        </w:rPr>
        <w:t>There were clear strong and weak points of the action plan worked out to launch Kolnivo:</w:t>
      </w:r>
    </w:p>
    <w:tbl>
      <w:tblPr>
        <w:tblStyle w:val="TableGrid"/>
        <w:tblW w:w="0" w:type="dxa"/>
        <w:tblLook w:val="04A0" w:firstRow="1" w:lastRow="0" w:firstColumn="1" w:lastColumn="0" w:noHBand="0" w:noVBand="1"/>
      </w:tblPr>
      <w:tblGrid>
        <w:gridCol w:w="1390"/>
        <w:gridCol w:w="7960"/>
      </w:tblGrid>
      <w:tr w:rsidR="00EF6E6B" w:rsidRPr="00EF6E6B" w14:paraId="6CCE0697" w14:textId="77777777" w:rsidTr="00EF6E6B">
        <w:trPr>
          <w:trHeight w:val="315"/>
        </w:trPr>
        <w:tc>
          <w:tcPr>
            <w:tcW w:w="0" w:type="auto"/>
            <w:hideMark/>
          </w:tcPr>
          <w:p w14:paraId="54894AA2" w14:textId="77777777" w:rsidR="00EF6E6B" w:rsidRPr="00EF6E6B" w:rsidRDefault="00EF6E6B" w:rsidP="00EF6E6B">
            <w:pPr>
              <w:spacing w:after="160" w:line="360" w:lineRule="auto"/>
              <w:jc w:val="both"/>
              <w:rPr>
                <w:rFonts w:ascii="Arial" w:eastAsia="Times New Roman" w:hAnsi="Arial" w:cs="Arial"/>
                <w:b/>
                <w:bCs/>
                <w:sz w:val="24"/>
                <w:szCs w:val="24"/>
                <w:lang w:val="en-US"/>
              </w:rPr>
            </w:pPr>
            <w:r w:rsidRPr="00EF6E6B">
              <w:rPr>
                <w:rFonts w:ascii="Arial" w:eastAsia="Times New Roman" w:hAnsi="Arial" w:cs="Arial"/>
                <w:b/>
                <w:bCs/>
                <w:sz w:val="24"/>
                <w:szCs w:val="24"/>
                <w:lang w:val="en-US"/>
              </w:rPr>
              <w:t>Aspect</w:t>
            </w:r>
          </w:p>
        </w:tc>
        <w:tc>
          <w:tcPr>
            <w:tcW w:w="0" w:type="auto"/>
            <w:hideMark/>
          </w:tcPr>
          <w:p w14:paraId="32010949" w14:textId="77777777" w:rsidR="00EF6E6B" w:rsidRPr="00EF6E6B" w:rsidRDefault="00EF6E6B" w:rsidP="00EF6E6B">
            <w:pPr>
              <w:spacing w:after="160" w:line="360" w:lineRule="auto"/>
              <w:jc w:val="both"/>
              <w:rPr>
                <w:rFonts w:ascii="Arial" w:eastAsia="Times New Roman" w:hAnsi="Arial" w:cs="Arial"/>
                <w:b/>
                <w:bCs/>
                <w:sz w:val="24"/>
                <w:szCs w:val="24"/>
                <w:lang w:val="en-US"/>
              </w:rPr>
            </w:pPr>
            <w:r w:rsidRPr="00EF6E6B">
              <w:rPr>
                <w:rFonts w:ascii="Arial" w:eastAsia="Times New Roman" w:hAnsi="Arial" w:cs="Arial"/>
                <w:b/>
                <w:bCs/>
                <w:sz w:val="24"/>
                <w:szCs w:val="24"/>
                <w:lang w:val="en-US"/>
              </w:rPr>
              <w:t>Description</w:t>
            </w:r>
          </w:p>
        </w:tc>
      </w:tr>
      <w:tr w:rsidR="00EF6E6B" w:rsidRPr="00EF6E6B" w14:paraId="6929A08B" w14:textId="77777777" w:rsidTr="00EF6E6B">
        <w:trPr>
          <w:trHeight w:val="315"/>
        </w:trPr>
        <w:tc>
          <w:tcPr>
            <w:tcW w:w="0" w:type="auto"/>
            <w:hideMark/>
          </w:tcPr>
          <w:p w14:paraId="36DFBD3A" w14:textId="77777777" w:rsidR="00EF6E6B" w:rsidRPr="00EF6E6B" w:rsidRDefault="00EF6E6B" w:rsidP="00EF6E6B">
            <w:pPr>
              <w:spacing w:after="160" w:line="360" w:lineRule="auto"/>
              <w:jc w:val="both"/>
              <w:rPr>
                <w:rFonts w:ascii="Arial" w:eastAsia="Times New Roman" w:hAnsi="Arial" w:cs="Arial"/>
                <w:b/>
                <w:bCs/>
                <w:sz w:val="24"/>
                <w:szCs w:val="24"/>
                <w:lang w:val="en-US"/>
              </w:rPr>
            </w:pPr>
            <w:r w:rsidRPr="00EF6E6B">
              <w:rPr>
                <w:rFonts w:ascii="Arial" w:eastAsia="Times New Roman" w:hAnsi="Arial" w:cs="Arial"/>
                <w:b/>
                <w:bCs/>
                <w:sz w:val="24"/>
                <w:szCs w:val="24"/>
                <w:lang w:val="en-US"/>
              </w:rPr>
              <w:t>Strength</w:t>
            </w:r>
          </w:p>
        </w:tc>
        <w:tc>
          <w:tcPr>
            <w:tcW w:w="0" w:type="auto"/>
            <w:hideMark/>
          </w:tcPr>
          <w:p w14:paraId="406B22FA" w14:textId="77777777" w:rsidR="00EF6E6B" w:rsidRPr="00EF6E6B" w:rsidRDefault="00EF6E6B" w:rsidP="00EF6E6B">
            <w:pPr>
              <w:spacing w:after="160" w:line="360" w:lineRule="auto"/>
              <w:jc w:val="both"/>
              <w:rPr>
                <w:rFonts w:ascii="Arial" w:eastAsia="Times New Roman" w:hAnsi="Arial" w:cs="Arial"/>
                <w:sz w:val="24"/>
                <w:szCs w:val="24"/>
                <w:lang w:val="en-US"/>
              </w:rPr>
            </w:pPr>
            <w:r w:rsidRPr="00EF6E6B">
              <w:rPr>
                <w:rFonts w:ascii="Arial" w:eastAsia="Times New Roman" w:hAnsi="Arial" w:cs="Arial"/>
                <w:sz w:val="24"/>
                <w:szCs w:val="24"/>
                <w:lang w:val="en-US"/>
              </w:rPr>
              <w:t xml:space="preserve">Targeted Digital Ecosystem: The plan focused heavily on evidence-based messaging, micro-influencer collaboration, and digital sampling. This is a highly cost-effective and conversion-focused approach that directly </w:t>
            </w:r>
            <w:r w:rsidRPr="00EF6E6B">
              <w:rPr>
                <w:rFonts w:ascii="Arial" w:eastAsia="Times New Roman" w:hAnsi="Arial" w:cs="Arial"/>
                <w:sz w:val="24"/>
                <w:szCs w:val="24"/>
                <w:lang w:val="en-US"/>
              </w:rPr>
              <w:lastRenderedPageBreak/>
              <w:t>addresses the digitally native Millennial/Gen Z target audience's consumption habits.</w:t>
            </w:r>
          </w:p>
        </w:tc>
      </w:tr>
      <w:tr w:rsidR="00EF6E6B" w:rsidRPr="00EF6E6B" w14:paraId="495E4DAD" w14:textId="77777777" w:rsidTr="00EF6E6B">
        <w:trPr>
          <w:trHeight w:val="315"/>
        </w:trPr>
        <w:tc>
          <w:tcPr>
            <w:tcW w:w="0" w:type="auto"/>
            <w:hideMark/>
          </w:tcPr>
          <w:p w14:paraId="7D00D886" w14:textId="77777777" w:rsidR="00EF6E6B" w:rsidRPr="00EF6E6B" w:rsidRDefault="00EF6E6B" w:rsidP="00EF6E6B">
            <w:pPr>
              <w:spacing w:after="160" w:line="360" w:lineRule="auto"/>
              <w:jc w:val="both"/>
              <w:rPr>
                <w:rFonts w:ascii="Arial" w:eastAsia="Times New Roman" w:hAnsi="Arial" w:cs="Arial"/>
                <w:b/>
                <w:bCs/>
                <w:sz w:val="24"/>
                <w:szCs w:val="24"/>
                <w:lang w:val="en-US"/>
              </w:rPr>
            </w:pPr>
            <w:r w:rsidRPr="00EF6E6B">
              <w:rPr>
                <w:rFonts w:ascii="Arial" w:eastAsia="Times New Roman" w:hAnsi="Arial" w:cs="Arial"/>
                <w:b/>
                <w:bCs/>
                <w:sz w:val="24"/>
                <w:szCs w:val="24"/>
                <w:lang w:val="en-US"/>
              </w:rPr>
              <w:lastRenderedPageBreak/>
              <w:t>Weakness</w:t>
            </w:r>
          </w:p>
        </w:tc>
        <w:tc>
          <w:tcPr>
            <w:tcW w:w="0" w:type="auto"/>
            <w:hideMark/>
          </w:tcPr>
          <w:p w14:paraId="247F7954" w14:textId="77777777" w:rsidR="00EF6E6B" w:rsidRPr="00EF6E6B" w:rsidRDefault="00EF6E6B" w:rsidP="00EF6E6B">
            <w:pPr>
              <w:keepNext/>
              <w:spacing w:after="160" w:line="360" w:lineRule="auto"/>
              <w:jc w:val="both"/>
              <w:rPr>
                <w:rFonts w:ascii="Arial" w:eastAsia="Times New Roman" w:hAnsi="Arial" w:cs="Arial"/>
                <w:sz w:val="24"/>
                <w:szCs w:val="24"/>
                <w:lang w:val="en-US"/>
              </w:rPr>
            </w:pPr>
            <w:r w:rsidRPr="00EF6E6B">
              <w:rPr>
                <w:rFonts w:ascii="Arial" w:eastAsia="Times New Roman" w:hAnsi="Arial" w:cs="Arial"/>
                <w:sz w:val="24"/>
                <w:szCs w:val="24"/>
                <w:lang w:val="en-US"/>
              </w:rPr>
              <w:t>Lack of Detailed Budgeting and Phasing: While the overall strategy was clear, the action plan lacked specific, phased financial forecasting and resource allocation. It did not fully detail the capital expenditure required for sustainable packaging or the year-one marketing budget breakdown.</w:t>
            </w:r>
          </w:p>
        </w:tc>
      </w:tr>
    </w:tbl>
    <w:p w14:paraId="126A570F" w14:textId="7FFFA1D4" w:rsidR="00EF6E6B" w:rsidRPr="00EF6E6B" w:rsidRDefault="00EF6E6B" w:rsidP="00EF6E6B">
      <w:pPr>
        <w:pStyle w:val="Caption"/>
        <w:rPr>
          <w:rFonts w:ascii="Arial" w:eastAsia="Times New Roman" w:hAnsi="Arial" w:cs="Arial"/>
          <w:sz w:val="24"/>
          <w:szCs w:val="24"/>
          <w:lang w:val="en-US"/>
        </w:rPr>
      </w:pPr>
      <w:bookmarkStart w:id="15" w:name="_Toc216466393"/>
      <w:r>
        <w:t xml:space="preserve">Table </w:t>
      </w:r>
      <w:r>
        <w:fldChar w:fldCharType="begin"/>
      </w:r>
      <w:r>
        <w:instrText xml:space="preserve"> SEQ Table \* ARABIC </w:instrText>
      </w:r>
      <w:r>
        <w:fldChar w:fldCharType="separate"/>
      </w:r>
      <w:r>
        <w:rPr>
          <w:noProof/>
        </w:rPr>
        <w:t>1</w:t>
      </w:r>
      <w:r>
        <w:fldChar w:fldCharType="end"/>
      </w:r>
      <w:r>
        <w:t>: Action Plan Strengths and Weakness</w:t>
      </w:r>
      <w:bookmarkEnd w:id="15"/>
    </w:p>
    <w:p w14:paraId="6BDD0258" w14:textId="77777777" w:rsidR="00EF6E6B" w:rsidRPr="00EF6E6B" w:rsidRDefault="00EF6E6B" w:rsidP="00EF6E6B">
      <w:pPr>
        <w:pStyle w:val="Heading2"/>
        <w:rPr>
          <w:rFonts w:eastAsia="Times New Roman"/>
          <w:lang w:val="en-US"/>
        </w:rPr>
      </w:pPr>
      <w:bookmarkStart w:id="16" w:name="_Toc216466361"/>
      <w:r w:rsidRPr="00EF6E6B">
        <w:rPr>
          <w:rFonts w:eastAsia="Times New Roman"/>
          <w:lang w:val="en-US"/>
        </w:rPr>
        <w:t>Presentation and Future Enhancement</w:t>
      </w:r>
      <w:bookmarkEnd w:id="16"/>
    </w:p>
    <w:p w14:paraId="18AFD532" w14:textId="77777777" w:rsidR="00EF6E6B" w:rsidRDefault="00EF6E6B" w:rsidP="00EF6E6B">
      <w:pPr>
        <w:spacing w:line="360" w:lineRule="auto"/>
        <w:jc w:val="both"/>
        <w:rPr>
          <w:rFonts w:ascii="Arial" w:eastAsia="Times New Roman" w:hAnsi="Arial" w:cs="Arial"/>
          <w:sz w:val="24"/>
          <w:szCs w:val="24"/>
          <w:lang w:val="en-US"/>
        </w:rPr>
      </w:pPr>
      <w:r w:rsidRPr="00EF6E6B">
        <w:rPr>
          <w:rFonts w:ascii="Arial" w:eastAsia="Times New Roman" w:hAnsi="Arial" w:cs="Arial"/>
          <w:sz w:val="24"/>
          <w:szCs w:val="24"/>
          <w:lang w:val="en-US"/>
        </w:rPr>
        <w:t>Practice on how to prepare and deliver the marketing strategy pitch was the most important lesson in persuasive communication. It was to summarise long research into a high-impact, easy-to-digest story which placed the focus on the why (market opportunity) rather than the how (implementation).</w:t>
      </w:r>
    </w:p>
    <w:p w14:paraId="49E967D6" w14:textId="77777777" w:rsidR="00EF6E6B" w:rsidRDefault="00EF6E6B" w:rsidP="00EF6E6B">
      <w:pPr>
        <w:keepNext/>
        <w:spacing w:line="360" w:lineRule="auto"/>
        <w:jc w:val="center"/>
      </w:pPr>
      <w:r>
        <w:rPr>
          <w:noProof/>
          <w:lang w:val="en-US" w:eastAsia="en-US" w:bidi="ar-SA"/>
        </w:rPr>
        <w:drawing>
          <wp:inline distT="0" distB="0" distL="0" distR="0" wp14:anchorId="61456383" wp14:editId="09480667">
            <wp:extent cx="4559300" cy="2849563"/>
            <wp:effectExtent l="0" t="0" r="0" b="8255"/>
            <wp:docPr id="1873195470" name="Picture 1" descr="a marketing strategy road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marketing strategy roadmap"/>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563174" cy="2851984"/>
                    </a:xfrm>
                    <a:prstGeom prst="rect">
                      <a:avLst/>
                    </a:prstGeom>
                    <a:noFill/>
                    <a:ln>
                      <a:noFill/>
                    </a:ln>
                  </pic:spPr>
                </pic:pic>
              </a:graphicData>
            </a:graphic>
          </wp:inline>
        </w:drawing>
      </w:r>
    </w:p>
    <w:p w14:paraId="3CCF0BA3" w14:textId="5C2188F7" w:rsidR="00EF6E6B" w:rsidRDefault="00EF6E6B" w:rsidP="00EF6E6B">
      <w:pPr>
        <w:pStyle w:val="Caption"/>
        <w:jc w:val="center"/>
      </w:pPr>
      <w:bookmarkStart w:id="17" w:name="_Toc216466374"/>
      <w:r>
        <w:t xml:space="preserve">Figure </w:t>
      </w:r>
      <w:r>
        <w:fldChar w:fldCharType="begin"/>
      </w:r>
      <w:r>
        <w:instrText xml:space="preserve"> SEQ Figure \* ARABIC </w:instrText>
      </w:r>
      <w:r>
        <w:fldChar w:fldCharType="separate"/>
      </w:r>
      <w:r>
        <w:rPr>
          <w:noProof/>
        </w:rPr>
        <w:t>5</w:t>
      </w:r>
      <w:r>
        <w:fldChar w:fldCharType="end"/>
      </w:r>
      <w:r>
        <w:t>: Developing Strategic Marketing Plan</w:t>
      </w:r>
      <w:bookmarkEnd w:id="17"/>
    </w:p>
    <w:p w14:paraId="752288AE" w14:textId="74CB5647" w:rsidR="00EF6E6B" w:rsidRPr="00EF6E6B" w:rsidRDefault="00EF6E6B" w:rsidP="00EF6E6B">
      <w:pPr>
        <w:jc w:val="center"/>
        <w:rPr>
          <w:rFonts w:ascii="Arial" w:hAnsi="Arial" w:cs="Arial"/>
          <w:lang w:val="en-US"/>
        </w:rPr>
      </w:pPr>
      <w:r w:rsidRPr="00EF6E6B">
        <w:rPr>
          <w:rFonts w:ascii="Arial" w:hAnsi="Arial" w:cs="Arial"/>
          <w:b/>
          <w:bCs/>
          <w:lang w:val="en-US"/>
        </w:rPr>
        <w:t>Source:</w:t>
      </w:r>
      <w:r w:rsidRPr="00EF6E6B">
        <w:rPr>
          <w:rFonts w:ascii="Arial" w:hAnsi="Arial" w:cs="Arial"/>
          <w:lang w:val="en-US"/>
        </w:rPr>
        <w:t xml:space="preserve"> </w:t>
      </w:r>
      <w:hyperlink r:id="rId19" w:history="1">
        <w:r w:rsidRPr="00EF6E6B">
          <w:rPr>
            <w:rStyle w:val="Hyperlink"/>
            <w:rFonts w:ascii="Arial" w:hAnsi="Arial" w:cs="Arial"/>
            <w:lang w:val="en-US"/>
          </w:rPr>
          <w:t>shutterstock</w:t>
        </w:r>
      </w:hyperlink>
    </w:p>
    <w:p w14:paraId="2C928FF2" w14:textId="582ACFFD" w:rsidR="00EF6E6B" w:rsidRPr="00EF6E6B" w:rsidRDefault="00EF6E6B" w:rsidP="00EF6E6B">
      <w:pPr>
        <w:spacing w:line="360" w:lineRule="auto"/>
        <w:jc w:val="both"/>
        <w:rPr>
          <w:rFonts w:ascii="Arial" w:eastAsia="Times New Roman" w:hAnsi="Arial" w:cs="Arial"/>
          <w:b/>
          <w:bCs/>
          <w:sz w:val="24"/>
          <w:szCs w:val="24"/>
          <w:lang w:val="en-US"/>
        </w:rPr>
      </w:pPr>
      <w:r w:rsidRPr="00EF6E6B">
        <w:rPr>
          <w:rFonts w:ascii="Arial" w:eastAsia="Times New Roman" w:hAnsi="Arial" w:cs="Arial"/>
          <w:b/>
          <w:bCs/>
          <w:sz w:val="24"/>
          <w:szCs w:val="24"/>
          <w:lang w:val="en-US"/>
        </w:rPr>
        <w:t>Critical Enhancement for Future Projects:</w:t>
      </w:r>
    </w:p>
    <w:p w14:paraId="0DA8F3E9" w14:textId="77777777" w:rsidR="00EF6E6B" w:rsidRPr="00EF6E6B" w:rsidRDefault="00EF6E6B" w:rsidP="00EF6E6B">
      <w:pPr>
        <w:pStyle w:val="ListParagraph"/>
        <w:numPr>
          <w:ilvl w:val="0"/>
          <w:numId w:val="26"/>
        </w:numPr>
        <w:spacing w:line="360" w:lineRule="auto"/>
        <w:jc w:val="both"/>
        <w:rPr>
          <w:rFonts w:ascii="Arial" w:eastAsia="Times New Roman" w:hAnsi="Arial" w:cs="Arial"/>
          <w:sz w:val="24"/>
          <w:szCs w:val="24"/>
          <w:lang w:val="en-US"/>
        </w:rPr>
      </w:pPr>
      <w:r w:rsidRPr="00EF6E6B">
        <w:rPr>
          <w:rFonts w:ascii="Arial" w:eastAsia="Times New Roman" w:hAnsi="Arial" w:cs="Arial"/>
          <w:b/>
          <w:bCs/>
          <w:sz w:val="24"/>
          <w:szCs w:val="24"/>
          <w:lang w:val="en-US"/>
        </w:rPr>
        <w:t>Financial Integration:</w:t>
      </w:r>
      <w:r w:rsidRPr="00EF6E6B">
        <w:rPr>
          <w:rFonts w:ascii="Arial" w:eastAsia="Times New Roman" w:hAnsi="Arial" w:cs="Arial"/>
          <w:sz w:val="24"/>
          <w:szCs w:val="24"/>
          <w:lang w:val="en-US"/>
        </w:rPr>
        <w:t xml:space="preserve"> Future strategies will be required to incorporate a more financial aspect into it initially. This would entail providing the analyses of break-</w:t>
      </w:r>
      <w:r w:rsidRPr="00EF6E6B">
        <w:rPr>
          <w:rFonts w:ascii="Arial" w:eastAsia="Times New Roman" w:hAnsi="Arial" w:cs="Arial"/>
          <w:sz w:val="24"/>
          <w:szCs w:val="24"/>
          <w:lang w:val="en-US"/>
        </w:rPr>
        <w:lastRenderedPageBreak/>
        <w:t>even and the three-year projections of the profit and loss (P&amp;L) statement directly related to pricing and promotion assumptions.</w:t>
      </w:r>
    </w:p>
    <w:p w14:paraId="25A1DF94" w14:textId="77777777" w:rsidR="00EF6E6B" w:rsidRPr="00EF6E6B" w:rsidRDefault="00EF6E6B" w:rsidP="00EF6E6B">
      <w:pPr>
        <w:pStyle w:val="ListParagraph"/>
        <w:numPr>
          <w:ilvl w:val="0"/>
          <w:numId w:val="26"/>
        </w:numPr>
        <w:spacing w:line="360" w:lineRule="auto"/>
        <w:jc w:val="both"/>
        <w:rPr>
          <w:rFonts w:ascii="Arial" w:eastAsia="Times New Roman" w:hAnsi="Arial" w:cs="Arial"/>
          <w:sz w:val="24"/>
          <w:szCs w:val="24"/>
          <w:lang w:val="en-US"/>
        </w:rPr>
      </w:pPr>
      <w:r w:rsidRPr="00EF6E6B">
        <w:rPr>
          <w:rFonts w:ascii="Arial" w:eastAsia="Times New Roman" w:hAnsi="Arial" w:cs="Arial"/>
          <w:b/>
          <w:bCs/>
          <w:sz w:val="24"/>
          <w:szCs w:val="24"/>
          <w:lang w:val="en-US"/>
        </w:rPr>
        <w:t>Scenario Planning:</w:t>
      </w:r>
      <w:r w:rsidRPr="00EF6E6B">
        <w:rPr>
          <w:rFonts w:ascii="Arial" w:eastAsia="Times New Roman" w:hAnsi="Arial" w:cs="Arial"/>
          <w:sz w:val="24"/>
          <w:szCs w:val="24"/>
          <w:lang w:val="en-US"/>
        </w:rPr>
        <w:t xml:space="preserve"> Adding to the action plan, contingency planning and scenario analysis (e.g., what if competitor X has released a similar brand of probiotics?). This would reflect a stronger perception of risk and market dynamics.</w:t>
      </w:r>
    </w:p>
    <w:p w14:paraId="4E0AF181" w14:textId="77777777" w:rsidR="00EF6E6B" w:rsidRPr="00EF6E6B" w:rsidRDefault="00EF6E6B" w:rsidP="00EF6E6B">
      <w:pPr>
        <w:pStyle w:val="ListParagraph"/>
        <w:numPr>
          <w:ilvl w:val="0"/>
          <w:numId w:val="26"/>
        </w:numPr>
        <w:spacing w:line="360" w:lineRule="auto"/>
        <w:jc w:val="both"/>
        <w:rPr>
          <w:rFonts w:ascii="Arial" w:eastAsia="Times New Roman" w:hAnsi="Arial" w:cs="Arial"/>
          <w:sz w:val="24"/>
          <w:szCs w:val="24"/>
          <w:lang w:val="en-US"/>
        </w:rPr>
      </w:pPr>
      <w:r w:rsidRPr="00EF6E6B">
        <w:rPr>
          <w:rFonts w:ascii="Arial" w:eastAsia="Times New Roman" w:hAnsi="Arial" w:cs="Arial"/>
          <w:b/>
          <w:bCs/>
          <w:sz w:val="24"/>
          <w:szCs w:val="24"/>
          <w:lang w:val="en-US"/>
        </w:rPr>
        <w:t>Customer Journey Optimization:</w:t>
      </w:r>
      <w:r w:rsidRPr="00EF6E6B">
        <w:rPr>
          <w:rFonts w:ascii="Arial" w:eastAsia="Times New Roman" w:hAnsi="Arial" w:cs="Arial"/>
          <w:sz w:val="24"/>
          <w:szCs w:val="24"/>
          <w:lang w:val="en-US"/>
        </w:rPr>
        <w:t xml:space="preserve"> Although the 4ps were discussed, it should be a focus in the future work as a Customer Journey Map (CJM) will show all the touchpoints (from the Instagram ad view to post-purchase review) and stipulate the key performance indicators (KPIs) of each of them to manage the marketing funnel.</w:t>
      </w:r>
    </w:p>
    <w:p w14:paraId="13DCF624" w14:textId="16C891DD" w:rsidR="009704BF" w:rsidRPr="00F67000" w:rsidRDefault="00EF6E6B" w:rsidP="009704BF">
      <w:pPr>
        <w:spacing w:line="360" w:lineRule="auto"/>
        <w:jc w:val="both"/>
        <w:rPr>
          <w:rFonts w:ascii="Arial" w:eastAsia="Times New Roman" w:hAnsi="Arial" w:cs="Arial"/>
          <w:sz w:val="24"/>
          <w:szCs w:val="24"/>
          <w:lang w:val="en-US"/>
        </w:rPr>
      </w:pPr>
      <w:r w:rsidRPr="00EF6E6B">
        <w:rPr>
          <w:rFonts w:ascii="Arial" w:eastAsia="Times New Roman" w:hAnsi="Arial" w:cs="Arial"/>
          <w:sz w:val="24"/>
          <w:szCs w:val="24"/>
          <w:lang w:val="en-US"/>
        </w:rPr>
        <w:t>Essentially, the project was solid ground-level work in strategic brand building. The second level of performance improvement is creating a more solid financial modelling and sophisticated risk analysis on top of the innovative strategic model</w:t>
      </w:r>
      <w:r w:rsidR="009704BF" w:rsidRPr="00F86081">
        <w:rPr>
          <w:rFonts w:ascii="Arial" w:eastAsia="Times New Roman" w:hAnsi="Arial" w:cs="Arial"/>
          <w:sz w:val="24"/>
          <w:szCs w:val="24"/>
          <w:lang w:val="en-US"/>
        </w:rPr>
        <w:t>.</w:t>
      </w:r>
      <w:r w:rsidR="009704BF">
        <w:rPr>
          <w:rFonts w:cs="Arial"/>
          <w:lang w:val="en-US"/>
        </w:rPr>
        <w:br w:type="page"/>
      </w:r>
    </w:p>
    <w:p w14:paraId="1EDB73A2" w14:textId="77777777" w:rsidR="009704BF" w:rsidRPr="00F67000" w:rsidRDefault="009704BF" w:rsidP="009704BF">
      <w:pPr>
        <w:pStyle w:val="Heading1"/>
        <w:rPr>
          <w:lang w:val="en-US"/>
        </w:rPr>
      </w:pPr>
      <w:bookmarkStart w:id="18" w:name="_Toc216466362"/>
      <w:r w:rsidRPr="00BF16F7">
        <w:lastRenderedPageBreak/>
        <w:t>Conclusion</w:t>
      </w:r>
      <w:bookmarkEnd w:id="18"/>
      <w:r w:rsidRPr="008B2595">
        <w:rPr>
          <w:lang w:val="en-US"/>
        </w:rPr>
        <w:t xml:space="preserve"> </w:t>
      </w:r>
    </w:p>
    <w:p w14:paraId="3885ABE0" w14:textId="77777777" w:rsidR="00AF7464" w:rsidRPr="00AF7464" w:rsidRDefault="00AF7464" w:rsidP="00AF7464">
      <w:pPr>
        <w:spacing w:line="360" w:lineRule="auto"/>
        <w:jc w:val="both"/>
        <w:rPr>
          <w:rFonts w:ascii="Arial" w:eastAsia="Times New Roman" w:hAnsi="Arial" w:cs="Arial"/>
          <w:sz w:val="24"/>
          <w:szCs w:val="24"/>
          <w:lang w:val="en-US"/>
        </w:rPr>
      </w:pPr>
      <w:r w:rsidRPr="00AF7464">
        <w:rPr>
          <w:rFonts w:ascii="Arial" w:eastAsia="Times New Roman" w:hAnsi="Arial" w:cs="Arial"/>
          <w:sz w:val="24"/>
          <w:szCs w:val="24"/>
          <w:lang w:val="en-US"/>
        </w:rPr>
        <w:t>Kolnivo manages to place Unilever at the top of the high-end skincare segment by perfecting the overlap between scientific effectiveness, natural purity, and powerful sustainability. The formulated STDP and strategic 4Ps guarantee that the brand is targeted to the high-value digitally native consumer. This will make Kolnivo become a market-relevant, high-growth Power Brand, that creates competitive advantage and long-term business growth for Unilever.</w:t>
      </w:r>
    </w:p>
    <w:p w14:paraId="63EFDC4D" w14:textId="6E0DB893" w:rsidR="009704BF" w:rsidRDefault="009704BF" w:rsidP="009704BF">
      <w:pPr>
        <w:spacing w:line="360" w:lineRule="auto"/>
        <w:jc w:val="both"/>
        <w:rPr>
          <w:rFonts w:ascii="Arial" w:eastAsia="Times New Roman" w:hAnsi="Arial" w:cs="Arial"/>
          <w:sz w:val="24"/>
          <w:szCs w:val="24"/>
          <w:lang w:val="en-US"/>
        </w:rPr>
      </w:pPr>
      <w:r w:rsidRPr="008F04CD">
        <w:rPr>
          <w:rFonts w:ascii="Arial" w:eastAsia="Times New Roman" w:hAnsi="Arial" w:cs="Arial"/>
          <w:sz w:val="24"/>
          <w:szCs w:val="24"/>
          <w:lang w:val="en-US"/>
        </w:rPr>
        <w:t xml:space="preserve"> </w:t>
      </w:r>
    </w:p>
    <w:p w14:paraId="03E356A2" w14:textId="77777777" w:rsidR="009704BF" w:rsidRDefault="009704BF" w:rsidP="009704BF">
      <w:pPr>
        <w:spacing w:line="278" w:lineRule="auto"/>
        <w:rPr>
          <w:rFonts w:ascii="Arial" w:eastAsiaTheme="majorEastAsia" w:hAnsi="Arial" w:cs="Arial"/>
          <w:b/>
          <w:sz w:val="32"/>
          <w:szCs w:val="40"/>
          <w:lang w:val="en-US"/>
        </w:rPr>
      </w:pPr>
      <w:r>
        <w:rPr>
          <w:rFonts w:cs="Arial"/>
          <w:lang w:val="en-US"/>
        </w:rPr>
        <w:br w:type="page"/>
      </w:r>
    </w:p>
    <w:p w14:paraId="437F4477" w14:textId="77777777" w:rsidR="009704BF" w:rsidRPr="0014404B" w:rsidRDefault="009704BF" w:rsidP="009704BF">
      <w:pPr>
        <w:pStyle w:val="Heading1"/>
        <w:rPr>
          <w:b w:val="0"/>
          <w:lang w:val="en-US"/>
        </w:rPr>
      </w:pPr>
      <w:bookmarkStart w:id="19" w:name="_Toc216466363"/>
      <w:r w:rsidRPr="00BF16F7">
        <w:lastRenderedPageBreak/>
        <w:t>References</w:t>
      </w:r>
      <w:bookmarkEnd w:id="19"/>
      <w:r w:rsidRPr="0014404B">
        <w:rPr>
          <w:lang w:val="en-US"/>
        </w:rPr>
        <w:t xml:space="preserve"> </w:t>
      </w:r>
    </w:p>
    <w:p w14:paraId="7A5B4CCB" w14:textId="77777777" w:rsidR="00103A0F" w:rsidRPr="00103A0F" w:rsidRDefault="00103A0F" w:rsidP="00103A0F">
      <w:pPr>
        <w:spacing w:line="360" w:lineRule="auto"/>
        <w:jc w:val="both"/>
        <w:rPr>
          <w:rFonts w:ascii="Arial" w:eastAsia="Times New Roman" w:hAnsi="Arial" w:cs="Arial"/>
          <w:sz w:val="24"/>
          <w:szCs w:val="24"/>
          <w:lang w:val="en-US"/>
        </w:rPr>
      </w:pPr>
      <w:r w:rsidRPr="00103A0F">
        <w:rPr>
          <w:rFonts w:ascii="Arial" w:eastAsia="Times New Roman" w:hAnsi="Arial" w:cs="Arial"/>
          <w:sz w:val="24"/>
          <w:szCs w:val="24"/>
          <w:lang w:val="en-US"/>
        </w:rPr>
        <w:t xml:space="preserve">Fact.MR. (2025). </w:t>
      </w:r>
      <w:r w:rsidRPr="00103A0F">
        <w:rPr>
          <w:rFonts w:ascii="Arial" w:eastAsia="Times New Roman" w:hAnsi="Arial" w:cs="Arial"/>
          <w:i/>
          <w:iCs/>
          <w:sz w:val="24"/>
          <w:szCs w:val="24"/>
          <w:lang w:val="en-US"/>
        </w:rPr>
        <w:t>Microbiome Skincare Products Market | Global Market Analysis Report - 2035</w:t>
      </w:r>
      <w:r w:rsidRPr="00103A0F">
        <w:rPr>
          <w:rFonts w:ascii="Arial" w:eastAsia="Times New Roman" w:hAnsi="Arial" w:cs="Arial"/>
          <w:sz w:val="24"/>
          <w:szCs w:val="24"/>
          <w:lang w:val="en-US"/>
        </w:rPr>
        <w:t xml:space="preserve">. [Online]. Available at: </w:t>
      </w:r>
      <w:hyperlink r:id="rId20" w:tgtFrame="_blank" w:history="1">
        <w:r w:rsidRPr="00103A0F">
          <w:rPr>
            <w:rStyle w:val="Hyperlink"/>
            <w:rFonts w:ascii="Arial" w:eastAsia="Times New Roman" w:hAnsi="Arial" w:cs="Arial"/>
            <w:sz w:val="24"/>
            <w:szCs w:val="24"/>
            <w:lang w:val="en-US"/>
          </w:rPr>
          <w:t>https://www.factmr.com/report/microbiome-skincare-products-market</w:t>
        </w:r>
      </w:hyperlink>
      <w:r w:rsidRPr="00103A0F">
        <w:rPr>
          <w:rFonts w:ascii="Arial" w:eastAsia="Times New Roman" w:hAnsi="Arial" w:cs="Arial"/>
          <w:sz w:val="24"/>
          <w:szCs w:val="24"/>
          <w:lang w:val="en-US"/>
        </w:rPr>
        <w:t xml:space="preserve"> (Accessed 8 December 2025).</w:t>
      </w:r>
    </w:p>
    <w:p w14:paraId="1B9E1118" w14:textId="77777777" w:rsidR="00103A0F" w:rsidRPr="00103A0F" w:rsidRDefault="00103A0F" w:rsidP="00103A0F">
      <w:pPr>
        <w:spacing w:line="360" w:lineRule="auto"/>
        <w:jc w:val="both"/>
        <w:rPr>
          <w:rFonts w:ascii="Arial" w:eastAsia="Times New Roman" w:hAnsi="Arial" w:cs="Arial"/>
          <w:sz w:val="24"/>
          <w:szCs w:val="24"/>
          <w:lang w:val="en-US"/>
        </w:rPr>
      </w:pPr>
      <w:r w:rsidRPr="00103A0F">
        <w:rPr>
          <w:rFonts w:ascii="Arial" w:eastAsia="Times New Roman" w:hAnsi="Arial" w:cs="Arial"/>
          <w:sz w:val="24"/>
          <w:szCs w:val="24"/>
          <w:lang w:val="en-US"/>
        </w:rPr>
        <w:t xml:space="preserve">Mordor Intelligence. (2025). </w:t>
      </w:r>
      <w:r w:rsidRPr="00103A0F">
        <w:rPr>
          <w:rFonts w:ascii="Arial" w:eastAsia="Times New Roman" w:hAnsi="Arial" w:cs="Arial"/>
          <w:i/>
          <w:iCs/>
          <w:sz w:val="24"/>
          <w:szCs w:val="24"/>
          <w:lang w:val="en-US"/>
        </w:rPr>
        <w:t>Probiotic Cosmetic Products Market - Forecast, Size &amp; Share</w:t>
      </w:r>
      <w:r w:rsidRPr="00103A0F">
        <w:rPr>
          <w:rFonts w:ascii="Arial" w:eastAsia="Times New Roman" w:hAnsi="Arial" w:cs="Arial"/>
          <w:sz w:val="24"/>
          <w:szCs w:val="24"/>
          <w:lang w:val="en-US"/>
        </w:rPr>
        <w:t xml:space="preserve">. [Online]. Available at: </w:t>
      </w:r>
      <w:hyperlink r:id="rId21" w:tgtFrame="_blank" w:history="1">
        <w:r w:rsidRPr="00103A0F">
          <w:rPr>
            <w:rStyle w:val="Hyperlink"/>
            <w:rFonts w:ascii="Arial" w:eastAsia="Times New Roman" w:hAnsi="Arial" w:cs="Arial"/>
            <w:sz w:val="24"/>
            <w:szCs w:val="24"/>
            <w:lang w:val="en-US"/>
          </w:rPr>
          <w:t>https://www.mordorintelligence.com/industry-reports/probiotic-cosmetic-products-market</w:t>
        </w:r>
      </w:hyperlink>
      <w:r w:rsidRPr="00103A0F">
        <w:rPr>
          <w:rFonts w:ascii="Arial" w:eastAsia="Times New Roman" w:hAnsi="Arial" w:cs="Arial"/>
          <w:sz w:val="24"/>
          <w:szCs w:val="24"/>
          <w:lang w:val="en-US"/>
        </w:rPr>
        <w:t xml:space="preserve"> (Accessed 8 December 2025).</w:t>
      </w:r>
    </w:p>
    <w:p w14:paraId="1A027740" w14:textId="77777777" w:rsidR="00103A0F" w:rsidRPr="00103A0F" w:rsidRDefault="00103A0F" w:rsidP="00103A0F">
      <w:pPr>
        <w:spacing w:line="360" w:lineRule="auto"/>
        <w:jc w:val="both"/>
        <w:rPr>
          <w:rFonts w:ascii="Arial" w:eastAsia="Times New Roman" w:hAnsi="Arial" w:cs="Arial"/>
          <w:sz w:val="24"/>
          <w:szCs w:val="24"/>
          <w:lang w:val="en-US"/>
        </w:rPr>
      </w:pPr>
      <w:r w:rsidRPr="00103A0F">
        <w:rPr>
          <w:rFonts w:ascii="Arial" w:eastAsia="Times New Roman" w:hAnsi="Arial" w:cs="Arial"/>
          <w:sz w:val="24"/>
          <w:szCs w:val="24"/>
          <w:lang w:val="en-US"/>
        </w:rPr>
        <w:t xml:space="preserve">Unilever. (2025a). </w:t>
      </w:r>
      <w:r w:rsidRPr="00103A0F">
        <w:rPr>
          <w:rFonts w:ascii="Arial" w:eastAsia="Times New Roman" w:hAnsi="Arial" w:cs="Arial"/>
          <w:i/>
          <w:iCs/>
          <w:sz w:val="24"/>
          <w:szCs w:val="24"/>
          <w:lang w:val="en-US"/>
        </w:rPr>
        <w:t>Annual Report and Accounts 2024</w:t>
      </w:r>
      <w:r w:rsidRPr="00103A0F">
        <w:rPr>
          <w:rFonts w:ascii="Arial" w:eastAsia="Times New Roman" w:hAnsi="Arial" w:cs="Arial"/>
          <w:sz w:val="24"/>
          <w:szCs w:val="24"/>
          <w:lang w:val="en-US"/>
        </w:rPr>
        <w:t xml:space="preserve">. [Online]. Available at: </w:t>
      </w:r>
      <w:hyperlink r:id="rId22" w:tgtFrame="_blank" w:history="1">
        <w:r w:rsidRPr="00103A0F">
          <w:rPr>
            <w:rStyle w:val="Hyperlink"/>
            <w:rFonts w:ascii="Arial" w:eastAsia="Times New Roman" w:hAnsi="Arial" w:cs="Arial"/>
            <w:sz w:val="24"/>
            <w:szCs w:val="24"/>
            <w:lang w:val="en-US"/>
          </w:rPr>
          <w:t>https://www.unilever.com/files/unilever-annual-report-and-accounts-2024.pdf</w:t>
        </w:r>
      </w:hyperlink>
      <w:r w:rsidRPr="00103A0F">
        <w:rPr>
          <w:rFonts w:ascii="Arial" w:eastAsia="Times New Roman" w:hAnsi="Arial" w:cs="Arial"/>
          <w:sz w:val="24"/>
          <w:szCs w:val="24"/>
          <w:lang w:val="en-US"/>
        </w:rPr>
        <w:t xml:space="preserve"> (Accessed 8 December 2025).</w:t>
      </w:r>
    </w:p>
    <w:p w14:paraId="6BA58832" w14:textId="77777777" w:rsidR="00103A0F" w:rsidRPr="00103A0F" w:rsidRDefault="00103A0F" w:rsidP="00103A0F">
      <w:pPr>
        <w:spacing w:line="360" w:lineRule="auto"/>
        <w:jc w:val="both"/>
        <w:rPr>
          <w:rFonts w:ascii="Arial" w:eastAsia="Times New Roman" w:hAnsi="Arial" w:cs="Arial"/>
          <w:sz w:val="24"/>
          <w:szCs w:val="24"/>
          <w:lang w:val="en-US"/>
        </w:rPr>
      </w:pPr>
      <w:r w:rsidRPr="00103A0F">
        <w:rPr>
          <w:rFonts w:ascii="Arial" w:eastAsia="Times New Roman" w:hAnsi="Arial" w:cs="Arial"/>
          <w:sz w:val="24"/>
          <w:szCs w:val="24"/>
          <w:lang w:val="en-US"/>
        </w:rPr>
        <w:t xml:space="preserve">Unilever. (2025b). </w:t>
      </w:r>
      <w:r w:rsidRPr="00103A0F">
        <w:rPr>
          <w:rFonts w:ascii="Arial" w:eastAsia="Times New Roman" w:hAnsi="Arial" w:cs="Arial"/>
          <w:i/>
          <w:iCs/>
          <w:sz w:val="24"/>
          <w:szCs w:val="24"/>
          <w:lang w:val="en-US"/>
        </w:rPr>
        <w:t>How Unilever's pioneering skin microbiome research is shaping product innovation</w:t>
      </w:r>
      <w:r w:rsidRPr="00103A0F">
        <w:rPr>
          <w:rFonts w:ascii="Arial" w:eastAsia="Times New Roman" w:hAnsi="Arial" w:cs="Arial"/>
          <w:sz w:val="24"/>
          <w:szCs w:val="24"/>
          <w:lang w:val="en-US"/>
        </w:rPr>
        <w:t xml:space="preserve">. [Online]. Available at: </w:t>
      </w:r>
      <w:hyperlink r:id="rId23" w:tgtFrame="_blank" w:history="1">
        <w:r w:rsidRPr="00103A0F">
          <w:rPr>
            <w:rStyle w:val="Hyperlink"/>
            <w:rFonts w:ascii="Arial" w:eastAsia="Times New Roman" w:hAnsi="Arial" w:cs="Arial"/>
            <w:sz w:val="24"/>
            <w:szCs w:val="24"/>
            <w:lang w:val="en-US"/>
          </w:rPr>
          <w:t>https://www.unilever.com/brands/beauty-wellbeing/</w:t>
        </w:r>
      </w:hyperlink>
      <w:r w:rsidRPr="00103A0F">
        <w:rPr>
          <w:rFonts w:ascii="Arial" w:eastAsia="Times New Roman" w:hAnsi="Arial" w:cs="Arial"/>
          <w:sz w:val="24"/>
          <w:szCs w:val="24"/>
          <w:lang w:val="en-US"/>
        </w:rPr>
        <w:t xml:space="preserve"> (Accessed 8 December 2025).</w:t>
      </w:r>
    </w:p>
    <w:p w14:paraId="4866DDF9" w14:textId="77777777" w:rsidR="00103A0F" w:rsidRPr="00103A0F" w:rsidRDefault="00103A0F" w:rsidP="00103A0F">
      <w:pPr>
        <w:spacing w:line="360" w:lineRule="auto"/>
        <w:jc w:val="both"/>
        <w:rPr>
          <w:rFonts w:ascii="Arial" w:eastAsia="Times New Roman" w:hAnsi="Arial" w:cs="Arial"/>
          <w:sz w:val="24"/>
          <w:szCs w:val="24"/>
          <w:lang w:val="en-US"/>
        </w:rPr>
      </w:pPr>
      <w:r w:rsidRPr="00103A0F">
        <w:rPr>
          <w:rFonts w:ascii="Arial" w:eastAsia="Times New Roman" w:hAnsi="Arial" w:cs="Arial"/>
          <w:sz w:val="24"/>
          <w:szCs w:val="24"/>
          <w:lang w:val="en-US"/>
        </w:rPr>
        <w:t xml:space="preserve">Unilever. (2025c). </w:t>
      </w:r>
      <w:r w:rsidRPr="00103A0F">
        <w:rPr>
          <w:rFonts w:ascii="Arial" w:eastAsia="Times New Roman" w:hAnsi="Arial" w:cs="Arial"/>
          <w:i/>
          <w:iCs/>
          <w:sz w:val="24"/>
          <w:szCs w:val="24"/>
          <w:lang w:val="en-US"/>
        </w:rPr>
        <w:t>Leading the next era of corporate sustainability</w:t>
      </w:r>
      <w:r w:rsidRPr="00103A0F">
        <w:rPr>
          <w:rFonts w:ascii="Arial" w:eastAsia="Times New Roman" w:hAnsi="Arial" w:cs="Arial"/>
          <w:sz w:val="24"/>
          <w:szCs w:val="24"/>
          <w:lang w:val="en-US"/>
        </w:rPr>
        <w:t xml:space="preserve">. [Online]. Available at: </w:t>
      </w:r>
      <w:hyperlink r:id="rId24" w:tgtFrame="_blank" w:history="1">
        <w:r w:rsidRPr="00103A0F">
          <w:rPr>
            <w:rStyle w:val="Hyperlink"/>
            <w:rFonts w:ascii="Arial" w:eastAsia="Times New Roman" w:hAnsi="Arial" w:cs="Arial"/>
            <w:sz w:val="24"/>
            <w:szCs w:val="24"/>
            <w:lang w:val="en-US"/>
          </w:rPr>
          <w:t>https://www.unilever.com/sustainability/</w:t>
        </w:r>
      </w:hyperlink>
      <w:r w:rsidRPr="00103A0F">
        <w:rPr>
          <w:rFonts w:ascii="Arial" w:eastAsia="Times New Roman" w:hAnsi="Arial" w:cs="Arial"/>
          <w:sz w:val="24"/>
          <w:szCs w:val="24"/>
          <w:lang w:val="en-US"/>
        </w:rPr>
        <w:t xml:space="preserve"> (Accessed 8 December 2025).</w:t>
      </w:r>
    </w:p>
    <w:p w14:paraId="2D5E8462" w14:textId="77777777" w:rsidR="00103A0F" w:rsidRDefault="00103A0F" w:rsidP="00103A0F">
      <w:pPr>
        <w:spacing w:line="360" w:lineRule="auto"/>
        <w:jc w:val="both"/>
        <w:rPr>
          <w:rFonts w:ascii="Arial" w:eastAsia="Times New Roman" w:hAnsi="Arial" w:cs="Arial"/>
          <w:sz w:val="24"/>
          <w:szCs w:val="24"/>
          <w:lang w:val="en-US"/>
        </w:rPr>
      </w:pPr>
      <w:r w:rsidRPr="00103A0F">
        <w:rPr>
          <w:rFonts w:ascii="Arial" w:eastAsia="Times New Roman" w:hAnsi="Arial" w:cs="Arial"/>
          <w:sz w:val="24"/>
          <w:szCs w:val="24"/>
          <w:lang w:val="en-US"/>
        </w:rPr>
        <w:t xml:space="preserve">Unilever. (2025d). </w:t>
      </w:r>
      <w:r w:rsidRPr="00103A0F">
        <w:rPr>
          <w:rFonts w:ascii="Arial" w:eastAsia="Times New Roman" w:hAnsi="Arial" w:cs="Arial"/>
          <w:i/>
          <w:iCs/>
          <w:sz w:val="24"/>
          <w:szCs w:val="24"/>
          <w:lang w:val="en-US"/>
        </w:rPr>
        <w:t>Premiumisation powering growth for Unilever's beauty brands</w:t>
      </w:r>
      <w:r w:rsidRPr="00103A0F">
        <w:rPr>
          <w:rFonts w:ascii="Arial" w:eastAsia="Times New Roman" w:hAnsi="Arial" w:cs="Arial"/>
          <w:sz w:val="24"/>
          <w:szCs w:val="24"/>
          <w:lang w:val="en-US"/>
        </w:rPr>
        <w:t xml:space="preserve">. [Online]. Available at: </w:t>
      </w:r>
      <w:hyperlink r:id="rId25" w:tgtFrame="_blank" w:history="1">
        <w:r w:rsidRPr="00103A0F">
          <w:rPr>
            <w:rStyle w:val="Hyperlink"/>
            <w:rFonts w:ascii="Arial" w:eastAsia="Times New Roman" w:hAnsi="Arial" w:cs="Arial"/>
            <w:sz w:val="24"/>
            <w:szCs w:val="24"/>
            <w:lang w:val="en-US"/>
          </w:rPr>
          <w:t>https://www.unilever.com/news/news-search/2025/how-premiumisation-is-powering-growth-for-unilevers-beauty-brands/</w:t>
        </w:r>
      </w:hyperlink>
      <w:r w:rsidRPr="00103A0F">
        <w:rPr>
          <w:rFonts w:ascii="Arial" w:eastAsia="Times New Roman" w:hAnsi="Arial" w:cs="Arial"/>
          <w:sz w:val="24"/>
          <w:szCs w:val="24"/>
          <w:lang w:val="en-US"/>
        </w:rPr>
        <w:t xml:space="preserve"> (Accessed 8 December 2025).</w:t>
      </w:r>
    </w:p>
    <w:p w14:paraId="47D8CE01" w14:textId="55275B35" w:rsidR="00103A0F" w:rsidRPr="00103A0F" w:rsidRDefault="00103A0F" w:rsidP="00103A0F">
      <w:pPr>
        <w:spacing w:line="360" w:lineRule="auto"/>
        <w:jc w:val="both"/>
        <w:rPr>
          <w:rFonts w:ascii="Arial" w:eastAsia="Times New Roman" w:hAnsi="Arial" w:cs="Arial"/>
          <w:sz w:val="24"/>
          <w:szCs w:val="24"/>
          <w:lang w:val="en-US"/>
        </w:rPr>
      </w:pPr>
      <w:r w:rsidRPr="00103A0F">
        <w:rPr>
          <w:rFonts w:ascii="Arial" w:eastAsia="Times New Roman" w:hAnsi="Arial" w:cs="Arial"/>
          <w:sz w:val="24"/>
          <w:szCs w:val="24"/>
          <w:lang w:val="en-US"/>
        </w:rPr>
        <w:t xml:space="preserve">Appnova. (2025). </w:t>
      </w:r>
      <w:r w:rsidRPr="00103A0F">
        <w:rPr>
          <w:rFonts w:ascii="Arial" w:eastAsia="Times New Roman" w:hAnsi="Arial" w:cs="Arial"/>
          <w:i/>
          <w:iCs/>
          <w:sz w:val="24"/>
          <w:szCs w:val="24"/>
          <w:lang w:val="en-US"/>
        </w:rPr>
        <w:t>10 High-Impact Marketing Strategies for Luxury Skincare Brands</w:t>
      </w:r>
      <w:r w:rsidRPr="00103A0F">
        <w:rPr>
          <w:rFonts w:ascii="Arial" w:eastAsia="Times New Roman" w:hAnsi="Arial" w:cs="Arial"/>
          <w:sz w:val="24"/>
          <w:szCs w:val="24"/>
          <w:lang w:val="en-US"/>
        </w:rPr>
        <w:t xml:space="preserve">. [Online]. Available at: </w:t>
      </w:r>
      <w:hyperlink r:id="rId26" w:tgtFrame="_blank" w:history="1">
        <w:r w:rsidRPr="00103A0F">
          <w:rPr>
            <w:rStyle w:val="Hyperlink"/>
            <w:rFonts w:ascii="Arial" w:eastAsia="Times New Roman" w:hAnsi="Arial" w:cs="Arial"/>
            <w:sz w:val="24"/>
            <w:szCs w:val="24"/>
            <w:lang w:val="en-US"/>
          </w:rPr>
          <w:t>https://www.appnova.com/marketing-strategies-for-luxury-skincare-brands/</w:t>
        </w:r>
      </w:hyperlink>
      <w:r w:rsidRPr="00103A0F">
        <w:rPr>
          <w:rFonts w:ascii="Arial" w:eastAsia="Times New Roman" w:hAnsi="Arial" w:cs="Arial"/>
          <w:sz w:val="24"/>
          <w:szCs w:val="24"/>
          <w:lang w:val="en-US"/>
        </w:rPr>
        <w:t xml:space="preserve"> (Accessed 8 December 2025).</w:t>
      </w:r>
    </w:p>
    <w:p w14:paraId="6363E3D6" w14:textId="2E16611A" w:rsidR="00103A0F" w:rsidRPr="00103A0F" w:rsidRDefault="00103A0F" w:rsidP="00103A0F">
      <w:pPr>
        <w:spacing w:line="360" w:lineRule="auto"/>
        <w:jc w:val="both"/>
        <w:rPr>
          <w:rFonts w:ascii="Arial" w:eastAsia="Times New Roman" w:hAnsi="Arial" w:cs="Arial"/>
          <w:sz w:val="24"/>
          <w:szCs w:val="24"/>
          <w:lang w:val="en-US"/>
        </w:rPr>
      </w:pPr>
      <w:r w:rsidRPr="00103A0F">
        <w:rPr>
          <w:rFonts w:ascii="Arial" w:eastAsia="Times New Roman" w:hAnsi="Arial" w:cs="Arial"/>
          <w:sz w:val="24"/>
          <w:szCs w:val="24"/>
          <w:lang w:val="en-US"/>
        </w:rPr>
        <w:t xml:space="preserve">Fortune Business Insights. (2025). </w:t>
      </w:r>
      <w:r w:rsidRPr="00103A0F">
        <w:rPr>
          <w:rFonts w:ascii="Arial" w:eastAsia="Times New Roman" w:hAnsi="Arial" w:cs="Arial"/>
          <w:i/>
          <w:iCs/>
          <w:sz w:val="24"/>
          <w:szCs w:val="24"/>
          <w:lang w:val="en-US"/>
        </w:rPr>
        <w:t>Skincare Market Size, Share, Trends | Growth Analysis [2032]</w:t>
      </w:r>
      <w:r w:rsidRPr="00103A0F">
        <w:rPr>
          <w:rFonts w:ascii="Arial" w:eastAsia="Times New Roman" w:hAnsi="Arial" w:cs="Arial"/>
          <w:sz w:val="24"/>
          <w:szCs w:val="24"/>
          <w:lang w:val="en-US"/>
        </w:rPr>
        <w:t xml:space="preserve">. [Online]. Available at: </w:t>
      </w:r>
      <w:hyperlink r:id="rId27" w:tgtFrame="_blank" w:history="1">
        <w:r w:rsidRPr="00103A0F">
          <w:rPr>
            <w:rStyle w:val="Hyperlink"/>
            <w:rFonts w:ascii="Arial" w:eastAsia="Times New Roman" w:hAnsi="Arial" w:cs="Arial"/>
            <w:sz w:val="24"/>
            <w:szCs w:val="24"/>
            <w:lang w:val="en-US"/>
          </w:rPr>
          <w:t>https://www.fortunebusinessinsights.com/skin-care-market-102544</w:t>
        </w:r>
      </w:hyperlink>
      <w:r w:rsidRPr="00103A0F">
        <w:rPr>
          <w:rFonts w:ascii="Arial" w:eastAsia="Times New Roman" w:hAnsi="Arial" w:cs="Arial"/>
          <w:sz w:val="24"/>
          <w:szCs w:val="24"/>
          <w:lang w:val="en-US"/>
        </w:rPr>
        <w:t xml:space="preserve"> (Accessed 8 December 2025).</w:t>
      </w:r>
    </w:p>
    <w:p w14:paraId="0A288307" w14:textId="595950A3" w:rsidR="00103A0F" w:rsidRPr="00103A0F" w:rsidRDefault="00103A0F" w:rsidP="00103A0F">
      <w:pPr>
        <w:spacing w:line="360" w:lineRule="auto"/>
        <w:jc w:val="both"/>
        <w:rPr>
          <w:rFonts w:ascii="Arial" w:eastAsia="Times New Roman" w:hAnsi="Arial" w:cs="Arial"/>
          <w:sz w:val="24"/>
          <w:szCs w:val="24"/>
          <w:lang w:val="en-US"/>
        </w:rPr>
      </w:pPr>
      <w:r w:rsidRPr="00103A0F">
        <w:rPr>
          <w:rFonts w:ascii="Arial" w:eastAsia="Times New Roman" w:hAnsi="Arial" w:cs="Arial"/>
          <w:sz w:val="24"/>
          <w:szCs w:val="24"/>
          <w:lang w:val="en-US"/>
        </w:rPr>
        <w:t xml:space="preserve">Industry Research. (2025). </w:t>
      </w:r>
      <w:r w:rsidRPr="00103A0F">
        <w:rPr>
          <w:rFonts w:ascii="Arial" w:eastAsia="Times New Roman" w:hAnsi="Arial" w:cs="Arial"/>
          <w:i/>
          <w:iCs/>
          <w:sz w:val="24"/>
          <w:szCs w:val="24"/>
          <w:lang w:val="en-US"/>
        </w:rPr>
        <w:t>Professional Skincare Products Market Trends | Report [2034]</w:t>
      </w:r>
      <w:r w:rsidRPr="00103A0F">
        <w:rPr>
          <w:rFonts w:ascii="Arial" w:eastAsia="Times New Roman" w:hAnsi="Arial" w:cs="Arial"/>
          <w:sz w:val="24"/>
          <w:szCs w:val="24"/>
          <w:lang w:val="en-US"/>
        </w:rPr>
        <w:t xml:space="preserve">. [Online]. Available at: </w:t>
      </w:r>
      <w:hyperlink r:id="rId28" w:tgtFrame="_blank" w:history="1">
        <w:r w:rsidRPr="00103A0F">
          <w:rPr>
            <w:rStyle w:val="Hyperlink"/>
            <w:rFonts w:ascii="Arial" w:eastAsia="Times New Roman" w:hAnsi="Arial" w:cs="Arial"/>
            <w:sz w:val="24"/>
            <w:szCs w:val="24"/>
            <w:lang w:val="en-US"/>
          </w:rPr>
          <w:t>https://www.industryresearch.biz/market-reports/professional-skincare-products-market-105065</w:t>
        </w:r>
      </w:hyperlink>
      <w:r w:rsidRPr="00103A0F">
        <w:rPr>
          <w:rFonts w:ascii="Arial" w:eastAsia="Times New Roman" w:hAnsi="Arial" w:cs="Arial"/>
          <w:sz w:val="24"/>
          <w:szCs w:val="24"/>
          <w:lang w:val="en-US"/>
        </w:rPr>
        <w:t xml:space="preserve"> (Accessed 8 December 2025).</w:t>
      </w:r>
    </w:p>
    <w:p w14:paraId="4F3767CD" w14:textId="4A29ACA3" w:rsidR="00103A0F" w:rsidRPr="00103A0F" w:rsidRDefault="00103A0F" w:rsidP="00103A0F">
      <w:pPr>
        <w:spacing w:line="360" w:lineRule="auto"/>
        <w:jc w:val="both"/>
        <w:rPr>
          <w:rFonts w:ascii="Arial" w:eastAsia="Times New Roman" w:hAnsi="Arial" w:cs="Arial"/>
          <w:sz w:val="24"/>
          <w:szCs w:val="24"/>
          <w:lang w:val="en-US"/>
        </w:rPr>
      </w:pPr>
      <w:r w:rsidRPr="00103A0F">
        <w:rPr>
          <w:rFonts w:ascii="Arial" w:eastAsia="Times New Roman" w:hAnsi="Arial" w:cs="Arial"/>
          <w:sz w:val="24"/>
          <w:szCs w:val="24"/>
          <w:lang w:val="en-US"/>
        </w:rPr>
        <w:lastRenderedPageBreak/>
        <w:t xml:space="preserve">Mordor Intelligence. (2025). </w:t>
      </w:r>
      <w:r w:rsidRPr="00103A0F">
        <w:rPr>
          <w:rFonts w:ascii="Arial" w:eastAsia="Times New Roman" w:hAnsi="Arial" w:cs="Arial"/>
          <w:i/>
          <w:iCs/>
          <w:sz w:val="24"/>
          <w:szCs w:val="24"/>
          <w:lang w:val="en-US"/>
        </w:rPr>
        <w:t>Dermocosmetics Skin Care Products Market Size, Share &amp; 2030 Growth Trends Report</w:t>
      </w:r>
      <w:r w:rsidRPr="00103A0F">
        <w:rPr>
          <w:rFonts w:ascii="Arial" w:eastAsia="Times New Roman" w:hAnsi="Arial" w:cs="Arial"/>
          <w:sz w:val="24"/>
          <w:szCs w:val="24"/>
          <w:lang w:val="en-US"/>
        </w:rPr>
        <w:t xml:space="preserve">. [Online]. Available at: </w:t>
      </w:r>
      <w:hyperlink r:id="rId29" w:tgtFrame="_blank" w:history="1">
        <w:r w:rsidRPr="00103A0F">
          <w:rPr>
            <w:rStyle w:val="Hyperlink"/>
            <w:rFonts w:ascii="Arial" w:eastAsia="Times New Roman" w:hAnsi="Arial" w:cs="Arial"/>
            <w:sz w:val="24"/>
            <w:szCs w:val="24"/>
            <w:lang w:val="en-US"/>
          </w:rPr>
          <w:t>https://www.mordorintelligence.com/industry-reports/dermocosmetics-skin-care-products-market</w:t>
        </w:r>
      </w:hyperlink>
      <w:r w:rsidRPr="00103A0F">
        <w:rPr>
          <w:rFonts w:ascii="Arial" w:eastAsia="Times New Roman" w:hAnsi="Arial" w:cs="Arial"/>
          <w:sz w:val="24"/>
          <w:szCs w:val="24"/>
          <w:lang w:val="en-US"/>
        </w:rPr>
        <w:t xml:space="preserve"> (Accessed 8 December 2025).</w:t>
      </w:r>
    </w:p>
    <w:p w14:paraId="1B960F86" w14:textId="0F35D930" w:rsidR="00103A0F" w:rsidRPr="00103A0F" w:rsidRDefault="00103A0F" w:rsidP="00103A0F">
      <w:pPr>
        <w:spacing w:line="360" w:lineRule="auto"/>
        <w:jc w:val="both"/>
        <w:rPr>
          <w:rFonts w:ascii="Arial" w:eastAsia="Times New Roman" w:hAnsi="Arial" w:cs="Arial"/>
          <w:sz w:val="24"/>
          <w:szCs w:val="24"/>
          <w:lang w:val="en-US"/>
        </w:rPr>
      </w:pPr>
      <w:r w:rsidRPr="00103A0F">
        <w:rPr>
          <w:rFonts w:ascii="Arial" w:eastAsia="Times New Roman" w:hAnsi="Arial" w:cs="Arial"/>
          <w:sz w:val="24"/>
          <w:szCs w:val="24"/>
          <w:lang w:val="en-US"/>
        </w:rPr>
        <w:t xml:space="preserve">TopGrowth Marketing. (2025). </w:t>
      </w:r>
      <w:r w:rsidRPr="00103A0F">
        <w:rPr>
          <w:rFonts w:ascii="Arial" w:eastAsia="Times New Roman" w:hAnsi="Arial" w:cs="Arial"/>
          <w:i/>
          <w:iCs/>
          <w:sz w:val="24"/>
          <w:szCs w:val="24"/>
          <w:lang w:val="en-US"/>
        </w:rPr>
        <w:t>8 Skincare Marketing Strategies For D2C Brands</w:t>
      </w:r>
      <w:r w:rsidRPr="00103A0F">
        <w:rPr>
          <w:rFonts w:ascii="Arial" w:eastAsia="Times New Roman" w:hAnsi="Arial" w:cs="Arial"/>
          <w:sz w:val="24"/>
          <w:szCs w:val="24"/>
          <w:lang w:val="en-US"/>
        </w:rPr>
        <w:t xml:space="preserve">. [Online]. Available at: </w:t>
      </w:r>
      <w:hyperlink r:id="rId30" w:tgtFrame="_blank" w:history="1">
        <w:r w:rsidRPr="00103A0F">
          <w:rPr>
            <w:rStyle w:val="Hyperlink"/>
            <w:rFonts w:ascii="Arial" w:eastAsia="Times New Roman" w:hAnsi="Arial" w:cs="Arial"/>
            <w:sz w:val="24"/>
            <w:szCs w:val="24"/>
            <w:lang w:val="en-US"/>
          </w:rPr>
          <w:t>https://topgrowthmarketing.com/skincare-marketing-strategies/</w:t>
        </w:r>
      </w:hyperlink>
      <w:r w:rsidRPr="00103A0F">
        <w:rPr>
          <w:rFonts w:ascii="Arial" w:eastAsia="Times New Roman" w:hAnsi="Arial" w:cs="Arial"/>
          <w:sz w:val="24"/>
          <w:szCs w:val="24"/>
          <w:lang w:val="en-US"/>
        </w:rPr>
        <w:t xml:space="preserve"> (Accessed 8 December 2025).</w:t>
      </w:r>
    </w:p>
    <w:p w14:paraId="66DE384E" w14:textId="27C69073" w:rsidR="00103A0F" w:rsidRPr="00103A0F" w:rsidRDefault="00103A0F" w:rsidP="00103A0F">
      <w:pPr>
        <w:spacing w:line="360" w:lineRule="auto"/>
        <w:jc w:val="both"/>
        <w:rPr>
          <w:rFonts w:ascii="Arial" w:eastAsia="Times New Roman" w:hAnsi="Arial" w:cs="Arial"/>
          <w:sz w:val="24"/>
          <w:szCs w:val="24"/>
          <w:lang w:val="en-US"/>
        </w:rPr>
      </w:pPr>
      <w:r w:rsidRPr="00103A0F">
        <w:rPr>
          <w:rFonts w:ascii="Arial" w:eastAsia="Times New Roman" w:hAnsi="Arial" w:cs="Arial"/>
          <w:sz w:val="24"/>
          <w:szCs w:val="24"/>
          <w:lang w:val="en-US"/>
        </w:rPr>
        <w:t xml:space="preserve">Unilever. (2025a). </w:t>
      </w:r>
      <w:r w:rsidRPr="00103A0F">
        <w:rPr>
          <w:rFonts w:ascii="Arial" w:eastAsia="Times New Roman" w:hAnsi="Arial" w:cs="Arial"/>
          <w:i/>
          <w:iCs/>
          <w:sz w:val="24"/>
          <w:szCs w:val="24"/>
          <w:lang w:val="en-US"/>
        </w:rPr>
        <w:t>Unilever's marketing is connecting social to sales at speed</w:t>
      </w:r>
      <w:r w:rsidRPr="00103A0F">
        <w:rPr>
          <w:rFonts w:ascii="Arial" w:eastAsia="Times New Roman" w:hAnsi="Arial" w:cs="Arial"/>
          <w:sz w:val="24"/>
          <w:szCs w:val="24"/>
          <w:lang w:val="en-US"/>
        </w:rPr>
        <w:t xml:space="preserve">. [Online]. Available at: </w:t>
      </w:r>
      <w:hyperlink r:id="rId31" w:tgtFrame="_blank" w:history="1">
        <w:r w:rsidRPr="00103A0F">
          <w:rPr>
            <w:rStyle w:val="Hyperlink"/>
            <w:rFonts w:ascii="Arial" w:eastAsia="Times New Roman" w:hAnsi="Arial" w:cs="Arial"/>
            <w:sz w:val="24"/>
            <w:szCs w:val="24"/>
            <w:lang w:val="en-US"/>
          </w:rPr>
          <w:t>https://www.unilever.com/news/news-search/2025/how-unilevers-marketing-is-connecting-social-to-sales-at-speed/</w:t>
        </w:r>
      </w:hyperlink>
      <w:r w:rsidRPr="00103A0F">
        <w:rPr>
          <w:rFonts w:ascii="Arial" w:eastAsia="Times New Roman" w:hAnsi="Arial" w:cs="Arial"/>
          <w:sz w:val="24"/>
          <w:szCs w:val="24"/>
          <w:lang w:val="en-US"/>
        </w:rPr>
        <w:t xml:space="preserve"> (Accessed 8 December 2025).</w:t>
      </w:r>
    </w:p>
    <w:p w14:paraId="7623041D" w14:textId="0C6993FB" w:rsidR="00103A0F" w:rsidRPr="00103A0F" w:rsidRDefault="00103A0F" w:rsidP="00103A0F">
      <w:pPr>
        <w:spacing w:line="360" w:lineRule="auto"/>
        <w:jc w:val="both"/>
        <w:rPr>
          <w:rFonts w:ascii="Arial" w:eastAsia="Times New Roman" w:hAnsi="Arial" w:cs="Arial"/>
          <w:sz w:val="24"/>
          <w:szCs w:val="24"/>
          <w:lang w:val="en-US"/>
        </w:rPr>
      </w:pPr>
      <w:r w:rsidRPr="00103A0F">
        <w:rPr>
          <w:rFonts w:ascii="Arial" w:eastAsia="Times New Roman" w:hAnsi="Arial" w:cs="Arial"/>
          <w:sz w:val="24"/>
          <w:szCs w:val="24"/>
          <w:lang w:val="en-US"/>
        </w:rPr>
        <w:t xml:space="preserve">Unilever. (2025b). </w:t>
      </w:r>
      <w:r w:rsidRPr="00103A0F">
        <w:rPr>
          <w:rFonts w:ascii="Arial" w:eastAsia="Times New Roman" w:hAnsi="Arial" w:cs="Arial"/>
          <w:i/>
          <w:iCs/>
          <w:sz w:val="24"/>
          <w:szCs w:val="24"/>
          <w:lang w:val="en-US"/>
        </w:rPr>
        <w:t>Unilever's Beauty &amp; Wellbeing business: insights, inspiration, innovation and growth</w:t>
      </w:r>
      <w:r w:rsidRPr="00103A0F">
        <w:rPr>
          <w:rFonts w:ascii="Arial" w:eastAsia="Times New Roman" w:hAnsi="Arial" w:cs="Arial"/>
          <w:sz w:val="24"/>
          <w:szCs w:val="24"/>
          <w:lang w:val="en-US"/>
        </w:rPr>
        <w:t xml:space="preserve">. [Online]. Available at: </w:t>
      </w:r>
      <w:hyperlink r:id="rId32" w:tgtFrame="_blank" w:history="1">
        <w:r w:rsidRPr="00103A0F">
          <w:rPr>
            <w:rStyle w:val="Hyperlink"/>
            <w:rFonts w:ascii="Arial" w:eastAsia="Times New Roman" w:hAnsi="Arial" w:cs="Arial"/>
            <w:sz w:val="24"/>
            <w:szCs w:val="24"/>
            <w:lang w:val="en-US"/>
          </w:rPr>
          <w:t>https://www.unileverusa.com/news/2025/unilevers-beauty-wellbeing-business-insights-inspiration-innovation-and-growth/</w:t>
        </w:r>
      </w:hyperlink>
      <w:r w:rsidRPr="00103A0F">
        <w:rPr>
          <w:rFonts w:ascii="Arial" w:eastAsia="Times New Roman" w:hAnsi="Arial" w:cs="Arial"/>
          <w:sz w:val="24"/>
          <w:szCs w:val="24"/>
          <w:lang w:val="en-US"/>
        </w:rPr>
        <w:t xml:space="preserve"> (Accessed 8 December 2025).</w:t>
      </w:r>
    </w:p>
    <w:p w14:paraId="1B5FBBC1" w14:textId="7C06AE77" w:rsidR="00103A0F" w:rsidRPr="00103A0F" w:rsidRDefault="00103A0F" w:rsidP="00103A0F">
      <w:pPr>
        <w:spacing w:line="360" w:lineRule="auto"/>
        <w:jc w:val="both"/>
        <w:rPr>
          <w:rFonts w:ascii="Arial" w:eastAsia="Times New Roman" w:hAnsi="Arial" w:cs="Arial"/>
          <w:sz w:val="24"/>
          <w:szCs w:val="24"/>
          <w:lang w:val="en-US"/>
        </w:rPr>
      </w:pPr>
      <w:r w:rsidRPr="00103A0F">
        <w:rPr>
          <w:rFonts w:ascii="Arial" w:eastAsia="Times New Roman" w:hAnsi="Arial" w:cs="Arial"/>
          <w:sz w:val="24"/>
          <w:szCs w:val="24"/>
          <w:lang w:val="en-US"/>
        </w:rPr>
        <w:t xml:space="preserve">Unilever. (2025d). </w:t>
      </w:r>
      <w:r w:rsidRPr="00103A0F">
        <w:rPr>
          <w:rFonts w:ascii="Arial" w:eastAsia="Times New Roman" w:hAnsi="Arial" w:cs="Arial"/>
          <w:i/>
          <w:iCs/>
          <w:sz w:val="24"/>
          <w:szCs w:val="24"/>
          <w:lang w:val="en-US"/>
        </w:rPr>
        <w:t>What's behind Unilever's first half results?</w:t>
      </w:r>
      <w:r w:rsidRPr="00103A0F">
        <w:rPr>
          <w:rFonts w:ascii="Arial" w:eastAsia="Times New Roman" w:hAnsi="Arial" w:cs="Arial"/>
          <w:sz w:val="24"/>
          <w:szCs w:val="24"/>
          <w:lang w:val="en-US"/>
        </w:rPr>
        <w:t xml:space="preserve"> [Online]. Available at: </w:t>
      </w:r>
      <w:hyperlink r:id="rId33" w:tgtFrame="_blank" w:history="1">
        <w:r w:rsidRPr="00103A0F">
          <w:rPr>
            <w:rStyle w:val="Hyperlink"/>
            <w:rFonts w:ascii="Arial" w:eastAsia="Times New Roman" w:hAnsi="Arial" w:cs="Arial"/>
            <w:sz w:val="24"/>
            <w:szCs w:val="24"/>
            <w:lang w:val="en-US"/>
          </w:rPr>
          <w:t>https://www.unilever.com/news/news-search/2025/whats-behind-unilevers-first-half-results-2025/</w:t>
        </w:r>
      </w:hyperlink>
      <w:r w:rsidRPr="00103A0F">
        <w:rPr>
          <w:rFonts w:ascii="Arial" w:eastAsia="Times New Roman" w:hAnsi="Arial" w:cs="Arial"/>
          <w:sz w:val="24"/>
          <w:szCs w:val="24"/>
          <w:lang w:val="en-US"/>
        </w:rPr>
        <w:t xml:space="preserve"> (Accessed 8 December 2025).</w:t>
      </w:r>
    </w:p>
    <w:p w14:paraId="42B29A34" w14:textId="2B34BD86" w:rsidR="00103A0F" w:rsidRPr="00103A0F" w:rsidRDefault="00103A0F" w:rsidP="00103A0F">
      <w:pPr>
        <w:spacing w:line="360" w:lineRule="auto"/>
        <w:jc w:val="both"/>
        <w:rPr>
          <w:rFonts w:ascii="Arial" w:eastAsia="Times New Roman" w:hAnsi="Arial" w:cs="Arial"/>
          <w:sz w:val="24"/>
          <w:szCs w:val="24"/>
          <w:lang w:val="en-US"/>
        </w:rPr>
      </w:pPr>
      <w:r w:rsidRPr="00103A0F">
        <w:rPr>
          <w:rFonts w:ascii="Arial" w:eastAsia="Times New Roman" w:hAnsi="Arial" w:cs="Arial"/>
          <w:sz w:val="24"/>
          <w:szCs w:val="24"/>
          <w:lang w:val="en-US"/>
        </w:rPr>
        <w:t xml:space="preserve">Unilever. (2025e). </w:t>
      </w:r>
      <w:r w:rsidRPr="00103A0F">
        <w:rPr>
          <w:rFonts w:ascii="Arial" w:eastAsia="Times New Roman" w:hAnsi="Arial" w:cs="Arial"/>
          <w:i/>
          <w:iCs/>
          <w:sz w:val="24"/>
          <w:szCs w:val="24"/>
          <w:lang w:val="en-US"/>
        </w:rPr>
        <w:t>How premiumisation is powering growth for Unilever's beauty brands</w:t>
      </w:r>
      <w:r w:rsidRPr="00103A0F">
        <w:rPr>
          <w:rFonts w:ascii="Arial" w:eastAsia="Times New Roman" w:hAnsi="Arial" w:cs="Arial"/>
          <w:sz w:val="24"/>
          <w:szCs w:val="24"/>
          <w:lang w:val="en-US"/>
        </w:rPr>
        <w:t xml:space="preserve">. [Online]. Available at: </w:t>
      </w:r>
      <w:hyperlink r:id="rId34" w:tgtFrame="_blank" w:history="1">
        <w:r w:rsidRPr="00103A0F">
          <w:rPr>
            <w:rStyle w:val="Hyperlink"/>
            <w:rFonts w:ascii="Arial" w:eastAsia="Times New Roman" w:hAnsi="Arial" w:cs="Arial"/>
            <w:sz w:val="24"/>
            <w:szCs w:val="24"/>
            <w:lang w:val="en-US"/>
          </w:rPr>
          <w:t>https://www.unilever.com/news/news-search/2025/how-premiumisation-is-powering-growth-for-unilevers-beauty-brands/</w:t>
        </w:r>
      </w:hyperlink>
      <w:r w:rsidRPr="00103A0F">
        <w:rPr>
          <w:rFonts w:ascii="Arial" w:eastAsia="Times New Roman" w:hAnsi="Arial" w:cs="Arial"/>
          <w:sz w:val="24"/>
          <w:szCs w:val="24"/>
          <w:lang w:val="en-US"/>
        </w:rPr>
        <w:t xml:space="preserve"> (Accessed 8 December 2025).</w:t>
      </w:r>
    </w:p>
    <w:p w14:paraId="58D2947B" w14:textId="1912DF8E" w:rsidR="00103A0F" w:rsidRPr="00103A0F" w:rsidRDefault="00103A0F" w:rsidP="00103A0F">
      <w:pPr>
        <w:spacing w:line="360" w:lineRule="auto"/>
        <w:jc w:val="both"/>
        <w:rPr>
          <w:rFonts w:ascii="Arial" w:eastAsia="Times New Roman" w:hAnsi="Arial" w:cs="Arial"/>
          <w:sz w:val="24"/>
          <w:szCs w:val="24"/>
          <w:lang w:val="en-US"/>
        </w:rPr>
      </w:pPr>
      <w:r w:rsidRPr="00103A0F">
        <w:rPr>
          <w:rFonts w:ascii="Arial" w:eastAsia="Times New Roman" w:hAnsi="Arial" w:cs="Arial"/>
          <w:sz w:val="24"/>
          <w:szCs w:val="24"/>
          <w:lang w:val="en-US"/>
        </w:rPr>
        <w:t xml:space="preserve">Zeely AI. (2025). </w:t>
      </w:r>
      <w:r w:rsidRPr="00103A0F">
        <w:rPr>
          <w:rFonts w:ascii="Arial" w:eastAsia="Times New Roman" w:hAnsi="Arial" w:cs="Arial"/>
          <w:i/>
          <w:iCs/>
          <w:sz w:val="24"/>
          <w:szCs w:val="24"/>
          <w:lang w:val="en-US"/>
        </w:rPr>
        <w:t>Skincare digital marketing made simple: 5 proven ways to boost conversions</w:t>
      </w:r>
      <w:r w:rsidRPr="00103A0F">
        <w:rPr>
          <w:rFonts w:ascii="Arial" w:eastAsia="Times New Roman" w:hAnsi="Arial" w:cs="Arial"/>
          <w:sz w:val="24"/>
          <w:szCs w:val="24"/>
          <w:lang w:val="en-US"/>
        </w:rPr>
        <w:t xml:space="preserve">. [Online]. Available at: </w:t>
      </w:r>
      <w:hyperlink r:id="rId35" w:tgtFrame="_blank" w:history="1">
        <w:r w:rsidRPr="00103A0F">
          <w:rPr>
            <w:rStyle w:val="Hyperlink"/>
            <w:rFonts w:ascii="Arial" w:eastAsia="Times New Roman" w:hAnsi="Arial" w:cs="Arial"/>
            <w:sz w:val="24"/>
            <w:szCs w:val="24"/>
            <w:lang w:val="en-US"/>
          </w:rPr>
          <w:t>https://zeely.ai/blog/skincare-digital-marketing/</w:t>
        </w:r>
      </w:hyperlink>
      <w:r w:rsidRPr="00103A0F">
        <w:rPr>
          <w:rFonts w:ascii="Arial" w:eastAsia="Times New Roman" w:hAnsi="Arial" w:cs="Arial"/>
          <w:sz w:val="24"/>
          <w:szCs w:val="24"/>
          <w:lang w:val="en-US"/>
        </w:rPr>
        <w:t xml:space="preserve"> (Accessed 8 December 2025).</w:t>
      </w:r>
    </w:p>
    <w:sectPr w:rsidR="00103A0F" w:rsidRPr="00103A0F" w:rsidSect="009704BF">
      <w:headerReference w:type="default" r:id="rId36"/>
      <w:footerReference w:type="default" r:id="rId3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EC9917" w14:textId="77777777" w:rsidR="006920A5" w:rsidRDefault="006920A5">
      <w:pPr>
        <w:spacing w:after="0" w:line="240" w:lineRule="auto"/>
      </w:pPr>
      <w:r>
        <w:separator/>
      </w:r>
    </w:p>
  </w:endnote>
  <w:endnote w:type="continuationSeparator" w:id="0">
    <w:p w14:paraId="0344D951" w14:textId="77777777" w:rsidR="006920A5" w:rsidRDefault="006920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53DF91" w14:textId="77777777" w:rsidR="009704BF" w:rsidRDefault="009704BF">
    <w:pPr>
      <w:pStyle w:val="Footer"/>
      <w:jc w:val="center"/>
    </w:pPr>
  </w:p>
  <w:p w14:paraId="51B4A41A" w14:textId="77777777" w:rsidR="009704BF" w:rsidRDefault="009704BF">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07915756"/>
      <w:docPartObj>
        <w:docPartGallery w:val="Page Numbers (Bottom of Page)"/>
        <w:docPartUnique/>
      </w:docPartObj>
    </w:sdtPr>
    <w:sdtEndPr>
      <w:rPr>
        <w:noProof/>
      </w:rPr>
    </w:sdtEndPr>
    <w:sdtContent>
      <w:p w14:paraId="69C77374" w14:textId="77777777" w:rsidR="009704BF" w:rsidRDefault="009704BF">
        <w:pPr>
          <w:pStyle w:val="Footer"/>
          <w:jc w:val="center"/>
        </w:pPr>
        <w:r>
          <w:fldChar w:fldCharType="begin"/>
        </w:r>
        <w:r>
          <w:instrText xml:space="preserve"> PAGE   \* MERGEFORMAT </w:instrText>
        </w:r>
        <w:r>
          <w:fldChar w:fldCharType="separate"/>
        </w:r>
        <w:r w:rsidR="00423422">
          <w:rPr>
            <w:noProof/>
          </w:rPr>
          <w:t>13</w:t>
        </w:r>
        <w:r>
          <w:rPr>
            <w:noProof/>
          </w:rPr>
          <w:fldChar w:fldCharType="end"/>
        </w:r>
      </w:p>
    </w:sdtContent>
  </w:sdt>
  <w:p w14:paraId="23A5127E" w14:textId="77777777" w:rsidR="009704BF" w:rsidRDefault="009704BF">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932432" w14:textId="77777777" w:rsidR="006920A5" w:rsidRDefault="006920A5">
      <w:pPr>
        <w:spacing w:after="0" w:line="240" w:lineRule="auto"/>
      </w:pPr>
      <w:r>
        <w:separator/>
      </w:r>
    </w:p>
  </w:footnote>
  <w:footnote w:type="continuationSeparator" w:id="0">
    <w:p w14:paraId="6FEDB579" w14:textId="77777777" w:rsidR="006920A5" w:rsidRDefault="006920A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2D7525" w14:textId="77777777" w:rsidR="009704BF" w:rsidRDefault="009704B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AE0DC0"/>
    <w:multiLevelType w:val="hybridMultilevel"/>
    <w:tmpl w:val="74685ED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04CC24E0"/>
    <w:multiLevelType w:val="hybridMultilevel"/>
    <w:tmpl w:val="C8C499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8F729F8"/>
    <w:multiLevelType w:val="hybridMultilevel"/>
    <w:tmpl w:val="73E0BF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C886819"/>
    <w:multiLevelType w:val="hybridMultilevel"/>
    <w:tmpl w:val="9A38E6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4054393"/>
    <w:multiLevelType w:val="hybridMultilevel"/>
    <w:tmpl w:val="C4CAF2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C517FFB"/>
    <w:multiLevelType w:val="hybridMultilevel"/>
    <w:tmpl w:val="4E78BE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F942672"/>
    <w:multiLevelType w:val="hybridMultilevel"/>
    <w:tmpl w:val="69767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58B7EA5"/>
    <w:multiLevelType w:val="hybridMultilevel"/>
    <w:tmpl w:val="9F3C2C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530358E"/>
    <w:multiLevelType w:val="hybridMultilevel"/>
    <w:tmpl w:val="7F5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63A18E3"/>
    <w:multiLevelType w:val="hybridMultilevel"/>
    <w:tmpl w:val="05FC153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2D0653D"/>
    <w:multiLevelType w:val="hybridMultilevel"/>
    <w:tmpl w:val="2876C3AE"/>
    <w:lvl w:ilvl="0" w:tplc="9710E98E">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45EB12B4"/>
    <w:multiLevelType w:val="hybridMultilevel"/>
    <w:tmpl w:val="3154EFD2"/>
    <w:lvl w:ilvl="0" w:tplc="0AC45ED4">
      <w:start w:val="1"/>
      <w:numFmt w:val="decimal"/>
      <w:lvlText w:val="%1."/>
      <w:lvlJc w:val="left"/>
      <w:pPr>
        <w:ind w:left="720" w:hanging="360"/>
      </w:pPr>
      <w:rPr>
        <w:rFonts w:hint="default"/>
        <w:b/>
        <w:bCs/>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nsid w:val="4E8506D8"/>
    <w:multiLevelType w:val="hybridMultilevel"/>
    <w:tmpl w:val="5C2803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1AA1DDC"/>
    <w:multiLevelType w:val="hybridMultilevel"/>
    <w:tmpl w:val="596A9C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5AE01A15"/>
    <w:multiLevelType w:val="hybridMultilevel"/>
    <w:tmpl w:val="A470D9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5B867486"/>
    <w:multiLevelType w:val="hybridMultilevel"/>
    <w:tmpl w:val="2C40FE9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64CD5AB7"/>
    <w:multiLevelType w:val="hybridMultilevel"/>
    <w:tmpl w:val="C30C3AE2"/>
    <w:lvl w:ilvl="0" w:tplc="9710E98E">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64E73930"/>
    <w:multiLevelType w:val="hybridMultilevel"/>
    <w:tmpl w:val="256ABF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664D58B9"/>
    <w:multiLevelType w:val="hybridMultilevel"/>
    <w:tmpl w:val="E2683B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6A5E6584"/>
    <w:multiLevelType w:val="hybridMultilevel"/>
    <w:tmpl w:val="667295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D257FE4"/>
    <w:multiLevelType w:val="hybridMultilevel"/>
    <w:tmpl w:val="384C387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71A51804"/>
    <w:multiLevelType w:val="hybridMultilevel"/>
    <w:tmpl w:val="0AA48338"/>
    <w:lvl w:ilvl="0" w:tplc="9710E98E">
      <w:start w:val="1"/>
      <w:numFmt w:val="decimal"/>
      <w:lvlText w:val="%1."/>
      <w:lvlJc w:val="left"/>
      <w:pPr>
        <w:ind w:left="720" w:hanging="360"/>
      </w:pPr>
      <w:rPr>
        <w:rFonts w:hint="default"/>
        <w:b/>
        <w:bCs/>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nsid w:val="72C36E08"/>
    <w:multiLevelType w:val="hybridMultilevel"/>
    <w:tmpl w:val="03D4318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74D033C5"/>
    <w:multiLevelType w:val="hybridMultilevel"/>
    <w:tmpl w:val="8D94CE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76557106"/>
    <w:multiLevelType w:val="hybridMultilevel"/>
    <w:tmpl w:val="6210747A"/>
    <w:lvl w:ilvl="0" w:tplc="9710E98E">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78C86AA4"/>
    <w:multiLevelType w:val="multilevel"/>
    <w:tmpl w:val="C8840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24"/>
  </w:num>
  <w:num w:numId="3">
    <w:abstractNumId w:val="6"/>
  </w:num>
  <w:num w:numId="4">
    <w:abstractNumId w:val="21"/>
  </w:num>
  <w:num w:numId="5">
    <w:abstractNumId w:val="3"/>
  </w:num>
  <w:num w:numId="6">
    <w:abstractNumId w:val="15"/>
  </w:num>
  <w:num w:numId="7">
    <w:abstractNumId w:val="19"/>
  </w:num>
  <w:num w:numId="8">
    <w:abstractNumId w:val="16"/>
  </w:num>
  <w:num w:numId="9">
    <w:abstractNumId w:val="17"/>
  </w:num>
  <w:num w:numId="10">
    <w:abstractNumId w:val="8"/>
  </w:num>
  <w:num w:numId="11">
    <w:abstractNumId w:val="12"/>
  </w:num>
  <w:num w:numId="12">
    <w:abstractNumId w:val="5"/>
  </w:num>
  <w:num w:numId="13">
    <w:abstractNumId w:val="20"/>
  </w:num>
  <w:num w:numId="14">
    <w:abstractNumId w:val="4"/>
  </w:num>
  <w:num w:numId="15">
    <w:abstractNumId w:val="14"/>
  </w:num>
  <w:num w:numId="16">
    <w:abstractNumId w:val="23"/>
  </w:num>
  <w:num w:numId="17">
    <w:abstractNumId w:val="9"/>
  </w:num>
  <w:num w:numId="18">
    <w:abstractNumId w:val="22"/>
  </w:num>
  <w:num w:numId="19">
    <w:abstractNumId w:val="2"/>
  </w:num>
  <w:num w:numId="20">
    <w:abstractNumId w:val="13"/>
  </w:num>
  <w:num w:numId="21">
    <w:abstractNumId w:val="25"/>
  </w:num>
  <w:num w:numId="22">
    <w:abstractNumId w:val="0"/>
  </w:num>
  <w:num w:numId="23">
    <w:abstractNumId w:val="1"/>
  </w:num>
  <w:num w:numId="24">
    <w:abstractNumId w:val="7"/>
  </w:num>
  <w:num w:numId="25">
    <w:abstractNumId w:val="18"/>
  </w:num>
  <w:num w:numId="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4168"/>
    <w:rsid w:val="00075743"/>
    <w:rsid w:val="000E0FB0"/>
    <w:rsid w:val="00103A0F"/>
    <w:rsid w:val="001900C0"/>
    <w:rsid w:val="001D5EF2"/>
    <w:rsid w:val="002051B6"/>
    <w:rsid w:val="00212ED5"/>
    <w:rsid w:val="00361E3B"/>
    <w:rsid w:val="00423422"/>
    <w:rsid w:val="00457E76"/>
    <w:rsid w:val="00537C7F"/>
    <w:rsid w:val="006163C7"/>
    <w:rsid w:val="00634168"/>
    <w:rsid w:val="006920A5"/>
    <w:rsid w:val="006D2842"/>
    <w:rsid w:val="006F26B6"/>
    <w:rsid w:val="006F30D0"/>
    <w:rsid w:val="007458C7"/>
    <w:rsid w:val="007B3584"/>
    <w:rsid w:val="007F5D6A"/>
    <w:rsid w:val="008A1449"/>
    <w:rsid w:val="009704BF"/>
    <w:rsid w:val="00A07A56"/>
    <w:rsid w:val="00A7047A"/>
    <w:rsid w:val="00AC24F6"/>
    <w:rsid w:val="00AF7464"/>
    <w:rsid w:val="00B50E4C"/>
    <w:rsid w:val="00B7156F"/>
    <w:rsid w:val="00BC1347"/>
    <w:rsid w:val="00C16051"/>
    <w:rsid w:val="00C40345"/>
    <w:rsid w:val="00C95F86"/>
    <w:rsid w:val="00D33E30"/>
    <w:rsid w:val="00D37712"/>
    <w:rsid w:val="00D84D55"/>
    <w:rsid w:val="00E93C72"/>
    <w:rsid w:val="00E9427E"/>
    <w:rsid w:val="00ED1A35"/>
    <w:rsid w:val="00EE2B4D"/>
    <w:rsid w:val="00EF2E93"/>
    <w:rsid w:val="00EF6E6B"/>
    <w:rsid w:val="00F74FFA"/>
    <w:rsid w:val="00F75D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B4E53"/>
  <w15:chartTrackingRefBased/>
  <w15:docId w15:val="{CAA935DD-0ACF-4185-86CC-D520294B3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704BF"/>
    <w:pPr>
      <w:spacing w:line="259" w:lineRule="auto"/>
    </w:pPr>
    <w:rPr>
      <w:rFonts w:ascii="Calibri" w:eastAsia="Calibri" w:hAnsi="Calibri" w:cs="Calibri"/>
      <w:kern w:val="0"/>
      <w:sz w:val="22"/>
      <w:szCs w:val="22"/>
      <w:lang w:val="en-GB" w:eastAsia="en-GB" w:bidi="bn-BD"/>
      <w14:ligatures w14:val="none"/>
    </w:rPr>
  </w:style>
  <w:style w:type="paragraph" w:styleId="Heading1">
    <w:name w:val="heading 1"/>
    <w:basedOn w:val="Normal"/>
    <w:next w:val="Normal"/>
    <w:link w:val="Heading1Char"/>
    <w:uiPriority w:val="9"/>
    <w:qFormat/>
    <w:rsid w:val="009704BF"/>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9704BF"/>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semiHidden/>
    <w:unhideWhenUsed/>
    <w:qFormat/>
    <w:rsid w:val="0063416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3416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3416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341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41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41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41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04BF"/>
    <w:rPr>
      <w:rFonts w:ascii="Arial" w:eastAsiaTheme="majorEastAsia" w:hAnsi="Arial" w:cstheme="majorBidi"/>
      <w:b/>
      <w:color w:val="000000" w:themeColor="text1"/>
      <w:kern w:val="0"/>
      <w:sz w:val="32"/>
      <w:szCs w:val="40"/>
      <w:lang w:val="en-GB" w:eastAsia="en-GB" w:bidi="bn-BD"/>
      <w14:ligatures w14:val="none"/>
    </w:rPr>
  </w:style>
  <w:style w:type="character" w:customStyle="1" w:styleId="Heading2Char">
    <w:name w:val="Heading 2 Char"/>
    <w:basedOn w:val="DefaultParagraphFont"/>
    <w:link w:val="Heading2"/>
    <w:uiPriority w:val="9"/>
    <w:rsid w:val="009704BF"/>
    <w:rPr>
      <w:rFonts w:ascii="Arial" w:eastAsiaTheme="majorEastAsia" w:hAnsi="Arial" w:cstheme="majorBidi"/>
      <w:b/>
      <w:color w:val="000000" w:themeColor="text1"/>
      <w:kern w:val="0"/>
      <w:sz w:val="28"/>
      <w:szCs w:val="32"/>
      <w:lang w:val="en-GB" w:eastAsia="en-GB" w:bidi="bn-BD"/>
      <w14:ligatures w14:val="none"/>
    </w:rPr>
  </w:style>
  <w:style w:type="character" w:customStyle="1" w:styleId="Heading3Char">
    <w:name w:val="Heading 3 Char"/>
    <w:basedOn w:val="DefaultParagraphFont"/>
    <w:link w:val="Heading3"/>
    <w:uiPriority w:val="9"/>
    <w:semiHidden/>
    <w:rsid w:val="0063416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3416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3416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341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41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41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4168"/>
    <w:rPr>
      <w:rFonts w:eastAsiaTheme="majorEastAsia" w:cstheme="majorBidi"/>
      <w:color w:val="272727" w:themeColor="text1" w:themeTint="D8"/>
    </w:rPr>
  </w:style>
  <w:style w:type="paragraph" w:styleId="Title">
    <w:name w:val="Title"/>
    <w:basedOn w:val="Normal"/>
    <w:next w:val="Normal"/>
    <w:link w:val="TitleChar"/>
    <w:uiPriority w:val="10"/>
    <w:qFormat/>
    <w:rsid w:val="006341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41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41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41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4168"/>
    <w:pPr>
      <w:spacing w:before="160"/>
      <w:jc w:val="center"/>
    </w:pPr>
    <w:rPr>
      <w:i/>
      <w:iCs/>
      <w:color w:val="404040" w:themeColor="text1" w:themeTint="BF"/>
    </w:rPr>
  </w:style>
  <w:style w:type="character" w:customStyle="1" w:styleId="QuoteChar">
    <w:name w:val="Quote Char"/>
    <w:basedOn w:val="DefaultParagraphFont"/>
    <w:link w:val="Quote"/>
    <w:uiPriority w:val="29"/>
    <w:rsid w:val="00634168"/>
    <w:rPr>
      <w:i/>
      <w:iCs/>
      <w:color w:val="404040" w:themeColor="text1" w:themeTint="BF"/>
    </w:rPr>
  </w:style>
  <w:style w:type="paragraph" w:styleId="ListParagraph">
    <w:name w:val="List Paragraph"/>
    <w:basedOn w:val="Normal"/>
    <w:uiPriority w:val="34"/>
    <w:qFormat/>
    <w:rsid w:val="00634168"/>
    <w:pPr>
      <w:ind w:left="720"/>
      <w:contextualSpacing/>
    </w:pPr>
  </w:style>
  <w:style w:type="character" w:styleId="IntenseEmphasis">
    <w:name w:val="Intense Emphasis"/>
    <w:basedOn w:val="DefaultParagraphFont"/>
    <w:uiPriority w:val="21"/>
    <w:qFormat/>
    <w:rsid w:val="00634168"/>
    <w:rPr>
      <w:i/>
      <w:iCs/>
      <w:color w:val="2F5496" w:themeColor="accent1" w:themeShade="BF"/>
    </w:rPr>
  </w:style>
  <w:style w:type="paragraph" w:styleId="IntenseQuote">
    <w:name w:val="Intense Quote"/>
    <w:basedOn w:val="Normal"/>
    <w:next w:val="Normal"/>
    <w:link w:val="IntenseQuoteChar"/>
    <w:uiPriority w:val="30"/>
    <w:qFormat/>
    <w:rsid w:val="0063416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34168"/>
    <w:rPr>
      <w:i/>
      <w:iCs/>
      <w:color w:val="2F5496" w:themeColor="accent1" w:themeShade="BF"/>
    </w:rPr>
  </w:style>
  <w:style w:type="character" w:styleId="IntenseReference">
    <w:name w:val="Intense Reference"/>
    <w:basedOn w:val="DefaultParagraphFont"/>
    <w:uiPriority w:val="32"/>
    <w:qFormat/>
    <w:rsid w:val="00634168"/>
    <w:rPr>
      <w:b/>
      <w:bCs/>
      <w:smallCaps/>
      <w:color w:val="2F5496" w:themeColor="accent1" w:themeShade="BF"/>
      <w:spacing w:val="5"/>
    </w:rPr>
  </w:style>
  <w:style w:type="paragraph" w:styleId="Footer">
    <w:name w:val="footer"/>
    <w:basedOn w:val="Normal"/>
    <w:link w:val="FooterChar"/>
    <w:uiPriority w:val="99"/>
    <w:unhideWhenUsed/>
    <w:rsid w:val="009704BF"/>
    <w:pPr>
      <w:tabs>
        <w:tab w:val="center" w:pos="4513"/>
        <w:tab w:val="right" w:pos="9026"/>
      </w:tabs>
      <w:spacing w:after="0" w:line="240" w:lineRule="auto"/>
    </w:pPr>
    <w:rPr>
      <w:szCs w:val="28"/>
    </w:rPr>
  </w:style>
  <w:style w:type="character" w:customStyle="1" w:styleId="FooterChar">
    <w:name w:val="Footer Char"/>
    <w:basedOn w:val="DefaultParagraphFont"/>
    <w:link w:val="Footer"/>
    <w:uiPriority w:val="99"/>
    <w:rsid w:val="009704BF"/>
    <w:rPr>
      <w:rFonts w:ascii="Calibri" w:eastAsia="Calibri" w:hAnsi="Calibri" w:cs="Calibri"/>
      <w:kern w:val="0"/>
      <w:sz w:val="22"/>
      <w:szCs w:val="28"/>
      <w:lang w:val="en-GB" w:eastAsia="en-GB" w:bidi="bn-BD"/>
      <w14:ligatures w14:val="none"/>
    </w:rPr>
  </w:style>
  <w:style w:type="paragraph" w:styleId="TOC1">
    <w:name w:val="toc 1"/>
    <w:basedOn w:val="Normal"/>
    <w:next w:val="Normal"/>
    <w:autoRedefine/>
    <w:uiPriority w:val="39"/>
    <w:unhideWhenUsed/>
    <w:rsid w:val="009704BF"/>
    <w:pPr>
      <w:spacing w:after="100"/>
    </w:pPr>
    <w:rPr>
      <w:szCs w:val="28"/>
    </w:rPr>
  </w:style>
  <w:style w:type="character" w:styleId="Hyperlink">
    <w:name w:val="Hyperlink"/>
    <w:basedOn w:val="DefaultParagraphFont"/>
    <w:uiPriority w:val="99"/>
    <w:unhideWhenUsed/>
    <w:rsid w:val="009704BF"/>
    <w:rPr>
      <w:color w:val="0563C1" w:themeColor="hyperlink"/>
      <w:u w:val="single"/>
    </w:rPr>
  </w:style>
  <w:style w:type="paragraph" w:styleId="TOCHeading">
    <w:name w:val="TOC Heading"/>
    <w:basedOn w:val="Heading1"/>
    <w:next w:val="Normal"/>
    <w:uiPriority w:val="39"/>
    <w:unhideWhenUsed/>
    <w:qFormat/>
    <w:rsid w:val="009704BF"/>
    <w:pPr>
      <w:spacing w:before="240" w:after="0"/>
      <w:outlineLvl w:val="9"/>
    </w:pPr>
    <w:rPr>
      <w:szCs w:val="32"/>
    </w:rPr>
  </w:style>
  <w:style w:type="paragraph" w:styleId="Header">
    <w:name w:val="header"/>
    <w:basedOn w:val="Normal"/>
    <w:link w:val="HeaderChar"/>
    <w:uiPriority w:val="99"/>
    <w:unhideWhenUsed/>
    <w:rsid w:val="009704BF"/>
    <w:pPr>
      <w:tabs>
        <w:tab w:val="center" w:pos="4680"/>
        <w:tab w:val="right" w:pos="9360"/>
      </w:tabs>
      <w:spacing w:after="0" w:line="240" w:lineRule="auto"/>
    </w:pPr>
    <w:rPr>
      <w:szCs w:val="28"/>
    </w:rPr>
  </w:style>
  <w:style w:type="character" w:customStyle="1" w:styleId="HeaderChar">
    <w:name w:val="Header Char"/>
    <w:basedOn w:val="DefaultParagraphFont"/>
    <w:link w:val="Header"/>
    <w:uiPriority w:val="99"/>
    <w:rsid w:val="009704BF"/>
    <w:rPr>
      <w:rFonts w:ascii="Calibri" w:eastAsia="Calibri" w:hAnsi="Calibri" w:cs="Calibri"/>
      <w:kern w:val="0"/>
      <w:sz w:val="22"/>
      <w:szCs w:val="28"/>
      <w:lang w:val="en-GB" w:eastAsia="en-GB" w:bidi="bn-BD"/>
      <w14:ligatures w14:val="none"/>
    </w:rPr>
  </w:style>
  <w:style w:type="paragraph" w:styleId="TOC2">
    <w:name w:val="toc 2"/>
    <w:basedOn w:val="Normal"/>
    <w:next w:val="Normal"/>
    <w:autoRedefine/>
    <w:uiPriority w:val="39"/>
    <w:unhideWhenUsed/>
    <w:rsid w:val="009704BF"/>
    <w:pPr>
      <w:spacing w:after="100"/>
      <w:ind w:left="220"/>
    </w:pPr>
    <w:rPr>
      <w:szCs w:val="28"/>
    </w:rPr>
  </w:style>
  <w:style w:type="paragraph" w:styleId="Caption">
    <w:name w:val="caption"/>
    <w:basedOn w:val="Normal"/>
    <w:next w:val="Normal"/>
    <w:uiPriority w:val="35"/>
    <w:unhideWhenUsed/>
    <w:qFormat/>
    <w:rsid w:val="009704BF"/>
    <w:pPr>
      <w:spacing w:after="200" w:line="240" w:lineRule="auto"/>
    </w:pPr>
    <w:rPr>
      <w:i/>
      <w:iCs/>
      <w:color w:val="44546A" w:themeColor="text2"/>
      <w:sz w:val="18"/>
    </w:rPr>
  </w:style>
  <w:style w:type="character" w:customStyle="1" w:styleId="UnresolvedMention1">
    <w:name w:val="Unresolved Mention1"/>
    <w:basedOn w:val="DefaultParagraphFont"/>
    <w:uiPriority w:val="99"/>
    <w:semiHidden/>
    <w:unhideWhenUsed/>
    <w:rsid w:val="009704BF"/>
    <w:rPr>
      <w:color w:val="605E5C"/>
      <w:shd w:val="clear" w:color="auto" w:fill="E1DFDD"/>
    </w:rPr>
  </w:style>
  <w:style w:type="character" w:customStyle="1" w:styleId="UnresolvedMention">
    <w:name w:val="Unresolved Mention"/>
    <w:basedOn w:val="DefaultParagraphFont"/>
    <w:uiPriority w:val="99"/>
    <w:semiHidden/>
    <w:unhideWhenUsed/>
    <w:rsid w:val="007F5D6A"/>
    <w:rPr>
      <w:color w:val="605E5C"/>
      <w:shd w:val="clear" w:color="auto" w:fill="E1DFDD"/>
    </w:rPr>
  </w:style>
  <w:style w:type="paragraph" w:styleId="TableofFigures">
    <w:name w:val="table of figures"/>
    <w:basedOn w:val="Normal"/>
    <w:next w:val="Normal"/>
    <w:uiPriority w:val="99"/>
    <w:unhideWhenUsed/>
    <w:rsid w:val="00D33E30"/>
    <w:pPr>
      <w:spacing w:after="0"/>
    </w:pPr>
    <w:rPr>
      <w:szCs w:val="28"/>
    </w:rPr>
  </w:style>
  <w:style w:type="table" w:styleId="TableGrid">
    <w:name w:val="Table Grid"/>
    <w:basedOn w:val="TableNormal"/>
    <w:uiPriority w:val="39"/>
    <w:rsid w:val="00EF6E6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image" Target="media/image6.jpeg"/><Relationship Id="rId26" Type="http://schemas.openxmlformats.org/officeDocument/2006/relationships/hyperlink" Target="https://www.appnova.com/marketing-strategies-for-luxury-skincare-brands/" TargetMode="External"/><Relationship Id="rId39" Type="http://schemas.openxmlformats.org/officeDocument/2006/relationships/theme" Target="theme/theme1.xml"/><Relationship Id="rId21" Type="http://schemas.openxmlformats.org/officeDocument/2006/relationships/hyperlink" Target="https://www.mordorintelligence.com/industry-reports/probiotic-cosmetic-products-market" TargetMode="External"/><Relationship Id="rId34" Type="http://schemas.openxmlformats.org/officeDocument/2006/relationships/hyperlink" Target="https://www.unilever.com/news/news-search/2025/how-premiumisation-is-powering-growth-for-unilevers-beauty-brands/" TargetMode="External"/><Relationship Id="rId7" Type="http://schemas.openxmlformats.org/officeDocument/2006/relationships/image" Target="media/image1.png"/><Relationship Id="rId12" Type="http://schemas.openxmlformats.org/officeDocument/2006/relationships/hyperlink" Target="https://www.gettyimages.com/photos/skin-diagram" TargetMode="External"/><Relationship Id="rId17" Type="http://schemas.openxmlformats.org/officeDocument/2006/relationships/image" Target="media/image5.png"/><Relationship Id="rId25" Type="http://schemas.openxmlformats.org/officeDocument/2006/relationships/hyperlink" Target="https://www.unilever.com/news/news-search/2025/how-premiumisation-is-powering-growth-for-unilevers-beauty-brands/" TargetMode="External"/><Relationship Id="rId33" Type="http://schemas.openxmlformats.org/officeDocument/2006/relationships/hyperlink" Target="https://www.unilever.com/news/news-search/2025/whats-behind-unilevers-first-half-results-2025/"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ageplaza.com/blog/4-ps-of-marketing.html" TargetMode="External"/><Relationship Id="rId20" Type="http://schemas.openxmlformats.org/officeDocument/2006/relationships/hyperlink" Target="https://www.factmr.com/report/microbiome-skincare-products-market" TargetMode="External"/><Relationship Id="rId29" Type="http://schemas.openxmlformats.org/officeDocument/2006/relationships/hyperlink" Target="https://www.mordorintelligence.com/industry-reports/dermocosmetics-skin-care-products-marke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hyperlink" Target="https://www.unilever.com/sustainability/" TargetMode="External"/><Relationship Id="rId32" Type="http://schemas.openxmlformats.org/officeDocument/2006/relationships/hyperlink" Target="https://www.unileverusa.com/news/2025/unilevers-beauty-wellbeing-business-insights-inspiration-innovation-and-growth/" TargetMode="External"/><Relationship Id="rId37"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www.unilever.com/brands/beauty-wellbeing/" TargetMode="External"/><Relationship Id="rId28" Type="http://schemas.openxmlformats.org/officeDocument/2006/relationships/hyperlink" Target="https://www.industryresearch.biz/market-reports/professional-skincare-products-market-105065" TargetMode="External"/><Relationship Id="rId36" Type="http://schemas.openxmlformats.org/officeDocument/2006/relationships/header" Target="header1.xml"/><Relationship Id="rId10" Type="http://schemas.openxmlformats.org/officeDocument/2006/relationships/hyperlink" Target="https://www.researchgate.net/figure/Unilever-Multi-brand-Strategy_fig5_342145600" TargetMode="External"/><Relationship Id="rId19" Type="http://schemas.openxmlformats.org/officeDocument/2006/relationships/hyperlink" Target="https://www.shutterstock.com/es/image-vector/infographic-6-step-develop-marketing-strategic-2371312729" TargetMode="External"/><Relationship Id="rId31" Type="http://schemas.openxmlformats.org/officeDocument/2006/relationships/hyperlink" Target="https://www.unilever.com/news/news-search/2025/how-unilevers-marketing-is-connecting-social-to-sales-at-speed/"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factmr.com/report/microbiome-skincare-products-market" TargetMode="External"/><Relationship Id="rId22" Type="http://schemas.openxmlformats.org/officeDocument/2006/relationships/hyperlink" Target="https://www.unilever.com/files/unilever-annual-report-and-accounts-2024.pdf" TargetMode="External"/><Relationship Id="rId27" Type="http://schemas.openxmlformats.org/officeDocument/2006/relationships/hyperlink" Target="https://www.fortunebusinessinsights.com/skin-care-market-102544" TargetMode="External"/><Relationship Id="rId30" Type="http://schemas.openxmlformats.org/officeDocument/2006/relationships/hyperlink" Target="https://topgrowthmarketing.com/skincare-marketing-strategies/" TargetMode="External"/><Relationship Id="rId35" Type="http://schemas.openxmlformats.org/officeDocument/2006/relationships/hyperlink" Target="https://zeely.ai/blog/skincare-digital-marketing/" TargetMode="External"/><Relationship Id="rId8" Type="http://schemas.openxmlformats.org/officeDocument/2006/relationships/footer" Target="footer1.xml"/><Relationship Id="rId3" Type="http://schemas.openxmlformats.org/officeDocument/2006/relationships/settings" Target="settings.xml"/></Relationships>
</file>

<file path=word/charts/_rels/chart1.xml.rels><?xml version="1.0" encoding="UTF-8" standalone="yes"?>
<Relationships xmlns="http://schemas.openxmlformats.org/package/2006/relationships"><Relationship Id="rId3" Type="http://schemas.openxmlformats.org/officeDocument/2006/relationships/oleObject" Target="file:///D:\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Sheet1!$B$1</c:f>
              <c:strCache>
                <c:ptCount val="1"/>
                <c:pt idx="0">
                  <c:v>CAGR (2025-2035)</c:v>
                </c:pt>
              </c:strCache>
            </c:strRef>
          </c:tx>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a:sp3d contourW="9525">
              <a:contourClr>
                <a:schemeClr val="accent6">
                  <a:shade val="9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Sheet1!$A$2:$A$8</c:f>
              <c:strCache>
                <c:ptCount val="7"/>
                <c:pt idx="0">
                  <c:v>India</c:v>
                </c:pt>
                <c:pt idx="1">
                  <c:v>China</c:v>
                </c:pt>
                <c:pt idx="2">
                  <c:v>Brazil</c:v>
                </c:pt>
                <c:pt idx="3">
                  <c:v>USA</c:v>
                </c:pt>
                <c:pt idx="4">
                  <c:v>Germany</c:v>
                </c:pt>
                <c:pt idx="5">
                  <c:v>UK</c:v>
                </c:pt>
                <c:pt idx="6">
                  <c:v>Japan</c:v>
                </c:pt>
              </c:strCache>
            </c:strRef>
          </c:cat>
          <c:val>
            <c:numRef>
              <c:f>Sheet1!$B$2:$B$8</c:f>
              <c:numCache>
                <c:formatCode>0.00%</c:formatCode>
                <c:ptCount val="7"/>
                <c:pt idx="0">
                  <c:v>0.14099999999999999</c:v>
                </c:pt>
                <c:pt idx="1">
                  <c:v>0.13800000000000001</c:v>
                </c:pt>
                <c:pt idx="2">
                  <c:v>0.11899999999999999</c:v>
                </c:pt>
                <c:pt idx="3">
                  <c:v>0.10199999999999999</c:v>
                </c:pt>
                <c:pt idx="4">
                  <c:v>9.5000000000000001E-2</c:v>
                </c:pt>
                <c:pt idx="5">
                  <c:v>9.0999999999999998E-2</c:v>
                </c:pt>
                <c:pt idx="6">
                  <c:v>8.7999999999999995E-2</c:v>
                </c:pt>
              </c:numCache>
            </c:numRef>
          </c:val>
          <c:extLst xmlns:c16r2="http://schemas.microsoft.com/office/drawing/2015/06/chart">
            <c:ext xmlns:c16="http://schemas.microsoft.com/office/drawing/2014/chart" uri="{C3380CC4-5D6E-409C-BE32-E72D297353CC}">
              <c16:uniqueId val="{00000000-F97E-4024-8539-427ABB3A966E}"/>
            </c:ext>
          </c:extLst>
        </c:ser>
        <c:dLbls>
          <c:showLegendKey val="0"/>
          <c:showVal val="1"/>
          <c:showCatName val="0"/>
          <c:showSerName val="0"/>
          <c:showPercent val="0"/>
          <c:showBubbleSize val="0"/>
        </c:dLbls>
        <c:gapWidth val="150"/>
        <c:shape val="box"/>
        <c:axId val="-889976752"/>
        <c:axId val="-889975664"/>
        <c:axId val="0"/>
      </c:bar3DChart>
      <c:catAx>
        <c:axId val="-88997675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889975664"/>
        <c:crosses val="autoZero"/>
        <c:auto val="1"/>
        <c:lblAlgn val="ctr"/>
        <c:lblOffset val="100"/>
        <c:noMultiLvlLbl val="0"/>
      </c:catAx>
      <c:valAx>
        <c:axId val="-88997566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889976752"/>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19</Pages>
  <Words>3886</Words>
  <Characters>22154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Reduan Ahmed Riaj</dc:creator>
  <cp:keywords/>
  <dc:description/>
  <cp:lastModifiedBy>Microsoft account</cp:lastModifiedBy>
  <cp:revision>32</cp:revision>
  <dcterms:created xsi:type="dcterms:W3CDTF">2025-12-07T18:41:00Z</dcterms:created>
  <dcterms:modified xsi:type="dcterms:W3CDTF">2025-12-14T02:28:00Z</dcterms:modified>
</cp:coreProperties>
</file>