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79945851"/>
        <w:docPartObj>
          <w:docPartGallery w:val="Cover Pages"/>
          <w:docPartUnique/>
        </w:docPartObj>
      </w:sdtPr>
      <w:sdtEndPr/>
      <w:sdtContent>
        <w:p w14:paraId="45F52F45" w14:textId="4914693E" w:rsidR="00C46B69" w:rsidRDefault="00C46B69" w:rsidP="00B6572D">
          <w:r>
            <w:rPr>
              <w:noProof/>
              <w:color w:val="FFFFFF" w:themeColor="background1"/>
            </w:rPr>
            <mc:AlternateContent>
              <mc:Choice Requires="wpg">
                <w:drawing>
                  <wp:anchor distT="0" distB="0" distL="114300" distR="114300" simplePos="0" relativeHeight="251659264" behindDoc="0" locked="0" layoutInCell="1" allowOverlap="1" wp14:anchorId="1FCA4C4C" wp14:editId="2EDDB9E8">
                    <wp:simplePos x="0" y="0"/>
                    <wp:positionH relativeFrom="page">
                      <wp:align>center</wp:align>
                    </wp:positionH>
                    <wp:positionV relativeFrom="page">
                      <wp:align>center</wp:align>
                    </wp:positionV>
                    <wp:extent cx="6858000" cy="9144000"/>
                    <wp:effectExtent l="0" t="0" r="2540" b="635"/>
                    <wp:wrapNone/>
                    <wp:docPr id="11" name="Group 6"/>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EB86ED" w14:textId="2EBBB83C" w:rsidR="00C46B69" w:rsidRDefault="00B6572D" w:rsidP="00B6572D">
                                  <w:pPr>
                                    <w:pStyle w:val="NoSpacing"/>
                                    <w:spacing w:after="120"/>
                                    <w:rPr>
                                      <w:rFonts w:asciiTheme="majorHAnsi" w:eastAsiaTheme="majorEastAsia" w:hAnsiTheme="majorHAnsi" w:cstheme="majorBidi"/>
                                      <w:color w:val="FFFFFF" w:themeColor="background1"/>
                                      <w:sz w:val="84"/>
                                      <w:szCs w:val="84"/>
                                    </w:rPr>
                                  </w:pPr>
                                  <w:r w:rsidRPr="00B6572D">
                                    <w:rPr>
                                      <w:rFonts w:asciiTheme="majorHAnsi" w:eastAsiaTheme="majorEastAsia" w:hAnsiTheme="majorHAnsi" w:cstheme="majorBidi"/>
                                      <w:color w:val="FFFFFF" w:themeColor="background1"/>
                                      <w:sz w:val="84"/>
                                      <w:szCs w:val="84"/>
                                    </w:rPr>
                                    <w:t>BUSINESS MODEL CANVAS</w:t>
                                  </w:r>
                                </w:p>
                                <w:p w14:paraId="3CA41873" w14:textId="1DE9FF10" w:rsidR="00C46B69" w:rsidRDefault="00B6572D">
                                  <w:pPr>
                                    <w:pStyle w:val="NoSpacing"/>
                                    <w:rPr>
                                      <w:color w:val="FFFFFF" w:themeColor="background1"/>
                                      <w:sz w:val="28"/>
                                      <w:szCs w:val="28"/>
                                    </w:rPr>
                                  </w:pPr>
                                  <w:r w:rsidRPr="00B6572D">
                                    <w:rPr>
                                      <w:rFonts w:asciiTheme="majorHAnsi" w:eastAsiaTheme="majorEastAsia" w:hAnsiTheme="majorHAnsi" w:cstheme="majorBidi"/>
                                      <w:color w:val="FFFFFF" w:themeColor="background1"/>
                                      <w:sz w:val="84"/>
                                      <w:szCs w:val="84"/>
                                    </w:rPr>
                                    <w:t>BMIH5001</w:t>
                                  </w: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0532EB" w14:textId="77777777" w:rsidR="00B6572D" w:rsidRPr="0088515B" w:rsidRDefault="00B6572D" w:rsidP="00B6572D">
                                  <w:pPr>
                                    <w:pStyle w:val="NoSpacing"/>
                                    <w:rPr>
                                      <w:color w:val="FFFFFF" w:themeColor="background1"/>
                                      <w:sz w:val="32"/>
                                      <w:szCs w:val="32"/>
                                    </w:rPr>
                                  </w:pPr>
                                  <w:r w:rsidRPr="0088515B">
                                    <w:rPr>
                                      <w:color w:val="FFFFFF" w:themeColor="background1"/>
                                      <w:sz w:val="32"/>
                                      <w:szCs w:val="32"/>
                                    </w:rPr>
                                    <w:t>NAME : MD JAGLU UDDIN</w:t>
                                  </w:r>
                                </w:p>
                                <w:p w14:paraId="1A7F3106" w14:textId="77777777" w:rsidR="00B6572D" w:rsidRDefault="00B6572D" w:rsidP="00B6572D">
                                  <w:pPr>
                                    <w:pStyle w:val="NoSpacing"/>
                                    <w:rPr>
                                      <w:color w:val="FFFFFF" w:themeColor="background1"/>
                                      <w:sz w:val="18"/>
                                      <w:szCs w:val="18"/>
                                    </w:rPr>
                                  </w:pPr>
                                  <w:r w:rsidRPr="0088515B">
                                    <w:rPr>
                                      <w:color w:val="FFFFFF" w:themeColor="background1"/>
                                      <w:sz w:val="32"/>
                                      <w:szCs w:val="32"/>
                                    </w:rPr>
                                    <w:t>STUDENT ID: 2209549</w:t>
                                  </w:r>
                                </w:p>
                                <w:p w14:paraId="6C4D4926" w14:textId="0FBB1AF0" w:rsidR="00C46B69" w:rsidRDefault="00C46B69">
                                  <w:pPr>
                                    <w:pStyle w:val="NoSpacing"/>
                                    <w:rPr>
                                      <w:color w:val="FFFFFF" w:themeColor="background1"/>
                                      <w:sz w:val="18"/>
                                      <w:szCs w:val="18"/>
                                    </w:rPr>
                                  </w:pP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w16du="http://schemas.microsoft.com/office/word/2023/wordml/word16du">
                <w:pict>
                  <v:group w14:anchorId="1FCA4C4C" id="Group 6" o:spid="_x0000_s1026" style="position:absolute;left:0;text-align:left;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p w14:paraId="4EEB86ED" w14:textId="2EBBB83C" w:rsidR="00C46B69" w:rsidRDefault="00B6572D" w:rsidP="00B6572D">
                            <w:pPr>
                              <w:pStyle w:val="NoSpacing"/>
                              <w:spacing w:after="120"/>
                              <w:rPr>
                                <w:rFonts w:asciiTheme="majorHAnsi" w:eastAsiaTheme="majorEastAsia" w:hAnsiTheme="majorHAnsi" w:cstheme="majorBidi"/>
                                <w:color w:val="FFFFFF" w:themeColor="background1"/>
                                <w:sz w:val="84"/>
                                <w:szCs w:val="84"/>
                              </w:rPr>
                            </w:pPr>
                            <w:r w:rsidRPr="00B6572D">
                              <w:rPr>
                                <w:rFonts w:asciiTheme="majorHAnsi" w:eastAsiaTheme="majorEastAsia" w:hAnsiTheme="majorHAnsi" w:cstheme="majorBidi"/>
                                <w:color w:val="FFFFFF" w:themeColor="background1"/>
                                <w:sz w:val="84"/>
                                <w:szCs w:val="84"/>
                              </w:rPr>
                              <w:t>BUSINESS MODEL CANVAS</w:t>
                            </w:r>
                          </w:p>
                          <w:p w14:paraId="3CA41873" w14:textId="1DE9FF10" w:rsidR="00C46B69" w:rsidRDefault="00B6572D">
                            <w:pPr>
                              <w:pStyle w:val="NoSpacing"/>
                              <w:rPr>
                                <w:color w:val="FFFFFF" w:themeColor="background1"/>
                                <w:sz w:val="28"/>
                                <w:szCs w:val="28"/>
                              </w:rPr>
                            </w:pPr>
                            <w:r w:rsidRPr="00B6572D">
                              <w:rPr>
                                <w:rFonts w:asciiTheme="majorHAnsi" w:eastAsiaTheme="majorEastAsia" w:hAnsiTheme="majorHAnsi" w:cstheme="majorBidi"/>
                                <w:color w:val="FFFFFF" w:themeColor="background1"/>
                                <w:sz w:val="84"/>
                                <w:szCs w:val="84"/>
                              </w:rPr>
                              <w:t>BMIH5001</w:t>
                            </w:r>
                          </w:p>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180532EB" w14:textId="77777777" w:rsidR="00B6572D" w:rsidRPr="0088515B" w:rsidRDefault="00B6572D" w:rsidP="00B6572D">
                            <w:pPr>
                              <w:pStyle w:val="NoSpacing"/>
                              <w:rPr>
                                <w:color w:val="FFFFFF" w:themeColor="background1"/>
                                <w:sz w:val="32"/>
                                <w:szCs w:val="32"/>
                              </w:rPr>
                            </w:pPr>
                            <w:r w:rsidRPr="0088515B">
                              <w:rPr>
                                <w:color w:val="FFFFFF" w:themeColor="background1"/>
                                <w:sz w:val="32"/>
                                <w:szCs w:val="32"/>
                              </w:rPr>
                              <w:t>NAME : MD JAGLU UDDIN</w:t>
                            </w:r>
                          </w:p>
                          <w:p w14:paraId="1A7F3106" w14:textId="77777777" w:rsidR="00B6572D" w:rsidRDefault="00B6572D" w:rsidP="00B6572D">
                            <w:pPr>
                              <w:pStyle w:val="NoSpacing"/>
                              <w:rPr>
                                <w:color w:val="FFFFFF" w:themeColor="background1"/>
                                <w:sz w:val="18"/>
                                <w:szCs w:val="18"/>
                              </w:rPr>
                            </w:pPr>
                            <w:r w:rsidRPr="0088515B">
                              <w:rPr>
                                <w:color w:val="FFFFFF" w:themeColor="background1"/>
                                <w:sz w:val="32"/>
                                <w:szCs w:val="32"/>
                              </w:rPr>
                              <w:t>STUDENT ID: 2209549</w:t>
                            </w:r>
                          </w:p>
                          <w:p w14:paraId="6C4D4926" w14:textId="0FBB1AF0" w:rsidR="00C46B69" w:rsidRDefault="00C46B69">
                            <w:pPr>
                              <w:pStyle w:val="NoSpacing"/>
                              <w:rPr>
                                <w:color w:val="FFFFFF" w:themeColor="background1"/>
                                <w:sz w:val="18"/>
                                <w:szCs w:val="18"/>
                              </w:rPr>
                            </w:pPr>
                          </w:p>
                        </w:txbxContent>
                      </v:textbox>
                    </v:shape>
                    <w10:wrap anchorx="page" anchory="page"/>
                  </v:group>
                </w:pict>
              </mc:Fallback>
            </mc:AlternateContent>
          </w:r>
          <w:r>
            <w:br w:type="page"/>
          </w:r>
        </w:p>
      </w:sdtContent>
    </w:sdt>
    <w:p w14:paraId="632CC8CD" w14:textId="5DCDF31B" w:rsidR="00B6572D" w:rsidRPr="00B6572D" w:rsidRDefault="00B6572D" w:rsidP="00B6572D">
      <w:pPr>
        <w:rPr>
          <w:b/>
          <w:bCs/>
          <w:sz w:val="24"/>
          <w:szCs w:val="24"/>
        </w:rPr>
      </w:pPr>
      <w:r w:rsidRPr="00B6572D">
        <w:rPr>
          <w:b/>
          <w:bCs/>
          <w:sz w:val="24"/>
          <w:szCs w:val="24"/>
        </w:rPr>
        <w:t>Essay</w:t>
      </w:r>
    </w:p>
    <w:p w14:paraId="74C029ED" w14:textId="26F1C375" w:rsidR="008748AE" w:rsidRDefault="00B6572D" w:rsidP="00B6572D">
      <w:r>
        <w:t>The goal of this essay is to present a compelling proposal for a new hospitality business concept, based on the Business Model Canvas's strategic framework. The BMC is useful in the hotel industry since it takes a systematic approach to detailing a company's fundamental components, such as value propositions and client interactions (</w:t>
      </w:r>
      <w:proofErr w:type="spellStart"/>
      <w:r>
        <w:t>Hlee</w:t>
      </w:r>
      <w:proofErr w:type="spellEnd"/>
      <w:r>
        <w:t xml:space="preserve"> et al., 2018). This canvas not only helps to see the relationships between many aspects of corporate operations, but it also ensures that every key piece is evaluated in order to increase the possibility of success. The proposed business concept focuses on a boutique hotel that combines elegance and sustainability. This hotel will not only provide a high-end, individualized guest experience, but it will also commit to environmental stewardship by implementing sustainable practices such as energy efficiency, zero waste policy, and local sourcing. The concept's distinctive selling points revolve around providing eco-luxury in a way that appeals to environmentally conscious travellers who do not want to sacrifice comfort, so filling a vacuum in the booming eco-tourism market (Am et al., 2023).</w:t>
      </w:r>
    </w:p>
    <w:tbl>
      <w:tblPr>
        <w:tblStyle w:val="TableGrid"/>
        <w:tblpPr w:leftFromText="180" w:rightFromText="180" w:vertAnchor="page" w:horzAnchor="margin" w:tblpXSpec="center" w:tblpY="6757"/>
        <w:tblW w:w="11347"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shd w:val="clear" w:color="auto" w:fill="F3F3F3"/>
        <w:tblLayout w:type="fixed"/>
        <w:tblCellMar>
          <w:right w:w="113" w:type="dxa"/>
        </w:tblCellMar>
        <w:tblLook w:val="04A0" w:firstRow="1" w:lastRow="0" w:firstColumn="1" w:lastColumn="0" w:noHBand="0" w:noVBand="1"/>
      </w:tblPr>
      <w:tblGrid>
        <w:gridCol w:w="2273"/>
        <w:gridCol w:w="2239"/>
        <w:gridCol w:w="34"/>
        <w:gridCol w:w="1097"/>
        <w:gridCol w:w="1160"/>
        <w:gridCol w:w="2264"/>
        <w:gridCol w:w="2280"/>
      </w:tblGrid>
      <w:tr w:rsidR="00B6572D" w:rsidRPr="00F076D7" w14:paraId="5AE4BE66" w14:textId="77777777" w:rsidTr="00B6572D">
        <w:trPr>
          <w:trHeight w:val="132"/>
        </w:trPr>
        <w:tc>
          <w:tcPr>
            <w:tcW w:w="2273" w:type="dxa"/>
            <w:tcBorders>
              <w:bottom w:val="single" w:sz="4" w:space="0" w:color="F2F2F2" w:themeColor="background1" w:themeShade="F2"/>
            </w:tcBorders>
            <w:shd w:val="clear" w:color="auto" w:fill="F3F3F3"/>
            <w:vAlign w:val="center"/>
          </w:tcPr>
          <w:p w14:paraId="39F83650" w14:textId="77777777" w:rsidR="00B6572D" w:rsidRPr="00F076D7" w:rsidRDefault="00B6572D" w:rsidP="00B6572D"/>
        </w:tc>
        <w:tc>
          <w:tcPr>
            <w:tcW w:w="2239" w:type="dxa"/>
            <w:tcBorders>
              <w:bottom w:val="single" w:sz="4" w:space="0" w:color="F2F2F2" w:themeColor="background1" w:themeShade="F2"/>
            </w:tcBorders>
            <w:shd w:val="clear" w:color="auto" w:fill="F3F3F3"/>
            <w:vAlign w:val="center"/>
          </w:tcPr>
          <w:p w14:paraId="02486AB7" w14:textId="77777777" w:rsidR="00B6572D" w:rsidRPr="00F076D7" w:rsidRDefault="00B6572D" w:rsidP="00B6572D"/>
        </w:tc>
        <w:tc>
          <w:tcPr>
            <w:tcW w:w="2291" w:type="dxa"/>
            <w:gridSpan w:val="3"/>
            <w:tcBorders>
              <w:bottom w:val="single" w:sz="4" w:space="0" w:color="F2F2F2" w:themeColor="background1" w:themeShade="F2"/>
            </w:tcBorders>
            <w:shd w:val="clear" w:color="auto" w:fill="F3F3F3"/>
            <w:vAlign w:val="center"/>
          </w:tcPr>
          <w:p w14:paraId="2F32A52E" w14:textId="77777777" w:rsidR="00B6572D" w:rsidRPr="00F076D7" w:rsidRDefault="00B6572D" w:rsidP="00B6572D"/>
        </w:tc>
        <w:tc>
          <w:tcPr>
            <w:tcW w:w="2264" w:type="dxa"/>
            <w:tcBorders>
              <w:bottom w:val="single" w:sz="4" w:space="0" w:color="F2F2F2" w:themeColor="background1" w:themeShade="F2"/>
            </w:tcBorders>
            <w:shd w:val="clear" w:color="auto" w:fill="F3F3F3"/>
            <w:vAlign w:val="center"/>
          </w:tcPr>
          <w:p w14:paraId="44F7A01E" w14:textId="77777777" w:rsidR="00B6572D" w:rsidRPr="00F076D7" w:rsidRDefault="00B6572D" w:rsidP="00B6572D"/>
        </w:tc>
        <w:tc>
          <w:tcPr>
            <w:tcW w:w="2280" w:type="dxa"/>
            <w:tcBorders>
              <w:bottom w:val="single" w:sz="4" w:space="0" w:color="F2F2F2" w:themeColor="background1" w:themeShade="F2"/>
            </w:tcBorders>
            <w:shd w:val="clear" w:color="auto" w:fill="F3F3F3"/>
            <w:vAlign w:val="center"/>
          </w:tcPr>
          <w:p w14:paraId="6AC67789" w14:textId="77777777" w:rsidR="00B6572D" w:rsidRPr="00F076D7" w:rsidRDefault="00B6572D" w:rsidP="00B6572D"/>
        </w:tc>
      </w:tr>
      <w:tr w:rsidR="00B6572D" w:rsidRPr="00000413" w14:paraId="5ECC1EF4" w14:textId="77777777" w:rsidTr="00B6572D">
        <w:trPr>
          <w:trHeight w:val="134"/>
        </w:trPr>
        <w:tc>
          <w:tcPr>
            <w:tcW w:w="2273" w:type="dxa"/>
            <w:tcBorders>
              <w:bottom w:val="nil"/>
            </w:tcBorders>
            <w:shd w:val="clear" w:color="auto" w:fill="FFFFFF"/>
          </w:tcPr>
          <w:p w14:paraId="1469442C" w14:textId="77777777" w:rsidR="00B6572D" w:rsidRPr="00B6572D" w:rsidRDefault="00B6572D" w:rsidP="00B6572D">
            <w:pPr>
              <w:spacing w:line="240" w:lineRule="auto"/>
              <w:rPr>
                <w:b/>
                <w:bCs/>
                <w:sz w:val="18"/>
                <w:szCs w:val="18"/>
              </w:rPr>
            </w:pPr>
            <w:r w:rsidRPr="00B6572D">
              <w:rPr>
                <w:b/>
                <w:bCs/>
                <w:sz w:val="18"/>
                <w:szCs w:val="18"/>
              </w:rPr>
              <w:t>Key Partners</w:t>
            </w:r>
          </w:p>
        </w:tc>
        <w:tc>
          <w:tcPr>
            <w:tcW w:w="2273" w:type="dxa"/>
            <w:gridSpan w:val="2"/>
            <w:tcBorders>
              <w:bottom w:val="nil"/>
            </w:tcBorders>
            <w:shd w:val="clear" w:color="auto" w:fill="FFFFFF"/>
          </w:tcPr>
          <w:p w14:paraId="2568FBCA" w14:textId="77777777" w:rsidR="00B6572D" w:rsidRPr="00B6572D" w:rsidRDefault="00B6572D" w:rsidP="00B6572D">
            <w:pPr>
              <w:spacing w:line="240" w:lineRule="auto"/>
              <w:rPr>
                <w:b/>
                <w:bCs/>
                <w:sz w:val="18"/>
                <w:szCs w:val="18"/>
              </w:rPr>
            </w:pPr>
            <w:r w:rsidRPr="00B6572D">
              <w:rPr>
                <w:b/>
                <w:bCs/>
                <w:sz w:val="18"/>
                <w:szCs w:val="18"/>
              </w:rPr>
              <w:t>Key Activities</w:t>
            </w:r>
          </w:p>
        </w:tc>
        <w:tc>
          <w:tcPr>
            <w:tcW w:w="2257" w:type="dxa"/>
            <w:gridSpan w:val="2"/>
            <w:tcBorders>
              <w:bottom w:val="nil"/>
            </w:tcBorders>
            <w:shd w:val="clear" w:color="auto" w:fill="FFFFFF"/>
          </w:tcPr>
          <w:p w14:paraId="479049E0" w14:textId="77777777" w:rsidR="00B6572D" w:rsidRPr="00B6572D" w:rsidRDefault="00B6572D" w:rsidP="00B6572D">
            <w:pPr>
              <w:spacing w:line="240" w:lineRule="auto"/>
              <w:rPr>
                <w:b/>
                <w:bCs/>
                <w:sz w:val="18"/>
                <w:szCs w:val="18"/>
              </w:rPr>
            </w:pPr>
            <w:r w:rsidRPr="00B6572D">
              <w:rPr>
                <w:b/>
                <w:bCs/>
                <w:sz w:val="18"/>
                <w:szCs w:val="18"/>
              </w:rPr>
              <w:t>Value Propositions</w:t>
            </w:r>
          </w:p>
        </w:tc>
        <w:tc>
          <w:tcPr>
            <w:tcW w:w="2264" w:type="dxa"/>
            <w:tcBorders>
              <w:bottom w:val="nil"/>
            </w:tcBorders>
            <w:shd w:val="clear" w:color="auto" w:fill="FFFFFF"/>
          </w:tcPr>
          <w:p w14:paraId="056EF9E2" w14:textId="77777777" w:rsidR="00B6572D" w:rsidRPr="00B6572D" w:rsidRDefault="00B6572D" w:rsidP="00B6572D">
            <w:pPr>
              <w:spacing w:line="240" w:lineRule="auto"/>
              <w:rPr>
                <w:b/>
                <w:bCs/>
                <w:sz w:val="18"/>
                <w:szCs w:val="18"/>
              </w:rPr>
            </w:pPr>
            <w:r w:rsidRPr="00B6572D">
              <w:rPr>
                <w:b/>
                <w:bCs/>
                <w:sz w:val="18"/>
                <w:szCs w:val="18"/>
              </w:rPr>
              <w:t>Customer Relationships</w:t>
            </w:r>
          </w:p>
        </w:tc>
        <w:tc>
          <w:tcPr>
            <w:tcW w:w="2280" w:type="dxa"/>
            <w:tcBorders>
              <w:bottom w:val="nil"/>
            </w:tcBorders>
            <w:shd w:val="clear" w:color="auto" w:fill="FFFFFF"/>
          </w:tcPr>
          <w:p w14:paraId="0D750EF9" w14:textId="77777777" w:rsidR="00B6572D" w:rsidRPr="00B6572D" w:rsidRDefault="00B6572D" w:rsidP="00B6572D">
            <w:pPr>
              <w:spacing w:line="240" w:lineRule="auto"/>
              <w:rPr>
                <w:b/>
                <w:bCs/>
                <w:sz w:val="18"/>
                <w:szCs w:val="18"/>
              </w:rPr>
            </w:pPr>
            <w:r w:rsidRPr="00B6572D">
              <w:rPr>
                <w:b/>
                <w:bCs/>
                <w:sz w:val="18"/>
                <w:szCs w:val="18"/>
              </w:rPr>
              <w:t>Customer Segments</w:t>
            </w:r>
          </w:p>
        </w:tc>
      </w:tr>
      <w:tr w:rsidR="00B6572D" w:rsidRPr="00F076D7" w14:paraId="2B3555B0" w14:textId="77777777" w:rsidTr="00B6572D">
        <w:trPr>
          <w:trHeight w:val="1384"/>
        </w:trPr>
        <w:tc>
          <w:tcPr>
            <w:tcW w:w="2273" w:type="dxa"/>
            <w:vMerge w:val="restart"/>
            <w:tcBorders>
              <w:top w:val="nil"/>
            </w:tcBorders>
            <w:shd w:val="clear" w:color="auto" w:fill="FFFFFF"/>
          </w:tcPr>
          <w:p w14:paraId="57CC4ED5" w14:textId="77777777" w:rsidR="00B6572D" w:rsidRPr="00B6572D" w:rsidRDefault="00B6572D" w:rsidP="00B6572D">
            <w:pPr>
              <w:spacing w:line="240" w:lineRule="auto"/>
              <w:rPr>
                <w:sz w:val="18"/>
                <w:szCs w:val="18"/>
              </w:rPr>
            </w:pPr>
          </w:p>
          <w:p w14:paraId="53F91333" w14:textId="77777777" w:rsidR="00B6572D" w:rsidRPr="00B6572D" w:rsidRDefault="00B6572D" w:rsidP="00B6572D">
            <w:pPr>
              <w:spacing w:line="240" w:lineRule="auto"/>
              <w:rPr>
                <w:sz w:val="18"/>
                <w:szCs w:val="18"/>
              </w:rPr>
            </w:pPr>
            <w:r w:rsidRPr="00B6572D">
              <w:rPr>
                <w:sz w:val="18"/>
                <w:szCs w:val="18"/>
              </w:rPr>
              <w:t>Collaboration with mental health professionals and researchers.</w:t>
            </w:r>
          </w:p>
          <w:p w14:paraId="156272DB" w14:textId="77777777" w:rsidR="00B6572D" w:rsidRPr="00B6572D" w:rsidRDefault="00B6572D" w:rsidP="00B6572D">
            <w:pPr>
              <w:spacing w:line="240" w:lineRule="auto"/>
              <w:rPr>
                <w:sz w:val="18"/>
                <w:szCs w:val="18"/>
              </w:rPr>
            </w:pPr>
            <w:r w:rsidRPr="00B6572D">
              <w:rPr>
                <w:sz w:val="18"/>
                <w:szCs w:val="18"/>
              </w:rPr>
              <w:t>Partnerships with educational institutions and workplaces.</w:t>
            </w:r>
          </w:p>
          <w:p w14:paraId="7CDD018A" w14:textId="77777777" w:rsidR="00B6572D" w:rsidRPr="00B6572D" w:rsidRDefault="00B6572D" w:rsidP="00B6572D">
            <w:pPr>
              <w:spacing w:line="240" w:lineRule="auto"/>
              <w:rPr>
                <w:sz w:val="18"/>
                <w:szCs w:val="18"/>
              </w:rPr>
            </w:pPr>
            <w:r w:rsidRPr="00B6572D">
              <w:rPr>
                <w:sz w:val="18"/>
                <w:szCs w:val="18"/>
              </w:rPr>
              <w:t>Strategic alliances with digital marketing and technology firms.</w:t>
            </w:r>
          </w:p>
        </w:tc>
        <w:tc>
          <w:tcPr>
            <w:tcW w:w="2273" w:type="dxa"/>
            <w:gridSpan w:val="2"/>
            <w:tcBorders>
              <w:top w:val="nil"/>
              <w:bottom w:val="single" w:sz="4" w:space="0" w:color="F2F2F2" w:themeColor="background1" w:themeShade="F2"/>
            </w:tcBorders>
            <w:shd w:val="clear" w:color="auto" w:fill="FFFFFF"/>
          </w:tcPr>
          <w:p w14:paraId="4590FDFF" w14:textId="77777777" w:rsidR="00B6572D" w:rsidRPr="00B6572D" w:rsidRDefault="00B6572D" w:rsidP="00B6572D">
            <w:pPr>
              <w:spacing w:line="240" w:lineRule="auto"/>
              <w:rPr>
                <w:sz w:val="18"/>
                <w:szCs w:val="18"/>
              </w:rPr>
            </w:pPr>
          </w:p>
          <w:p w14:paraId="666D0B02" w14:textId="77777777" w:rsidR="00B6572D" w:rsidRPr="00B6572D" w:rsidRDefault="00B6572D" w:rsidP="00B6572D">
            <w:pPr>
              <w:spacing w:line="240" w:lineRule="auto"/>
              <w:rPr>
                <w:sz w:val="18"/>
                <w:szCs w:val="18"/>
              </w:rPr>
            </w:pPr>
            <w:r w:rsidRPr="00B6572D">
              <w:rPr>
                <w:sz w:val="18"/>
                <w:szCs w:val="18"/>
              </w:rPr>
              <w:t>Development and refinement of AI for personalized mental health interventions.</w:t>
            </w:r>
          </w:p>
          <w:p w14:paraId="004C30BC" w14:textId="77777777" w:rsidR="00B6572D" w:rsidRPr="00B6572D" w:rsidRDefault="00B6572D" w:rsidP="00B6572D">
            <w:pPr>
              <w:spacing w:line="240" w:lineRule="auto"/>
              <w:rPr>
                <w:sz w:val="18"/>
                <w:szCs w:val="18"/>
              </w:rPr>
            </w:pPr>
            <w:r w:rsidRPr="00B6572D">
              <w:rPr>
                <w:sz w:val="18"/>
                <w:szCs w:val="18"/>
              </w:rPr>
              <w:t>Creation of therapeutic content and integration of mental health research.</w:t>
            </w:r>
          </w:p>
          <w:p w14:paraId="4A51DC2B" w14:textId="77777777" w:rsidR="00B6572D" w:rsidRDefault="00B6572D" w:rsidP="00B6572D">
            <w:pPr>
              <w:spacing w:line="240" w:lineRule="auto"/>
              <w:rPr>
                <w:sz w:val="18"/>
                <w:szCs w:val="18"/>
              </w:rPr>
            </w:pPr>
            <w:r w:rsidRPr="00B6572D">
              <w:rPr>
                <w:sz w:val="18"/>
                <w:szCs w:val="18"/>
              </w:rPr>
              <w:t>Continuous user engagement and feedback analysis for app improvement.</w:t>
            </w:r>
          </w:p>
          <w:p w14:paraId="05F64A15" w14:textId="77777777" w:rsidR="00B6572D" w:rsidRPr="00B6572D" w:rsidRDefault="00B6572D" w:rsidP="00B6572D">
            <w:pPr>
              <w:spacing w:line="240" w:lineRule="auto"/>
              <w:rPr>
                <w:sz w:val="18"/>
                <w:szCs w:val="18"/>
              </w:rPr>
            </w:pPr>
          </w:p>
        </w:tc>
        <w:tc>
          <w:tcPr>
            <w:tcW w:w="2257" w:type="dxa"/>
            <w:gridSpan w:val="2"/>
            <w:vMerge w:val="restart"/>
            <w:tcBorders>
              <w:top w:val="nil"/>
            </w:tcBorders>
            <w:shd w:val="clear" w:color="auto" w:fill="FFFFFF"/>
          </w:tcPr>
          <w:p w14:paraId="5484BA6E" w14:textId="77777777" w:rsidR="00B6572D" w:rsidRPr="00B6572D" w:rsidRDefault="00B6572D" w:rsidP="00B6572D">
            <w:pPr>
              <w:spacing w:line="240" w:lineRule="auto"/>
              <w:rPr>
                <w:sz w:val="18"/>
                <w:szCs w:val="18"/>
              </w:rPr>
            </w:pPr>
          </w:p>
          <w:p w14:paraId="02F0FC05" w14:textId="77777777" w:rsidR="00B6572D" w:rsidRPr="00B6572D" w:rsidRDefault="00B6572D" w:rsidP="00B6572D">
            <w:pPr>
              <w:spacing w:line="240" w:lineRule="auto"/>
              <w:rPr>
                <w:sz w:val="18"/>
                <w:szCs w:val="18"/>
              </w:rPr>
            </w:pPr>
            <w:r w:rsidRPr="00B6572D">
              <w:rPr>
                <w:sz w:val="18"/>
                <w:szCs w:val="18"/>
              </w:rPr>
              <w:t>Immediate, personalized mental health support accessible via smartphone.</w:t>
            </w:r>
          </w:p>
          <w:p w14:paraId="72010848" w14:textId="77777777" w:rsidR="00B6572D" w:rsidRPr="00B6572D" w:rsidRDefault="00B6572D" w:rsidP="00B6572D">
            <w:pPr>
              <w:spacing w:line="240" w:lineRule="auto"/>
              <w:rPr>
                <w:sz w:val="18"/>
                <w:szCs w:val="18"/>
              </w:rPr>
            </w:pPr>
            <w:r w:rsidRPr="00B6572D">
              <w:rPr>
                <w:sz w:val="18"/>
                <w:szCs w:val="18"/>
              </w:rPr>
              <w:t>Cost-effective solution reducing reliance on public and private healthcare.</w:t>
            </w:r>
          </w:p>
          <w:p w14:paraId="2CA7A267" w14:textId="77777777" w:rsidR="00B6572D" w:rsidRPr="00B6572D" w:rsidRDefault="00B6572D" w:rsidP="00B6572D">
            <w:pPr>
              <w:spacing w:line="240" w:lineRule="auto"/>
              <w:rPr>
                <w:sz w:val="18"/>
                <w:szCs w:val="18"/>
              </w:rPr>
            </w:pPr>
            <w:r w:rsidRPr="00B6572D">
              <w:rPr>
                <w:sz w:val="18"/>
                <w:szCs w:val="18"/>
              </w:rPr>
              <w:t>Enhances mental well-being and productivity for individuals and organizations.</w:t>
            </w:r>
          </w:p>
        </w:tc>
        <w:tc>
          <w:tcPr>
            <w:tcW w:w="2264" w:type="dxa"/>
            <w:tcBorders>
              <w:top w:val="nil"/>
              <w:bottom w:val="single" w:sz="4" w:space="0" w:color="F2F2F2" w:themeColor="background1" w:themeShade="F2"/>
            </w:tcBorders>
            <w:shd w:val="clear" w:color="auto" w:fill="FFFFFF"/>
          </w:tcPr>
          <w:p w14:paraId="360E17B8" w14:textId="77777777" w:rsidR="00B6572D" w:rsidRPr="00B6572D" w:rsidRDefault="00B6572D" w:rsidP="00B6572D">
            <w:pPr>
              <w:spacing w:line="240" w:lineRule="auto"/>
              <w:rPr>
                <w:sz w:val="18"/>
                <w:szCs w:val="18"/>
              </w:rPr>
            </w:pPr>
            <w:r w:rsidRPr="00B6572D">
              <w:rPr>
                <w:sz w:val="18"/>
                <w:szCs w:val="18"/>
              </w:rPr>
              <w:t>Personalized app experience with customized mental health journeys.</w:t>
            </w:r>
          </w:p>
          <w:p w14:paraId="55B0C090" w14:textId="77777777" w:rsidR="00B6572D" w:rsidRPr="00B6572D" w:rsidRDefault="00B6572D" w:rsidP="00B6572D">
            <w:pPr>
              <w:spacing w:line="240" w:lineRule="auto"/>
              <w:rPr>
                <w:sz w:val="18"/>
                <w:szCs w:val="18"/>
              </w:rPr>
            </w:pPr>
            <w:r w:rsidRPr="00B6572D">
              <w:rPr>
                <w:sz w:val="18"/>
                <w:szCs w:val="18"/>
              </w:rPr>
              <w:t xml:space="preserve">Support system including </w:t>
            </w:r>
            <w:proofErr w:type="spellStart"/>
            <w:r w:rsidRPr="00B6572D">
              <w:rPr>
                <w:sz w:val="18"/>
                <w:szCs w:val="18"/>
              </w:rPr>
              <w:t>chatbots</w:t>
            </w:r>
            <w:proofErr w:type="spellEnd"/>
            <w:r w:rsidRPr="00B6572D">
              <w:rPr>
                <w:sz w:val="18"/>
                <w:szCs w:val="18"/>
              </w:rPr>
              <w:t xml:space="preserve"> and a dedicated customer service team.</w:t>
            </w:r>
          </w:p>
          <w:p w14:paraId="78D84287" w14:textId="77777777" w:rsidR="00B6572D" w:rsidRPr="00B6572D" w:rsidRDefault="00B6572D" w:rsidP="00B6572D">
            <w:pPr>
              <w:spacing w:line="240" w:lineRule="auto"/>
              <w:rPr>
                <w:sz w:val="18"/>
                <w:szCs w:val="18"/>
              </w:rPr>
            </w:pPr>
            <w:r w:rsidRPr="00B6572D">
              <w:rPr>
                <w:sz w:val="18"/>
                <w:szCs w:val="18"/>
              </w:rPr>
              <w:t>Online forums and support groups to build a community among users.</w:t>
            </w:r>
          </w:p>
        </w:tc>
        <w:tc>
          <w:tcPr>
            <w:tcW w:w="2280" w:type="dxa"/>
            <w:vMerge w:val="restart"/>
            <w:tcBorders>
              <w:top w:val="nil"/>
            </w:tcBorders>
            <w:shd w:val="clear" w:color="auto" w:fill="FFFFFF"/>
          </w:tcPr>
          <w:p w14:paraId="1B7D3CAA" w14:textId="77777777" w:rsidR="00B6572D" w:rsidRPr="00B6572D" w:rsidRDefault="00B6572D" w:rsidP="00B6572D">
            <w:pPr>
              <w:spacing w:line="240" w:lineRule="auto"/>
              <w:rPr>
                <w:sz w:val="18"/>
                <w:szCs w:val="18"/>
              </w:rPr>
            </w:pPr>
            <w:r w:rsidRPr="00B6572D">
              <w:rPr>
                <w:sz w:val="18"/>
                <w:szCs w:val="18"/>
              </w:rPr>
              <w:t>Individuals experiencing mental health issues (e.g., anxiety, depression).</w:t>
            </w:r>
          </w:p>
          <w:p w14:paraId="2E8D16E8" w14:textId="77777777" w:rsidR="00B6572D" w:rsidRPr="00B6572D" w:rsidRDefault="00B6572D" w:rsidP="00B6572D">
            <w:pPr>
              <w:spacing w:line="240" w:lineRule="auto"/>
              <w:rPr>
                <w:sz w:val="18"/>
                <w:szCs w:val="18"/>
              </w:rPr>
            </w:pPr>
            <w:r w:rsidRPr="00B6572D">
              <w:rPr>
                <w:sz w:val="18"/>
                <w:szCs w:val="18"/>
              </w:rPr>
              <w:t>Healthcare professionals seeking tools for patient support.</w:t>
            </w:r>
          </w:p>
          <w:p w14:paraId="75B49141" w14:textId="77777777" w:rsidR="00B6572D" w:rsidRPr="00B6572D" w:rsidRDefault="00B6572D" w:rsidP="00B6572D">
            <w:pPr>
              <w:spacing w:line="240" w:lineRule="auto"/>
              <w:rPr>
                <w:sz w:val="18"/>
                <w:szCs w:val="18"/>
              </w:rPr>
            </w:pPr>
            <w:r w:rsidRPr="00B6572D">
              <w:rPr>
                <w:sz w:val="18"/>
                <w:szCs w:val="18"/>
              </w:rPr>
              <w:t>Employers and educational institutions prioritizing mental well-being.</w:t>
            </w:r>
          </w:p>
        </w:tc>
      </w:tr>
      <w:tr w:rsidR="00B6572D" w:rsidRPr="00F076D7" w14:paraId="0B069233" w14:textId="77777777" w:rsidTr="00B6572D">
        <w:trPr>
          <w:trHeight w:val="133"/>
        </w:trPr>
        <w:tc>
          <w:tcPr>
            <w:tcW w:w="2273" w:type="dxa"/>
            <w:vMerge/>
            <w:shd w:val="clear" w:color="auto" w:fill="FFFFFF"/>
          </w:tcPr>
          <w:p w14:paraId="38250A25" w14:textId="77777777" w:rsidR="00B6572D" w:rsidRPr="00B6572D" w:rsidRDefault="00B6572D" w:rsidP="00B6572D">
            <w:pPr>
              <w:spacing w:line="240" w:lineRule="auto"/>
              <w:rPr>
                <w:sz w:val="18"/>
                <w:szCs w:val="18"/>
              </w:rPr>
            </w:pPr>
          </w:p>
        </w:tc>
        <w:tc>
          <w:tcPr>
            <w:tcW w:w="2273" w:type="dxa"/>
            <w:gridSpan w:val="2"/>
            <w:tcBorders>
              <w:top w:val="single" w:sz="4" w:space="0" w:color="F2F2F2" w:themeColor="background1" w:themeShade="F2"/>
              <w:bottom w:val="nil"/>
            </w:tcBorders>
            <w:shd w:val="clear" w:color="auto" w:fill="FFFFFF"/>
          </w:tcPr>
          <w:p w14:paraId="0002F2AE" w14:textId="77777777" w:rsidR="00B6572D" w:rsidRPr="00B6572D" w:rsidRDefault="00B6572D" w:rsidP="00B6572D">
            <w:pPr>
              <w:spacing w:line="240" w:lineRule="auto"/>
              <w:rPr>
                <w:b/>
                <w:bCs/>
                <w:sz w:val="18"/>
                <w:szCs w:val="18"/>
              </w:rPr>
            </w:pPr>
            <w:r w:rsidRPr="00B6572D">
              <w:rPr>
                <w:b/>
                <w:bCs/>
                <w:sz w:val="18"/>
                <w:szCs w:val="18"/>
              </w:rPr>
              <w:t>Key Resources</w:t>
            </w:r>
          </w:p>
        </w:tc>
        <w:tc>
          <w:tcPr>
            <w:tcW w:w="2257" w:type="dxa"/>
            <w:gridSpan w:val="2"/>
            <w:vMerge/>
            <w:shd w:val="clear" w:color="auto" w:fill="FFFFFF"/>
          </w:tcPr>
          <w:p w14:paraId="0C24AA65" w14:textId="77777777" w:rsidR="00B6572D" w:rsidRPr="00B6572D" w:rsidRDefault="00B6572D" w:rsidP="00B6572D">
            <w:pPr>
              <w:spacing w:line="240" w:lineRule="auto"/>
              <w:rPr>
                <w:sz w:val="18"/>
                <w:szCs w:val="18"/>
              </w:rPr>
            </w:pPr>
          </w:p>
        </w:tc>
        <w:tc>
          <w:tcPr>
            <w:tcW w:w="2264" w:type="dxa"/>
            <w:tcBorders>
              <w:top w:val="single" w:sz="4" w:space="0" w:color="F2F2F2" w:themeColor="background1" w:themeShade="F2"/>
              <w:bottom w:val="nil"/>
            </w:tcBorders>
            <w:shd w:val="clear" w:color="auto" w:fill="FFFFFF"/>
          </w:tcPr>
          <w:p w14:paraId="75A9AC79" w14:textId="77777777" w:rsidR="00B6572D" w:rsidRPr="00B6572D" w:rsidRDefault="00B6572D" w:rsidP="00B6572D">
            <w:pPr>
              <w:spacing w:line="240" w:lineRule="auto"/>
              <w:rPr>
                <w:b/>
                <w:bCs/>
                <w:sz w:val="18"/>
                <w:szCs w:val="18"/>
              </w:rPr>
            </w:pPr>
            <w:r w:rsidRPr="00B6572D">
              <w:rPr>
                <w:b/>
                <w:bCs/>
                <w:sz w:val="18"/>
                <w:szCs w:val="18"/>
              </w:rPr>
              <w:t>Channels</w:t>
            </w:r>
          </w:p>
        </w:tc>
        <w:tc>
          <w:tcPr>
            <w:tcW w:w="2280" w:type="dxa"/>
            <w:vMerge/>
            <w:shd w:val="clear" w:color="auto" w:fill="FFFFFF"/>
          </w:tcPr>
          <w:p w14:paraId="094A8615" w14:textId="77777777" w:rsidR="00B6572D" w:rsidRPr="00B6572D" w:rsidRDefault="00B6572D" w:rsidP="00B6572D">
            <w:pPr>
              <w:spacing w:line="240" w:lineRule="auto"/>
              <w:rPr>
                <w:sz w:val="18"/>
                <w:szCs w:val="18"/>
              </w:rPr>
            </w:pPr>
          </w:p>
        </w:tc>
      </w:tr>
      <w:tr w:rsidR="00B6572D" w:rsidRPr="00F076D7" w14:paraId="166D2E7E" w14:textId="77777777" w:rsidTr="00B6572D">
        <w:trPr>
          <w:trHeight w:val="3283"/>
        </w:trPr>
        <w:tc>
          <w:tcPr>
            <w:tcW w:w="2273" w:type="dxa"/>
            <w:vMerge/>
            <w:tcBorders>
              <w:bottom w:val="single" w:sz="4" w:space="0" w:color="F2F2F2" w:themeColor="background1" w:themeShade="F2"/>
            </w:tcBorders>
            <w:shd w:val="clear" w:color="auto" w:fill="FFFFFF"/>
          </w:tcPr>
          <w:p w14:paraId="16235558" w14:textId="77777777" w:rsidR="00B6572D" w:rsidRPr="00B6572D" w:rsidRDefault="00B6572D" w:rsidP="00B6572D">
            <w:pPr>
              <w:spacing w:line="240" w:lineRule="auto"/>
              <w:rPr>
                <w:sz w:val="18"/>
                <w:szCs w:val="18"/>
              </w:rPr>
            </w:pPr>
          </w:p>
        </w:tc>
        <w:tc>
          <w:tcPr>
            <w:tcW w:w="2273" w:type="dxa"/>
            <w:gridSpan w:val="2"/>
            <w:tcBorders>
              <w:top w:val="nil"/>
              <w:bottom w:val="single" w:sz="4" w:space="0" w:color="F2F2F2" w:themeColor="background1" w:themeShade="F2"/>
            </w:tcBorders>
            <w:shd w:val="clear" w:color="auto" w:fill="FFFFFF"/>
          </w:tcPr>
          <w:p w14:paraId="648DC7E4" w14:textId="77777777" w:rsidR="00B6572D" w:rsidRPr="00B6572D" w:rsidRDefault="00B6572D" w:rsidP="00B6572D">
            <w:pPr>
              <w:spacing w:line="240" w:lineRule="auto"/>
              <w:rPr>
                <w:sz w:val="18"/>
                <w:szCs w:val="18"/>
              </w:rPr>
            </w:pPr>
          </w:p>
          <w:p w14:paraId="2E3A5523" w14:textId="77777777" w:rsidR="00B6572D" w:rsidRPr="00B6572D" w:rsidRDefault="00B6572D" w:rsidP="00B6572D">
            <w:pPr>
              <w:spacing w:line="240" w:lineRule="auto"/>
              <w:rPr>
                <w:sz w:val="18"/>
                <w:szCs w:val="18"/>
              </w:rPr>
            </w:pPr>
            <w:r w:rsidRPr="00B6572D">
              <w:rPr>
                <w:sz w:val="18"/>
                <w:szCs w:val="18"/>
              </w:rPr>
              <w:t>Advanced AI and machine learning technology for personalized care.</w:t>
            </w:r>
          </w:p>
          <w:p w14:paraId="0EE0FB5B" w14:textId="77777777" w:rsidR="00B6572D" w:rsidRPr="00B6572D" w:rsidRDefault="00B6572D" w:rsidP="00B6572D">
            <w:pPr>
              <w:spacing w:line="240" w:lineRule="auto"/>
              <w:rPr>
                <w:sz w:val="18"/>
                <w:szCs w:val="18"/>
              </w:rPr>
            </w:pPr>
            <w:r w:rsidRPr="00B6572D">
              <w:rPr>
                <w:sz w:val="18"/>
                <w:szCs w:val="18"/>
              </w:rPr>
              <w:t>A team of mental health professionals for content and intervention validation.</w:t>
            </w:r>
          </w:p>
          <w:p w14:paraId="68178B27" w14:textId="77777777" w:rsidR="00B6572D" w:rsidRPr="00B6572D" w:rsidRDefault="00B6572D" w:rsidP="00B6572D">
            <w:pPr>
              <w:spacing w:line="240" w:lineRule="auto"/>
              <w:rPr>
                <w:sz w:val="18"/>
                <w:szCs w:val="18"/>
              </w:rPr>
            </w:pPr>
            <w:r w:rsidRPr="00B6572D">
              <w:rPr>
                <w:sz w:val="18"/>
                <w:szCs w:val="18"/>
              </w:rPr>
              <w:t>Robust IT infrastructure to support app functionality and user data security.</w:t>
            </w:r>
          </w:p>
        </w:tc>
        <w:tc>
          <w:tcPr>
            <w:tcW w:w="2257" w:type="dxa"/>
            <w:gridSpan w:val="2"/>
            <w:vMerge/>
            <w:tcBorders>
              <w:bottom w:val="single" w:sz="4" w:space="0" w:color="F2F2F2" w:themeColor="background1" w:themeShade="F2"/>
            </w:tcBorders>
            <w:shd w:val="clear" w:color="auto" w:fill="FFFFFF"/>
          </w:tcPr>
          <w:p w14:paraId="6A4240BD" w14:textId="77777777" w:rsidR="00B6572D" w:rsidRPr="00B6572D" w:rsidRDefault="00B6572D" w:rsidP="00B6572D">
            <w:pPr>
              <w:spacing w:line="240" w:lineRule="auto"/>
              <w:rPr>
                <w:sz w:val="18"/>
                <w:szCs w:val="18"/>
              </w:rPr>
            </w:pPr>
          </w:p>
        </w:tc>
        <w:tc>
          <w:tcPr>
            <w:tcW w:w="2264" w:type="dxa"/>
            <w:tcBorders>
              <w:top w:val="nil"/>
              <w:bottom w:val="single" w:sz="4" w:space="0" w:color="F2F2F2" w:themeColor="background1" w:themeShade="F2"/>
            </w:tcBorders>
            <w:shd w:val="clear" w:color="auto" w:fill="FFFFFF"/>
          </w:tcPr>
          <w:p w14:paraId="0ABA903E" w14:textId="77777777" w:rsidR="00B6572D" w:rsidRPr="00B6572D" w:rsidRDefault="00B6572D" w:rsidP="00B6572D">
            <w:pPr>
              <w:spacing w:line="240" w:lineRule="auto"/>
              <w:rPr>
                <w:sz w:val="18"/>
                <w:szCs w:val="18"/>
              </w:rPr>
            </w:pPr>
          </w:p>
          <w:p w14:paraId="323C5E7C" w14:textId="77777777" w:rsidR="00B6572D" w:rsidRPr="00B6572D" w:rsidRDefault="00B6572D" w:rsidP="00B6572D">
            <w:pPr>
              <w:spacing w:line="240" w:lineRule="auto"/>
              <w:rPr>
                <w:sz w:val="18"/>
                <w:szCs w:val="18"/>
              </w:rPr>
            </w:pPr>
            <w:r w:rsidRPr="00B6572D">
              <w:rPr>
                <w:sz w:val="18"/>
                <w:szCs w:val="18"/>
              </w:rPr>
              <w:t>Digital marketing (social media, SEO, influencer partnerships) for individuals.</w:t>
            </w:r>
          </w:p>
          <w:p w14:paraId="51018B38" w14:textId="77777777" w:rsidR="00B6572D" w:rsidRPr="00B6572D" w:rsidRDefault="00B6572D" w:rsidP="00B6572D">
            <w:pPr>
              <w:spacing w:line="240" w:lineRule="auto"/>
              <w:rPr>
                <w:sz w:val="18"/>
                <w:szCs w:val="18"/>
              </w:rPr>
            </w:pPr>
            <w:r w:rsidRPr="00B6572D">
              <w:rPr>
                <w:sz w:val="18"/>
                <w:szCs w:val="18"/>
              </w:rPr>
              <w:t>Direct outreach, webinars, and conferences for healthcare professionals and institutions.</w:t>
            </w:r>
          </w:p>
          <w:p w14:paraId="4346CAD2" w14:textId="77777777" w:rsidR="00B6572D" w:rsidRPr="00B6572D" w:rsidRDefault="00B6572D" w:rsidP="00B6572D">
            <w:pPr>
              <w:spacing w:line="240" w:lineRule="auto"/>
              <w:rPr>
                <w:sz w:val="18"/>
                <w:szCs w:val="18"/>
              </w:rPr>
            </w:pPr>
            <w:r w:rsidRPr="00B6572D">
              <w:rPr>
                <w:sz w:val="18"/>
                <w:szCs w:val="18"/>
              </w:rPr>
              <w:t>Email marketing and in-app notifications for engagement.</w:t>
            </w:r>
          </w:p>
          <w:p w14:paraId="0DDFAE36" w14:textId="77777777" w:rsidR="00B6572D" w:rsidRPr="00B6572D" w:rsidRDefault="00B6572D" w:rsidP="00B6572D">
            <w:pPr>
              <w:spacing w:line="240" w:lineRule="auto"/>
              <w:rPr>
                <w:sz w:val="18"/>
                <w:szCs w:val="18"/>
              </w:rPr>
            </w:pPr>
          </w:p>
          <w:p w14:paraId="592B11E0" w14:textId="77777777" w:rsidR="00B6572D" w:rsidRPr="00B6572D" w:rsidRDefault="00B6572D" w:rsidP="00B6572D">
            <w:pPr>
              <w:spacing w:line="240" w:lineRule="auto"/>
              <w:rPr>
                <w:sz w:val="18"/>
                <w:szCs w:val="18"/>
              </w:rPr>
            </w:pPr>
          </w:p>
          <w:p w14:paraId="6459AA6B" w14:textId="77777777" w:rsidR="00B6572D" w:rsidRPr="00B6572D" w:rsidRDefault="00B6572D" w:rsidP="00B6572D">
            <w:pPr>
              <w:spacing w:line="240" w:lineRule="auto"/>
              <w:rPr>
                <w:sz w:val="18"/>
                <w:szCs w:val="18"/>
              </w:rPr>
            </w:pPr>
          </w:p>
        </w:tc>
        <w:tc>
          <w:tcPr>
            <w:tcW w:w="2280" w:type="dxa"/>
            <w:vMerge/>
            <w:tcBorders>
              <w:bottom w:val="single" w:sz="4" w:space="0" w:color="F2F2F2" w:themeColor="background1" w:themeShade="F2"/>
            </w:tcBorders>
            <w:shd w:val="clear" w:color="auto" w:fill="FFFFFF"/>
          </w:tcPr>
          <w:p w14:paraId="5EEBC839" w14:textId="77777777" w:rsidR="00B6572D" w:rsidRPr="00B6572D" w:rsidRDefault="00B6572D" w:rsidP="00B6572D">
            <w:pPr>
              <w:spacing w:line="240" w:lineRule="auto"/>
              <w:rPr>
                <w:sz w:val="18"/>
                <w:szCs w:val="18"/>
              </w:rPr>
            </w:pPr>
          </w:p>
        </w:tc>
      </w:tr>
      <w:tr w:rsidR="00B6572D" w:rsidRPr="00000413" w14:paraId="3589C657" w14:textId="77777777" w:rsidTr="00B6572D">
        <w:trPr>
          <w:trHeight w:val="141"/>
        </w:trPr>
        <w:tc>
          <w:tcPr>
            <w:tcW w:w="5643" w:type="dxa"/>
            <w:gridSpan w:val="4"/>
            <w:tcBorders>
              <w:bottom w:val="nil"/>
            </w:tcBorders>
            <w:shd w:val="clear" w:color="auto" w:fill="FFFFFF"/>
          </w:tcPr>
          <w:p w14:paraId="759D4DF2" w14:textId="77777777" w:rsidR="00B6572D" w:rsidRPr="00B6572D" w:rsidRDefault="00B6572D" w:rsidP="00B6572D">
            <w:pPr>
              <w:spacing w:line="240" w:lineRule="auto"/>
              <w:rPr>
                <w:b/>
                <w:bCs/>
                <w:sz w:val="18"/>
                <w:szCs w:val="18"/>
              </w:rPr>
            </w:pPr>
            <w:r w:rsidRPr="00B6572D">
              <w:rPr>
                <w:b/>
                <w:bCs/>
                <w:sz w:val="18"/>
                <w:szCs w:val="18"/>
              </w:rPr>
              <w:t>Cost Structure</w:t>
            </w:r>
          </w:p>
        </w:tc>
        <w:tc>
          <w:tcPr>
            <w:tcW w:w="5704" w:type="dxa"/>
            <w:gridSpan w:val="3"/>
            <w:tcBorders>
              <w:bottom w:val="nil"/>
            </w:tcBorders>
            <w:shd w:val="clear" w:color="auto" w:fill="FFFFFF"/>
          </w:tcPr>
          <w:p w14:paraId="2EC42344" w14:textId="77777777" w:rsidR="00B6572D" w:rsidRPr="00B6572D" w:rsidRDefault="00B6572D" w:rsidP="00B6572D">
            <w:pPr>
              <w:spacing w:line="240" w:lineRule="auto"/>
              <w:rPr>
                <w:b/>
                <w:bCs/>
                <w:sz w:val="18"/>
                <w:szCs w:val="18"/>
              </w:rPr>
            </w:pPr>
            <w:r w:rsidRPr="00B6572D">
              <w:rPr>
                <w:b/>
                <w:bCs/>
                <w:sz w:val="18"/>
                <w:szCs w:val="18"/>
              </w:rPr>
              <w:t>Revenue Streams</w:t>
            </w:r>
          </w:p>
        </w:tc>
      </w:tr>
      <w:tr w:rsidR="00B6572D" w:rsidRPr="00F83D4F" w14:paraId="459678A9" w14:textId="77777777" w:rsidTr="00B6572D">
        <w:trPr>
          <w:trHeight w:val="1380"/>
        </w:trPr>
        <w:tc>
          <w:tcPr>
            <w:tcW w:w="5643" w:type="dxa"/>
            <w:gridSpan w:val="4"/>
            <w:tcBorders>
              <w:top w:val="nil"/>
            </w:tcBorders>
            <w:shd w:val="clear" w:color="auto" w:fill="FFFFFF"/>
          </w:tcPr>
          <w:p w14:paraId="018ABAE5" w14:textId="77777777" w:rsidR="00B6572D" w:rsidRPr="00B6572D" w:rsidRDefault="00B6572D" w:rsidP="00B6572D">
            <w:pPr>
              <w:spacing w:line="240" w:lineRule="auto"/>
              <w:rPr>
                <w:sz w:val="18"/>
                <w:szCs w:val="18"/>
              </w:rPr>
            </w:pPr>
          </w:p>
          <w:p w14:paraId="42309B03" w14:textId="77777777" w:rsidR="00B6572D" w:rsidRPr="00B6572D" w:rsidRDefault="00B6572D" w:rsidP="00B6572D">
            <w:pPr>
              <w:spacing w:line="240" w:lineRule="auto"/>
              <w:rPr>
                <w:sz w:val="18"/>
                <w:szCs w:val="18"/>
              </w:rPr>
            </w:pPr>
            <w:r w:rsidRPr="00B6572D">
              <w:rPr>
                <w:sz w:val="18"/>
                <w:szCs w:val="18"/>
              </w:rPr>
              <w:t>Development and operational costs (technology, staff, infrastructure).</w:t>
            </w:r>
          </w:p>
          <w:p w14:paraId="5DB7A84B" w14:textId="77777777" w:rsidR="00B6572D" w:rsidRPr="00B6572D" w:rsidRDefault="00B6572D" w:rsidP="00B6572D">
            <w:pPr>
              <w:spacing w:line="240" w:lineRule="auto"/>
              <w:rPr>
                <w:sz w:val="18"/>
                <w:szCs w:val="18"/>
              </w:rPr>
            </w:pPr>
            <w:r w:rsidRPr="00B6572D">
              <w:rPr>
                <w:sz w:val="18"/>
                <w:szCs w:val="18"/>
              </w:rPr>
              <w:t>Marketing and customer acquisition costs.</w:t>
            </w:r>
          </w:p>
          <w:p w14:paraId="69C02141" w14:textId="77777777" w:rsidR="00B6572D" w:rsidRPr="00B6572D" w:rsidRDefault="00B6572D" w:rsidP="00B6572D">
            <w:pPr>
              <w:spacing w:line="240" w:lineRule="auto"/>
              <w:rPr>
                <w:sz w:val="18"/>
                <w:szCs w:val="18"/>
              </w:rPr>
            </w:pPr>
            <w:r w:rsidRPr="00B6572D">
              <w:rPr>
                <w:sz w:val="18"/>
                <w:szCs w:val="18"/>
              </w:rPr>
              <w:t>Research and partnership engagement expenses.</w:t>
            </w:r>
          </w:p>
        </w:tc>
        <w:tc>
          <w:tcPr>
            <w:tcW w:w="5704" w:type="dxa"/>
            <w:gridSpan w:val="3"/>
            <w:tcBorders>
              <w:top w:val="nil"/>
            </w:tcBorders>
            <w:shd w:val="clear" w:color="auto" w:fill="FFFFFF"/>
          </w:tcPr>
          <w:p w14:paraId="0AC8BCEB" w14:textId="77777777" w:rsidR="00B6572D" w:rsidRPr="00B6572D" w:rsidRDefault="00B6572D" w:rsidP="00B6572D">
            <w:pPr>
              <w:spacing w:line="240" w:lineRule="auto"/>
              <w:rPr>
                <w:sz w:val="18"/>
                <w:szCs w:val="18"/>
              </w:rPr>
            </w:pPr>
          </w:p>
          <w:p w14:paraId="520431FA" w14:textId="77777777" w:rsidR="00B6572D" w:rsidRPr="00B6572D" w:rsidRDefault="00B6572D" w:rsidP="00B6572D">
            <w:pPr>
              <w:spacing w:line="240" w:lineRule="auto"/>
              <w:rPr>
                <w:sz w:val="18"/>
                <w:szCs w:val="18"/>
              </w:rPr>
            </w:pPr>
            <w:r w:rsidRPr="00B6572D">
              <w:rPr>
                <w:sz w:val="18"/>
                <w:szCs w:val="18"/>
              </w:rPr>
              <w:t>Subscription fees for premium app features.</w:t>
            </w:r>
          </w:p>
          <w:p w14:paraId="05FE1CEA" w14:textId="77777777" w:rsidR="00B6572D" w:rsidRPr="00B6572D" w:rsidRDefault="00B6572D" w:rsidP="00B6572D">
            <w:pPr>
              <w:spacing w:line="240" w:lineRule="auto"/>
              <w:rPr>
                <w:sz w:val="18"/>
                <w:szCs w:val="18"/>
              </w:rPr>
            </w:pPr>
            <w:r w:rsidRPr="00B6572D">
              <w:rPr>
                <w:sz w:val="18"/>
                <w:szCs w:val="18"/>
              </w:rPr>
              <w:t>Licensing fees from healthcare professionals and institutions.</w:t>
            </w:r>
          </w:p>
          <w:p w14:paraId="00A7EF5D" w14:textId="77777777" w:rsidR="00B6572D" w:rsidRPr="00B6572D" w:rsidRDefault="00B6572D" w:rsidP="00B6572D">
            <w:pPr>
              <w:spacing w:line="240" w:lineRule="auto"/>
              <w:rPr>
                <w:sz w:val="18"/>
                <w:szCs w:val="18"/>
              </w:rPr>
            </w:pPr>
            <w:r w:rsidRPr="00B6572D">
              <w:rPr>
                <w:sz w:val="18"/>
                <w:szCs w:val="18"/>
              </w:rPr>
              <w:t>Partnerships with employers for employee well-being programs.</w:t>
            </w:r>
          </w:p>
        </w:tc>
      </w:tr>
    </w:tbl>
    <w:p w14:paraId="5A349490" w14:textId="77777777" w:rsidR="00B6572D" w:rsidRDefault="00B6572D" w:rsidP="00B6572D"/>
    <w:p w14:paraId="605C5B9B" w14:textId="3D78E9A3" w:rsidR="00B6572D" w:rsidRDefault="00B6572D" w:rsidP="00B6572D">
      <w:r>
        <w:t>The Business Model Canvas (BMC) is an important strategic management tool for generating new business models and documenting existing ones, and it is especially useful in the fast-changing hospitality industry (</w:t>
      </w:r>
      <w:proofErr w:type="spellStart"/>
      <w:r>
        <w:t>Hlee</w:t>
      </w:r>
      <w:proofErr w:type="spellEnd"/>
      <w:r>
        <w:t xml:space="preserve"> et al., 2018). It functions as a visual chart, with elements describing a company's value proposition, infrastructure, customers, and finances, allowing for a thorough knowledge of a company's operational and strategic plans. The business model canvas (BMC) for this boutique hotel concept will be divided into nine crucial sections: key partners, key activities, key resources, value propositions, customer relationships, channels, customer segments, cost structure, and revenue streams. </w:t>
      </w:r>
    </w:p>
    <w:p w14:paraId="13F46325" w14:textId="4C590366" w:rsidR="00C46B69" w:rsidRPr="00C46B69" w:rsidRDefault="00B6572D" w:rsidP="00B6572D">
      <w:r>
        <w:t>Strategic alliances are critical to the proposed boutique hotel's success, especially given its commitment to sustainability and elegance (</w:t>
      </w:r>
      <w:proofErr w:type="spellStart"/>
      <w:r>
        <w:t>Eyster</w:t>
      </w:r>
      <w:proofErr w:type="spellEnd"/>
      <w:r>
        <w:t xml:space="preserve"> et al., 2023). This business concept's key partners include local organic food suppliers, renewable energy providers, and eco-certification organizations. These relationships not only ensure that the hotel stays true to its eco-friendly promise through sustainable sourcing and energy policies, but they also help to strengthen its reputation among environmentally sensitive customers. For example, collaborating with a renewable energy provider allows the hotel to dramatically reduce its carbon impact, mimicking established industry models such as Hilton </w:t>
      </w:r>
      <w:proofErr w:type="spellStart"/>
      <w:r>
        <w:t>Worldwide's</w:t>
      </w:r>
      <w:proofErr w:type="spellEnd"/>
      <w:r>
        <w:t xml:space="preserve"> relationship with </w:t>
      </w:r>
      <w:proofErr w:type="spellStart"/>
      <w:r>
        <w:t>LightStay</w:t>
      </w:r>
      <w:proofErr w:type="spellEnd"/>
      <w:r w:rsidR="00E07147">
        <w:t xml:space="preserve"> (</w:t>
      </w:r>
      <w:r w:rsidR="00E07147">
        <w:rPr>
          <w:i/>
          <w:iCs/>
        </w:rPr>
        <w:t xml:space="preserve">Sustainability - calculating the hotel industry impact: The case of Hilton </w:t>
      </w:r>
      <w:proofErr w:type="spellStart"/>
      <w:r w:rsidR="00E07147">
        <w:rPr>
          <w:i/>
          <w:iCs/>
        </w:rPr>
        <w:t>Lightstay</w:t>
      </w:r>
      <w:proofErr w:type="spellEnd"/>
      <w:r w:rsidR="00E07147">
        <w:t xml:space="preserve"> 2019)</w:t>
      </w:r>
      <w:r>
        <w:t>. Such collaborations improve operational capacities and give the hotel a competitive advantage by establishing it as a true participant in the worldwide drive toward sustainability.</w:t>
      </w:r>
    </w:p>
    <w:p w14:paraId="09989CA1" w14:textId="10A14E91" w:rsidR="00B6572D" w:rsidRDefault="00B6572D" w:rsidP="00B6572D">
      <w:r>
        <w:t>The boutique hotel's major activities revolve upon providing a sustainable yet elegant guest experience. These include installing advanced resource management systems (for example, water recycling and energy-efficient lighting), offering gourmet organic cuisine, and giving personalized visitor service. Each activity is designed to be effortlessly integrated into the hotel's eco-luxury value proposition, ensuring that every aspect of the guest's stay reflects both comfort and environmental responsibility</w:t>
      </w:r>
      <w:r w:rsidR="00E07147">
        <w:t xml:space="preserve"> (</w:t>
      </w:r>
      <w:proofErr w:type="spellStart"/>
      <w:r w:rsidR="00E07147">
        <w:t>Glusac</w:t>
      </w:r>
      <w:proofErr w:type="spellEnd"/>
      <w:r w:rsidR="00E07147">
        <w:t>, 2022)</w:t>
      </w:r>
      <w:r>
        <w:t>. For example, using energy-efficient technologies and practices not only lowers operational costs, but also meets the expectations of guests who are increasingly looking for eco-friendly lodging options</w:t>
      </w:r>
      <w:r w:rsidR="00E07147">
        <w:t xml:space="preserve"> (Mishra &amp; Dubey, 2020)</w:t>
      </w:r>
      <w:r>
        <w:t>. This alignment of activities with customer expectations and the total value proposition keeps the hotel relevant to its target market, increasing visitor satisfaction and encouraging repeat business.</w:t>
      </w:r>
    </w:p>
    <w:p w14:paraId="20E98B27" w14:textId="14843AFA" w:rsidR="00B6572D" w:rsidRDefault="00B6572D" w:rsidP="00B6572D">
      <w:r>
        <w:t>The boutique hotel's effectiveness is dependent on a number of vital resources that are required for operation and execution of the eco-luxury value offer. Key resources include cutting-edge sustainable technology, highly qualified personnel, and solid supply chain linkages. Sustainable technology, such as solar panels and smart energy management systems, is critical for reducing environmental impact and operating expenses</w:t>
      </w:r>
      <w:r w:rsidR="00E07147">
        <w:t xml:space="preserve"> (</w:t>
      </w:r>
      <w:proofErr w:type="spellStart"/>
      <w:r w:rsidR="00E07147">
        <w:t>Maka</w:t>
      </w:r>
      <w:proofErr w:type="spellEnd"/>
      <w:r w:rsidR="00E07147">
        <w:t xml:space="preserve"> &amp; </w:t>
      </w:r>
      <w:proofErr w:type="spellStart"/>
      <w:r w:rsidR="00E07147">
        <w:t>Alabid</w:t>
      </w:r>
      <w:proofErr w:type="spellEnd"/>
      <w:r w:rsidR="00E07147">
        <w:t>, 2022)</w:t>
      </w:r>
      <w:r>
        <w:t>. The hotel's commitment to sustainability and client satisfaction is embodied by its personnel, who are trained in eco-friendly procedures and maintain high customer service standards. Supply chain agreements with local organic farms and eco-friendly product suppliers ensure that the hotel's environmental claims are genuine and accurate. These resources are strategically significant since they not only meet the hotel's operational needs but also directly contribute to its distinct value proposition by ensuring that every component of the service is both luxurious and ecologically friendly</w:t>
      </w:r>
      <w:r w:rsidR="00E07147">
        <w:t xml:space="preserve"> (</w:t>
      </w:r>
      <w:r w:rsidR="00E07147">
        <w:rPr>
          <w:i/>
          <w:iCs/>
        </w:rPr>
        <w:t>Strategic management for competitive advantage</w:t>
      </w:r>
      <w:r w:rsidR="00E07147">
        <w:t xml:space="preserve"> 2024)</w:t>
      </w:r>
      <w:r>
        <w:t>.</w:t>
      </w:r>
    </w:p>
    <w:p w14:paraId="1C54030A" w14:textId="7AFE2D7A" w:rsidR="00B6572D" w:rsidRDefault="00B6572D" w:rsidP="00B6572D">
      <w:r>
        <w:t>The boutique hotel's distinctive value proposition is the combination of luxury and uncompromising environmental stewardship. This concept distinguishes it from competitors by catering to a small but rising demographic of eco-conscious travellers who value premium experiences alongside sustainable practices</w:t>
      </w:r>
      <w:r w:rsidR="00E07147">
        <w:t xml:space="preserve"> (</w:t>
      </w:r>
      <w:proofErr w:type="spellStart"/>
      <w:r w:rsidR="00E07147">
        <w:t>Hederer</w:t>
      </w:r>
      <w:proofErr w:type="spellEnd"/>
      <w:r w:rsidR="00E07147">
        <w:t>, 2023)</w:t>
      </w:r>
      <w:r>
        <w:t>. The hotel provides an extraordinary level of comfort and individuality while rigorously adhering to eco-friendly operations, such as using renewable energy sources, serving organic and locally produced food, and implementing sustainable waste management procedures</w:t>
      </w:r>
      <w:r w:rsidR="00E07147">
        <w:t xml:space="preserve"> (</w:t>
      </w:r>
      <w:proofErr w:type="spellStart"/>
      <w:r w:rsidR="00E07147">
        <w:t>Ajabli</w:t>
      </w:r>
      <w:proofErr w:type="spellEnd"/>
      <w:r w:rsidR="00E07147">
        <w:t xml:space="preserve"> et al., 2023)</w:t>
      </w:r>
      <w:r>
        <w:t>.</w:t>
      </w:r>
    </w:p>
    <w:p w14:paraId="6E9F31CB" w14:textId="362BEF13" w:rsidR="00B6572D" w:rsidRDefault="00B6572D" w:rsidP="00B6572D">
      <w:r>
        <w:t>To meet its environmental promises, the hotel has formed agreements with local suppliers who use sustainable food production and other practices. This not only benefits the local economy, but it also lowers the carbon footprint associated with long-distance supply transportation</w:t>
      </w:r>
      <w:r w:rsidR="00E07147">
        <w:t xml:space="preserve"> (</w:t>
      </w:r>
      <w:r w:rsidR="00E07147">
        <w:rPr>
          <w:i/>
          <w:iCs/>
        </w:rPr>
        <w:t>Sustainability in hospitality: Why it is important and how industry leaders can help</w:t>
      </w:r>
      <w:r w:rsidR="00E07147">
        <w:t xml:space="preserve"> 2022)</w:t>
      </w:r>
      <w:r>
        <w:t>. Furthermore, the hotel's investment in green building certifications and technology, such as greywater recycling and biodegradable toiletries, demonstrates its commitment to sustainability.</w:t>
      </w:r>
    </w:p>
    <w:p w14:paraId="55BCE27D" w14:textId="6B466E78" w:rsidR="00B6572D" w:rsidRDefault="00B6572D" w:rsidP="00B6572D">
      <w:r>
        <w:t>Case studies from the industry offer persuasive proof of the efficacy of similar value propositions. Six Senses Hotels Resorts Spas, for example, have achieved international recognition for incorporating local culture and sustainability into the luxury hospitality experience</w:t>
      </w:r>
      <w:r w:rsidR="00E07147">
        <w:t xml:space="preserve"> (</w:t>
      </w:r>
      <w:r w:rsidR="00E07147">
        <w:rPr>
          <w:i/>
          <w:iCs/>
        </w:rPr>
        <w:t>Sustainable Resorts and responsible travel: Six senses</w:t>
      </w:r>
      <w:r w:rsidR="00E07147">
        <w:t xml:space="preserve"> 2023)</w:t>
      </w:r>
      <w:r>
        <w:t>. Their use of organic materials, devotion to zero waste, and energy-efficiency measures have established a high standard for eco-luxury, resulting in excellent visitor satisfaction and repeat business. By replicating and adapting these successful techniques, the boutique hotel not only addresses the growing demand for sustainable travel, but also establishes itself as a leader in the eco-luxury niche, setting it apart from standard luxury accommodations</w:t>
      </w:r>
      <w:r w:rsidR="00E07147">
        <w:t xml:space="preserve"> (</w:t>
      </w:r>
      <w:r w:rsidR="00E07147">
        <w:rPr>
          <w:i/>
          <w:iCs/>
        </w:rPr>
        <w:t>Sustainable tourism: The rise of the eco-boutique Hotels</w:t>
      </w:r>
      <w:r w:rsidR="00E07147">
        <w:t xml:space="preserve"> 2013)</w:t>
      </w:r>
      <w:r>
        <w:t>.</w:t>
      </w:r>
    </w:p>
    <w:p w14:paraId="6F64CA9F" w14:textId="133E5F81" w:rsidR="00B6572D" w:rsidRDefault="00B6572D" w:rsidP="00B6572D">
      <w:r>
        <w:t>The boutique hotel's success depends on properly managing customer relationships, with a focus on developing loyalty and encouraging repeat business</w:t>
      </w:r>
      <w:r w:rsidR="00E07147">
        <w:t xml:space="preserve"> (</w:t>
      </w:r>
      <w:r w:rsidR="00E07147">
        <w:rPr>
          <w:i/>
          <w:iCs/>
        </w:rPr>
        <w:t>How to manage customer relationships</w:t>
      </w:r>
      <w:r w:rsidR="00E07147">
        <w:t xml:space="preserve"> 2023)</w:t>
      </w:r>
      <w:r>
        <w:t xml:space="preserve">. The hotel will use a variety of tools and strategies to build close relationships with its customers. Personalized services, such as personalized room settings and activity itineraries, will respond to specific guest preferences, improving their overall experience. A loyalty program will reward repeat customers with advantages like discounts, accommodation upgrades, and early access to new services. These activities are supported by a responsive customer service team that uses CRM (Customer Relationship Management) software to track and </w:t>
      </w:r>
      <w:proofErr w:type="spellStart"/>
      <w:r>
        <w:t>analyze</w:t>
      </w:r>
      <w:proofErr w:type="spellEnd"/>
      <w:r>
        <w:t xml:space="preserve"> consumer preferences and feedback, allowing for continual improvement in service delivery. These relationship-building methods make guests feel appreciated and connected, which increases the possibility of return visits and positive word-of-mouth referrals</w:t>
      </w:r>
      <w:r w:rsidR="00E07147">
        <w:t xml:space="preserve"> (Patrick, 2017)</w:t>
      </w:r>
      <w:r>
        <w:t>.</w:t>
      </w:r>
    </w:p>
    <w:p w14:paraId="7D5AA124" w14:textId="2C5D3AD1" w:rsidR="00B6572D" w:rsidRDefault="00B6572D" w:rsidP="00B6572D">
      <w:r>
        <w:t>The boutique hotel will reach out to clients through a variety of channels in order to successfully communicate its value proposition. Key channels include a strong web presence, direct email marketing, social media platforms, and collaborations with eco-tourism organizations</w:t>
      </w:r>
      <w:r w:rsidR="00E07147">
        <w:t xml:space="preserve"> (</w:t>
      </w:r>
      <w:proofErr w:type="spellStart"/>
      <w:r w:rsidR="00E07147">
        <w:t>Tjoe</w:t>
      </w:r>
      <w:proofErr w:type="spellEnd"/>
      <w:r w:rsidR="00E07147">
        <w:t>, 2023)</w:t>
      </w:r>
      <w:r>
        <w:t>. The hotel's website will serve as the major point of contact, including detailed information, booking options, and virtual tours. Social media channels will be used to engage customers by sharing guest experiences, environmental initiatives, and seasonal discounts</w:t>
      </w:r>
      <w:r w:rsidR="00E07147">
        <w:t xml:space="preserve"> (</w:t>
      </w:r>
      <w:proofErr w:type="spellStart"/>
      <w:r w:rsidR="00E07147">
        <w:t>Tjoe</w:t>
      </w:r>
      <w:proofErr w:type="spellEnd"/>
      <w:r w:rsidR="00E07147">
        <w:t>, 2023)</w:t>
      </w:r>
      <w:r>
        <w:t xml:space="preserve">. Email marketing will keep previous and prospective guests informed of special offers and hotel news, encouraging direct bookings. Partnering with eco-tourism organizations can allow you to tap into a larger network of environmentally minded </w:t>
      </w:r>
      <w:r w:rsidR="00E07147">
        <w:t>travellers (</w:t>
      </w:r>
      <w:proofErr w:type="spellStart"/>
      <w:r w:rsidR="00E07147">
        <w:t>Tjoe</w:t>
      </w:r>
      <w:proofErr w:type="spellEnd"/>
      <w:r w:rsidR="00E07147">
        <w:t>, 2023)</w:t>
      </w:r>
      <w:r>
        <w:t>. Similar hospitality organizations, such as ECO Hotels &amp; Resorts, have demonstrated the effectiveness of these channels by successfully marketing their sustainable accommodation alternatives through their web platform and partnerships, reaching a global audience and increasing bookings</w:t>
      </w:r>
      <w:r w:rsidR="00E07147">
        <w:t xml:space="preserve"> (</w:t>
      </w:r>
      <w:proofErr w:type="spellStart"/>
      <w:r w:rsidR="00E07147">
        <w:t>Tjoe</w:t>
      </w:r>
      <w:proofErr w:type="spellEnd"/>
      <w:r w:rsidR="00E07147">
        <w:t>, 2023)</w:t>
      </w:r>
      <w:r>
        <w:t>. These strategic channel choices will maximize reach and interaction with the target demographic, in line with the hotel's eco-luxury branding.</w:t>
      </w:r>
    </w:p>
    <w:p w14:paraId="3DA8C287" w14:textId="7C5FF20B" w:rsidR="00B6572D" w:rsidRDefault="00B6572D" w:rsidP="00B6572D">
      <w:r>
        <w:t>In conclusion, the suggested boutique hotel idea, as thoroughly defined in the Business Model Canvas, presents a well-structured and sustainable business model that is consistent with current industry trends and consumer desires. The strategic alliances, important resources, and activities are intended to improve the hotel's operational efficiency and commitment to eco-luxury. The unique value proposition of combining luxury and sustainability targets the expanding market of environmentally conscious tourists. The hotel is well-positioned to establish long-term relationships with its customers by developing strong customer relationships through personalized services and loyalty programs, as well as utilizing numerous channels for successful outreach. This comprehensive approach not only proves the viability of the business concept, but also emphasizes its potential for success in the competitive hotel industry. The boutique hotel's business model is aligned with both ecological and customer service excellence, ensuring that it is well-positioned to succeed in the changing market scenario.</w:t>
      </w:r>
    </w:p>
    <w:p w14:paraId="050403A9" w14:textId="77777777" w:rsidR="00B6572D" w:rsidRDefault="00B6572D" w:rsidP="00B6572D">
      <w:r>
        <w:br w:type="page"/>
      </w:r>
    </w:p>
    <w:p w14:paraId="73C05E32" w14:textId="2AF5D8C7" w:rsidR="00C46B69" w:rsidRPr="00B6572D" w:rsidRDefault="00B6572D" w:rsidP="00B6572D">
      <w:pPr>
        <w:rPr>
          <w:b/>
          <w:bCs/>
          <w:sz w:val="28"/>
          <w:szCs w:val="28"/>
        </w:rPr>
      </w:pPr>
      <w:r w:rsidRPr="00B6572D">
        <w:rPr>
          <w:b/>
          <w:bCs/>
          <w:sz w:val="28"/>
          <w:szCs w:val="28"/>
        </w:rPr>
        <w:t>Reflection</w:t>
      </w:r>
    </w:p>
    <w:p w14:paraId="22FFA03B" w14:textId="77777777" w:rsidR="00B6572D" w:rsidRDefault="00B6572D" w:rsidP="00B6572D">
      <w:r>
        <w:t>Description</w:t>
      </w:r>
    </w:p>
    <w:p w14:paraId="39EBABF4" w14:textId="1DFB995D" w:rsidR="00B6572D" w:rsidRDefault="00B6572D" w:rsidP="00B6572D">
      <w:r>
        <w:t>Throughout the lesson, I completed a number of questionnaires designed to assess entrepreneurial and management characteristics. The findings indicated a significant preference for risk-taking, innovation, and a proactive approach to issue solving. However, it also identified areas for growth, such as delegating and patience in team settings.</w:t>
      </w:r>
    </w:p>
    <w:p w14:paraId="21307F4B" w14:textId="77777777" w:rsidR="00B6572D" w:rsidRDefault="00B6572D" w:rsidP="00B6572D">
      <w:r>
        <w:t>Feelings</w:t>
      </w:r>
    </w:p>
    <w:p w14:paraId="1ECD0C52" w14:textId="76F2504A" w:rsidR="00B6572D" w:rsidRDefault="00B6572D" w:rsidP="00B6572D">
      <w:r>
        <w:t>After studying my test results, I felt both proud and concerned. I was proud of my willingness to take risks and drive innovation—both of which are essential for entrepreneurial success. However, the criticism of my collaborative skills made me nervous, as efficient management is critical for leading successful projects and businesses</w:t>
      </w:r>
      <w:r w:rsidR="00E07147">
        <w:t xml:space="preserve"> (Moseley, 2023)</w:t>
      </w:r>
      <w:r>
        <w:t>.</w:t>
      </w:r>
    </w:p>
    <w:p w14:paraId="3B5E676D" w14:textId="77777777" w:rsidR="00B6572D" w:rsidRDefault="00B6572D" w:rsidP="00B6572D">
      <w:r>
        <w:t>Evaluation</w:t>
      </w:r>
    </w:p>
    <w:p w14:paraId="72880499" w14:textId="628D17E1" w:rsidR="00B6572D" w:rsidRDefault="00B6572D" w:rsidP="00B6572D">
      <w:r>
        <w:t>My entrepreneurial profile's strengths include creativity and a willingness to explore new regions, which are consistent with academic models such as Drucker's Innovation and Entrepreneurship principles</w:t>
      </w:r>
      <w:r w:rsidR="00E07147">
        <w:t xml:space="preserve"> (</w:t>
      </w:r>
      <w:r w:rsidR="00E07147">
        <w:rPr>
          <w:i/>
          <w:iCs/>
        </w:rPr>
        <w:t>Peter Drucker and Innovation: Ag Decision Maker</w:t>
      </w:r>
      <w:r w:rsidR="00E07147">
        <w:t xml:space="preserve"> 2022)</w:t>
      </w:r>
      <w:r>
        <w:t xml:space="preserve">. On the flipside, my lack of patience and delegating may impede team dynamics and project efficiency, as </w:t>
      </w:r>
      <w:proofErr w:type="spellStart"/>
      <w:r>
        <w:t>Mintzberg's</w:t>
      </w:r>
      <w:proofErr w:type="spellEnd"/>
      <w:r>
        <w:t xml:space="preserve"> managerial roles emphasize the importance of human relationships.</w:t>
      </w:r>
    </w:p>
    <w:p w14:paraId="67255040" w14:textId="77777777" w:rsidR="00B6572D" w:rsidRDefault="00B6572D" w:rsidP="00B6572D">
      <w:r>
        <w:t>Analysis</w:t>
      </w:r>
    </w:p>
    <w:p w14:paraId="00FCCE26" w14:textId="3A4E0F71" w:rsidR="00B6572D" w:rsidRDefault="00B6572D" w:rsidP="00B6572D">
      <w:r>
        <w:t>The disparities in my entrepreneurial and managerial capabilities indicate that I need to balance my strong desire for invention with improved interpersonal and leadership abilities. According to the Trait Theory of Leadership, great leaders display not only risk-taking and decisiveness, but also empathy and communication skills, which I need to improve</w:t>
      </w:r>
      <w:r w:rsidR="00E07147">
        <w:t xml:space="preserve"> (</w:t>
      </w:r>
      <w:proofErr w:type="spellStart"/>
      <w:r w:rsidR="00E07147">
        <w:t>Schweimler</w:t>
      </w:r>
      <w:proofErr w:type="spellEnd"/>
      <w:r w:rsidR="00E07147">
        <w:t>, 2022)</w:t>
      </w:r>
      <w:r>
        <w:t>.</w:t>
      </w:r>
    </w:p>
    <w:p w14:paraId="7D7D46F7" w14:textId="77777777" w:rsidR="00B6572D" w:rsidRDefault="00B6572D" w:rsidP="00B6572D">
      <w:r>
        <w:t>Conclusion</w:t>
      </w:r>
    </w:p>
    <w:p w14:paraId="278CD2E4" w14:textId="32D7FF66" w:rsidR="00B6572D" w:rsidRDefault="00B6572D" w:rsidP="00B6572D">
      <w:r>
        <w:t>This contemplation has revealed that, while I possess important entrepreneurial attributes, I need to improve my managerial skills, notably in the areas of team leadership and project management. Recognizing these areas for improvement is an important step in my development as a well-rounded entrepreneur.</w:t>
      </w:r>
    </w:p>
    <w:p w14:paraId="60832FB8" w14:textId="77777777" w:rsidR="00B6572D" w:rsidRDefault="00B6572D" w:rsidP="00B6572D">
      <w:r>
        <w:t>Action Plan</w:t>
      </w:r>
    </w:p>
    <w:p w14:paraId="5AEDA727" w14:textId="0BD94C00" w:rsidR="00B6572D" w:rsidRDefault="00B6572D" w:rsidP="00B6572D">
      <w:r>
        <w:t>To fill these deficiencies, I intend to pursue specialized leadership and team management training. Participating in workshops and/or a mentorship program may also be beneficial. Regularly soliciting input from peers and mentors will be critical for tracking my development in these areas.</w:t>
      </w:r>
    </w:p>
    <w:p w14:paraId="2B93CB77" w14:textId="599D445A" w:rsidR="00B6572D" w:rsidRPr="00B6572D" w:rsidRDefault="00B6572D" w:rsidP="00B6572D">
      <w:pPr>
        <w:rPr>
          <w:b/>
          <w:bCs/>
          <w:sz w:val="24"/>
          <w:szCs w:val="24"/>
        </w:rPr>
      </w:pPr>
      <w:r w:rsidRPr="00B6572D">
        <w:rPr>
          <w:b/>
          <w:bCs/>
          <w:sz w:val="24"/>
          <w:szCs w:val="24"/>
        </w:rPr>
        <w:t>References</w:t>
      </w:r>
    </w:p>
    <w:p w14:paraId="174F9435" w14:textId="77777777" w:rsidR="00E07147" w:rsidRDefault="00E07147" w:rsidP="00E07147">
      <w:proofErr w:type="spellStart"/>
      <w:r>
        <w:t>Ajabli</w:t>
      </w:r>
      <w:proofErr w:type="spellEnd"/>
      <w:r>
        <w:t xml:space="preserve">, H. et al. (2023) ‘Review on eco-friendly insulation material used for indoor comfort in building’, Renewable and Sustainable Energy Reviews, 185, p. 113609. doi:10.1016/j.rser.2023.113609. </w:t>
      </w:r>
    </w:p>
    <w:p w14:paraId="62F573AB" w14:textId="77777777" w:rsidR="00E07147" w:rsidRDefault="00E07147" w:rsidP="00E07147">
      <w:r>
        <w:t xml:space="preserve">Am, J.B. et al. (2023) Consumers care about sustainability-and back it up with their wallets, McKinsey &amp; Company. Available at: https://www.mckinsey.com/industries/consumer-packaged-goods/our-insights/consumers-care-about-sustainability-and-back-it-up-with-their-wallets (Accessed: 01 June 2024). </w:t>
      </w:r>
    </w:p>
    <w:p w14:paraId="7D635B17" w14:textId="77777777" w:rsidR="00E07147" w:rsidRDefault="00E07147" w:rsidP="00E07147">
      <w:proofErr w:type="spellStart"/>
      <w:r>
        <w:t>Eyster</w:t>
      </w:r>
      <w:proofErr w:type="spellEnd"/>
      <w:r>
        <w:t xml:space="preserve">, J.J. et al. (2003) Strategic alliances: A hospitality industry perspective, International Journal of Hospitality Management. Available at: https://www.sciencedirect.com/science/article/abs/pii/S0278431903000732 (Accessed: 01 June 2024). </w:t>
      </w:r>
    </w:p>
    <w:p w14:paraId="67AA69F4" w14:textId="77777777" w:rsidR="00E07147" w:rsidRDefault="00E07147" w:rsidP="00E07147">
      <w:proofErr w:type="spellStart"/>
      <w:r>
        <w:t>Glusac</w:t>
      </w:r>
      <w:proofErr w:type="spellEnd"/>
      <w:r>
        <w:t xml:space="preserve">, E. (2022) Hotels with net-zero ambitions, The New York Times. Available at: https://www.nytimes.com/2022/04/26/travel/hotels-sustainability-net-zero.html (Accessed: 01 June 2024). </w:t>
      </w:r>
    </w:p>
    <w:p w14:paraId="0FAFA55D" w14:textId="77777777" w:rsidR="00E07147" w:rsidRDefault="00E07147" w:rsidP="00E07147">
      <w:proofErr w:type="spellStart"/>
      <w:r>
        <w:t>Hederer</w:t>
      </w:r>
      <w:proofErr w:type="spellEnd"/>
      <w:r>
        <w:t xml:space="preserve">, E. (2023) The rise of sustainable travel, the conscious </w:t>
      </w:r>
      <w:proofErr w:type="spellStart"/>
      <w:r>
        <w:t>traveler</w:t>
      </w:r>
      <w:proofErr w:type="spellEnd"/>
      <w:r>
        <w:t xml:space="preserve">, and what your brand needs to know: By </w:t>
      </w:r>
      <w:proofErr w:type="spellStart"/>
      <w:r>
        <w:t>Evelina</w:t>
      </w:r>
      <w:proofErr w:type="spellEnd"/>
      <w:r>
        <w:t xml:space="preserve"> </w:t>
      </w:r>
      <w:proofErr w:type="spellStart"/>
      <w:r>
        <w:t>Hederer</w:t>
      </w:r>
      <w:proofErr w:type="spellEnd"/>
      <w:r>
        <w:t xml:space="preserve">, Hospitality Net. Available at: https://www.hospitalitynet.org/opinion/4110138.html (Accessed: 01 June 2024). </w:t>
      </w:r>
    </w:p>
    <w:p w14:paraId="60678D97" w14:textId="77777777" w:rsidR="00E07147" w:rsidRDefault="00E07147" w:rsidP="00E07147">
      <w:proofErr w:type="spellStart"/>
      <w:r>
        <w:t>Hlee</w:t>
      </w:r>
      <w:proofErr w:type="spellEnd"/>
      <w:r>
        <w:t xml:space="preserve">, S., Lee, H. and Koo, C. (2018) Hospitality and Tourism Online Review Research: A systematic analysis and heuristic-systematic model, MDPI. Available at: https://www.mdpi.com/2071-1050/10/4/1141 (Accessed: 01 June 2024). </w:t>
      </w:r>
    </w:p>
    <w:p w14:paraId="14CD446C" w14:textId="77777777" w:rsidR="00E07147" w:rsidRDefault="00E07147" w:rsidP="00E07147">
      <w:r>
        <w:t xml:space="preserve">How to manage customer relationships (2023) Business News Daily. Available at: https://www.businessnewsdaily.com/15957-small-business-customer-relationship-management.html (Accessed: 01 June 2024). </w:t>
      </w:r>
    </w:p>
    <w:p w14:paraId="5C7BCF51" w14:textId="28FC4215" w:rsidR="00E07147" w:rsidRDefault="00E07147" w:rsidP="00E07147">
      <w:r>
        <w:t xml:space="preserve">Moseley, C. (2023) What is collaborative leadership?, Jostle Blog. Available at: https://blog.jostle.me/blog/what-is-collaborative-leadership (Accessed: 01 June 2024). </w:t>
      </w:r>
    </w:p>
    <w:p w14:paraId="7FAFCB85" w14:textId="77777777" w:rsidR="00E07147" w:rsidRDefault="00E07147" w:rsidP="00E07147">
      <w:proofErr w:type="spellStart"/>
      <w:r>
        <w:t>Maka</w:t>
      </w:r>
      <w:proofErr w:type="spellEnd"/>
      <w:r>
        <w:t xml:space="preserve">, A.O.M. and </w:t>
      </w:r>
      <w:proofErr w:type="spellStart"/>
      <w:r>
        <w:t>Alabid</w:t>
      </w:r>
      <w:proofErr w:type="spellEnd"/>
      <w:r>
        <w:t xml:space="preserve">, J.M. (2022) Solar Energy Technology and its roles in Sustainable Development, OUP Academic. Available at: https://academic.oup.com/ce/article/6/3/476/6606003 (Accessed: 01 June 2024). </w:t>
      </w:r>
    </w:p>
    <w:p w14:paraId="161F9C37" w14:textId="77777777" w:rsidR="00E07147" w:rsidRDefault="00E07147" w:rsidP="00E07147">
      <w:r>
        <w:t>Mishra, R.S. and Dubey, K.K. (2020) ‘Solar Integrated Energy Efficient Systems for waste heat recovery of power generation industry using different eco-friendly energy</w:t>
      </w:r>
    </w:p>
    <w:p w14:paraId="55B896DD" w14:textId="77777777" w:rsidR="00E07147" w:rsidRDefault="00E07147" w:rsidP="00E07147">
      <w:r>
        <w:t xml:space="preserve">materials’, International Meeting on Advanced Technologies in Energy and Electrical Engineering [Preprint]. doi:10.5339/qproc.2019.imat3e2018.1. </w:t>
      </w:r>
    </w:p>
    <w:p w14:paraId="2DD7B637" w14:textId="77777777" w:rsidR="00E07147" w:rsidRDefault="00E07147" w:rsidP="00E07147">
      <w:r>
        <w:t xml:space="preserve">Patrick, M. (2017) How to make </w:t>
      </w:r>
      <w:proofErr w:type="spellStart"/>
      <w:r>
        <w:t>make</w:t>
      </w:r>
      <w:proofErr w:type="spellEnd"/>
      <w:r>
        <w:t xml:space="preserve"> guests feel appreciated in the hospitality business, Small Business - Chron.com. Available at: https://smallbusiness.chron.com/make-make-guests-feel-appreciated-hospitality-business-24380.html (Accessed: 01 June 2024). </w:t>
      </w:r>
    </w:p>
    <w:p w14:paraId="7827E70C" w14:textId="1A386AC7" w:rsidR="00E07147" w:rsidRDefault="00E07147" w:rsidP="00E07147">
      <w:r>
        <w:t xml:space="preserve">Peter Drucker and Innovation: Ag Decision Maker (2022) Iowa State University Extension and Outreach. Available at: https://www.extension.iastate.edu/agdm/wholefarm/html/c5-10.html (Accessed: 01 June 2024). </w:t>
      </w:r>
    </w:p>
    <w:p w14:paraId="25806E8F" w14:textId="77777777" w:rsidR="00E07147" w:rsidRDefault="00E07147" w:rsidP="00E07147">
      <w:r>
        <w:t xml:space="preserve">Strategic management for competitive advantage (2024) Harvard Business Review. Available at: https://hbr.org/1980/07/strategic-management-for-competitive-advantage (Accessed: 01 June 2024). </w:t>
      </w:r>
    </w:p>
    <w:p w14:paraId="4B1E285C" w14:textId="77777777" w:rsidR="00E07147" w:rsidRDefault="00E07147" w:rsidP="00E07147">
      <w:r>
        <w:t xml:space="preserve">Sustainability - calculating the hotel industry impact: The case of Hilton </w:t>
      </w:r>
      <w:proofErr w:type="spellStart"/>
      <w:r>
        <w:t>Lightstay</w:t>
      </w:r>
      <w:proofErr w:type="spellEnd"/>
      <w:r>
        <w:t xml:space="preserve"> (2019) Hotel Industry News by Hotel News Resource. Available at: https://www.hotelnewsresource.com/article107890.html (Accessed: 01 June 2024). </w:t>
      </w:r>
    </w:p>
    <w:p w14:paraId="5EFF250A" w14:textId="77777777" w:rsidR="00E07147" w:rsidRDefault="00E07147" w:rsidP="00E07147">
      <w:r>
        <w:t xml:space="preserve">Sustainability in hospitality: Why it is important and how industry leaders can help (2022) UCF Online. Available at: https://www.ucf.edu/online/hospitality/news/sustainability-in-hospitality-why-it-is-important-and-how-industry-leaders-can-help/ (Accessed: 01 June 2024). </w:t>
      </w:r>
    </w:p>
    <w:p w14:paraId="7D3CE5BE" w14:textId="77777777" w:rsidR="00E07147" w:rsidRDefault="00E07147" w:rsidP="00E07147">
      <w:r>
        <w:t xml:space="preserve">Sustainable Resorts and responsible travel: Six senses (2023) Sustainable Resorts and Responsible Travel | Six Senses. Available at: https://www.sixsenses.com/en/sustainability/ (Accessed: 01 June 2024). </w:t>
      </w:r>
    </w:p>
    <w:p w14:paraId="102D9B0E" w14:textId="2446A68E" w:rsidR="00B6572D" w:rsidRDefault="00E07147" w:rsidP="00E07147">
      <w:r>
        <w:t>Sustainable tourism: The rise of the eco-boutique Hotels (2013) The Guardian. Available at: https://www.theguardian.com/sustainable-business/blog/sustainable-tourism-eco-boutique-hotels (Accessed: 01 June 2024).</w:t>
      </w:r>
    </w:p>
    <w:p w14:paraId="5D9E223E" w14:textId="77777777" w:rsidR="00E07147" w:rsidRDefault="00E07147" w:rsidP="00E07147">
      <w:proofErr w:type="spellStart"/>
      <w:r>
        <w:t>Schweimler</w:t>
      </w:r>
      <w:proofErr w:type="spellEnd"/>
      <w:r>
        <w:t xml:space="preserve">, Z.A. (2022) ‘Leadership job requirements in Multicultural Virtual Teams’, </w:t>
      </w:r>
      <w:proofErr w:type="spellStart"/>
      <w:r>
        <w:t>GiLE</w:t>
      </w:r>
      <w:proofErr w:type="spellEnd"/>
      <w:r>
        <w:t xml:space="preserve"> Journal of Skills Development, 2(2), pp. 12–26. doi:10.52398/gjsd.2022.v2.i2.pp12-26. </w:t>
      </w:r>
    </w:p>
    <w:p w14:paraId="3E02E9AB" w14:textId="16949658" w:rsidR="00E07147" w:rsidRDefault="00E07147" w:rsidP="00E07147">
      <w:proofErr w:type="spellStart"/>
      <w:r>
        <w:t>Tjoe</w:t>
      </w:r>
      <w:proofErr w:type="spellEnd"/>
      <w:r>
        <w:t xml:space="preserve">, K. (2023) The vital role of social media in Tourism Marketing, </w:t>
      </w:r>
      <w:proofErr w:type="spellStart"/>
      <w:r>
        <w:t>Rezdy</w:t>
      </w:r>
      <w:proofErr w:type="spellEnd"/>
      <w:r>
        <w:t>. Available at: https://rezdy.com/blog/the-vital-role-of-social-media-in-tourism-marketing/ (Accessed: 01 June 2024).</w:t>
      </w:r>
    </w:p>
    <w:sectPr w:rsidR="00E07147" w:rsidSect="00C46B6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B750C" w14:textId="77777777" w:rsidR="0061177A" w:rsidRDefault="0061177A" w:rsidP="00177984">
      <w:pPr>
        <w:spacing w:after="0" w:line="240" w:lineRule="auto"/>
      </w:pPr>
      <w:r>
        <w:separator/>
      </w:r>
    </w:p>
  </w:endnote>
  <w:endnote w:type="continuationSeparator" w:id="0">
    <w:p w14:paraId="551B6E72" w14:textId="77777777" w:rsidR="0061177A" w:rsidRDefault="0061177A" w:rsidP="001779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4827B" w14:textId="77777777" w:rsidR="0061177A" w:rsidRDefault="0061177A" w:rsidP="00177984">
      <w:pPr>
        <w:spacing w:after="0" w:line="240" w:lineRule="auto"/>
      </w:pPr>
      <w:r>
        <w:separator/>
      </w:r>
    </w:p>
  </w:footnote>
  <w:footnote w:type="continuationSeparator" w:id="0">
    <w:p w14:paraId="6D04226B" w14:textId="77777777" w:rsidR="0061177A" w:rsidRDefault="0061177A" w:rsidP="001779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1442E"/>
    <w:multiLevelType w:val="hybridMultilevel"/>
    <w:tmpl w:val="AC26C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686E87"/>
    <w:multiLevelType w:val="hybridMultilevel"/>
    <w:tmpl w:val="18B2E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D5DDA"/>
    <w:multiLevelType w:val="hybridMultilevel"/>
    <w:tmpl w:val="630C5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3F7A59"/>
    <w:multiLevelType w:val="hybridMultilevel"/>
    <w:tmpl w:val="4E22C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4E0DD9"/>
    <w:multiLevelType w:val="hybridMultilevel"/>
    <w:tmpl w:val="D1648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4C5990"/>
    <w:multiLevelType w:val="hybridMultilevel"/>
    <w:tmpl w:val="65F6F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670297"/>
    <w:multiLevelType w:val="hybridMultilevel"/>
    <w:tmpl w:val="A7C48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6405820">
    <w:abstractNumId w:val="4"/>
  </w:num>
  <w:num w:numId="2" w16cid:durableId="469906148">
    <w:abstractNumId w:val="2"/>
  </w:num>
  <w:num w:numId="3" w16cid:durableId="1951859696">
    <w:abstractNumId w:val="6"/>
  </w:num>
  <w:num w:numId="4" w16cid:durableId="1355764605">
    <w:abstractNumId w:val="3"/>
  </w:num>
  <w:num w:numId="5" w16cid:durableId="229464053">
    <w:abstractNumId w:val="0"/>
  </w:num>
  <w:num w:numId="6" w16cid:durableId="1004167131">
    <w:abstractNumId w:val="1"/>
  </w:num>
  <w:num w:numId="7" w16cid:durableId="20155732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B69"/>
    <w:rsid w:val="00096695"/>
    <w:rsid w:val="000D751A"/>
    <w:rsid w:val="00177984"/>
    <w:rsid w:val="0061177A"/>
    <w:rsid w:val="008748AE"/>
    <w:rsid w:val="00AF7A15"/>
    <w:rsid w:val="00B6572D"/>
    <w:rsid w:val="00C179E1"/>
    <w:rsid w:val="00C46B69"/>
    <w:rsid w:val="00E07147"/>
    <w:rsid w:val="00F0675F"/>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9F7D4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72D"/>
    <w:pPr>
      <w:spacing w:line="360" w:lineRule="auto"/>
      <w:jc w:val="both"/>
    </w:pPr>
    <w:rPr>
      <w:rFonts w:ascii="Times New Roman" w:hAnsi="Times New Roman" w:cs="Times New Roman"/>
    </w:rPr>
  </w:style>
  <w:style w:type="paragraph" w:styleId="Heading2">
    <w:name w:val="heading 2"/>
    <w:basedOn w:val="Normal"/>
    <w:next w:val="Normal"/>
    <w:link w:val="Heading2Char"/>
    <w:uiPriority w:val="9"/>
    <w:unhideWhenUsed/>
    <w:qFormat/>
    <w:rsid w:val="00C46B69"/>
    <w:pPr>
      <w:outlineLvl w:val="1"/>
    </w:pPr>
    <w:rPr>
      <w:rFonts w:ascii="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46B69"/>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C46B69"/>
    <w:rPr>
      <w:rFonts w:eastAsiaTheme="minorEastAsia"/>
      <w:lang w:val="en-US"/>
      <w14:ligatures w14:val="none"/>
    </w:rPr>
  </w:style>
  <w:style w:type="character" w:customStyle="1" w:styleId="Heading2Char">
    <w:name w:val="Heading 2 Char"/>
    <w:basedOn w:val="DefaultParagraphFont"/>
    <w:link w:val="Heading2"/>
    <w:uiPriority w:val="9"/>
    <w:rsid w:val="00C46B69"/>
    <w:rPr>
      <w:rFonts w:ascii="Arial" w:hAnsi="Arial" w:cs="Arial"/>
      <w:b/>
      <w:bCs/>
      <w:sz w:val="24"/>
      <w:szCs w:val="24"/>
    </w:rPr>
  </w:style>
  <w:style w:type="table" w:styleId="TableGrid">
    <w:name w:val="Table Grid"/>
    <w:basedOn w:val="TableNormal"/>
    <w:uiPriority w:val="59"/>
    <w:rsid w:val="00C46B69"/>
    <w:pPr>
      <w:spacing w:after="0" w:line="240" w:lineRule="auto"/>
    </w:pPr>
    <w:rPr>
      <w:rFonts w:eastAsiaTheme="minorEastAsia"/>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6B69"/>
    <w:pPr>
      <w:ind w:left="720"/>
      <w:contextualSpacing/>
    </w:pPr>
  </w:style>
  <w:style w:type="paragraph" w:styleId="NormalWeb">
    <w:name w:val="Normal (Web)"/>
    <w:basedOn w:val="Normal"/>
    <w:uiPriority w:val="99"/>
    <w:semiHidden/>
    <w:unhideWhenUsed/>
    <w:rsid w:val="00C46B69"/>
    <w:pPr>
      <w:spacing w:before="100" w:beforeAutospacing="1" w:after="100" w:afterAutospacing="1" w:line="240" w:lineRule="auto"/>
    </w:pPr>
    <w:rPr>
      <w:rFonts w:eastAsia="Times New Roman"/>
      <w:sz w:val="24"/>
      <w:szCs w:val="24"/>
      <w:lang w:eastAsia="en-GB"/>
      <w14:ligatures w14:val="none"/>
    </w:rPr>
  </w:style>
  <w:style w:type="character" w:styleId="Strong">
    <w:name w:val="Strong"/>
    <w:basedOn w:val="DefaultParagraphFont"/>
    <w:uiPriority w:val="22"/>
    <w:qFormat/>
    <w:rsid w:val="00C46B69"/>
    <w:rPr>
      <w:b/>
      <w:bCs/>
    </w:rPr>
  </w:style>
  <w:style w:type="paragraph" w:styleId="Header">
    <w:name w:val="header"/>
    <w:basedOn w:val="Normal"/>
    <w:link w:val="HeaderChar"/>
    <w:uiPriority w:val="99"/>
    <w:unhideWhenUsed/>
    <w:rsid w:val="001779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984"/>
    <w:rPr>
      <w:rFonts w:ascii="Times New Roman" w:hAnsi="Times New Roman" w:cs="Times New Roman"/>
    </w:rPr>
  </w:style>
  <w:style w:type="paragraph" w:styleId="Footer">
    <w:name w:val="footer"/>
    <w:basedOn w:val="Normal"/>
    <w:link w:val="FooterChar"/>
    <w:uiPriority w:val="99"/>
    <w:unhideWhenUsed/>
    <w:rsid w:val="001779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98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196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2807</Words>
  <Characters>16004</Characters>
  <Application>Microsoft Office Word</Application>
  <DocSecurity>0</DocSecurity>
  <Lines>133</Lines>
  <Paragraphs>37</Paragraphs>
  <ScaleCrop>false</ScaleCrop>
  <Company/>
  <LinksUpToDate>false</LinksUpToDate>
  <CharactersWithSpaces>18774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2024-05-31T20:24:00Z</dcterms:created>
  <dcterms:modified xsi:type="dcterms:W3CDTF">2024-05-31T20:24:00Z</dcterms:modified>
</cp:coreProperties>
</file>