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903C" w14:textId="77777777" w:rsidR="00792BC4" w:rsidRDefault="00792BC4" w:rsidP="00792BC4">
      <w:pPr>
        <w:jc w:val="center"/>
      </w:pPr>
      <w:r>
        <w:rPr>
          <w:noProof/>
        </w:rPr>
        <w:drawing>
          <wp:inline distT="0" distB="0" distL="0" distR="0" wp14:anchorId="45BE16AE" wp14:editId="2878E4D5">
            <wp:extent cx="2039953" cy="1075325"/>
            <wp:effectExtent l="0" t="0" r="0" b="0"/>
            <wp:docPr id="1685710659" name="Picture 1227790143" descr="Prifysgol Cymru Y Drindod Dewi Sant | University Of Wales Trinity Saint  David* - NPLD - Network To Promote Linguistic Diversity : NPLD – Network to  Promote Linguistic Diversit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039953" cy="1075325"/>
                    </a:xfrm>
                    <a:prstGeom prst="rect">
                      <a:avLst/>
                    </a:prstGeom>
                    <a:noFill/>
                    <a:ln>
                      <a:noFill/>
                      <a:prstDash/>
                    </a:ln>
                  </pic:spPr>
                </pic:pic>
              </a:graphicData>
            </a:graphic>
          </wp:inline>
        </w:drawing>
      </w:r>
    </w:p>
    <w:p w14:paraId="13E00672" w14:textId="77777777" w:rsidR="00792BC4" w:rsidRDefault="00792BC4" w:rsidP="00792BC4">
      <w:pPr>
        <w:jc w:val="center"/>
      </w:pPr>
    </w:p>
    <w:p w14:paraId="1464032E" w14:textId="77777777" w:rsidR="00792BC4" w:rsidRDefault="00792BC4" w:rsidP="00792BC4">
      <w:pPr>
        <w:jc w:val="center"/>
        <w:rPr>
          <w:b/>
          <w:bCs/>
          <w:sz w:val="36"/>
          <w:szCs w:val="36"/>
        </w:rPr>
      </w:pPr>
    </w:p>
    <w:p w14:paraId="5BDAC54A" w14:textId="77777777" w:rsidR="00792BC4" w:rsidRDefault="00792BC4" w:rsidP="00792BC4">
      <w:pPr>
        <w:jc w:val="center"/>
        <w:rPr>
          <w:b/>
          <w:bCs/>
          <w:sz w:val="40"/>
          <w:szCs w:val="40"/>
        </w:rPr>
      </w:pPr>
      <w:r>
        <w:rPr>
          <w:b/>
          <w:bCs/>
          <w:sz w:val="40"/>
          <w:szCs w:val="40"/>
        </w:rPr>
        <w:t>Hotel standards, Reputation management and Service Culture</w:t>
      </w:r>
    </w:p>
    <w:p w14:paraId="72CF8FF5" w14:textId="77777777" w:rsidR="00792BC4" w:rsidRDefault="00792BC4" w:rsidP="00792BC4">
      <w:pPr>
        <w:jc w:val="center"/>
        <w:rPr>
          <w:sz w:val="40"/>
          <w:szCs w:val="40"/>
        </w:rPr>
      </w:pPr>
    </w:p>
    <w:p w14:paraId="1FD28F4F" w14:textId="77777777" w:rsidR="00792BC4" w:rsidRDefault="00792BC4" w:rsidP="00792BC4">
      <w:pPr>
        <w:jc w:val="center"/>
        <w:rPr>
          <w:rFonts w:eastAsia="Times New Roman"/>
          <w:b/>
          <w:spacing w:val="-10"/>
          <w:kern w:val="3"/>
          <w:sz w:val="32"/>
          <w:szCs w:val="32"/>
          <w:lang w:eastAsia="ar-SA"/>
        </w:rPr>
      </w:pPr>
    </w:p>
    <w:p w14:paraId="6BD0935A" w14:textId="77777777" w:rsidR="00792BC4" w:rsidRDefault="00792BC4" w:rsidP="00792BC4">
      <w:pPr>
        <w:jc w:val="center"/>
        <w:rPr>
          <w:rFonts w:eastAsia="Times New Roman"/>
          <w:b/>
          <w:spacing w:val="-10"/>
          <w:kern w:val="3"/>
          <w:sz w:val="32"/>
          <w:szCs w:val="32"/>
          <w:lang w:eastAsia="ar-SA"/>
        </w:rPr>
      </w:pPr>
      <w:r>
        <w:rPr>
          <w:rFonts w:eastAsia="Times New Roman" w:cs="Times New Roman"/>
          <w:b/>
          <w:spacing w:val="-10"/>
          <w:kern w:val="3"/>
          <w:sz w:val="32"/>
          <w:szCs w:val="32"/>
          <w:lang w:eastAsia="ar-SA"/>
        </w:rPr>
        <w:t>Module: Hospitality and Guest Services</w:t>
      </w:r>
    </w:p>
    <w:p w14:paraId="3BB1D2BD" w14:textId="77777777" w:rsidR="00792BC4" w:rsidRDefault="00792BC4" w:rsidP="00792BC4">
      <w:pPr>
        <w:jc w:val="center"/>
        <w:rPr>
          <w:rFonts w:eastAsia="Times New Roman"/>
          <w:b/>
          <w:spacing w:val="-10"/>
          <w:kern w:val="3"/>
          <w:sz w:val="32"/>
          <w:szCs w:val="32"/>
          <w:lang w:eastAsia="ar-SA"/>
        </w:rPr>
      </w:pPr>
      <w:r>
        <w:rPr>
          <w:rFonts w:eastAsia="Times New Roman" w:cs="Times New Roman"/>
          <w:b/>
          <w:spacing w:val="-10"/>
          <w:kern w:val="3"/>
          <w:sz w:val="32"/>
          <w:szCs w:val="32"/>
          <w:lang w:eastAsia="ar-SA"/>
        </w:rPr>
        <w:t>Module code: BMIH4003</w:t>
      </w:r>
      <w:r>
        <w:rPr>
          <w:rFonts w:eastAsia="Times New Roman" w:cs="Times New Roman"/>
          <w:b/>
          <w:spacing w:val="-10"/>
          <w:kern w:val="3"/>
          <w:sz w:val="32"/>
          <w:szCs w:val="32"/>
          <w:lang w:eastAsia="ar-SA"/>
        </w:rPr>
        <w:br/>
      </w:r>
    </w:p>
    <w:p w14:paraId="2FEE7DFE" w14:textId="77777777" w:rsidR="00792BC4" w:rsidRDefault="00792BC4" w:rsidP="00792BC4">
      <w:pPr>
        <w:jc w:val="center"/>
        <w:rPr>
          <w:rFonts w:eastAsia="Times New Roman"/>
          <w:b/>
          <w:spacing w:val="-10"/>
          <w:kern w:val="3"/>
          <w:sz w:val="32"/>
          <w:szCs w:val="32"/>
          <w:lang w:eastAsia="ar-SA"/>
        </w:rPr>
      </w:pPr>
      <w:r>
        <w:rPr>
          <w:rFonts w:eastAsia="Times New Roman" w:cs="Times New Roman"/>
          <w:b/>
          <w:spacing w:val="-10"/>
          <w:kern w:val="3"/>
          <w:sz w:val="32"/>
          <w:szCs w:val="32"/>
          <w:lang w:eastAsia="ar-SA"/>
        </w:rPr>
        <w:t>Student Name: Zannatun  Nayeema</w:t>
      </w:r>
      <w:r>
        <w:rPr>
          <w:rFonts w:eastAsia="Times New Roman" w:cs="Times New Roman"/>
          <w:b/>
          <w:spacing w:val="-10"/>
          <w:kern w:val="3"/>
          <w:sz w:val="32"/>
          <w:szCs w:val="32"/>
          <w:lang w:eastAsia="ar-SA"/>
        </w:rPr>
        <w:br/>
        <w:t>Student ID: 2233554</w:t>
      </w:r>
      <w:r>
        <w:rPr>
          <w:rFonts w:eastAsia="Times New Roman" w:cs="Times New Roman"/>
          <w:b/>
          <w:spacing w:val="-10"/>
          <w:kern w:val="3"/>
          <w:sz w:val="32"/>
          <w:szCs w:val="32"/>
          <w:lang w:eastAsia="ar-SA"/>
        </w:rPr>
        <w:br/>
      </w:r>
    </w:p>
    <w:p w14:paraId="6B64513D" w14:textId="77777777" w:rsidR="00792BC4" w:rsidRDefault="00792BC4" w:rsidP="00792BC4">
      <w:pPr>
        <w:jc w:val="center"/>
        <w:rPr>
          <w:rFonts w:eastAsia="Times New Roman"/>
          <w:b/>
          <w:spacing w:val="-10"/>
          <w:kern w:val="3"/>
          <w:sz w:val="32"/>
          <w:szCs w:val="32"/>
          <w:lang w:eastAsia="ar-SA"/>
        </w:rPr>
      </w:pPr>
      <w:r>
        <w:rPr>
          <w:rFonts w:eastAsia="Times New Roman" w:cs="Times New Roman"/>
          <w:b/>
          <w:spacing w:val="-10"/>
          <w:kern w:val="3"/>
          <w:sz w:val="32"/>
          <w:szCs w:val="32"/>
          <w:lang w:eastAsia="ar-SA"/>
        </w:rPr>
        <w:t>Lecturer Name: Luciana Suardi</w:t>
      </w:r>
    </w:p>
    <w:p w14:paraId="028D7472" w14:textId="77777777" w:rsidR="00792BC4" w:rsidRDefault="00792BC4" w:rsidP="00792BC4">
      <w:pPr>
        <w:jc w:val="center"/>
        <w:rPr>
          <w:rFonts w:eastAsia="Times New Roman"/>
          <w:b/>
          <w:spacing w:val="-10"/>
          <w:kern w:val="3"/>
          <w:sz w:val="32"/>
          <w:szCs w:val="32"/>
          <w:lang w:eastAsia="ar-SA"/>
        </w:rPr>
      </w:pPr>
      <w:r>
        <w:rPr>
          <w:rFonts w:eastAsia="Times New Roman" w:cs="Times New Roman"/>
          <w:b/>
          <w:spacing w:val="-10"/>
          <w:kern w:val="3"/>
          <w:sz w:val="32"/>
          <w:szCs w:val="32"/>
          <w:lang w:eastAsia="ar-SA"/>
        </w:rPr>
        <w:t>Date: 12/06/23</w:t>
      </w:r>
    </w:p>
    <w:p w14:paraId="07B8E075" w14:textId="77777777" w:rsidR="00792BC4" w:rsidRDefault="00792BC4" w:rsidP="00792BC4">
      <w:pPr>
        <w:jc w:val="center"/>
        <w:rPr>
          <w:rFonts w:eastAsia="Times New Roman"/>
          <w:b/>
          <w:spacing w:val="-10"/>
          <w:kern w:val="3"/>
          <w:sz w:val="32"/>
          <w:szCs w:val="32"/>
          <w:lang w:eastAsia="ar-SA"/>
        </w:rPr>
      </w:pPr>
    </w:p>
    <w:p w14:paraId="5A878DF8" w14:textId="5FA762FC" w:rsidR="00792BC4" w:rsidRDefault="00792BC4" w:rsidP="00792BC4">
      <w:pPr>
        <w:jc w:val="center"/>
      </w:pPr>
      <w:r>
        <w:rPr>
          <w:rFonts w:eastAsia="Times New Roman" w:cs="Times New Roman"/>
          <w:b/>
          <w:spacing w:val="-10"/>
          <w:kern w:val="3"/>
          <w:sz w:val="32"/>
          <w:szCs w:val="32"/>
          <w:lang w:eastAsia="ar-SA"/>
        </w:rPr>
        <w:t>Word Count: 1527 words</w:t>
      </w:r>
    </w:p>
    <w:p w14:paraId="2317A6BF" w14:textId="75987660" w:rsidR="00D73561" w:rsidRDefault="00D73561" w:rsidP="00B7558A">
      <w:pPr>
        <w:pStyle w:val="Heading1"/>
      </w:pPr>
      <w:bookmarkStart w:id="0" w:name="_Toc137118066"/>
      <w:r>
        <w:lastRenderedPageBreak/>
        <w:t>Executive Summary</w:t>
      </w:r>
      <w:bookmarkEnd w:id="0"/>
      <w:r>
        <w:t xml:space="preserve"> </w:t>
      </w:r>
    </w:p>
    <w:p w14:paraId="5D64A103" w14:textId="77777777" w:rsidR="00D73561" w:rsidRDefault="00B7558A">
      <w:r>
        <w:t>T</w:t>
      </w:r>
      <w:r w:rsidR="00D73561" w:rsidRPr="00D73561">
        <w:t>o remain competitive in the hospitality sector, hotels are required to uphold stringent standards, carefully manage their reputations, and cultivate robust cultures centred on service. Guidelines for maintaining brand consistency help preserve the brand image and the quality of the guest experience. The practi</w:t>
      </w:r>
      <w:r>
        <w:t>c</w:t>
      </w:r>
      <w:r w:rsidR="00D73561" w:rsidRPr="00D73561">
        <w:t xml:space="preserve">e of monitoring and responding to reviews left by previous guests is shown to boost both trust and booking decisions. Hotels that have robust service cultures are more likely to attract and keep guests. Hotels remain competitive thanks to advancements in technology, sustainability, and guest customization. It is necessary to overcome the issues of costs and data management. Hotels have the potential to thrive and offer wonderful experiences if they </w:t>
      </w:r>
      <w:r>
        <w:t>emphasize</w:t>
      </w:r>
      <w:r w:rsidR="00D73561">
        <w:t xml:space="preserve"> these factors.</w:t>
      </w:r>
    </w:p>
    <w:p w14:paraId="7881CFB2" w14:textId="77777777" w:rsidR="00B7558A" w:rsidRDefault="00B7558A"/>
    <w:p w14:paraId="2709D72D" w14:textId="77777777" w:rsidR="00B7558A" w:rsidRDefault="00B7558A"/>
    <w:p w14:paraId="3F90A866" w14:textId="77777777" w:rsidR="00B7558A" w:rsidRDefault="00B7558A"/>
    <w:p w14:paraId="2B991CBC" w14:textId="77777777" w:rsidR="00B7558A" w:rsidRDefault="00B7558A"/>
    <w:p w14:paraId="2BF01D4F" w14:textId="77777777" w:rsidR="00B7558A" w:rsidRDefault="00B7558A"/>
    <w:p w14:paraId="35A11E57" w14:textId="77777777" w:rsidR="00B7558A" w:rsidRDefault="00B7558A"/>
    <w:p w14:paraId="0115C3C1" w14:textId="77777777" w:rsidR="00B7558A" w:rsidRDefault="00B7558A"/>
    <w:p w14:paraId="3B0375EA" w14:textId="77777777" w:rsidR="00B7558A" w:rsidRDefault="00B7558A"/>
    <w:p w14:paraId="0ECF71B2" w14:textId="77777777" w:rsidR="00B7558A" w:rsidRDefault="00B7558A"/>
    <w:p w14:paraId="474976E1" w14:textId="77777777" w:rsidR="00B7558A" w:rsidRDefault="00B7558A"/>
    <w:p w14:paraId="68627EEF" w14:textId="77777777" w:rsidR="00B7558A" w:rsidRDefault="00B7558A">
      <w:pPr>
        <w:spacing w:line="259" w:lineRule="auto"/>
        <w:jc w:val="left"/>
      </w:pPr>
      <w:r>
        <w:br w:type="page"/>
      </w:r>
    </w:p>
    <w:sdt>
      <w:sdtPr>
        <w:rPr>
          <w:rFonts w:ascii="Arial" w:eastAsiaTheme="minorHAnsi" w:hAnsi="Arial" w:cstheme="minorBidi"/>
          <w:color w:val="auto"/>
          <w:sz w:val="24"/>
          <w:szCs w:val="22"/>
          <w:lang w:val="en-GB"/>
        </w:rPr>
        <w:id w:val="1959059370"/>
        <w:docPartObj>
          <w:docPartGallery w:val="Table of Contents"/>
          <w:docPartUnique/>
        </w:docPartObj>
      </w:sdtPr>
      <w:sdtEndPr>
        <w:rPr>
          <w:b/>
          <w:bCs/>
          <w:noProof/>
        </w:rPr>
      </w:sdtEndPr>
      <w:sdtContent>
        <w:p w14:paraId="25AC97ED" w14:textId="77777777" w:rsidR="00B7558A" w:rsidRDefault="00B7558A">
          <w:pPr>
            <w:pStyle w:val="TOCHeading"/>
          </w:pPr>
          <w:r>
            <w:t>Table of Contents</w:t>
          </w:r>
        </w:p>
        <w:p w14:paraId="694D37A9" w14:textId="77777777" w:rsidR="00B7558A" w:rsidRDefault="00B7558A">
          <w:pPr>
            <w:pStyle w:val="TOC1"/>
            <w:tabs>
              <w:tab w:val="right" w:leader="dot" w:pos="9016"/>
            </w:tabs>
            <w:rPr>
              <w:noProof/>
            </w:rPr>
          </w:pPr>
          <w:r>
            <w:fldChar w:fldCharType="begin"/>
          </w:r>
          <w:r>
            <w:instrText xml:space="preserve"> TOC \o "1-3" \h \z \u </w:instrText>
          </w:r>
          <w:r>
            <w:fldChar w:fldCharType="separate"/>
          </w:r>
          <w:hyperlink w:anchor="_Toc137118066" w:history="1">
            <w:r w:rsidRPr="003A5AFF">
              <w:rPr>
                <w:rStyle w:val="Hyperlink"/>
                <w:noProof/>
              </w:rPr>
              <w:t>Executive Summary</w:t>
            </w:r>
            <w:r>
              <w:rPr>
                <w:noProof/>
                <w:webHidden/>
              </w:rPr>
              <w:tab/>
            </w:r>
            <w:r>
              <w:rPr>
                <w:noProof/>
                <w:webHidden/>
              </w:rPr>
              <w:fldChar w:fldCharType="begin"/>
            </w:r>
            <w:r>
              <w:rPr>
                <w:noProof/>
                <w:webHidden/>
              </w:rPr>
              <w:instrText xml:space="preserve"> PAGEREF _Toc137118066 \h </w:instrText>
            </w:r>
            <w:r>
              <w:rPr>
                <w:noProof/>
                <w:webHidden/>
              </w:rPr>
            </w:r>
            <w:r>
              <w:rPr>
                <w:noProof/>
                <w:webHidden/>
              </w:rPr>
              <w:fldChar w:fldCharType="separate"/>
            </w:r>
            <w:r>
              <w:rPr>
                <w:noProof/>
                <w:webHidden/>
              </w:rPr>
              <w:t>2</w:t>
            </w:r>
            <w:r>
              <w:rPr>
                <w:noProof/>
                <w:webHidden/>
              </w:rPr>
              <w:fldChar w:fldCharType="end"/>
            </w:r>
          </w:hyperlink>
        </w:p>
        <w:p w14:paraId="525D430F" w14:textId="77777777" w:rsidR="00B7558A" w:rsidRDefault="00000000">
          <w:pPr>
            <w:pStyle w:val="TOC1"/>
            <w:tabs>
              <w:tab w:val="right" w:leader="dot" w:pos="9016"/>
            </w:tabs>
            <w:rPr>
              <w:noProof/>
            </w:rPr>
          </w:pPr>
          <w:hyperlink w:anchor="_Toc137118067" w:history="1">
            <w:r w:rsidR="00B7558A" w:rsidRPr="003A5AFF">
              <w:rPr>
                <w:rStyle w:val="Hyperlink"/>
                <w:noProof/>
              </w:rPr>
              <w:t>Introduction</w:t>
            </w:r>
            <w:r w:rsidR="00B7558A">
              <w:rPr>
                <w:noProof/>
                <w:webHidden/>
              </w:rPr>
              <w:tab/>
            </w:r>
            <w:r w:rsidR="00B7558A">
              <w:rPr>
                <w:noProof/>
                <w:webHidden/>
              </w:rPr>
              <w:fldChar w:fldCharType="begin"/>
            </w:r>
            <w:r w:rsidR="00B7558A">
              <w:rPr>
                <w:noProof/>
                <w:webHidden/>
              </w:rPr>
              <w:instrText xml:space="preserve"> PAGEREF _Toc137118067 \h </w:instrText>
            </w:r>
            <w:r w:rsidR="00B7558A">
              <w:rPr>
                <w:noProof/>
                <w:webHidden/>
              </w:rPr>
            </w:r>
            <w:r w:rsidR="00B7558A">
              <w:rPr>
                <w:noProof/>
                <w:webHidden/>
              </w:rPr>
              <w:fldChar w:fldCharType="separate"/>
            </w:r>
            <w:r w:rsidR="00B7558A">
              <w:rPr>
                <w:noProof/>
                <w:webHidden/>
              </w:rPr>
              <w:t>4</w:t>
            </w:r>
            <w:r w:rsidR="00B7558A">
              <w:rPr>
                <w:noProof/>
                <w:webHidden/>
              </w:rPr>
              <w:fldChar w:fldCharType="end"/>
            </w:r>
          </w:hyperlink>
        </w:p>
        <w:p w14:paraId="5EE2692B" w14:textId="77777777" w:rsidR="00B7558A" w:rsidRDefault="00000000">
          <w:pPr>
            <w:pStyle w:val="TOC1"/>
            <w:tabs>
              <w:tab w:val="right" w:leader="dot" w:pos="9016"/>
            </w:tabs>
            <w:rPr>
              <w:noProof/>
            </w:rPr>
          </w:pPr>
          <w:hyperlink w:anchor="_Toc137118068" w:history="1">
            <w:r w:rsidR="00B7558A" w:rsidRPr="003A5AFF">
              <w:rPr>
                <w:rStyle w:val="Hyperlink"/>
                <w:noProof/>
              </w:rPr>
              <w:t>Hotel Standards</w:t>
            </w:r>
            <w:r w:rsidR="00B7558A">
              <w:rPr>
                <w:noProof/>
                <w:webHidden/>
              </w:rPr>
              <w:tab/>
            </w:r>
            <w:r w:rsidR="00B7558A">
              <w:rPr>
                <w:noProof/>
                <w:webHidden/>
              </w:rPr>
              <w:fldChar w:fldCharType="begin"/>
            </w:r>
            <w:r w:rsidR="00B7558A">
              <w:rPr>
                <w:noProof/>
                <w:webHidden/>
              </w:rPr>
              <w:instrText xml:space="preserve"> PAGEREF _Toc137118068 \h </w:instrText>
            </w:r>
            <w:r w:rsidR="00B7558A">
              <w:rPr>
                <w:noProof/>
                <w:webHidden/>
              </w:rPr>
            </w:r>
            <w:r w:rsidR="00B7558A">
              <w:rPr>
                <w:noProof/>
                <w:webHidden/>
              </w:rPr>
              <w:fldChar w:fldCharType="separate"/>
            </w:r>
            <w:r w:rsidR="00B7558A">
              <w:rPr>
                <w:noProof/>
                <w:webHidden/>
              </w:rPr>
              <w:t>5</w:t>
            </w:r>
            <w:r w:rsidR="00B7558A">
              <w:rPr>
                <w:noProof/>
                <w:webHidden/>
              </w:rPr>
              <w:fldChar w:fldCharType="end"/>
            </w:r>
          </w:hyperlink>
        </w:p>
        <w:p w14:paraId="2EE984D8" w14:textId="77777777" w:rsidR="00B7558A" w:rsidRDefault="00000000">
          <w:pPr>
            <w:pStyle w:val="TOC2"/>
            <w:tabs>
              <w:tab w:val="right" w:leader="dot" w:pos="9016"/>
            </w:tabs>
            <w:rPr>
              <w:noProof/>
            </w:rPr>
          </w:pPr>
          <w:hyperlink w:anchor="_Toc137118069" w:history="1">
            <w:r w:rsidR="00B7558A" w:rsidRPr="003A5AFF">
              <w:rPr>
                <w:rStyle w:val="Hyperlink"/>
                <w:noProof/>
              </w:rPr>
              <w:t>Brand consistency standards purpose</w:t>
            </w:r>
            <w:r w:rsidR="00B7558A">
              <w:rPr>
                <w:noProof/>
                <w:webHidden/>
              </w:rPr>
              <w:tab/>
            </w:r>
            <w:r w:rsidR="00B7558A">
              <w:rPr>
                <w:noProof/>
                <w:webHidden/>
              </w:rPr>
              <w:fldChar w:fldCharType="begin"/>
            </w:r>
            <w:r w:rsidR="00B7558A">
              <w:rPr>
                <w:noProof/>
                <w:webHidden/>
              </w:rPr>
              <w:instrText xml:space="preserve"> PAGEREF _Toc137118069 \h </w:instrText>
            </w:r>
            <w:r w:rsidR="00B7558A">
              <w:rPr>
                <w:noProof/>
                <w:webHidden/>
              </w:rPr>
            </w:r>
            <w:r w:rsidR="00B7558A">
              <w:rPr>
                <w:noProof/>
                <w:webHidden/>
              </w:rPr>
              <w:fldChar w:fldCharType="separate"/>
            </w:r>
            <w:r w:rsidR="00B7558A">
              <w:rPr>
                <w:noProof/>
                <w:webHidden/>
              </w:rPr>
              <w:t>5</w:t>
            </w:r>
            <w:r w:rsidR="00B7558A">
              <w:rPr>
                <w:noProof/>
                <w:webHidden/>
              </w:rPr>
              <w:fldChar w:fldCharType="end"/>
            </w:r>
          </w:hyperlink>
        </w:p>
        <w:p w14:paraId="4F9A0D5D" w14:textId="77777777" w:rsidR="00B7558A" w:rsidRDefault="00000000">
          <w:pPr>
            <w:pStyle w:val="TOC2"/>
            <w:tabs>
              <w:tab w:val="right" w:leader="dot" w:pos="9016"/>
            </w:tabs>
            <w:rPr>
              <w:noProof/>
            </w:rPr>
          </w:pPr>
          <w:hyperlink w:anchor="_Toc137118070" w:history="1">
            <w:r w:rsidR="00B7558A" w:rsidRPr="003A5AFF">
              <w:rPr>
                <w:rStyle w:val="Hyperlink"/>
                <w:noProof/>
              </w:rPr>
              <w:t>The use of the same standards</w:t>
            </w:r>
            <w:r w:rsidR="00B7558A">
              <w:rPr>
                <w:noProof/>
                <w:webHidden/>
              </w:rPr>
              <w:tab/>
            </w:r>
            <w:r w:rsidR="00B7558A">
              <w:rPr>
                <w:noProof/>
                <w:webHidden/>
              </w:rPr>
              <w:fldChar w:fldCharType="begin"/>
            </w:r>
            <w:r w:rsidR="00B7558A">
              <w:rPr>
                <w:noProof/>
                <w:webHidden/>
              </w:rPr>
              <w:instrText xml:space="preserve"> PAGEREF _Toc137118070 \h </w:instrText>
            </w:r>
            <w:r w:rsidR="00B7558A">
              <w:rPr>
                <w:noProof/>
                <w:webHidden/>
              </w:rPr>
            </w:r>
            <w:r w:rsidR="00B7558A">
              <w:rPr>
                <w:noProof/>
                <w:webHidden/>
              </w:rPr>
              <w:fldChar w:fldCharType="separate"/>
            </w:r>
            <w:r w:rsidR="00B7558A">
              <w:rPr>
                <w:noProof/>
                <w:webHidden/>
              </w:rPr>
              <w:t>5</w:t>
            </w:r>
            <w:r w:rsidR="00B7558A">
              <w:rPr>
                <w:noProof/>
                <w:webHidden/>
              </w:rPr>
              <w:fldChar w:fldCharType="end"/>
            </w:r>
          </w:hyperlink>
        </w:p>
        <w:p w14:paraId="63FF79C8" w14:textId="77777777" w:rsidR="00B7558A" w:rsidRDefault="00000000">
          <w:pPr>
            <w:pStyle w:val="TOC1"/>
            <w:tabs>
              <w:tab w:val="right" w:leader="dot" w:pos="9016"/>
            </w:tabs>
            <w:rPr>
              <w:noProof/>
            </w:rPr>
          </w:pPr>
          <w:hyperlink w:anchor="_Toc137118071" w:history="1">
            <w:r w:rsidR="00B7558A" w:rsidRPr="003A5AFF">
              <w:rPr>
                <w:rStyle w:val="Hyperlink"/>
                <w:noProof/>
              </w:rPr>
              <w:t>Reputation Management</w:t>
            </w:r>
            <w:r w:rsidR="00B7558A">
              <w:rPr>
                <w:noProof/>
                <w:webHidden/>
              </w:rPr>
              <w:tab/>
            </w:r>
            <w:r w:rsidR="00B7558A">
              <w:rPr>
                <w:noProof/>
                <w:webHidden/>
              </w:rPr>
              <w:fldChar w:fldCharType="begin"/>
            </w:r>
            <w:r w:rsidR="00B7558A">
              <w:rPr>
                <w:noProof/>
                <w:webHidden/>
              </w:rPr>
              <w:instrText xml:space="preserve"> PAGEREF _Toc137118071 \h </w:instrText>
            </w:r>
            <w:r w:rsidR="00B7558A">
              <w:rPr>
                <w:noProof/>
                <w:webHidden/>
              </w:rPr>
            </w:r>
            <w:r w:rsidR="00B7558A">
              <w:rPr>
                <w:noProof/>
                <w:webHidden/>
              </w:rPr>
              <w:fldChar w:fldCharType="separate"/>
            </w:r>
            <w:r w:rsidR="00B7558A">
              <w:rPr>
                <w:noProof/>
                <w:webHidden/>
              </w:rPr>
              <w:t>6</w:t>
            </w:r>
            <w:r w:rsidR="00B7558A">
              <w:rPr>
                <w:noProof/>
                <w:webHidden/>
              </w:rPr>
              <w:fldChar w:fldCharType="end"/>
            </w:r>
          </w:hyperlink>
        </w:p>
        <w:p w14:paraId="5AEFD50E" w14:textId="77777777" w:rsidR="00B7558A" w:rsidRDefault="00000000">
          <w:pPr>
            <w:pStyle w:val="TOC2"/>
            <w:tabs>
              <w:tab w:val="right" w:leader="dot" w:pos="9016"/>
            </w:tabs>
            <w:rPr>
              <w:noProof/>
            </w:rPr>
          </w:pPr>
          <w:hyperlink w:anchor="_Toc137118072" w:history="1">
            <w:r w:rsidR="00B7558A" w:rsidRPr="003A5AFF">
              <w:rPr>
                <w:rStyle w:val="Hyperlink"/>
                <w:noProof/>
              </w:rPr>
              <w:t>Managing reputation</w:t>
            </w:r>
            <w:r w:rsidR="00B7558A">
              <w:rPr>
                <w:noProof/>
                <w:webHidden/>
              </w:rPr>
              <w:tab/>
            </w:r>
            <w:r w:rsidR="00B7558A">
              <w:rPr>
                <w:noProof/>
                <w:webHidden/>
              </w:rPr>
              <w:fldChar w:fldCharType="begin"/>
            </w:r>
            <w:r w:rsidR="00B7558A">
              <w:rPr>
                <w:noProof/>
                <w:webHidden/>
              </w:rPr>
              <w:instrText xml:space="preserve"> PAGEREF _Toc137118072 \h </w:instrText>
            </w:r>
            <w:r w:rsidR="00B7558A">
              <w:rPr>
                <w:noProof/>
                <w:webHidden/>
              </w:rPr>
            </w:r>
            <w:r w:rsidR="00B7558A">
              <w:rPr>
                <w:noProof/>
                <w:webHidden/>
              </w:rPr>
              <w:fldChar w:fldCharType="separate"/>
            </w:r>
            <w:r w:rsidR="00B7558A">
              <w:rPr>
                <w:noProof/>
                <w:webHidden/>
              </w:rPr>
              <w:t>6</w:t>
            </w:r>
            <w:r w:rsidR="00B7558A">
              <w:rPr>
                <w:noProof/>
                <w:webHidden/>
              </w:rPr>
              <w:fldChar w:fldCharType="end"/>
            </w:r>
          </w:hyperlink>
        </w:p>
        <w:p w14:paraId="3DCD6D67" w14:textId="77777777" w:rsidR="00B7558A" w:rsidRDefault="00000000">
          <w:pPr>
            <w:pStyle w:val="TOC2"/>
            <w:tabs>
              <w:tab w:val="right" w:leader="dot" w:pos="9016"/>
            </w:tabs>
            <w:rPr>
              <w:noProof/>
            </w:rPr>
          </w:pPr>
          <w:hyperlink w:anchor="_Toc137118073" w:history="1">
            <w:r w:rsidR="00B7558A" w:rsidRPr="003A5AFF">
              <w:rPr>
                <w:rStyle w:val="Hyperlink"/>
                <w:noProof/>
              </w:rPr>
              <w:t>Management of guest reviews</w:t>
            </w:r>
            <w:r w:rsidR="00B7558A">
              <w:rPr>
                <w:noProof/>
                <w:webHidden/>
              </w:rPr>
              <w:tab/>
            </w:r>
            <w:r w:rsidR="00B7558A">
              <w:rPr>
                <w:noProof/>
                <w:webHidden/>
              </w:rPr>
              <w:fldChar w:fldCharType="begin"/>
            </w:r>
            <w:r w:rsidR="00B7558A">
              <w:rPr>
                <w:noProof/>
                <w:webHidden/>
              </w:rPr>
              <w:instrText xml:space="preserve"> PAGEREF _Toc137118073 \h </w:instrText>
            </w:r>
            <w:r w:rsidR="00B7558A">
              <w:rPr>
                <w:noProof/>
                <w:webHidden/>
              </w:rPr>
            </w:r>
            <w:r w:rsidR="00B7558A">
              <w:rPr>
                <w:noProof/>
                <w:webHidden/>
              </w:rPr>
              <w:fldChar w:fldCharType="separate"/>
            </w:r>
            <w:r w:rsidR="00B7558A">
              <w:rPr>
                <w:noProof/>
                <w:webHidden/>
              </w:rPr>
              <w:t>6</w:t>
            </w:r>
            <w:r w:rsidR="00B7558A">
              <w:rPr>
                <w:noProof/>
                <w:webHidden/>
              </w:rPr>
              <w:fldChar w:fldCharType="end"/>
            </w:r>
          </w:hyperlink>
        </w:p>
        <w:p w14:paraId="0CEAD0CD" w14:textId="77777777" w:rsidR="00B7558A" w:rsidRDefault="00000000">
          <w:pPr>
            <w:pStyle w:val="TOC2"/>
            <w:tabs>
              <w:tab w:val="right" w:leader="dot" w:pos="9016"/>
            </w:tabs>
            <w:rPr>
              <w:noProof/>
            </w:rPr>
          </w:pPr>
          <w:hyperlink w:anchor="_Toc137118074" w:history="1">
            <w:r w:rsidR="00B7558A" w:rsidRPr="003A5AFF">
              <w:rPr>
                <w:rStyle w:val="Hyperlink"/>
                <w:noProof/>
              </w:rPr>
              <w:t>Impact of negative reviews</w:t>
            </w:r>
            <w:r w:rsidR="00B7558A">
              <w:rPr>
                <w:noProof/>
                <w:webHidden/>
              </w:rPr>
              <w:tab/>
            </w:r>
            <w:r w:rsidR="00B7558A">
              <w:rPr>
                <w:noProof/>
                <w:webHidden/>
              </w:rPr>
              <w:fldChar w:fldCharType="begin"/>
            </w:r>
            <w:r w:rsidR="00B7558A">
              <w:rPr>
                <w:noProof/>
                <w:webHidden/>
              </w:rPr>
              <w:instrText xml:space="preserve"> PAGEREF _Toc137118074 \h </w:instrText>
            </w:r>
            <w:r w:rsidR="00B7558A">
              <w:rPr>
                <w:noProof/>
                <w:webHidden/>
              </w:rPr>
            </w:r>
            <w:r w:rsidR="00B7558A">
              <w:rPr>
                <w:noProof/>
                <w:webHidden/>
              </w:rPr>
              <w:fldChar w:fldCharType="separate"/>
            </w:r>
            <w:r w:rsidR="00B7558A">
              <w:rPr>
                <w:noProof/>
                <w:webHidden/>
              </w:rPr>
              <w:t>6</w:t>
            </w:r>
            <w:r w:rsidR="00B7558A">
              <w:rPr>
                <w:noProof/>
                <w:webHidden/>
              </w:rPr>
              <w:fldChar w:fldCharType="end"/>
            </w:r>
          </w:hyperlink>
        </w:p>
        <w:p w14:paraId="27590DC8" w14:textId="77777777" w:rsidR="00B7558A" w:rsidRDefault="00000000">
          <w:pPr>
            <w:pStyle w:val="TOC1"/>
            <w:tabs>
              <w:tab w:val="right" w:leader="dot" w:pos="9016"/>
            </w:tabs>
            <w:rPr>
              <w:noProof/>
            </w:rPr>
          </w:pPr>
          <w:hyperlink w:anchor="_Toc137118075" w:history="1">
            <w:r w:rsidR="00B7558A" w:rsidRPr="003A5AFF">
              <w:rPr>
                <w:rStyle w:val="Hyperlink"/>
                <w:noProof/>
              </w:rPr>
              <w:t>Service Culture</w:t>
            </w:r>
            <w:r w:rsidR="00B7558A">
              <w:rPr>
                <w:noProof/>
                <w:webHidden/>
              </w:rPr>
              <w:tab/>
            </w:r>
            <w:r w:rsidR="00B7558A">
              <w:rPr>
                <w:noProof/>
                <w:webHidden/>
              </w:rPr>
              <w:fldChar w:fldCharType="begin"/>
            </w:r>
            <w:r w:rsidR="00B7558A">
              <w:rPr>
                <w:noProof/>
                <w:webHidden/>
              </w:rPr>
              <w:instrText xml:space="preserve"> PAGEREF _Toc137118075 \h </w:instrText>
            </w:r>
            <w:r w:rsidR="00B7558A">
              <w:rPr>
                <w:noProof/>
                <w:webHidden/>
              </w:rPr>
            </w:r>
            <w:r w:rsidR="00B7558A">
              <w:rPr>
                <w:noProof/>
                <w:webHidden/>
              </w:rPr>
              <w:fldChar w:fldCharType="separate"/>
            </w:r>
            <w:r w:rsidR="00B7558A">
              <w:rPr>
                <w:noProof/>
                <w:webHidden/>
              </w:rPr>
              <w:t>8</w:t>
            </w:r>
            <w:r w:rsidR="00B7558A">
              <w:rPr>
                <w:noProof/>
                <w:webHidden/>
              </w:rPr>
              <w:fldChar w:fldCharType="end"/>
            </w:r>
          </w:hyperlink>
        </w:p>
        <w:p w14:paraId="1E728C2C" w14:textId="77777777" w:rsidR="00B7558A" w:rsidRDefault="00000000">
          <w:pPr>
            <w:pStyle w:val="TOC2"/>
            <w:tabs>
              <w:tab w:val="right" w:leader="dot" w:pos="9016"/>
            </w:tabs>
            <w:rPr>
              <w:noProof/>
            </w:rPr>
          </w:pPr>
          <w:hyperlink w:anchor="_Toc137118076" w:history="1">
            <w:r w:rsidR="00B7558A" w:rsidRPr="003A5AFF">
              <w:rPr>
                <w:rStyle w:val="Hyperlink"/>
                <w:noProof/>
              </w:rPr>
              <w:t>Definitions of service culture</w:t>
            </w:r>
            <w:r w:rsidR="00B7558A">
              <w:rPr>
                <w:noProof/>
                <w:webHidden/>
              </w:rPr>
              <w:tab/>
            </w:r>
            <w:r w:rsidR="00B7558A">
              <w:rPr>
                <w:noProof/>
                <w:webHidden/>
              </w:rPr>
              <w:fldChar w:fldCharType="begin"/>
            </w:r>
            <w:r w:rsidR="00B7558A">
              <w:rPr>
                <w:noProof/>
                <w:webHidden/>
              </w:rPr>
              <w:instrText xml:space="preserve"> PAGEREF _Toc137118076 \h </w:instrText>
            </w:r>
            <w:r w:rsidR="00B7558A">
              <w:rPr>
                <w:noProof/>
                <w:webHidden/>
              </w:rPr>
            </w:r>
            <w:r w:rsidR="00B7558A">
              <w:rPr>
                <w:noProof/>
                <w:webHidden/>
              </w:rPr>
              <w:fldChar w:fldCharType="separate"/>
            </w:r>
            <w:r w:rsidR="00B7558A">
              <w:rPr>
                <w:noProof/>
                <w:webHidden/>
              </w:rPr>
              <w:t>8</w:t>
            </w:r>
            <w:r w:rsidR="00B7558A">
              <w:rPr>
                <w:noProof/>
                <w:webHidden/>
              </w:rPr>
              <w:fldChar w:fldCharType="end"/>
            </w:r>
          </w:hyperlink>
        </w:p>
        <w:p w14:paraId="2B7837A5" w14:textId="77777777" w:rsidR="00B7558A" w:rsidRDefault="00000000">
          <w:pPr>
            <w:pStyle w:val="TOC2"/>
            <w:tabs>
              <w:tab w:val="right" w:leader="dot" w:pos="9016"/>
            </w:tabs>
            <w:rPr>
              <w:noProof/>
            </w:rPr>
          </w:pPr>
          <w:hyperlink w:anchor="_Toc137118077" w:history="1">
            <w:r w:rsidR="00B7558A" w:rsidRPr="003A5AFF">
              <w:rPr>
                <w:rStyle w:val="Hyperlink"/>
                <w:noProof/>
              </w:rPr>
              <w:t>The difference</w:t>
            </w:r>
            <w:r w:rsidR="00B7558A">
              <w:rPr>
                <w:noProof/>
                <w:webHidden/>
              </w:rPr>
              <w:tab/>
            </w:r>
            <w:r w:rsidR="00B7558A">
              <w:rPr>
                <w:noProof/>
                <w:webHidden/>
              </w:rPr>
              <w:fldChar w:fldCharType="begin"/>
            </w:r>
            <w:r w:rsidR="00B7558A">
              <w:rPr>
                <w:noProof/>
                <w:webHidden/>
              </w:rPr>
              <w:instrText xml:space="preserve"> PAGEREF _Toc137118077 \h </w:instrText>
            </w:r>
            <w:r w:rsidR="00B7558A">
              <w:rPr>
                <w:noProof/>
                <w:webHidden/>
              </w:rPr>
            </w:r>
            <w:r w:rsidR="00B7558A">
              <w:rPr>
                <w:noProof/>
                <w:webHidden/>
              </w:rPr>
              <w:fldChar w:fldCharType="separate"/>
            </w:r>
            <w:r w:rsidR="00B7558A">
              <w:rPr>
                <w:noProof/>
                <w:webHidden/>
              </w:rPr>
              <w:t>8</w:t>
            </w:r>
            <w:r w:rsidR="00B7558A">
              <w:rPr>
                <w:noProof/>
                <w:webHidden/>
              </w:rPr>
              <w:fldChar w:fldCharType="end"/>
            </w:r>
          </w:hyperlink>
        </w:p>
        <w:p w14:paraId="3DFB8F9B" w14:textId="77777777" w:rsidR="00B7558A" w:rsidRDefault="00000000">
          <w:pPr>
            <w:pStyle w:val="TOC2"/>
            <w:tabs>
              <w:tab w:val="right" w:leader="dot" w:pos="9016"/>
            </w:tabs>
            <w:rPr>
              <w:noProof/>
            </w:rPr>
          </w:pPr>
          <w:hyperlink w:anchor="_Toc137118078" w:history="1">
            <w:r w:rsidR="00B7558A" w:rsidRPr="003A5AFF">
              <w:rPr>
                <w:rStyle w:val="Hyperlink"/>
                <w:noProof/>
              </w:rPr>
              <w:t>Importance</w:t>
            </w:r>
            <w:r w:rsidR="00B7558A">
              <w:rPr>
                <w:noProof/>
                <w:webHidden/>
              </w:rPr>
              <w:tab/>
            </w:r>
            <w:r w:rsidR="00B7558A">
              <w:rPr>
                <w:noProof/>
                <w:webHidden/>
              </w:rPr>
              <w:fldChar w:fldCharType="begin"/>
            </w:r>
            <w:r w:rsidR="00B7558A">
              <w:rPr>
                <w:noProof/>
                <w:webHidden/>
              </w:rPr>
              <w:instrText xml:space="preserve"> PAGEREF _Toc137118078 \h </w:instrText>
            </w:r>
            <w:r w:rsidR="00B7558A">
              <w:rPr>
                <w:noProof/>
                <w:webHidden/>
              </w:rPr>
            </w:r>
            <w:r w:rsidR="00B7558A">
              <w:rPr>
                <w:noProof/>
                <w:webHidden/>
              </w:rPr>
              <w:fldChar w:fldCharType="separate"/>
            </w:r>
            <w:r w:rsidR="00B7558A">
              <w:rPr>
                <w:noProof/>
                <w:webHidden/>
              </w:rPr>
              <w:t>8</w:t>
            </w:r>
            <w:r w:rsidR="00B7558A">
              <w:rPr>
                <w:noProof/>
                <w:webHidden/>
              </w:rPr>
              <w:fldChar w:fldCharType="end"/>
            </w:r>
          </w:hyperlink>
        </w:p>
        <w:p w14:paraId="76C0FEE7" w14:textId="77777777" w:rsidR="00B7558A" w:rsidRDefault="00000000">
          <w:pPr>
            <w:pStyle w:val="TOC1"/>
            <w:tabs>
              <w:tab w:val="right" w:leader="dot" w:pos="9016"/>
            </w:tabs>
            <w:rPr>
              <w:noProof/>
            </w:rPr>
          </w:pPr>
          <w:hyperlink w:anchor="_Toc137118079" w:history="1">
            <w:r w:rsidR="00B7558A" w:rsidRPr="003A5AFF">
              <w:rPr>
                <w:rStyle w:val="Hyperlink"/>
                <w:noProof/>
              </w:rPr>
              <w:t>Recommendations</w:t>
            </w:r>
            <w:r w:rsidR="00B7558A">
              <w:rPr>
                <w:noProof/>
                <w:webHidden/>
              </w:rPr>
              <w:tab/>
            </w:r>
            <w:r w:rsidR="00B7558A">
              <w:rPr>
                <w:noProof/>
                <w:webHidden/>
              </w:rPr>
              <w:fldChar w:fldCharType="begin"/>
            </w:r>
            <w:r w:rsidR="00B7558A">
              <w:rPr>
                <w:noProof/>
                <w:webHidden/>
              </w:rPr>
              <w:instrText xml:space="preserve"> PAGEREF _Toc137118079 \h </w:instrText>
            </w:r>
            <w:r w:rsidR="00B7558A">
              <w:rPr>
                <w:noProof/>
                <w:webHidden/>
              </w:rPr>
            </w:r>
            <w:r w:rsidR="00B7558A">
              <w:rPr>
                <w:noProof/>
                <w:webHidden/>
              </w:rPr>
              <w:fldChar w:fldCharType="separate"/>
            </w:r>
            <w:r w:rsidR="00B7558A">
              <w:rPr>
                <w:noProof/>
                <w:webHidden/>
              </w:rPr>
              <w:t>10</w:t>
            </w:r>
            <w:r w:rsidR="00B7558A">
              <w:rPr>
                <w:noProof/>
                <w:webHidden/>
              </w:rPr>
              <w:fldChar w:fldCharType="end"/>
            </w:r>
          </w:hyperlink>
        </w:p>
        <w:p w14:paraId="64FFDCB3" w14:textId="77777777" w:rsidR="00B7558A" w:rsidRDefault="00000000">
          <w:pPr>
            <w:pStyle w:val="TOC1"/>
            <w:tabs>
              <w:tab w:val="right" w:leader="dot" w:pos="9016"/>
            </w:tabs>
            <w:rPr>
              <w:noProof/>
            </w:rPr>
          </w:pPr>
          <w:hyperlink w:anchor="_Toc137118080" w:history="1">
            <w:r w:rsidR="00B7558A" w:rsidRPr="003A5AFF">
              <w:rPr>
                <w:rStyle w:val="Hyperlink"/>
                <w:noProof/>
              </w:rPr>
              <w:t>Conclusion</w:t>
            </w:r>
            <w:r w:rsidR="00B7558A">
              <w:rPr>
                <w:noProof/>
                <w:webHidden/>
              </w:rPr>
              <w:tab/>
            </w:r>
            <w:r w:rsidR="00B7558A">
              <w:rPr>
                <w:noProof/>
                <w:webHidden/>
              </w:rPr>
              <w:fldChar w:fldCharType="begin"/>
            </w:r>
            <w:r w:rsidR="00B7558A">
              <w:rPr>
                <w:noProof/>
                <w:webHidden/>
              </w:rPr>
              <w:instrText xml:space="preserve"> PAGEREF _Toc137118080 \h </w:instrText>
            </w:r>
            <w:r w:rsidR="00B7558A">
              <w:rPr>
                <w:noProof/>
                <w:webHidden/>
              </w:rPr>
            </w:r>
            <w:r w:rsidR="00B7558A">
              <w:rPr>
                <w:noProof/>
                <w:webHidden/>
              </w:rPr>
              <w:fldChar w:fldCharType="separate"/>
            </w:r>
            <w:r w:rsidR="00B7558A">
              <w:rPr>
                <w:noProof/>
                <w:webHidden/>
              </w:rPr>
              <w:t>12</w:t>
            </w:r>
            <w:r w:rsidR="00B7558A">
              <w:rPr>
                <w:noProof/>
                <w:webHidden/>
              </w:rPr>
              <w:fldChar w:fldCharType="end"/>
            </w:r>
          </w:hyperlink>
        </w:p>
        <w:p w14:paraId="46C2B7BD" w14:textId="77777777" w:rsidR="00B7558A" w:rsidRDefault="00000000">
          <w:pPr>
            <w:pStyle w:val="TOC1"/>
            <w:tabs>
              <w:tab w:val="right" w:leader="dot" w:pos="9016"/>
            </w:tabs>
            <w:rPr>
              <w:noProof/>
            </w:rPr>
          </w:pPr>
          <w:hyperlink w:anchor="_Toc137118081" w:history="1">
            <w:r w:rsidR="00B7558A" w:rsidRPr="003A5AFF">
              <w:rPr>
                <w:rStyle w:val="Hyperlink"/>
                <w:noProof/>
              </w:rPr>
              <w:t>References</w:t>
            </w:r>
            <w:r w:rsidR="00B7558A">
              <w:rPr>
                <w:noProof/>
                <w:webHidden/>
              </w:rPr>
              <w:tab/>
            </w:r>
            <w:r w:rsidR="00B7558A">
              <w:rPr>
                <w:noProof/>
                <w:webHidden/>
              </w:rPr>
              <w:fldChar w:fldCharType="begin"/>
            </w:r>
            <w:r w:rsidR="00B7558A">
              <w:rPr>
                <w:noProof/>
                <w:webHidden/>
              </w:rPr>
              <w:instrText xml:space="preserve"> PAGEREF _Toc137118081 \h </w:instrText>
            </w:r>
            <w:r w:rsidR="00B7558A">
              <w:rPr>
                <w:noProof/>
                <w:webHidden/>
              </w:rPr>
            </w:r>
            <w:r w:rsidR="00B7558A">
              <w:rPr>
                <w:noProof/>
                <w:webHidden/>
              </w:rPr>
              <w:fldChar w:fldCharType="separate"/>
            </w:r>
            <w:r w:rsidR="00B7558A">
              <w:rPr>
                <w:noProof/>
                <w:webHidden/>
              </w:rPr>
              <w:t>13</w:t>
            </w:r>
            <w:r w:rsidR="00B7558A">
              <w:rPr>
                <w:noProof/>
                <w:webHidden/>
              </w:rPr>
              <w:fldChar w:fldCharType="end"/>
            </w:r>
          </w:hyperlink>
        </w:p>
        <w:p w14:paraId="370F990A" w14:textId="77777777" w:rsidR="00B7558A" w:rsidRDefault="00B7558A">
          <w:r>
            <w:rPr>
              <w:b/>
              <w:bCs/>
              <w:noProof/>
            </w:rPr>
            <w:fldChar w:fldCharType="end"/>
          </w:r>
        </w:p>
      </w:sdtContent>
    </w:sdt>
    <w:p w14:paraId="6C6EE421" w14:textId="77777777" w:rsidR="00B7558A" w:rsidRDefault="00B7558A">
      <w:pPr>
        <w:spacing w:line="259" w:lineRule="auto"/>
        <w:jc w:val="left"/>
      </w:pPr>
      <w:r>
        <w:br w:type="page"/>
      </w:r>
    </w:p>
    <w:p w14:paraId="7532BB79" w14:textId="77777777" w:rsidR="00D73561" w:rsidRDefault="00D73561" w:rsidP="00B7558A">
      <w:pPr>
        <w:pStyle w:val="Heading1"/>
      </w:pPr>
      <w:bookmarkStart w:id="1" w:name="_Toc137118067"/>
      <w:r>
        <w:lastRenderedPageBreak/>
        <w:t>Introduction</w:t>
      </w:r>
      <w:bookmarkEnd w:id="1"/>
    </w:p>
    <w:p w14:paraId="364F09F8" w14:textId="77777777" w:rsidR="00D73561" w:rsidRDefault="00D73561" w:rsidP="00D73561">
      <w:r w:rsidRPr="00D73561">
        <w:t xml:space="preserve">The hotel and hospitality sector is known for its high level of competition, making quality standards, reputation management, and service culture necessary. This article will talk about maintaining the hotel brand's consistency, managing the establishment's reputation, and developing a service culture. The analysis </w:t>
      </w:r>
      <w:r w:rsidR="00B7558A">
        <w:t>emphasizes</w:t>
      </w:r>
      <w:r w:rsidRPr="00D73561">
        <w:t xml:space="preserve"> these components and provides practical answers to challenges and market trends. These assertions are backed up by statistics, case studies, and examples from related industries. Hotels </w:t>
      </w:r>
      <w:r w:rsidR="00B7558A">
        <w:t>can</w:t>
      </w:r>
      <w:r w:rsidRPr="00D73561">
        <w:t xml:space="preserve"> differentiate themselves from competitors, increase customer satisfaction, and thrive in the dynamic hospitality sector by recognising and implementing five essential components.</w:t>
      </w:r>
    </w:p>
    <w:p w14:paraId="113E300F" w14:textId="77777777" w:rsidR="00B7558A" w:rsidRDefault="00B7558A" w:rsidP="00D73561"/>
    <w:p w14:paraId="19C6756F" w14:textId="77777777" w:rsidR="00B7558A" w:rsidRDefault="00B7558A" w:rsidP="00D73561"/>
    <w:p w14:paraId="6D93EFD3" w14:textId="77777777" w:rsidR="00B7558A" w:rsidRDefault="00B7558A" w:rsidP="00D73561"/>
    <w:p w14:paraId="5F645CF3" w14:textId="77777777" w:rsidR="00B7558A" w:rsidRDefault="00B7558A" w:rsidP="00D73561"/>
    <w:p w14:paraId="284EB450" w14:textId="77777777" w:rsidR="00B7558A" w:rsidRDefault="00B7558A" w:rsidP="00D73561"/>
    <w:p w14:paraId="6E683953" w14:textId="77777777" w:rsidR="00B7558A" w:rsidRDefault="00B7558A" w:rsidP="00D73561"/>
    <w:p w14:paraId="2F6C244F" w14:textId="77777777" w:rsidR="00B7558A" w:rsidRDefault="00B7558A" w:rsidP="00D73561"/>
    <w:p w14:paraId="62B9A79D" w14:textId="77777777" w:rsidR="00B7558A" w:rsidRDefault="00B7558A" w:rsidP="00D73561"/>
    <w:p w14:paraId="076025BA" w14:textId="77777777" w:rsidR="00B7558A" w:rsidRDefault="00B7558A" w:rsidP="00D73561"/>
    <w:p w14:paraId="0E94156F" w14:textId="77777777" w:rsidR="00B7558A" w:rsidRDefault="00B7558A" w:rsidP="00D73561"/>
    <w:p w14:paraId="6206F407" w14:textId="77777777" w:rsidR="00B7558A" w:rsidRDefault="00B7558A" w:rsidP="00D73561"/>
    <w:p w14:paraId="3FCC8CEE" w14:textId="77777777" w:rsidR="00B7558A" w:rsidRDefault="00B7558A" w:rsidP="00D73561"/>
    <w:p w14:paraId="25475EE1" w14:textId="77777777" w:rsidR="00B7558A" w:rsidRDefault="00B7558A" w:rsidP="00D73561"/>
    <w:p w14:paraId="3E0F9E1A" w14:textId="77777777" w:rsidR="00B7558A" w:rsidRDefault="00B7558A" w:rsidP="00D73561"/>
    <w:p w14:paraId="78312668" w14:textId="77777777" w:rsidR="00B7558A" w:rsidRDefault="00B7558A" w:rsidP="00D73561"/>
    <w:p w14:paraId="109B5141" w14:textId="77777777" w:rsidR="00B7558A" w:rsidRDefault="00B7558A" w:rsidP="00D73561"/>
    <w:p w14:paraId="3188ECA0" w14:textId="77777777" w:rsidR="00B7558A" w:rsidRDefault="00B7558A" w:rsidP="00D73561"/>
    <w:p w14:paraId="6CEA90F0" w14:textId="77777777" w:rsidR="00D73561" w:rsidRDefault="00D73561" w:rsidP="00B7558A">
      <w:pPr>
        <w:pStyle w:val="Heading1"/>
      </w:pPr>
      <w:bookmarkStart w:id="2" w:name="_Toc137118068"/>
      <w:r>
        <w:lastRenderedPageBreak/>
        <w:t>Hotel Standards</w:t>
      </w:r>
      <w:bookmarkEnd w:id="2"/>
    </w:p>
    <w:p w14:paraId="7DC726B8" w14:textId="77777777" w:rsidR="00D73561" w:rsidRDefault="00D73561" w:rsidP="00B7558A">
      <w:pPr>
        <w:pStyle w:val="Heading2"/>
      </w:pPr>
      <w:bookmarkStart w:id="3" w:name="_Toc137118069"/>
      <w:r>
        <w:t>Brand consistency standards purpose</w:t>
      </w:r>
      <w:bookmarkEnd w:id="3"/>
      <w:r>
        <w:t xml:space="preserve"> </w:t>
      </w:r>
    </w:p>
    <w:p w14:paraId="5C255176" w14:textId="77777777" w:rsidR="00D73561" w:rsidRDefault="00D73561" w:rsidP="00D73561">
      <w:r>
        <w:t xml:space="preserve">Requirements for hotel brand consistency serve several purposes. First, they make sure that the service and quality are the same throughout all hotels in a brand. This is necessary for brand-conscious consumers to develop trust and loyalty </w:t>
      </w:r>
      <w:r w:rsidRPr="00D73561">
        <w:t>(O’gorman and Cousins, 2010)</w:t>
      </w:r>
      <w:r>
        <w:t xml:space="preserve">. The brand consistency standards for Marriott International include requirements for cleanliness, amenities, customer service, and more. This guarantees that visitors to every Marriott hotel, whether it is a high-end brand like The Ritz-Carlton or a mid-range brand like Courtyard by Marriott, get a consistent experience that lives up to the reputation of the brand. Requirements for brand consistency improve </w:t>
      </w:r>
      <w:r w:rsidR="00B7558A">
        <w:t xml:space="preserve">the </w:t>
      </w:r>
      <w:r>
        <w:t xml:space="preserve">brand image as well. Customers are more likely to trust a brand when they receive consistent quality and service across all of the venues. Brand loyalty and positive word-of-mouth are enhanced by consistency </w:t>
      </w:r>
      <w:r w:rsidRPr="00D73561">
        <w:t>(Oriade et al., 2021)</w:t>
      </w:r>
      <w:r>
        <w:t xml:space="preserve">. Consistent customer experiences across channels and </w:t>
      </w:r>
      <w:r w:rsidR="002A22EE">
        <w:t>touch points</w:t>
      </w:r>
      <w:r>
        <w:t xml:space="preserve"> boost consumer loyalty and spending, according to McKinsey &amp; Company.</w:t>
      </w:r>
    </w:p>
    <w:p w14:paraId="1EB2F602" w14:textId="77777777" w:rsidR="00D73561" w:rsidRDefault="00D73561" w:rsidP="00B7558A">
      <w:pPr>
        <w:pStyle w:val="Heading2"/>
      </w:pPr>
      <w:bookmarkStart w:id="4" w:name="_Toc137118070"/>
      <w:r>
        <w:t>The use of the same standards</w:t>
      </w:r>
      <w:bookmarkEnd w:id="4"/>
      <w:r>
        <w:t xml:space="preserve"> </w:t>
      </w:r>
    </w:p>
    <w:p w14:paraId="529471E8" w14:textId="77777777" w:rsidR="00D73561" w:rsidRDefault="00D73561" w:rsidP="00D73561">
      <w:r>
        <w:t xml:space="preserve">Hotel quality varies, though. Hotel standards are influenced by brand positioning, target market, and identity </w:t>
      </w:r>
      <w:r w:rsidRPr="00D73561">
        <w:t>(Wood, 2015)</w:t>
      </w:r>
      <w:r>
        <w:t xml:space="preserve">. Higher levels </w:t>
      </w:r>
      <w:r w:rsidR="00B7558A">
        <w:t>of</w:t>
      </w:r>
      <w:r>
        <w:t xml:space="preserve"> service and personalisation are available at luxury hotels. A luxury company known for its meticulous attention to detail and opulent amenities is Hilton. Cheap rates and minimum amenities may be prioritised by budget hotels. Different hotel brands have different standards for various markets. The brands owned by Accor Hotels have different criteria. Their high-end brand is Sofitel, while their budget-friendly brand is Ibis. This enables hotel businesses to meet the different needs and budgets of their guests.</w:t>
      </w:r>
    </w:p>
    <w:p w14:paraId="23E2C08D" w14:textId="77777777" w:rsidR="00D73561" w:rsidRDefault="00D73561" w:rsidP="00D73561">
      <w:r>
        <w:t xml:space="preserve">Finally, hotel brand consistency requirements guarantee dependable customer service, a strong reputation, and repeat business </w:t>
      </w:r>
      <w:r w:rsidRPr="00D73561">
        <w:t>(Lam and Law, 2019)</w:t>
      </w:r>
      <w:r>
        <w:t>. These guidelines are generally followed by hotel brands, but target markets and market positioning differ. Understanding customer expectations and adhering to brand identity allow</w:t>
      </w:r>
      <w:r w:rsidR="00B7558A">
        <w:t>s</w:t>
      </w:r>
      <w:r>
        <w:t xml:space="preserve"> hotels to modify standards to meet a variety of guest needs.</w:t>
      </w:r>
    </w:p>
    <w:p w14:paraId="4D01B0F2" w14:textId="77777777" w:rsidR="00B7558A" w:rsidRDefault="00B7558A" w:rsidP="00D73561"/>
    <w:p w14:paraId="54EE17F1" w14:textId="77777777" w:rsidR="00B7558A" w:rsidRDefault="00B7558A" w:rsidP="00D73561"/>
    <w:p w14:paraId="4D196532" w14:textId="77777777" w:rsidR="00D73561" w:rsidRDefault="00D73561" w:rsidP="00B7558A">
      <w:pPr>
        <w:pStyle w:val="Heading1"/>
      </w:pPr>
      <w:bookmarkStart w:id="5" w:name="_Toc137118071"/>
      <w:r>
        <w:lastRenderedPageBreak/>
        <w:t>Reputation Management</w:t>
      </w:r>
      <w:bookmarkEnd w:id="5"/>
    </w:p>
    <w:p w14:paraId="624C178A" w14:textId="77777777" w:rsidR="00D73561" w:rsidRDefault="00D73561" w:rsidP="00B7558A">
      <w:pPr>
        <w:pStyle w:val="Heading2"/>
      </w:pPr>
      <w:bookmarkStart w:id="6" w:name="_Toc137118072"/>
      <w:r>
        <w:t>Managing reputation</w:t>
      </w:r>
      <w:bookmarkEnd w:id="6"/>
      <w:r>
        <w:t xml:space="preserve">  </w:t>
      </w:r>
    </w:p>
    <w:p w14:paraId="1C2FE3F3" w14:textId="77777777" w:rsidR="00D73561" w:rsidRDefault="00D73561" w:rsidP="00D73561">
      <w:r>
        <w:t xml:space="preserve">Hotels can control their reputation in several ways. Follow up on and respond to reviews on Booking.com and TripAdvisor. By responding to both positive and negative tourist feedback, hotels may enhance their reputation. According to </w:t>
      </w:r>
      <w:r w:rsidRPr="00D73561">
        <w:t>Buehring and O’Mahony (2019)</w:t>
      </w:r>
      <w:r>
        <w:t>, accommodations with response rates of at least 50% receive higher overall ratings.</w:t>
      </w:r>
    </w:p>
    <w:p w14:paraId="74489A72" w14:textId="77777777" w:rsidR="00D73561" w:rsidRDefault="00D73561" w:rsidP="00B7558A">
      <w:pPr>
        <w:pStyle w:val="Heading2"/>
      </w:pPr>
      <w:bookmarkStart w:id="7" w:name="_Toc137118073"/>
      <w:r>
        <w:t>Management of guest reviews</w:t>
      </w:r>
      <w:bookmarkEnd w:id="7"/>
    </w:p>
    <w:p w14:paraId="2059F7F5" w14:textId="77777777" w:rsidR="00D73561" w:rsidRDefault="00D73561" w:rsidP="00D73561">
      <w:r>
        <w:t xml:space="preserve">Management of guest reviews affects a hotel's reputation and booking choices. </w:t>
      </w:r>
      <w:r w:rsidRPr="00D73561">
        <w:t>Schuckert et al. (2019)</w:t>
      </w:r>
      <w:r>
        <w:t xml:space="preserve"> discovered that 95% of visitors browse hotel reviews before making a reservation. Positive reviews build a company's reputation, trust, and new clientele. Excellent evaluations of the Pod Hotel in New York City, particularly of its pod-style rooms and polite personnel, increased bookings and revenue </w:t>
      </w:r>
      <w:r w:rsidRPr="00D73561">
        <w:t>(Wu and Gao, 2019)</w:t>
      </w:r>
      <w:r>
        <w:t>.</w:t>
      </w:r>
    </w:p>
    <w:p w14:paraId="368A4540" w14:textId="77777777" w:rsidR="00B7558A" w:rsidRDefault="00B7558A" w:rsidP="00D73561">
      <w:r>
        <w:rPr>
          <w:noProof/>
          <w:lang w:eastAsia="en-GB"/>
        </w:rPr>
        <w:drawing>
          <wp:inline distT="0" distB="0" distL="0" distR="0" wp14:anchorId="7DCCFCFE" wp14:editId="3C1289AB">
            <wp:extent cx="5731238" cy="2133600"/>
            <wp:effectExtent l="0" t="0" r="3175" b="0"/>
            <wp:docPr id="1" name="Picture 1" descr="5 Common Mistakes Of Hotel Guest Review Management - Hotel Sp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Common Mistakes Of Hotel Guest Review Management - Hotel Spea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6229" cy="2135458"/>
                    </a:xfrm>
                    <a:prstGeom prst="rect">
                      <a:avLst/>
                    </a:prstGeom>
                    <a:noFill/>
                    <a:ln>
                      <a:noFill/>
                    </a:ln>
                  </pic:spPr>
                </pic:pic>
              </a:graphicData>
            </a:graphic>
          </wp:inline>
        </w:drawing>
      </w:r>
    </w:p>
    <w:p w14:paraId="718F7A85" w14:textId="77777777" w:rsidR="00B7558A" w:rsidRDefault="00B7558A" w:rsidP="00B7558A">
      <w:pPr>
        <w:jc w:val="center"/>
      </w:pPr>
      <w:r>
        <w:t>Figure: Guest reviews</w:t>
      </w:r>
    </w:p>
    <w:p w14:paraId="285C2B17" w14:textId="77777777" w:rsidR="00B7558A" w:rsidRDefault="00B7558A" w:rsidP="00B7558A">
      <w:pPr>
        <w:jc w:val="center"/>
      </w:pPr>
      <w:r>
        <w:t xml:space="preserve">Source: </w:t>
      </w:r>
      <w:r w:rsidRPr="00D73561">
        <w:t>(Wu and Gao, 2019)</w:t>
      </w:r>
    </w:p>
    <w:p w14:paraId="72EDE50C" w14:textId="77777777" w:rsidR="00D73561" w:rsidRDefault="00D73561" w:rsidP="00B7558A">
      <w:pPr>
        <w:pStyle w:val="Heading2"/>
      </w:pPr>
      <w:bookmarkStart w:id="8" w:name="_Toc137118074"/>
      <w:r>
        <w:t>Impact of negative reviews</w:t>
      </w:r>
      <w:bookmarkEnd w:id="8"/>
      <w:r>
        <w:t xml:space="preserve"> </w:t>
      </w:r>
    </w:p>
    <w:p w14:paraId="2B78F971" w14:textId="77777777" w:rsidR="00D73561" w:rsidRDefault="00D73561" w:rsidP="00D73561">
      <w:r>
        <w:t xml:space="preserve">A hotel's reputation might be harmed by unfavourable reviews. The Local Consumer Review Survey by </w:t>
      </w:r>
      <w:r w:rsidR="00B7558A" w:rsidRPr="00B7558A">
        <w:t>Khan, Mirza and Khushnood (2020)</w:t>
      </w:r>
      <w:r>
        <w:t xml:space="preserve"> found that 86% of customers shun companies with negative internet reviews. </w:t>
      </w:r>
      <w:r w:rsidR="00B7558A">
        <w:t>Unfavourable reviews</w:t>
      </w:r>
      <w:r>
        <w:t xml:space="preserve"> can harm a hotel's reputation, turn away customers, and decrease revenue. According to a case study on a hotel in Las Vegas, occupancy and revenue were negatively impacted by </w:t>
      </w:r>
      <w:r>
        <w:lastRenderedPageBreak/>
        <w:t>a sudden influx of bad evaluations. Reviews that were bad spread quickly and lasted. According to research by Cornell University, negative TripAdvisor reviews reduce a hotel's ADR and RevPAR</w:t>
      </w:r>
      <w:r w:rsidR="00B7558A">
        <w:t xml:space="preserve"> </w:t>
      </w:r>
      <w:r w:rsidR="00B7558A" w:rsidRPr="00B7558A">
        <w:t>(Wood, 2015)</w:t>
      </w:r>
      <w:r>
        <w:t>. Responses to negative reviews must be prompt and efficient for reputation management. By appropriately responding, apologising, and providing solutions or compensation, hotels can lessen negative reviews and demonstrate their commitment to customer satisfaction.</w:t>
      </w:r>
    </w:p>
    <w:p w14:paraId="5B063619" w14:textId="77777777" w:rsidR="00D73561" w:rsidRDefault="00D73561" w:rsidP="00D73561">
      <w:r>
        <w:t>Hotels may better manage their reputation by keeping an eye on and answering feedback from visitors. Bookings and reputation at hotels are influenced by guest reviews. Positive ratings boost credibility and draw in new customers, while unfavourable evaluations can hurt a hotel's reputation and revenue</w:t>
      </w:r>
      <w:r w:rsidR="00B7558A">
        <w:t xml:space="preserve"> </w:t>
      </w:r>
      <w:r w:rsidR="00B7558A" w:rsidRPr="00B7558A">
        <w:t>(Walker, 2013)</w:t>
      </w:r>
      <w:r>
        <w:t>. By reacting to guest comments, hotels may enhance their reputation, foster trust, and boost customer loyalty and revenue.</w:t>
      </w:r>
    </w:p>
    <w:p w14:paraId="185632F4" w14:textId="77777777" w:rsidR="00B7558A" w:rsidRDefault="00B7558A" w:rsidP="00D73561"/>
    <w:p w14:paraId="3DED7443" w14:textId="77777777" w:rsidR="00B7558A" w:rsidRDefault="00B7558A" w:rsidP="00D73561"/>
    <w:p w14:paraId="5991FBF7" w14:textId="77777777" w:rsidR="00B7558A" w:rsidRDefault="00B7558A" w:rsidP="00D73561"/>
    <w:p w14:paraId="507C1376" w14:textId="77777777" w:rsidR="00B7558A" w:rsidRDefault="00B7558A" w:rsidP="00D73561"/>
    <w:p w14:paraId="430382D0" w14:textId="77777777" w:rsidR="00B7558A" w:rsidRDefault="00B7558A" w:rsidP="00D73561"/>
    <w:p w14:paraId="78BE4372" w14:textId="77777777" w:rsidR="00B7558A" w:rsidRDefault="00B7558A" w:rsidP="00D73561"/>
    <w:p w14:paraId="362E5D1B" w14:textId="77777777" w:rsidR="00B7558A" w:rsidRDefault="00B7558A" w:rsidP="00D73561"/>
    <w:p w14:paraId="2BB6B5D8" w14:textId="77777777" w:rsidR="00B7558A" w:rsidRDefault="00B7558A" w:rsidP="00D73561"/>
    <w:p w14:paraId="1B6ADB90" w14:textId="77777777" w:rsidR="00B7558A" w:rsidRDefault="00B7558A" w:rsidP="00D73561"/>
    <w:p w14:paraId="6D75F0B6" w14:textId="77777777" w:rsidR="00B7558A" w:rsidRDefault="00B7558A" w:rsidP="00D73561"/>
    <w:p w14:paraId="60A0684E" w14:textId="77777777" w:rsidR="00B7558A" w:rsidRDefault="00B7558A" w:rsidP="00D73561"/>
    <w:p w14:paraId="04CE71A6" w14:textId="77777777" w:rsidR="00B7558A" w:rsidRDefault="00B7558A" w:rsidP="00D73561"/>
    <w:p w14:paraId="7EEAA3B3" w14:textId="77777777" w:rsidR="00B7558A" w:rsidRDefault="00B7558A" w:rsidP="00D73561"/>
    <w:p w14:paraId="0A97054A" w14:textId="77777777" w:rsidR="00B7558A" w:rsidRDefault="00B7558A" w:rsidP="00D73561"/>
    <w:p w14:paraId="5EB293B7" w14:textId="77777777" w:rsidR="00B7558A" w:rsidRDefault="00B7558A" w:rsidP="00D73561"/>
    <w:p w14:paraId="03D9B74A" w14:textId="77777777" w:rsidR="00D73561" w:rsidRDefault="00D73561" w:rsidP="00B7558A">
      <w:pPr>
        <w:pStyle w:val="Heading1"/>
      </w:pPr>
      <w:bookmarkStart w:id="9" w:name="_Toc137118075"/>
      <w:r>
        <w:lastRenderedPageBreak/>
        <w:t>Service Culture</w:t>
      </w:r>
      <w:bookmarkEnd w:id="9"/>
      <w:r>
        <w:t xml:space="preserve"> </w:t>
      </w:r>
    </w:p>
    <w:p w14:paraId="52594343" w14:textId="77777777" w:rsidR="00D73561" w:rsidRDefault="00D73561" w:rsidP="00B7558A">
      <w:pPr>
        <w:pStyle w:val="Heading2"/>
      </w:pPr>
      <w:bookmarkStart w:id="10" w:name="_Toc137118076"/>
      <w:r>
        <w:t>Definitions of service culture</w:t>
      </w:r>
      <w:bookmarkEnd w:id="10"/>
      <w:r>
        <w:t xml:space="preserve">   </w:t>
      </w:r>
    </w:p>
    <w:p w14:paraId="45762FB7" w14:textId="77777777" w:rsidR="00D73561" w:rsidRDefault="00D73561" w:rsidP="00D73561">
      <w:r>
        <w:t>A company's service culture is defined as the shared values, attitudes, and behaviours that place a premium on providing outstanding service and making the client happy. It encompasses the attitudes, talents, and passion of the staff to exceed the requirements of the client</w:t>
      </w:r>
      <w:r w:rsidR="00B7558A">
        <w:t xml:space="preserve"> </w:t>
      </w:r>
      <w:r w:rsidR="00B7558A" w:rsidRPr="00B7558A">
        <w:t>(Vallen and Vallen, 2014)</w:t>
      </w:r>
      <w:r>
        <w:t>. The "Ladies and Gentlemen" attitude of individualised care and meticulous attention to detail is one of the hallmarks of the Ritz-Carlton brand.</w:t>
      </w:r>
    </w:p>
    <w:p w14:paraId="6211592B" w14:textId="77777777" w:rsidR="00D73561" w:rsidRDefault="00D73561" w:rsidP="00B7558A">
      <w:pPr>
        <w:pStyle w:val="Heading2"/>
      </w:pPr>
      <w:bookmarkStart w:id="11" w:name="_Toc137118077"/>
      <w:r>
        <w:t>The difference</w:t>
      </w:r>
      <w:bookmarkEnd w:id="11"/>
      <w:r>
        <w:t xml:space="preserve"> </w:t>
      </w:r>
    </w:p>
    <w:p w14:paraId="4E96B0B8" w14:textId="77777777" w:rsidR="00D73561" w:rsidRDefault="00D73561" w:rsidP="00D73561">
      <w:r>
        <w:t xml:space="preserve">The values, norms, and practises of an organisation are all part of its corporate culture; in contrast, service culture focuses on the customer. Service culture </w:t>
      </w:r>
      <w:r w:rsidR="00B7558A">
        <w:t>emphasizes</w:t>
      </w:r>
      <w:r>
        <w:t xml:space="preserve"> providing excellent customer service, whereas corporate culture is responsible for determining the general values and practises of an organisation</w:t>
      </w:r>
      <w:r w:rsidR="00B7558A">
        <w:t xml:space="preserve"> </w:t>
      </w:r>
      <w:r w:rsidR="00B7558A" w:rsidRPr="00B7558A">
        <w:t>(Tesone, 2014)</w:t>
      </w:r>
      <w:r>
        <w:t xml:space="preserve">. The corporate culture of a hotel may </w:t>
      </w:r>
      <w:r w:rsidR="00B7558A">
        <w:t>emphasize</w:t>
      </w:r>
      <w:r>
        <w:t xml:space="preserve"> innovation, teamwork, and transparency, while the service culture of the hotel may </w:t>
      </w:r>
      <w:r w:rsidR="00B7558A">
        <w:t>emphasize</w:t>
      </w:r>
      <w:r>
        <w:t xml:space="preserve"> the importance of the guest's perspective, empathy, and the delivery of exceptional experiences.</w:t>
      </w:r>
    </w:p>
    <w:p w14:paraId="0606647B" w14:textId="77777777" w:rsidR="00D73561" w:rsidRDefault="00D73561" w:rsidP="00B7558A">
      <w:pPr>
        <w:pStyle w:val="Heading2"/>
      </w:pPr>
      <w:bookmarkStart w:id="12" w:name="_Toc137118078"/>
      <w:r>
        <w:t>Importance</w:t>
      </w:r>
      <w:bookmarkEnd w:id="12"/>
      <w:r>
        <w:t xml:space="preserve"> </w:t>
      </w:r>
    </w:p>
    <w:p w14:paraId="3E4969CC" w14:textId="77777777" w:rsidR="00D73561" w:rsidRDefault="00D73561" w:rsidP="00D73561">
      <w:r>
        <w:t>The hospitality industry's service culture has a direct impact on the pleasure, loyalty, and income generated by hotel guests. According to Gallup's research, engaged hotel guests report higher levels of satisfaction, return more frequently, and spend more money</w:t>
      </w:r>
      <w:r w:rsidR="00B7558A">
        <w:t xml:space="preserve"> </w:t>
      </w:r>
      <w:r w:rsidR="00B7558A" w:rsidRPr="00B7558A">
        <w:t>(O’gorman and Cousins, 2010)</w:t>
      </w:r>
      <w:r>
        <w:t>. The Ritz-Carlton case study demonstrated that having a high emphasis on service can boost a company's bottom line. By delegating decision-making authority to employees, developing a culture that is centred on the satisfaction of guests, and providing ongoing education, The Ritz-Carlton was able to increase both revenue and the reputation of the brand.</w:t>
      </w:r>
    </w:p>
    <w:p w14:paraId="216C89E8" w14:textId="77777777" w:rsidR="00D73561" w:rsidRDefault="00D73561" w:rsidP="00D73561">
      <w:r>
        <w:t>Hotels may differentiate themselves and generate client loyalty through their service cultures. According to the findings of McKinsey &amp; Company, hotels that provide exceptional service also outperform their competitors in terms of revenue growth, profitability, and overall guest satisfaction. The hotel's reputation, the number of customers who return, and word-of-mouth travel are all positively affected by excellent service</w:t>
      </w:r>
      <w:r w:rsidR="00B7558A">
        <w:t xml:space="preserve"> </w:t>
      </w:r>
      <w:r w:rsidR="00B7558A" w:rsidRPr="00B7558A">
        <w:t>(O’fallon and Rutherford, 2010)</w:t>
      </w:r>
      <w:r>
        <w:t xml:space="preserve">. A customer of a hotel who receives </w:t>
      </w:r>
      <w:r>
        <w:lastRenderedPageBreak/>
        <w:t>outstanding service and individualised attention is more likely to recommend the hotel to others, which can lead to an increase in reservations and revenue.</w:t>
      </w:r>
    </w:p>
    <w:p w14:paraId="5BF3581B" w14:textId="77777777" w:rsidR="00D73561" w:rsidRDefault="00D73561" w:rsidP="00D73561">
      <w:r>
        <w:t xml:space="preserve">The service culture of a hotel </w:t>
      </w:r>
      <w:r w:rsidR="00B7558A">
        <w:t>affects</w:t>
      </w:r>
      <w:r>
        <w:t xml:space="preserve"> the satisfaction of guests, as well as their loyalty and financial performance. It prioritises client service, unlike corporate culture. Establishing a strong culture of excellent service can help hotels boost customer loyalty as well as revenue.</w:t>
      </w:r>
    </w:p>
    <w:p w14:paraId="2187E0F2" w14:textId="77777777" w:rsidR="00B7558A" w:rsidRDefault="00B7558A" w:rsidP="00D73561"/>
    <w:p w14:paraId="74CD7549" w14:textId="77777777" w:rsidR="00B7558A" w:rsidRDefault="00B7558A" w:rsidP="00D73561"/>
    <w:p w14:paraId="09195567" w14:textId="77777777" w:rsidR="00B7558A" w:rsidRDefault="00B7558A" w:rsidP="00D73561"/>
    <w:p w14:paraId="2BEE08D7" w14:textId="77777777" w:rsidR="00B7558A" w:rsidRDefault="00B7558A" w:rsidP="00D73561"/>
    <w:p w14:paraId="65D5F153" w14:textId="77777777" w:rsidR="00B7558A" w:rsidRDefault="00B7558A" w:rsidP="00D73561"/>
    <w:p w14:paraId="5B97F975" w14:textId="77777777" w:rsidR="00B7558A" w:rsidRDefault="00B7558A" w:rsidP="00D73561"/>
    <w:p w14:paraId="7049E474" w14:textId="77777777" w:rsidR="00B7558A" w:rsidRDefault="00B7558A" w:rsidP="00D73561"/>
    <w:p w14:paraId="5DCE2602" w14:textId="77777777" w:rsidR="00B7558A" w:rsidRDefault="00B7558A" w:rsidP="00D73561"/>
    <w:p w14:paraId="4894FBE9" w14:textId="77777777" w:rsidR="00B7558A" w:rsidRDefault="00B7558A" w:rsidP="00D73561"/>
    <w:p w14:paraId="1690E3AD" w14:textId="77777777" w:rsidR="00B7558A" w:rsidRDefault="00B7558A" w:rsidP="00D73561"/>
    <w:p w14:paraId="4F7B2901" w14:textId="77777777" w:rsidR="00B7558A" w:rsidRDefault="00B7558A" w:rsidP="00D73561"/>
    <w:p w14:paraId="42E0FE4E" w14:textId="77777777" w:rsidR="00B7558A" w:rsidRDefault="00B7558A" w:rsidP="00D73561"/>
    <w:p w14:paraId="4C88C23D" w14:textId="77777777" w:rsidR="00B7558A" w:rsidRDefault="00B7558A" w:rsidP="00D73561"/>
    <w:p w14:paraId="35907813" w14:textId="77777777" w:rsidR="00B7558A" w:rsidRDefault="00B7558A" w:rsidP="00D73561"/>
    <w:p w14:paraId="025B498C" w14:textId="77777777" w:rsidR="00B7558A" w:rsidRDefault="00B7558A" w:rsidP="00D73561"/>
    <w:p w14:paraId="03212EC5" w14:textId="77777777" w:rsidR="00B7558A" w:rsidRDefault="00B7558A" w:rsidP="00D73561"/>
    <w:p w14:paraId="2B0BE3CF" w14:textId="77777777" w:rsidR="00B7558A" w:rsidRDefault="00B7558A" w:rsidP="00D73561"/>
    <w:p w14:paraId="022F3512" w14:textId="77777777" w:rsidR="00B7558A" w:rsidRDefault="00B7558A" w:rsidP="00D73561"/>
    <w:p w14:paraId="68139A33" w14:textId="77777777" w:rsidR="00B7558A" w:rsidRDefault="00B7558A" w:rsidP="00D73561"/>
    <w:p w14:paraId="530F8C3E" w14:textId="77777777" w:rsidR="00D73561" w:rsidRDefault="00D73561" w:rsidP="00B7558A">
      <w:pPr>
        <w:pStyle w:val="Heading1"/>
      </w:pPr>
      <w:bookmarkStart w:id="13" w:name="_Toc137118079"/>
      <w:r>
        <w:lastRenderedPageBreak/>
        <w:t>Recommendations</w:t>
      </w:r>
      <w:bookmarkEnd w:id="13"/>
      <w:r>
        <w:t xml:space="preserve"> </w:t>
      </w:r>
    </w:p>
    <w:p w14:paraId="1683FEB8" w14:textId="77777777" w:rsidR="00D73561" w:rsidRDefault="00D73561" w:rsidP="00B7558A">
      <w:pPr>
        <w:pStyle w:val="ListParagraph"/>
        <w:numPr>
          <w:ilvl w:val="0"/>
          <w:numId w:val="2"/>
        </w:numPr>
      </w:pPr>
      <w:r w:rsidRPr="002A22EE">
        <w:rPr>
          <w:b/>
        </w:rPr>
        <w:t>Adopt innovation and technology:</w:t>
      </w:r>
      <w:r>
        <w:t xml:space="preserve"> Hotel operations and visitor experiences should be improved by market trends and technology. Guest experiences can be made simpler by using digital check-in/check-out, mobile concierge services, and smart room amenities. Automation and AI can increase efficiency and personalization</w:t>
      </w:r>
      <w:r w:rsidR="00B7558A">
        <w:t xml:space="preserve"> </w:t>
      </w:r>
      <w:r w:rsidR="00B7558A" w:rsidRPr="00B7558A">
        <w:t>(Johnston, Clark and Shulver, 2012)</w:t>
      </w:r>
      <w:r>
        <w:t>. The expense of introducing new technologies and integrating them with existing systems may be a problem for some businesses.</w:t>
      </w:r>
    </w:p>
    <w:p w14:paraId="60CF844D" w14:textId="77777777" w:rsidR="00D73561" w:rsidRDefault="00D73561" w:rsidP="00B7558A">
      <w:pPr>
        <w:pStyle w:val="ListParagraph"/>
        <w:numPr>
          <w:ilvl w:val="0"/>
          <w:numId w:val="2"/>
        </w:numPr>
      </w:pPr>
      <w:r w:rsidRPr="00B7558A">
        <w:rPr>
          <w:b/>
        </w:rPr>
        <w:t>Give eco-friendly and sustainable practi</w:t>
      </w:r>
      <w:r w:rsidR="00B7558A" w:rsidRPr="00B7558A">
        <w:rPr>
          <w:b/>
        </w:rPr>
        <w:t>c</w:t>
      </w:r>
      <w:r w:rsidRPr="00B7558A">
        <w:rPr>
          <w:b/>
        </w:rPr>
        <w:t>es top priority:</w:t>
      </w:r>
      <w:r>
        <w:t xml:space="preserve"> As environmental awareness increases, hotels should adopt sustainable practi</w:t>
      </w:r>
      <w:r w:rsidR="00B7558A">
        <w:t>c</w:t>
      </w:r>
      <w:r>
        <w:t>es to draw and retain customers. This includes environmental protection, waste reduction, eco-friendly products, and neighbourhood assistance. Hotels can market their environmental initiatives with the aid of LEED and Green Key certificates</w:t>
      </w:r>
      <w:r w:rsidR="00B7558A">
        <w:t xml:space="preserve"> </w:t>
      </w:r>
      <w:r w:rsidR="00B7558A" w:rsidRPr="00B7558A">
        <w:t>(Horner and Swarbrooke, 2011)</w:t>
      </w:r>
      <w:r>
        <w:t>. Some businesses, however, can find it difficult to make the first investment in sustainable practi</w:t>
      </w:r>
      <w:r w:rsidR="00B7558A">
        <w:t>c</w:t>
      </w:r>
      <w:r>
        <w:t>es while maintaining a profit.</w:t>
      </w:r>
    </w:p>
    <w:p w14:paraId="1413654D" w14:textId="77777777" w:rsidR="00D73561" w:rsidRDefault="00D73561" w:rsidP="00B7558A">
      <w:pPr>
        <w:pStyle w:val="ListParagraph"/>
        <w:numPr>
          <w:ilvl w:val="0"/>
          <w:numId w:val="2"/>
        </w:numPr>
      </w:pPr>
      <w:r w:rsidRPr="00B7558A">
        <w:rPr>
          <w:b/>
        </w:rPr>
        <w:t>Boost personalization and guest interaction:</w:t>
      </w:r>
      <w:r>
        <w:t xml:space="preserve"> Travellers desire customization. </w:t>
      </w:r>
      <w:r w:rsidR="00B7558A">
        <w:t>T</w:t>
      </w:r>
      <w:r>
        <w:t>o customise recommendations, experiences, and marketing initiatives, hotels should employ CRM systems and guest data</w:t>
      </w:r>
      <w:r w:rsidR="00B7558A">
        <w:t xml:space="preserve"> </w:t>
      </w:r>
      <w:r w:rsidR="00B7558A" w:rsidRPr="00B7558A">
        <w:t>(Heppell, 2015)</w:t>
      </w:r>
      <w:r>
        <w:t>. Long-term customer loyalty can be developed through social media, loyalty programmes, and post-stay surveys. Some firms could have trouble collecting and protecting customer data.</w:t>
      </w:r>
    </w:p>
    <w:p w14:paraId="472200F5" w14:textId="77777777" w:rsidR="00B7558A" w:rsidRDefault="00B7558A" w:rsidP="00B7558A">
      <w:r>
        <w:rPr>
          <w:noProof/>
          <w:lang w:eastAsia="en-GB"/>
        </w:rPr>
        <w:drawing>
          <wp:inline distT="0" distB="0" distL="0" distR="0" wp14:anchorId="2E384674" wp14:editId="3FF3A81B">
            <wp:extent cx="5486400" cy="203835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E8B8381" w14:textId="77777777" w:rsidR="00B7558A" w:rsidRDefault="00B7558A" w:rsidP="00B7558A">
      <w:pPr>
        <w:jc w:val="center"/>
      </w:pPr>
      <w:r>
        <w:t>Figure: Recommendations</w:t>
      </w:r>
    </w:p>
    <w:p w14:paraId="4940D729" w14:textId="77777777" w:rsidR="00B7558A" w:rsidRDefault="00B7558A" w:rsidP="00B7558A">
      <w:pPr>
        <w:jc w:val="center"/>
      </w:pPr>
      <w:r>
        <w:t xml:space="preserve">Source: </w:t>
      </w:r>
      <w:r w:rsidRPr="00B7558A">
        <w:t>(Johnston, Clark and Shulver, 2012)</w:t>
      </w:r>
    </w:p>
    <w:p w14:paraId="578B1DEE" w14:textId="77777777" w:rsidR="00D73561" w:rsidRDefault="00D73561" w:rsidP="00D73561">
      <w:r>
        <w:lastRenderedPageBreak/>
        <w:t>Hotels should embrace technology, sustainability, and customisation to stay on top of market trends. Improving visitor satisfaction, loyalty, and competitiveness in the growing hotel industry can be accomplished by addressing cost, integration, investment, and data management challenges.</w:t>
      </w:r>
    </w:p>
    <w:p w14:paraId="0F080BBB" w14:textId="77777777" w:rsidR="00B7558A" w:rsidRDefault="00B7558A" w:rsidP="00D73561"/>
    <w:p w14:paraId="42B6B75C" w14:textId="77777777" w:rsidR="00B7558A" w:rsidRDefault="00B7558A" w:rsidP="00D73561"/>
    <w:p w14:paraId="76A527A0" w14:textId="77777777" w:rsidR="00B7558A" w:rsidRDefault="00B7558A" w:rsidP="00D73561"/>
    <w:p w14:paraId="38EE11D9" w14:textId="77777777" w:rsidR="00B7558A" w:rsidRDefault="00B7558A" w:rsidP="00D73561"/>
    <w:p w14:paraId="202F7AE4" w14:textId="77777777" w:rsidR="00B7558A" w:rsidRDefault="00B7558A" w:rsidP="00D73561"/>
    <w:p w14:paraId="588A3420" w14:textId="77777777" w:rsidR="00B7558A" w:rsidRDefault="00B7558A" w:rsidP="00D73561"/>
    <w:p w14:paraId="48FE8B69" w14:textId="77777777" w:rsidR="00B7558A" w:rsidRDefault="00B7558A" w:rsidP="00D73561"/>
    <w:p w14:paraId="6837288A" w14:textId="77777777" w:rsidR="00B7558A" w:rsidRDefault="00B7558A" w:rsidP="00D73561"/>
    <w:p w14:paraId="271B1777" w14:textId="77777777" w:rsidR="00B7558A" w:rsidRDefault="00B7558A" w:rsidP="00D73561"/>
    <w:p w14:paraId="55600832" w14:textId="77777777" w:rsidR="00B7558A" w:rsidRDefault="00B7558A" w:rsidP="00D73561"/>
    <w:p w14:paraId="60274971" w14:textId="77777777" w:rsidR="00B7558A" w:rsidRDefault="00B7558A" w:rsidP="00D73561"/>
    <w:p w14:paraId="5E3967BD" w14:textId="77777777" w:rsidR="00B7558A" w:rsidRDefault="00B7558A" w:rsidP="00D73561"/>
    <w:p w14:paraId="5B4DA8E2" w14:textId="77777777" w:rsidR="00B7558A" w:rsidRDefault="00B7558A" w:rsidP="00D73561"/>
    <w:p w14:paraId="4D54BD2B" w14:textId="77777777" w:rsidR="00B7558A" w:rsidRDefault="00B7558A" w:rsidP="00D73561"/>
    <w:p w14:paraId="46E9F702" w14:textId="77777777" w:rsidR="00B7558A" w:rsidRDefault="00B7558A" w:rsidP="00D73561"/>
    <w:p w14:paraId="18B5E025" w14:textId="77777777" w:rsidR="00B7558A" w:rsidRDefault="00B7558A" w:rsidP="00D73561"/>
    <w:p w14:paraId="1464ABCF" w14:textId="77777777" w:rsidR="00B7558A" w:rsidRDefault="00B7558A" w:rsidP="00D73561"/>
    <w:p w14:paraId="751FD8CC" w14:textId="77777777" w:rsidR="00B7558A" w:rsidRDefault="00B7558A" w:rsidP="00D73561"/>
    <w:p w14:paraId="61CCF794" w14:textId="77777777" w:rsidR="00B7558A" w:rsidRDefault="00B7558A" w:rsidP="00D73561"/>
    <w:p w14:paraId="0F42D125" w14:textId="77777777" w:rsidR="00B7558A" w:rsidRDefault="00B7558A" w:rsidP="00D73561"/>
    <w:p w14:paraId="115E2CE5" w14:textId="77777777" w:rsidR="00B7558A" w:rsidRDefault="00B7558A" w:rsidP="00D73561"/>
    <w:p w14:paraId="64ED065C" w14:textId="77777777" w:rsidR="00D73561" w:rsidRDefault="00D73561" w:rsidP="00B7558A">
      <w:pPr>
        <w:pStyle w:val="Heading1"/>
      </w:pPr>
      <w:bookmarkStart w:id="14" w:name="_Toc137118080"/>
      <w:r>
        <w:lastRenderedPageBreak/>
        <w:t>Conclusion</w:t>
      </w:r>
      <w:bookmarkEnd w:id="14"/>
      <w:r>
        <w:t xml:space="preserve"> </w:t>
      </w:r>
    </w:p>
    <w:p w14:paraId="7419E7F6" w14:textId="77777777" w:rsidR="00D73561" w:rsidRDefault="00D73561" w:rsidP="00D73561">
      <w:r w:rsidRPr="00D73561">
        <w:t>It is necessary to have tough standards, a culture that places a strong emphasis on service, and effective reputation management in the hotel business due to the high level of competition. Maintaining a consistent brand ensures that all of our properties live up to the expectations of our guests. Monitoring and responding to active reviews ha</w:t>
      </w:r>
      <w:r w:rsidR="00B7558A">
        <w:t>ve</w:t>
      </w:r>
      <w:r w:rsidRPr="00D73561">
        <w:t xml:space="preserve"> an impact on the overall visitor experience and booking decisions. The hospitality and service culture of a hotel contributes to the satisfaction and loyalty of its guests. Adopting market trends such as technological advancement, environmental consciousness, and customer centricity will help hotels compete successfully in the dynamic hospitality business. Hotels have the potential to grow and deliver excellent service if they </w:t>
      </w:r>
      <w:r w:rsidR="00B7558A">
        <w:t>emphasize</w:t>
      </w:r>
      <w:r w:rsidRPr="00D73561">
        <w:t xml:space="preserve"> these factors.</w:t>
      </w:r>
    </w:p>
    <w:p w14:paraId="20E4C1D4" w14:textId="77777777" w:rsidR="00B7558A" w:rsidRDefault="00B7558A" w:rsidP="00D73561"/>
    <w:p w14:paraId="02ECA66E" w14:textId="77777777" w:rsidR="00B7558A" w:rsidRDefault="00B7558A" w:rsidP="00D73561"/>
    <w:p w14:paraId="4BB97738" w14:textId="77777777" w:rsidR="00B7558A" w:rsidRDefault="00B7558A" w:rsidP="00D73561"/>
    <w:p w14:paraId="251F6E19" w14:textId="77777777" w:rsidR="00B7558A" w:rsidRDefault="00B7558A" w:rsidP="00D73561"/>
    <w:p w14:paraId="41CF7BE4" w14:textId="77777777" w:rsidR="00B7558A" w:rsidRDefault="00B7558A" w:rsidP="00D73561"/>
    <w:p w14:paraId="4FD0A641" w14:textId="77777777" w:rsidR="00B7558A" w:rsidRDefault="00B7558A" w:rsidP="00D73561"/>
    <w:p w14:paraId="1286EFF2" w14:textId="77777777" w:rsidR="00B7558A" w:rsidRDefault="00B7558A" w:rsidP="00D73561"/>
    <w:p w14:paraId="5DAFD2B5" w14:textId="77777777" w:rsidR="00B7558A" w:rsidRDefault="00B7558A" w:rsidP="00D73561"/>
    <w:p w14:paraId="3D3341A5" w14:textId="77777777" w:rsidR="00B7558A" w:rsidRDefault="00B7558A" w:rsidP="00D73561"/>
    <w:p w14:paraId="726A3340" w14:textId="77777777" w:rsidR="00B7558A" w:rsidRDefault="00B7558A" w:rsidP="00D73561"/>
    <w:p w14:paraId="6F3D160F" w14:textId="77777777" w:rsidR="00B7558A" w:rsidRDefault="00B7558A" w:rsidP="00D73561"/>
    <w:p w14:paraId="15842860" w14:textId="77777777" w:rsidR="00B7558A" w:rsidRDefault="00B7558A" w:rsidP="00D73561"/>
    <w:p w14:paraId="0A0DA626" w14:textId="77777777" w:rsidR="00B7558A" w:rsidRDefault="00B7558A" w:rsidP="00D73561"/>
    <w:p w14:paraId="48ABA6EB" w14:textId="77777777" w:rsidR="00B7558A" w:rsidRDefault="00B7558A" w:rsidP="00D73561"/>
    <w:p w14:paraId="7C2F582A" w14:textId="77777777" w:rsidR="00B7558A" w:rsidRDefault="00B7558A" w:rsidP="00D73561"/>
    <w:p w14:paraId="3F563872" w14:textId="77777777" w:rsidR="00B7558A" w:rsidRDefault="00B7558A" w:rsidP="00D73561"/>
    <w:p w14:paraId="69C04A8C" w14:textId="77777777" w:rsidR="00B7558A" w:rsidRDefault="00B7558A" w:rsidP="00B7558A">
      <w:pPr>
        <w:pStyle w:val="Heading1"/>
      </w:pPr>
      <w:bookmarkStart w:id="15" w:name="_Toc137118081"/>
      <w:r>
        <w:lastRenderedPageBreak/>
        <w:t>References</w:t>
      </w:r>
      <w:bookmarkEnd w:id="15"/>
    </w:p>
    <w:p w14:paraId="10F8D499" w14:textId="77777777" w:rsidR="00B7558A" w:rsidRDefault="00B7558A" w:rsidP="00B7558A">
      <w:pPr>
        <w:pStyle w:val="NormalWeb"/>
        <w:spacing w:before="0" w:beforeAutospacing="0" w:after="240" w:afterAutospacing="0" w:line="360" w:lineRule="auto"/>
        <w:jc w:val="both"/>
      </w:pPr>
      <w:r>
        <w:t xml:space="preserve">Buehring, J. and O’Mahony, B. (2019). Designing memorable guest experiences. </w:t>
      </w:r>
      <w:r>
        <w:rPr>
          <w:i/>
          <w:iCs/>
        </w:rPr>
        <w:t>Journal of Hospitality and Tourism Insights</w:t>
      </w:r>
      <w:r>
        <w:t>, 2(4). doi:https://doi.org/10.1108/jhti-11-2018-0077.</w:t>
      </w:r>
    </w:p>
    <w:p w14:paraId="3500AF19" w14:textId="77777777" w:rsidR="00B7558A" w:rsidRDefault="00B7558A" w:rsidP="00B7558A">
      <w:pPr>
        <w:pStyle w:val="NormalWeb"/>
        <w:spacing w:before="0" w:beforeAutospacing="0" w:after="240" w:afterAutospacing="0" w:line="360" w:lineRule="auto"/>
        <w:jc w:val="both"/>
      </w:pPr>
      <w:r>
        <w:t xml:space="preserve">Heppell, M. (2015). </w:t>
      </w:r>
      <w:r>
        <w:rPr>
          <w:i/>
          <w:iCs/>
        </w:rPr>
        <w:t>5 Star Service : How To Deliver Exceptional Customer Service</w:t>
      </w:r>
      <w:r>
        <w:t>. Boston: Pearson.</w:t>
      </w:r>
    </w:p>
    <w:p w14:paraId="764A30CA" w14:textId="77777777" w:rsidR="00B7558A" w:rsidRDefault="00B7558A" w:rsidP="00B7558A">
      <w:pPr>
        <w:pStyle w:val="NormalWeb"/>
        <w:spacing w:before="0" w:beforeAutospacing="0" w:after="240" w:afterAutospacing="0" w:line="360" w:lineRule="auto"/>
        <w:jc w:val="both"/>
      </w:pPr>
      <w:r>
        <w:t xml:space="preserve">Horner, S. and Swarbrooke, J. (2011). </w:t>
      </w:r>
      <w:r>
        <w:rPr>
          <w:i/>
          <w:iCs/>
        </w:rPr>
        <w:t>Consumer Behaviour in Tourism</w:t>
      </w:r>
      <w:r>
        <w:t>. Routledge.</w:t>
      </w:r>
    </w:p>
    <w:p w14:paraId="173EA601" w14:textId="77777777" w:rsidR="00B7558A" w:rsidRDefault="00B7558A" w:rsidP="00B7558A">
      <w:pPr>
        <w:pStyle w:val="NormalWeb"/>
        <w:spacing w:before="0" w:beforeAutospacing="0" w:after="240" w:afterAutospacing="0" w:line="360" w:lineRule="auto"/>
        <w:jc w:val="both"/>
      </w:pPr>
      <w:r>
        <w:t xml:space="preserve">Johnston, R., Clark, G. and Shulver, M. (2012). </w:t>
      </w:r>
      <w:r>
        <w:rPr>
          <w:i/>
          <w:iCs/>
        </w:rPr>
        <w:t>Service operations management : improving service delivery</w:t>
      </w:r>
      <w:r>
        <w:t>. 5th ed. Harlow: Pearson.</w:t>
      </w:r>
    </w:p>
    <w:p w14:paraId="59732823" w14:textId="77777777" w:rsidR="00B7558A" w:rsidRDefault="00B7558A" w:rsidP="00B7558A">
      <w:pPr>
        <w:pStyle w:val="NormalWeb"/>
        <w:spacing w:before="0" w:beforeAutospacing="0" w:after="240" w:afterAutospacing="0" w:line="360" w:lineRule="auto"/>
        <w:jc w:val="both"/>
      </w:pPr>
      <w:r>
        <w:t xml:space="preserve">Khan, R.A., Mirza, A. and Khushnood, M. (2020). THE ROLE OF TOTAL QUALITY MANAGEMENT PRACTICES ON OPERATIONAL PERFORMANCE OF THE SERVICE INDUSTRY. </w:t>
      </w:r>
      <w:r>
        <w:rPr>
          <w:i/>
          <w:iCs/>
        </w:rPr>
        <w:t>International Journal for Quality Research</w:t>
      </w:r>
      <w:r>
        <w:t>, [online] 14(2), pp.439–454. doi:https://doi.org/10.24874/ijqr14.02-07.</w:t>
      </w:r>
    </w:p>
    <w:p w14:paraId="31D7B443" w14:textId="77777777" w:rsidR="00B7558A" w:rsidRDefault="00B7558A" w:rsidP="00B7558A">
      <w:pPr>
        <w:pStyle w:val="NormalWeb"/>
        <w:spacing w:before="0" w:beforeAutospacing="0" w:after="240" w:afterAutospacing="0" w:line="360" w:lineRule="auto"/>
        <w:jc w:val="both"/>
      </w:pPr>
      <w:r>
        <w:t xml:space="preserve">Lam, C. and Law, R. (2019). Readiness of upscale and luxury-branded hotels for digital transformation. </w:t>
      </w:r>
      <w:r>
        <w:rPr>
          <w:i/>
          <w:iCs/>
        </w:rPr>
        <w:t>International Journal of Hospitality Management</w:t>
      </w:r>
      <w:r>
        <w:t>, 79, pp.60–69. doi:https://doi.org/10.1016/j.ijhm.2018.12.015.</w:t>
      </w:r>
    </w:p>
    <w:p w14:paraId="3B2B373F" w14:textId="77777777" w:rsidR="00B7558A" w:rsidRDefault="00B7558A" w:rsidP="00B7558A">
      <w:pPr>
        <w:pStyle w:val="NormalWeb"/>
        <w:spacing w:before="0" w:beforeAutospacing="0" w:after="240" w:afterAutospacing="0" w:line="360" w:lineRule="auto"/>
        <w:jc w:val="both"/>
      </w:pPr>
      <w:r>
        <w:t xml:space="preserve">O’fallon, M.J. and Rutherford, D.G. (2010). </w:t>
      </w:r>
      <w:r>
        <w:rPr>
          <w:i/>
          <w:iCs/>
        </w:rPr>
        <w:t>Hotel management and operations</w:t>
      </w:r>
      <w:r>
        <w:t>. 5th ed. Hoboken, N.J.: Wiley.</w:t>
      </w:r>
    </w:p>
    <w:p w14:paraId="03F33B9D" w14:textId="77777777" w:rsidR="00B7558A" w:rsidRDefault="00B7558A" w:rsidP="00B7558A">
      <w:pPr>
        <w:pStyle w:val="NormalWeb"/>
        <w:spacing w:before="0" w:beforeAutospacing="0" w:after="240" w:afterAutospacing="0" w:line="360" w:lineRule="auto"/>
        <w:jc w:val="both"/>
      </w:pPr>
      <w:r>
        <w:t xml:space="preserve">O’gorman, K.D. and Cousins, J.A. (2010). </w:t>
      </w:r>
      <w:r>
        <w:rPr>
          <w:i/>
          <w:iCs/>
        </w:rPr>
        <w:t>The origins of hospitality and tourism</w:t>
      </w:r>
      <w:r>
        <w:t>. Oxford: Goodfellow Publishers Ltd.</w:t>
      </w:r>
    </w:p>
    <w:p w14:paraId="2542B3B4" w14:textId="77777777" w:rsidR="00B7558A" w:rsidRDefault="00B7558A" w:rsidP="00B7558A">
      <w:pPr>
        <w:pStyle w:val="NormalWeb"/>
        <w:spacing w:before="0" w:beforeAutospacing="0" w:after="240" w:afterAutospacing="0" w:line="360" w:lineRule="auto"/>
        <w:jc w:val="both"/>
      </w:pPr>
      <w:r>
        <w:t xml:space="preserve">Oriade, A., Osinaike, A., Aduhene, K. and Wang, Y. (2021). Sustainability awareness, management practices and organisational culture in hotels: Evidence from developing countries. </w:t>
      </w:r>
      <w:r>
        <w:rPr>
          <w:i/>
          <w:iCs/>
        </w:rPr>
        <w:t>International Journal of Hospitality Management</w:t>
      </w:r>
      <w:r>
        <w:t>, 92, p.102699. doi:https://doi.org/10.1016/j.ijhm.2020.102699.</w:t>
      </w:r>
    </w:p>
    <w:p w14:paraId="0AF4C6AD" w14:textId="77777777" w:rsidR="00B7558A" w:rsidRDefault="00B7558A" w:rsidP="00B7558A">
      <w:pPr>
        <w:pStyle w:val="NormalWeb"/>
        <w:spacing w:before="0" w:beforeAutospacing="0" w:after="240" w:afterAutospacing="0" w:line="360" w:lineRule="auto"/>
        <w:jc w:val="both"/>
      </w:pPr>
      <w:r>
        <w:t xml:space="preserve">Schuckert, M., Liang, S., Law, R. and Sun, W. (2019). How do domestic and international high-end hotel brands receive and manage customer feedback? </w:t>
      </w:r>
      <w:r>
        <w:rPr>
          <w:i/>
          <w:iCs/>
        </w:rPr>
        <w:t>International Journal of Hospitality Management</w:t>
      </w:r>
      <w:r>
        <w:t>, 77, pp.528–537. doi:https://doi.org/10.1016/j.ijhm.2018.08.017.</w:t>
      </w:r>
    </w:p>
    <w:p w14:paraId="6B769CDB" w14:textId="77777777" w:rsidR="00B7558A" w:rsidRDefault="00B7558A" w:rsidP="00B7558A">
      <w:pPr>
        <w:pStyle w:val="NormalWeb"/>
        <w:spacing w:before="0" w:beforeAutospacing="0" w:after="240" w:afterAutospacing="0" w:line="360" w:lineRule="auto"/>
        <w:jc w:val="both"/>
      </w:pPr>
      <w:r>
        <w:lastRenderedPageBreak/>
        <w:t xml:space="preserve">Tesone, D.V. (2014). </w:t>
      </w:r>
      <w:r>
        <w:rPr>
          <w:i/>
          <w:iCs/>
        </w:rPr>
        <w:t>Principles of Management for the Hospitality Industry</w:t>
      </w:r>
      <w:r>
        <w:t>. Routledge.</w:t>
      </w:r>
    </w:p>
    <w:p w14:paraId="406C7EBC" w14:textId="77777777" w:rsidR="00B7558A" w:rsidRDefault="00B7558A" w:rsidP="00B7558A">
      <w:pPr>
        <w:pStyle w:val="NormalWeb"/>
        <w:spacing w:before="0" w:beforeAutospacing="0" w:after="240" w:afterAutospacing="0" w:line="360" w:lineRule="auto"/>
        <w:jc w:val="both"/>
      </w:pPr>
      <w:r>
        <w:t xml:space="preserve">Vallen, G.K. and Vallen, J.J. (2014). </w:t>
      </w:r>
      <w:r>
        <w:rPr>
          <w:i/>
          <w:iCs/>
        </w:rPr>
        <w:t>Check-in check-out : managing hotel operations</w:t>
      </w:r>
      <w:r>
        <w:t>. Upper Saddle River, N.J.: Pearson/Prentice Hall.</w:t>
      </w:r>
    </w:p>
    <w:p w14:paraId="1D46D1D5" w14:textId="77777777" w:rsidR="00B7558A" w:rsidRDefault="00B7558A" w:rsidP="00B7558A">
      <w:pPr>
        <w:pStyle w:val="NormalWeb"/>
        <w:spacing w:before="0" w:beforeAutospacing="0" w:after="240" w:afterAutospacing="0" w:line="360" w:lineRule="auto"/>
        <w:jc w:val="both"/>
      </w:pPr>
      <w:r>
        <w:t xml:space="preserve">Walker, J.R. (2013). </w:t>
      </w:r>
      <w:r>
        <w:rPr>
          <w:i/>
          <w:iCs/>
        </w:rPr>
        <w:t>Introduction to hospitality management</w:t>
      </w:r>
      <w:r>
        <w:t>. Boston: Pearson.</w:t>
      </w:r>
    </w:p>
    <w:p w14:paraId="40ECA28F" w14:textId="77777777" w:rsidR="00B7558A" w:rsidRDefault="00B7558A" w:rsidP="00B7558A">
      <w:pPr>
        <w:pStyle w:val="NormalWeb"/>
        <w:spacing w:before="0" w:beforeAutospacing="0" w:after="240" w:afterAutospacing="0" w:line="360" w:lineRule="auto"/>
        <w:jc w:val="both"/>
      </w:pPr>
      <w:r>
        <w:t xml:space="preserve">Wood, R.C. (2015). </w:t>
      </w:r>
      <w:r>
        <w:rPr>
          <w:i/>
          <w:iCs/>
        </w:rPr>
        <w:t>Hospitality Management</w:t>
      </w:r>
      <w:r>
        <w:t>. London: SAGE.</w:t>
      </w:r>
    </w:p>
    <w:p w14:paraId="51251B0B" w14:textId="77777777" w:rsidR="00B7558A" w:rsidRDefault="00B7558A" w:rsidP="00B7558A">
      <w:pPr>
        <w:pStyle w:val="NormalWeb"/>
        <w:spacing w:before="0" w:beforeAutospacing="0" w:after="240" w:afterAutospacing="0" w:line="360" w:lineRule="auto"/>
        <w:jc w:val="both"/>
      </w:pPr>
      <w:r>
        <w:t xml:space="preserve">Wu, S.-H. and Gao, Y. (2019). Understanding emotional customer experience and co-creation behaviours in luxury hotels. </w:t>
      </w:r>
      <w:r>
        <w:rPr>
          <w:i/>
          <w:iCs/>
        </w:rPr>
        <w:t>International Journal of Contemporary Hospitality Management</w:t>
      </w:r>
      <w:r>
        <w:t>, 31(11), pp.4247–4275. doi:https://doi.org/10.1108/ijchm-04-2018-0302.</w:t>
      </w:r>
    </w:p>
    <w:p w14:paraId="178B5FB2" w14:textId="77777777" w:rsidR="00B7558A" w:rsidRPr="00D73561" w:rsidRDefault="00B7558A" w:rsidP="00B7558A"/>
    <w:p w14:paraId="58E2FC51" w14:textId="77777777" w:rsidR="00D73561" w:rsidRDefault="00D73561" w:rsidP="00B7558A"/>
    <w:p w14:paraId="16F6824D" w14:textId="77777777" w:rsidR="00D73561" w:rsidRDefault="00D73561" w:rsidP="00B7558A"/>
    <w:p w14:paraId="09F17368" w14:textId="77777777" w:rsidR="00D73561" w:rsidRDefault="00D73561" w:rsidP="00B7558A"/>
    <w:p w14:paraId="0EE50F70" w14:textId="77777777" w:rsidR="00D73561" w:rsidRDefault="00D73561" w:rsidP="00B7558A">
      <w:r>
        <w:t xml:space="preserve"> </w:t>
      </w:r>
    </w:p>
    <w:p w14:paraId="048DE713" w14:textId="77777777" w:rsidR="00D73561" w:rsidRDefault="00D73561" w:rsidP="00B7558A"/>
    <w:p w14:paraId="52E67DE5" w14:textId="77777777" w:rsidR="00D73561" w:rsidRPr="00D73561" w:rsidRDefault="00D73561" w:rsidP="00B7558A">
      <w:r>
        <w:t xml:space="preserve"> </w:t>
      </w:r>
    </w:p>
    <w:p w14:paraId="6F78AAA8" w14:textId="77777777" w:rsidR="00CB723A" w:rsidRPr="00BF7895" w:rsidRDefault="00D73561" w:rsidP="00B7558A">
      <w:r>
        <w:t xml:space="preserve"> </w:t>
      </w:r>
    </w:p>
    <w:sectPr w:rsidR="00CB723A" w:rsidRPr="00BF7895">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ADE5C" w14:textId="77777777" w:rsidR="009B4054" w:rsidRDefault="009B4054" w:rsidP="00B7558A">
      <w:pPr>
        <w:spacing w:after="0" w:line="240" w:lineRule="auto"/>
      </w:pPr>
      <w:r>
        <w:separator/>
      </w:r>
    </w:p>
  </w:endnote>
  <w:endnote w:type="continuationSeparator" w:id="0">
    <w:p w14:paraId="0AEAA78A" w14:textId="77777777" w:rsidR="009B4054" w:rsidRDefault="009B4054" w:rsidP="00B755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274977"/>
      <w:docPartObj>
        <w:docPartGallery w:val="Page Numbers (Bottom of Page)"/>
        <w:docPartUnique/>
      </w:docPartObj>
    </w:sdtPr>
    <w:sdtEndPr>
      <w:rPr>
        <w:noProof/>
      </w:rPr>
    </w:sdtEndPr>
    <w:sdtContent>
      <w:p w14:paraId="10A2889C" w14:textId="77777777" w:rsidR="00B7558A" w:rsidRDefault="00B7558A">
        <w:pPr>
          <w:pStyle w:val="Footer"/>
          <w:jc w:val="center"/>
        </w:pPr>
        <w:r>
          <w:fldChar w:fldCharType="begin"/>
        </w:r>
        <w:r>
          <w:instrText xml:space="preserve"> PAGE   \* MERGEFORMAT </w:instrText>
        </w:r>
        <w:r>
          <w:fldChar w:fldCharType="separate"/>
        </w:r>
        <w:r w:rsidR="002A22EE">
          <w:rPr>
            <w:noProof/>
          </w:rPr>
          <w:t>4</w:t>
        </w:r>
        <w:r>
          <w:rPr>
            <w:noProof/>
          </w:rPr>
          <w:fldChar w:fldCharType="end"/>
        </w:r>
      </w:p>
    </w:sdtContent>
  </w:sdt>
  <w:p w14:paraId="465F848A" w14:textId="77777777" w:rsidR="00B7558A" w:rsidRDefault="00B755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71ED" w14:textId="77777777" w:rsidR="009B4054" w:rsidRDefault="009B4054" w:rsidP="00B7558A">
      <w:pPr>
        <w:spacing w:after="0" w:line="240" w:lineRule="auto"/>
      </w:pPr>
      <w:r>
        <w:separator/>
      </w:r>
    </w:p>
  </w:footnote>
  <w:footnote w:type="continuationSeparator" w:id="0">
    <w:p w14:paraId="09955630" w14:textId="77777777" w:rsidR="009B4054" w:rsidRDefault="009B4054" w:rsidP="00B755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7D7F2A"/>
    <w:multiLevelType w:val="hybridMultilevel"/>
    <w:tmpl w:val="8A72C3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391D06"/>
    <w:multiLevelType w:val="hybridMultilevel"/>
    <w:tmpl w:val="5A665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537550">
    <w:abstractNumId w:val="1"/>
  </w:num>
  <w:num w:numId="2" w16cid:durableId="18219957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xsDAwN7O0NDG1NDZR0lEKTi0uzszPAykwrgUAiM22tiwAAAA="/>
  </w:docVars>
  <w:rsids>
    <w:rsidRoot w:val="00F52996"/>
    <w:rsid w:val="0007260A"/>
    <w:rsid w:val="00077448"/>
    <w:rsid w:val="00097C35"/>
    <w:rsid w:val="00165D69"/>
    <w:rsid w:val="002A22EE"/>
    <w:rsid w:val="003073E6"/>
    <w:rsid w:val="00554044"/>
    <w:rsid w:val="005B1EB6"/>
    <w:rsid w:val="007552AE"/>
    <w:rsid w:val="00792BC4"/>
    <w:rsid w:val="007F6CF6"/>
    <w:rsid w:val="0096006E"/>
    <w:rsid w:val="009926D4"/>
    <w:rsid w:val="009B4054"/>
    <w:rsid w:val="00B56604"/>
    <w:rsid w:val="00B7558A"/>
    <w:rsid w:val="00BF7895"/>
    <w:rsid w:val="00CB723A"/>
    <w:rsid w:val="00D73561"/>
    <w:rsid w:val="00DA03B8"/>
    <w:rsid w:val="00DE7F8E"/>
    <w:rsid w:val="00F529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C391C"/>
  <w15:chartTrackingRefBased/>
  <w15:docId w15:val="{7EA22C0C-3B80-4647-9A16-E93BBB888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58A"/>
    <w:pPr>
      <w:spacing w:line="360" w:lineRule="auto"/>
      <w:jc w:val="both"/>
    </w:pPr>
    <w:rPr>
      <w:rFonts w:ascii="Arial" w:hAnsi="Arial"/>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ListParagraph">
    <w:name w:val="List Paragraph"/>
    <w:basedOn w:val="Normal"/>
    <w:uiPriority w:val="34"/>
    <w:qFormat/>
    <w:rsid w:val="00D73561"/>
    <w:pPr>
      <w:ind w:left="720"/>
      <w:contextualSpacing/>
    </w:pPr>
  </w:style>
  <w:style w:type="paragraph" w:styleId="NormalWeb">
    <w:name w:val="Normal (Web)"/>
    <w:basedOn w:val="Normal"/>
    <w:uiPriority w:val="99"/>
    <w:semiHidden/>
    <w:unhideWhenUsed/>
    <w:rsid w:val="00B7558A"/>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B755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558A"/>
    <w:rPr>
      <w:rFonts w:ascii="Arial" w:hAnsi="Arial"/>
      <w:sz w:val="24"/>
    </w:rPr>
  </w:style>
  <w:style w:type="paragraph" w:styleId="Footer">
    <w:name w:val="footer"/>
    <w:basedOn w:val="Normal"/>
    <w:link w:val="FooterChar"/>
    <w:uiPriority w:val="99"/>
    <w:unhideWhenUsed/>
    <w:rsid w:val="00B755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558A"/>
    <w:rPr>
      <w:rFonts w:ascii="Arial" w:hAnsi="Arial"/>
      <w:sz w:val="24"/>
    </w:rPr>
  </w:style>
  <w:style w:type="paragraph" w:styleId="TOCHeading">
    <w:name w:val="TOC Heading"/>
    <w:basedOn w:val="Heading1"/>
    <w:next w:val="Normal"/>
    <w:uiPriority w:val="39"/>
    <w:unhideWhenUsed/>
    <w:qFormat/>
    <w:rsid w:val="00B7558A"/>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7558A"/>
    <w:pPr>
      <w:spacing w:after="100"/>
    </w:pPr>
  </w:style>
  <w:style w:type="paragraph" w:styleId="TOC2">
    <w:name w:val="toc 2"/>
    <w:basedOn w:val="Normal"/>
    <w:next w:val="Normal"/>
    <w:autoRedefine/>
    <w:uiPriority w:val="39"/>
    <w:unhideWhenUsed/>
    <w:rsid w:val="00B7558A"/>
    <w:pPr>
      <w:spacing w:after="100"/>
      <w:ind w:left="240"/>
    </w:pPr>
  </w:style>
  <w:style w:type="character" w:styleId="Hyperlink">
    <w:name w:val="Hyperlink"/>
    <w:basedOn w:val="DefaultParagraphFont"/>
    <w:uiPriority w:val="99"/>
    <w:unhideWhenUsed/>
    <w:rsid w:val="00B755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35430">
      <w:bodyDiv w:val="1"/>
      <w:marLeft w:val="0"/>
      <w:marRight w:val="0"/>
      <w:marTop w:val="0"/>
      <w:marBottom w:val="0"/>
      <w:divBdr>
        <w:top w:val="none" w:sz="0" w:space="0" w:color="auto"/>
        <w:left w:val="none" w:sz="0" w:space="0" w:color="auto"/>
        <w:bottom w:val="none" w:sz="0" w:space="0" w:color="auto"/>
        <w:right w:val="none" w:sz="0" w:space="0" w:color="auto"/>
      </w:divBdr>
      <w:divsChild>
        <w:div w:id="1983727367">
          <w:marLeft w:val="0"/>
          <w:marRight w:val="0"/>
          <w:marTop w:val="0"/>
          <w:marBottom w:val="0"/>
          <w:divBdr>
            <w:top w:val="none" w:sz="0" w:space="0" w:color="auto"/>
            <w:left w:val="none" w:sz="0" w:space="0" w:color="auto"/>
            <w:bottom w:val="none" w:sz="0" w:space="0" w:color="auto"/>
            <w:right w:val="none" w:sz="0" w:space="0" w:color="auto"/>
          </w:divBdr>
        </w:div>
      </w:divsChild>
    </w:div>
    <w:div w:id="89281481">
      <w:bodyDiv w:val="1"/>
      <w:marLeft w:val="0"/>
      <w:marRight w:val="0"/>
      <w:marTop w:val="0"/>
      <w:marBottom w:val="0"/>
      <w:divBdr>
        <w:top w:val="none" w:sz="0" w:space="0" w:color="auto"/>
        <w:left w:val="none" w:sz="0" w:space="0" w:color="auto"/>
        <w:bottom w:val="none" w:sz="0" w:space="0" w:color="auto"/>
        <w:right w:val="none" w:sz="0" w:space="0" w:color="auto"/>
      </w:divBdr>
    </w:div>
    <w:div w:id="204999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jpe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DD4E7B-76C5-42D9-8322-7F0DA5D0BA81}" type="doc">
      <dgm:prSet loTypeId="urn:microsoft.com/office/officeart/2005/8/layout/list1" loCatId="list" qsTypeId="urn:microsoft.com/office/officeart/2005/8/quickstyle/3d7" qsCatId="3D" csTypeId="urn:microsoft.com/office/officeart/2005/8/colors/colorful2" csCatId="colorful" phldr="1"/>
      <dgm:spPr/>
      <dgm:t>
        <a:bodyPr/>
        <a:lstStyle/>
        <a:p>
          <a:endParaRPr lang="en-GB"/>
        </a:p>
      </dgm:t>
    </dgm:pt>
    <dgm:pt modelId="{CBA826E4-F25E-47B3-86F2-39FA25E33CDF}">
      <dgm:prSet phldrT="[Text]"/>
      <dgm:spPr/>
      <dgm:t>
        <a:bodyPr/>
        <a:lstStyle/>
        <a:p>
          <a:r>
            <a:rPr lang="en-GB" b="1">
              <a:latin typeface="Arial" panose="020B0604020202020204" pitchFamily="34" charset="0"/>
              <a:cs typeface="Arial" panose="020B0604020202020204" pitchFamily="34" charset="0"/>
            </a:rPr>
            <a:t>Adopt innovation and technology</a:t>
          </a:r>
        </a:p>
      </dgm:t>
    </dgm:pt>
    <dgm:pt modelId="{4AE9455A-F4D4-4A00-9448-07E23689C0C3}" type="parTrans" cxnId="{201310B3-C248-47B4-AE44-C23C9DB332A4}">
      <dgm:prSet/>
      <dgm:spPr/>
      <dgm:t>
        <a:bodyPr/>
        <a:lstStyle/>
        <a:p>
          <a:endParaRPr lang="en-GB"/>
        </a:p>
      </dgm:t>
    </dgm:pt>
    <dgm:pt modelId="{5D6B5806-24C3-49EC-BE22-E4EDDE8ADC40}" type="sibTrans" cxnId="{201310B3-C248-47B4-AE44-C23C9DB332A4}">
      <dgm:prSet/>
      <dgm:spPr/>
      <dgm:t>
        <a:bodyPr/>
        <a:lstStyle/>
        <a:p>
          <a:endParaRPr lang="en-GB"/>
        </a:p>
      </dgm:t>
    </dgm:pt>
    <dgm:pt modelId="{71F9A178-6188-4617-9606-825FA2D4428A}">
      <dgm:prSet phldrT="[Text]"/>
      <dgm:spPr/>
      <dgm:t>
        <a:bodyPr/>
        <a:lstStyle/>
        <a:p>
          <a:r>
            <a:rPr lang="en-GB" b="1">
              <a:latin typeface="Arial" panose="020B0604020202020204" pitchFamily="34" charset="0"/>
              <a:cs typeface="Arial" panose="020B0604020202020204" pitchFamily="34" charset="0"/>
            </a:rPr>
            <a:t>Give eco-friendly and sustainable practices top priority</a:t>
          </a:r>
        </a:p>
      </dgm:t>
    </dgm:pt>
    <dgm:pt modelId="{65B12077-E7DC-4477-A749-729F7372F80D}" type="parTrans" cxnId="{9B6F1D86-2709-4514-8C54-DEACF2DF9444}">
      <dgm:prSet/>
      <dgm:spPr/>
      <dgm:t>
        <a:bodyPr/>
        <a:lstStyle/>
        <a:p>
          <a:endParaRPr lang="en-GB"/>
        </a:p>
      </dgm:t>
    </dgm:pt>
    <dgm:pt modelId="{8198EBF3-8DB3-45EF-9912-7DB9EAB051F6}" type="sibTrans" cxnId="{9B6F1D86-2709-4514-8C54-DEACF2DF9444}">
      <dgm:prSet/>
      <dgm:spPr/>
      <dgm:t>
        <a:bodyPr/>
        <a:lstStyle/>
        <a:p>
          <a:endParaRPr lang="en-GB"/>
        </a:p>
      </dgm:t>
    </dgm:pt>
    <dgm:pt modelId="{8F9B1195-533A-4DDD-89A9-311000768ED3}">
      <dgm:prSet phldrT="[Text]"/>
      <dgm:spPr/>
      <dgm:t>
        <a:bodyPr/>
        <a:lstStyle/>
        <a:p>
          <a:r>
            <a:rPr lang="en-GB" b="1">
              <a:latin typeface="Arial" panose="020B0604020202020204" pitchFamily="34" charset="0"/>
              <a:cs typeface="Arial" panose="020B0604020202020204" pitchFamily="34" charset="0"/>
            </a:rPr>
            <a:t>Boost personalization and guest interaction</a:t>
          </a:r>
        </a:p>
      </dgm:t>
    </dgm:pt>
    <dgm:pt modelId="{2D4FECD8-42C3-4D01-B129-4E356DD9625C}" type="parTrans" cxnId="{5A2FFAA2-B4B2-4F8C-B212-09AAC1D5B342}">
      <dgm:prSet/>
      <dgm:spPr/>
      <dgm:t>
        <a:bodyPr/>
        <a:lstStyle/>
        <a:p>
          <a:endParaRPr lang="en-GB"/>
        </a:p>
      </dgm:t>
    </dgm:pt>
    <dgm:pt modelId="{38565FDD-8B83-43B3-A911-BB0DD18062F9}" type="sibTrans" cxnId="{5A2FFAA2-B4B2-4F8C-B212-09AAC1D5B342}">
      <dgm:prSet/>
      <dgm:spPr/>
      <dgm:t>
        <a:bodyPr/>
        <a:lstStyle/>
        <a:p>
          <a:endParaRPr lang="en-GB"/>
        </a:p>
      </dgm:t>
    </dgm:pt>
    <dgm:pt modelId="{943963A3-091A-4B09-A5CE-390BCB23F055}" type="pres">
      <dgm:prSet presAssocID="{62DD4E7B-76C5-42D9-8322-7F0DA5D0BA81}" presName="linear" presStyleCnt="0">
        <dgm:presLayoutVars>
          <dgm:dir/>
          <dgm:animLvl val="lvl"/>
          <dgm:resizeHandles val="exact"/>
        </dgm:presLayoutVars>
      </dgm:prSet>
      <dgm:spPr/>
    </dgm:pt>
    <dgm:pt modelId="{410FAEC7-CDAE-4D41-A93F-4E4BA9037017}" type="pres">
      <dgm:prSet presAssocID="{CBA826E4-F25E-47B3-86F2-39FA25E33CDF}" presName="parentLin" presStyleCnt="0"/>
      <dgm:spPr/>
    </dgm:pt>
    <dgm:pt modelId="{D7D9758B-E9E2-4C89-B2B0-296CB825012E}" type="pres">
      <dgm:prSet presAssocID="{CBA826E4-F25E-47B3-86F2-39FA25E33CDF}" presName="parentLeftMargin" presStyleLbl="node1" presStyleIdx="0" presStyleCnt="3"/>
      <dgm:spPr/>
    </dgm:pt>
    <dgm:pt modelId="{5B58E6A2-8293-426D-8404-A686DD944645}" type="pres">
      <dgm:prSet presAssocID="{CBA826E4-F25E-47B3-86F2-39FA25E33CDF}" presName="parentText" presStyleLbl="node1" presStyleIdx="0" presStyleCnt="3">
        <dgm:presLayoutVars>
          <dgm:chMax val="0"/>
          <dgm:bulletEnabled val="1"/>
        </dgm:presLayoutVars>
      </dgm:prSet>
      <dgm:spPr/>
    </dgm:pt>
    <dgm:pt modelId="{0F6C1143-EA5A-472B-A10F-B337F140DA4B}" type="pres">
      <dgm:prSet presAssocID="{CBA826E4-F25E-47B3-86F2-39FA25E33CDF}" presName="negativeSpace" presStyleCnt="0"/>
      <dgm:spPr/>
    </dgm:pt>
    <dgm:pt modelId="{58C6A4B4-9B44-47C0-8B86-501331E6F6B4}" type="pres">
      <dgm:prSet presAssocID="{CBA826E4-F25E-47B3-86F2-39FA25E33CDF}" presName="childText" presStyleLbl="conFgAcc1" presStyleIdx="0" presStyleCnt="3">
        <dgm:presLayoutVars>
          <dgm:bulletEnabled val="1"/>
        </dgm:presLayoutVars>
      </dgm:prSet>
      <dgm:spPr/>
    </dgm:pt>
    <dgm:pt modelId="{80926584-F4D3-48FD-B823-09B7E94DE96D}" type="pres">
      <dgm:prSet presAssocID="{5D6B5806-24C3-49EC-BE22-E4EDDE8ADC40}" presName="spaceBetweenRectangles" presStyleCnt="0"/>
      <dgm:spPr/>
    </dgm:pt>
    <dgm:pt modelId="{C78153AF-4FD6-4105-A848-9DC0917BB825}" type="pres">
      <dgm:prSet presAssocID="{71F9A178-6188-4617-9606-825FA2D4428A}" presName="parentLin" presStyleCnt="0"/>
      <dgm:spPr/>
    </dgm:pt>
    <dgm:pt modelId="{B804583A-41B4-4CA9-982F-8FA54B1E271A}" type="pres">
      <dgm:prSet presAssocID="{71F9A178-6188-4617-9606-825FA2D4428A}" presName="parentLeftMargin" presStyleLbl="node1" presStyleIdx="0" presStyleCnt="3"/>
      <dgm:spPr/>
    </dgm:pt>
    <dgm:pt modelId="{19C32627-AE9F-4AE0-AE9E-691C2A52A086}" type="pres">
      <dgm:prSet presAssocID="{71F9A178-6188-4617-9606-825FA2D4428A}" presName="parentText" presStyleLbl="node1" presStyleIdx="1" presStyleCnt="3">
        <dgm:presLayoutVars>
          <dgm:chMax val="0"/>
          <dgm:bulletEnabled val="1"/>
        </dgm:presLayoutVars>
      </dgm:prSet>
      <dgm:spPr/>
    </dgm:pt>
    <dgm:pt modelId="{8029AF0A-380E-4F2A-9B5D-AB70FC787314}" type="pres">
      <dgm:prSet presAssocID="{71F9A178-6188-4617-9606-825FA2D4428A}" presName="negativeSpace" presStyleCnt="0"/>
      <dgm:spPr/>
    </dgm:pt>
    <dgm:pt modelId="{7E065A3F-2FB7-4338-AF84-BFA33AE3F863}" type="pres">
      <dgm:prSet presAssocID="{71F9A178-6188-4617-9606-825FA2D4428A}" presName="childText" presStyleLbl="conFgAcc1" presStyleIdx="1" presStyleCnt="3">
        <dgm:presLayoutVars>
          <dgm:bulletEnabled val="1"/>
        </dgm:presLayoutVars>
      </dgm:prSet>
      <dgm:spPr/>
    </dgm:pt>
    <dgm:pt modelId="{30846642-65D2-41B2-9421-0DF8F3204A43}" type="pres">
      <dgm:prSet presAssocID="{8198EBF3-8DB3-45EF-9912-7DB9EAB051F6}" presName="spaceBetweenRectangles" presStyleCnt="0"/>
      <dgm:spPr/>
    </dgm:pt>
    <dgm:pt modelId="{23A540B6-4C7C-4A00-B643-79B415D63403}" type="pres">
      <dgm:prSet presAssocID="{8F9B1195-533A-4DDD-89A9-311000768ED3}" presName="parentLin" presStyleCnt="0"/>
      <dgm:spPr/>
    </dgm:pt>
    <dgm:pt modelId="{488E127F-FC76-4113-AEE5-9CFD2C81DF71}" type="pres">
      <dgm:prSet presAssocID="{8F9B1195-533A-4DDD-89A9-311000768ED3}" presName="parentLeftMargin" presStyleLbl="node1" presStyleIdx="1" presStyleCnt="3"/>
      <dgm:spPr/>
    </dgm:pt>
    <dgm:pt modelId="{1E3C51F7-763D-4B95-871C-0CEF37D0D81B}" type="pres">
      <dgm:prSet presAssocID="{8F9B1195-533A-4DDD-89A9-311000768ED3}" presName="parentText" presStyleLbl="node1" presStyleIdx="2" presStyleCnt="3">
        <dgm:presLayoutVars>
          <dgm:chMax val="0"/>
          <dgm:bulletEnabled val="1"/>
        </dgm:presLayoutVars>
      </dgm:prSet>
      <dgm:spPr/>
    </dgm:pt>
    <dgm:pt modelId="{F0E89BA1-0952-41B3-B97E-4F82CBFDDA03}" type="pres">
      <dgm:prSet presAssocID="{8F9B1195-533A-4DDD-89A9-311000768ED3}" presName="negativeSpace" presStyleCnt="0"/>
      <dgm:spPr/>
    </dgm:pt>
    <dgm:pt modelId="{F5484C1C-732C-44B7-BF54-B493D47FFD27}" type="pres">
      <dgm:prSet presAssocID="{8F9B1195-533A-4DDD-89A9-311000768ED3}" presName="childText" presStyleLbl="conFgAcc1" presStyleIdx="2" presStyleCnt="3">
        <dgm:presLayoutVars>
          <dgm:bulletEnabled val="1"/>
        </dgm:presLayoutVars>
      </dgm:prSet>
      <dgm:spPr/>
    </dgm:pt>
  </dgm:ptLst>
  <dgm:cxnLst>
    <dgm:cxn modelId="{A853EB1F-0DE3-45AF-BFDF-E2C53CF224EE}" type="presOf" srcId="{71F9A178-6188-4617-9606-825FA2D4428A}" destId="{B804583A-41B4-4CA9-982F-8FA54B1E271A}" srcOrd="0" destOrd="0" presId="urn:microsoft.com/office/officeart/2005/8/layout/list1"/>
    <dgm:cxn modelId="{993FF02E-7814-4EF9-9F36-5ADF7E60624F}" type="presOf" srcId="{CBA826E4-F25E-47B3-86F2-39FA25E33CDF}" destId="{D7D9758B-E9E2-4C89-B2B0-296CB825012E}" srcOrd="0" destOrd="0" presId="urn:microsoft.com/office/officeart/2005/8/layout/list1"/>
    <dgm:cxn modelId="{2D13CF49-8B5A-49DA-92E4-581C173F9D4D}" type="presOf" srcId="{8F9B1195-533A-4DDD-89A9-311000768ED3}" destId="{1E3C51F7-763D-4B95-871C-0CEF37D0D81B}" srcOrd="1" destOrd="0" presId="urn:microsoft.com/office/officeart/2005/8/layout/list1"/>
    <dgm:cxn modelId="{9B6F1D86-2709-4514-8C54-DEACF2DF9444}" srcId="{62DD4E7B-76C5-42D9-8322-7F0DA5D0BA81}" destId="{71F9A178-6188-4617-9606-825FA2D4428A}" srcOrd="1" destOrd="0" parTransId="{65B12077-E7DC-4477-A749-729F7372F80D}" sibTransId="{8198EBF3-8DB3-45EF-9912-7DB9EAB051F6}"/>
    <dgm:cxn modelId="{5A2FFAA2-B4B2-4F8C-B212-09AAC1D5B342}" srcId="{62DD4E7B-76C5-42D9-8322-7F0DA5D0BA81}" destId="{8F9B1195-533A-4DDD-89A9-311000768ED3}" srcOrd="2" destOrd="0" parTransId="{2D4FECD8-42C3-4D01-B129-4E356DD9625C}" sibTransId="{38565FDD-8B83-43B3-A911-BB0DD18062F9}"/>
    <dgm:cxn modelId="{76D338AD-5382-4129-9829-EADF25645AD0}" type="presOf" srcId="{71F9A178-6188-4617-9606-825FA2D4428A}" destId="{19C32627-AE9F-4AE0-AE9E-691C2A52A086}" srcOrd="1" destOrd="0" presId="urn:microsoft.com/office/officeart/2005/8/layout/list1"/>
    <dgm:cxn modelId="{DCDF2DB2-5271-42C5-9C45-419A18EF0F76}" type="presOf" srcId="{62DD4E7B-76C5-42D9-8322-7F0DA5D0BA81}" destId="{943963A3-091A-4B09-A5CE-390BCB23F055}" srcOrd="0" destOrd="0" presId="urn:microsoft.com/office/officeart/2005/8/layout/list1"/>
    <dgm:cxn modelId="{201310B3-C248-47B4-AE44-C23C9DB332A4}" srcId="{62DD4E7B-76C5-42D9-8322-7F0DA5D0BA81}" destId="{CBA826E4-F25E-47B3-86F2-39FA25E33CDF}" srcOrd="0" destOrd="0" parTransId="{4AE9455A-F4D4-4A00-9448-07E23689C0C3}" sibTransId="{5D6B5806-24C3-49EC-BE22-E4EDDE8ADC40}"/>
    <dgm:cxn modelId="{097143D5-4523-4A32-9EFF-824D49E308BA}" type="presOf" srcId="{8F9B1195-533A-4DDD-89A9-311000768ED3}" destId="{488E127F-FC76-4113-AEE5-9CFD2C81DF71}" srcOrd="0" destOrd="0" presId="urn:microsoft.com/office/officeart/2005/8/layout/list1"/>
    <dgm:cxn modelId="{E95385DC-B53B-49BF-86B4-BD69D11A76BF}" type="presOf" srcId="{CBA826E4-F25E-47B3-86F2-39FA25E33CDF}" destId="{5B58E6A2-8293-426D-8404-A686DD944645}" srcOrd="1" destOrd="0" presId="urn:microsoft.com/office/officeart/2005/8/layout/list1"/>
    <dgm:cxn modelId="{F0ABF87B-73E5-4963-A9DC-822B6D4A24BE}" type="presParOf" srcId="{943963A3-091A-4B09-A5CE-390BCB23F055}" destId="{410FAEC7-CDAE-4D41-A93F-4E4BA9037017}" srcOrd="0" destOrd="0" presId="urn:microsoft.com/office/officeart/2005/8/layout/list1"/>
    <dgm:cxn modelId="{B1216800-4E2C-4581-8826-EFE1325BC41B}" type="presParOf" srcId="{410FAEC7-CDAE-4D41-A93F-4E4BA9037017}" destId="{D7D9758B-E9E2-4C89-B2B0-296CB825012E}" srcOrd="0" destOrd="0" presId="urn:microsoft.com/office/officeart/2005/8/layout/list1"/>
    <dgm:cxn modelId="{56843512-38E1-4170-86CF-E6A641CE52B8}" type="presParOf" srcId="{410FAEC7-CDAE-4D41-A93F-4E4BA9037017}" destId="{5B58E6A2-8293-426D-8404-A686DD944645}" srcOrd="1" destOrd="0" presId="urn:microsoft.com/office/officeart/2005/8/layout/list1"/>
    <dgm:cxn modelId="{6EE78737-B47F-4E90-8D96-F19FCFE0489D}" type="presParOf" srcId="{943963A3-091A-4B09-A5CE-390BCB23F055}" destId="{0F6C1143-EA5A-472B-A10F-B337F140DA4B}" srcOrd="1" destOrd="0" presId="urn:microsoft.com/office/officeart/2005/8/layout/list1"/>
    <dgm:cxn modelId="{D1B6299B-F7F3-44CC-B522-5AB8BA894370}" type="presParOf" srcId="{943963A3-091A-4B09-A5CE-390BCB23F055}" destId="{58C6A4B4-9B44-47C0-8B86-501331E6F6B4}" srcOrd="2" destOrd="0" presId="urn:microsoft.com/office/officeart/2005/8/layout/list1"/>
    <dgm:cxn modelId="{F47AB16A-AA49-4EB1-8288-0534C97A5447}" type="presParOf" srcId="{943963A3-091A-4B09-A5CE-390BCB23F055}" destId="{80926584-F4D3-48FD-B823-09B7E94DE96D}" srcOrd="3" destOrd="0" presId="urn:microsoft.com/office/officeart/2005/8/layout/list1"/>
    <dgm:cxn modelId="{E8D94002-18C7-4B24-98AE-93E678B263DD}" type="presParOf" srcId="{943963A3-091A-4B09-A5CE-390BCB23F055}" destId="{C78153AF-4FD6-4105-A848-9DC0917BB825}" srcOrd="4" destOrd="0" presId="urn:microsoft.com/office/officeart/2005/8/layout/list1"/>
    <dgm:cxn modelId="{5E949D51-BA58-4745-8274-142D2DCF8CC0}" type="presParOf" srcId="{C78153AF-4FD6-4105-A848-9DC0917BB825}" destId="{B804583A-41B4-4CA9-982F-8FA54B1E271A}" srcOrd="0" destOrd="0" presId="urn:microsoft.com/office/officeart/2005/8/layout/list1"/>
    <dgm:cxn modelId="{B664A641-DBF0-4E08-A5C7-A7E60204B207}" type="presParOf" srcId="{C78153AF-4FD6-4105-A848-9DC0917BB825}" destId="{19C32627-AE9F-4AE0-AE9E-691C2A52A086}" srcOrd="1" destOrd="0" presId="urn:microsoft.com/office/officeart/2005/8/layout/list1"/>
    <dgm:cxn modelId="{92153CA1-E992-4DEE-8B22-24837DE56761}" type="presParOf" srcId="{943963A3-091A-4B09-A5CE-390BCB23F055}" destId="{8029AF0A-380E-4F2A-9B5D-AB70FC787314}" srcOrd="5" destOrd="0" presId="urn:microsoft.com/office/officeart/2005/8/layout/list1"/>
    <dgm:cxn modelId="{48C5370C-123F-47CF-92D9-68B02E980CF6}" type="presParOf" srcId="{943963A3-091A-4B09-A5CE-390BCB23F055}" destId="{7E065A3F-2FB7-4338-AF84-BFA33AE3F863}" srcOrd="6" destOrd="0" presId="urn:microsoft.com/office/officeart/2005/8/layout/list1"/>
    <dgm:cxn modelId="{8DE1F2E6-47DD-45A3-8E1C-B115D3C99A89}" type="presParOf" srcId="{943963A3-091A-4B09-A5CE-390BCB23F055}" destId="{30846642-65D2-41B2-9421-0DF8F3204A43}" srcOrd="7" destOrd="0" presId="urn:microsoft.com/office/officeart/2005/8/layout/list1"/>
    <dgm:cxn modelId="{D0247370-F6B2-49A2-BDB9-3E83CD09A391}" type="presParOf" srcId="{943963A3-091A-4B09-A5CE-390BCB23F055}" destId="{23A540B6-4C7C-4A00-B643-79B415D63403}" srcOrd="8" destOrd="0" presId="urn:microsoft.com/office/officeart/2005/8/layout/list1"/>
    <dgm:cxn modelId="{06D1F684-DE6B-4F6B-BB11-7F9F486DE424}" type="presParOf" srcId="{23A540B6-4C7C-4A00-B643-79B415D63403}" destId="{488E127F-FC76-4113-AEE5-9CFD2C81DF71}" srcOrd="0" destOrd="0" presId="urn:microsoft.com/office/officeart/2005/8/layout/list1"/>
    <dgm:cxn modelId="{872FDB34-7AD9-4948-B50C-02CD9807A632}" type="presParOf" srcId="{23A540B6-4C7C-4A00-B643-79B415D63403}" destId="{1E3C51F7-763D-4B95-871C-0CEF37D0D81B}" srcOrd="1" destOrd="0" presId="urn:microsoft.com/office/officeart/2005/8/layout/list1"/>
    <dgm:cxn modelId="{38BEDB09-9FB6-48EF-B82E-7C73F8547181}" type="presParOf" srcId="{943963A3-091A-4B09-A5CE-390BCB23F055}" destId="{F0E89BA1-0952-41B3-B97E-4F82CBFDDA03}" srcOrd="9" destOrd="0" presId="urn:microsoft.com/office/officeart/2005/8/layout/list1"/>
    <dgm:cxn modelId="{C033FA64-ECBD-47E7-90DA-C0E7B9B150CC}" type="presParOf" srcId="{943963A3-091A-4B09-A5CE-390BCB23F055}" destId="{F5484C1C-732C-44B7-BF54-B493D47FFD27}" srcOrd="10"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C6A4B4-9B44-47C0-8B86-501331E6F6B4}">
      <dsp:nvSpPr>
        <dsp:cNvPr id="0" name=""/>
        <dsp:cNvSpPr/>
      </dsp:nvSpPr>
      <dsp:spPr>
        <a:xfrm>
          <a:off x="0" y="260474"/>
          <a:ext cx="5486400" cy="378000"/>
        </a:xfrm>
        <a:prstGeom prst="rect">
          <a:avLst/>
        </a:prstGeom>
        <a:solidFill>
          <a:schemeClr val="lt1">
            <a:alpha val="90000"/>
            <a:hueOff val="0"/>
            <a:satOff val="0"/>
            <a:lumOff val="0"/>
            <a:alphaOff val="0"/>
          </a:schemeClr>
        </a:solidFill>
        <a:ln w="6350" cap="flat" cmpd="sng" algn="ctr">
          <a:solidFill>
            <a:schemeClr val="accent2">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5B58E6A2-8293-426D-8404-A686DD944645}">
      <dsp:nvSpPr>
        <dsp:cNvPr id="0" name=""/>
        <dsp:cNvSpPr/>
      </dsp:nvSpPr>
      <dsp:spPr>
        <a:xfrm>
          <a:off x="274320" y="39074"/>
          <a:ext cx="3840480" cy="442800"/>
        </a:xfrm>
        <a:prstGeom prst="roundRect">
          <a:avLst/>
        </a:prstGeom>
        <a:solidFill>
          <a:schemeClr val="accent2">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Adopt innovation and technology</a:t>
          </a:r>
        </a:p>
      </dsp:txBody>
      <dsp:txXfrm>
        <a:off x="295936" y="60690"/>
        <a:ext cx="3797248" cy="399568"/>
      </dsp:txXfrm>
    </dsp:sp>
    <dsp:sp modelId="{7E065A3F-2FB7-4338-AF84-BFA33AE3F863}">
      <dsp:nvSpPr>
        <dsp:cNvPr id="0" name=""/>
        <dsp:cNvSpPr/>
      </dsp:nvSpPr>
      <dsp:spPr>
        <a:xfrm>
          <a:off x="0" y="940875"/>
          <a:ext cx="5486400" cy="378000"/>
        </a:xfrm>
        <a:prstGeom prst="rect">
          <a:avLst/>
        </a:prstGeom>
        <a:solidFill>
          <a:schemeClr val="lt1">
            <a:alpha val="90000"/>
            <a:hueOff val="0"/>
            <a:satOff val="0"/>
            <a:lumOff val="0"/>
            <a:alphaOff val="0"/>
          </a:schemeClr>
        </a:solidFill>
        <a:ln w="6350" cap="flat" cmpd="sng" algn="ctr">
          <a:solidFill>
            <a:schemeClr val="accent2">
              <a:hueOff val="-727682"/>
              <a:satOff val="-41964"/>
              <a:lumOff val="4314"/>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19C32627-AE9F-4AE0-AE9E-691C2A52A086}">
      <dsp:nvSpPr>
        <dsp:cNvPr id="0" name=""/>
        <dsp:cNvSpPr/>
      </dsp:nvSpPr>
      <dsp:spPr>
        <a:xfrm>
          <a:off x="274320" y="719474"/>
          <a:ext cx="3840480" cy="442800"/>
        </a:xfrm>
        <a:prstGeom prst="roundRect">
          <a:avLst/>
        </a:prstGeom>
        <a:solidFill>
          <a:schemeClr val="accent2">
            <a:hueOff val="-727682"/>
            <a:satOff val="-41964"/>
            <a:lumOff val="4314"/>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Give eco-friendly and sustainable practices top priority</a:t>
          </a:r>
        </a:p>
      </dsp:txBody>
      <dsp:txXfrm>
        <a:off x="295936" y="741090"/>
        <a:ext cx="3797248" cy="399568"/>
      </dsp:txXfrm>
    </dsp:sp>
    <dsp:sp modelId="{F5484C1C-732C-44B7-BF54-B493D47FFD27}">
      <dsp:nvSpPr>
        <dsp:cNvPr id="0" name=""/>
        <dsp:cNvSpPr/>
      </dsp:nvSpPr>
      <dsp:spPr>
        <a:xfrm>
          <a:off x="0" y="1621275"/>
          <a:ext cx="5486400" cy="378000"/>
        </a:xfrm>
        <a:prstGeom prst="rect">
          <a:avLst/>
        </a:prstGeom>
        <a:solidFill>
          <a:schemeClr val="lt1">
            <a:alpha val="90000"/>
            <a:hueOff val="0"/>
            <a:satOff val="0"/>
            <a:lumOff val="0"/>
            <a:alphaOff val="0"/>
          </a:schemeClr>
        </a:solidFill>
        <a:ln w="6350" cap="flat" cmpd="sng" algn="ctr">
          <a:solidFill>
            <a:schemeClr val="accent2">
              <a:hueOff val="-1455363"/>
              <a:satOff val="-83928"/>
              <a:lumOff val="8628"/>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1E3C51F7-763D-4B95-871C-0CEF37D0D81B}">
      <dsp:nvSpPr>
        <dsp:cNvPr id="0" name=""/>
        <dsp:cNvSpPr/>
      </dsp:nvSpPr>
      <dsp:spPr>
        <a:xfrm>
          <a:off x="274320" y="1399875"/>
          <a:ext cx="3840480" cy="442800"/>
        </a:xfrm>
        <a:prstGeom prst="roundRect">
          <a:avLst/>
        </a:prstGeom>
        <a:solidFill>
          <a:schemeClr val="accent2">
            <a:hueOff val="-1455363"/>
            <a:satOff val="-83928"/>
            <a:lumOff val="8628"/>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l" defTabSz="666750">
            <a:lnSpc>
              <a:spcPct val="90000"/>
            </a:lnSpc>
            <a:spcBef>
              <a:spcPct val="0"/>
            </a:spcBef>
            <a:spcAft>
              <a:spcPct val="35000"/>
            </a:spcAft>
            <a:buNone/>
          </a:pPr>
          <a:r>
            <a:rPr lang="en-GB" sz="1500" b="1" kern="1200">
              <a:latin typeface="Arial" panose="020B0604020202020204" pitchFamily="34" charset="0"/>
              <a:cs typeface="Arial" panose="020B0604020202020204" pitchFamily="34" charset="0"/>
            </a:rPr>
            <a:t>Boost personalization and guest interaction</a:t>
          </a:r>
        </a:p>
      </dsp:txBody>
      <dsp:txXfrm>
        <a:off x="295936" y="1421491"/>
        <a:ext cx="3797248" cy="39956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1C23B-9C76-43EC-9DCC-4A739F232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2288</Words>
  <Characters>13043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Zannatun Nayeema</cp:lastModifiedBy>
  <cp:revision>4</cp:revision>
  <dcterms:created xsi:type="dcterms:W3CDTF">2023-06-11T20:37:00Z</dcterms:created>
  <dcterms:modified xsi:type="dcterms:W3CDTF">2023-06-12T18:04:00Z</dcterms:modified>
</cp:coreProperties>
</file>