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wpc="http://schemas.microsoft.com/office/word/2010/wordprocessingCanvas" xmlns:cx="http://schemas.microsoft.com/office/drawing/2014/chartex" xmlns:cx1="http://schemas.microsoft.com/office/drawing/2015/9/8/chartex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ve:Ignorable="mv w14 w15 w16se wp14" ve:PreserveAttributes="mv:*">
  <w:body>
    <w:sdt>
      <w:sdtPr>
        <w:id w:val="1889683882"/>
        <w:docPartObj>
          <w:docPartGallery w:val="Cover Pages"/>
          <w:docPartUnique/>
        </w:docPartObj>
      </w:sdtPr>
      <w:sdtEndPr>
        <w:rPr>
          <w:sz w:val="36"/>
          <w:szCs w:val="36"/>
        </w:rPr>
      </w:sdtEndPr>
      <w:sdtContent>
        <w:p>
          <w:r>
            <w:rPr>
              <w:rFonts w:ascii="Calibri"/>
              <w:b w:val="0"/>
              <w:i w:val="0"/>
              <w:strike w:val="0"/>
              <w:dstrike w:val="0"/>
              <w:emboss w:val="0"/>
              <w:imprint w:val="0"/>
              <w:outline w:val="0"/>
              <w:shadow w:val="0"/>
              <w:sz w:val="24"/>
              <w:szCs w:val="24"/>
              <w:u w:val="none"/>
            </w:rPr>
            <w:pict>
              <v:shapetype w14:anchorId="0F5B609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9.35pt;margin-top:-22.00pt;width:489.35pt;height:82pt;z-index:251660288;visibility:visible;mso-wrap-style:square;mso-wrap-distance-left:9pt;mso-wrap-distance-top:0;mso-wrap-distance-right:9pt;mso-wrap-distance-bottom:0;v-text-anchor:top;mso-position-horizontal-relative:column;mso-position-horizontal:absolute;mso-position-vertical:absolute;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J8esdOAIAAH0EAAAOAAAAZHJzL2Uyb0RvYy54bWysVE1v2zAMvQ/YfxB0X2wnTrcFcYosRYYB QVsgHXpWZCk2JouapMTOfv0oxfnqdhp2kUmReiQfSU/vu0aRvbCuBl3QbJBSIjSHstbbgn5/WX74 RInzTJdMgRYFPQhH72fv301bMxFDqECVwhIE0W7SmoJW3ptJkjheiYa5ARih0SjBNsyjardJaVmL 6I1Khml6l7RgS2OBC+fw9uFopLOIL6Xg/klKJzxRBcXcfDxtPDfhTGZTNtlaZqqa92mwf8iiYbXG oGeoB+YZ2dn6D6im5hYcSD/g0CQgZc1FrAGrydI31awrZkSsBclx5kyT+3+w/HG/Ns+W+O4LdNjA QEhr3MThZaink7YJX8yUoB0pPJxpE50nHC/vhlk+Ho0o4WjL0jzL00hscnlurPNfBTQkCAW12JdI F9uvnMeQ6HpyCdEcqLpc1kpFJcyCWChL9gy7qHxMEl/ceClNWkxlNE4j8I0tQJ/fbxTjP0KZtwio KY2Xl+KD5LtN1zOygfKARFk4zpAzfFkj7oo5/8wsDg1yg4vgn/CQCjAZ6CVKKrC//nYf/LGXaKWk xSEsqPu5Y1ZQor5p7PLnLM/D1EYlH38comKvLZtri941C0CGMlw5w6MY/L06idJC84r7Mg9R0cQ0 x9gF9Sdx4Y+rgfvGxXwenXBODfMrvTY8QIeOBD5fuldmTd9Pj6PwCKdxZZM3bT36hpca5jsPso49 DwQfWe15xxmPben3MSzRtR69Ln+N2W8AAAD//wMAUEsDBBQABgAIAAAAIQDd1xfE3wAAABABAAAP AAAAZHJzL2Rvd25yZXYueG1sTE9NT8MwDL0j8R8iI3HbUqCCrms68TG4cGIgzl6TJRWNUyVZV/49 5gQX61l+fh/NZvaDmExMfSAFV8sChKEu6J6sgo/350UFImUkjUMgo+DbJNi052cN1jqc6M1Mu2wF i1CqUYHLeaylTJ0zHtMyjIb4dgjRY+Y1WqkjnljcD/K6KG6lx57YweFoHp3pvnZHr2D7YFe2qzC6 baX7fpo/D6/2RanLi/lpzeN+DSKbOf99wG8Hzg8tB9uHI+kkBgWLm+qOqQzKkpsxY1UWDPZMZXuQ bSP/F2l/AAAA//8DAFBLAQItABQABgAIAAAAIQC2gziS/gAAAOEBAAATAAAAAAAAAAAAAAAAAAAA AABbQ29udGVudF9UeXBlc10ueG1sUEsBAi0AFAAGAAgAAAAhADj9If/WAAAAlAEAAAsAAAAAAAAA AAAAAAAALwEAAF9yZWxzLy5yZWxzUEsBAi0AFAAGAAgAAAAhAAnx6x04AgAAfQQAAA4AAAAAAAAA AAAAAAAALgIAAGRycy9lMm9Eb2MueG1sUEsBAi0AFAAGAAgAAAAhAN3XF8TfAAAAEAEAAA8AAAAA AAAAAAAAAAAAkgQAAGRycy9kb3ducmV2LnhtbFBLBQYAAAAABAAEAPMAAACeBQAAAAA= " fillcolor="white [3201]" strokeweight=".5pt">
                <v:textbox>
                  <w:txbxContent>
                    <w:p>
                      <w:r>
                        <w:rPr>
                          <w:rFonts w:ascii="Calibri"/>
                          <w:b w:val="0"/>
                          <w:i w:val="0"/>
                          <w:strike w:val="0"/>
                          <w:dstrike w:val="0"/>
                          <w:emboss w:val="0"/>
                          <w:imprint w:val="0"/>
                          <w:outline w:val="0"/>
                          <w:shadow w:val="0"/>
                          <w:sz w:val="24"/>
                          <w:szCs w:val="24"/>
                          <w:u w:val="none"/>
                        </w:rPr>
                        <w:t xml:space="preserve">Assessment 2</w:t>
                      </w:r>
                    </w:p>
                    <w:p>
                      <w:r>
                        <w:rPr>
                          <w:rFonts w:ascii="Calibri"/>
                          <w:b w:val="0"/>
                          <w:i w:val="0"/>
                          <w:strike w:val="0"/>
                          <w:dstrike w:val="0"/>
                          <w:emboss w:val="0"/>
                          <w:imprint w:val="0"/>
                          <w:outline w:val="0"/>
                          <w:shadow w:val="0"/>
                          <w:sz w:val="24"/>
                          <w:szCs w:val="24"/>
                          <w:u w:val="none"/>
                        </w:rPr>
                        <w:t xml:space="preserve">Module code: LCBB6003 </w:t>
                      </w:r>
                    </w:p>
                    <w:p>
                      <w:r>
                        <w:rPr>
                          <w:rFonts w:ascii="Calibri"/>
                          <w:b w:val="0"/>
                          <w:i w:val="0"/>
                          <w:strike w:val="0"/>
                          <w:dstrike w:val="0"/>
                          <w:emboss w:val="0"/>
                          <w:imprint w:val="0"/>
                          <w:outline w:val="0"/>
                          <w:shadow w:val="0"/>
                          <w:sz w:val="24"/>
                          <w:szCs w:val="24"/>
                          <w:u w:val="none"/>
                        </w:rPr>
                        <w:t xml:space="preserve">Module:</w:t>
                      </w:r>
                      <w:r>
                        <w:rPr>
                          <w:color w:val="000000"/>
                          <w:rFonts w:hAnsi="Arial" w:ascii="Arial" w:cs="Arial"/>
                          <w:b/>
                          <w:bCs/>
                          <w:i w:val="0"/>
                          <w:strike w:val="0"/>
                          <w:dstrike w:val="0"/>
                          <w:emboss w:val="0"/>
                          <w:imprint w:val="0"/>
                          <w:outline w:val="0"/>
                          <w:shadow w:val="0"/>
                          <w:sz w:val="22"/>
                          <w:szCs w:val="22"/>
                          <w:u w:val="none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bCs/>
                          <w:i w:val="0"/>
                          <w:strike w:val="0"/>
                          <w:dstrike w:val="0"/>
                          <w:emboss w:val="0"/>
                          <w:imprint w:val="0"/>
                          <w:outline w:val="0"/>
                          <w:shadow w:val="0"/>
                          <w:sz w:val="24"/>
                          <w:szCs w:val="24"/>
                          <w:u w:val="none"/>
                        </w:rPr>
                        <w:t xml:space="preserve">Leadership and management, theory and practice</w:t>
                      </w:r>
                    </w:p>
                    <w:p>
                      <w:r>
                        <w:rPr>
                          <w:rFonts w:ascii="Calibri"/>
                          <w:b w:val="0"/>
                          <w:i w:val="0"/>
                          <w:strike w:val="0"/>
                          <w:dstrike w:val="0"/>
                          <w:emboss w:val="0"/>
                          <w:imprint w:val="0"/>
                          <w:outline w:val="0"/>
                          <w:shadow w:val="0"/>
                          <w:sz w:val="24"/>
                          <w:szCs w:val="24"/>
                          <w:u w:val="none"/>
                        </w:rPr>
                        <w:t xml:space="preserve">Teacher: Laila Maazouz</w:t>
                      </w:r>
                    </w:p>
                    <w:p/>
                  </w:txbxContent>
                </v:textbox>
              </v:shape>
            </w:pict>
          </w:r>
          <w:r>
            <w:rPr>
              <w:rFonts w:ascii="Calibri"/>
              <w:b w:val="0"/>
              <w:i w:val="0"/>
              <w:strike w:val="0"/>
              <w:dstrike w:val="0"/>
              <w:emboss w:val="0"/>
              <w:imprint w:val="0"/>
              <w:outline w:val="0"/>
              <w:shadow w:val="0"/>
              <w:sz w:val="24"/>
              <w:szCs w:val="24"/>
              <w:u w:val="none"/>
            </w:rPr>
            <w:pict>
              <v:group w14:anchorId="5DAF083B" id="Group 31" o:spid="_x0000_s1027" style="position:absolute;margin-left:0.00pt;margin-top:0.00pt;width:540.55pt;height:718.4pt;z-index:-251657216;mso-width-percent:882;mso-height-percent:909;mso-width-percent:882;mso-height-percent:909;mso-position-horizontal-relative:page;mso-position-vertical-relative:page;mso-position-horizontal:center;mso-position-vertical:center;" coordsize="68648,9123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sC4mWqQMAAMUOAAAOAAAAZHJzL2Uyb0RvYy54bWzsV11v2zYUfR+w/0DwfdGHLccWohRZugQD gjZoMvSZpihLGEVyJB0p+/W7pETZSdw1cNF2wwYYMinee8l7dHl4ePambzl6YNo0UhQ4OYkxYoLK shGbAv92f/XTEiNjiSgJl4IV+JEZ/Ob8xx/OOpWzVNaSl0wjCCJM3qkC19aqPIoMrVlLzIlUTMBg JXVLLHT1Jio16SB6y6M0jhdRJ3WptKTMGHj7dhjE5z5+VTFq31eVYRbxAsParH9q/1y7Z3R+RvKN Jqpu6LgMcsQqWtIImHQK9ZZYgra6eRGqbaiWRlb2hMo2klXVUOZzgGyS+Fk211pulc9lk3cbNcEE 0D7D6eiw9N3DtVZ36lYDEp3aABa+53LpK926f1gl6j1kjxNkrLeIwsvFcjFfpnOMKIytknSWpcsB VFoD8i/8aP3LZzyjMHH0ZDmdggIxOwzMl2FwVxPFPLQmBwxuNWpKqN8VZCJIC4X6AUqHiA1nyL30 4HjLCSqTG0Dt9ThlyziGCnQ4JbPTZAEdiDplS3Kljb1mskWuUWANC/AlRR5ujB1Mg4mb1UjelFcN 577j9gu75Bo9EKh0QikTNhkneGLJhbMX0nkOQd0bwDrk41v2kTNnx8UHVgE08KVTvxi/MV9O5NdQ k5IN82eQakhv8vDJ+oDOuoL5p9jJ38UeVjnaO1fm9/XkHH/eefLwM0thJ+e2EVIfCsAn+KrBPoA0 QONQWsvyEQpHy4FVjKJXDXy6G2LsLdFAI/C5gRrte3hUXHYFlmMLo1rqPw+9d/ZQ2TCKUQe0VGDz x5ZohhH/VUDNr5L53PGY78yz0xQ6en9kvT8itu2lhHpIgIQV9U1nb3loVlq2H4FBL9ysMEQEhbkL TK0OnUs70CVwMGUXF94MuEsReyPuFHXBHaquNO/7j0SrsX4tUMQ7GfYZyZ+V8WDrPIW82FpZNb7G d7iOeMOed8T0TTZ/dmjzZ0ds/nm8ms8CEe6oco8Csjhdwfn1PwUEevl3UoDt1/1wcoQq+R6k4Hlg YoXTWZLtaCGM7fECWB5NDOv/IC0sAi3cu638s+xBEizC9wbx4CQBsj0MODKE48ofoYfFwcKLpaca AE60SRPtUUR6msLPq6mvoxLWm08oBARH1WKWDQfrc6kQzt9RlOxy9a0DwuEV5/NhVfAKx2+tCsrf A2SfVAUTJaShFL4/JYyqYRAKTxlhHDqaEP5hSsFfGuCu5MXmeK9zl7H9vlcWu9vn+V8AAAD//wMA UEsDBBQABgAIAAAAIQA70g8l3wAAAAwBAAAPAAAAZHJzL2Rvd25yZXYueG1sTI8xb8IwEIX3Sv0P 1lXqVpzQKopCHFSBYGoHCAubsa9JRHyOYgPpv+/RpV2e7vR0795XLifXiyuOofOkIJ0lIJCMtx01 Cg715iUHEaImq3tPqOAbAyyrx4dSF9bfaIfXfWwEh1AotII2xqGQMpgWnQ4zPyCx9+VHpyOvYyPt qG8c7no5T5JMOt0Rf2j1gKsWzXl/cQrOu8+Aq03dHIwzXTZ9bOfH2in1/DStFyzvCxARp/h3AXcG 7g8VFzv5C9kgegVME3/17iV5moI48fT2muUgq1L+h6h+AAAA//8DAFBLAQItABQABgAIAAAAIQC2 gziS/gAAAOEBAAATAAAAAAAAAAAAAAAAAAAAAABbQ29udGVudF9UeXBlc10ueG1sUEsBAi0AFAAG AAgAAAAhADj9If/WAAAAlAEAAAsAAAAAAAAAAAAAAAAALwEAAF9yZWxzLy5yZWxzUEsBAi0AFAAG AAgAAAAhAKwLiZapAwAAxQ4AAA4AAAAAAAAAAAAAAAAALgIAAGRycy9lMm9Eb2MueG1sUEsBAi0A FAAGAAgAAAAhADvSDyXfAAAADAEAAA8AAAAAAAAAAAAAAAAAAwYAAGRycy9kb3ducmV2LnhtbFBL BQYAAAAABAAEAPMAAAAPBwAAAAA= ">
                <v:rect id="Rectangle 194" o:spid="_x0000_s1028" style="position:absolute;width:68580;height:13716;visibility:visible;mso-wrap-style:square;v-text-anchor:middle;mso-position-horizontal-relative:page;mso-position-vertical-relative:page;mso-position-horizontal:center;mso-position-vertical:center;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CezttygAAAOEAAAAPAAAAZHJzL2Rvd25yZXYueG1sRI/BasJA EIbvgu+wjNBb3VSL1egqYhFKKUKjHrwN2TGbmp0N2W1M+/RdoeBlmOHn/4ZvsepsJVpqfOlYwdMw AUGcO11yoeCw3z5OQfiArLFyTAp+yMNq2e8tMNXuyp/UZqEQEcI+RQUmhDqV0ueGLPqhq4ljdnaN xRDPppC6wWuE20qOkmQiLZYcPxisaWMov2TfVsH718s4M+26/R3v6Gjc8eO03XilHgbd6zyO9RxE oC7cG/+INx0dZs9wM4obyOUfAAAA//8DAFBLAQItABQABgAIAAAAIQDb4fbL7gAAAIUBAAATAAAA AAAAAAAAAAAAAAAAAABbQ29udGVudF9UeXBlc10ueG1sUEsBAi0AFAAGAAgAAAAhAFr0LFu/AAAA FQEAAAsAAAAAAAAAAAAAAAAAHwEAAF9yZWxzLy5yZWxzUEsBAi0AFAAGAAgAAAAhAAJ7O23KAAAA 4QAAAA8AAAAAAAAAAAAAAAAABwIAAGRycy9kb3ducmV2LnhtbFBLBQYAAAAAAwADALcAAAD+AgAA AAA= " fillcolor="#4472c4 [3204]" stroked="f" strokeweight="1pt"/>
                <v:rect id="Rectangle 195" o:spid="_x0000_s1029" style="position:absolute;top:40943;width:68580;height:50292;visibility:visible;mso-wrap-style:square;v-text-anchor:bottom;mso-position-horizontal-relative:page;mso-position-vertical-relative:page;mso-position-horizontal:center;mso-position-vertical:center;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hJXF3ygAAAOEAAAAPAAAAZHJzL2Rvd25yZXYueG1sRI/BasJA EIbvQt9hGaGXoptKKxpdpVQKtYhozMXbmB2zodnZkN1qfPtuoeBlmOHn/4ZvvuxsLS7U+sqxgudh AoK4cLriUkF++BhMQPiArLF2TApu5GG5eOjNMdXuynu6ZKEUEcI+RQUmhCaV0heGLPqha4hjdnat xRDPtpS6xWuE21qOkmQsLVYcPxhs6N1Q8Z39WAVZvspPFF6mX9vj2u3yJ7PbjDqlHvvdahbH2wxE oC7cG/+ITx0dpq/wZxQ3kItfAAAA//8DAFBLAQItABQABgAIAAAAIQDb4fbL7gAAAIUBAAATAAAA AAAAAAAAAAAAAAAAAABbQ29udGVudF9UeXBlc10ueG1sUEsBAi0AFAAGAAgAAAAhAFr0LFu/AAAA FQEAAAsAAAAAAAAAAAAAAAAAHwEAAF9yZWxzLy5yZWxzUEsBAi0AFAAGAAgAAAAhAOElcXfKAAAA 4QAAAA8AAAAAAAAAAAAAAAAABwIAAGRycy9kb3ducmV2LnhtbFBLBQYAAAAAAwADALcAAAD+AgAA AAA= " fillcolor="#4472c4 [3204]" stroked="f" strokeweight="1pt">
                  <v:textbox inset="36pt,57.6pt,36pt,36pt">
                    <w:txbxContent>
                      <w:p>
                        <w:pPr>
                          <w:pStyle w:val="NoSpacing"/>
                          <w:spacing w:before="120"/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>
                        <w:pPr>
                          <w:pStyle w:val="NoSpacing"/>
                          <w:spacing w:before="120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/>
                            <w:rFonts w:ascii="Calibri"/>
                            <w:b w:val="0"/>
                            <w:i w:val="0"/>
                            <w:strike w:val="0"/>
                            <w:dstrike w:val="0"/>
                            <w:emboss w:val="0"/>
                            <w:imprint w:val="0"/>
                            <w:outline w:val="0"/>
                            <w:shadow w:val="0"/>
                            <w:sz w:val="22"/>
                            <w:szCs w:val="22"/>
                            <w:u w:val="none"/>
                          </w:rPr>
                          <w:t xml:space="preserve"> </w:t>
                        </w:r>
                      </w:p>
                    </w:txbxContent>
                  </v:textbox>
                </v:rect>
                <v:shape id="Text Box 196" o:spid="_x0000_s1030" type="#_x0000_t202" style="position:absolute;left:68;top:13716;width:68580;height:27227;visibility:visible;mso-wrap-style:square;v-text-anchor:middle;mso-position-horizontal-relative:page;mso-position-vertical-relative:page;mso-position-horizontal:center;mso-position-vertical:center;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IjO9HygAAAOEAAAAPAAAAZHJzL2Rvd25yZXYueG1sRI9Na8JA EIbvhf6HZQq9FN3UgNXoJlSltB79APE2ZMdsMDsbs6um/75bKPQyzPDyPsMzL3rbiBt1vnas4HWY gCAuna65UrDffQwmIHxA1tg4JgXf5KHIHx/mmGl35w3dtqESEcI+QwUmhDaT0peGLPqha4ljdnKd xRDPrpK6w3uE20aOkmQsLdYcPxhsaWmoPG+vVsF0ETbpy+GYtp8Xu8Lqut6lb0elnp/61SyO9xmI QH34b/whvnR0mI7h1yhuIPMfAAAA//8DAFBLAQItABQABgAIAAAAIQDb4fbL7gAAAIUBAAATAAAA AAAAAAAAAAAAAAAAAABbQ29udGVudF9UeXBlc10ueG1sUEsBAi0AFAAGAAgAAAAhAFr0LFu/AAAA FQEAAAsAAAAAAAAAAAAAAAAAHwEAAF9yZWxzLy5yZWxzUEsBAi0AFAAGAAgAAAAhAEiM70fKAAAA 4QAAAA8AAAAAAAAAAAAAAAAABwIAAGRycy9kb3ducmV2LnhtbFBLBQYAAAAAAwADALcAAAD+AgAA AAA= " fillcolor="white [3212]" stroked="f" strokeweight=".5pt">
                  <v:textbox inset="36pt,7.2pt,36pt,7.2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72"/>
                            <w:szCs w:val="72"/>
                          </w:rPr>
                          <w:alias w:val="Title"/>
                          <w:tag w:val=""/>
                          <w:id w:val="-9991715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p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rFonts w:hAnsiTheme="majorHAnsi" w:asciiTheme="majorHAnsi" w:eastAsiaTheme="majorEastAsia"/>
                                <w:cap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olor w:val="4472C4"/>
                                <w:rFonts w:hAnsiTheme="majorHAnsi" w:ascii="Calibri Light" w:asciiTheme="majorHAnsi" w:eastAsiaTheme="majorEastAsia"/>
                                <w:b w:val="0"/>
                                <w:i w:val="0"/>
                                <w:caps/>
                                <w:strike w:val="0"/>
                                <w:dstrike w:val="0"/>
                                <w:emboss w:val="0"/>
                                <w:imprint w:val="0"/>
                                <w:outline w:val="0"/>
                                <w:shadow w:val="0"/>
                                <w:sz w:val="72"/>
                                <w:szCs w:val="72"/>
                                <w:u w:val="none"/>
                              </w:rPr>
                              <w:t xml:space="preserve">Individual Report – “ Key Lessons and skills”</w:t>
                            </w:r>
                          </w:p>
                        </w:sdtContent>
                      </w:sdt>
                    </w:txbxContent>
                  </v:textbox>
                </v:shape>
                <w10:wrap anchorx="page" anchory="page"/>
              </v:group>
            </w:pict>
          </w:r>
        </w:p>
        <w:p>
          <w:pPr>
            <w:rPr>
              <w:sz w:val="36"/>
              <w:szCs w:val="36"/>
            </w:rPr>
          </w:pPr>
          <w:r>
            <w:rPr>
              <w:rFonts w:ascii="Calibri"/>
              <w:b w:val="0"/>
              <w:i w:val="0"/>
              <w:strike w:val="0"/>
              <w:dstrike w:val="0"/>
              <w:emboss w:val="0"/>
              <w:imprint w:val="0"/>
              <w:outline w:val="0"/>
              <w:shadow w:val="0"/>
              <w:sz w:val="36"/>
              <w:szCs w:val="36"/>
              <w:u w:val="none"/>
            </w:rPr>
            <w:pict>
              <v:shape w14:anchorId="0CD56B85" id="Text Box 2" o:spid="_x0000_s1031" type="#_x0000_t202" style="position:absolute;margin-left:-19.35pt;margin-top:308.70pt;width:500pt;height:58pt;z-index:251661312;visibility:visible;mso-wrap-style:square;mso-wrap-distance-left:9pt;mso-wrap-distance-top:0;mso-wrap-distance-right:9pt;mso-wrap-distance-bottom:0;v-text-anchor:top;mso-position-horizontal-relative:column;mso-position-horizontal:absolute;mso-position-vertical:absolute;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jvkUOAIAAIMEAAAOAAAAZHJzL2Uyb0RvYy54bWysVE1vGyEQvVfqf0Dc6/VXnHTldeQ6clXJ SiI5Vc6YBRuVZShg77q/vgO7/kjaU1Uf8MAMj5k3b3Z631SaHITzCkxBB70+JcJwKJXZFvT7y/LT HSU+MFMyDUYU9Cg8vZ99/DCtbS6GsANdCkcQxPi8tgXdhWDzLPN8Jyrme2CFQacEV7GAW7fNSsdq RK90Nuz3J1kNrrQOuPAeTx9aJ50lfCkFD09SehGILijmFtLq0rqJazabsnzrmN0p3qXB/iGLiimD j56hHlhgZO/UH1CV4g48yNDjUGUgpeIi1YDVDPrvqlnvmBWpFiTH2zNN/v/B8sfD2j47Epov0GAD IyG19bnHw1hPI10V/zFTgn6k8HimTTSBcDycjG76+KOEo+92NJmgjTDZ5bZ1PnwVUJFoFNRhWxJb 7LDyoQ09hcTHPGhVLpXWaROlIBbakQPDJuqQckTwN1HakLrNJAG/8UXo8/2NZvxHl95VFOJpgzlf ao9WaDYNUWVBRydeNlAekS4HrZK85UuF8CvmwzNzKB2kAcchPOEiNWBO0FmU7MD9+tt5jMeOopeS GqVYUP9zz5ygRH8z2OvPg/E4ajdtxje3Q9y4a8/m2mP21QKQqAEOnuXJjPFBn0zpoHrFqZnHV9HF DMe3CxpO5iK0A4JTx8V8noJQrZaFlVlbHqFjYyKtL80rc7Zra0BBPMJJtCx/1902Nt40MN8HkCq1 PvLcstrRj0pP4ummMo7S9T5FXb4ds98AAAD//wMAUEsDBBQABgAIAAAAIQDlEape4gAAABABAAAP AAAAZHJzL2Rvd25yZXYueG1sTE+7TsMwFN2R+AfrIrG1TkiVpGmcikdhYaKgzm7s2lZjO7LdNPw9 lwmWKx3d82y3sx3IJEM03jHIlxkQ6XovjFMMvj5fFzWQmLgTfPBOMviWEbbd7U3LG+Gv7kNO+6QI mrjYcAY6pbGhNPZaWh6XfpQOfycfLE8Ig6Ii8Cua24E+ZFlJLTcOEzQf5bOW/Xl/sQx2T2qt+poH vauFMdN8OL2rN8bu7+aXDZ7HDZAk5/SngN8N2B86LHb0FyciGRgsirpCKoMyr1ZAkLEu8wLIkUFV FCugXUv/D+l+AAAA//8DAFBLAQItABQABgAIAAAAIQC2gziS/gAAAOEBAAATAAAAAAAAAAAAAAAA AAAAAABbQ29udGVudF9UeXBlc10ueG1sUEsBAi0AFAAGAAgAAAAhADj9If/WAAAAlAEAAAsAAAAA AAAAAAAAAAAALwEAAF9yZWxzLy5yZWxzUEsBAi0AFAAGAAgAAAAhAMOO+RQ4AgAAgwQAAA4AAAAA AAAAAAAAAAAALgIAAGRycy9lMm9Eb2MueG1sUEsBAi0AFAAGAAgAAAAhAOURql7iAAAAEAEAAA8A AAAAAAAAAAAAAAAAkgQAAGRycy9kb3ducmV2LnhtbFBLBQYAAAAABAAEAPMAAAChBQAAAAA= " fillcolor="white [3201]" strokeweight=".5pt">
                <v:textbox>
                  <w:txbxContent>
                    <w:p>
                      <w:r>
                        <w:rPr>
                          <w:rFonts w:ascii="Calibri"/>
                          <w:b w:val="0"/>
                          <w:i w:val="0"/>
                          <w:strike w:val="0"/>
                          <w:dstrike w:val="0"/>
                          <w:emboss w:val="0"/>
                          <w:imprint w:val="0"/>
                          <w:outline w:val="0"/>
                          <w:shadow w:val="0"/>
                          <w:sz w:val="24"/>
                          <w:szCs w:val="24"/>
                          <w:u w:val="none"/>
                        </w:rPr>
                        <w:t xml:space="preserve">Student Name: Plamen Petrov</w:t>
                      </w:r>
                    </w:p>
                    <w:p>
                      <w:r>
                        <w:rPr>
                          <w:rFonts w:ascii="Calibri"/>
                          <w:b w:val="0"/>
                          <w:i w:val="0"/>
                          <w:strike w:val="0"/>
                          <w:dstrike w:val="0"/>
                          <w:emboss w:val="0"/>
                          <w:imprint w:val="0"/>
                          <w:outline w:val="0"/>
                          <w:shadow w:val="0"/>
                          <w:sz w:val="24"/>
                          <w:szCs w:val="24"/>
                          <w:u w:val="none"/>
                        </w:rPr>
                        <w:t xml:space="preserve">Student number: 2024898</w:t>
                      </w:r>
                    </w:p>
                    <w:p>
                      <w:r>
                        <w:rPr>
                          <w:rFonts w:ascii="Calibri"/>
                          <w:b w:val="0"/>
                          <w:i w:val="0"/>
                          <w:strike w:val="0"/>
                          <w:dstrike w:val="0"/>
                          <w:emboss w:val="0"/>
                          <w:imprint w:val="0"/>
                          <w:outline w:val="0"/>
                          <w:shadow w:val="0"/>
                          <w:sz w:val="24"/>
                          <w:szCs w:val="24"/>
                          <w:u w:val="none"/>
                        </w:rPr>
                        <w:t xml:space="preserve">University: University of Wales Trinity Saint David</w:t>
                      </w:r>
                    </w:p>
                  </w:txbxContent>
                </v:textbox>
              </v:shape>
            </w:pict>
          </w:r>
          <w:r>
            <w:rPr>
              <w:rFonts w:ascii="Calibri"/>
              <w:b w:val="0"/>
              <w:i w:val="0"/>
              <w:strike w:val="0"/>
              <w:dstrike w:val="0"/>
              <w:emboss w:val="0"/>
              <w:imprint w:val="0"/>
              <w:outline w:val="0"/>
              <w:shadow w:val="0"/>
              <w:sz w:val="36"/>
              <w:szCs w:val="36"/>
              <w:u w:val="none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55397690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>
          <w:pPr>
            <w:pStyle w:val="TOCHeading"/>
          </w:pPr>
          <w:r>
            <w:rPr>
              <w:color w:val="305594"/>
              <w:rFonts w:ascii="Calibri Light"/>
              <w:b/>
              <w:i w:val="0"/>
              <w:strike w:val="0"/>
              <w:dstrike w:val="0"/>
              <w:emboss w:val="0"/>
              <w:imprint w:val="0"/>
              <w:outline w:val="0"/>
              <w:shadow w:val="0"/>
              <w:sz w:val="28"/>
              <w:szCs w:val="28"/>
              <w:u w:val="none"/>
            </w:rPr>
            <w:t xml:space="preserve">Table of Contents</w:t>
          </w:r>
        </w:p>
        <w:p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</w:rPr>
          </w:pPr>
          <w:r>
            <w:rPr>
              <w:b w:val="0"/>
              <w:bCs w:val="0"/>
            </w:rPr>
            <w:fldChar w:fldCharType="begin"/>
          </w:r>
          <w:r>
            <w:rPr>
              <w:b w:val="0"/>
              <w:bCs w:val="0"/>
            </w:rP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49135107">
            <w:r>
              <w:rPr>
                <w:rStyle w:val="Hyperlink"/>
                <w:rFonts w:ascii="Calibri"/>
                <w:b/>
                <w:i/>
                <w:strike w:val="0"/>
                <w:dstrike w:val="0"/>
                <w:emboss w:val="0"/>
                <w:imprint w:val="0"/>
                <w:outline w:val="0"/>
                <w:shadow w:val="0"/>
                <w:sz w:val="24"/>
                <w:szCs w:val="24"/>
                <w:u w:val="none"/>
              </w:rPr>
              <w:t xml:space="preserve">Introduction</w:t>
              <w:tab/>
            </w:r>
            <w:r>
              <w:fldChar w:fldCharType="begin"/>
            </w:r>
            <w:r>
              <w:instrText xml:space="preserve"> PAGEREF _Toc149135107 \h </w:instrText>
            </w:r>
            <w:r>
              <w:fldChar w:fldCharType="separate"/>
            </w:r>
            <w:r>
              <w:rPr>
                <w:rFonts w:ascii="Calibri"/>
                <w:b/>
                <w:i/>
                <w:strike w:val="0"/>
                <w:dstrike w:val="0"/>
                <w:emboss w:val="0"/>
                <w:imprint w:val="0"/>
                <w:outline w:val="0"/>
                <w:shadow w:val="0"/>
                <w:sz w:val="24"/>
                <w:szCs w:val="24"/>
                <w:u w:val="none"/>
              </w:rPr>
              <w:t xml:space="preserve">2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z w:val="24"/>
              <w:szCs w:val="24"/>
            </w:rPr>
          </w:pPr>
          <w:hyperlink w:anchor="_Toc149135108">
            <w:r>
              <w:rPr>
                <w:rStyle w:val="Hyperlink"/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Visionary Thinking</w:t>
              <w:tab/>
            </w:r>
            <w:r>
              <w:fldChar w:fldCharType="begin"/>
            </w:r>
            <w:r>
              <w:instrText xml:space="preserve"> PAGEREF _Toc149135108 \h </w:instrText>
            </w:r>
            <w:r>
              <w:fldChar w:fldCharType="separate"/>
            </w:r>
            <w:r>
              <w:rPr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2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z w:val="24"/>
              <w:szCs w:val="24"/>
            </w:rPr>
          </w:pPr>
          <w:hyperlink w:anchor="_Toc149135109">
            <w:r>
              <w:rPr>
                <w:rStyle w:val="Hyperlink"/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Innovation and Creativity:</w:t>
              <w:tab/>
            </w:r>
            <w:r>
              <w:fldChar w:fldCharType="begin"/>
            </w:r>
            <w:r>
              <w:instrText xml:space="preserve"> PAGEREF _Toc149135109 \h </w:instrText>
            </w:r>
            <w:r>
              <w:fldChar w:fldCharType="separate"/>
            </w:r>
            <w:r>
              <w:rPr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2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z w:val="24"/>
              <w:szCs w:val="24"/>
            </w:rPr>
          </w:pPr>
          <w:hyperlink w:anchor="_Toc149135110">
            <w:r>
              <w:rPr>
                <w:rStyle w:val="Hyperlink"/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Adaptability:</w:t>
              <w:tab/>
            </w:r>
            <w:r>
              <w:fldChar w:fldCharType="begin"/>
            </w:r>
            <w:r>
              <w:instrText xml:space="preserve"> PAGEREF _Toc149135110 \h </w:instrText>
            </w:r>
            <w:r>
              <w:fldChar w:fldCharType="separate"/>
            </w:r>
            <w:r>
              <w:rPr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2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z w:val="24"/>
              <w:szCs w:val="24"/>
            </w:rPr>
          </w:pPr>
          <w:hyperlink w:anchor="_Toc149135111">
            <w:r>
              <w:rPr>
                <w:rStyle w:val="Hyperlink"/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Customer-Centric Approach:</w:t>
              <w:tab/>
            </w:r>
            <w:r>
              <w:fldChar w:fldCharType="begin"/>
            </w:r>
            <w:r>
              <w:instrText xml:space="preserve"> PAGEREF _Toc149135111 \h </w:instrText>
            </w:r>
            <w:r>
              <w:fldChar w:fldCharType="separate"/>
            </w:r>
            <w:r>
              <w:rPr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2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z w:val="24"/>
              <w:szCs w:val="24"/>
            </w:rPr>
          </w:pPr>
          <w:hyperlink w:anchor="_Toc149135112">
            <w:r>
              <w:rPr>
                <w:rStyle w:val="Hyperlink"/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Risk Management:</w:t>
              <w:tab/>
            </w:r>
            <w:r>
              <w:fldChar w:fldCharType="begin"/>
            </w:r>
            <w:r>
              <w:instrText xml:space="preserve"> PAGEREF _Toc149135112 \h </w:instrText>
            </w:r>
            <w:r>
              <w:fldChar w:fldCharType="separate"/>
            </w:r>
            <w:r>
              <w:rPr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2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z w:val="24"/>
              <w:szCs w:val="24"/>
            </w:rPr>
          </w:pPr>
          <w:hyperlink w:anchor="_Toc149135113">
            <w:r>
              <w:rPr>
                <w:rStyle w:val="Hyperlink"/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Hands-On Leadership:</w:t>
              <w:tab/>
            </w:r>
            <w:r>
              <w:fldChar w:fldCharType="begin"/>
            </w:r>
            <w:r>
              <w:instrText xml:space="preserve"> PAGEREF _Toc149135113 \h </w:instrText>
            </w:r>
            <w:r>
              <w:fldChar w:fldCharType="separate"/>
            </w:r>
            <w:r>
              <w:rPr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2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z w:val="24"/>
              <w:szCs w:val="24"/>
            </w:rPr>
          </w:pPr>
          <w:hyperlink w:anchor="_Toc149135114">
            <w:r>
              <w:rPr>
                <w:rStyle w:val="Hyperlink"/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Persistence and Resilience:</w:t>
              <w:tab/>
            </w:r>
            <w:r>
              <w:fldChar w:fldCharType="begin"/>
            </w:r>
            <w:r>
              <w:instrText xml:space="preserve"> PAGEREF _Toc149135114 \h </w:instrText>
            </w:r>
            <w:r>
              <w:fldChar w:fldCharType="separate"/>
            </w:r>
            <w:r>
              <w:rPr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3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z w:val="24"/>
              <w:szCs w:val="24"/>
            </w:rPr>
          </w:pPr>
          <w:hyperlink w:anchor="_Toc149135115">
            <w:r>
              <w:rPr>
                <w:rStyle w:val="Hyperlink"/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Long-Term Thinking:</w:t>
              <w:tab/>
            </w:r>
            <w:r>
              <w:fldChar w:fldCharType="begin"/>
            </w:r>
            <w:r>
              <w:instrText xml:space="preserve"> PAGEREF _Toc149135115 \h </w:instrText>
            </w:r>
            <w:r>
              <w:fldChar w:fldCharType="separate"/>
            </w:r>
            <w:r>
              <w:rPr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3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z w:val="24"/>
              <w:szCs w:val="24"/>
            </w:rPr>
          </w:pPr>
          <w:hyperlink w:anchor="_Toc149135116">
            <w:r>
              <w:rPr>
                <w:rStyle w:val="Hyperlink"/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Charisma and Trustworthiness:</w:t>
              <w:tab/>
            </w:r>
            <w:r>
              <w:fldChar w:fldCharType="begin"/>
            </w:r>
            <w:r>
              <w:instrText xml:space="preserve"> PAGEREF _Toc149135116 \h </w:instrText>
            </w:r>
            <w:r>
              <w:fldChar w:fldCharType="separate"/>
            </w:r>
            <w:r>
              <w:rPr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3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z w:val="24"/>
              <w:szCs w:val="24"/>
            </w:rPr>
          </w:pPr>
          <w:hyperlink w:anchor="_Toc149135117">
            <w:r>
              <w:rPr>
                <w:rStyle w:val="Hyperlink"/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Communication Skills:</w:t>
              <w:tab/>
            </w:r>
            <w:r>
              <w:fldChar w:fldCharType="begin"/>
            </w:r>
            <w:r>
              <w:instrText xml:space="preserve"> PAGEREF _Toc149135117 \h </w:instrText>
            </w:r>
            <w:r>
              <w:fldChar w:fldCharType="separate"/>
            </w:r>
            <w:r>
              <w:rPr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3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z w:val="24"/>
              <w:szCs w:val="24"/>
            </w:rPr>
          </w:pPr>
          <w:hyperlink w:anchor="_Toc149135118">
            <w:r>
              <w:rPr>
                <w:rStyle w:val="Hyperlink"/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Task Focus and Attention to Detail:</w:t>
              <w:tab/>
            </w:r>
            <w:r>
              <w:fldChar w:fldCharType="begin"/>
            </w:r>
            <w:r>
              <w:instrText xml:space="preserve"> PAGEREF _Toc149135118 \h </w:instrText>
            </w:r>
            <w:r>
              <w:fldChar w:fldCharType="separate"/>
            </w:r>
            <w:r>
              <w:rPr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3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z w:val="24"/>
              <w:szCs w:val="24"/>
            </w:rPr>
          </w:pPr>
          <w:hyperlink w:anchor="_Toc149135119">
            <w:r>
              <w:rPr>
                <w:rStyle w:val="Hyperlink"/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Servant Leadership:</w:t>
              <w:tab/>
            </w:r>
            <w:r>
              <w:fldChar w:fldCharType="begin"/>
            </w:r>
            <w:r>
              <w:instrText xml:space="preserve"> PAGEREF _Toc149135119 \h </w:instrText>
            </w:r>
            <w:r>
              <w:fldChar w:fldCharType="separate"/>
            </w:r>
            <w:r>
              <w:rPr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3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z w:val="24"/>
              <w:szCs w:val="24"/>
            </w:rPr>
          </w:pPr>
          <w:hyperlink w:anchor="_Toc149135120">
            <w:r>
              <w:rPr>
                <w:rStyle w:val="Hyperlink"/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Boldness and Ambition:</w:t>
              <w:tab/>
            </w:r>
            <w:r>
              <w:fldChar w:fldCharType="begin"/>
            </w:r>
            <w:r>
              <w:instrText xml:space="preserve"> PAGEREF _Toc149135120 \h </w:instrText>
            </w:r>
            <w:r>
              <w:fldChar w:fldCharType="separate"/>
            </w:r>
            <w:r>
              <w:rPr>
                <w:rFonts w:ascii="Calibri"/>
                <w:b/>
                <w:i w:val="0"/>
                <w:strike w:val="0"/>
                <w:dstrike w:val="0"/>
                <w:emboss w:val="0"/>
                <w:imprint w:val="0"/>
                <w:outline w:val="0"/>
                <w:shadow w:val="0"/>
                <w:sz w:val="22"/>
                <w:szCs w:val="22"/>
                <w:u w:val="none"/>
              </w:rPr>
              <w:t xml:space="preserve">3</w:t>
            </w:r>
            <w:r>
              <w:fldChar w:fldCharType="end"/>
            </w:r>
          </w:hyperlink>
        </w:p>
        <w:p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</w:rPr>
          </w:pPr>
          <w:hyperlink w:anchor="_Toc149135121">
            <w:r>
              <w:rPr>
                <w:rStyle w:val="Hyperlink"/>
                <w:rFonts w:ascii="Calibri"/>
                <w:b/>
                <w:i/>
                <w:strike w:val="0"/>
                <w:dstrike w:val="0"/>
                <w:emboss w:val="0"/>
                <w:imprint w:val="0"/>
                <w:outline w:val="0"/>
                <w:shadow w:val="0"/>
                <w:sz w:val="24"/>
                <w:szCs w:val="24"/>
                <w:u w:val="none"/>
              </w:rPr>
              <w:t xml:space="preserve">Conclusion</w:t>
              <w:tab/>
            </w:r>
            <w:r>
              <w:fldChar w:fldCharType="begin"/>
            </w:r>
            <w:r>
              <w:instrText xml:space="preserve"> PAGEREF _Toc149135121 \h </w:instrText>
            </w:r>
            <w:r>
              <w:fldChar w:fldCharType="separate"/>
            </w:r>
            <w:r>
              <w:rPr>
                <w:rFonts w:ascii="Calibri"/>
                <w:b/>
                <w:i/>
                <w:strike w:val="0"/>
                <w:dstrike w:val="0"/>
                <w:emboss w:val="0"/>
                <w:imprint w:val="0"/>
                <w:outline w:val="0"/>
                <w:shadow w:val="0"/>
                <w:sz w:val="24"/>
                <w:szCs w:val="24"/>
                <w:u w:val="none"/>
              </w:rPr>
              <w:t xml:space="preserve">4</w:t>
            </w:r>
            <w:r>
              <w:fldChar w:fldCharType="end"/>
            </w:r>
          </w:hyperlink>
        </w:p>
        <w:p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</w:rPr>
          </w:pPr>
          <w:hyperlink w:anchor="_Toc149135122">
            <w:r>
              <w:rPr>
                <w:rStyle w:val="Hyperlink"/>
                <w:rFonts w:ascii="Calibri"/>
                <w:b/>
                <w:i/>
                <w:strike w:val="0"/>
                <w:dstrike w:val="0"/>
                <w:emboss w:val="0"/>
                <w:imprint w:val="0"/>
                <w:outline w:val="0"/>
                <w:shadow w:val="0"/>
                <w:sz w:val="24"/>
                <w:szCs w:val="24"/>
                <w:u w:val="none"/>
              </w:rPr>
              <w:t xml:space="preserve">References</w:t>
              <w:tab/>
            </w:r>
            <w:r>
              <w:fldChar w:fldCharType="begin"/>
            </w:r>
            <w:r>
              <w:instrText xml:space="preserve"> PAGEREF _Toc149135122 \h </w:instrText>
            </w:r>
            <w:r>
              <w:fldChar w:fldCharType="separate"/>
            </w:r>
            <w:r>
              <w:rPr>
                <w:rFonts w:ascii="Calibri"/>
                <w:b/>
                <w:i/>
                <w:strike w:val="0"/>
                <w:dstrike w:val="0"/>
                <w:emboss w:val="0"/>
                <w:imprint w:val="0"/>
                <w:outline w:val="0"/>
                <w:shadow w:val="0"/>
                <w:sz w:val="24"/>
                <w:szCs w:val="24"/>
                <w:u w:val="none"/>
              </w:rPr>
              <w:t xml:space="preserve">5</w:t>
            </w:r>
            <w:r>
              <w:fldChar w:fldCharType="end"/>
            </w:r>
          </w:hyperlink>
        </w:p>
        <w:p>
          <w:r>
            <w:rPr>
              <w:b/>
              <w:bCs/>
            </w:rPr>
            <w:fldChar w:fldCharType="end"/>
          </w:r>
        </w:p>
      </w:sdtContent>
    </w:sdt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</w:p>
    <w:p>
      <w:pPr>
        <w:rPr>
          <w:sz w:val="36"/>
          <w:szCs w:val="36"/>
        </w:rPr>
      </w:pPr>
    </w:p>
    <w:p>
      <w:pPr>
        <w:pStyle w:val="Heading1"/>
      </w:pPr>
      <w:bookmarkStart w:id="0" w:name="_Toc149135107"/>
      <w:r>
        <w:rPr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lastRenderedPageBreak/>
        <w:t xml:space="preserve">Introduction</w:t>
      </w:r>
      <w:bookmarkEnd w:id="0"/>
    </w:p>
    <w:p>
      <w:p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From the evaluation of the leadership characteristics of Henry Ford, Ray Kroc, Elon Musk, and Jeff Bezos, I was able identify several skills and traits that contributed to their success. I have chosen some skills and traits that can serve me as a valuable lessons and examples for personal development and leadership.</w:t>
      </w:r>
    </w:p>
    <w:p>
      <w:pPr>
        <w:rPr>
          <w:sz w:val="26"/>
          <w:szCs w:val="26"/>
        </w:rPr>
      </w:pPr>
    </w:p>
    <w:p>
      <w:pPr>
        <w:pStyle w:val="Heading2"/>
        <w:rPr>
          <w:sz w:val="32"/>
          <w:szCs w:val="32"/>
        </w:rPr>
      </w:pPr>
      <w:bookmarkStart w:id="1" w:name="_Toc149135108"/>
      <w:r>
        <w:rPr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t xml:space="preserve">Visionary Thinking</w:t>
      </w:r>
      <w:bookmarkEnd w:id="1"/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All four leaders possessed a visionary mindset, which involved the ability to see possibilities and opportunities where others might not. This skill is crucial for setting ambitious goals and inspiring others to work towards a shared vision.</w:t>
      </w:r>
    </w:p>
    <w:p>
      <w:pPr>
        <w:ind w:left="720"/>
        <w:rPr>
          <w:sz w:val="26"/>
          <w:szCs w:val="26"/>
        </w:rPr>
      </w:pPr>
    </w:p>
    <w:p>
      <w:pPr>
        <w:rPr>
          <w:sz w:val="32"/>
          <w:szCs w:val="32"/>
        </w:rPr>
      </w:pPr>
      <w:bookmarkStart w:id="2" w:name="_Toc149135109"/>
      <w:r>
        <w:rPr>
          <w:rStyle w:val="Heading2Char"/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t xml:space="preserve">Innovation and Creativity:</w:t>
      </w:r>
      <w:bookmarkEnd w:id="2"/>
    </w:p>
    <w:p>
      <w:pPr>
        <w:numPr>
          <w:ilvl w:val="0"/>
          <w:numId w:val="2"/>
        </w:num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They were all highly innovative and creative. The skill of innovation allows leaders to adapt to changing circumstances and stay ahead in a competitive business environment</w:t>
      </w:r>
      <w:sdt>
        <w:sdtPr>
          <w:rPr>
            <w:sz w:val="26"/>
            <w:szCs w:val="26"/>
          </w:rPr>
          <w:id w:val="700820775"/>
          <w:citation/>
        </w:sdtPr>
        <w:sdtContent>
          <w:r>
            <w:rPr>
              <w:sz w:val="26"/>
              <w:szCs w:val="26"/>
            </w:rPr>
            <w:fldChar w:fldCharType="begin"/>
          </w:r>
          <w:r>
            <w:rPr>
              <w:sz w:val="26"/>
              <w:szCs w:val="26"/>
            </w:rPr>
            <w:instrText xml:space="preserve"> CITATION Roc17 \l 2057 </w:instrText>
          </w:r>
          <w:r>
            <w:rPr>
              <w:sz w:val="26"/>
              <w:szCs w:val="26"/>
            </w:rPr>
            <w:fldChar w:fldCharType="separate"/>
          </w:r>
          <w:r>
            <w:rPr>
              <w:rFonts w:ascii="Calibri"/>
              <w:b w:val="0"/>
              <w:i w:val="0"/>
              <w:strike w:val="0"/>
              <w:dstrike w:val="0"/>
              <w:emboss w:val="0"/>
              <w:imprint w:val="0"/>
              <w:outline w:val="0"/>
              <w:shadow w:val="0"/>
              <w:sz w:val="26"/>
              <w:szCs w:val="26"/>
              <w:u w:val="none"/>
            </w:rPr>
            <w:t xml:space="preserve"> (Rock Content Writer, 2017)</w:t>
          </w:r>
          <w:r>
            <w:rPr>
              <w:sz w:val="26"/>
              <w:szCs w:val="26"/>
            </w:rPr>
            <w:fldChar w:fldCharType="end"/>
          </w:r>
        </w:sdtContent>
      </w:sdt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.</w:t>
      </w:r>
    </w:p>
    <w:p>
      <w:pPr>
        <w:ind w:left="720"/>
        <w:rPr>
          <w:sz w:val="26"/>
          <w:szCs w:val="26"/>
        </w:rPr>
      </w:pPr>
    </w:p>
    <w:p>
      <w:pPr>
        <w:rPr>
          <w:sz w:val="26"/>
          <w:szCs w:val="26"/>
        </w:rPr>
      </w:pPr>
      <w:bookmarkStart w:id="3" w:name="_Toc149135110"/>
      <w:r>
        <w:rPr>
          <w:rStyle w:val="Heading2Char"/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t xml:space="preserve">Adaptability</w:t>
      </w:r>
      <w:r>
        <w:rPr>
          <w:rStyle w:val="Heading2Char"/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:</w:t>
      </w:r>
      <w:bookmarkEnd w:id="3"/>
    </w:p>
    <w:p>
      <w:pPr>
        <w:numPr>
          <w:ilvl w:val="0"/>
          <w:numId w:val="3"/>
        </w:num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The adaptability to switch between autocratic and transformational leadership styles based on the context and objectives is a valuable skill for leaders. Being flexible in your approach can enhance your effectiveness as a leader. Finding other ideas and solutions is therefore one of the most crucial leadership skills you will need to acquire in order to keep your company running smoothly</w:t>
      </w:r>
      <w:sdt>
        <w:sdtPr>
          <w:rPr>
            <w:sz w:val="26"/>
            <w:szCs w:val="26"/>
          </w:rPr>
          <w:id w:val="1056822022"/>
          <w:citation/>
        </w:sdtPr>
        <w:sdtContent>
          <w:r>
            <w:rPr>
              <w:sz w:val="26"/>
              <w:szCs w:val="26"/>
            </w:rPr>
            <w:fldChar w:fldCharType="begin"/>
          </w:r>
          <w:r>
            <w:rPr>
              <w:sz w:val="26"/>
              <w:szCs w:val="26"/>
            </w:rPr>
            <w:instrText xml:space="preserve"> CITATION Ind23 \l 2057 </w:instrText>
          </w:r>
          <w:r>
            <w:rPr>
              <w:sz w:val="26"/>
              <w:szCs w:val="26"/>
            </w:rPr>
            <w:fldChar w:fldCharType="separate"/>
          </w:r>
          <w:r>
            <w:rPr>
              <w:rFonts w:ascii="Calibri"/>
              <w:b w:val="0"/>
              <w:i w:val="0"/>
              <w:strike w:val="0"/>
              <w:dstrike w:val="0"/>
              <w:emboss w:val="0"/>
              <w:imprint w:val="0"/>
              <w:outline w:val="0"/>
              <w:shadow w:val="0"/>
              <w:sz w:val="26"/>
              <w:szCs w:val="26"/>
              <w:u w:val="none"/>
            </w:rPr>
            <w:t xml:space="preserve"> (Indeed Editorial Team, 2023)</w:t>
          </w:r>
          <w:r>
            <w:rPr>
              <w:sz w:val="26"/>
              <w:szCs w:val="26"/>
            </w:rPr>
            <w:fldChar w:fldCharType="end"/>
          </w:r>
        </w:sdtContent>
      </w:sdt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.</w:t>
      </w:r>
    </w:p>
    <w:p>
      <w:pPr>
        <w:ind w:left="720"/>
        <w:rPr>
          <w:sz w:val="26"/>
          <w:szCs w:val="26"/>
        </w:rPr>
      </w:pPr>
    </w:p>
    <w:p>
      <w:pPr>
        <w:rPr>
          <w:sz w:val="32"/>
          <w:szCs w:val="32"/>
        </w:rPr>
      </w:pPr>
      <w:bookmarkStart w:id="4" w:name="_Toc149135111"/>
      <w:r>
        <w:rPr>
          <w:rStyle w:val="Heading2Char"/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t xml:space="preserve">Customer-Centric Approach:</w:t>
      </w:r>
      <w:bookmarkEnd w:id="4"/>
    </w:p>
    <w:p>
      <w:pPr>
        <w:numPr>
          <w:ilvl w:val="0"/>
          <w:numId w:val="4"/>
        </w:num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Prioritizing customer satisfaction is a trait that can set leaders apart. Understanding and meeting customer needs is essential in any industry.</w:t>
      </w:r>
    </w:p>
    <w:p>
      <w:pPr>
        <w:ind w:left="720"/>
        <w:rPr>
          <w:sz w:val="26"/>
          <w:szCs w:val="26"/>
        </w:rPr>
      </w:pPr>
    </w:p>
    <w:p>
      <w:pPr>
        <w:rPr>
          <w:sz w:val="32"/>
          <w:szCs w:val="32"/>
        </w:rPr>
      </w:pPr>
      <w:bookmarkStart w:id="5" w:name="_Toc149135112"/>
      <w:r>
        <w:rPr>
          <w:rStyle w:val="Heading2Char"/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t xml:space="preserve">Risk Management:</w:t>
      </w:r>
      <w:bookmarkEnd w:id="5"/>
    </w:p>
    <w:p>
      <w:pPr>
        <w:numPr>
          <w:ilvl w:val="0"/>
          <w:numId w:val="5"/>
        </w:num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While Elon Musk and Jeff Bezos were known for taking significant risks, it's important to note that these risks were calculated and well-managed. The skill of risk assessment and management is crucial for leaders who wish to make bold moves while minimizing potential downsides.</w:t>
      </w:r>
    </w:p>
    <w:p>
      <w:pPr>
        <w:ind w:left="720"/>
        <w:rPr>
          <w:sz w:val="26"/>
          <w:szCs w:val="26"/>
        </w:rPr>
      </w:pPr>
    </w:p>
    <w:p>
      <w:pPr>
        <w:rPr>
          <w:sz w:val="32"/>
          <w:szCs w:val="32"/>
        </w:rPr>
      </w:pPr>
      <w:bookmarkStart w:id="6" w:name="_Toc149135113"/>
      <w:r>
        <w:rPr>
          <w:rStyle w:val="Heading2Char"/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t xml:space="preserve">Hands-On Leadership:</w:t>
      </w:r>
      <w:bookmarkEnd w:id="6"/>
    </w:p>
    <w:p>
      <w:pPr>
        <w:numPr>
          <w:ilvl w:val="0"/>
          <w:numId w:val="6"/>
        </w:num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Being actively involved in projects and tasks can motivate and inspire teams. The hands-on trait encourages a sense of purpose and accountability among team members.</w:t>
      </w:r>
    </w:p>
    <w:p>
      <w:pPr>
        <w:ind w:left="720"/>
        <w:rPr>
          <w:sz w:val="26"/>
          <w:szCs w:val="26"/>
        </w:rPr>
      </w:pPr>
    </w:p>
    <w:p>
      <w:pPr>
        <w:ind w:left="720"/>
        <w:rPr>
          <w:sz w:val="26"/>
          <w:szCs w:val="26"/>
        </w:rPr>
      </w:pPr>
    </w:p>
    <w:p>
      <w:pPr>
        <w:ind w:left="720"/>
        <w:rPr>
          <w:sz w:val="26"/>
          <w:szCs w:val="26"/>
        </w:rPr>
      </w:pPr>
    </w:p>
    <w:p>
      <w:pPr>
        <w:rPr>
          <w:sz w:val="32"/>
          <w:szCs w:val="32"/>
        </w:rPr>
      </w:pPr>
      <w:bookmarkStart w:id="7" w:name="_Toc149135114"/>
      <w:r>
        <w:rPr>
          <w:rStyle w:val="Heading2Char"/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lastRenderedPageBreak/>
        <w:t xml:space="preserve">Persistence and Resilience:</w:t>
      </w:r>
      <w:bookmarkEnd w:id="7"/>
    </w:p>
    <w:p>
      <w:pPr>
        <w:numPr>
          <w:ilvl w:val="0"/>
          <w:numId w:val="7"/>
        </w:num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All these leaders faced challenges and setbacks. Their resilience and determination to persist through adversity are traits that can help individuals navigate and overcome obstacles in their leadership journey </w:t>
      </w:r>
      <w:sdt>
        <w:sdtPr>
          <w:rPr>
            <w:sz w:val="26"/>
            <w:szCs w:val="26"/>
          </w:rPr>
          <w:id w:val="1585641365"/>
          <w:citation/>
        </w:sdtPr>
        <w:sdtContent>
          <w:r>
            <w:rPr>
              <w:sz w:val="26"/>
              <w:szCs w:val="26"/>
            </w:rPr>
            <w:fldChar w:fldCharType="begin"/>
          </w:r>
          <w:r>
            <w:rPr>
              <w:sz w:val="26"/>
              <w:szCs w:val="26"/>
            </w:rPr>
            <w:instrText xml:space="preserve"> CITATION Car22 \l 2057 </w:instrText>
          </w:r>
          <w:r>
            <w:rPr>
              <w:sz w:val="26"/>
              <w:szCs w:val="26"/>
            </w:rPr>
            <w:fldChar w:fldCharType="separate"/>
          </w:r>
          <w:r>
            <w:rPr>
              <w:rFonts w:ascii="Calibri"/>
              <w:b w:val="0"/>
              <w:i w:val="0"/>
              <w:strike w:val="0"/>
              <w:dstrike w:val="0"/>
              <w:emboss w:val="0"/>
              <w:imprint w:val="0"/>
              <w:outline w:val="0"/>
              <w:shadow w:val="0"/>
              <w:sz w:val="26"/>
              <w:szCs w:val="26"/>
              <w:u w:val="none"/>
            </w:rPr>
            <w:t xml:space="preserve">(Dewar, et al., 2022)</w:t>
          </w:r>
          <w:r>
            <w:rPr>
              <w:sz w:val="26"/>
              <w:szCs w:val="26"/>
            </w:rPr>
            <w:fldChar w:fldCharType="end"/>
          </w:r>
        </w:sdtContent>
      </w:sdt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.</w:t>
      </w:r>
    </w:p>
    <w:p>
      <w:pPr>
        <w:ind w:left="720"/>
        <w:rPr>
          <w:sz w:val="26"/>
          <w:szCs w:val="26"/>
        </w:rPr>
      </w:pPr>
    </w:p>
    <w:p>
      <w:pPr>
        <w:rPr>
          <w:sz w:val="32"/>
          <w:szCs w:val="32"/>
        </w:rPr>
      </w:pPr>
      <w:bookmarkStart w:id="8" w:name="_Toc149135115"/>
      <w:r>
        <w:rPr>
          <w:rStyle w:val="Heading2Char"/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t xml:space="preserve">Long-Term Thinking:</w:t>
      </w:r>
      <w:bookmarkEnd w:id="8"/>
    </w:p>
    <w:p>
      <w:pPr>
        <w:numPr>
          <w:ilvl w:val="0"/>
          <w:numId w:val="8"/>
        </w:num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The ability to think long-term, beyond immediate gains, is a trait that allows leaders to pursue enduring success rather than quick wins.</w:t>
      </w:r>
    </w:p>
    <w:p>
      <w:pPr>
        <w:ind w:left="720"/>
        <w:rPr>
          <w:sz w:val="26"/>
          <w:szCs w:val="26"/>
        </w:rPr>
      </w:pPr>
    </w:p>
    <w:p>
      <w:pPr>
        <w:rPr>
          <w:sz w:val="32"/>
          <w:szCs w:val="32"/>
        </w:rPr>
      </w:pPr>
      <w:bookmarkStart w:id="9" w:name="_Toc149135116"/>
      <w:r>
        <w:rPr>
          <w:rStyle w:val="Heading2Char"/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t xml:space="preserve">Charisma and Trustworthiness:</w:t>
      </w:r>
      <w:bookmarkEnd w:id="9"/>
    </w:p>
    <w:p>
      <w:pPr>
        <w:numPr>
          <w:ilvl w:val="0"/>
          <w:numId w:val="9"/>
        </w:num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Elon Musk and Jeff Bezos exhibited charisma and earned trust through their actions. Being trustworthy and charismatic can inspire confidence and loyalty in teams.</w:t>
      </w:r>
    </w:p>
    <w:p>
      <w:pPr>
        <w:ind w:left="720"/>
        <w:rPr>
          <w:sz w:val="26"/>
          <w:szCs w:val="26"/>
        </w:rPr>
      </w:pPr>
    </w:p>
    <w:p>
      <w:pPr>
        <w:rPr>
          <w:sz w:val="32"/>
          <w:szCs w:val="32"/>
        </w:rPr>
      </w:pPr>
      <w:bookmarkStart w:id="10" w:name="_Toc149135117"/>
      <w:r>
        <w:rPr>
          <w:rStyle w:val="Heading2Char"/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t xml:space="preserve">Communication Skills:</w:t>
      </w:r>
      <w:bookmarkEnd w:id="10"/>
    </w:p>
    <w:p>
      <w:pPr>
        <w:numPr>
          <w:ilvl w:val="0"/>
          <w:numId w:val="10"/>
        </w:num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Effective communication is a skill that all leaders should possess. Clear and inspiring communication helps convey the vision and goals to the team.</w:t>
      </w:r>
    </w:p>
    <w:p>
      <w:pPr>
        <w:ind w:left="720"/>
        <w:rPr>
          <w:sz w:val="26"/>
          <w:szCs w:val="26"/>
        </w:rPr>
      </w:pPr>
    </w:p>
    <w:p>
      <w:pPr>
        <w:rPr>
          <w:sz w:val="32"/>
          <w:szCs w:val="32"/>
        </w:rPr>
      </w:pPr>
      <w:bookmarkStart w:id="11" w:name="_Toc149135118"/>
      <w:r>
        <w:rPr>
          <w:rStyle w:val="Heading2Char"/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t xml:space="preserve">Task Focus and Attention to Detail:</w:t>
      </w:r>
      <w:bookmarkEnd w:id="11"/>
    </w:p>
    <w:p>
      <w:pPr>
        <w:numPr>
          <w:ilvl w:val="0"/>
          <w:numId w:val="11"/>
        </w:num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Henry Ford and Ray Kroc's focus on standardization and efficiency highlights the importance of attention to detail in achieving goals.</w:t>
      </w:r>
    </w:p>
    <w:p>
      <w:pPr>
        <w:ind w:left="720"/>
        <w:rPr>
          <w:sz w:val="26"/>
          <w:szCs w:val="26"/>
        </w:rPr>
      </w:pPr>
    </w:p>
    <w:p>
      <w:pPr>
        <w:rPr>
          <w:sz w:val="32"/>
          <w:szCs w:val="32"/>
        </w:rPr>
      </w:pPr>
      <w:bookmarkStart w:id="12" w:name="_Toc149135119"/>
      <w:r>
        <w:rPr>
          <w:rStyle w:val="Heading2Char"/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t xml:space="preserve">Servant Leadership:</w:t>
      </w:r>
      <w:bookmarkEnd w:id="12"/>
    </w:p>
    <w:p>
      <w:pPr>
        <w:numPr>
          <w:ilvl w:val="0"/>
          <w:numId w:val="12"/>
        </w:num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Focusing on serving others, as demonstrated by these leaders' emphasis on customer satisfaction, is a trait that promotes trust and success in leadership roles.</w:t>
      </w:r>
    </w:p>
    <w:p>
      <w:pPr>
        <w:ind w:left="720"/>
        <w:rPr>
          <w:sz w:val="26"/>
          <w:szCs w:val="26"/>
        </w:rPr>
      </w:pPr>
    </w:p>
    <w:p>
      <w:pPr>
        <w:rPr>
          <w:sz w:val="32"/>
          <w:szCs w:val="32"/>
        </w:rPr>
      </w:pPr>
      <w:bookmarkStart w:id="13" w:name="_Toc149135120"/>
      <w:r>
        <w:rPr>
          <w:rStyle w:val="Heading2Char"/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t xml:space="preserve">Boldness and Ambition:</w:t>
      </w:r>
      <w:bookmarkEnd w:id="13"/>
    </w:p>
    <w:p>
      <w:pPr>
        <w:numPr>
          <w:ilvl w:val="0"/>
          <w:numId w:val="13"/>
        </w:num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Elon Musk's and Jeff Bezos's ambition and willingness to pursue grand and challenging goals are traits that can inspire individuals to aim high and push their limits.</w:t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pStyle w:val="Heading1"/>
      </w:pPr>
      <w:bookmarkStart w:id="14" w:name="_Toc149135121"/>
      <w:r>
        <w:rPr>
          <w:color w:val="305594"/>
          <w:rFonts w:ascii="Calibri Light"/>
          <w:b w:val="0"/>
          <w:i w:val="0"/>
          <w:strike w:val="0"/>
          <w:dstrike w:val="0"/>
          <w:emboss w:val="0"/>
          <w:imprint w:val="0"/>
          <w:outline w:val="0"/>
          <w:shadow w:val="0"/>
          <w:sz w:val="32"/>
          <w:szCs w:val="32"/>
          <w:u w:val="none"/>
        </w:rPr>
        <w:lastRenderedPageBreak/>
        <w:t xml:space="preserve">Conclusion</w:t>
      </w:r>
      <w:bookmarkEnd w:id="14"/>
    </w:p>
    <w:p/>
    <w:p>
      <w:pPr>
        <w:rPr>
          <w:sz w:val="26"/>
          <w:szCs w:val="26"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6"/>
          <w:szCs w:val="26"/>
          <w:u w:val="none"/>
        </w:rPr>
        <w:t xml:space="preserve">Incorporating these skills and traits into your personal and professional development will enhance my leadership abilities and help me achieve my goals. Whether I’m aiming to lead a team, a project, or a company, these lessons from these iconic business leaders provided me with a roadmap for personal growth and leadership success.</w:t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bookmarkStart w:id="15" w:name="_Toc149135122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2107386248"/>
        <w:docPartObj>
          <w:docPartGallery w:val="Bibliographies"/>
          <w:docPartUnique/>
        </w:docPartObj>
      </w:sdtPr>
      <w:sdtContent>
        <w:p>
          <w:pPr>
            <w:pStyle w:val="Heading1"/>
          </w:pPr>
          <w:r>
            <w:rPr>
              <w:color w:val="305594"/>
              <w:rFonts w:ascii="Calibri Light"/>
              <w:b w:val="0"/>
              <w:i w:val="0"/>
              <w:strike w:val="0"/>
              <w:dstrike w:val="0"/>
              <w:emboss w:val="0"/>
              <w:imprint w:val="0"/>
              <w:outline w:val="0"/>
              <w:shadow w:val="0"/>
              <w:sz w:val="32"/>
              <w:szCs w:val="32"/>
              <w:u w:val="none"/>
            </w:rPr>
            <w:t xml:space="preserve">References</w:t>
          </w:r>
          <w:bookmarkEnd w:id="15"/>
        </w:p>
        <w:p/>
        <w:sdt>
          <w:sdtPr>
            <w:id w:val="111145805"/>
            <w:bibliography/>
          </w:sdtPr>
          <w:sdtContent>
            <w:p>
              <w:pPr>
                <w:pStyle w:val="Bibliography"/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rFonts w:ascii="Calibri"/>
                  <w:b w:val="0"/>
                  <w:i w:val="0"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none"/>
                </w:rPr>
                <w:t xml:space="preserve">Dewar, C., Keller, S. &amp; Malhotra, V., 2022. </w:t>
              </w:r>
              <w:r>
                <w:rPr>
                  <w:rFonts w:ascii="Calibri"/>
                  <w:b w:val="0"/>
                  <w:i/>
                  <w:iCs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none"/>
                </w:rPr>
                <w:t xml:space="preserve">Leadership lessons from the world’s best CEOs. </w:t>
              </w:r>
              <w:r>
                <w:rPr>
                  <w:rFonts w:ascii="Calibri"/>
                  <w:b w:val="0"/>
                  <w:i w:val="0"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none"/>
                </w:rPr>
                <w:t xml:space="preserve">[Online] </w:t>
                <w:br/>
                <w:t xml:space="preserve">Available at: </w:t>
              </w:r>
              <w:r>
                <w:rPr>
                  <w:rFonts w:ascii="Calibri"/>
                  <w:b w:val="0"/>
                  <w:i w:val="0"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single"/>
                </w:rPr>
                <w:t xml:space="preserve">https://www.mckinsey.com/capabilities/strategy-and-corporate-finance/our-insights/leadership-lessons-from-the-worlds-best-ceos</w:t>
              </w:r>
              <w:r>
                <w:rPr>
                  <w:rFonts w:ascii="Calibri"/>
                  <w:b w:val="0"/>
                  <w:i w:val="0"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none"/>
                </w:rPr>
                <w:br/>
                <w:t xml:space="preserve">[Accessed 6 November 2023].</w:t>
              </w:r>
            </w:p>
            <w:p/>
            <w:p>
              <w:pPr>
                <w:pStyle w:val="Bibliography"/>
              </w:pPr>
              <w:r>
                <w:rPr>
                  <w:rFonts w:ascii="Calibri"/>
                  <w:b w:val="0"/>
                  <w:i w:val="0"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none"/>
                </w:rPr>
                <w:t xml:space="preserve">Indeed Editorial Team, 2023. </w:t>
              </w:r>
              <w:r>
                <w:rPr>
                  <w:rFonts w:ascii="Calibri"/>
                  <w:b w:val="0"/>
                  <w:i/>
                  <w:iCs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none"/>
                </w:rPr>
                <w:t xml:space="preserve">A List of 13 Powerful Leadership Lessons (With Tips). </w:t>
              </w:r>
              <w:r>
                <w:rPr>
                  <w:rFonts w:ascii="Calibri"/>
                  <w:b w:val="0"/>
                  <w:i w:val="0"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none"/>
                </w:rPr>
                <w:t xml:space="preserve">[Online] </w:t>
                <w:br/>
                <w:t xml:space="preserve">Available at: </w:t>
              </w:r>
              <w:r>
                <w:rPr>
                  <w:rFonts w:ascii="Calibri"/>
                  <w:b w:val="0"/>
                  <w:i w:val="0"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single"/>
                </w:rPr>
                <w:t xml:space="preserve">https://ca.indeed.com/career-advice/career-development/leadership-lessons</w:t>
              </w:r>
              <w:r>
                <w:rPr>
                  <w:rFonts w:ascii="Calibri"/>
                  <w:b w:val="0"/>
                  <w:i w:val="0"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none"/>
                </w:rPr>
                <w:br/>
                <w:t xml:space="preserve">[Accessed 6 November 2023].</w:t>
              </w:r>
            </w:p>
            <w:p/>
            <w:p>
              <w:pPr>
                <w:pStyle w:val="Bibliography"/>
              </w:pPr>
              <w:r>
                <w:rPr>
                  <w:rFonts w:ascii="Calibri"/>
                  <w:b w:val="0"/>
                  <w:i w:val="0"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none"/>
                </w:rPr>
                <w:t xml:space="preserve">Rock Content Writer, 2017. </w:t>
              </w:r>
              <w:r>
                <w:rPr>
                  <w:rFonts w:ascii="Calibri"/>
                  <w:b w:val="0"/>
                  <w:i/>
                  <w:iCs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none"/>
                </w:rPr>
                <w:t xml:space="preserve">Discover 13 New Leadership Lessons that Will Guide Your Decision Making. </w:t>
              </w:r>
              <w:r>
                <w:rPr>
                  <w:rFonts w:ascii="Calibri"/>
                  <w:b w:val="0"/>
                  <w:i w:val="0"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none"/>
                </w:rPr>
                <w:t xml:space="preserve">[Online] </w:t>
                <w:br/>
                <w:t xml:space="preserve">Available at: </w:t>
              </w:r>
              <w:r>
                <w:rPr>
                  <w:rFonts w:ascii="Calibri"/>
                  <w:b w:val="0"/>
                  <w:i w:val="0"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single"/>
                </w:rPr>
                <w:t xml:space="preserve">https://rockcontent.com/blog/leadership-lessons/</w:t>
              </w:r>
              <w:r>
                <w:rPr>
                  <w:rFonts w:ascii="Calibri"/>
                  <w:b w:val="0"/>
                  <w:i w:val="0"/>
                  <w:strike w:val="0"/>
                  <w:dstrike w:val="0"/>
                  <w:emboss w:val="0"/>
                  <w:imprint w:val="0"/>
                  <w:outline w:val="0"/>
                  <w:shadow w:val="0"/>
                  <w:sz w:val="24"/>
                  <w:szCs w:val="24"/>
                  <w:u w:val="none"/>
                </w:rPr>
                <w:br/>
                <w:t xml:space="preserve">[Accessed 6 November 2023].</w:t>
              </w:r>
            </w:p>
            <w:p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>
      <w:pPr>
        <w:rPr>
          <w:sz w:val="26"/>
          <w:szCs w:val="26"/>
        </w:rPr>
      </w:pPr>
    </w:p>
    <w:sectPr w:rsidR="00EC0757" w:rsidRPr="0013787B" w:rsidSect="007403A7">
      <w:pgSz w:w="11906" w:h="16838"/>
      <w:pgMar w:top="1440" w:right="1440" w:bottom="1440" w:left="1440" w:header="708" w:footer="708"/>
      <w:pgNumType w:start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mo="http://schemas.microsoft.com/office/mac/office/2008/main" xmlns:wpc="http://schemas.microsoft.com/office/word/2010/wordprocessingCanvas" xmlns:cx="http://schemas.microsoft.com/office/drawing/2014/chartex" xmlns:cx1="http://schemas.microsoft.com/office/drawing/2015/9/8/chartex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abstractNum w:abstractNumId="0">
    <w:nsid w:val="03CE23FB"/>
    <w:multiLevelType w:val="multilevel"/>
    <w:tmpl w:val="2CCCF8CE"/>
    <w:lvl w:ilvl="0">
      <w:start w:val="1"/>
      <w:numFmt w:val="bullet"/>
      <w:lvlText w:val=""/>
      <w:lvlJc w:val="left"/>
      <w:pPr>
        <w:tabs>
          <w:tab w:val="num" w:leader="none" w:pos="720"/>
        </w:tabs>
        <w:ind w:left="720" w:hanging="360"/>
      </w:pPr>
      <w:rPr>
        <w:rFonts w:hAnsi="Symbol" w:asci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leader="none" w:pos="1440"/>
        </w:tabs>
        <w:ind w:left="1440" w:hanging="360"/>
      </w:pPr>
      <w:rPr>
        <w:rFonts w:hAnsi="Courier New" w:asci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leader="none" w:pos="2160"/>
        </w:tabs>
        <w:ind w:left="2160" w:hanging="360"/>
      </w:pPr>
      <w:rPr>
        <w:rFonts w:hAnsi="Wingdings" w:asci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leader="none" w:pos="2880"/>
        </w:tabs>
        <w:ind w:left="2880" w:hanging="360"/>
      </w:pPr>
      <w:rPr>
        <w:rFonts w:hAnsi="Wingdings" w:asci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leader="none" w:pos="3600"/>
        </w:tabs>
        <w:ind w:left="3600" w:hanging="360"/>
      </w:pPr>
      <w:rPr>
        <w:rFonts w:hAnsi="Wingdings" w:asci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leader="none" w:pos="4320"/>
        </w:tabs>
        <w:ind w:left="4320" w:hanging="360"/>
      </w:pPr>
      <w:rPr>
        <w:rFonts w:hAnsi="Wingdings" w:asci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leader="none" w:pos="5040"/>
        </w:tabs>
        <w:ind w:left="5040" w:hanging="360"/>
      </w:pPr>
      <w:rPr>
        <w:rFonts w:hAnsi="Wingdings" w:asci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leader="none" w:pos="5760"/>
        </w:tabs>
        <w:ind w:left="5760" w:hanging="360"/>
      </w:pPr>
      <w:rPr>
        <w:rFonts w:hAnsi="Wingdings" w:asci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leader="none" w:pos="6480"/>
        </w:tabs>
        <w:ind w:left="6480" w:hanging="360"/>
      </w:pPr>
      <w:rPr>
        <w:rFonts w:hAnsi="Wingdings" w:ascii="Wingdings" w:hint="default"/>
        <w:sz w:val="20"/>
      </w:rPr>
    </w:lvl>
  </w:abstractNum>
  <w:abstractNum w:abstractNumId="1">
    <w:nsid w:val="054D7F8B"/>
    <w:multiLevelType w:val="multilevel"/>
    <w:tmpl w:val="8160C578"/>
    <w:lvl w:ilvl="0">
      <w:start w:val="1"/>
      <w:numFmt w:val="bullet"/>
      <w:lvlText w:val=""/>
      <w:lvlJc w:val="left"/>
      <w:pPr>
        <w:tabs>
          <w:tab w:val="num" w:leader="none" w:pos="720"/>
        </w:tabs>
        <w:ind w:left="720" w:hanging="360"/>
      </w:pPr>
      <w:rPr>
        <w:rFonts w:hAnsi="Symbol" w:asci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leader="none" w:pos="1440"/>
        </w:tabs>
        <w:ind w:left="1440" w:hanging="360"/>
      </w:pPr>
      <w:rPr>
        <w:rFonts w:hAnsi="Courier New" w:asci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leader="none" w:pos="2160"/>
        </w:tabs>
        <w:ind w:left="2160" w:hanging="360"/>
      </w:pPr>
      <w:rPr>
        <w:rFonts w:hAnsi="Wingdings" w:asci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leader="none" w:pos="2880"/>
        </w:tabs>
        <w:ind w:left="2880" w:hanging="360"/>
      </w:pPr>
      <w:rPr>
        <w:rFonts w:hAnsi="Wingdings" w:asci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leader="none" w:pos="3600"/>
        </w:tabs>
        <w:ind w:left="3600" w:hanging="360"/>
      </w:pPr>
      <w:rPr>
        <w:rFonts w:hAnsi="Wingdings" w:asci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leader="none" w:pos="4320"/>
        </w:tabs>
        <w:ind w:left="4320" w:hanging="360"/>
      </w:pPr>
      <w:rPr>
        <w:rFonts w:hAnsi="Wingdings" w:asci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leader="none" w:pos="5040"/>
        </w:tabs>
        <w:ind w:left="5040" w:hanging="360"/>
      </w:pPr>
      <w:rPr>
        <w:rFonts w:hAnsi="Wingdings" w:asci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leader="none" w:pos="5760"/>
        </w:tabs>
        <w:ind w:left="5760" w:hanging="360"/>
      </w:pPr>
      <w:rPr>
        <w:rFonts w:hAnsi="Wingdings" w:asci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leader="none" w:pos="6480"/>
        </w:tabs>
        <w:ind w:left="6480" w:hanging="360"/>
      </w:pPr>
      <w:rPr>
        <w:rFonts w:hAnsi="Wingdings" w:ascii="Wingdings" w:hint="default"/>
        <w:sz w:val="20"/>
      </w:rPr>
    </w:lvl>
  </w:abstractNum>
  <w:abstractNum w:abstractNumId="2">
    <w:nsid w:val="0F7B07F8"/>
    <w:multiLevelType w:val="multilevel"/>
    <w:tmpl w:val="C7EA0F74"/>
    <w:lvl w:ilvl="0">
      <w:start w:val="1"/>
      <w:numFmt w:val="bullet"/>
      <w:lvlText w:val=""/>
      <w:lvlJc w:val="left"/>
      <w:pPr>
        <w:tabs>
          <w:tab w:val="num" w:leader="none" w:pos="720"/>
        </w:tabs>
        <w:ind w:left="720" w:hanging="360"/>
      </w:pPr>
      <w:rPr>
        <w:rFonts w:hAnsi="Symbol" w:asci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leader="none" w:pos="1440"/>
        </w:tabs>
        <w:ind w:left="1440" w:hanging="360"/>
      </w:pPr>
      <w:rPr>
        <w:rFonts w:hAnsi="Courier New" w:asci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leader="none" w:pos="2160"/>
        </w:tabs>
        <w:ind w:left="2160" w:hanging="360"/>
      </w:pPr>
      <w:rPr>
        <w:rFonts w:hAnsi="Wingdings" w:asci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leader="none" w:pos="2880"/>
        </w:tabs>
        <w:ind w:left="2880" w:hanging="360"/>
      </w:pPr>
      <w:rPr>
        <w:rFonts w:hAnsi="Wingdings" w:asci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leader="none" w:pos="3600"/>
        </w:tabs>
        <w:ind w:left="3600" w:hanging="360"/>
      </w:pPr>
      <w:rPr>
        <w:rFonts w:hAnsi="Wingdings" w:asci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leader="none" w:pos="4320"/>
        </w:tabs>
        <w:ind w:left="4320" w:hanging="360"/>
      </w:pPr>
      <w:rPr>
        <w:rFonts w:hAnsi="Wingdings" w:asci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leader="none" w:pos="5040"/>
        </w:tabs>
        <w:ind w:left="5040" w:hanging="360"/>
      </w:pPr>
      <w:rPr>
        <w:rFonts w:hAnsi="Wingdings" w:asci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leader="none" w:pos="5760"/>
        </w:tabs>
        <w:ind w:left="5760" w:hanging="360"/>
      </w:pPr>
      <w:rPr>
        <w:rFonts w:hAnsi="Wingdings" w:asci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leader="none" w:pos="6480"/>
        </w:tabs>
        <w:ind w:left="6480" w:hanging="360"/>
      </w:pPr>
      <w:rPr>
        <w:rFonts w:hAnsi="Wingdings" w:ascii="Wingdings" w:hint="default"/>
        <w:sz w:val="20"/>
      </w:rPr>
    </w:lvl>
  </w:abstractNum>
  <w:abstractNum w:abstractNumId="3">
    <w:nsid w:val="0F991419"/>
    <w:multiLevelType w:val="multilevel"/>
    <w:tmpl w:val="646E304E"/>
    <w:lvl w:ilvl="0">
      <w:start w:val="1"/>
      <w:numFmt w:val="bullet"/>
      <w:lvlText w:val=""/>
      <w:lvlJc w:val="left"/>
      <w:pPr>
        <w:tabs>
          <w:tab w:val="num" w:leader="none" w:pos="720"/>
        </w:tabs>
        <w:ind w:left="720" w:hanging="360"/>
      </w:pPr>
      <w:rPr>
        <w:rFonts w:hAnsi="Symbol" w:asci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leader="none" w:pos="1440"/>
        </w:tabs>
        <w:ind w:left="1440" w:hanging="360"/>
      </w:pPr>
      <w:rPr>
        <w:rFonts w:hAnsi="Courier New" w:asci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leader="none" w:pos="2160"/>
        </w:tabs>
        <w:ind w:left="2160" w:hanging="360"/>
      </w:pPr>
      <w:rPr>
        <w:rFonts w:hAnsi="Wingdings" w:asci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leader="none" w:pos="2880"/>
        </w:tabs>
        <w:ind w:left="2880" w:hanging="360"/>
      </w:pPr>
      <w:rPr>
        <w:rFonts w:hAnsi="Wingdings" w:asci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leader="none" w:pos="3600"/>
        </w:tabs>
        <w:ind w:left="3600" w:hanging="360"/>
      </w:pPr>
      <w:rPr>
        <w:rFonts w:hAnsi="Wingdings" w:asci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leader="none" w:pos="4320"/>
        </w:tabs>
        <w:ind w:left="4320" w:hanging="360"/>
      </w:pPr>
      <w:rPr>
        <w:rFonts w:hAnsi="Wingdings" w:asci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leader="none" w:pos="5040"/>
        </w:tabs>
        <w:ind w:left="5040" w:hanging="360"/>
      </w:pPr>
      <w:rPr>
        <w:rFonts w:hAnsi="Wingdings" w:asci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leader="none" w:pos="5760"/>
        </w:tabs>
        <w:ind w:left="5760" w:hanging="360"/>
      </w:pPr>
      <w:rPr>
        <w:rFonts w:hAnsi="Wingdings" w:asci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leader="none" w:pos="6480"/>
        </w:tabs>
        <w:ind w:left="6480" w:hanging="360"/>
      </w:pPr>
      <w:rPr>
        <w:rFonts w:hAnsi="Wingdings" w:ascii="Wingdings" w:hint="default"/>
        <w:sz w:val="20"/>
      </w:rPr>
    </w:lvl>
  </w:abstractNum>
  <w:abstractNum w:abstractNumId="4">
    <w:nsid w:val="0FE61973"/>
    <w:multiLevelType w:val="multilevel"/>
    <w:tmpl w:val="16FAE500"/>
    <w:lvl w:ilvl="0">
      <w:start w:val="1"/>
      <w:numFmt w:val="bullet"/>
      <w:lvlText w:val=""/>
      <w:lvlJc w:val="left"/>
      <w:pPr>
        <w:tabs>
          <w:tab w:val="num" w:leader="none" w:pos="720"/>
        </w:tabs>
        <w:ind w:left="720" w:hanging="360"/>
      </w:pPr>
      <w:rPr>
        <w:rFonts w:hAnsi="Symbol" w:asci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leader="none" w:pos="1440"/>
        </w:tabs>
        <w:ind w:left="1440" w:hanging="360"/>
      </w:pPr>
      <w:rPr>
        <w:rFonts w:hAnsi="Courier New" w:asci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leader="none" w:pos="2160"/>
        </w:tabs>
        <w:ind w:left="2160" w:hanging="360"/>
      </w:pPr>
      <w:rPr>
        <w:rFonts w:hAnsi="Wingdings" w:asci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leader="none" w:pos="2880"/>
        </w:tabs>
        <w:ind w:left="2880" w:hanging="360"/>
      </w:pPr>
      <w:rPr>
        <w:rFonts w:hAnsi="Wingdings" w:asci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leader="none" w:pos="3600"/>
        </w:tabs>
        <w:ind w:left="3600" w:hanging="360"/>
      </w:pPr>
      <w:rPr>
        <w:rFonts w:hAnsi="Wingdings" w:asci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leader="none" w:pos="4320"/>
        </w:tabs>
        <w:ind w:left="4320" w:hanging="360"/>
      </w:pPr>
      <w:rPr>
        <w:rFonts w:hAnsi="Wingdings" w:asci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leader="none" w:pos="5040"/>
        </w:tabs>
        <w:ind w:left="5040" w:hanging="360"/>
      </w:pPr>
      <w:rPr>
        <w:rFonts w:hAnsi="Wingdings" w:asci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leader="none" w:pos="5760"/>
        </w:tabs>
        <w:ind w:left="5760" w:hanging="360"/>
      </w:pPr>
      <w:rPr>
        <w:rFonts w:hAnsi="Wingdings" w:asci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leader="none" w:pos="6480"/>
        </w:tabs>
        <w:ind w:left="6480" w:hanging="360"/>
      </w:pPr>
      <w:rPr>
        <w:rFonts w:hAnsi="Wingdings" w:ascii="Wingdings" w:hint="default"/>
        <w:sz w:val="20"/>
      </w:rPr>
    </w:lvl>
  </w:abstractNum>
  <w:abstractNum w:abstractNumId="5">
    <w:nsid w:val="28FA4B83"/>
    <w:multiLevelType w:val="multilevel"/>
    <w:tmpl w:val="3CAE3A00"/>
    <w:lvl w:ilvl="0">
      <w:start w:val="1"/>
      <w:numFmt w:val="bullet"/>
      <w:lvlText w:val=""/>
      <w:lvlJc w:val="left"/>
      <w:pPr>
        <w:tabs>
          <w:tab w:val="num" w:leader="none" w:pos="720"/>
        </w:tabs>
        <w:ind w:left="720" w:hanging="360"/>
      </w:pPr>
      <w:rPr>
        <w:rFonts w:hAnsi="Symbol" w:asci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leader="none" w:pos="1440"/>
        </w:tabs>
        <w:ind w:left="1440" w:hanging="360"/>
      </w:pPr>
      <w:rPr>
        <w:rFonts w:hAnsi="Courier New" w:asci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leader="none" w:pos="2160"/>
        </w:tabs>
        <w:ind w:left="2160" w:hanging="360"/>
      </w:pPr>
      <w:rPr>
        <w:rFonts w:hAnsi="Wingdings" w:asci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leader="none" w:pos="2880"/>
        </w:tabs>
        <w:ind w:left="2880" w:hanging="360"/>
      </w:pPr>
      <w:rPr>
        <w:rFonts w:hAnsi="Wingdings" w:asci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leader="none" w:pos="3600"/>
        </w:tabs>
        <w:ind w:left="3600" w:hanging="360"/>
      </w:pPr>
      <w:rPr>
        <w:rFonts w:hAnsi="Wingdings" w:asci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leader="none" w:pos="4320"/>
        </w:tabs>
        <w:ind w:left="4320" w:hanging="360"/>
      </w:pPr>
      <w:rPr>
        <w:rFonts w:hAnsi="Wingdings" w:asci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leader="none" w:pos="5040"/>
        </w:tabs>
        <w:ind w:left="5040" w:hanging="360"/>
      </w:pPr>
      <w:rPr>
        <w:rFonts w:hAnsi="Wingdings" w:asci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leader="none" w:pos="5760"/>
        </w:tabs>
        <w:ind w:left="5760" w:hanging="360"/>
      </w:pPr>
      <w:rPr>
        <w:rFonts w:hAnsi="Wingdings" w:asci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leader="none" w:pos="6480"/>
        </w:tabs>
        <w:ind w:left="6480" w:hanging="360"/>
      </w:pPr>
      <w:rPr>
        <w:rFonts w:hAnsi="Wingdings" w:ascii="Wingdings" w:hint="default"/>
        <w:sz w:val="20"/>
      </w:rPr>
    </w:lvl>
  </w:abstractNum>
  <w:abstractNum w:abstractNumId="6">
    <w:nsid w:val="369C36B7"/>
    <w:multiLevelType w:val="multilevel"/>
    <w:tmpl w:val="9F447702"/>
    <w:lvl w:ilvl="0">
      <w:start w:val="1"/>
      <w:numFmt w:val="bullet"/>
      <w:lvlText w:val=""/>
      <w:lvlJc w:val="left"/>
      <w:pPr>
        <w:tabs>
          <w:tab w:val="num" w:leader="none" w:pos="720"/>
        </w:tabs>
        <w:ind w:left="720" w:hanging="360"/>
      </w:pPr>
      <w:rPr>
        <w:rFonts w:hAnsi="Symbol" w:asci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leader="none" w:pos="1440"/>
        </w:tabs>
        <w:ind w:left="1440" w:hanging="360"/>
      </w:pPr>
      <w:rPr>
        <w:rFonts w:hAnsi="Courier New" w:asci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leader="none" w:pos="2160"/>
        </w:tabs>
        <w:ind w:left="2160" w:hanging="360"/>
      </w:pPr>
      <w:rPr>
        <w:rFonts w:hAnsi="Wingdings" w:asci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leader="none" w:pos="2880"/>
        </w:tabs>
        <w:ind w:left="2880" w:hanging="360"/>
      </w:pPr>
      <w:rPr>
        <w:rFonts w:hAnsi="Wingdings" w:asci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leader="none" w:pos="3600"/>
        </w:tabs>
        <w:ind w:left="3600" w:hanging="360"/>
      </w:pPr>
      <w:rPr>
        <w:rFonts w:hAnsi="Wingdings" w:asci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leader="none" w:pos="4320"/>
        </w:tabs>
        <w:ind w:left="4320" w:hanging="360"/>
      </w:pPr>
      <w:rPr>
        <w:rFonts w:hAnsi="Wingdings" w:asci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leader="none" w:pos="5040"/>
        </w:tabs>
        <w:ind w:left="5040" w:hanging="360"/>
      </w:pPr>
      <w:rPr>
        <w:rFonts w:hAnsi="Wingdings" w:asci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leader="none" w:pos="5760"/>
        </w:tabs>
        <w:ind w:left="5760" w:hanging="360"/>
      </w:pPr>
      <w:rPr>
        <w:rFonts w:hAnsi="Wingdings" w:asci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leader="none" w:pos="6480"/>
        </w:tabs>
        <w:ind w:left="6480" w:hanging="360"/>
      </w:pPr>
      <w:rPr>
        <w:rFonts w:hAnsi="Wingdings" w:ascii="Wingdings" w:hint="default"/>
        <w:sz w:val="20"/>
      </w:rPr>
    </w:lvl>
  </w:abstractNum>
  <w:abstractNum w:abstractNumId="7">
    <w:nsid w:val="41935E1C"/>
    <w:multiLevelType w:val="multilevel"/>
    <w:tmpl w:val="2C38B794"/>
    <w:lvl w:ilvl="0">
      <w:start w:val="1"/>
      <w:numFmt w:val="bullet"/>
      <w:lvlText w:val=""/>
      <w:lvlJc w:val="left"/>
      <w:pPr>
        <w:tabs>
          <w:tab w:val="num" w:leader="none" w:pos="720"/>
        </w:tabs>
        <w:ind w:left="720" w:hanging="360"/>
      </w:pPr>
      <w:rPr>
        <w:rFonts w:hAnsi="Symbol" w:asci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leader="none" w:pos="1440"/>
        </w:tabs>
        <w:ind w:left="1440" w:hanging="360"/>
      </w:pPr>
      <w:rPr>
        <w:rFonts w:hAnsi="Courier New" w:asci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leader="none" w:pos="2160"/>
        </w:tabs>
        <w:ind w:left="2160" w:hanging="360"/>
      </w:pPr>
      <w:rPr>
        <w:rFonts w:hAnsi="Wingdings" w:asci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leader="none" w:pos="2880"/>
        </w:tabs>
        <w:ind w:left="2880" w:hanging="360"/>
      </w:pPr>
      <w:rPr>
        <w:rFonts w:hAnsi="Wingdings" w:asci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leader="none" w:pos="3600"/>
        </w:tabs>
        <w:ind w:left="3600" w:hanging="360"/>
      </w:pPr>
      <w:rPr>
        <w:rFonts w:hAnsi="Wingdings" w:asci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leader="none" w:pos="4320"/>
        </w:tabs>
        <w:ind w:left="4320" w:hanging="360"/>
      </w:pPr>
      <w:rPr>
        <w:rFonts w:hAnsi="Wingdings" w:asci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leader="none" w:pos="5040"/>
        </w:tabs>
        <w:ind w:left="5040" w:hanging="360"/>
      </w:pPr>
      <w:rPr>
        <w:rFonts w:hAnsi="Wingdings" w:asci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leader="none" w:pos="5760"/>
        </w:tabs>
        <w:ind w:left="5760" w:hanging="360"/>
      </w:pPr>
      <w:rPr>
        <w:rFonts w:hAnsi="Wingdings" w:asci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leader="none" w:pos="6480"/>
        </w:tabs>
        <w:ind w:left="6480" w:hanging="360"/>
      </w:pPr>
      <w:rPr>
        <w:rFonts w:hAnsi="Wingdings" w:ascii="Wingdings" w:hint="default"/>
        <w:sz w:val="20"/>
      </w:rPr>
    </w:lvl>
  </w:abstractNum>
  <w:abstractNum w:abstractNumId="8">
    <w:nsid w:val="42A33393"/>
    <w:multiLevelType w:val="multilevel"/>
    <w:tmpl w:val="7534B9CA"/>
    <w:lvl w:ilvl="0">
      <w:start w:val="1"/>
      <w:numFmt w:val="bullet"/>
      <w:lvlText w:val=""/>
      <w:lvlJc w:val="left"/>
      <w:pPr>
        <w:tabs>
          <w:tab w:val="num" w:leader="none" w:pos="720"/>
        </w:tabs>
        <w:ind w:left="720" w:hanging="360"/>
      </w:pPr>
      <w:rPr>
        <w:rFonts w:hAnsi="Symbol" w:asci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leader="none" w:pos="1440"/>
        </w:tabs>
        <w:ind w:left="1440" w:hanging="360"/>
      </w:pPr>
      <w:rPr>
        <w:rFonts w:hAnsi="Courier New" w:asci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leader="none" w:pos="2160"/>
        </w:tabs>
        <w:ind w:left="2160" w:hanging="360"/>
      </w:pPr>
      <w:rPr>
        <w:rFonts w:hAnsi="Wingdings" w:asci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leader="none" w:pos="2880"/>
        </w:tabs>
        <w:ind w:left="2880" w:hanging="360"/>
      </w:pPr>
      <w:rPr>
        <w:rFonts w:hAnsi="Wingdings" w:asci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leader="none" w:pos="3600"/>
        </w:tabs>
        <w:ind w:left="3600" w:hanging="360"/>
      </w:pPr>
      <w:rPr>
        <w:rFonts w:hAnsi="Wingdings" w:asci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leader="none" w:pos="4320"/>
        </w:tabs>
        <w:ind w:left="4320" w:hanging="360"/>
      </w:pPr>
      <w:rPr>
        <w:rFonts w:hAnsi="Wingdings" w:asci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leader="none" w:pos="5040"/>
        </w:tabs>
        <w:ind w:left="5040" w:hanging="360"/>
      </w:pPr>
      <w:rPr>
        <w:rFonts w:hAnsi="Wingdings" w:asci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leader="none" w:pos="5760"/>
        </w:tabs>
        <w:ind w:left="5760" w:hanging="360"/>
      </w:pPr>
      <w:rPr>
        <w:rFonts w:hAnsi="Wingdings" w:asci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leader="none" w:pos="6480"/>
        </w:tabs>
        <w:ind w:left="6480" w:hanging="360"/>
      </w:pPr>
      <w:rPr>
        <w:rFonts w:hAnsi="Wingdings" w:ascii="Wingdings" w:hint="default"/>
        <w:sz w:val="20"/>
      </w:rPr>
    </w:lvl>
  </w:abstractNum>
  <w:abstractNum w:abstractNumId="9">
    <w:nsid w:val="56362D4B"/>
    <w:multiLevelType w:val="multilevel"/>
    <w:tmpl w:val="9838259E"/>
    <w:lvl w:ilvl="0">
      <w:start w:val="1"/>
      <w:numFmt w:val="bullet"/>
      <w:lvlText w:val=""/>
      <w:lvlJc w:val="left"/>
      <w:pPr>
        <w:tabs>
          <w:tab w:val="num" w:leader="none" w:pos="720"/>
        </w:tabs>
        <w:ind w:left="720" w:hanging="360"/>
      </w:pPr>
      <w:rPr>
        <w:rFonts w:hAnsi="Symbol" w:asci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leader="none" w:pos="1440"/>
        </w:tabs>
        <w:ind w:left="1440" w:hanging="360"/>
      </w:pPr>
      <w:rPr>
        <w:rFonts w:hAnsi="Courier New" w:asci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leader="none" w:pos="2160"/>
        </w:tabs>
        <w:ind w:left="2160" w:hanging="360"/>
      </w:pPr>
      <w:rPr>
        <w:rFonts w:hAnsi="Wingdings" w:asci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leader="none" w:pos="2880"/>
        </w:tabs>
        <w:ind w:left="2880" w:hanging="360"/>
      </w:pPr>
      <w:rPr>
        <w:rFonts w:hAnsi="Wingdings" w:asci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leader="none" w:pos="3600"/>
        </w:tabs>
        <w:ind w:left="3600" w:hanging="360"/>
      </w:pPr>
      <w:rPr>
        <w:rFonts w:hAnsi="Wingdings" w:asci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leader="none" w:pos="4320"/>
        </w:tabs>
        <w:ind w:left="4320" w:hanging="360"/>
      </w:pPr>
      <w:rPr>
        <w:rFonts w:hAnsi="Wingdings" w:asci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leader="none" w:pos="5040"/>
        </w:tabs>
        <w:ind w:left="5040" w:hanging="360"/>
      </w:pPr>
      <w:rPr>
        <w:rFonts w:hAnsi="Wingdings" w:asci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leader="none" w:pos="5760"/>
        </w:tabs>
        <w:ind w:left="5760" w:hanging="360"/>
      </w:pPr>
      <w:rPr>
        <w:rFonts w:hAnsi="Wingdings" w:asci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leader="none" w:pos="6480"/>
        </w:tabs>
        <w:ind w:left="6480" w:hanging="360"/>
      </w:pPr>
      <w:rPr>
        <w:rFonts w:hAnsi="Wingdings" w:ascii="Wingdings" w:hint="default"/>
        <w:sz w:val="20"/>
      </w:rPr>
    </w:lvl>
  </w:abstractNum>
  <w:abstractNum w:abstractNumId="10">
    <w:nsid w:val="597368D7"/>
    <w:multiLevelType w:val="multilevel"/>
    <w:tmpl w:val="A366F670"/>
    <w:lvl w:ilvl="0">
      <w:start w:val="1"/>
      <w:numFmt w:val="bullet"/>
      <w:lvlText w:val=""/>
      <w:lvlJc w:val="left"/>
      <w:pPr>
        <w:tabs>
          <w:tab w:val="num" w:leader="none" w:pos="720"/>
        </w:tabs>
        <w:ind w:left="720" w:hanging="360"/>
      </w:pPr>
      <w:rPr>
        <w:rFonts w:hAnsi="Symbol" w:asci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leader="none" w:pos="1440"/>
        </w:tabs>
        <w:ind w:left="1440" w:hanging="360"/>
      </w:pPr>
      <w:rPr>
        <w:rFonts w:hAnsi="Courier New" w:asci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leader="none" w:pos="2160"/>
        </w:tabs>
        <w:ind w:left="2160" w:hanging="360"/>
      </w:pPr>
      <w:rPr>
        <w:rFonts w:hAnsi="Wingdings" w:asci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leader="none" w:pos="2880"/>
        </w:tabs>
        <w:ind w:left="2880" w:hanging="360"/>
      </w:pPr>
      <w:rPr>
        <w:rFonts w:hAnsi="Wingdings" w:asci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leader="none" w:pos="3600"/>
        </w:tabs>
        <w:ind w:left="3600" w:hanging="360"/>
      </w:pPr>
      <w:rPr>
        <w:rFonts w:hAnsi="Wingdings" w:asci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leader="none" w:pos="4320"/>
        </w:tabs>
        <w:ind w:left="4320" w:hanging="360"/>
      </w:pPr>
      <w:rPr>
        <w:rFonts w:hAnsi="Wingdings" w:asci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leader="none" w:pos="5040"/>
        </w:tabs>
        <w:ind w:left="5040" w:hanging="360"/>
      </w:pPr>
      <w:rPr>
        <w:rFonts w:hAnsi="Wingdings" w:asci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leader="none" w:pos="5760"/>
        </w:tabs>
        <w:ind w:left="5760" w:hanging="360"/>
      </w:pPr>
      <w:rPr>
        <w:rFonts w:hAnsi="Wingdings" w:asci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leader="none" w:pos="6480"/>
        </w:tabs>
        <w:ind w:left="6480" w:hanging="360"/>
      </w:pPr>
      <w:rPr>
        <w:rFonts w:hAnsi="Wingdings" w:ascii="Wingdings" w:hint="default"/>
        <w:sz w:val="20"/>
      </w:rPr>
    </w:lvl>
  </w:abstractNum>
  <w:abstractNum w:abstractNumId="11">
    <w:nsid w:val="69D72A8F"/>
    <w:multiLevelType w:val="multilevel"/>
    <w:tmpl w:val="F0129A98"/>
    <w:lvl w:ilvl="0">
      <w:start w:val="1"/>
      <w:numFmt w:val="bullet"/>
      <w:lvlText w:val=""/>
      <w:lvlJc w:val="left"/>
      <w:pPr>
        <w:tabs>
          <w:tab w:val="num" w:leader="none" w:pos="720"/>
        </w:tabs>
        <w:ind w:left="720" w:hanging="360"/>
      </w:pPr>
      <w:rPr>
        <w:rFonts w:hAnsi="Symbol" w:asci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leader="none" w:pos="1440"/>
        </w:tabs>
        <w:ind w:left="1440" w:hanging="360"/>
      </w:pPr>
      <w:rPr>
        <w:rFonts w:hAnsi="Courier New" w:asci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leader="none" w:pos="2160"/>
        </w:tabs>
        <w:ind w:left="2160" w:hanging="360"/>
      </w:pPr>
      <w:rPr>
        <w:rFonts w:hAnsi="Wingdings" w:asci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leader="none" w:pos="2880"/>
        </w:tabs>
        <w:ind w:left="2880" w:hanging="360"/>
      </w:pPr>
      <w:rPr>
        <w:rFonts w:hAnsi="Wingdings" w:asci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leader="none" w:pos="3600"/>
        </w:tabs>
        <w:ind w:left="3600" w:hanging="360"/>
      </w:pPr>
      <w:rPr>
        <w:rFonts w:hAnsi="Wingdings" w:asci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leader="none" w:pos="4320"/>
        </w:tabs>
        <w:ind w:left="4320" w:hanging="360"/>
      </w:pPr>
      <w:rPr>
        <w:rFonts w:hAnsi="Wingdings" w:asci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leader="none" w:pos="5040"/>
        </w:tabs>
        <w:ind w:left="5040" w:hanging="360"/>
      </w:pPr>
      <w:rPr>
        <w:rFonts w:hAnsi="Wingdings" w:asci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leader="none" w:pos="5760"/>
        </w:tabs>
        <w:ind w:left="5760" w:hanging="360"/>
      </w:pPr>
      <w:rPr>
        <w:rFonts w:hAnsi="Wingdings" w:asci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leader="none" w:pos="6480"/>
        </w:tabs>
        <w:ind w:left="6480" w:hanging="360"/>
      </w:pPr>
      <w:rPr>
        <w:rFonts w:hAnsi="Wingdings" w:ascii="Wingdings" w:hint="default"/>
        <w:sz w:val="20"/>
      </w:rPr>
    </w:lvl>
  </w:abstractNum>
  <w:abstractNum w:abstractNumId="12">
    <w:nsid w:val="73E017E0"/>
    <w:multiLevelType w:val="multilevel"/>
    <w:tmpl w:val="362479C0"/>
    <w:lvl w:ilvl="0">
      <w:start w:val="1"/>
      <w:numFmt w:val="bullet"/>
      <w:lvlText w:val=""/>
      <w:lvlJc w:val="left"/>
      <w:pPr>
        <w:tabs>
          <w:tab w:val="num" w:leader="none" w:pos="720"/>
        </w:tabs>
        <w:ind w:left="720" w:hanging="360"/>
      </w:pPr>
      <w:rPr>
        <w:rFonts w:hAnsi="Symbol" w:asci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leader="none" w:pos="1440"/>
        </w:tabs>
        <w:ind w:left="1440" w:hanging="360"/>
      </w:pPr>
      <w:rPr>
        <w:rFonts w:hAnsi="Courier New" w:asci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leader="none" w:pos="2160"/>
        </w:tabs>
        <w:ind w:left="2160" w:hanging="360"/>
      </w:pPr>
      <w:rPr>
        <w:rFonts w:hAnsi="Wingdings" w:asci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leader="none" w:pos="2880"/>
        </w:tabs>
        <w:ind w:left="2880" w:hanging="360"/>
      </w:pPr>
      <w:rPr>
        <w:rFonts w:hAnsi="Wingdings" w:asci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leader="none" w:pos="3600"/>
        </w:tabs>
        <w:ind w:left="3600" w:hanging="360"/>
      </w:pPr>
      <w:rPr>
        <w:rFonts w:hAnsi="Wingdings" w:asci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leader="none" w:pos="4320"/>
        </w:tabs>
        <w:ind w:left="4320" w:hanging="360"/>
      </w:pPr>
      <w:rPr>
        <w:rFonts w:hAnsi="Wingdings" w:asci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leader="none" w:pos="5040"/>
        </w:tabs>
        <w:ind w:left="5040" w:hanging="360"/>
      </w:pPr>
      <w:rPr>
        <w:rFonts w:hAnsi="Wingdings" w:asci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leader="none" w:pos="5760"/>
        </w:tabs>
        <w:ind w:left="5760" w:hanging="360"/>
      </w:pPr>
      <w:rPr>
        <w:rFonts w:hAnsi="Wingdings" w:asci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leader="none" w:pos="6480"/>
        </w:tabs>
        <w:ind w:left="6480" w:hanging="360"/>
      </w:pPr>
      <w:rPr>
        <w:rFonts w:hAnsi="Wingdings" w:asci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0"/>
  </w:num>
  <w:num w:numId="5">
    <w:abstractNumId w:val="3"/>
  </w:num>
  <w:num w:numId="6">
    <w:abstractNumId w:val="10"/>
  </w:num>
  <w:num w:numId="7">
    <w:abstractNumId w:val="6"/>
  </w:num>
  <w:num w:numId="8">
    <w:abstractNumId w:val="2"/>
  </w:num>
  <w:num w:numId="9">
    <w:abstractNumId w:val="9"/>
  </w:num>
  <w:num w:numId="10">
    <w:abstractNumId w:val="5"/>
  </w:num>
  <w:num w:numId="11">
    <w:abstractNumId w:val="11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87B"/>
    <w:rsid w:val="0013787B"/>
    <w:rsid w:val="002A2666"/>
    <w:rsid w:val="007403A7"/>
    <w:rsid w:val="00910F27"/>
    <w:rsid w:val="00B24E8B"/>
    <w:rsid w:val="00BF3FD2"/>
    <w:rsid w:val="00C05EE3"/>
    <w:rsid w:val="00D75889"/>
    <w:rsid w:val="00EC0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AF18F"/>
  <w15:chartTrackingRefBased/>
  <w15:docId w15:val="{97801E00-EC1A-F745-BB28-05B9AC47CB78}"/>
  <w:trackRevisions w:val="fals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87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78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8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3787B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3787B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13787B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3787B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3787B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3787B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3787B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3787B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3787B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3787B"/>
    <w:pPr>
      <w:ind w:left="1920"/>
    </w:pPr>
    <w:rPr>
      <w:rFonts w:cstheme="minorHAnsi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13787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13787B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EC0757"/>
  </w:style>
  <w:style w:type="paragraph" w:styleId="NoSpacing">
    <w:name w:val="No Spacing"/>
    <w:link w:val="NoSpacingChar"/>
    <w:uiPriority w:val="1"/>
    <w:qFormat/>
    <w:rsid w:val="007403A7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403A7"/>
    <w:rPr>
      <w:rFonts w:eastAsiaTheme="minorEastAsia"/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Roc17</b:Tag>
    <b:SourceType>InternetSite</b:SourceType>
    <b:Guid>{92B64FF7-344C-7B4E-8CD1-5EFEED0A0A78}</b:Guid>
    <b:Author>
      <b:Author>
        <b:Corporate>Rock Content Writer</b:Corporate>
      </b:Author>
    </b:Author>
    <b:Title>Discover 13 New Leadership Lessons that Will Guide Your Decision Making </b:Title>
    <b:URL>https://rockcontent.com/blog/leadership-lessons/</b:URL>
    <b:Year>2017</b:Year>
    <b:YearAccessed>2023</b:YearAccessed>
    <b:MonthAccessed>November</b:MonthAccessed>
    <b:DayAccessed>6</b:DayAccessed>
    <b:RefOrder>1</b:RefOrder>
  </b:Source>
  <b:Source>
    <b:Tag>Ind23</b:Tag>
    <b:SourceType>InternetSite</b:SourceType>
    <b:Guid>{3791D000-3BDE-B847-871A-951936CC6BB7}</b:Guid>
    <b:Author>
      <b:Author>
        <b:Corporate>Indeed Editorial Team</b:Corporate>
      </b:Author>
    </b:Author>
    <b:Title>A List of 13 Powerful Leadership Lessons (With Tips)</b:Title>
    <b:URL>https://ca.indeed.com/career-advice/career-development/leadership-lessons</b:URL>
    <b:Year>2023</b:Year>
    <b:YearAccessed>2023</b:YearAccessed>
    <b:MonthAccessed>November</b:MonthAccessed>
    <b:DayAccessed>6</b:DayAccessed>
    <b:RefOrder>2</b:RefOrder>
  </b:Source>
  <b:Source>
    <b:Tag>Car22</b:Tag>
    <b:SourceType>InternetSite</b:SourceType>
    <b:Guid>{22F9AA46-593D-D24A-B89F-EC2E841D902F}</b:Guid>
    <b:Author>
      <b:Author>
        <b:NameList>
          <b:Person>
            <b:Last>Dewar</b:Last>
            <b:First>Carolyn</b:First>
          </b:Person>
          <b:Person>
            <b:Last>Keller</b:Last>
            <b:First>Scott</b:First>
          </b:Person>
          <b:Person>
            <b:Last>Malhotra</b:Last>
            <b:First>Vikram</b:First>
          </b:Person>
        </b:NameList>
      </b:Author>
    </b:Author>
    <b:Title>Leadership lessons from the world’s best CEOs</b:Title>
    <b:URL>https://www.mckinsey.com/capabilities/strategy-and-corporate-finance/our-insights/leadership-lessons-from-the-worlds-best-ceos</b:URL>
    <b:Year>2022</b:Year>
    <b:YearAccessed>2023</b:YearAccessed>
    <b:MonthAccessed>November</b:MonthAccessed>
    <b:DayAccessed>6</b:DayAccessed>
    <b:RefOrder>3</b:RefOrder>
  </b:Source>
</b:Sources>
</file>

<file path=customXml/itemProps1.xml><?xml version="1.0" encoding="utf-8"?>
<ds:datastoreItem xmlns:ds="http://schemas.openxmlformats.org/officeDocument/2006/customXml" ds:itemID="{02DF1CEA-9727-9C49-BC0D-ABEF46D5E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Individual Report – “ Key Lessons and skills”</dc:title>
  <dc:subject/>
  <dc:creator>Stefan Zamfirov (2024063)</dc:creator>
  <cp:keywords/>
  <dc:description/>
  <cp:lastModifiedBy>Stefan Zamfirov (2024063)</cp:lastModifiedBy>
  <cp:revision>7</cp:revision>
  <dcterms:created xsi:type="dcterms:W3CDTF">2023-10-25T10:51:00Z</dcterms:created>
  <dcterms:modified xsi:type="dcterms:W3CDTF">2023-10-25T21:13:00Z</dcterms:modified>
</cp:coreProperties>
</file>