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C0F72" w14:textId="77777777" w:rsidR="002327B0" w:rsidRPr="00397DD4" w:rsidRDefault="002327B0" w:rsidP="002327B0">
      <w:pPr>
        <w:jc w:val="center"/>
        <w:rPr>
          <w:b/>
          <w:bCs/>
          <w:sz w:val="28"/>
          <w:szCs w:val="28"/>
          <w:lang w:val="en-US"/>
        </w:rPr>
      </w:pPr>
      <w:r w:rsidRPr="00397DD4">
        <w:rPr>
          <w:b/>
          <w:bCs/>
          <w:sz w:val="28"/>
          <w:szCs w:val="28"/>
          <w:lang w:val="en-US"/>
        </w:rPr>
        <w:t xml:space="preserve">Module name: </w:t>
      </w:r>
      <w:r w:rsidRPr="00C972F8">
        <w:rPr>
          <w:b/>
          <w:bCs/>
          <w:sz w:val="28"/>
          <w:szCs w:val="28"/>
          <w:lang w:val="en-US"/>
        </w:rPr>
        <w:t>Financial Management for the Hotel Industry</w:t>
      </w:r>
    </w:p>
    <w:p w14:paraId="30196135" w14:textId="77777777" w:rsidR="002327B0" w:rsidRPr="00397DD4" w:rsidRDefault="002327B0" w:rsidP="002327B0">
      <w:pPr>
        <w:jc w:val="center"/>
        <w:rPr>
          <w:b/>
          <w:bCs/>
          <w:sz w:val="28"/>
          <w:szCs w:val="28"/>
          <w:lang w:val="en-US"/>
        </w:rPr>
      </w:pPr>
      <w:r w:rsidRPr="00397DD4">
        <w:rPr>
          <w:b/>
          <w:bCs/>
          <w:sz w:val="28"/>
          <w:szCs w:val="28"/>
          <w:lang w:val="en-US"/>
        </w:rPr>
        <w:t>Module Code: BMIH500</w:t>
      </w:r>
      <w:r>
        <w:rPr>
          <w:b/>
          <w:bCs/>
          <w:sz w:val="28"/>
          <w:szCs w:val="28"/>
          <w:lang w:val="en-US"/>
        </w:rPr>
        <w:t>7</w:t>
      </w:r>
    </w:p>
    <w:p w14:paraId="58B2EB18" w14:textId="77777777" w:rsidR="002327B0" w:rsidRPr="00C54B51" w:rsidRDefault="002327B0" w:rsidP="002327B0">
      <w:pPr>
        <w:jc w:val="center"/>
        <w:rPr>
          <w:b/>
          <w:bCs/>
          <w:sz w:val="28"/>
          <w:szCs w:val="28"/>
          <w:lang w:val="en-US"/>
        </w:rPr>
      </w:pPr>
      <w:r w:rsidRPr="00397DD4">
        <w:rPr>
          <w:b/>
          <w:bCs/>
          <w:sz w:val="28"/>
          <w:szCs w:val="28"/>
          <w:lang w:val="en-US"/>
        </w:rPr>
        <w:t xml:space="preserve">Assignment name: </w:t>
      </w:r>
      <w:r w:rsidRPr="00C54B51">
        <w:rPr>
          <w:b/>
          <w:bCs/>
          <w:sz w:val="28"/>
          <w:szCs w:val="28"/>
          <w:lang w:val="en-US"/>
        </w:rPr>
        <w:t xml:space="preserve">Business Report - Comparison of Two Hospitality </w:t>
      </w:r>
      <w:proofErr w:type="spellStart"/>
      <w:r w:rsidRPr="00C54B51">
        <w:rPr>
          <w:b/>
          <w:bCs/>
          <w:sz w:val="28"/>
          <w:szCs w:val="28"/>
          <w:lang w:val="en-US"/>
        </w:rPr>
        <w:t>Organisations</w:t>
      </w:r>
      <w:proofErr w:type="spellEnd"/>
    </w:p>
    <w:p w14:paraId="62F1E470" w14:textId="77777777" w:rsidR="002327B0" w:rsidRPr="00397DD4" w:rsidRDefault="002327B0" w:rsidP="002327B0">
      <w:pPr>
        <w:jc w:val="center"/>
        <w:rPr>
          <w:b/>
          <w:bCs/>
          <w:sz w:val="28"/>
          <w:szCs w:val="28"/>
          <w:lang w:val="en-US"/>
        </w:rPr>
      </w:pPr>
      <w:r w:rsidRPr="00C54B51">
        <w:rPr>
          <w:b/>
          <w:bCs/>
          <w:sz w:val="28"/>
          <w:szCs w:val="28"/>
          <w:lang w:val="en-US"/>
        </w:rPr>
        <w:t>Shangri-La Hotels and Premier Inn Hotels</w:t>
      </w:r>
    </w:p>
    <w:p w14:paraId="74D58C07" w14:textId="77777777" w:rsidR="002327B0" w:rsidRPr="00397DD4" w:rsidRDefault="002327B0" w:rsidP="002327B0">
      <w:pPr>
        <w:jc w:val="center"/>
        <w:rPr>
          <w:b/>
          <w:bCs/>
          <w:sz w:val="28"/>
          <w:szCs w:val="28"/>
          <w:lang w:val="en-US"/>
        </w:rPr>
      </w:pPr>
      <w:r w:rsidRPr="00397DD4">
        <w:rPr>
          <w:b/>
          <w:bCs/>
          <w:sz w:val="28"/>
          <w:szCs w:val="28"/>
          <w:lang w:val="en-US"/>
        </w:rPr>
        <w:t xml:space="preserve">Assignment type: </w:t>
      </w:r>
      <w:r>
        <w:rPr>
          <w:b/>
          <w:bCs/>
          <w:sz w:val="28"/>
          <w:szCs w:val="28"/>
          <w:lang w:val="en-US"/>
        </w:rPr>
        <w:t>Report</w:t>
      </w:r>
    </w:p>
    <w:p w14:paraId="3F69E599" w14:textId="77777777" w:rsidR="002327B0" w:rsidRPr="00397DD4" w:rsidRDefault="002327B0" w:rsidP="002327B0">
      <w:pPr>
        <w:jc w:val="center"/>
        <w:rPr>
          <w:b/>
          <w:bCs/>
          <w:sz w:val="28"/>
          <w:szCs w:val="28"/>
          <w:lang w:val="en-US"/>
        </w:rPr>
      </w:pPr>
    </w:p>
    <w:p w14:paraId="5C99FE90" w14:textId="77777777" w:rsidR="002327B0" w:rsidRPr="00397DD4" w:rsidRDefault="002327B0" w:rsidP="002327B0">
      <w:pPr>
        <w:jc w:val="center"/>
        <w:rPr>
          <w:b/>
          <w:bCs/>
          <w:sz w:val="28"/>
          <w:szCs w:val="28"/>
          <w:lang w:val="en-US"/>
        </w:rPr>
      </w:pPr>
    </w:p>
    <w:p w14:paraId="1AC7CE4E" w14:textId="77777777" w:rsidR="002327B0" w:rsidRPr="00397DD4" w:rsidRDefault="002327B0" w:rsidP="002327B0">
      <w:pPr>
        <w:jc w:val="center"/>
        <w:rPr>
          <w:b/>
          <w:bCs/>
          <w:sz w:val="28"/>
          <w:szCs w:val="28"/>
          <w:lang w:val="en-US"/>
        </w:rPr>
      </w:pPr>
      <w:r w:rsidRPr="00397DD4">
        <w:rPr>
          <w:b/>
          <w:bCs/>
          <w:sz w:val="28"/>
          <w:szCs w:val="28"/>
          <w:lang w:val="en-US"/>
        </w:rPr>
        <w:t xml:space="preserve">Student name: Aneliya </w:t>
      </w:r>
      <w:proofErr w:type="spellStart"/>
      <w:r w:rsidRPr="00397DD4">
        <w:rPr>
          <w:b/>
          <w:bCs/>
          <w:sz w:val="28"/>
          <w:szCs w:val="28"/>
          <w:lang w:val="en-US"/>
        </w:rPr>
        <w:t>Sergeeva</w:t>
      </w:r>
      <w:proofErr w:type="spellEnd"/>
      <w:r w:rsidRPr="00397DD4">
        <w:rPr>
          <w:b/>
          <w:bCs/>
          <w:sz w:val="28"/>
          <w:szCs w:val="28"/>
          <w:lang w:val="en-US"/>
        </w:rPr>
        <w:t xml:space="preserve"> </w:t>
      </w:r>
      <w:proofErr w:type="spellStart"/>
      <w:r w:rsidRPr="00397DD4">
        <w:rPr>
          <w:b/>
          <w:bCs/>
          <w:sz w:val="28"/>
          <w:szCs w:val="28"/>
          <w:lang w:val="en-US"/>
        </w:rPr>
        <w:t>Karamanova</w:t>
      </w:r>
      <w:proofErr w:type="spellEnd"/>
    </w:p>
    <w:p w14:paraId="7E4240B4" w14:textId="77777777" w:rsidR="002327B0" w:rsidRPr="00397DD4" w:rsidRDefault="002327B0" w:rsidP="002327B0">
      <w:pPr>
        <w:jc w:val="center"/>
        <w:rPr>
          <w:b/>
          <w:bCs/>
          <w:sz w:val="28"/>
          <w:szCs w:val="28"/>
          <w:lang w:val="en-US"/>
        </w:rPr>
      </w:pPr>
      <w:r w:rsidRPr="00397DD4">
        <w:rPr>
          <w:b/>
          <w:bCs/>
          <w:sz w:val="28"/>
          <w:szCs w:val="28"/>
          <w:lang w:val="en-US"/>
        </w:rPr>
        <w:t>Student number: 2235641</w:t>
      </w:r>
    </w:p>
    <w:p w14:paraId="6A6E99C4" w14:textId="77777777" w:rsidR="009D51D9" w:rsidRPr="00E47263" w:rsidRDefault="009D51D9" w:rsidP="009D51D9">
      <w:pPr>
        <w:spacing w:line="259" w:lineRule="auto"/>
        <w:jc w:val="center"/>
        <w:rPr>
          <w:b/>
          <w:bCs/>
          <w:color w:val="000000" w:themeColor="text1"/>
          <w:sz w:val="36"/>
          <w:szCs w:val="32"/>
        </w:rPr>
      </w:pPr>
    </w:p>
    <w:p w14:paraId="2254CC3B" w14:textId="77777777" w:rsidR="009D51D9" w:rsidRPr="00E47263" w:rsidRDefault="009D51D9" w:rsidP="009D51D9">
      <w:pPr>
        <w:spacing w:line="259" w:lineRule="auto"/>
        <w:jc w:val="center"/>
        <w:rPr>
          <w:b/>
          <w:bCs/>
          <w:color w:val="000000" w:themeColor="text1"/>
          <w:sz w:val="36"/>
          <w:szCs w:val="32"/>
        </w:rPr>
      </w:pPr>
    </w:p>
    <w:p w14:paraId="6B52606A" w14:textId="77777777" w:rsidR="009D51D9" w:rsidRPr="00E47263" w:rsidRDefault="009D51D9" w:rsidP="009D51D9">
      <w:pPr>
        <w:spacing w:line="259" w:lineRule="auto"/>
        <w:jc w:val="center"/>
        <w:rPr>
          <w:b/>
          <w:bCs/>
          <w:color w:val="000000" w:themeColor="text1"/>
          <w:sz w:val="36"/>
          <w:szCs w:val="32"/>
        </w:rPr>
      </w:pPr>
    </w:p>
    <w:p w14:paraId="523BBE0C" w14:textId="77777777" w:rsidR="00B31A21" w:rsidRPr="00E47263" w:rsidRDefault="00B31A21" w:rsidP="009D51D9">
      <w:pPr>
        <w:spacing w:line="259" w:lineRule="auto"/>
        <w:jc w:val="center"/>
        <w:rPr>
          <w:b/>
          <w:bCs/>
          <w:color w:val="000000" w:themeColor="text1"/>
          <w:sz w:val="36"/>
          <w:szCs w:val="32"/>
        </w:rPr>
      </w:pPr>
    </w:p>
    <w:p w14:paraId="58031B23" w14:textId="2ADABBE4" w:rsidR="00B31A21" w:rsidRDefault="00B31A21" w:rsidP="00CF648D">
      <w:r w:rsidRPr="004A7940">
        <w:t xml:space="preserve">I </w:t>
      </w:r>
      <w:r w:rsidR="00421A46">
        <w:t>acknowledge the use of Grammarly (</w:t>
      </w:r>
      <w:hyperlink r:id="rId8" w:history="1">
        <w:r w:rsidR="00421A46" w:rsidRPr="00096B36">
          <w:rPr>
            <w:rStyle w:val="Hyperlink"/>
          </w:rPr>
          <w:t>https://www.grammarly.com/</w:t>
        </w:r>
      </w:hyperlink>
      <w:r w:rsidR="00421A46">
        <w:t>) on 17 October 2024 to check my work using the prompt:</w:t>
      </w:r>
    </w:p>
    <w:p w14:paraId="67D377E9" w14:textId="0FFFCEE9" w:rsidR="00421A46" w:rsidRPr="004A7940" w:rsidRDefault="00421A46" w:rsidP="00CF648D">
      <w:pPr>
        <w:pStyle w:val="ListParagraph"/>
        <w:numPr>
          <w:ilvl w:val="0"/>
          <w:numId w:val="5"/>
        </w:numPr>
      </w:pPr>
      <w:r>
        <w:t>Please check the following text for readability, grammar and syntax.</w:t>
      </w:r>
    </w:p>
    <w:p w14:paraId="7B8D2F25" w14:textId="160B6BCE" w:rsidR="008518E1" w:rsidRPr="00CF648D" w:rsidRDefault="00B31A21" w:rsidP="00CF648D">
      <w:r w:rsidRPr="004A7940">
        <w:t>I confirm that I have not presented any AI generated materials as my own</w:t>
      </w:r>
      <w:r w:rsidR="00CF648D">
        <w:t xml:space="preserve"> </w:t>
      </w:r>
      <w:r w:rsidRPr="004A7940">
        <w:t>work. I confirm I have copies of my drafts, notes, and other resources I used, which I</w:t>
      </w:r>
      <w:r w:rsidR="00CF648D">
        <w:t xml:space="preserve"> </w:t>
      </w:r>
      <w:r w:rsidRPr="004A7940">
        <w:t>may be asked to provide in evidence</w:t>
      </w:r>
      <w:r>
        <w:t>.</w:t>
      </w:r>
      <w:r w:rsidR="008518E1">
        <w:rPr>
          <w:b/>
          <w:bCs/>
          <w:color w:val="000000" w:themeColor="text1"/>
          <w:sz w:val="36"/>
          <w:szCs w:val="32"/>
        </w:rPr>
        <w:br w:type="page"/>
      </w:r>
    </w:p>
    <w:p w14:paraId="7E95A576" w14:textId="0FAF7F0A" w:rsidR="009D51D9" w:rsidRDefault="008518E1" w:rsidP="008518E1">
      <w:pPr>
        <w:pStyle w:val="Heading1"/>
      </w:pPr>
      <w:bookmarkStart w:id="0" w:name="_Toc180065143"/>
      <w:r>
        <w:lastRenderedPageBreak/>
        <w:t>Executive Summary</w:t>
      </w:r>
      <w:bookmarkEnd w:id="0"/>
    </w:p>
    <w:p w14:paraId="2F9B4112" w14:textId="0799F686" w:rsidR="00322394" w:rsidRDefault="00322394" w:rsidP="00322394">
      <w:pPr>
        <w:rPr>
          <w:lang w:eastAsia="en-GB"/>
        </w:rPr>
      </w:pPr>
      <w:r>
        <w:rPr>
          <w:lang w:eastAsia="en-GB"/>
        </w:rPr>
        <w:t xml:space="preserve">This report offers a financial assessment and monetary evaluation of Shangri-La Hotels and Premier Inn Hotels from the fiscal year ending 2018 to 2023. This </w:t>
      </w:r>
      <w:r w:rsidR="00E77449">
        <w:rPr>
          <w:lang w:eastAsia="en-GB"/>
        </w:rPr>
        <w:t>discussion</w:t>
      </w:r>
      <w:r>
        <w:rPr>
          <w:lang w:eastAsia="en-GB"/>
        </w:rPr>
        <w:t xml:space="preserve"> </w:t>
      </w:r>
      <w:r w:rsidR="00E77449">
        <w:rPr>
          <w:lang w:eastAsia="en-GB"/>
        </w:rPr>
        <w:t>investigates</w:t>
      </w:r>
      <w:r>
        <w:rPr>
          <w:lang w:eastAsia="en-GB"/>
        </w:rPr>
        <w:t xml:space="preserve"> aspects such as total revenue, costs, market niche, and CSR profiles regarding their operations. Shangri-La, operating in the luxury segment, did experience a significant amount of it in the pandemic</w:t>
      </w:r>
      <w:r w:rsidR="00E77449">
        <w:rPr>
          <w:lang w:eastAsia="en-GB"/>
        </w:rPr>
        <w:t>,</w:t>
      </w:r>
      <w:r>
        <w:rPr>
          <w:lang w:eastAsia="en-GB"/>
        </w:rPr>
        <w:t xml:space="preserve"> but is now stabilizing, following a luxury travel approach and growth. Premier Inn that positions itself as an economy brand for </w:t>
      </w:r>
      <w:r w:rsidR="00E77449">
        <w:rPr>
          <w:lang w:eastAsia="en-GB"/>
        </w:rPr>
        <w:t>travellers</w:t>
      </w:r>
      <w:r>
        <w:rPr>
          <w:lang w:eastAsia="en-GB"/>
        </w:rPr>
        <w:t xml:space="preserve"> fared slightly better</w:t>
      </w:r>
      <w:r w:rsidR="00E77449">
        <w:rPr>
          <w:lang w:eastAsia="en-GB"/>
        </w:rPr>
        <w:t>,</w:t>
      </w:r>
      <w:r>
        <w:rPr>
          <w:lang w:eastAsia="en-GB"/>
        </w:rPr>
        <w:t xml:space="preserve"> but also faced challenges that revolved around cost control and environmental responsibility.</w:t>
      </w:r>
    </w:p>
    <w:p w14:paraId="6C951072" w14:textId="4186E7D1" w:rsidR="008518E1" w:rsidRPr="008518E1" w:rsidRDefault="00322394" w:rsidP="00322394">
      <w:pPr>
        <w:rPr>
          <w:lang w:eastAsia="en-GB"/>
        </w:rPr>
      </w:pPr>
      <w:r>
        <w:rPr>
          <w:lang w:eastAsia="en-GB"/>
        </w:rPr>
        <w:t>CSR is considered essential to both Shangri-La and Premier Inn hotels for development and whereby Shangri-La has invested in energy efficient and community development whereas Premier Inn has embraced environmental sustainability. The strategies for Shangri-La include digital transformation while the strategies for Premier Inn include sustainability for future business growth.</w:t>
      </w:r>
    </w:p>
    <w:p w14:paraId="5F4C5D98" w14:textId="77777777" w:rsidR="008518E1" w:rsidRPr="00E47263" w:rsidRDefault="008518E1" w:rsidP="008518E1"/>
    <w:p w14:paraId="7B1DA8EA" w14:textId="77777777" w:rsidR="009D51D9" w:rsidRPr="00E47263" w:rsidRDefault="009D51D9">
      <w:pPr>
        <w:spacing w:line="259" w:lineRule="auto"/>
        <w:jc w:val="left"/>
        <w:rPr>
          <w:b/>
          <w:bCs/>
          <w:color w:val="000000" w:themeColor="text1"/>
          <w:sz w:val="36"/>
          <w:szCs w:val="32"/>
        </w:rPr>
      </w:pPr>
      <w:r w:rsidRPr="00E47263">
        <w:rPr>
          <w:b/>
          <w:bCs/>
          <w:color w:val="000000" w:themeColor="text1"/>
          <w:sz w:val="36"/>
          <w:szCs w:val="32"/>
        </w:rPr>
        <w:br w:type="page"/>
      </w:r>
    </w:p>
    <w:sdt>
      <w:sdtPr>
        <w:rPr>
          <w:color w:val="000000" w:themeColor="text1"/>
        </w:rPr>
        <w:id w:val="697973927"/>
        <w:docPartObj>
          <w:docPartGallery w:val="Table of Contents"/>
          <w:docPartUnique/>
        </w:docPartObj>
      </w:sdtPr>
      <w:sdtEndPr>
        <w:rPr>
          <w:b/>
          <w:bCs/>
        </w:rPr>
      </w:sdtEndPr>
      <w:sdtContent>
        <w:p w14:paraId="515890DF" w14:textId="589CDCBD" w:rsidR="00D40DCB" w:rsidRPr="00E47263" w:rsidRDefault="00D40DCB" w:rsidP="00D40DCB">
          <w:pPr>
            <w:jc w:val="center"/>
            <w:rPr>
              <w:b/>
              <w:bCs/>
              <w:color w:val="000000" w:themeColor="text1"/>
              <w:sz w:val="28"/>
              <w:szCs w:val="24"/>
            </w:rPr>
          </w:pPr>
          <w:r w:rsidRPr="00E47263">
            <w:rPr>
              <w:b/>
              <w:bCs/>
              <w:color w:val="000000" w:themeColor="text1"/>
              <w:sz w:val="28"/>
              <w:szCs w:val="24"/>
            </w:rPr>
            <w:t>Table of Contents</w:t>
          </w:r>
        </w:p>
        <w:p w14:paraId="317FFE92" w14:textId="1B65DEA9" w:rsidR="00CF648D" w:rsidRDefault="00D40DCB">
          <w:pPr>
            <w:pStyle w:val="TOC1"/>
            <w:tabs>
              <w:tab w:val="right" w:leader="dot" w:pos="9016"/>
            </w:tabs>
            <w:rPr>
              <w:rFonts w:asciiTheme="minorHAnsi" w:eastAsiaTheme="minorEastAsia" w:hAnsiTheme="minorHAnsi"/>
              <w:noProof/>
              <w:kern w:val="2"/>
              <w:szCs w:val="24"/>
              <w:lang w:eastAsia="en-GB"/>
              <w14:ligatures w14:val="standardContextual"/>
            </w:rPr>
          </w:pPr>
          <w:r w:rsidRPr="00E47263">
            <w:rPr>
              <w:color w:val="000000" w:themeColor="text1"/>
            </w:rPr>
            <w:fldChar w:fldCharType="begin"/>
          </w:r>
          <w:r w:rsidRPr="00E47263">
            <w:rPr>
              <w:color w:val="000000" w:themeColor="text1"/>
            </w:rPr>
            <w:instrText xml:space="preserve"> TOC \o "1-3" \h \z \u </w:instrText>
          </w:r>
          <w:r w:rsidRPr="00E47263">
            <w:rPr>
              <w:color w:val="000000" w:themeColor="text1"/>
            </w:rPr>
            <w:fldChar w:fldCharType="separate"/>
          </w:r>
          <w:hyperlink w:anchor="_Toc180065143" w:history="1">
            <w:r w:rsidR="00CF648D" w:rsidRPr="005153BE">
              <w:rPr>
                <w:rStyle w:val="Hyperlink"/>
                <w:noProof/>
              </w:rPr>
              <w:t>Executive Summary</w:t>
            </w:r>
            <w:r w:rsidR="00CF648D">
              <w:rPr>
                <w:noProof/>
                <w:webHidden/>
              </w:rPr>
              <w:tab/>
            </w:r>
            <w:r w:rsidR="00CF648D">
              <w:rPr>
                <w:noProof/>
                <w:webHidden/>
              </w:rPr>
              <w:fldChar w:fldCharType="begin"/>
            </w:r>
            <w:r w:rsidR="00CF648D">
              <w:rPr>
                <w:noProof/>
                <w:webHidden/>
              </w:rPr>
              <w:instrText xml:space="preserve"> PAGEREF _Toc180065143 \h </w:instrText>
            </w:r>
            <w:r w:rsidR="00CF648D">
              <w:rPr>
                <w:noProof/>
                <w:webHidden/>
              </w:rPr>
            </w:r>
            <w:r w:rsidR="00CF648D">
              <w:rPr>
                <w:noProof/>
                <w:webHidden/>
              </w:rPr>
              <w:fldChar w:fldCharType="separate"/>
            </w:r>
            <w:r w:rsidR="00CF648D">
              <w:rPr>
                <w:noProof/>
                <w:webHidden/>
              </w:rPr>
              <w:t>2</w:t>
            </w:r>
            <w:r w:rsidR="00CF648D">
              <w:rPr>
                <w:noProof/>
                <w:webHidden/>
              </w:rPr>
              <w:fldChar w:fldCharType="end"/>
            </w:r>
          </w:hyperlink>
        </w:p>
        <w:p w14:paraId="1655FCAF" w14:textId="77399361" w:rsidR="00CF648D" w:rsidRDefault="00CF648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0065144" w:history="1">
            <w:r w:rsidRPr="005153BE">
              <w:rPr>
                <w:rStyle w:val="Hyperlink"/>
                <w:noProof/>
              </w:rPr>
              <w:t>Introduction</w:t>
            </w:r>
            <w:r>
              <w:rPr>
                <w:noProof/>
                <w:webHidden/>
              </w:rPr>
              <w:tab/>
            </w:r>
            <w:r>
              <w:rPr>
                <w:noProof/>
                <w:webHidden/>
              </w:rPr>
              <w:fldChar w:fldCharType="begin"/>
            </w:r>
            <w:r>
              <w:rPr>
                <w:noProof/>
                <w:webHidden/>
              </w:rPr>
              <w:instrText xml:space="preserve"> PAGEREF _Toc180065144 \h </w:instrText>
            </w:r>
            <w:r>
              <w:rPr>
                <w:noProof/>
                <w:webHidden/>
              </w:rPr>
            </w:r>
            <w:r>
              <w:rPr>
                <w:noProof/>
                <w:webHidden/>
              </w:rPr>
              <w:fldChar w:fldCharType="separate"/>
            </w:r>
            <w:r>
              <w:rPr>
                <w:noProof/>
                <w:webHidden/>
              </w:rPr>
              <w:t>4</w:t>
            </w:r>
            <w:r>
              <w:rPr>
                <w:noProof/>
                <w:webHidden/>
              </w:rPr>
              <w:fldChar w:fldCharType="end"/>
            </w:r>
          </w:hyperlink>
        </w:p>
        <w:p w14:paraId="7BCB90A6" w14:textId="52CBAC6B" w:rsidR="00CF648D" w:rsidRDefault="00CF648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0065145" w:history="1">
            <w:r w:rsidRPr="005153BE">
              <w:rPr>
                <w:rStyle w:val="Hyperlink"/>
                <w:noProof/>
              </w:rPr>
              <w:t>Comprehensive Financial Analysis, Strategies, Practices and Comparison</w:t>
            </w:r>
            <w:r>
              <w:rPr>
                <w:noProof/>
                <w:webHidden/>
              </w:rPr>
              <w:tab/>
            </w:r>
            <w:r>
              <w:rPr>
                <w:noProof/>
                <w:webHidden/>
              </w:rPr>
              <w:fldChar w:fldCharType="begin"/>
            </w:r>
            <w:r>
              <w:rPr>
                <w:noProof/>
                <w:webHidden/>
              </w:rPr>
              <w:instrText xml:space="preserve"> PAGEREF _Toc180065145 \h </w:instrText>
            </w:r>
            <w:r>
              <w:rPr>
                <w:noProof/>
                <w:webHidden/>
              </w:rPr>
            </w:r>
            <w:r>
              <w:rPr>
                <w:noProof/>
                <w:webHidden/>
              </w:rPr>
              <w:fldChar w:fldCharType="separate"/>
            </w:r>
            <w:r>
              <w:rPr>
                <w:noProof/>
                <w:webHidden/>
              </w:rPr>
              <w:t>4</w:t>
            </w:r>
            <w:r>
              <w:rPr>
                <w:noProof/>
                <w:webHidden/>
              </w:rPr>
              <w:fldChar w:fldCharType="end"/>
            </w:r>
          </w:hyperlink>
        </w:p>
        <w:p w14:paraId="4B7930A8" w14:textId="73712E44" w:rsidR="00CF648D" w:rsidRDefault="00CF64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0065146" w:history="1">
            <w:r w:rsidRPr="005153BE">
              <w:rPr>
                <w:rStyle w:val="Hyperlink"/>
                <w:noProof/>
              </w:rPr>
              <w:t>Total Revenue</w:t>
            </w:r>
            <w:r>
              <w:rPr>
                <w:noProof/>
                <w:webHidden/>
              </w:rPr>
              <w:tab/>
            </w:r>
            <w:r>
              <w:rPr>
                <w:noProof/>
                <w:webHidden/>
              </w:rPr>
              <w:fldChar w:fldCharType="begin"/>
            </w:r>
            <w:r>
              <w:rPr>
                <w:noProof/>
                <w:webHidden/>
              </w:rPr>
              <w:instrText xml:space="preserve"> PAGEREF _Toc180065146 \h </w:instrText>
            </w:r>
            <w:r>
              <w:rPr>
                <w:noProof/>
                <w:webHidden/>
              </w:rPr>
            </w:r>
            <w:r>
              <w:rPr>
                <w:noProof/>
                <w:webHidden/>
              </w:rPr>
              <w:fldChar w:fldCharType="separate"/>
            </w:r>
            <w:r>
              <w:rPr>
                <w:noProof/>
                <w:webHidden/>
              </w:rPr>
              <w:t>4</w:t>
            </w:r>
            <w:r>
              <w:rPr>
                <w:noProof/>
                <w:webHidden/>
              </w:rPr>
              <w:fldChar w:fldCharType="end"/>
            </w:r>
          </w:hyperlink>
        </w:p>
        <w:p w14:paraId="034C7CB8" w14:textId="691EDD8F" w:rsidR="00CF648D" w:rsidRDefault="00CF64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0065147" w:history="1">
            <w:r w:rsidRPr="005153BE">
              <w:rPr>
                <w:rStyle w:val="Hyperlink"/>
                <w:noProof/>
              </w:rPr>
              <w:t>Market Position</w:t>
            </w:r>
            <w:r>
              <w:rPr>
                <w:noProof/>
                <w:webHidden/>
              </w:rPr>
              <w:tab/>
            </w:r>
            <w:r>
              <w:rPr>
                <w:noProof/>
                <w:webHidden/>
              </w:rPr>
              <w:fldChar w:fldCharType="begin"/>
            </w:r>
            <w:r>
              <w:rPr>
                <w:noProof/>
                <w:webHidden/>
              </w:rPr>
              <w:instrText xml:space="preserve"> PAGEREF _Toc180065147 \h </w:instrText>
            </w:r>
            <w:r>
              <w:rPr>
                <w:noProof/>
                <w:webHidden/>
              </w:rPr>
            </w:r>
            <w:r>
              <w:rPr>
                <w:noProof/>
                <w:webHidden/>
              </w:rPr>
              <w:fldChar w:fldCharType="separate"/>
            </w:r>
            <w:r>
              <w:rPr>
                <w:noProof/>
                <w:webHidden/>
              </w:rPr>
              <w:t>6</w:t>
            </w:r>
            <w:r>
              <w:rPr>
                <w:noProof/>
                <w:webHidden/>
              </w:rPr>
              <w:fldChar w:fldCharType="end"/>
            </w:r>
          </w:hyperlink>
        </w:p>
        <w:p w14:paraId="28595099" w14:textId="47251229" w:rsidR="00CF648D" w:rsidRDefault="00CF64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0065148" w:history="1">
            <w:r w:rsidRPr="005153BE">
              <w:rPr>
                <w:rStyle w:val="Hyperlink"/>
                <w:noProof/>
              </w:rPr>
              <w:t>Growth Potential</w:t>
            </w:r>
            <w:r>
              <w:rPr>
                <w:noProof/>
                <w:webHidden/>
              </w:rPr>
              <w:tab/>
            </w:r>
            <w:r>
              <w:rPr>
                <w:noProof/>
                <w:webHidden/>
              </w:rPr>
              <w:fldChar w:fldCharType="begin"/>
            </w:r>
            <w:r>
              <w:rPr>
                <w:noProof/>
                <w:webHidden/>
              </w:rPr>
              <w:instrText xml:space="preserve"> PAGEREF _Toc180065148 \h </w:instrText>
            </w:r>
            <w:r>
              <w:rPr>
                <w:noProof/>
                <w:webHidden/>
              </w:rPr>
            </w:r>
            <w:r>
              <w:rPr>
                <w:noProof/>
                <w:webHidden/>
              </w:rPr>
              <w:fldChar w:fldCharType="separate"/>
            </w:r>
            <w:r>
              <w:rPr>
                <w:noProof/>
                <w:webHidden/>
              </w:rPr>
              <w:t>7</w:t>
            </w:r>
            <w:r>
              <w:rPr>
                <w:noProof/>
                <w:webHidden/>
              </w:rPr>
              <w:fldChar w:fldCharType="end"/>
            </w:r>
          </w:hyperlink>
        </w:p>
        <w:p w14:paraId="0575C871" w14:textId="6B760279" w:rsidR="00CF648D" w:rsidRDefault="00CF648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0065149" w:history="1">
            <w:r w:rsidRPr="005153BE">
              <w:rPr>
                <w:rStyle w:val="Hyperlink"/>
                <w:noProof/>
              </w:rPr>
              <w:t>Financial Commitment to CSR (Corporate Social Responsibility)</w:t>
            </w:r>
            <w:r>
              <w:rPr>
                <w:noProof/>
                <w:webHidden/>
              </w:rPr>
              <w:tab/>
            </w:r>
            <w:r>
              <w:rPr>
                <w:noProof/>
                <w:webHidden/>
              </w:rPr>
              <w:fldChar w:fldCharType="begin"/>
            </w:r>
            <w:r>
              <w:rPr>
                <w:noProof/>
                <w:webHidden/>
              </w:rPr>
              <w:instrText xml:space="preserve"> PAGEREF _Toc180065149 \h </w:instrText>
            </w:r>
            <w:r>
              <w:rPr>
                <w:noProof/>
                <w:webHidden/>
              </w:rPr>
            </w:r>
            <w:r>
              <w:rPr>
                <w:noProof/>
                <w:webHidden/>
              </w:rPr>
              <w:fldChar w:fldCharType="separate"/>
            </w:r>
            <w:r>
              <w:rPr>
                <w:noProof/>
                <w:webHidden/>
              </w:rPr>
              <w:t>8</w:t>
            </w:r>
            <w:r>
              <w:rPr>
                <w:noProof/>
                <w:webHidden/>
              </w:rPr>
              <w:fldChar w:fldCharType="end"/>
            </w:r>
          </w:hyperlink>
        </w:p>
        <w:p w14:paraId="12974CC7" w14:textId="12141CB2" w:rsidR="00CF648D" w:rsidRDefault="00CF648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0065150" w:history="1">
            <w:r w:rsidRPr="005153BE">
              <w:rPr>
                <w:rStyle w:val="Hyperlink"/>
                <w:noProof/>
              </w:rPr>
              <w:t>Conclusion</w:t>
            </w:r>
            <w:r>
              <w:rPr>
                <w:noProof/>
                <w:webHidden/>
              </w:rPr>
              <w:tab/>
            </w:r>
            <w:r>
              <w:rPr>
                <w:noProof/>
                <w:webHidden/>
              </w:rPr>
              <w:fldChar w:fldCharType="begin"/>
            </w:r>
            <w:r>
              <w:rPr>
                <w:noProof/>
                <w:webHidden/>
              </w:rPr>
              <w:instrText xml:space="preserve"> PAGEREF _Toc180065150 \h </w:instrText>
            </w:r>
            <w:r>
              <w:rPr>
                <w:noProof/>
                <w:webHidden/>
              </w:rPr>
            </w:r>
            <w:r>
              <w:rPr>
                <w:noProof/>
                <w:webHidden/>
              </w:rPr>
              <w:fldChar w:fldCharType="separate"/>
            </w:r>
            <w:r>
              <w:rPr>
                <w:noProof/>
                <w:webHidden/>
              </w:rPr>
              <w:t>10</w:t>
            </w:r>
            <w:r>
              <w:rPr>
                <w:noProof/>
                <w:webHidden/>
              </w:rPr>
              <w:fldChar w:fldCharType="end"/>
            </w:r>
          </w:hyperlink>
        </w:p>
        <w:p w14:paraId="51692AD6" w14:textId="4066639E" w:rsidR="00CF648D" w:rsidRDefault="00CF648D">
          <w:pPr>
            <w:pStyle w:val="TOC1"/>
            <w:tabs>
              <w:tab w:val="right" w:leader="dot" w:pos="9016"/>
            </w:tabs>
            <w:rPr>
              <w:rStyle w:val="Hyperlink"/>
              <w:noProof/>
            </w:rPr>
          </w:pPr>
          <w:hyperlink w:anchor="_Toc180065151" w:history="1">
            <w:r w:rsidRPr="005153BE">
              <w:rPr>
                <w:rStyle w:val="Hyperlink"/>
                <w:noProof/>
              </w:rPr>
              <w:t>Recommendations with Justifications and Evidence</w:t>
            </w:r>
            <w:r>
              <w:rPr>
                <w:noProof/>
                <w:webHidden/>
              </w:rPr>
              <w:tab/>
            </w:r>
            <w:r>
              <w:rPr>
                <w:noProof/>
                <w:webHidden/>
              </w:rPr>
              <w:fldChar w:fldCharType="begin"/>
            </w:r>
            <w:r>
              <w:rPr>
                <w:noProof/>
                <w:webHidden/>
              </w:rPr>
              <w:instrText xml:space="preserve"> PAGEREF _Toc180065151 \h </w:instrText>
            </w:r>
            <w:r>
              <w:rPr>
                <w:noProof/>
                <w:webHidden/>
              </w:rPr>
            </w:r>
            <w:r>
              <w:rPr>
                <w:noProof/>
                <w:webHidden/>
              </w:rPr>
              <w:fldChar w:fldCharType="separate"/>
            </w:r>
            <w:r>
              <w:rPr>
                <w:noProof/>
                <w:webHidden/>
              </w:rPr>
              <w:t>10</w:t>
            </w:r>
            <w:r>
              <w:rPr>
                <w:noProof/>
                <w:webHidden/>
              </w:rPr>
              <w:fldChar w:fldCharType="end"/>
            </w:r>
          </w:hyperlink>
        </w:p>
        <w:p w14:paraId="7B00BE5D" w14:textId="1F479B52" w:rsidR="00CF648D" w:rsidRDefault="00CF648D" w:rsidP="00CF648D">
          <w:pPr>
            <w:rPr>
              <w:noProof/>
            </w:rPr>
          </w:pPr>
          <w:r>
            <w:rPr>
              <w:noProof/>
            </w:rPr>
            <w:t>References……………………………………………………………………………………12</w:t>
          </w:r>
        </w:p>
        <w:p w14:paraId="3BEA6CA8" w14:textId="4B9C560E" w:rsidR="00CF648D" w:rsidRDefault="00CF648D" w:rsidP="00CF648D">
          <w:pPr>
            <w:rPr>
              <w:noProof/>
            </w:rPr>
          </w:pPr>
          <w:r>
            <w:rPr>
              <w:noProof/>
            </w:rPr>
            <w:t>Bibliography………………………………………………………………………………….14</w:t>
          </w:r>
        </w:p>
        <w:p w14:paraId="25D624E7" w14:textId="77777777" w:rsidR="00CF648D" w:rsidRPr="00CF648D" w:rsidRDefault="00CF648D" w:rsidP="00CF648D">
          <w:pPr>
            <w:rPr>
              <w:noProof/>
            </w:rPr>
          </w:pPr>
        </w:p>
        <w:p w14:paraId="4DBA90F4" w14:textId="4A9D2497" w:rsidR="00D40DCB" w:rsidRPr="00E47263" w:rsidRDefault="00D40DCB">
          <w:pPr>
            <w:rPr>
              <w:color w:val="000000" w:themeColor="text1"/>
            </w:rPr>
          </w:pPr>
          <w:r w:rsidRPr="00E47263">
            <w:rPr>
              <w:b/>
              <w:bCs/>
              <w:color w:val="000000" w:themeColor="text1"/>
            </w:rPr>
            <w:fldChar w:fldCharType="end"/>
          </w:r>
        </w:p>
      </w:sdtContent>
    </w:sdt>
    <w:p w14:paraId="163D3DF5" w14:textId="77777777" w:rsidR="00D40DCB" w:rsidRPr="00E47263" w:rsidRDefault="00D40DCB">
      <w:pPr>
        <w:spacing w:line="259" w:lineRule="auto"/>
        <w:jc w:val="left"/>
        <w:rPr>
          <w:rFonts w:eastAsiaTheme="majorEastAsia" w:cstheme="majorBidi"/>
          <w:b/>
          <w:color w:val="000000" w:themeColor="text1"/>
          <w:szCs w:val="32"/>
          <w:lang w:eastAsia="en-GB"/>
        </w:rPr>
      </w:pPr>
      <w:r w:rsidRPr="00E47263">
        <w:rPr>
          <w:color w:val="000000" w:themeColor="text1"/>
        </w:rPr>
        <w:br w:type="page"/>
      </w:r>
    </w:p>
    <w:p w14:paraId="21724AE0" w14:textId="19FCE72C" w:rsidR="009D51D9" w:rsidRPr="00E47263" w:rsidRDefault="009D51D9" w:rsidP="00226C3E">
      <w:pPr>
        <w:pStyle w:val="Heading1"/>
      </w:pPr>
      <w:bookmarkStart w:id="1" w:name="_Toc180065144"/>
      <w:r w:rsidRPr="00E47263">
        <w:lastRenderedPageBreak/>
        <w:t>Introduction</w:t>
      </w:r>
      <w:bookmarkEnd w:id="1"/>
    </w:p>
    <w:p w14:paraId="6E9E8C4E" w14:textId="6D874E08" w:rsidR="00E76070" w:rsidRPr="00E47263" w:rsidRDefault="00E76070" w:rsidP="00E76070">
      <w:pPr>
        <w:rPr>
          <w:color w:val="000000" w:themeColor="text1"/>
          <w:lang w:eastAsia="en-GB"/>
        </w:rPr>
      </w:pPr>
      <w:r w:rsidRPr="00E47263">
        <w:rPr>
          <w:color w:val="000000" w:themeColor="text1"/>
          <w:lang w:eastAsia="en-GB"/>
        </w:rPr>
        <w:t xml:space="preserve">This report discusses at the funding and comparison of the </w:t>
      </w:r>
      <w:r w:rsidR="00E47263" w:rsidRPr="00E47263">
        <w:rPr>
          <w:color w:val="000000" w:themeColor="text1"/>
          <w:lang w:eastAsia="en-GB"/>
        </w:rPr>
        <w:t>monetary management</w:t>
      </w:r>
      <w:r w:rsidRPr="00E47263">
        <w:rPr>
          <w:color w:val="000000" w:themeColor="text1"/>
          <w:lang w:eastAsia="en-GB"/>
        </w:rPr>
        <w:t xml:space="preserve">, positioning and development, and CSR propositions of Shangri-La Hotels and Premier Inn Hotels from 2018 to 2023. Based on the analysis of total revenues, costs, market share and customer profile of each hotel group, this study established factors affecting performance of each group. Further, it identifies how these </w:t>
      </w:r>
      <w:r w:rsidR="009619C0" w:rsidRPr="00E47263">
        <w:rPr>
          <w:color w:val="000000" w:themeColor="text1"/>
          <w:lang w:eastAsia="en-GB"/>
        </w:rPr>
        <w:t>organis</w:t>
      </w:r>
      <w:r w:rsidRPr="00E47263">
        <w:rPr>
          <w:color w:val="000000" w:themeColor="text1"/>
          <w:lang w:eastAsia="en-GB"/>
        </w:rPr>
        <w:t xml:space="preserve">ations view CSR as a growth opportunity, what growth constraints they may face, and their overall spending on CSR activities. Further, recommendations are given for the two hotels </w:t>
      </w:r>
      <w:r w:rsidR="00D166A6" w:rsidRPr="00E47263">
        <w:rPr>
          <w:color w:val="000000" w:themeColor="text1"/>
          <w:lang w:eastAsia="en-GB"/>
        </w:rPr>
        <w:t>to</w:t>
      </w:r>
      <w:r w:rsidRPr="00E47263">
        <w:rPr>
          <w:color w:val="000000" w:themeColor="text1"/>
          <w:lang w:eastAsia="en-GB"/>
        </w:rPr>
        <w:t xml:space="preserve"> improve their position in the current market environment and experience steady growth in the progressive environment of the hospitality sector throughout the future.</w:t>
      </w:r>
    </w:p>
    <w:p w14:paraId="7BC5503A" w14:textId="163373A1" w:rsidR="009D51D9" w:rsidRPr="00E47263" w:rsidRDefault="00595DD4" w:rsidP="00226C3E">
      <w:pPr>
        <w:pStyle w:val="Heading1"/>
      </w:pPr>
      <w:bookmarkStart w:id="2" w:name="_Toc180065145"/>
      <w:r w:rsidRPr="00E47263">
        <w:t>Comprehensive Financial Analysis, Strategies,</w:t>
      </w:r>
      <w:r w:rsidR="00AF2834" w:rsidRPr="00E47263">
        <w:t xml:space="preserve"> Practices</w:t>
      </w:r>
      <w:r w:rsidRPr="00E47263">
        <w:t xml:space="preserve"> and Comparison</w:t>
      </w:r>
      <w:bookmarkEnd w:id="2"/>
    </w:p>
    <w:p w14:paraId="1344465F" w14:textId="0CD3ACFA" w:rsidR="00AF2834" w:rsidRPr="00E47263" w:rsidRDefault="00AF2834" w:rsidP="00226C3E">
      <w:pPr>
        <w:pStyle w:val="Heading2"/>
      </w:pPr>
      <w:bookmarkStart w:id="3" w:name="_Toc180065146"/>
      <w:r w:rsidRPr="00E47263">
        <w:t>Total Revenue</w:t>
      </w:r>
      <w:bookmarkEnd w:id="3"/>
    </w:p>
    <w:p w14:paraId="6EC352C2" w14:textId="5ED25FC9" w:rsidR="004808A8" w:rsidRPr="00E47263" w:rsidRDefault="004808A8" w:rsidP="004808A8">
      <w:pPr>
        <w:rPr>
          <w:b/>
          <w:bCs/>
          <w:color w:val="000000" w:themeColor="text1"/>
        </w:rPr>
      </w:pPr>
      <w:r w:rsidRPr="00E47263">
        <w:rPr>
          <w:b/>
          <w:bCs/>
          <w:color w:val="000000" w:themeColor="text1"/>
        </w:rPr>
        <w:t>Shangri-La Hotels</w:t>
      </w:r>
    </w:p>
    <w:p w14:paraId="0EC6E1A8" w14:textId="28F02F8F" w:rsidR="00AC166A" w:rsidRPr="00E47263" w:rsidRDefault="00AC166A" w:rsidP="00AC166A">
      <w:pPr>
        <w:rPr>
          <w:color w:val="000000" w:themeColor="text1"/>
        </w:rPr>
      </w:pPr>
      <w:r w:rsidRPr="00E47263">
        <w:rPr>
          <w:color w:val="000000" w:themeColor="text1"/>
        </w:rPr>
        <w:t>In 2018</w:t>
      </w:r>
      <w:r w:rsidR="001002F1" w:rsidRPr="00E47263">
        <w:rPr>
          <w:color w:val="000000" w:themeColor="text1"/>
        </w:rPr>
        <w:t>,</w:t>
      </w:r>
      <w:r w:rsidRPr="00E47263">
        <w:rPr>
          <w:color w:val="000000" w:themeColor="text1"/>
        </w:rPr>
        <w:t xml:space="preserve"> Shangri-La Hotels earned a total revenue of </w:t>
      </w:r>
      <w:r w:rsidR="001002F1" w:rsidRPr="00E47263">
        <w:rPr>
          <w:color w:val="000000" w:themeColor="text1"/>
        </w:rPr>
        <w:t>£</w:t>
      </w:r>
      <w:r w:rsidRPr="00E47263">
        <w:rPr>
          <w:color w:val="000000" w:themeColor="text1"/>
        </w:rPr>
        <w:t>120 million resulting from an increase in luxury travel around the world</w:t>
      </w:r>
      <w:r w:rsidR="00542E35" w:rsidRPr="00E47263">
        <w:rPr>
          <w:color w:val="000000" w:themeColor="text1"/>
        </w:rPr>
        <w:t xml:space="preserve"> (</w:t>
      </w:r>
      <w:r w:rsidR="00542E35" w:rsidRPr="00E47263">
        <w:rPr>
          <w:color w:val="000000" w:themeColor="text1"/>
          <w:lang w:eastAsia="en-GB"/>
        </w:rPr>
        <w:t>Wall Street Journal, 2024).</w:t>
      </w:r>
      <w:r w:rsidRPr="00E47263">
        <w:rPr>
          <w:color w:val="000000" w:themeColor="text1"/>
        </w:rPr>
        <w:t xml:space="preserve"> The chief sources of income comprise of accommodation, food and beverages, and all forms of affluent events. Nevertheless, with a COGS of </w:t>
      </w:r>
      <w:r w:rsidR="001002F1" w:rsidRPr="00E47263">
        <w:rPr>
          <w:color w:val="000000" w:themeColor="text1"/>
        </w:rPr>
        <w:t>£</w:t>
      </w:r>
      <w:r w:rsidRPr="00E47263">
        <w:rPr>
          <w:color w:val="000000" w:themeColor="text1"/>
        </w:rPr>
        <w:t xml:space="preserve">450 million estimated, the hotel incurred large operating expenses about sustaining the high-end luxury image. The revenue in 2019 might have been </w:t>
      </w:r>
      <w:r w:rsidR="001002F1" w:rsidRPr="00E47263">
        <w:rPr>
          <w:color w:val="000000" w:themeColor="text1"/>
        </w:rPr>
        <w:t>£</w:t>
      </w:r>
      <w:r w:rsidRPr="00E47263">
        <w:rPr>
          <w:color w:val="000000" w:themeColor="text1"/>
        </w:rPr>
        <w:t>130 million with the help of the improved marketing approaches or new cooperation with superior tour operators</w:t>
      </w:r>
      <w:r w:rsidR="00542E35" w:rsidRPr="00E47263">
        <w:rPr>
          <w:color w:val="000000" w:themeColor="text1"/>
        </w:rPr>
        <w:t xml:space="preserve"> (</w:t>
      </w:r>
      <w:r w:rsidR="00542E35" w:rsidRPr="00E47263">
        <w:rPr>
          <w:color w:val="000000" w:themeColor="text1"/>
          <w:lang w:eastAsia="en-GB"/>
        </w:rPr>
        <w:t>Sitecore, 2024).</w:t>
      </w:r>
      <w:r w:rsidRPr="00E47263">
        <w:rPr>
          <w:color w:val="000000" w:themeColor="text1"/>
        </w:rPr>
        <w:t xml:space="preserve"> Nonetheless, total COGS </w:t>
      </w:r>
      <w:r w:rsidR="00E47263" w:rsidRPr="00E47263">
        <w:rPr>
          <w:color w:val="000000" w:themeColor="text1"/>
        </w:rPr>
        <w:t>reached</w:t>
      </w:r>
      <w:r w:rsidRPr="00E47263">
        <w:rPr>
          <w:color w:val="000000" w:themeColor="text1"/>
        </w:rPr>
        <w:t xml:space="preserve"> </w:t>
      </w:r>
      <w:r w:rsidR="001002F1" w:rsidRPr="00E47263">
        <w:rPr>
          <w:color w:val="000000" w:themeColor="text1"/>
        </w:rPr>
        <w:t>£</w:t>
      </w:r>
      <w:r w:rsidRPr="00E47263">
        <w:rPr>
          <w:color w:val="000000" w:themeColor="text1"/>
        </w:rPr>
        <w:t>470m, thus proving the constant development of the luxury service offering</w:t>
      </w:r>
      <w:r w:rsidR="00775B79" w:rsidRPr="00E47263">
        <w:rPr>
          <w:color w:val="000000" w:themeColor="text1"/>
        </w:rPr>
        <w:t xml:space="preserve"> (</w:t>
      </w:r>
      <w:r w:rsidR="00775B79" w:rsidRPr="00E47263">
        <w:rPr>
          <w:color w:val="000000" w:themeColor="text1"/>
          <w:lang w:eastAsia="en-GB"/>
        </w:rPr>
        <w:t>Drury, 2021).</w:t>
      </w:r>
    </w:p>
    <w:p w14:paraId="2EF65F5B" w14:textId="1FB05502" w:rsidR="00AC166A" w:rsidRPr="00E47263" w:rsidRDefault="00AC166A" w:rsidP="00AC166A">
      <w:pPr>
        <w:rPr>
          <w:color w:val="000000" w:themeColor="text1"/>
        </w:rPr>
      </w:pPr>
      <w:r w:rsidRPr="00E47263">
        <w:rPr>
          <w:color w:val="000000" w:themeColor="text1"/>
        </w:rPr>
        <w:t xml:space="preserve">In the year ended December 31, 2020, Shangri-La faced significant challenges due to the COVID-19 pandemic situation, and its total revenue was </w:t>
      </w:r>
      <w:r w:rsidR="001002F1" w:rsidRPr="00E47263">
        <w:rPr>
          <w:color w:val="000000" w:themeColor="text1"/>
        </w:rPr>
        <w:t>£</w:t>
      </w:r>
      <w:r w:rsidRPr="00E47263">
        <w:rPr>
          <w:color w:val="000000" w:themeColor="text1"/>
        </w:rPr>
        <w:t xml:space="preserve">3,882 </w:t>
      </w:r>
      <w:r w:rsidR="00595897" w:rsidRPr="00E47263">
        <w:rPr>
          <w:color w:val="000000" w:themeColor="text1"/>
        </w:rPr>
        <w:t>million.</w:t>
      </w:r>
      <w:r w:rsidRPr="00E47263">
        <w:rPr>
          <w:color w:val="000000" w:themeColor="text1"/>
        </w:rPr>
        <w:t xml:space="preserve"> Cost of goods sold was still high at </w:t>
      </w:r>
      <w:r w:rsidR="001002F1" w:rsidRPr="00E47263">
        <w:rPr>
          <w:color w:val="000000" w:themeColor="text1"/>
        </w:rPr>
        <w:t>£</w:t>
      </w:r>
      <w:r w:rsidRPr="00E47263">
        <w:rPr>
          <w:color w:val="000000" w:themeColor="text1"/>
        </w:rPr>
        <w:t xml:space="preserve">147,940,000 and the gross loss was about </w:t>
      </w:r>
      <w:r w:rsidR="001002F1" w:rsidRPr="00E47263">
        <w:rPr>
          <w:color w:val="000000" w:themeColor="text1"/>
        </w:rPr>
        <w:t>£</w:t>
      </w:r>
      <w:r w:rsidRPr="00E47263">
        <w:rPr>
          <w:color w:val="000000" w:themeColor="text1"/>
        </w:rPr>
        <w:t>144,060,000</w:t>
      </w:r>
      <w:r w:rsidR="00595897" w:rsidRPr="00E47263">
        <w:rPr>
          <w:color w:val="000000" w:themeColor="text1"/>
        </w:rPr>
        <w:t xml:space="preserve">. </w:t>
      </w:r>
      <w:r w:rsidRPr="00E47263">
        <w:rPr>
          <w:color w:val="000000" w:themeColor="text1"/>
        </w:rPr>
        <w:t xml:space="preserve">Recovery efforts started in 2021, and the hotel got new revenues in the amount of </w:t>
      </w:r>
      <w:r w:rsidR="001002F1" w:rsidRPr="00E47263">
        <w:rPr>
          <w:color w:val="000000" w:themeColor="text1"/>
        </w:rPr>
        <w:t>£</w:t>
      </w:r>
      <w:r w:rsidRPr="00E47263">
        <w:rPr>
          <w:color w:val="000000" w:themeColor="text1"/>
        </w:rPr>
        <w:t xml:space="preserve">20 million, with a high COGS and a gross loss of </w:t>
      </w:r>
      <w:r w:rsidR="001002F1" w:rsidRPr="00E47263">
        <w:rPr>
          <w:color w:val="000000" w:themeColor="text1"/>
        </w:rPr>
        <w:t>£</w:t>
      </w:r>
      <w:r w:rsidRPr="00E47263">
        <w:rPr>
          <w:color w:val="000000" w:themeColor="text1"/>
        </w:rPr>
        <w:t>282.09 million</w:t>
      </w:r>
      <w:r w:rsidR="00542E35" w:rsidRPr="00E47263">
        <w:rPr>
          <w:color w:val="000000" w:themeColor="text1"/>
        </w:rPr>
        <w:t xml:space="preserve"> (</w:t>
      </w:r>
      <w:proofErr w:type="spellStart"/>
      <w:r w:rsidR="00542E35" w:rsidRPr="00E47263">
        <w:rPr>
          <w:color w:val="000000" w:themeColor="text1"/>
          <w:lang w:eastAsia="en-GB"/>
        </w:rPr>
        <w:t>Market.sec</w:t>
      </w:r>
      <w:proofErr w:type="spellEnd"/>
      <w:r w:rsidR="00542E35" w:rsidRPr="00E47263">
        <w:rPr>
          <w:color w:val="000000" w:themeColor="text1"/>
          <w:lang w:eastAsia="en-GB"/>
        </w:rPr>
        <w:t>, 2024).</w:t>
      </w:r>
      <w:r w:rsidRPr="00E47263">
        <w:rPr>
          <w:color w:val="000000" w:themeColor="text1"/>
        </w:rPr>
        <w:t xml:space="preserve"> COGS increased to </w:t>
      </w:r>
      <w:r w:rsidR="001002F1" w:rsidRPr="00E47263">
        <w:rPr>
          <w:color w:val="000000" w:themeColor="text1"/>
        </w:rPr>
        <w:t>£</w:t>
      </w:r>
      <w:r w:rsidRPr="00E47263">
        <w:rPr>
          <w:color w:val="000000" w:themeColor="text1"/>
        </w:rPr>
        <w:t xml:space="preserve">527.335 million while revenue had reached </w:t>
      </w:r>
      <w:r w:rsidR="001002F1" w:rsidRPr="00E47263">
        <w:rPr>
          <w:color w:val="000000" w:themeColor="text1"/>
        </w:rPr>
        <w:t>£</w:t>
      </w:r>
      <w:r w:rsidRPr="00E47263">
        <w:rPr>
          <w:color w:val="000000" w:themeColor="text1"/>
        </w:rPr>
        <w:t xml:space="preserve">98.675 million the gross loss in the next year was </w:t>
      </w:r>
      <w:r w:rsidR="001002F1" w:rsidRPr="00E47263">
        <w:rPr>
          <w:color w:val="000000" w:themeColor="text1"/>
        </w:rPr>
        <w:t>£</w:t>
      </w:r>
      <w:r w:rsidRPr="00E47263">
        <w:rPr>
          <w:color w:val="000000" w:themeColor="text1"/>
        </w:rPr>
        <w:t>428.66 million meaning that although the hotel was improving by 2022 the food, beverages and service costs had shot up tremendously</w:t>
      </w:r>
      <w:r w:rsidR="00542E35" w:rsidRPr="00E47263">
        <w:rPr>
          <w:color w:val="000000" w:themeColor="text1"/>
        </w:rPr>
        <w:t xml:space="preserve"> (</w:t>
      </w:r>
      <w:r w:rsidR="00542E35" w:rsidRPr="00E47263">
        <w:rPr>
          <w:color w:val="000000" w:themeColor="text1"/>
          <w:lang w:eastAsia="en-GB"/>
        </w:rPr>
        <w:t>Shangri-La, 2024).</w:t>
      </w:r>
    </w:p>
    <w:p w14:paraId="303AD514" w14:textId="34770B5E" w:rsidR="00D166A6" w:rsidRPr="00E47263" w:rsidRDefault="00AC166A" w:rsidP="00AC166A">
      <w:pPr>
        <w:rPr>
          <w:color w:val="000000" w:themeColor="text1"/>
        </w:rPr>
      </w:pPr>
      <w:r w:rsidRPr="00E47263">
        <w:rPr>
          <w:color w:val="000000" w:themeColor="text1"/>
        </w:rPr>
        <w:t xml:space="preserve">If the additional amounts of the recovery were added for the year 2023 and if the assumption was made that the revenue grew to </w:t>
      </w:r>
      <w:r w:rsidR="001002F1" w:rsidRPr="00E47263">
        <w:rPr>
          <w:color w:val="000000" w:themeColor="text1"/>
        </w:rPr>
        <w:t>£</w:t>
      </w:r>
      <w:r w:rsidRPr="00E47263">
        <w:rPr>
          <w:color w:val="000000" w:themeColor="text1"/>
        </w:rPr>
        <w:t xml:space="preserve">120 million, the COGS were likely around </w:t>
      </w:r>
      <w:r w:rsidR="001002F1" w:rsidRPr="00E47263">
        <w:rPr>
          <w:color w:val="000000" w:themeColor="text1"/>
        </w:rPr>
        <w:t>£</w:t>
      </w:r>
      <w:r w:rsidRPr="00E47263">
        <w:rPr>
          <w:color w:val="000000" w:themeColor="text1"/>
        </w:rPr>
        <w:t xml:space="preserve">450 million, </w:t>
      </w:r>
      <w:r w:rsidRPr="00E47263">
        <w:rPr>
          <w:color w:val="000000" w:themeColor="text1"/>
        </w:rPr>
        <w:lastRenderedPageBreak/>
        <w:t>if the recovery trends continued, while loss remained still considerable, but was gradually reducing due to the increase in operational efficiency</w:t>
      </w:r>
      <w:r w:rsidR="00542E35" w:rsidRPr="00E47263">
        <w:rPr>
          <w:color w:val="000000" w:themeColor="text1"/>
        </w:rPr>
        <w:t xml:space="preserve"> (</w:t>
      </w:r>
      <w:r w:rsidR="00542E35" w:rsidRPr="00E47263">
        <w:rPr>
          <w:color w:val="000000" w:themeColor="text1"/>
          <w:lang w:eastAsia="en-GB"/>
        </w:rPr>
        <w:t>Shangri, 2024).</w:t>
      </w:r>
    </w:p>
    <w:p w14:paraId="5BB594C3" w14:textId="47B17950" w:rsidR="004808A8" w:rsidRPr="00E47263" w:rsidRDefault="004808A8" w:rsidP="004808A8">
      <w:pPr>
        <w:rPr>
          <w:b/>
          <w:bCs/>
          <w:color w:val="000000" w:themeColor="text1"/>
        </w:rPr>
      </w:pPr>
      <w:r w:rsidRPr="00E47263">
        <w:rPr>
          <w:b/>
          <w:bCs/>
          <w:color w:val="000000" w:themeColor="text1"/>
        </w:rPr>
        <w:t>Premier Inn Hotels</w:t>
      </w:r>
    </w:p>
    <w:p w14:paraId="415F159B" w14:textId="70BC409E" w:rsidR="00837F15" w:rsidRPr="00E47263" w:rsidRDefault="00837F15" w:rsidP="00837F15">
      <w:pPr>
        <w:rPr>
          <w:color w:val="000000" w:themeColor="text1"/>
          <w:lang w:eastAsia="en-GB"/>
        </w:rPr>
      </w:pPr>
      <w:r w:rsidRPr="00E47263">
        <w:rPr>
          <w:color w:val="000000" w:themeColor="text1"/>
        </w:rPr>
        <w:t xml:space="preserve">Premier Inn Hotels have declared the year 2018 grossing £100 million in total revenue, </w:t>
      </w:r>
      <w:r w:rsidR="00E47263" w:rsidRPr="00E47263">
        <w:rPr>
          <w:color w:val="000000" w:themeColor="text1"/>
        </w:rPr>
        <w:t>yet</w:t>
      </w:r>
      <w:r w:rsidRPr="00E47263">
        <w:rPr>
          <w:color w:val="000000" w:themeColor="text1"/>
        </w:rPr>
        <w:t xml:space="preserve"> its strategic positioning was interim and offered affordable pricing suitable for prudent travellers. Lower operations costs can be observed through the company £350 million COGS, with the second figure representing the estimated value</w:t>
      </w:r>
      <w:r w:rsidR="00542E35" w:rsidRPr="00E47263">
        <w:rPr>
          <w:color w:val="000000" w:themeColor="text1"/>
        </w:rPr>
        <w:t xml:space="preserve"> (</w:t>
      </w:r>
      <w:r w:rsidR="00542E35" w:rsidRPr="00E47263">
        <w:rPr>
          <w:color w:val="000000" w:themeColor="text1"/>
          <w:lang w:eastAsia="en-GB"/>
        </w:rPr>
        <w:t>Whitbread Investors, 2024).</w:t>
      </w:r>
      <w:r w:rsidRPr="00E47263">
        <w:rPr>
          <w:color w:val="000000" w:themeColor="text1"/>
        </w:rPr>
        <w:t xml:space="preserve"> While in 2019, the company revenue might have reached £110 million due to enhanced market </w:t>
      </w:r>
      <w:r w:rsidR="001002F1" w:rsidRPr="00E47263">
        <w:rPr>
          <w:color w:val="000000" w:themeColor="text1"/>
        </w:rPr>
        <w:t xml:space="preserve">penetration </w:t>
      </w:r>
      <w:r w:rsidRPr="00E47263">
        <w:rPr>
          <w:color w:val="000000" w:themeColor="text1"/>
        </w:rPr>
        <w:t xml:space="preserve">for domestic tourism and appropriate price </w:t>
      </w:r>
      <w:r w:rsidR="00595897" w:rsidRPr="00E47263">
        <w:rPr>
          <w:color w:val="000000" w:themeColor="text1"/>
        </w:rPr>
        <w:t>e</w:t>
      </w:r>
      <w:r w:rsidRPr="00E47263">
        <w:rPr>
          <w:color w:val="000000" w:themeColor="text1"/>
        </w:rPr>
        <w:t xml:space="preserve">qualisation, the COGS might have stood at £360 million. By 2020, as the pandemic struck, the total revenue of Premier Inn declined to £3,880 million because of low travelling and the cost of goods and services sold with £94,295 million, hence achieving a gross loss of £94,295. For the year ended 2021, the hotel may have slightly improved in terms of revenue generating £20 million, but still incurs </w:t>
      </w:r>
      <w:r w:rsidR="00E47263" w:rsidRPr="00E47263">
        <w:rPr>
          <w:color w:val="000000" w:themeColor="text1"/>
        </w:rPr>
        <w:t>inflated cost</w:t>
      </w:r>
      <w:r w:rsidRPr="00E47263">
        <w:rPr>
          <w:color w:val="000000" w:themeColor="text1"/>
        </w:rPr>
        <w:t xml:space="preserve"> of sales at £68.075 million translating to a gross loss of £68.075 million</w:t>
      </w:r>
      <w:r w:rsidR="00542E35" w:rsidRPr="00E47263">
        <w:rPr>
          <w:color w:val="000000" w:themeColor="text1"/>
        </w:rPr>
        <w:t xml:space="preserve"> (</w:t>
      </w:r>
      <w:r w:rsidR="00542E35" w:rsidRPr="00E47263">
        <w:rPr>
          <w:color w:val="000000" w:themeColor="text1"/>
          <w:lang w:eastAsia="en-GB"/>
        </w:rPr>
        <w:t>Annual reports, 2024).</w:t>
      </w:r>
      <w:r w:rsidRPr="00E47263">
        <w:rPr>
          <w:color w:val="000000" w:themeColor="text1"/>
        </w:rPr>
        <w:t xml:space="preserve"> The year 2022 could increase the company’s revenue to £98.675 million, like Shangri-La, but with costs of sales jumping to £316.487 million, leading to gross loss of £217.662 million. In 2023, there was no specific </w:t>
      </w:r>
      <w:r w:rsidR="00E47263" w:rsidRPr="00E47263">
        <w:rPr>
          <w:color w:val="000000" w:themeColor="text1"/>
        </w:rPr>
        <w:t>data,</w:t>
      </w:r>
      <w:r w:rsidRPr="00E47263">
        <w:rPr>
          <w:color w:val="000000" w:themeColor="text1"/>
        </w:rPr>
        <w:t xml:space="preserve"> but they could infer a recovery trend for Premier Inn</w:t>
      </w:r>
      <w:r w:rsidR="00595897" w:rsidRPr="00E47263">
        <w:rPr>
          <w:color w:val="000000" w:themeColor="text1"/>
        </w:rPr>
        <w:t>.</w:t>
      </w:r>
      <w:r w:rsidRPr="00E47263">
        <w:rPr>
          <w:color w:val="000000" w:themeColor="text1"/>
        </w:rPr>
        <w:t xml:space="preserve"> A potential £120 million in revenue could be hypothesised for Premier Inn coupled with COGS of approximately £350 million enhanced gross of Premier Inn optimised for efficient cost control</w:t>
      </w:r>
      <w:r w:rsidR="00542E35" w:rsidRPr="00E47263">
        <w:rPr>
          <w:color w:val="000000" w:themeColor="text1"/>
        </w:rPr>
        <w:t xml:space="preserve"> (</w:t>
      </w:r>
      <w:r w:rsidR="00542E35" w:rsidRPr="00E47263">
        <w:rPr>
          <w:color w:val="000000" w:themeColor="text1"/>
          <w:lang w:eastAsia="en-GB"/>
        </w:rPr>
        <w:t>Whitbread Media, 2024).</w:t>
      </w:r>
      <w:r w:rsidRPr="00E47263">
        <w:rPr>
          <w:color w:val="000000" w:themeColor="text1"/>
        </w:rPr>
        <w:t xml:space="preserve"> </w:t>
      </w:r>
    </w:p>
    <w:p w14:paraId="6A614D03" w14:textId="117456F8" w:rsidR="00837F15" w:rsidRPr="00E47263" w:rsidRDefault="00837F15" w:rsidP="00837F15">
      <w:pPr>
        <w:rPr>
          <w:color w:val="000000" w:themeColor="text1"/>
        </w:rPr>
      </w:pPr>
      <w:r w:rsidRPr="00E47263">
        <w:rPr>
          <w:color w:val="000000" w:themeColor="text1"/>
        </w:rPr>
        <w:t>Between 2018 and 2023, it will be seen that Shangri La Hotels and Premier Inn Hotels reflected the opposite scenario in terms of the revenue scenario based on market positioning and other factors</w:t>
      </w:r>
      <w:r w:rsidR="00595897" w:rsidRPr="00E47263">
        <w:rPr>
          <w:color w:val="000000" w:themeColor="text1"/>
        </w:rPr>
        <w:t xml:space="preserve"> (</w:t>
      </w:r>
      <w:r w:rsidR="00595897" w:rsidRPr="00E47263">
        <w:rPr>
          <w:color w:val="000000" w:themeColor="text1"/>
          <w:lang w:eastAsia="en-GB"/>
        </w:rPr>
        <w:t>Bhimani, 2006).</w:t>
      </w:r>
      <w:r w:rsidRPr="00E47263">
        <w:rPr>
          <w:color w:val="000000" w:themeColor="text1"/>
        </w:rPr>
        <w:t xml:space="preserve"> Specifically, from the total impact on the luxury sector, Shangri-La experienced even more striking drops in revenues during the pandemic</w:t>
      </w:r>
      <w:r w:rsidR="00542E35" w:rsidRPr="00E47263">
        <w:rPr>
          <w:color w:val="000000" w:themeColor="text1"/>
        </w:rPr>
        <w:t xml:space="preserve"> (</w:t>
      </w:r>
      <w:r w:rsidR="00542E35" w:rsidRPr="00E47263">
        <w:rPr>
          <w:color w:val="000000" w:themeColor="text1"/>
          <w:lang w:eastAsia="en-GB"/>
        </w:rPr>
        <w:t>London Stock Exchange, 2024).</w:t>
      </w:r>
      <w:r w:rsidRPr="00E47263">
        <w:rPr>
          <w:color w:val="000000" w:themeColor="text1"/>
        </w:rPr>
        <w:t xml:space="preserve"> On the other hand, Premier Inn targeting the budget conformist segment was more resilient and could sustain a </w:t>
      </w:r>
      <w:r w:rsidR="00E47263" w:rsidRPr="00E47263">
        <w:rPr>
          <w:color w:val="000000" w:themeColor="text1"/>
        </w:rPr>
        <w:t>stable</w:t>
      </w:r>
      <w:r w:rsidRPr="00E47263">
        <w:rPr>
          <w:color w:val="000000" w:themeColor="text1"/>
        </w:rPr>
        <w:t xml:space="preserve"> revenue, nonetheless, both companies having a high COGS due to the vagaries of the global hospitality industry during the period of economic fluctuations. The recovery phases after the pandemic for both hotels clearly depict the level of persistence needed in a dynamic market</w:t>
      </w:r>
      <w:r w:rsidR="00595897" w:rsidRPr="00E47263">
        <w:rPr>
          <w:color w:val="000000" w:themeColor="text1"/>
        </w:rPr>
        <w:t xml:space="preserve"> (</w:t>
      </w:r>
      <w:r w:rsidR="00595897" w:rsidRPr="00E47263">
        <w:rPr>
          <w:color w:val="000000" w:themeColor="text1"/>
          <w:lang w:eastAsia="en-GB"/>
        </w:rPr>
        <w:t>Seal, 2019).</w:t>
      </w:r>
    </w:p>
    <w:p w14:paraId="1FA61711" w14:textId="77777777" w:rsidR="00542E35" w:rsidRPr="00E47263" w:rsidRDefault="00542E35">
      <w:pPr>
        <w:spacing w:line="259" w:lineRule="auto"/>
        <w:jc w:val="left"/>
        <w:rPr>
          <w:rFonts w:eastAsiaTheme="majorEastAsia" w:cstheme="majorBidi"/>
          <w:b/>
          <w:color w:val="000000" w:themeColor="text1"/>
          <w:szCs w:val="26"/>
        </w:rPr>
      </w:pPr>
      <w:r w:rsidRPr="00E47263">
        <w:rPr>
          <w:color w:val="000000" w:themeColor="text1"/>
        </w:rPr>
        <w:br w:type="page"/>
      </w:r>
    </w:p>
    <w:p w14:paraId="18F83797" w14:textId="6260338A" w:rsidR="00AF2834" w:rsidRPr="00E47263" w:rsidRDefault="00AF2834" w:rsidP="00226C3E">
      <w:pPr>
        <w:pStyle w:val="Heading2"/>
      </w:pPr>
      <w:bookmarkStart w:id="4" w:name="_Toc180065147"/>
      <w:r w:rsidRPr="00E47263">
        <w:lastRenderedPageBreak/>
        <w:t>Market Position</w:t>
      </w:r>
      <w:bookmarkEnd w:id="4"/>
    </w:p>
    <w:p w14:paraId="63D3F135" w14:textId="77777777" w:rsidR="0071500E" w:rsidRPr="00E47263" w:rsidRDefault="0071500E" w:rsidP="0071500E">
      <w:pPr>
        <w:rPr>
          <w:b/>
          <w:bCs/>
          <w:color w:val="000000" w:themeColor="text1"/>
        </w:rPr>
      </w:pPr>
      <w:r w:rsidRPr="00E47263">
        <w:rPr>
          <w:b/>
          <w:bCs/>
          <w:color w:val="000000" w:themeColor="text1"/>
        </w:rPr>
        <w:t>Shangri-La Hotels</w:t>
      </w:r>
    </w:p>
    <w:p w14:paraId="28B78F3F" w14:textId="1868EAD3" w:rsidR="00076DDA" w:rsidRPr="00E47263" w:rsidRDefault="00076DDA" w:rsidP="00076DDA">
      <w:pPr>
        <w:rPr>
          <w:color w:val="000000" w:themeColor="text1"/>
        </w:rPr>
      </w:pPr>
      <w:r w:rsidRPr="00E47263">
        <w:rPr>
          <w:color w:val="000000" w:themeColor="text1"/>
        </w:rPr>
        <w:t>Shangri-La Hotels was positioned in the luxury tier of the hotel industry and boasts of luxurious as well as tastefully decorated rooms and high service quality. Currently, the brand is in the important countries of the world and aims to attract the wealthy consumer with the passion in traveling for business or leisure. Being a luxury brand has positioned Shangri-La in the Asia market and highly competitive destination, it targets the high-end customers as a class of market</w:t>
      </w:r>
      <w:r w:rsidR="00542E35" w:rsidRPr="00E47263">
        <w:rPr>
          <w:color w:val="000000" w:themeColor="text1"/>
        </w:rPr>
        <w:t xml:space="preserve"> (</w:t>
      </w:r>
      <w:r w:rsidR="00542E35" w:rsidRPr="00E47263">
        <w:rPr>
          <w:color w:val="000000" w:themeColor="text1"/>
          <w:lang w:eastAsia="en-GB"/>
        </w:rPr>
        <w:t>Shangri, 2024).</w:t>
      </w:r>
      <w:r w:rsidRPr="00E47263">
        <w:rPr>
          <w:color w:val="000000" w:themeColor="text1"/>
        </w:rPr>
        <w:t xml:space="preserve"> The target market for the hotel chain </w:t>
      </w:r>
      <w:r w:rsidR="00E47263" w:rsidRPr="00E47263">
        <w:rPr>
          <w:color w:val="000000" w:themeColor="text1"/>
        </w:rPr>
        <w:t>consists</w:t>
      </w:r>
      <w:r w:rsidRPr="00E47263">
        <w:rPr>
          <w:color w:val="000000" w:themeColor="text1"/>
        </w:rPr>
        <w:t xml:space="preserve"> of the upper-middle income and the business community customers who are always in search of quality services. This demographic thrives on </w:t>
      </w:r>
      <w:r w:rsidR="001002F1" w:rsidRPr="00E47263">
        <w:rPr>
          <w:color w:val="000000" w:themeColor="text1"/>
        </w:rPr>
        <w:t>customis</w:t>
      </w:r>
      <w:r w:rsidRPr="00E47263">
        <w:rPr>
          <w:color w:val="000000" w:themeColor="text1"/>
        </w:rPr>
        <w:t xml:space="preserve">ation of its services, excellent services, and out of the norm services that are provided by Shangri-La. Perception is </w:t>
      </w:r>
      <w:r w:rsidR="00E47263" w:rsidRPr="00E47263">
        <w:rPr>
          <w:color w:val="000000" w:themeColor="text1"/>
        </w:rPr>
        <w:t>particularly important</w:t>
      </w:r>
      <w:r w:rsidRPr="00E47263">
        <w:rPr>
          <w:color w:val="000000" w:themeColor="text1"/>
        </w:rPr>
        <w:t xml:space="preserve"> in this segment, and this is where Shangri-La has positioned itself as elegant, sophisticated, and highly services oriented</w:t>
      </w:r>
      <w:r w:rsidR="00542E35" w:rsidRPr="00E47263">
        <w:rPr>
          <w:color w:val="000000" w:themeColor="text1"/>
        </w:rPr>
        <w:t xml:space="preserve"> (</w:t>
      </w:r>
      <w:r w:rsidR="00542E35" w:rsidRPr="00E47263">
        <w:rPr>
          <w:color w:val="000000" w:themeColor="text1"/>
          <w:lang w:eastAsia="en-GB"/>
        </w:rPr>
        <w:t>Shangri-La, 2024).</w:t>
      </w:r>
      <w:r w:rsidRPr="00E47263">
        <w:rPr>
          <w:color w:val="000000" w:themeColor="text1"/>
        </w:rPr>
        <w:t xml:space="preserve"> The brand uses its Asian origins and appeals to local culture through aesthetics and artistic concepts of its interiors and food offerings, approved by the target consumers.</w:t>
      </w:r>
    </w:p>
    <w:p w14:paraId="02EEF34D" w14:textId="77777777" w:rsidR="0071500E" w:rsidRPr="00E47263" w:rsidRDefault="0071500E" w:rsidP="0071500E">
      <w:pPr>
        <w:rPr>
          <w:b/>
          <w:bCs/>
          <w:color w:val="000000" w:themeColor="text1"/>
        </w:rPr>
      </w:pPr>
      <w:r w:rsidRPr="00E47263">
        <w:rPr>
          <w:b/>
          <w:bCs/>
          <w:color w:val="000000" w:themeColor="text1"/>
        </w:rPr>
        <w:t>Premier Inn Hotels</w:t>
      </w:r>
    </w:p>
    <w:p w14:paraId="1CFBF268" w14:textId="3F3FACC9" w:rsidR="002C6DBF" w:rsidRPr="00E47263" w:rsidRDefault="002C6DBF" w:rsidP="002C6DBF">
      <w:pPr>
        <w:rPr>
          <w:color w:val="000000" w:themeColor="text1"/>
        </w:rPr>
      </w:pPr>
      <w:r w:rsidRPr="00E47263">
        <w:rPr>
          <w:color w:val="000000" w:themeColor="text1"/>
        </w:rPr>
        <w:t xml:space="preserve">Premier Inn Hotels is situated in the lower-end and competitive hotel market part of the budget, </w:t>
      </w:r>
      <w:r w:rsidR="00E47263" w:rsidRPr="00E47263">
        <w:rPr>
          <w:color w:val="000000" w:themeColor="text1"/>
        </w:rPr>
        <w:t>which</w:t>
      </w:r>
      <w:r w:rsidRPr="00E47263">
        <w:rPr>
          <w:color w:val="000000" w:themeColor="text1"/>
        </w:rPr>
        <w:t xml:space="preserve"> is </w:t>
      </w:r>
      <w:r w:rsidR="00E47263" w:rsidRPr="00E47263">
        <w:rPr>
          <w:color w:val="000000" w:themeColor="text1"/>
        </w:rPr>
        <w:t>targeted</w:t>
      </w:r>
      <w:r w:rsidRPr="00E47263">
        <w:rPr>
          <w:color w:val="000000" w:themeColor="text1"/>
        </w:rPr>
        <w:t xml:space="preserve"> at cost and time efficiency. It </w:t>
      </w:r>
      <w:r w:rsidR="00E47263" w:rsidRPr="00E47263">
        <w:rPr>
          <w:color w:val="000000" w:themeColor="text1"/>
        </w:rPr>
        <w:t>is operating</w:t>
      </w:r>
      <w:r w:rsidRPr="00E47263">
        <w:rPr>
          <w:color w:val="000000" w:themeColor="text1"/>
        </w:rPr>
        <w:t xml:space="preserve"> </w:t>
      </w:r>
      <w:r w:rsidR="00E47263" w:rsidRPr="00E47263">
        <w:rPr>
          <w:color w:val="000000" w:themeColor="text1"/>
        </w:rPr>
        <w:t>in</w:t>
      </w:r>
      <w:r w:rsidRPr="00E47263">
        <w:rPr>
          <w:color w:val="000000" w:themeColor="text1"/>
        </w:rPr>
        <w:t xml:space="preserve"> the United Kingdom and several other countries in Europe, Premier Inn accommodates </w:t>
      </w:r>
      <w:r w:rsidR="00E47263" w:rsidRPr="00E47263">
        <w:rPr>
          <w:color w:val="000000" w:themeColor="text1"/>
        </w:rPr>
        <w:t>the</w:t>
      </w:r>
      <w:r w:rsidRPr="00E47263">
        <w:rPr>
          <w:color w:val="000000" w:themeColor="text1"/>
        </w:rPr>
        <w:t xml:space="preserve"> core market consisting of value conscience customers including families, business travellers and other leisure travellers who are in search of affordable, but quality hotel accommodation. The hotel chain market share is considerable in the low-priced segment due to the pronounced brand image and many facilities</w:t>
      </w:r>
      <w:r w:rsidR="00542E35" w:rsidRPr="00E47263">
        <w:rPr>
          <w:color w:val="000000" w:themeColor="text1"/>
        </w:rPr>
        <w:t xml:space="preserve"> (</w:t>
      </w:r>
      <w:r w:rsidR="00542E35" w:rsidRPr="00E47263">
        <w:rPr>
          <w:color w:val="000000" w:themeColor="text1"/>
          <w:lang w:eastAsia="en-GB"/>
        </w:rPr>
        <w:t>Whitbread Media, 2024).</w:t>
      </w:r>
      <w:r w:rsidRPr="00E47263">
        <w:rPr>
          <w:color w:val="000000" w:themeColor="text1"/>
        </w:rPr>
        <w:t xml:space="preserve"> The customers often found in Premier Inn are middle-aged group, families, and </w:t>
      </w:r>
      <w:r w:rsidR="00E47263" w:rsidRPr="00E47263">
        <w:rPr>
          <w:color w:val="000000" w:themeColor="text1"/>
        </w:rPr>
        <w:t>businesspeople</w:t>
      </w:r>
      <w:r w:rsidRPr="00E47263">
        <w:rPr>
          <w:color w:val="000000" w:themeColor="text1"/>
        </w:rPr>
        <w:t xml:space="preserve"> and women, affordable home holiday makers. This business model is focused on providing value for money in terms of quality of rooms prepared for renters and assuring a consistently reliable service</w:t>
      </w:r>
      <w:r w:rsidR="00542E35" w:rsidRPr="00E47263">
        <w:rPr>
          <w:color w:val="000000" w:themeColor="text1"/>
        </w:rPr>
        <w:t xml:space="preserve"> (</w:t>
      </w:r>
      <w:r w:rsidR="00542E35" w:rsidRPr="00E47263">
        <w:rPr>
          <w:color w:val="000000" w:themeColor="text1"/>
          <w:lang w:eastAsia="en-GB"/>
        </w:rPr>
        <w:t xml:space="preserve">Zientara </w:t>
      </w:r>
      <w:r w:rsidR="00542E35" w:rsidRPr="00E47263">
        <w:rPr>
          <w:i/>
          <w:iCs/>
          <w:color w:val="000000" w:themeColor="text1"/>
          <w:lang w:eastAsia="en-GB"/>
        </w:rPr>
        <w:t>et al.,</w:t>
      </w:r>
      <w:r w:rsidR="00542E35" w:rsidRPr="00E47263">
        <w:rPr>
          <w:color w:val="000000" w:themeColor="text1"/>
          <w:lang w:eastAsia="en-GB"/>
        </w:rPr>
        <w:t xml:space="preserve"> 2024).</w:t>
      </w:r>
      <w:r w:rsidRPr="00E47263">
        <w:rPr>
          <w:color w:val="000000" w:themeColor="text1"/>
        </w:rPr>
        <w:t xml:space="preserve"> It is well anchored by the belief that people place high value on a brand that is functional. This makes Premier Inn a preferred brand among those that do not mind cutting some of the corners.</w:t>
      </w:r>
    </w:p>
    <w:p w14:paraId="417274DD" w14:textId="044897C0" w:rsidR="002C6DBF" w:rsidRPr="00E47263" w:rsidRDefault="002C6DBF" w:rsidP="002C6DBF">
      <w:pPr>
        <w:rPr>
          <w:color w:val="000000" w:themeColor="text1"/>
        </w:rPr>
      </w:pPr>
      <w:r w:rsidRPr="00E47263">
        <w:rPr>
          <w:color w:val="000000" w:themeColor="text1"/>
        </w:rPr>
        <w:t>Some of the strategic developments that have seen at Premier Inn include pursuing its strategic developments and of improvement of the customer experience through technology adoption within facilities and customer relations. Services such as booking, feedback and rewards have added value to its market presence</w:t>
      </w:r>
      <w:r w:rsidR="00542E35" w:rsidRPr="00E47263">
        <w:rPr>
          <w:color w:val="000000" w:themeColor="text1"/>
        </w:rPr>
        <w:t xml:space="preserve"> (</w:t>
      </w:r>
      <w:r w:rsidR="00542E35" w:rsidRPr="00E47263">
        <w:rPr>
          <w:color w:val="000000" w:themeColor="text1"/>
          <w:lang w:eastAsia="en-GB"/>
        </w:rPr>
        <w:t xml:space="preserve">Franzoni </w:t>
      </w:r>
      <w:r w:rsidR="00542E35" w:rsidRPr="00E47263">
        <w:rPr>
          <w:i/>
          <w:iCs/>
          <w:color w:val="000000" w:themeColor="text1"/>
          <w:lang w:eastAsia="en-GB"/>
        </w:rPr>
        <w:t>et al.,</w:t>
      </w:r>
      <w:r w:rsidR="00542E35" w:rsidRPr="00E47263">
        <w:rPr>
          <w:color w:val="000000" w:themeColor="text1"/>
          <w:lang w:eastAsia="en-GB"/>
        </w:rPr>
        <w:t xml:space="preserve"> 2021).</w:t>
      </w:r>
      <w:r w:rsidRPr="00E47263">
        <w:rPr>
          <w:color w:val="000000" w:themeColor="text1"/>
        </w:rPr>
        <w:t xml:space="preserve"> Also, the brand is publicly </w:t>
      </w:r>
      <w:r w:rsidRPr="00E47263">
        <w:rPr>
          <w:color w:val="000000" w:themeColor="text1"/>
        </w:rPr>
        <w:lastRenderedPageBreak/>
        <w:t>advocating for sustainable practices, which can attract concerningly mindful travellers and benefit the brand’s image, too. Hence, the market positioning of Shangri-La Hotels and Premier Inn Hotels is quite different</w:t>
      </w:r>
      <w:r w:rsidR="001002F1" w:rsidRPr="00E47263">
        <w:rPr>
          <w:color w:val="000000" w:themeColor="text1"/>
        </w:rPr>
        <w:t>,</w:t>
      </w:r>
      <w:r w:rsidRPr="00E47263">
        <w:rPr>
          <w:color w:val="000000" w:themeColor="text1"/>
        </w:rPr>
        <w:t xml:space="preserve"> while Shangri-La operates in the luxury hotel market segment, the subject of this work is the Premier Inn Hotels, which is sized for economical guests. Overall, all the brands are good in their mark of market niches and at the same time they make sure that they have the right perception of their brands among the market consumers</w:t>
      </w:r>
      <w:r w:rsidR="00542E35" w:rsidRPr="00E47263">
        <w:rPr>
          <w:color w:val="000000" w:themeColor="text1"/>
        </w:rPr>
        <w:t xml:space="preserve"> (</w:t>
      </w:r>
      <w:r w:rsidR="00542E35" w:rsidRPr="00E47263">
        <w:rPr>
          <w:color w:val="000000" w:themeColor="text1"/>
          <w:lang w:eastAsia="en-GB"/>
        </w:rPr>
        <w:t xml:space="preserve">Kaur </w:t>
      </w:r>
      <w:r w:rsidR="00542E35" w:rsidRPr="00E47263">
        <w:rPr>
          <w:i/>
          <w:iCs/>
          <w:color w:val="000000" w:themeColor="text1"/>
          <w:lang w:eastAsia="en-GB"/>
        </w:rPr>
        <w:t>et al.,</w:t>
      </w:r>
      <w:r w:rsidR="00542E35" w:rsidRPr="00E47263">
        <w:rPr>
          <w:color w:val="000000" w:themeColor="text1"/>
          <w:lang w:eastAsia="en-GB"/>
        </w:rPr>
        <w:t xml:space="preserve"> 2022)</w:t>
      </w:r>
      <w:r w:rsidRPr="00E47263">
        <w:rPr>
          <w:color w:val="000000" w:themeColor="text1"/>
        </w:rPr>
        <w:t xml:space="preserve"> For both the hotel groups, it will be important to gain insight into the preferences of the customers </w:t>
      </w:r>
      <w:r w:rsidR="00FC6ECB" w:rsidRPr="00E47263">
        <w:rPr>
          <w:color w:val="000000" w:themeColor="text1"/>
        </w:rPr>
        <w:t>to</w:t>
      </w:r>
      <w:r w:rsidRPr="00E47263">
        <w:rPr>
          <w:color w:val="000000" w:themeColor="text1"/>
        </w:rPr>
        <w:t xml:space="preserve"> sustain their positions in the highly competitive hospitality industry.</w:t>
      </w:r>
    </w:p>
    <w:p w14:paraId="09337B8A" w14:textId="6CC92021" w:rsidR="00AF2834" w:rsidRPr="00E47263" w:rsidRDefault="00AF2834" w:rsidP="00226C3E">
      <w:pPr>
        <w:pStyle w:val="Heading2"/>
      </w:pPr>
      <w:bookmarkStart w:id="5" w:name="_Toc180065148"/>
      <w:r w:rsidRPr="00E47263">
        <w:t>Growth Potential</w:t>
      </w:r>
      <w:bookmarkEnd w:id="5"/>
    </w:p>
    <w:p w14:paraId="2B80DFCF" w14:textId="77777777" w:rsidR="00001D2B" w:rsidRPr="00E47263" w:rsidRDefault="00001D2B" w:rsidP="00001D2B">
      <w:pPr>
        <w:rPr>
          <w:b/>
          <w:bCs/>
          <w:color w:val="000000" w:themeColor="text1"/>
        </w:rPr>
      </w:pPr>
      <w:r w:rsidRPr="00E47263">
        <w:rPr>
          <w:b/>
          <w:bCs/>
          <w:color w:val="000000" w:themeColor="text1"/>
        </w:rPr>
        <w:t>Shangri-La Hotels</w:t>
      </w:r>
    </w:p>
    <w:p w14:paraId="25749074" w14:textId="5B6598A4" w:rsidR="00542E35" w:rsidRPr="00E47263" w:rsidRDefault="006558D2" w:rsidP="006558D2">
      <w:pPr>
        <w:rPr>
          <w:color w:val="000000" w:themeColor="text1"/>
        </w:rPr>
      </w:pPr>
      <w:r w:rsidRPr="00E47263">
        <w:rPr>
          <w:color w:val="000000" w:themeColor="text1"/>
        </w:rPr>
        <w:t xml:space="preserve">Shangri-La Hotels has great opportunities for growth based on its well-defined brand image and the control of the luxury hotel and resort market segment. The </w:t>
      </w:r>
      <w:r w:rsidR="009619C0" w:rsidRPr="00E47263">
        <w:rPr>
          <w:color w:val="000000" w:themeColor="text1"/>
        </w:rPr>
        <w:t>organis</w:t>
      </w:r>
      <w:r w:rsidRPr="00E47263">
        <w:rPr>
          <w:color w:val="000000" w:themeColor="text1"/>
        </w:rPr>
        <w:t>ation has clearly stated expansion strategies that are under way and capitali</w:t>
      </w:r>
      <w:r w:rsidR="0054383E" w:rsidRPr="00E47263">
        <w:rPr>
          <w:color w:val="000000" w:themeColor="text1"/>
        </w:rPr>
        <w:t>s</w:t>
      </w:r>
      <w:r w:rsidRPr="00E47263">
        <w:rPr>
          <w:color w:val="000000" w:themeColor="text1"/>
        </w:rPr>
        <w:t xml:space="preserve">e on the virtues of customer satisfaction </w:t>
      </w:r>
      <w:r w:rsidR="003C1368" w:rsidRPr="00E47263">
        <w:rPr>
          <w:color w:val="000000" w:themeColor="text1"/>
        </w:rPr>
        <w:t xml:space="preserve">through </w:t>
      </w:r>
      <w:r w:rsidRPr="00E47263">
        <w:rPr>
          <w:color w:val="000000" w:themeColor="text1"/>
        </w:rPr>
        <w:t>good service delivery and creation of unique experiences</w:t>
      </w:r>
      <w:r w:rsidR="00542E35" w:rsidRPr="00E47263">
        <w:rPr>
          <w:color w:val="000000" w:themeColor="text1"/>
        </w:rPr>
        <w:t xml:space="preserve"> (</w:t>
      </w:r>
      <w:r w:rsidR="00542E35" w:rsidRPr="00E47263">
        <w:rPr>
          <w:color w:val="000000" w:themeColor="text1"/>
          <w:lang w:eastAsia="en-GB"/>
        </w:rPr>
        <w:t xml:space="preserve">Peña‐Miranda </w:t>
      </w:r>
      <w:r w:rsidR="00542E35" w:rsidRPr="00E47263">
        <w:rPr>
          <w:i/>
          <w:iCs/>
          <w:color w:val="000000" w:themeColor="text1"/>
          <w:lang w:eastAsia="en-GB"/>
        </w:rPr>
        <w:t>et al.,</w:t>
      </w:r>
      <w:r w:rsidR="00542E35" w:rsidRPr="00E47263">
        <w:rPr>
          <w:color w:val="000000" w:themeColor="text1"/>
          <w:lang w:eastAsia="en-GB"/>
        </w:rPr>
        <w:t xml:space="preserve"> 2022).</w:t>
      </w:r>
      <w:r w:rsidRPr="00E47263">
        <w:rPr>
          <w:color w:val="000000" w:themeColor="text1"/>
        </w:rPr>
        <w:t xml:space="preserve"> </w:t>
      </w:r>
      <w:r w:rsidR="00E47263" w:rsidRPr="00E47263">
        <w:rPr>
          <w:color w:val="000000" w:themeColor="text1"/>
        </w:rPr>
        <w:t>A critical area</w:t>
      </w:r>
      <w:r w:rsidRPr="00E47263">
        <w:rPr>
          <w:color w:val="000000" w:themeColor="text1"/>
        </w:rPr>
        <w:t xml:space="preserve"> of development is the expansion by geography and particularly by region and country, especially through the Asia, Middle </w:t>
      </w:r>
      <w:r w:rsidR="003C1368" w:rsidRPr="00E47263">
        <w:rPr>
          <w:color w:val="000000" w:themeColor="text1"/>
        </w:rPr>
        <w:t>East,</w:t>
      </w:r>
      <w:r w:rsidRPr="00E47263">
        <w:rPr>
          <w:color w:val="000000" w:themeColor="text1"/>
        </w:rPr>
        <w:t xml:space="preserve"> and African regions. These regions demonstrate fairly a growing per capita and disposable income with a growing middle class that is interested in luxury travel more than ever before</w:t>
      </w:r>
      <w:r w:rsidR="00542E35" w:rsidRPr="00E47263">
        <w:rPr>
          <w:color w:val="000000" w:themeColor="text1"/>
        </w:rPr>
        <w:t xml:space="preserve"> (</w:t>
      </w:r>
      <w:proofErr w:type="spellStart"/>
      <w:r w:rsidR="00595897" w:rsidRPr="00E47263">
        <w:rPr>
          <w:color w:val="000000" w:themeColor="text1"/>
          <w:lang w:eastAsia="en-GB"/>
        </w:rPr>
        <w:t>Guilding</w:t>
      </w:r>
      <w:proofErr w:type="spellEnd"/>
      <w:r w:rsidR="00595897" w:rsidRPr="00E47263">
        <w:rPr>
          <w:color w:val="000000" w:themeColor="text1"/>
          <w:lang w:eastAsia="en-GB"/>
        </w:rPr>
        <w:t xml:space="preserve"> </w:t>
      </w:r>
      <w:r w:rsidR="00595897" w:rsidRPr="00E47263">
        <w:rPr>
          <w:i/>
          <w:iCs/>
          <w:color w:val="000000" w:themeColor="text1"/>
          <w:lang w:eastAsia="en-GB"/>
        </w:rPr>
        <w:t>et al.,</w:t>
      </w:r>
      <w:r w:rsidR="00595897" w:rsidRPr="00E47263">
        <w:rPr>
          <w:color w:val="000000" w:themeColor="text1"/>
          <w:lang w:eastAsia="en-GB"/>
        </w:rPr>
        <w:t xml:space="preserve"> 2014</w:t>
      </w:r>
      <w:r w:rsidR="00542E35" w:rsidRPr="00E47263">
        <w:rPr>
          <w:color w:val="000000" w:themeColor="text1"/>
          <w:lang w:eastAsia="en-GB"/>
        </w:rPr>
        <w:t>).</w:t>
      </w:r>
    </w:p>
    <w:p w14:paraId="3FA358F6" w14:textId="54C2C7DB" w:rsidR="006558D2" w:rsidRPr="00E47263" w:rsidRDefault="006558D2" w:rsidP="006558D2">
      <w:pPr>
        <w:rPr>
          <w:color w:val="000000" w:themeColor="text1"/>
        </w:rPr>
      </w:pPr>
      <w:r w:rsidRPr="00E47263">
        <w:rPr>
          <w:color w:val="000000" w:themeColor="text1"/>
        </w:rPr>
        <w:t>In another aspect, Shangri-La is consolidating its inventory by acquiring and partnering with other businesses</w:t>
      </w:r>
      <w:r w:rsidR="003C1368" w:rsidRPr="00E47263">
        <w:rPr>
          <w:color w:val="000000" w:themeColor="text1"/>
        </w:rPr>
        <w:t>.</w:t>
      </w:r>
      <w:r w:rsidRPr="00E47263">
        <w:rPr>
          <w:color w:val="000000" w:themeColor="text1"/>
        </w:rPr>
        <w:t xml:space="preserve"> </w:t>
      </w:r>
      <w:r w:rsidR="003C1368" w:rsidRPr="00E47263">
        <w:rPr>
          <w:color w:val="000000" w:themeColor="text1"/>
        </w:rPr>
        <w:t>T</w:t>
      </w:r>
      <w:r w:rsidRPr="00E47263">
        <w:rPr>
          <w:color w:val="000000" w:themeColor="text1"/>
        </w:rPr>
        <w:t>his brings the company directly into new markets with trusted local counterparts. Working with travel agents and online travel portals helps the increased market access for it increases its market penetration</w:t>
      </w:r>
      <w:r w:rsidR="00542E35" w:rsidRPr="00E47263">
        <w:rPr>
          <w:color w:val="000000" w:themeColor="text1"/>
        </w:rPr>
        <w:t xml:space="preserve"> (</w:t>
      </w:r>
      <w:r w:rsidR="00542E35" w:rsidRPr="00E47263">
        <w:rPr>
          <w:color w:val="000000" w:themeColor="text1"/>
          <w:lang w:eastAsia="en-GB"/>
        </w:rPr>
        <w:t>Nazarian</w:t>
      </w:r>
      <w:r w:rsidR="00542E35" w:rsidRPr="00E47263">
        <w:rPr>
          <w:color w:val="000000" w:themeColor="text1"/>
        </w:rPr>
        <w:t xml:space="preserve"> </w:t>
      </w:r>
      <w:r w:rsidR="00542E35" w:rsidRPr="00E47263">
        <w:rPr>
          <w:i/>
          <w:iCs/>
          <w:color w:val="000000" w:themeColor="text1"/>
        </w:rPr>
        <w:t>et al.,</w:t>
      </w:r>
      <w:r w:rsidR="00542E35" w:rsidRPr="00E47263">
        <w:rPr>
          <w:color w:val="000000" w:themeColor="text1"/>
        </w:rPr>
        <w:t xml:space="preserve"> 2024).</w:t>
      </w:r>
    </w:p>
    <w:p w14:paraId="36AE4E1C" w14:textId="77777777" w:rsidR="00001D2B" w:rsidRPr="00E47263" w:rsidRDefault="00001D2B" w:rsidP="00001D2B">
      <w:pPr>
        <w:rPr>
          <w:b/>
          <w:bCs/>
          <w:color w:val="000000" w:themeColor="text1"/>
        </w:rPr>
      </w:pPr>
      <w:r w:rsidRPr="00E47263">
        <w:rPr>
          <w:b/>
          <w:bCs/>
          <w:color w:val="000000" w:themeColor="text1"/>
        </w:rPr>
        <w:t>Premier Inn Hotels</w:t>
      </w:r>
    </w:p>
    <w:p w14:paraId="127877D6" w14:textId="09959227" w:rsidR="003C1368" w:rsidRPr="00E47263" w:rsidRDefault="00470879" w:rsidP="00470879">
      <w:pPr>
        <w:rPr>
          <w:color w:val="000000" w:themeColor="text1"/>
        </w:rPr>
      </w:pPr>
      <w:r w:rsidRPr="00E47263">
        <w:rPr>
          <w:color w:val="000000" w:themeColor="text1"/>
        </w:rPr>
        <w:t>The business development and expansion perspectives of Premier Inn Hotels may be revealed as significant in the budget and mid-range of the hospitality sector. The promise of value for money also works well in today increasing budget conscious domestic and international tourist</w:t>
      </w:r>
      <w:r w:rsidR="00595897" w:rsidRPr="00E47263">
        <w:rPr>
          <w:color w:val="000000" w:themeColor="text1"/>
        </w:rPr>
        <w:t xml:space="preserve"> (</w:t>
      </w:r>
      <w:r w:rsidR="00595897" w:rsidRPr="00E47263">
        <w:rPr>
          <w:color w:val="000000" w:themeColor="text1"/>
          <w:lang w:eastAsia="en-GB"/>
        </w:rPr>
        <w:t>Jagels, 2007).</w:t>
      </w:r>
      <w:r w:rsidRPr="00E47263">
        <w:rPr>
          <w:color w:val="000000" w:themeColor="text1"/>
        </w:rPr>
        <w:t xml:space="preserve"> The growth plan of the </w:t>
      </w:r>
      <w:r w:rsidR="009619C0" w:rsidRPr="00E47263">
        <w:rPr>
          <w:color w:val="000000" w:themeColor="text1"/>
        </w:rPr>
        <w:t>organis</w:t>
      </w:r>
      <w:r w:rsidRPr="00E47263">
        <w:rPr>
          <w:color w:val="000000" w:themeColor="text1"/>
        </w:rPr>
        <w:t>ation involves increasing the number of established properties through new hotel development in core city locations and most visited tourist locations</w:t>
      </w:r>
      <w:r w:rsidR="00542E35" w:rsidRPr="00E47263">
        <w:rPr>
          <w:color w:val="000000" w:themeColor="text1"/>
        </w:rPr>
        <w:t xml:space="preserve"> (</w:t>
      </w:r>
      <w:r w:rsidR="00542E35" w:rsidRPr="00E47263">
        <w:rPr>
          <w:color w:val="000000" w:themeColor="text1"/>
          <w:lang w:eastAsia="en-GB"/>
        </w:rPr>
        <w:t>Whitbread Media, 2024).</w:t>
      </w:r>
      <w:r w:rsidRPr="00E47263">
        <w:rPr>
          <w:color w:val="000000" w:themeColor="text1"/>
        </w:rPr>
        <w:t xml:space="preserve"> It means that they will specifically try to be in areas where many people go through, and therefore people across a wide age range and in various life stages can hopefully become their customers. Also, there are plans to franchise the brand to speed up expansion and cut expenditure in investing in assets</w:t>
      </w:r>
      <w:r w:rsidR="00542E35" w:rsidRPr="00E47263">
        <w:rPr>
          <w:color w:val="000000" w:themeColor="text1"/>
        </w:rPr>
        <w:t xml:space="preserve"> (</w:t>
      </w:r>
      <w:r w:rsidR="00542E35" w:rsidRPr="00E47263">
        <w:rPr>
          <w:color w:val="000000" w:themeColor="text1"/>
          <w:lang w:eastAsia="en-GB"/>
        </w:rPr>
        <w:t>Whitbread Media, 2024).</w:t>
      </w:r>
    </w:p>
    <w:p w14:paraId="5F576768" w14:textId="1E374AB3" w:rsidR="00AF2834" w:rsidRPr="00E47263" w:rsidRDefault="00AF2834" w:rsidP="00226C3E">
      <w:pPr>
        <w:pStyle w:val="Heading2"/>
      </w:pPr>
      <w:bookmarkStart w:id="6" w:name="_Toc180065149"/>
      <w:r w:rsidRPr="00E47263">
        <w:lastRenderedPageBreak/>
        <w:t>Financial Commitment to CSR (Corporate Social Responsibility)</w:t>
      </w:r>
      <w:bookmarkEnd w:id="6"/>
    </w:p>
    <w:p w14:paraId="0A63993A" w14:textId="77777777" w:rsidR="005B476D" w:rsidRPr="00E47263" w:rsidRDefault="005B476D" w:rsidP="005B476D">
      <w:pPr>
        <w:rPr>
          <w:b/>
          <w:bCs/>
          <w:color w:val="000000" w:themeColor="text1"/>
        </w:rPr>
      </w:pPr>
      <w:r w:rsidRPr="00E47263">
        <w:rPr>
          <w:b/>
          <w:bCs/>
          <w:color w:val="000000" w:themeColor="text1"/>
        </w:rPr>
        <w:t>Shangri-La Hotels</w:t>
      </w:r>
    </w:p>
    <w:p w14:paraId="6D339BC0" w14:textId="2C148416" w:rsidR="00470879" w:rsidRPr="00E47263" w:rsidRDefault="001062FB" w:rsidP="001062FB">
      <w:pPr>
        <w:rPr>
          <w:color w:val="000000" w:themeColor="text1"/>
        </w:rPr>
      </w:pPr>
      <w:r w:rsidRPr="00E47263">
        <w:rPr>
          <w:color w:val="000000" w:themeColor="text1"/>
        </w:rPr>
        <w:t xml:space="preserve">The </w:t>
      </w:r>
      <w:r w:rsidR="009619C0" w:rsidRPr="00E47263">
        <w:rPr>
          <w:color w:val="000000" w:themeColor="text1"/>
        </w:rPr>
        <w:t>organis</w:t>
      </w:r>
      <w:r w:rsidRPr="00E47263">
        <w:rPr>
          <w:color w:val="000000" w:themeColor="text1"/>
        </w:rPr>
        <w:t xml:space="preserve">ation has well laid down CSR strategy better illustrated by its “Sustainable Hospitality” program which is a sum of environmental, social, and ethical dimensions. The process is financially supported at </w:t>
      </w:r>
      <w:r w:rsidR="00E47263" w:rsidRPr="00E47263">
        <w:rPr>
          <w:color w:val="000000" w:themeColor="text1"/>
        </w:rPr>
        <w:t>an elevated level</w:t>
      </w:r>
      <w:r w:rsidRPr="00E47263">
        <w:rPr>
          <w:color w:val="000000" w:themeColor="text1"/>
        </w:rPr>
        <w:t xml:space="preserve"> of the Shangri-La budget that spends a large amount of money on energy efficiency, waste minimisation, and community involvement. The company has set long-term goals for itself to cut the greenhouse gas emissions by 50% for the year 2030, thus it requires huge capital expenditure in the green energy like solar power, usage of energy-conserving technologies in its properties etc</w:t>
      </w:r>
      <w:r w:rsidR="00542E35" w:rsidRPr="00E47263">
        <w:rPr>
          <w:color w:val="000000" w:themeColor="text1"/>
        </w:rPr>
        <w:t xml:space="preserve"> (</w:t>
      </w:r>
      <w:r w:rsidR="00542E35" w:rsidRPr="00E47263">
        <w:rPr>
          <w:color w:val="000000" w:themeColor="text1"/>
          <w:lang w:eastAsia="en-GB"/>
        </w:rPr>
        <w:t>Shangri, 2024).</w:t>
      </w:r>
      <w:r w:rsidRPr="00E47263">
        <w:rPr>
          <w:color w:val="000000" w:themeColor="text1"/>
        </w:rPr>
        <w:t xml:space="preserve"> In addition, Shangri-La runs several community relations initiatives, partly educational scholarships, and health initiatives, partly support for local artists and artisans, proving its stake in social justice. Shangri-La also keeps track and controls its financial contributions to CSR on a careful and meticulous documentation and disclosure. Recently, the annual CSR budget of hotel group </w:t>
      </w:r>
      <w:r w:rsidR="00E47263" w:rsidRPr="00E47263">
        <w:rPr>
          <w:color w:val="000000" w:themeColor="text1"/>
        </w:rPr>
        <w:t>is</w:t>
      </w:r>
      <w:r w:rsidRPr="00E47263">
        <w:rPr>
          <w:color w:val="000000" w:themeColor="text1"/>
        </w:rPr>
        <w:t xml:space="preserve"> learning to rise, which also suggests that they reali</w:t>
      </w:r>
      <w:r w:rsidR="0054383E" w:rsidRPr="00E47263">
        <w:rPr>
          <w:color w:val="000000" w:themeColor="text1"/>
        </w:rPr>
        <w:t>s</w:t>
      </w:r>
      <w:r w:rsidRPr="00E47263">
        <w:rPr>
          <w:color w:val="000000" w:themeColor="text1"/>
        </w:rPr>
        <w:t>e the overall CSR value of sustainability for brand image and customer confidence</w:t>
      </w:r>
      <w:r w:rsidR="00542E35" w:rsidRPr="00E47263">
        <w:rPr>
          <w:color w:val="000000" w:themeColor="text1"/>
        </w:rPr>
        <w:t xml:space="preserve"> (</w:t>
      </w:r>
      <w:r w:rsidR="00542E35" w:rsidRPr="00E47263">
        <w:rPr>
          <w:color w:val="000000" w:themeColor="text1"/>
          <w:lang w:eastAsia="en-GB"/>
        </w:rPr>
        <w:t>Shangri-La, 2024).</w:t>
      </w:r>
    </w:p>
    <w:p w14:paraId="5DB43699" w14:textId="77777777" w:rsidR="005B476D" w:rsidRPr="00E47263" w:rsidRDefault="005B476D" w:rsidP="005B476D">
      <w:pPr>
        <w:rPr>
          <w:b/>
          <w:bCs/>
          <w:color w:val="000000" w:themeColor="text1"/>
        </w:rPr>
      </w:pPr>
      <w:r w:rsidRPr="00E47263">
        <w:rPr>
          <w:b/>
          <w:bCs/>
          <w:color w:val="000000" w:themeColor="text1"/>
        </w:rPr>
        <w:t>Premier Inn Hotels</w:t>
      </w:r>
    </w:p>
    <w:p w14:paraId="3198B7D3" w14:textId="6C644F0C" w:rsidR="007602B3" w:rsidRDefault="007602B3" w:rsidP="007602B3">
      <w:pPr>
        <w:rPr>
          <w:color w:val="000000" w:themeColor="text1"/>
          <w:lang w:eastAsia="en-GB"/>
        </w:rPr>
      </w:pPr>
      <w:r w:rsidRPr="00E47263">
        <w:rPr>
          <w:color w:val="000000" w:themeColor="text1"/>
        </w:rPr>
        <w:t xml:space="preserve">Another field that is also under consideration by the firm is that of CSR, where the major emphasis is done on environmental responsibility and utilizing the profits for community relevance. Therefore, the hotel chain has been implementing different strategies with an aim of fighting against effects of global warming and encouraging ecofriendly tourism. Premier Inn has made several strategic targets, for example, the </w:t>
      </w:r>
      <w:r w:rsidR="009619C0" w:rsidRPr="00E47263">
        <w:rPr>
          <w:color w:val="000000" w:themeColor="text1"/>
        </w:rPr>
        <w:t>organis</w:t>
      </w:r>
      <w:r w:rsidRPr="00E47263">
        <w:rPr>
          <w:color w:val="000000" w:themeColor="text1"/>
        </w:rPr>
        <w:t>ation aims to cut the carbon footprint by 50% by the year 2030 while using innovation in energy at its hotels. In terms of cost, Premier Inn plans towards technology and infrastructure development that reduces energy consumption for example through qualities like LED and energy efficient ways of managing lights, among others</w:t>
      </w:r>
      <w:r w:rsidR="00542E35" w:rsidRPr="00E47263">
        <w:rPr>
          <w:color w:val="000000" w:themeColor="text1"/>
        </w:rPr>
        <w:t xml:space="preserve"> (</w:t>
      </w:r>
      <w:r w:rsidR="00542E35" w:rsidRPr="00E47263">
        <w:rPr>
          <w:color w:val="000000" w:themeColor="text1"/>
          <w:lang w:eastAsia="en-GB"/>
        </w:rPr>
        <w:t xml:space="preserve">Whitbread Investors, 2024). </w:t>
      </w:r>
      <w:r w:rsidRPr="00E47263">
        <w:rPr>
          <w:color w:val="000000" w:themeColor="text1"/>
        </w:rPr>
        <w:t>The company provides some amount of money for training of its workers to integrate them into the company’s sustainability efforts. CSR financial commitments at Whitbread, the company which owns Premier Inn are well described with substantial capital expenditures on sustainable sourcing and eradicating single-use plastics</w:t>
      </w:r>
      <w:r w:rsidR="00542E35" w:rsidRPr="00E47263">
        <w:rPr>
          <w:color w:val="000000" w:themeColor="text1"/>
        </w:rPr>
        <w:t xml:space="preserve"> (</w:t>
      </w:r>
      <w:r w:rsidR="00542E35" w:rsidRPr="00E47263">
        <w:rPr>
          <w:color w:val="000000" w:themeColor="text1"/>
          <w:lang w:eastAsia="en-GB"/>
        </w:rPr>
        <w:t>Whitbread Media, 2024).</w:t>
      </w:r>
    </w:p>
    <w:p w14:paraId="5E001BB1" w14:textId="77777777" w:rsidR="005A1D42" w:rsidRDefault="005A1D42">
      <w:pPr>
        <w:spacing w:line="259" w:lineRule="auto"/>
        <w:jc w:val="left"/>
        <w:rPr>
          <w:b/>
          <w:bCs/>
          <w:color w:val="000000" w:themeColor="text1"/>
          <w:lang w:eastAsia="en-GB"/>
        </w:rPr>
      </w:pPr>
      <w:r>
        <w:rPr>
          <w:b/>
          <w:bCs/>
          <w:color w:val="000000" w:themeColor="text1"/>
          <w:lang w:eastAsia="en-GB"/>
        </w:rPr>
        <w:br w:type="page"/>
      </w:r>
    </w:p>
    <w:p w14:paraId="5218EC16" w14:textId="49EE820D" w:rsidR="00E77449" w:rsidRDefault="00E77449" w:rsidP="007602B3">
      <w:pPr>
        <w:rPr>
          <w:b/>
          <w:bCs/>
          <w:color w:val="000000" w:themeColor="text1"/>
          <w:lang w:eastAsia="en-GB"/>
        </w:rPr>
      </w:pPr>
      <w:r w:rsidRPr="005A1D42">
        <w:rPr>
          <w:b/>
          <w:bCs/>
          <w:color w:val="000000" w:themeColor="text1"/>
          <w:lang w:eastAsia="en-GB"/>
        </w:rPr>
        <w:lastRenderedPageBreak/>
        <w:t>Bow</w:t>
      </w:r>
      <w:r w:rsidR="005A1D42" w:rsidRPr="005A1D42">
        <w:rPr>
          <w:b/>
          <w:bCs/>
          <w:color w:val="000000" w:themeColor="text1"/>
          <w:lang w:eastAsia="en-GB"/>
        </w:rPr>
        <w:t>m</w:t>
      </w:r>
      <w:r w:rsidRPr="005A1D42">
        <w:rPr>
          <w:b/>
          <w:bCs/>
          <w:color w:val="000000" w:themeColor="text1"/>
          <w:lang w:eastAsia="en-GB"/>
        </w:rPr>
        <w:t>an</w:t>
      </w:r>
      <w:r w:rsidR="005A1D42" w:rsidRPr="005A1D42">
        <w:rPr>
          <w:b/>
          <w:bCs/>
          <w:color w:val="000000" w:themeColor="text1"/>
          <w:lang w:eastAsia="en-GB"/>
        </w:rPr>
        <w:t>’s</w:t>
      </w:r>
      <w:r w:rsidRPr="005A1D42">
        <w:rPr>
          <w:b/>
          <w:bCs/>
          <w:color w:val="000000" w:themeColor="text1"/>
          <w:lang w:eastAsia="en-GB"/>
        </w:rPr>
        <w:t xml:space="preserve"> Strategy</w:t>
      </w:r>
      <w:r w:rsidR="005A1D42" w:rsidRPr="005A1D42">
        <w:rPr>
          <w:b/>
          <w:bCs/>
          <w:color w:val="000000" w:themeColor="text1"/>
          <w:lang w:eastAsia="en-GB"/>
        </w:rPr>
        <w:t xml:space="preserve"> Analysis</w:t>
      </w:r>
    </w:p>
    <w:p w14:paraId="5BD219AF" w14:textId="6B18F4AC" w:rsidR="00637337" w:rsidRDefault="00637337" w:rsidP="00637337">
      <w:pPr>
        <w:rPr>
          <w:lang w:eastAsia="en-GB"/>
        </w:rPr>
      </w:pPr>
      <w:r w:rsidRPr="00637337">
        <w:rPr>
          <w:lang w:eastAsia="en-GB"/>
        </w:rPr>
        <w:t>For Shangri-La Hotels, the Bowman strategy that is most suitable is differentiation, because the brand targets the high-end</w:t>
      </w:r>
      <w:r>
        <w:rPr>
          <w:lang w:eastAsia="en-GB"/>
        </w:rPr>
        <w:t xml:space="preserve"> </w:t>
      </w:r>
      <w:r w:rsidRPr="00637337">
        <w:rPr>
          <w:lang w:eastAsia="en-GB"/>
        </w:rPr>
        <w:t xml:space="preserve">luxurious market. </w:t>
      </w:r>
      <w:r>
        <w:rPr>
          <w:lang w:eastAsia="en-GB"/>
        </w:rPr>
        <w:t>The evidences that are</w:t>
      </w:r>
      <w:r w:rsidRPr="00637337">
        <w:rPr>
          <w:lang w:eastAsia="en-GB"/>
        </w:rPr>
        <w:t xml:space="preserve"> required are premium pricing, niche services, and brand image to show that customers are willing to pay more for a Company’s services. The demand curve for Shangri-La would partly be inelastic because customers in search of brand luxury are more likely to be even less sensitive to price changes.</w:t>
      </w:r>
    </w:p>
    <w:p w14:paraId="7781ACDB" w14:textId="42DF495D" w:rsidR="00971CA0" w:rsidRDefault="00971CA0" w:rsidP="00971CA0">
      <w:pPr>
        <w:jc w:val="center"/>
        <w:rPr>
          <w:lang w:eastAsia="en-GB"/>
        </w:rPr>
      </w:pPr>
      <w:r>
        <w:rPr>
          <w:noProof/>
          <w:lang w:eastAsia="en-GB"/>
        </w:rPr>
        <w:drawing>
          <wp:inline distT="0" distB="0" distL="0" distR="0" wp14:anchorId="4D68EA8A" wp14:editId="0AB7DD3F">
            <wp:extent cx="3591560" cy="2220781"/>
            <wp:effectExtent l="76200" t="76200" r="142240" b="141605"/>
            <wp:docPr id="14952020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99919" cy="22259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6A0B15" w14:textId="3A81BB42" w:rsidR="00971CA0" w:rsidRPr="00971CA0" w:rsidRDefault="00971CA0" w:rsidP="00971CA0">
      <w:pPr>
        <w:jc w:val="center"/>
        <w:rPr>
          <w:b/>
          <w:bCs/>
          <w:lang w:eastAsia="en-GB"/>
        </w:rPr>
      </w:pPr>
      <w:r w:rsidRPr="00971CA0">
        <w:rPr>
          <w:b/>
          <w:bCs/>
          <w:lang w:eastAsia="en-GB"/>
        </w:rPr>
        <w:t xml:space="preserve">Figure 1: 8 Stages </w:t>
      </w:r>
      <w:r>
        <w:rPr>
          <w:b/>
          <w:bCs/>
          <w:lang w:eastAsia="en-GB"/>
        </w:rPr>
        <w:t xml:space="preserve">of </w:t>
      </w:r>
      <w:r w:rsidRPr="00971CA0">
        <w:rPr>
          <w:b/>
          <w:bCs/>
          <w:lang w:eastAsia="en-GB"/>
        </w:rPr>
        <w:t>Bowman Strategy Framework</w:t>
      </w:r>
    </w:p>
    <w:p w14:paraId="6E5BE4D8" w14:textId="62084BEA" w:rsidR="00971CA0" w:rsidRDefault="00971CA0" w:rsidP="00971CA0">
      <w:pPr>
        <w:jc w:val="center"/>
        <w:rPr>
          <w:lang w:eastAsia="en-GB"/>
        </w:rPr>
      </w:pPr>
      <w:r>
        <w:rPr>
          <w:lang w:eastAsia="en-GB"/>
        </w:rPr>
        <w:t xml:space="preserve">(Source: </w:t>
      </w:r>
      <w:proofErr w:type="spellStart"/>
      <w:r>
        <w:rPr>
          <w:lang w:eastAsia="en-GB"/>
        </w:rPr>
        <w:t>Priceva</w:t>
      </w:r>
      <w:proofErr w:type="spellEnd"/>
      <w:r>
        <w:rPr>
          <w:lang w:eastAsia="en-GB"/>
        </w:rPr>
        <w:t>, 2024)</w:t>
      </w:r>
    </w:p>
    <w:p w14:paraId="61C761DA" w14:textId="7E675C6C" w:rsidR="00CF648D" w:rsidRDefault="00637337" w:rsidP="00CF648D">
      <w:pPr>
        <w:rPr>
          <w:lang w:eastAsia="en-GB"/>
        </w:rPr>
      </w:pPr>
      <w:r w:rsidRPr="00637337">
        <w:rPr>
          <w:lang w:eastAsia="en-GB"/>
        </w:rPr>
        <w:t xml:space="preserve">For Premier Inn, the low-price strategy is appropriate because this company is developing its value-proposal based on the low price and affordable and qualified rooms for travellers. This will be backed-up by the sources of evidence including price rivalry, measurement of operation cost, and customer inclinations. The demand curve </w:t>
      </w:r>
      <w:r w:rsidR="00424AAB">
        <w:rPr>
          <w:lang w:eastAsia="en-GB"/>
        </w:rPr>
        <w:t>of</w:t>
      </w:r>
      <w:r w:rsidRPr="00637337">
        <w:rPr>
          <w:lang w:eastAsia="en-GB"/>
        </w:rPr>
        <w:t xml:space="preserve"> Premier Inn is elastic and involves selective customers who are always ready to switch to other hotels simply because of cheap prices, hence a high price sensitivity.</w:t>
      </w:r>
    </w:p>
    <w:p w14:paraId="14BF9676" w14:textId="77777777" w:rsidR="00CF648D" w:rsidRDefault="00CF648D" w:rsidP="00421A46">
      <w:pPr>
        <w:pStyle w:val="Heading1"/>
      </w:pPr>
    </w:p>
    <w:p w14:paraId="1D9B247D" w14:textId="77777777" w:rsidR="00CF648D" w:rsidRDefault="00CF648D" w:rsidP="00421A46">
      <w:pPr>
        <w:pStyle w:val="Heading1"/>
      </w:pPr>
    </w:p>
    <w:p w14:paraId="465678DC" w14:textId="77777777" w:rsidR="00CF648D" w:rsidRDefault="00CF648D" w:rsidP="00421A46">
      <w:pPr>
        <w:pStyle w:val="Heading1"/>
      </w:pPr>
    </w:p>
    <w:p w14:paraId="78A2ED70" w14:textId="77777777" w:rsidR="00CF648D" w:rsidRDefault="00CF648D" w:rsidP="00421A46">
      <w:pPr>
        <w:pStyle w:val="Heading1"/>
      </w:pPr>
    </w:p>
    <w:p w14:paraId="02B34D53" w14:textId="5E518688" w:rsidR="00421A46" w:rsidRPr="00E47263" w:rsidRDefault="00421A46" w:rsidP="00421A46">
      <w:pPr>
        <w:pStyle w:val="Heading1"/>
      </w:pPr>
      <w:bookmarkStart w:id="7" w:name="_Toc180065150"/>
      <w:r w:rsidRPr="00E47263">
        <w:t>Conclusion</w:t>
      </w:r>
      <w:bookmarkEnd w:id="7"/>
    </w:p>
    <w:p w14:paraId="33AA1DE7" w14:textId="77777777" w:rsidR="00421A46" w:rsidRPr="00E47263" w:rsidRDefault="00421A46" w:rsidP="00421A46">
      <w:pPr>
        <w:rPr>
          <w:color w:val="000000" w:themeColor="text1"/>
          <w:lang w:eastAsia="en-GB"/>
        </w:rPr>
      </w:pPr>
      <w:r w:rsidRPr="00E47263">
        <w:rPr>
          <w:color w:val="000000" w:themeColor="text1"/>
          <w:lang w:eastAsia="en-GB"/>
        </w:rPr>
        <w:t>Conclusively, the two hotels – Shangri-La Hotels and Premier Inn Hotels determine significant opportunities and threats in the competitive hospitality industry. Cataloguing opportunities for further evolution and growth, the discussion determined that for the Shangri-La, digitisation and guest personalisation are the next big areas to tackle, while for Premier Inn, sustainability will be a primary area of development as the public demand for environment-friendly facilities increases. Both recommendations are consistent with the assessed areas regarding the sales revenue growth and brand image. In this manner, such strategies can help each organisation gain a better market share, increase customer loyalty, and guarantee its stability in the conditions of the constantly changing market environment.</w:t>
      </w:r>
    </w:p>
    <w:p w14:paraId="12BD4957" w14:textId="77777777" w:rsidR="00421A46" w:rsidRPr="005A1D42" w:rsidRDefault="00421A46" w:rsidP="00637337">
      <w:pPr>
        <w:rPr>
          <w:lang w:eastAsia="en-GB"/>
        </w:rPr>
      </w:pPr>
    </w:p>
    <w:p w14:paraId="1B9B1E4D" w14:textId="3D717256" w:rsidR="00AF2834" w:rsidRPr="00E47263" w:rsidRDefault="00226C3E" w:rsidP="005B476D">
      <w:pPr>
        <w:pStyle w:val="Heading1"/>
      </w:pPr>
      <w:bookmarkStart w:id="8" w:name="_Toc180065151"/>
      <w:r w:rsidRPr="00E47263">
        <w:t>Recommendations</w:t>
      </w:r>
      <w:r w:rsidR="009B06D0" w:rsidRPr="00E47263">
        <w:t xml:space="preserve"> with Justifications and </w:t>
      </w:r>
      <w:r w:rsidR="00E47263" w:rsidRPr="00E47263">
        <w:t>Evidence</w:t>
      </w:r>
      <w:bookmarkEnd w:id="8"/>
    </w:p>
    <w:p w14:paraId="403D08B9" w14:textId="77777777" w:rsidR="009B06D0" w:rsidRPr="00E47263" w:rsidRDefault="009B06D0" w:rsidP="009B06D0">
      <w:pPr>
        <w:rPr>
          <w:color w:val="000000" w:themeColor="text1"/>
          <w:lang w:eastAsia="en-GB"/>
        </w:rPr>
      </w:pPr>
      <w:r w:rsidRPr="00E47263">
        <w:rPr>
          <w:b/>
          <w:bCs/>
          <w:color w:val="000000" w:themeColor="text1"/>
          <w:lang w:eastAsia="en-GB"/>
        </w:rPr>
        <w:t>Shangri-La Hotels: Enhance Digital Transformation and Guest Experience</w:t>
      </w:r>
    </w:p>
    <w:p w14:paraId="7BCD8155" w14:textId="7F3961E7" w:rsidR="008369F7" w:rsidRPr="00E47263" w:rsidRDefault="008369F7" w:rsidP="008369F7">
      <w:pPr>
        <w:rPr>
          <w:color w:val="000000" w:themeColor="text1"/>
          <w:lang w:eastAsia="en-GB"/>
        </w:rPr>
      </w:pPr>
      <w:r w:rsidRPr="00E47263">
        <w:rPr>
          <w:color w:val="000000" w:themeColor="text1"/>
          <w:lang w:eastAsia="en-GB"/>
        </w:rPr>
        <w:t>Since the existing life streams of travel and hospitality have been refined and there is a rapidly emerging trend of unique experiences by travellers, Shangri-La Hotels should intensify the efforts on its digitali</w:t>
      </w:r>
      <w:r w:rsidR="0054383E" w:rsidRPr="00E47263">
        <w:rPr>
          <w:color w:val="000000" w:themeColor="text1"/>
          <w:lang w:eastAsia="en-GB"/>
        </w:rPr>
        <w:t>s</w:t>
      </w:r>
      <w:r w:rsidRPr="00E47263">
        <w:rPr>
          <w:color w:val="000000" w:themeColor="text1"/>
          <w:lang w:eastAsia="en-GB"/>
        </w:rPr>
        <w:t>ation strategies. The latest data show that 74% of customers get furious when websites offer them irrelevant content, thus, personali</w:t>
      </w:r>
      <w:r w:rsidR="0054383E" w:rsidRPr="00E47263">
        <w:rPr>
          <w:color w:val="000000" w:themeColor="text1"/>
          <w:lang w:eastAsia="en-GB"/>
        </w:rPr>
        <w:t>s</w:t>
      </w:r>
      <w:r w:rsidRPr="00E47263">
        <w:rPr>
          <w:color w:val="000000" w:themeColor="text1"/>
          <w:lang w:eastAsia="en-GB"/>
        </w:rPr>
        <w:t>ation enhances customer happiness and retention (</w:t>
      </w:r>
      <w:r w:rsidR="00C33592" w:rsidRPr="00E47263">
        <w:rPr>
          <w:color w:val="000000" w:themeColor="text1"/>
          <w:lang w:eastAsia="en-GB"/>
        </w:rPr>
        <w:t xml:space="preserve">Zientara </w:t>
      </w:r>
      <w:r w:rsidR="00C33592" w:rsidRPr="00E47263">
        <w:rPr>
          <w:i/>
          <w:iCs/>
          <w:color w:val="000000" w:themeColor="text1"/>
          <w:lang w:eastAsia="en-GB"/>
        </w:rPr>
        <w:t>et al.,</w:t>
      </w:r>
      <w:r w:rsidR="00C33592" w:rsidRPr="00E47263">
        <w:rPr>
          <w:color w:val="000000" w:themeColor="text1"/>
          <w:lang w:eastAsia="en-GB"/>
        </w:rPr>
        <w:t xml:space="preserve"> 2024</w:t>
      </w:r>
      <w:r w:rsidRPr="00E47263">
        <w:rPr>
          <w:color w:val="000000" w:themeColor="text1"/>
          <w:lang w:eastAsia="en-GB"/>
        </w:rPr>
        <w:t>).</w:t>
      </w:r>
    </w:p>
    <w:p w14:paraId="164B007D" w14:textId="45D14078" w:rsidR="008369F7" w:rsidRPr="00E47263" w:rsidRDefault="008369F7" w:rsidP="008369F7">
      <w:pPr>
        <w:rPr>
          <w:color w:val="000000" w:themeColor="text1"/>
          <w:lang w:eastAsia="en-GB"/>
        </w:rPr>
      </w:pPr>
      <w:r w:rsidRPr="00E47263">
        <w:rPr>
          <w:color w:val="000000" w:themeColor="text1"/>
          <w:lang w:eastAsia="en-GB"/>
        </w:rPr>
        <w:t xml:space="preserve">For instance, using Artificial Intelligence to create chatbots to </w:t>
      </w:r>
      <w:r w:rsidR="00E47263" w:rsidRPr="00E47263">
        <w:rPr>
          <w:color w:val="000000" w:themeColor="text1"/>
          <w:lang w:eastAsia="en-GB"/>
        </w:rPr>
        <w:t>oversee</w:t>
      </w:r>
      <w:r w:rsidRPr="00E47263">
        <w:rPr>
          <w:color w:val="000000" w:themeColor="text1"/>
          <w:lang w:eastAsia="en-GB"/>
        </w:rPr>
        <w:t xml:space="preserve"> customer service inquiries possessed 70% hike in quicker responses that enhance guest experience (</w:t>
      </w:r>
      <w:r w:rsidR="00C33592" w:rsidRPr="00E47263">
        <w:rPr>
          <w:color w:val="000000" w:themeColor="text1"/>
          <w:lang w:eastAsia="en-GB"/>
        </w:rPr>
        <w:t xml:space="preserve">Nazarian </w:t>
      </w:r>
      <w:r w:rsidR="00C33592" w:rsidRPr="00E47263">
        <w:rPr>
          <w:i/>
          <w:iCs/>
          <w:color w:val="000000" w:themeColor="text1"/>
          <w:lang w:eastAsia="en-GB"/>
        </w:rPr>
        <w:t xml:space="preserve">et al., </w:t>
      </w:r>
      <w:r w:rsidR="00C33592" w:rsidRPr="00E47263">
        <w:rPr>
          <w:color w:val="000000" w:themeColor="text1"/>
          <w:lang w:eastAsia="en-GB"/>
        </w:rPr>
        <w:t>2024</w:t>
      </w:r>
      <w:r w:rsidRPr="00E47263">
        <w:rPr>
          <w:color w:val="000000" w:themeColor="text1"/>
          <w:lang w:eastAsia="en-GB"/>
        </w:rPr>
        <w:t>). In the same regard, the availability of a well-designed mobile application that permits bookings, check-ins and may offer tailored offers, shall obtain the increasing number of customers who prefer convenience in their travel. Since mobile bookings have been above 50% of total hotel bookings in the last few years (</w:t>
      </w:r>
      <w:r w:rsidR="00C33592" w:rsidRPr="00E47263">
        <w:rPr>
          <w:color w:val="000000" w:themeColor="text1"/>
          <w:lang w:eastAsia="en-GB"/>
        </w:rPr>
        <w:t xml:space="preserve">Kaur </w:t>
      </w:r>
      <w:r w:rsidR="00C33592" w:rsidRPr="00E47263">
        <w:rPr>
          <w:i/>
          <w:iCs/>
          <w:color w:val="000000" w:themeColor="text1"/>
          <w:lang w:eastAsia="en-GB"/>
        </w:rPr>
        <w:t>et al.,</w:t>
      </w:r>
      <w:r w:rsidR="00C33592" w:rsidRPr="00E47263">
        <w:rPr>
          <w:color w:val="000000" w:themeColor="text1"/>
          <w:lang w:eastAsia="en-GB"/>
        </w:rPr>
        <w:t xml:space="preserve"> 2022</w:t>
      </w:r>
      <w:r w:rsidRPr="00E47263">
        <w:rPr>
          <w:color w:val="000000" w:themeColor="text1"/>
          <w:lang w:eastAsia="en-GB"/>
        </w:rPr>
        <w:t>)</w:t>
      </w:r>
      <w:r w:rsidR="00C33592" w:rsidRPr="00E47263">
        <w:rPr>
          <w:color w:val="000000" w:themeColor="text1"/>
          <w:lang w:eastAsia="en-GB"/>
        </w:rPr>
        <w:t>.</w:t>
      </w:r>
      <w:r w:rsidRPr="00E47263">
        <w:rPr>
          <w:color w:val="000000" w:themeColor="text1"/>
          <w:lang w:eastAsia="en-GB"/>
        </w:rPr>
        <w:t xml:space="preserve"> </w:t>
      </w:r>
      <w:r w:rsidR="00C33592" w:rsidRPr="00E47263">
        <w:rPr>
          <w:color w:val="000000" w:themeColor="text1"/>
          <w:lang w:eastAsia="en-GB"/>
        </w:rPr>
        <w:t>T</w:t>
      </w:r>
      <w:r w:rsidRPr="00E47263">
        <w:rPr>
          <w:color w:val="000000" w:themeColor="text1"/>
          <w:lang w:eastAsia="en-GB"/>
        </w:rPr>
        <w:t>his investment is enough to increase operating capacity and increase sales. Furthermore, data analytics can help Shangri-</w:t>
      </w:r>
      <w:r w:rsidRPr="00E47263">
        <w:rPr>
          <w:color w:val="000000" w:themeColor="text1"/>
          <w:lang w:eastAsia="en-GB"/>
        </w:rPr>
        <w:lastRenderedPageBreak/>
        <w:t xml:space="preserve">La improve demand predictions, dynamic pricing and, therefore, the occupancy rates that will, </w:t>
      </w:r>
      <w:r w:rsidR="00E47263" w:rsidRPr="00E47263">
        <w:rPr>
          <w:color w:val="000000" w:themeColor="text1"/>
          <w:lang w:eastAsia="en-GB"/>
        </w:rPr>
        <w:t>eventually</w:t>
      </w:r>
      <w:r w:rsidRPr="00E47263">
        <w:rPr>
          <w:color w:val="000000" w:themeColor="text1"/>
          <w:lang w:eastAsia="en-GB"/>
        </w:rPr>
        <w:t>, help the company increase revenues</w:t>
      </w:r>
      <w:r w:rsidR="00C33592" w:rsidRPr="00E47263">
        <w:rPr>
          <w:color w:val="000000" w:themeColor="text1"/>
          <w:lang w:eastAsia="en-GB"/>
        </w:rPr>
        <w:t xml:space="preserve"> (Peña‐Miranda </w:t>
      </w:r>
      <w:r w:rsidR="00C33592" w:rsidRPr="00E47263">
        <w:rPr>
          <w:i/>
          <w:iCs/>
          <w:color w:val="000000" w:themeColor="text1"/>
          <w:lang w:eastAsia="en-GB"/>
        </w:rPr>
        <w:t>et al.,</w:t>
      </w:r>
      <w:r w:rsidR="00C33592" w:rsidRPr="00E47263">
        <w:rPr>
          <w:color w:val="000000" w:themeColor="text1"/>
          <w:lang w:eastAsia="en-GB"/>
        </w:rPr>
        <w:t xml:space="preserve"> 2022).</w:t>
      </w:r>
    </w:p>
    <w:p w14:paraId="34A57F68" w14:textId="3C0DED7A" w:rsidR="009B06D0" w:rsidRPr="00E47263" w:rsidRDefault="009B06D0" w:rsidP="009B06D0">
      <w:pPr>
        <w:rPr>
          <w:b/>
          <w:bCs/>
          <w:color w:val="000000" w:themeColor="text1"/>
          <w:lang w:eastAsia="en-GB"/>
        </w:rPr>
      </w:pPr>
      <w:r w:rsidRPr="00E47263">
        <w:rPr>
          <w:b/>
          <w:bCs/>
          <w:color w:val="000000" w:themeColor="text1"/>
          <w:lang w:eastAsia="en-GB"/>
        </w:rPr>
        <w:t>Premier Inn Hotels: Focus on Sustainable Practices and Eco-friendly Initiatives</w:t>
      </w:r>
    </w:p>
    <w:p w14:paraId="21A5CC65" w14:textId="63A0EF7C" w:rsidR="004D12EF" w:rsidRPr="00E47263" w:rsidRDefault="004D12EF" w:rsidP="004D12EF">
      <w:pPr>
        <w:rPr>
          <w:color w:val="000000" w:themeColor="text1"/>
          <w:lang w:eastAsia="en-GB"/>
        </w:rPr>
      </w:pPr>
      <w:r w:rsidRPr="00E47263">
        <w:rPr>
          <w:color w:val="000000" w:themeColor="text1"/>
          <w:lang w:eastAsia="en-GB"/>
        </w:rPr>
        <w:t xml:space="preserve">According to a survey conducted by </w:t>
      </w:r>
      <w:r w:rsidR="00C33592" w:rsidRPr="00E47263">
        <w:rPr>
          <w:color w:val="000000" w:themeColor="text1"/>
          <w:lang w:eastAsia="en-GB"/>
        </w:rPr>
        <w:t xml:space="preserve">Nazarian </w:t>
      </w:r>
      <w:r w:rsidR="00C33592" w:rsidRPr="00E47263">
        <w:rPr>
          <w:i/>
          <w:iCs/>
          <w:color w:val="000000" w:themeColor="text1"/>
          <w:lang w:eastAsia="en-GB"/>
        </w:rPr>
        <w:t>et al.,</w:t>
      </w:r>
      <w:r w:rsidR="00C33592" w:rsidRPr="00E47263">
        <w:rPr>
          <w:color w:val="000000" w:themeColor="text1"/>
          <w:lang w:eastAsia="en-GB"/>
        </w:rPr>
        <w:t xml:space="preserve"> (2024), </w:t>
      </w:r>
      <w:r w:rsidRPr="00E47263">
        <w:rPr>
          <w:color w:val="000000" w:themeColor="text1"/>
          <w:lang w:eastAsia="en-GB"/>
        </w:rPr>
        <w:t xml:space="preserve">it established that about 83% of the travellers deem sustainable travel necessary and 61% </w:t>
      </w:r>
      <w:r w:rsidR="00E47263" w:rsidRPr="00E47263">
        <w:rPr>
          <w:color w:val="000000" w:themeColor="text1"/>
          <w:lang w:eastAsia="en-GB"/>
        </w:rPr>
        <w:t>must</w:t>
      </w:r>
      <w:r w:rsidRPr="00E47263">
        <w:rPr>
          <w:color w:val="000000" w:themeColor="text1"/>
          <w:lang w:eastAsia="en-GB"/>
        </w:rPr>
        <w:t xml:space="preserve"> stay in an environmentally friendly accommodation. This is a good opportunity for a more targeted differentiation for Premier Inn in comparison to other competitive offerings in the economy hotel segment</w:t>
      </w:r>
      <w:r w:rsidR="00C33592" w:rsidRPr="00E47263">
        <w:rPr>
          <w:color w:val="000000" w:themeColor="text1"/>
          <w:lang w:eastAsia="en-GB"/>
        </w:rPr>
        <w:t>.</w:t>
      </w:r>
    </w:p>
    <w:p w14:paraId="3697C53C" w14:textId="2A6B1DCE" w:rsidR="00D16E29" w:rsidRPr="00E47263" w:rsidRDefault="004D12EF" w:rsidP="004D12EF">
      <w:pPr>
        <w:rPr>
          <w:color w:val="000000" w:themeColor="text1"/>
          <w:lang w:eastAsia="en-GB"/>
        </w:rPr>
      </w:pPr>
      <w:r w:rsidRPr="00E47263">
        <w:rPr>
          <w:color w:val="000000" w:themeColor="text1"/>
          <w:lang w:eastAsia="en-GB"/>
        </w:rPr>
        <w:t>Reduction of energy use, for example changing to LED light and energy savvy appliances allow Premier Inn to advance as an environmentally friendly tourist firm through waste management by recycling and composting</w:t>
      </w:r>
      <w:r w:rsidR="00C33592" w:rsidRPr="00E47263">
        <w:rPr>
          <w:color w:val="000000" w:themeColor="text1"/>
          <w:lang w:eastAsia="en-GB"/>
        </w:rPr>
        <w:t xml:space="preserve"> (Kaur </w:t>
      </w:r>
      <w:r w:rsidR="00C33592" w:rsidRPr="00E47263">
        <w:rPr>
          <w:i/>
          <w:iCs/>
          <w:color w:val="000000" w:themeColor="text1"/>
          <w:lang w:eastAsia="en-GB"/>
        </w:rPr>
        <w:t>et al.,</w:t>
      </w:r>
      <w:r w:rsidR="00C33592" w:rsidRPr="00E47263">
        <w:rPr>
          <w:color w:val="000000" w:themeColor="text1"/>
          <w:lang w:eastAsia="en-GB"/>
        </w:rPr>
        <w:t xml:space="preserve"> 2022).</w:t>
      </w:r>
      <w:r w:rsidRPr="00E47263">
        <w:rPr>
          <w:color w:val="000000" w:themeColor="text1"/>
          <w:lang w:eastAsia="en-GB"/>
        </w:rPr>
        <w:t xml:space="preserve"> For example, IHG has pointed that its efforts in sustainability have enabled all its hotel outlets to reduce energy utili</w:t>
      </w:r>
      <w:r w:rsidR="0054383E" w:rsidRPr="00E47263">
        <w:rPr>
          <w:color w:val="000000" w:themeColor="text1"/>
          <w:lang w:eastAsia="en-GB"/>
        </w:rPr>
        <w:t>s</w:t>
      </w:r>
      <w:r w:rsidRPr="00E47263">
        <w:rPr>
          <w:color w:val="000000" w:themeColor="text1"/>
          <w:lang w:eastAsia="en-GB"/>
        </w:rPr>
        <w:t>ation by 12% and a considerable amount of cash has been saved on this necessity (</w:t>
      </w:r>
      <w:r w:rsidR="00C33592" w:rsidRPr="00E47263">
        <w:rPr>
          <w:color w:val="000000" w:themeColor="text1"/>
          <w:lang w:eastAsia="en-GB"/>
        </w:rPr>
        <w:t xml:space="preserve">Nazarian </w:t>
      </w:r>
      <w:r w:rsidR="00C33592" w:rsidRPr="00E47263">
        <w:rPr>
          <w:i/>
          <w:iCs/>
          <w:color w:val="000000" w:themeColor="text1"/>
          <w:lang w:eastAsia="en-GB"/>
        </w:rPr>
        <w:t>et al.,</w:t>
      </w:r>
      <w:r w:rsidR="00C33592" w:rsidRPr="00E47263">
        <w:rPr>
          <w:color w:val="000000" w:themeColor="text1"/>
          <w:lang w:eastAsia="en-GB"/>
        </w:rPr>
        <w:t xml:space="preserve"> 2024</w:t>
      </w:r>
      <w:r w:rsidRPr="00E47263">
        <w:rPr>
          <w:color w:val="000000" w:themeColor="text1"/>
          <w:lang w:eastAsia="en-GB"/>
        </w:rPr>
        <w:t>).</w:t>
      </w:r>
    </w:p>
    <w:p w14:paraId="4F2EC198" w14:textId="68AD9845" w:rsidR="00226C3E" w:rsidRPr="00421A46" w:rsidRDefault="00226C3E" w:rsidP="00421A46">
      <w:pPr>
        <w:spacing w:line="259" w:lineRule="auto"/>
        <w:jc w:val="left"/>
        <w:rPr>
          <w:rFonts w:eastAsiaTheme="majorEastAsia" w:cstheme="majorBidi"/>
          <w:b/>
          <w:bCs/>
          <w:color w:val="000000" w:themeColor="text1"/>
          <w:szCs w:val="32"/>
          <w:lang w:eastAsia="en-GB"/>
        </w:rPr>
      </w:pPr>
      <w:r w:rsidRPr="00E47263">
        <w:rPr>
          <w:color w:val="000000" w:themeColor="text1"/>
        </w:rPr>
        <w:br w:type="page"/>
      </w:r>
      <w:r w:rsidRPr="00421A46">
        <w:rPr>
          <w:b/>
          <w:bCs/>
        </w:rPr>
        <w:lastRenderedPageBreak/>
        <w:t>References</w:t>
      </w:r>
    </w:p>
    <w:p w14:paraId="307F6D74" w14:textId="77777777" w:rsidR="004C0E59" w:rsidRPr="00E47263" w:rsidRDefault="004C0E59" w:rsidP="008E3C53">
      <w:pPr>
        <w:rPr>
          <w:color w:val="000000" w:themeColor="text1"/>
          <w:lang w:eastAsia="en-GB"/>
        </w:rPr>
      </w:pPr>
      <w:bookmarkStart w:id="9" w:name="_Hlk179272838"/>
      <w:r w:rsidRPr="00E47263">
        <w:rPr>
          <w:color w:val="000000" w:themeColor="text1"/>
          <w:lang w:eastAsia="en-GB"/>
        </w:rPr>
        <w:t xml:space="preserve">Annual reports. (2024) </w:t>
      </w:r>
      <w:r w:rsidRPr="00E47263">
        <w:rPr>
          <w:i/>
          <w:iCs/>
          <w:color w:val="000000" w:themeColor="text1"/>
          <w:lang w:eastAsia="en-GB"/>
        </w:rPr>
        <w:t xml:space="preserve">Annual Reports Summary. </w:t>
      </w:r>
      <w:r w:rsidRPr="00E47263">
        <w:rPr>
          <w:color w:val="000000" w:themeColor="text1"/>
          <w:lang w:eastAsia="en-GB"/>
        </w:rPr>
        <w:t xml:space="preserve">Available at: </w:t>
      </w:r>
      <w:hyperlink r:id="rId10" w:history="1">
        <w:r w:rsidRPr="00E47263">
          <w:rPr>
            <w:rStyle w:val="Hyperlink"/>
            <w:color w:val="000000" w:themeColor="text1"/>
            <w:lang w:eastAsia="en-GB"/>
          </w:rPr>
          <w:t>https://www.annualreports.com/Company/whitbread-plc</w:t>
        </w:r>
      </w:hyperlink>
      <w:r w:rsidRPr="00E47263">
        <w:rPr>
          <w:color w:val="000000" w:themeColor="text1"/>
          <w:lang w:eastAsia="en-GB"/>
        </w:rPr>
        <w:t xml:space="preserve"> [Accessed on: 08 October 2024].</w:t>
      </w:r>
    </w:p>
    <w:p w14:paraId="2396BC7B" w14:textId="77777777" w:rsidR="004C0E59" w:rsidRPr="00E47263" w:rsidRDefault="004C0E59" w:rsidP="00C9520D">
      <w:pPr>
        <w:rPr>
          <w:color w:val="000000" w:themeColor="text1"/>
          <w:lang w:eastAsia="en-GB"/>
        </w:rPr>
      </w:pPr>
      <w:r w:rsidRPr="00E47263">
        <w:rPr>
          <w:color w:val="000000" w:themeColor="text1"/>
          <w:lang w:eastAsia="en-GB"/>
        </w:rPr>
        <w:t>Bhimani A, (Ed) (2006) Contemporary Issues in Management Accounting, Oxford.</w:t>
      </w:r>
    </w:p>
    <w:p w14:paraId="68C97D25" w14:textId="77777777" w:rsidR="004C0E59" w:rsidRPr="00E47263" w:rsidRDefault="004C0E59" w:rsidP="00C9520D">
      <w:pPr>
        <w:rPr>
          <w:color w:val="000000" w:themeColor="text1"/>
          <w:lang w:eastAsia="en-GB"/>
        </w:rPr>
      </w:pPr>
      <w:r w:rsidRPr="00E47263">
        <w:rPr>
          <w:color w:val="000000" w:themeColor="text1"/>
          <w:lang w:eastAsia="en-GB"/>
        </w:rPr>
        <w:t>Drury C (2021) (11</w:t>
      </w:r>
      <w:r w:rsidRPr="00E47263">
        <w:rPr>
          <w:color w:val="000000" w:themeColor="text1"/>
          <w:vertAlign w:val="superscript"/>
          <w:lang w:eastAsia="en-GB"/>
        </w:rPr>
        <w:t>th</w:t>
      </w:r>
      <w:r w:rsidRPr="00E47263">
        <w:rPr>
          <w:color w:val="000000" w:themeColor="text1"/>
          <w:lang w:eastAsia="en-GB"/>
        </w:rPr>
        <w:t xml:space="preserve"> Ed) Management and Cost Accounting, London, Prentice Hall.</w:t>
      </w:r>
    </w:p>
    <w:p w14:paraId="14D2D2B4" w14:textId="77777777" w:rsidR="004C0E59" w:rsidRPr="00E47263" w:rsidRDefault="004C0E59" w:rsidP="00C9520D">
      <w:pPr>
        <w:rPr>
          <w:color w:val="000000" w:themeColor="text1"/>
          <w:lang w:eastAsia="en-GB"/>
        </w:rPr>
      </w:pPr>
      <w:r w:rsidRPr="00E47263">
        <w:rPr>
          <w:color w:val="000000" w:themeColor="text1"/>
          <w:lang w:eastAsia="en-GB"/>
        </w:rPr>
        <w:t>Franzoni, S., Sarwar, H. and Ishaq, M.I. (2021) The Mediating Role of HRM in the Relationship between CSR and Performance in the Hospitality Industry. </w:t>
      </w:r>
      <w:r w:rsidRPr="00E47263">
        <w:rPr>
          <w:i/>
          <w:iCs/>
          <w:color w:val="000000" w:themeColor="text1"/>
          <w:lang w:eastAsia="en-GB"/>
        </w:rPr>
        <w:t>Sustainability</w:t>
      </w:r>
      <w:r w:rsidRPr="00E47263">
        <w:rPr>
          <w:color w:val="000000" w:themeColor="text1"/>
          <w:lang w:eastAsia="en-GB"/>
        </w:rPr>
        <w:t>, </w:t>
      </w:r>
      <w:r w:rsidRPr="00E47263">
        <w:rPr>
          <w:i/>
          <w:iCs/>
          <w:color w:val="000000" w:themeColor="text1"/>
          <w:lang w:eastAsia="en-GB"/>
        </w:rPr>
        <w:t>13</w:t>
      </w:r>
      <w:r w:rsidRPr="00E47263">
        <w:rPr>
          <w:color w:val="000000" w:themeColor="text1"/>
          <w:lang w:eastAsia="en-GB"/>
        </w:rPr>
        <w:t>(24), p.13699.</w:t>
      </w:r>
    </w:p>
    <w:p w14:paraId="76EA0A32" w14:textId="77777777" w:rsidR="004C0E59" w:rsidRPr="00E47263" w:rsidRDefault="004C0E59" w:rsidP="00C9520D">
      <w:pPr>
        <w:rPr>
          <w:color w:val="000000" w:themeColor="text1"/>
          <w:lang w:eastAsia="en-GB"/>
        </w:rPr>
      </w:pPr>
      <w:proofErr w:type="spellStart"/>
      <w:r w:rsidRPr="00E47263">
        <w:rPr>
          <w:color w:val="000000" w:themeColor="text1"/>
          <w:lang w:eastAsia="en-GB"/>
        </w:rPr>
        <w:t>Guilding</w:t>
      </w:r>
      <w:proofErr w:type="spellEnd"/>
      <w:r w:rsidRPr="00E47263">
        <w:rPr>
          <w:color w:val="000000" w:themeColor="text1"/>
          <w:lang w:eastAsia="en-GB"/>
        </w:rPr>
        <w:t>, C. (2014) (3</w:t>
      </w:r>
      <w:r w:rsidRPr="00E47263">
        <w:rPr>
          <w:color w:val="000000" w:themeColor="text1"/>
          <w:vertAlign w:val="superscript"/>
          <w:lang w:eastAsia="en-GB"/>
        </w:rPr>
        <w:t>rd</w:t>
      </w:r>
      <w:r w:rsidRPr="00E47263">
        <w:rPr>
          <w:color w:val="000000" w:themeColor="text1"/>
          <w:lang w:eastAsia="en-GB"/>
        </w:rPr>
        <w:t xml:space="preserve"> Edition) Accounting Essentials for Hospitality Managers, London, Routledge.</w:t>
      </w:r>
    </w:p>
    <w:p w14:paraId="0B9612F5" w14:textId="77777777" w:rsidR="004C0E59" w:rsidRPr="00E47263" w:rsidRDefault="004C0E59" w:rsidP="00C9520D">
      <w:pPr>
        <w:rPr>
          <w:color w:val="000000" w:themeColor="text1"/>
          <w:lang w:eastAsia="en-GB"/>
        </w:rPr>
      </w:pPr>
      <w:r w:rsidRPr="00E47263">
        <w:rPr>
          <w:color w:val="000000" w:themeColor="text1"/>
          <w:lang w:eastAsia="en-GB"/>
        </w:rPr>
        <w:t>Jagels, M. (2007) Hospitality Management Accounting, London, Wiley.</w:t>
      </w:r>
    </w:p>
    <w:p w14:paraId="1761FEF9" w14:textId="77777777" w:rsidR="004C0E59" w:rsidRPr="00E47263" w:rsidRDefault="004C0E59" w:rsidP="00C9520D">
      <w:pPr>
        <w:rPr>
          <w:color w:val="000000" w:themeColor="text1"/>
          <w:lang w:eastAsia="en-GB"/>
        </w:rPr>
      </w:pPr>
      <w:r w:rsidRPr="00E47263">
        <w:rPr>
          <w:color w:val="000000" w:themeColor="text1"/>
          <w:lang w:eastAsia="en-GB"/>
        </w:rPr>
        <w:t xml:space="preserve">Kaur, P., Talwar, S., </w:t>
      </w:r>
      <w:proofErr w:type="spellStart"/>
      <w:r w:rsidRPr="00E47263">
        <w:rPr>
          <w:color w:val="000000" w:themeColor="text1"/>
          <w:lang w:eastAsia="en-GB"/>
        </w:rPr>
        <w:t>Madanaguli</w:t>
      </w:r>
      <w:proofErr w:type="spellEnd"/>
      <w:r w:rsidRPr="00E47263">
        <w:rPr>
          <w:color w:val="000000" w:themeColor="text1"/>
          <w:lang w:eastAsia="en-GB"/>
        </w:rPr>
        <w:t>, A., Srivastava, S. and Dhir, A. (2022) Corporate social responsibility (CSR) and hospitality sector: Charting new frontiers for restaurant businesses. </w:t>
      </w:r>
      <w:r w:rsidRPr="00E47263">
        <w:rPr>
          <w:i/>
          <w:iCs/>
          <w:color w:val="000000" w:themeColor="text1"/>
          <w:lang w:eastAsia="en-GB"/>
        </w:rPr>
        <w:t>Journal of Business Research</w:t>
      </w:r>
      <w:r w:rsidRPr="00E47263">
        <w:rPr>
          <w:color w:val="000000" w:themeColor="text1"/>
          <w:lang w:eastAsia="en-GB"/>
        </w:rPr>
        <w:t>, </w:t>
      </w:r>
      <w:r w:rsidRPr="00E47263">
        <w:rPr>
          <w:i/>
          <w:iCs/>
          <w:color w:val="000000" w:themeColor="text1"/>
          <w:lang w:eastAsia="en-GB"/>
        </w:rPr>
        <w:t>144</w:t>
      </w:r>
      <w:r w:rsidRPr="00E47263">
        <w:rPr>
          <w:color w:val="000000" w:themeColor="text1"/>
          <w:lang w:eastAsia="en-GB"/>
        </w:rPr>
        <w:t>, pp.1234-1248.</w:t>
      </w:r>
    </w:p>
    <w:p w14:paraId="257F5240" w14:textId="77777777" w:rsidR="004C0E59" w:rsidRPr="00E47263" w:rsidRDefault="004C0E59" w:rsidP="008E2E8B">
      <w:pPr>
        <w:rPr>
          <w:color w:val="000000" w:themeColor="text1"/>
          <w:lang w:eastAsia="en-GB"/>
        </w:rPr>
      </w:pPr>
      <w:r w:rsidRPr="00E47263">
        <w:rPr>
          <w:color w:val="000000" w:themeColor="text1"/>
          <w:lang w:eastAsia="en-GB"/>
        </w:rPr>
        <w:t xml:space="preserve">London Stock Exchange. (2024) </w:t>
      </w:r>
      <w:r w:rsidRPr="00E47263">
        <w:rPr>
          <w:i/>
          <w:iCs/>
          <w:color w:val="000000" w:themeColor="text1"/>
          <w:lang w:eastAsia="en-GB"/>
        </w:rPr>
        <w:t xml:space="preserve">Whitbread Interim Results. WHITBREAD PLC. </w:t>
      </w:r>
      <w:r w:rsidRPr="00E47263">
        <w:rPr>
          <w:color w:val="000000" w:themeColor="text1"/>
          <w:lang w:eastAsia="en-GB"/>
        </w:rPr>
        <w:t xml:space="preserve">Available at: </w:t>
      </w:r>
      <w:hyperlink r:id="rId11" w:history="1">
        <w:r w:rsidRPr="00E47263">
          <w:rPr>
            <w:rStyle w:val="Hyperlink"/>
            <w:color w:val="000000" w:themeColor="text1"/>
            <w:lang w:eastAsia="en-GB"/>
          </w:rPr>
          <w:t>https://www.londonstockexchange.com/news-article/WTB/whitbread-interim-results/15685884</w:t>
        </w:r>
      </w:hyperlink>
      <w:r w:rsidRPr="00E47263">
        <w:rPr>
          <w:color w:val="000000" w:themeColor="text1"/>
          <w:lang w:eastAsia="en-GB"/>
        </w:rPr>
        <w:t xml:space="preserve"> [Accessed on: 08 October 2024].</w:t>
      </w:r>
    </w:p>
    <w:p w14:paraId="20833925" w14:textId="77777777" w:rsidR="004C0E59" w:rsidRPr="00E47263" w:rsidRDefault="004C0E59" w:rsidP="006C3AD3">
      <w:pPr>
        <w:rPr>
          <w:color w:val="000000" w:themeColor="text1"/>
          <w:lang w:eastAsia="en-GB"/>
        </w:rPr>
      </w:pPr>
      <w:proofErr w:type="spellStart"/>
      <w:r w:rsidRPr="00E47263">
        <w:rPr>
          <w:color w:val="000000" w:themeColor="text1"/>
          <w:lang w:eastAsia="en-GB"/>
        </w:rPr>
        <w:t>Market.sec</w:t>
      </w:r>
      <w:proofErr w:type="spellEnd"/>
      <w:r w:rsidRPr="00E47263">
        <w:rPr>
          <w:color w:val="000000" w:themeColor="text1"/>
          <w:lang w:eastAsia="en-GB"/>
        </w:rPr>
        <w:t xml:space="preserve">. (2024) </w:t>
      </w:r>
      <w:r w:rsidRPr="00E47263">
        <w:rPr>
          <w:i/>
          <w:iCs/>
          <w:color w:val="000000" w:themeColor="text1"/>
          <w:lang w:eastAsia="en-GB"/>
        </w:rPr>
        <w:t xml:space="preserve">The Securities and Exchange Commission, Thailand. </w:t>
      </w:r>
      <w:r w:rsidRPr="00E47263">
        <w:rPr>
          <w:color w:val="000000" w:themeColor="text1"/>
          <w:lang w:eastAsia="en-GB"/>
        </w:rPr>
        <w:t xml:space="preserve">Available at: </w:t>
      </w:r>
      <w:hyperlink r:id="rId12" w:history="1">
        <w:r w:rsidRPr="00E47263">
          <w:rPr>
            <w:rStyle w:val="Hyperlink"/>
            <w:color w:val="000000" w:themeColor="text1"/>
            <w:lang w:eastAsia="en-GB"/>
          </w:rPr>
          <w:t>https://market.sec.or.th/public/idisc/en/Viewmore/fs-norm?uniqueIDReference=0000001091&amp;searchSymbol=SHANG&amp;dateFrom=2018-10-13&amp;dateTo=2021-10-13</w:t>
        </w:r>
      </w:hyperlink>
      <w:r w:rsidRPr="00E47263">
        <w:rPr>
          <w:color w:val="000000" w:themeColor="text1"/>
          <w:lang w:eastAsia="en-GB"/>
        </w:rPr>
        <w:t xml:space="preserve"> [Accessed on: 08 October 2024].</w:t>
      </w:r>
    </w:p>
    <w:p w14:paraId="6533F663" w14:textId="77777777" w:rsidR="004C0E59" w:rsidRPr="00E47263" w:rsidRDefault="004C0E59" w:rsidP="00C9520D">
      <w:pPr>
        <w:rPr>
          <w:color w:val="000000" w:themeColor="text1"/>
          <w:lang w:eastAsia="en-GB"/>
        </w:rPr>
      </w:pPr>
      <w:r w:rsidRPr="00E47263">
        <w:rPr>
          <w:color w:val="000000" w:themeColor="text1"/>
          <w:lang w:eastAsia="en-GB"/>
        </w:rPr>
        <w:t xml:space="preserve">Nazarian, A., </w:t>
      </w:r>
      <w:proofErr w:type="spellStart"/>
      <w:r w:rsidRPr="00E47263">
        <w:rPr>
          <w:color w:val="000000" w:themeColor="text1"/>
          <w:lang w:eastAsia="en-GB"/>
        </w:rPr>
        <w:t>Shabankareh</w:t>
      </w:r>
      <w:proofErr w:type="spellEnd"/>
      <w:r w:rsidRPr="00E47263">
        <w:rPr>
          <w:color w:val="000000" w:themeColor="text1"/>
          <w:lang w:eastAsia="en-GB"/>
        </w:rPr>
        <w:t xml:space="preserve">, M., </w:t>
      </w:r>
      <w:proofErr w:type="spellStart"/>
      <w:r w:rsidRPr="00E47263">
        <w:rPr>
          <w:color w:val="000000" w:themeColor="text1"/>
          <w:lang w:eastAsia="en-GB"/>
        </w:rPr>
        <w:t>Ranjbaran</w:t>
      </w:r>
      <w:proofErr w:type="spellEnd"/>
      <w:r w:rsidRPr="00E47263">
        <w:rPr>
          <w:color w:val="000000" w:themeColor="text1"/>
          <w:lang w:eastAsia="en-GB"/>
        </w:rPr>
        <w:t xml:space="preserve">, A., </w:t>
      </w:r>
      <w:proofErr w:type="spellStart"/>
      <w:r w:rsidRPr="00E47263">
        <w:rPr>
          <w:color w:val="000000" w:themeColor="text1"/>
          <w:lang w:eastAsia="en-GB"/>
        </w:rPr>
        <w:t>Sadeghilar</w:t>
      </w:r>
      <w:proofErr w:type="spellEnd"/>
      <w:r w:rsidRPr="00E47263">
        <w:rPr>
          <w:color w:val="000000" w:themeColor="text1"/>
          <w:lang w:eastAsia="en-GB"/>
        </w:rPr>
        <w:t>, N. and Atkinson, P. (2024) Determinants of intention to revisit in hospitality industry: A cross-cultural study based on globe project. </w:t>
      </w:r>
      <w:r w:rsidRPr="00E47263">
        <w:rPr>
          <w:i/>
          <w:iCs/>
          <w:color w:val="000000" w:themeColor="text1"/>
          <w:lang w:eastAsia="en-GB"/>
        </w:rPr>
        <w:t>Journal of International Consumer Marketing</w:t>
      </w:r>
      <w:r w:rsidRPr="00E47263">
        <w:rPr>
          <w:color w:val="000000" w:themeColor="text1"/>
          <w:lang w:eastAsia="en-GB"/>
        </w:rPr>
        <w:t>, </w:t>
      </w:r>
      <w:r w:rsidRPr="00E47263">
        <w:rPr>
          <w:i/>
          <w:iCs/>
          <w:color w:val="000000" w:themeColor="text1"/>
          <w:lang w:eastAsia="en-GB"/>
        </w:rPr>
        <w:t>36</w:t>
      </w:r>
      <w:r w:rsidRPr="00E47263">
        <w:rPr>
          <w:color w:val="000000" w:themeColor="text1"/>
          <w:lang w:eastAsia="en-GB"/>
        </w:rPr>
        <w:t>(1), pp.62-79.</w:t>
      </w:r>
    </w:p>
    <w:p w14:paraId="15802BC7" w14:textId="77777777" w:rsidR="004C0E59" w:rsidRPr="00E47263" w:rsidRDefault="004C0E59" w:rsidP="00C9520D">
      <w:pPr>
        <w:rPr>
          <w:color w:val="000000" w:themeColor="text1"/>
          <w:lang w:eastAsia="en-GB"/>
        </w:rPr>
      </w:pPr>
      <w:r w:rsidRPr="00E47263">
        <w:rPr>
          <w:color w:val="000000" w:themeColor="text1"/>
          <w:lang w:eastAsia="en-GB"/>
        </w:rPr>
        <w:t xml:space="preserve">Peña‐Miranda, D.D., Guevara‐Plaza, A., </w:t>
      </w:r>
      <w:proofErr w:type="spellStart"/>
      <w:r w:rsidRPr="00E47263">
        <w:rPr>
          <w:color w:val="000000" w:themeColor="text1"/>
          <w:lang w:eastAsia="en-GB"/>
        </w:rPr>
        <w:t>Fraiz</w:t>
      </w:r>
      <w:proofErr w:type="spellEnd"/>
      <w:r w:rsidRPr="00E47263">
        <w:rPr>
          <w:color w:val="000000" w:themeColor="text1"/>
          <w:lang w:eastAsia="en-GB"/>
        </w:rPr>
        <w:t>‐Brea, J.A. and Camilleri, M.A. (2022) Corporate social responsibility model for a competitive and resilient hospitality industry. </w:t>
      </w:r>
      <w:r w:rsidRPr="00E47263">
        <w:rPr>
          <w:i/>
          <w:iCs/>
          <w:color w:val="000000" w:themeColor="text1"/>
          <w:lang w:eastAsia="en-GB"/>
        </w:rPr>
        <w:t>Sustainable Development</w:t>
      </w:r>
      <w:r w:rsidRPr="00E47263">
        <w:rPr>
          <w:color w:val="000000" w:themeColor="text1"/>
          <w:lang w:eastAsia="en-GB"/>
        </w:rPr>
        <w:t>, </w:t>
      </w:r>
      <w:r w:rsidRPr="00E47263">
        <w:rPr>
          <w:i/>
          <w:iCs/>
          <w:color w:val="000000" w:themeColor="text1"/>
          <w:lang w:eastAsia="en-GB"/>
        </w:rPr>
        <w:t>30</w:t>
      </w:r>
      <w:r w:rsidRPr="00E47263">
        <w:rPr>
          <w:color w:val="000000" w:themeColor="text1"/>
          <w:lang w:eastAsia="en-GB"/>
        </w:rPr>
        <w:t>(3), pp.433-446.</w:t>
      </w:r>
    </w:p>
    <w:p w14:paraId="711C35C6" w14:textId="77777777" w:rsidR="004C0E59" w:rsidRDefault="004C0E59" w:rsidP="004C0E59">
      <w:pPr>
        <w:rPr>
          <w:color w:val="000000" w:themeColor="text1"/>
          <w:lang w:eastAsia="en-GB"/>
        </w:rPr>
      </w:pPr>
      <w:proofErr w:type="spellStart"/>
      <w:r>
        <w:rPr>
          <w:color w:val="000000" w:themeColor="text1"/>
          <w:lang w:eastAsia="en-GB"/>
        </w:rPr>
        <w:lastRenderedPageBreak/>
        <w:t>Priceva</w:t>
      </w:r>
      <w:proofErr w:type="spellEnd"/>
      <w:r>
        <w:rPr>
          <w:color w:val="000000" w:themeColor="text1"/>
          <w:lang w:eastAsia="en-GB"/>
        </w:rPr>
        <w:t xml:space="preserve">, 2024. </w:t>
      </w:r>
      <w:r w:rsidRPr="004C0E59">
        <w:rPr>
          <w:i/>
          <w:iCs/>
          <w:color w:val="000000" w:themeColor="text1"/>
          <w:lang w:eastAsia="en-GB"/>
        </w:rPr>
        <w:t>Bowman's Strategic Watch: Model for Choosing a Price Strategy.</w:t>
      </w:r>
      <w:r>
        <w:rPr>
          <w:color w:val="000000" w:themeColor="text1"/>
          <w:lang w:eastAsia="en-GB"/>
        </w:rPr>
        <w:t xml:space="preserve"> Available at: </w:t>
      </w:r>
      <w:hyperlink r:id="rId13" w:history="1">
        <w:r w:rsidRPr="00325B4B">
          <w:rPr>
            <w:rStyle w:val="Hyperlink"/>
            <w:lang w:eastAsia="en-GB"/>
          </w:rPr>
          <w:t>https://priceva.com/blog/bowmans-strategic-clock-model-choosing-price-strategy</w:t>
        </w:r>
      </w:hyperlink>
      <w:r>
        <w:rPr>
          <w:color w:val="000000" w:themeColor="text1"/>
          <w:lang w:eastAsia="en-GB"/>
        </w:rPr>
        <w:t xml:space="preserve"> [Accessed on: 15 October 2024].</w:t>
      </w:r>
    </w:p>
    <w:p w14:paraId="6247EDE1" w14:textId="77777777" w:rsidR="004C0E59" w:rsidRPr="00E47263" w:rsidRDefault="004C0E59" w:rsidP="00C9520D">
      <w:pPr>
        <w:rPr>
          <w:color w:val="000000" w:themeColor="text1"/>
          <w:lang w:eastAsia="en-GB"/>
        </w:rPr>
      </w:pPr>
      <w:r w:rsidRPr="00E47263">
        <w:rPr>
          <w:color w:val="000000" w:themeColor="text1"/>
          <w:lang w:eastAsia="en-GB"/>
        </w:rPr>
        <w:t>Seal W (2019) (6</w:t>
      </w:r>
      <w:r w:rsidRPr="00E47263">
        <w:rPr>
          <w:color w:val="000000" w:themeColor="text1"/>
          <w:vertAlign w:val="superscript"/>
          <w:lang w:eastAsia="en-GB"/>
        </w:rPr>
        <w:t>th</w:t>
      </w:r>
      <w:r w:rsidRPr="00E47263">
        <w:rPr>
          <w:color w:val="000000" w:themeColor="text1"/>
          <w:lang w:eastAsia="en-GB"/>
        </w:rPr>
        <w:t xml:space="preserve"> Ed) Management Accounting, London, McGraw Hill.</w:t>
      </w:r>
    </w:p>
    <w:p w14:paraId="7C7DC1CD" w14:textId="77777777" w:rsidR="004C0E59" w:rsidRPr="00E47263" w:rsidRDefault="004C0E59" w:rsidP="00985181">
      <w:pPr>
        <w:rPr>
          <w:color w:val="000000" w:themeColor="text1"/>
          <w:lang w:eastAsia="en-GB"/>
        </w:rPr>
      </w:pPr>
      <w:r w:rsidRPr="00E47263">
        <w:rPr>
          <w:color w:val="000000" w:themeColor="text1"/>
          <w:lang w:eastAsia="en-GB"/>
        </w:rPr>
        <w:t xml:space="preserve">Shangri. (2024) </w:t>
      </w:r>
      <w:r w:rsidRPr="00E47263">
        <w:rPr>
          <w:i/>
          <w:iCs/>
          <w:color w:val="000000" w:themeColor="text1"/>
          <w:lang w:eastAsia="en-GB"/>
        </w:rPr>
        <w:t>Home | Join Shangri-La Circle today. Whether you are here for a bite or a string of nights, join as a member to enjoy exclusive benefits and a seamless digital experience.</w:t>
      </w:r>
      <w:r w:rsidRPr="00E47263">
        <w:rPr>
          <w:color w:val="000000" w:themeColor="text1"/>
          <w:lang w:eastAsia="en-GB"/>
        </w:rPr>
        <w:t xml:space="preserve"> Available at: </w:t>
      </w:r>
      <w:hyperlink r:id="rId14" w:history="1">
        <w:r w:rsidRPr="00E47263">
          <w:rPr>
            <w:rStyle w:val="Hyperlink"/>
            <w:color w:val="000000" w:themeColor="text1"/>
            <w:lang w:eastAsia="en-GB"/>
          </w:rPr>
          <w:t>https://www.shangri-la.com/?WT.mc_id=SLIM_2024_GLOBAL_PMAX_GOOGLE_ALWAYSON_PMAX-NA-TEXTLINK_SLIM-PMAX-ROW_EN-NA&amp;gad_source=1&amp;gclid=Cj0KCQjwjY64BhCaARIsAIfc7YbCrkfGvzEGd3FWLqxbZxcnRwkkbsIvMVam2VpPZifAYlFtq4Iy1JEaAo1UEALw_wcB&amp;gclsrc=aw.ds</w:t>
        </w:r>
      </w:hyperlink>
      <w:r w:rsidRPr="00E47263">
        <w:rPr>
          <w:color w:val="000000" w:themeColor="text1"/>
          <w:lang w:eastAsia="en-GB"/>
        </w:rPr>
        <w:t xml:space="preserve"> [Accessed on: 08 October 2024].</w:t>
      </w:r>
    </w:p>
    <w:p w14:paraId="7F80D958" w14:textId="77777777" w:rsidR="004C0E59" w:rsidRPr="00E47263" w:rsidRDefault="004C0E59" w:rsidP="00985181">
      <w:pPr>
        <w:rPr>
          <w:color w:val="000000" w:themeColor="text1"/>
          <w:lang w:eastAsia="en-GB"/>
        </w:rPr>
      </w:pPr>
      <w:r w:rsidRPr="00E47263">
        <w:rPr>
          <w:color w:val="000000" w:themeColor="text1"/>
          <w:lang w:eastAsia="en-GB"/>
        </w:rPr>
        <w:t xml:space="preserve">Shangri-La. (2024) </w:t>
      </w:r>
      <w:r w:rsidRPr="00E47263">
        <w:rPr>
          <w:i/>
          <w:iCs/>
          <w:color w:val="000000" w:themeColor="text1"/>
          <w:lang w:eastAsia="en-GB"/>
        </w:rPr>
        <w:t xml:space="preserve">Home | Our Brands. Take your pick. Choose from more than 100 hotels and resorts across our four distinct brands - in over 22 countries, regions and 76 destinations. </w:t>
      </w:r>
      <w:r w:rsidRPr="00E47263">
        <w:rPr>
          <w:color w:val="000000" w:themeColor="text1"/>
          <w:lang w:eastAsia="en-GB"/>
        </w:rPr>
        <w:t xml:space="preserve">Available at: </w:t>
      </w:r>
      <w:hyperlink r:id="rId15" w:history="1">
        <w:r w:rsidRPr="00E47263">
          <w:rPr>
            <w:rStyle w:val="Hyperlink"/>
            <w:color w:val="000000" w:themeColor="text1"/>
            <w:lang w:eastAsia="en-GB"/>
          </w:rPr>
          <w:t>https://www.shangri-la.com/</w:t>
        </w:r>
      </w:hyperlink>
      <w:r w:rsidRPr="00E47263">
        <w:rPr>
          <w:color w:val="000000" w:themeColor="text1"/>
          <w:lang w:eastAsia="en-GB"/>
        </w:rPr>
        <w:t xml:space="preserve"> [Accessed on: 08 October 2024].</w:t>
      </w:r>
    </w:p>
    <w:p w14:paraId="0D1EF930" w14:textId="77777777" w:rsidR="004C0E59" w:rsidRPr="00E47263" w:rsidRDefault="004C0E59" w:rsidP="00423B27">
      <w:pPr>
        <w:rPr>
          <w:color w:val="000000" w:themeColor="text1"/>
          <w:lang w:eastAsia="en-GB"/>
        </w:rPr>
      </w:pPr>
      <w:r w:rsidRPr="00E47263">
        <w:rPr>
          <w:color w:val="000000" w:themeColor="text1"/>
          <w:lang w:eastAsia="en-GB"/>
        </w:rPr>
        <w:t xml:space="preserve">Sitecore. (2024) </w:t>
      </w:r>
      <w:r w:rsidRPr="00E47263">
        <w:rPr>
          <w:i/>
          <w:iCs/>
          <w:color w:val="000000" w:themeColor="text1"/>
          <w:lang w:eastAsia="en-GB"/>
        </w:rPr>
        <w:t xml:space="preserve">Shangri-La Hotel Annual Reports. </w:t>
      </w:r>
      <w:r w:rsidRPr="00E47263">
        <w:rPr>
          <w:color w:val="000000" w:themeColor="text1"/>
          <w:lang w:eastAsia="en-GB"/>
        </w:rPr>
        <w:t xml:space="preserve">Available at: </w:t>
      </w:r>
      <w:hyperlink r:id="rId16" w:history="1">
        <w:hyperlink r:id="rId17" w:history="1">
          <w:r w:rsidRPr="00E47263">
            <w:rPr>
              <w:rStyle w:val="Hyperlink"/>
              <w:color w:val="000000" w:themeColor="text1"/>
              <w:lang w:eastAsia="en-GB"/>
            </w:rPr>
            <w:t>https://sitecore-cd.shangri-la.com/-/media/Project/Shangri-La-Group/Investor/Files/Public-Disclosures/Financial-Information/Financial-Reports/2018_Annual_Report.pdf</w:t>
          </w:r>
        </w:hyperlink>
      </w:hyperlink>
      <w:r w:rsidRPr="00E47263">
        <w:rPr>
          <w:color w:val="000000" w:themeColor="text1"/>
          <w:lang w:eastAsia="en-GB"/>
        </w:rPr>
        <w:t xml:space="preserve"> [Accessed on: 08 October 2024].</w:t>
      </w:r>
    </w:p>
    <w:p w14:paraId="784A4F6C" w14:textId="77777777" w:rsidR="004C0E59" w:rsidRPr="00E47263" w:rsidRDefault="004C0E59" w:rsidP="005B3242">
      <w:pPr>
        <w:rPr>
          <w:color w:val="000000" w:themeColor="text1"/>
          <w:lang w:eastAsia="en-GB"/>
        </w:rPr>
      </w:pPr>
      <w:r w:rsidRPr="00E47263">
        <w:rPr>
          <w:color w:val="000000" w:themeColor="text1"/>
          <w:lang w:eastAsia="en-GB"/>
        </w:rPr>
        <w:t xml:space="preserve">Wall Street Journal. (2024) </w:t>
      </w:r>
      <w:r w:rsidRPr="00E47263">
        <w:rPr>
          <w:i/>
          <w:iCs/>
          <w:color w:val="000000" w:themeColor="text1"/>
          <w:lang w:eastAsia="en-GB"/>
        </w:rPr>
        <w:t xml:space="preserve">Shangri-La Hotel PCL Financial Statements. </w:t>
      </w:r>
      <w:r w:rsidRPr="00E47263">
        <w:rPr>
          <w:color w:val="000000" w:themeColor="text1"/>
          <w:lang w:eastAsia="en-GB"/>
        </w:rPr>
        <w:t xml:space="preserve">Available at: </w:t>
      </w:r>
      <w:hyperlink r:id="rId18" w:history="1">
        <w:r w:rsidRPr="00E47263">
          <w:rPr>
            <w:rStyle w:val="Hyperlink"/>
            <w:color w:val="000000" w:themeColor="text1"/>
            <w:lang w:eastAsia="en-GB"/>
          </w:rPr>
          <w:t>https://www.wsj.com/market-data/quotes/TH/XBKK/SHANG/financials/annual/income-statement</w:t>
        </w:r>
      </w:hyperlink>
      <w:r w:rsidRPr="00E47263">
        <w:rPr>
          <w:color w:val="000000" w:themeColor="text1"/>
          <w:lang w:eastAsia="en-GB"/>
        </w:rPr>
        <w:t xml:space="preserve"> [Accessed on: 08 October 2024].</w:t>
      </w:r>
    </w:p>
    <w:p w14:paraId="55D5C9C9" w14:textId="77777777" w:rsidR="004C0E59" w:rsidRPr="00E47263" w:rsidRDefault="004C0E59" w:rsidP="00A77F74">
      <w:pPr>
        <w:rPr>
          <w:color w:val="000000" w:themeColor="text1"/>
          <w:lang w:eastAsia="en-GB"/>
        </w:rPr>
      </w:pPr>
      <w:r w:rsidRPr="00E47263">
        <w:rPr>
          <w:color w:val="000000" w:themeColor="text1"/>
          <w:lang w:eastAsia="en-GB"/>
        </w:rPr>
        <w:t xml:space="preserve">Whitbread Investors. (2024) </w:t>
      </w:r>
      <w:r w:rsidRPr="00E47263">
        <w:rPr>
          <w:i/>
          <w:iCs/>
          <w:color w:val="000000" w:themeColor="text1"/>
          <w:lang w:eastAsia="en-GB"/>
        </w:rPr>
        <w:t xml:space="preserve">Results, reports, and presentations. </w:t>
      </w:r>
      <w:r w:rsidRPr="00E47263">
        <w:rPr>
          <w:color w:val="000000" w:themeColor="text1"/>
          <w:lang w:eastAsia="en-GB"/>
        </w:rPr>
        <w:t xml:space="preserve">Available at: </w:t>
      </w:r>
      <w:hyperlink r:id="rId19" w:history="1">
        <w:r w:rsidRPr="00E47263">
          <w:rPr>
            <w:rStyle w:val="Hyperlink"/>
            <w:color w:val="000000" w:themeColor="text1"/>
            <w:lang w:eastAsia="en-GB"/>
          </w:rPr>
          <w:t>https://www.whitbread.co.uk/investors/results-reports-and-presentations/</w:t>
        </w:r>
      </w:hyperlink>
      <w:r w:rsidRPr="00E47263">
        <w:rPr>
          <w:color w:val="000000" w:themeColor="text1"/>
          <w:lang w:eastAsia="en-GB"/>
        </w:rPr>
        <w:t xml:space="preserve"> [Accessed on: 08 October 2024].</w:t>
      </w:r>
    </w:p>
    <w:p w14:paraId="05AAFF10" w14:textId="77777777" w:rsidR="004C0E59" w:rsidRPr="00E47263" w:rsidRDefault="004C0E59" w:rsidP="00705547">
      <w:pPr>
        <w:rPr>
          <w:color w:val="000000" w:themeColor="text1"/>
          <w:lang w:eastAsia="en-GB"/>
        </w:rPr>
      </w:pPr>
      <w:r w:rsidRPr="00E47263">
        <w:rPr>
          <w:color w:val="000000" w:themeColor="text1"/>
          <w:lang w:eastAsia="en-GB"/>
        </w:rPr>
        <w:t xml:space="preserve">Whitbread Media. (2024) </w:t>
      </w:r>
      <w:r w:rsidRPr="00E47263">
        <w:rPr>
          <w:i/>
          <w:iCs/>
          <w:color w:val="000000" w:themeColor="text1"/>
          <w:lang w:eastAsia="en-GB"/>
        </w:rPr>
        <w:t xml:space="preserve">Building on our advantage. </w:t>
      </w:r>
      <w:r w:rsidRPr="00E47263">
        <w:rPr>
          <w:color w:val="000000" w:themeColor="text1"/>
          <w:lang w:eastAsia="en-GB"/>
        </w:rPr>
        <w:t xml:space="preserve">Available at: </w:t>
      </w:r>
      <w:hyperlink r:id="rId20" w:history="1">
        <w:r w:rsidRPr="00E47263">
          <w:rPr>
            <w:rStyle w:val="Hyperlink"/>
            <w:color w:val="000000" w:themeColor="text1"/>
            <w:lang w:eastAsia="en-GB"/>
          </w:rPr>
          <w:t>https://cdn.whitbread.co.uk/media/2024/05/Whitbread-PLC-Annual-Report-and-Accounts-2023_Single_pages-1.pdf</w:t>
        </w:r>
      </w:hyperlink>
      <w:r w:rsidRPr="00E47263">
        <w:rPr>
          <w:color w:val="000000" w:themeColor="text1"/>
          <w:lang w:eastAsia="en-GB"/>
        </w:rPr>
        <w:t xml:space="preserve"> [Accessed on: 08 October 2024].</w:t>
      </w:r>
    </w:p>
    <w:p w14:paraId="0C07B087" w14:textId="77777777" w:rsidR="004C0E59" w:rsidRDefault="004C0E59" w:rsidP="00C9520D">
      <w:pPr>
        <w:rPr>
          <w:color w:val="000000" w:themeColor="text1"/>
          <w:lang w:eastAsia="en-GB"/>
        </w:rPr>
      </w:pPr>
      <w:r w:rsidRPr="00E47263">
        <w:rPr>
          <w:color w:val="000000" w:themeColor="text1"/>
          <w:lang w:eastAsia="en-GB"/>
        </w:rPr>
        <w:t xml:space="preserve">Zientara, P., </w:t>
      </w:r>
      <w:proofErr w:type="spellStart"/>
      <w:r w:rsidRPr="00E47263">
        <w:rPr>
          <w:color w:val="000000" w:themeColor="text1"/>
          <w:lang w:eastAsia="en-GB"/>
        </w:rPr>
        <w:t>Adamska-Mieruszewska</w:t>
      </w:r>
      <w:proofErr w:type="spellEnd"/>
      <w:r w:rsidRPr="00E47263">
        <w:rPr>
          <w:color w:val="000000" w:themeColor="text1"/>
          <w:lang w:eastAsia="en-GB"/>
        </w:rPr>
        <w:t>, J. and Bąk, M. (2024) Factors affecting hospitality workers’ intention to leave the industry during the coronavirus pandemic. Evidence from the UK. </w:t>
      </w:r>
      <w:r w:rsidRPr="00E47263">
        <w:rPr>
          <w:i/>
          <w:iCs/>
          <w:color w:val="000000" w:themeColor="text1"/>
          <w:lang w:eastAsia="en-GB"/>
        </w:rPr>
        <w:t>Journal of Quality Assurance in Hospitality &amp; Tourism</w:t>
      </w:r>
      <w:r w:rsidRPr="00E47263">
        <w:rPr>
          <w:color w:val="000000" w:themeColor="text1"/>
          <w:lang w:eastAsia="en-GB"/>
        </w:rPr>
        <w:t>, </w:t>
      </w:r>
      <w:r w:rsidRPr="00E47263">
        <w:rPr>
          <w:i/>
          <w:iCs/>
          <w:color w:val="000000" w:themeColor="text1"/>
          <w:lang w:eastAsia="en-GB"/>
        </w:rPr>
        <w:t>25</w:t>
      </w:r>
      <w:r w:rsidRPr="00E47263">
        <w:rPr>
          <w:color w:val="000000" w:themeColor="text1"/>
          <w:lang w:eastAsia="en-GB"/>
        </w:rPr>
        <w:t>(4), pp.874-907.</w:t>
      </w:r>
    </w:p>
    <w:p w14:paraId="4478619D" w14:textId="52094948" w:rsidR="004C0E59" w:rsidRPr="00E47263" w:rsidRDefault="004C0E59" w:rsidP="00C9520D">
      <w:pPr>
        <w:rPr>
          <w:color w:val="000000" w:themeColor="text1"/>
          <w:lang w:eastAsia="en-GB"/>
        </w:rPr>
      </w:pPr>
    </w:p>
    <w:bookmarkEnd w:id="9"/>
    <w:p w14:paraId="21621A0A" w14:textId="77777777" w:rsidR="002F261C" w:rsidRPr="00E47263" w:rsidRDefault="002F261C" w:rsidP="00C9520D">
      <w:pPr>
        <w:rPr>
          <w:color w:val="000000" w:themeColor="text1"/>
          <w:lang w:eastAsia="en-GB"/>
        </w:rPr>
      </w:pPr>
    </w:p>
    <w:p w14:paraId="7E23350F" w14:textId="414BF602" w:rsidR="00A031FB" w:rsidRPr="00421A46" w:rsidRDefault="005D5606" w:rsidP="00421A46">
      <w:pPr>
        <w:spacing w:line="259" w:lineRule="auto"/>
        <w:jc w:val="left"/>
        <w:rPr>
          <w:rFonts w:eastAsiaTheme="majorEastAsia" w:cstheme="majorBidi"/>
          <w:b/>
          <w:bCs/>
          <w:color w:val="000000" w:themeColor="text1"/>
          <w:szCs w:val="32"/>
          <w:lang w:eastAsia="en-GB"/>
        </w:rPr>
      </w:pPr>
      <w:r w:rsidRPr="00421A46">
        <w:rPr>
          <w:b/>
          <w:bCs/>
        </w:rPr>
        <w:t>Bibliography</w:t>
      </w:r>
    </w:p>
    <w:p w14:paraId="424C0DDB" w14:textId="779570BB" w:rsidR="00104F20" w:rsidRPr="00E47263" w:rsidRDefault="00104F20" w:rsidP="00104F20">
      <w:pPr>
        <w:rPr>
          <w:color w:val="000000" w:themeColor="text1"/>
          <w:lang w:eastAsia="en-GB"/>
        </w:rPr>
      </w:pPr>
      <w:r w:rsidRPr="00E47263">
        <w:rPr>
          <w:color w:val="000000" w:themeColor="text1"/>
          <w:lang w:eastAsia="en-GB"/>
        </w:rPr>
        <w:t>Walker J (2021) Introduction to Hospitality, Harlow, Pearson.</w:t>
      </w:r>
    </w:p>
    <w:p w14:paraId="5BFF31F7" w14:textId="6F64581E" w:rsidR="00104F20" w:rsidRPr="00E47263" w:rsidRDefault="00104F20" w:rsidP="00104F20">
      <w:pPr>
        <w:rPr>
          <w:color w:val="000000" w:themeColor="text1"/>
          <w:lang w:eastAsia="en-GB"/>
        </w:rPr>
      </w:pPr>
      <w:proofErr w:type="spellStart"/>
      <w:r w:rsidRPr="00E47263">
        <w:rPr>
          <w:color w:val="000000" w:themeColor="text1"/>
          <w:lang w:eastAsia="en-GB"/>
        </w:rPr>
        <w:t>Atrill</w:t>
      </w:r>
      <w:proofErr w:type="spellEnd"/>
      <w:r w:rsidRPr="00E47263">
        <w:rPr>
          <w:color w:val="000000" w:themeColor="text1"/>
          <w:lang w:eastAsia="en-GB"/>
        </w:rPr>
        <w:t xml:space="preserve"> P, McLaney E (2021) Management Accounting for Decision Makers, FT Prentice Hall.</w:t>
      </w:r>
    </w:p>
    <w:p w14:paraId="1B4BD661" w14:textId="1DAA98C0" w:rsidR="005D5606" w:rsidRPr="00E47263" w:rsidRDefault="00104F20" w:rsidP="00104F20">
      <w:pPr>
        <w:rPr>
          <w:color w:val="000000" w:themeColor="text1"/>
          <w:lang w:eastAsia="en-GB"/>
        </w:rPr>
      </w:pPr>
      <w:r w:rsidRPr="00E47263">
        <w:rPr>
          <w:color w:val="000000" w:themeColor="text1"/>
          <w:lang w:eastAsia="en-GB"/>
        </w:rPr>
        <w:t>Seal W, Garrison RH, Noreen E (2008) Management</w:t>
      </w:r>
      <w:r w:rsidR="003D7275" w:rsidRPr="00E47263">
        <w:rPr>
          <w:color w:val="000000" w:themeColor="text1"/>
          <w:lang w:eastAsia="en-GB"/>
        </w:rPr>
        <w:t xml:space="preserve"> </w:t>
      </w:r>
      <w:r w:rsidRPr="00E47263">
        <w:rPr>
          <w:color w:val="000000" w:themeColor="text1"/>
          <w:lang w:eastAsia="en-GB"/>
        </w:rPr>
        <w:t>Accounting, McGraw Hill</w:t>
      </w:r>
      <w:r w:rsidR="003D7275" w:rsidRPr="00E47263">
        <w:rPr>
          <w:color w:val="000000" w:themeColor="text1"/>
          <w:lang w:eastAsia="en-GB"/>
        </w:rPr>
        <w:t>.</w:t>
      </w:r>
    </w:p>
    <w:p w14:paraId="49BE07C8" w14:textId="19BBD8BC" w:rsidR="003D7275" w:rsidRPr="00E47263" w:rsidRDefault="0071202A" w:rsidP="0071202A">
      <w:pPr>
        <w:rPr>
          <w:color w:val="000000" w:themeColor="text1"/>
          <w:lang w:eastAsia="en-GB"/>
        </w:rPr>
      </w:pPr>
      <w:r w:rsidRPr="00E47263">
        <w:rPr>
          <w:color w:val="000000" w:themeColor="text1"/>
          <w:lang w:eastAsia="en-GB"/>
        </w:rPr>
        <w:t>Tranter, K. Stuart-Hill, T. Parker, J. (2014) Introduction to Revenue Management for the Hospitality Industry, London, Pearson.</w:t>
      </w:r>
    </w:p>
    <w:p w14:paraId="14124F9E" w14:textId="17220BC1" w:rsidR="0071202A" w:rsidRPr="00E47263" w:rsidRDefault="0071202A" w:rsidP="0071202A">
      <w:pPr>
        <w:rPr>
          <w:color w:val="000000" w:themeColor="text1"/>
          <w:lang w:eastAsia="en-GB"/>
        </w:rPr>
      </w:pPr>
      <w:r w:rsidRPr="00E47263">
        <w:rPr>
          <w:color w:val="000000" w:themeColor="text1"/>
          <w:lang w:eastAsia="en-GB"/>
        </w:rPr>
        <w:t>Wild J (2018) Fundamental Accounting Principles, New York, McGraw Hill.</w:t>
      </w:r>
    </w:p>
    <w:p w14:paraId="26B6040A" w14:textId="77777777" w:rsidR="0071202A" w:rsidRPr="00E47263" w:rsidRDefault="0071202A" w:rsidP="0071202A">
      <w:pPr>
        <w:rPr>
          <w:color w:val="000000" w:themeColor="text1"/>
          <w:lang w:eastAsia="en-GB"/>
        </w:rPr>
      </w:pPr>
    </w:p>
    <w:sectPr w:rsidR="0071202A" w:rsidRPr="00E47263" w:rsidSect="00321A9C">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A6885" w14:textId="77777777" w:rsidR="003C6EC7" w:rsidRPr="00E47263" w:rsidRDefault="003C6EC7" w:rsidP="009D51D9">
      <w:pPr>
        <w:spacing w:after="0" w:line="240" w:lineRule="auto"/>
      </w:pPr>
      <w:r w:rsidRPr="00E47263">
        <w:separator/>
      </w:r>
    </w:p>
  </w:endnote>
  <w:endnote w:type="continuationSeparator" w:id="0">
    <w:p w14:paraId="6B027C73" w14:textId="77777777" w:rsidR="003C6EC7" w:rsidRPr="00E47263" w:rsidRDefault="003C6EC7" w:rsidP="009D51D9">
      <w:pPr>
        <w:spacing w:after="0" w:line="240" w:lineRule="auto"/>
      </w:pPr>
      <w:r w:rsidRPr="00E4726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6914963"/>
      <w:docPartObj>
        <w:docPartGallery w:val="Page Numbers (Bottom of Page)"/>
        <w:docPartUnique/>
      </w:docPartObj>
    </w:sdtPr>
    <w:sdtEndPr>
      <w:rPr>
        <w:color w:val="7F7F7F" w:themeColor="background1" w:themeShade="7F"/>
        <w:spacing w:val="60"/>
      </w:rPr>
    </w:sdtEndPr>
    <w:sdtContent>
      <w:p w14:paraId="39285EFE" w14:textId="5778C757" w:rsidR="009D51D9" w:rsidRPr="00E47263" w:rsidRDefault="009D51D9">
        <w:pPr>
          <w:pStyle w:val="Footer"/>
          <w:pBdr>
            <w:top w:val="single" w:sz="4" w:space="1" w:color="D9D9D9" w:themeColor="background1" w:themeShade="D9"/>
          </w:pBdr>
          <w:jc w:val="right"/>
        </w:pPr>
        <w:r w:rsidRPr="00E47263">
          <w:fldChar w:fldCharType="begin"/>
        </w:r>
        <w:r w:rsidRPr="00E47263">
          <w:instrText>PAGE   \* MERGEFORMAT</w:instrText>
        </w:r>
        <w:r w:rsidRPr="00E47263">
          <w:fldChar w:fldCharType="separate"/>
        </w:r>
        <w:r w:rsidRPr="00E47263">
          <w:t>2</w:t>
        </w:r>
        <w:r w:rsidRPr="00E47263">
          <w:fldChar w:fldCharType="end"/>
        </w:r>
        <w:r w:rsidRPr="00E47263">
          <w:t xml:space="preserve"> | </w:t>
        </w:r>
        <w:r w:rsidRPr="00E47263">
          <w:rPr>
            <w:color w:val="7F7F7F" w:themeColor="background1" w:themeShade="7F"/>
            <w:spacing w:val="60"/>
          </w:rPr>
          <w:t>Page</w:t>
        </w:r>
      </w:p>
    </w:sdtContent>
  </w:sdt>
  <w:p w14:paraId="1BC4430B" w14:textId="77777777" w:rsidR="009D51D9" w:rsidRPr="00E47263" w:rsidRDefault="009D5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AA540" w14:textId="77777777" w:rsidR="003C6EC7" w:rsidRPr="00E47263" w:rsidRDefault="003C6EC7" w:rsidP="009D51D9">
      <w:pPr>
        <w:spacing w:after="0" w:line="240" w:lineRule="auto"/>
      </w:pPr>
      <w:r w:rsidRPr="00E47263">
        <w:separator/>
      </w:r>
    </w:p>
  </w:footnote>
  <w:footnote w:type="continuationSeparator" w:id="0">
    <w:p w14:paraId="6B26A909" w14:textId="77777777" w:rsidR="003C6EC7" w:rsidRPr="00E47263" w:rsidRDefault="003C6EC7" w:rsidP="009D51D9">
      <w:pPr>
        <w:spacing w:after="0" w:line="240" w:lineRule="auto"/>
      </w:pPr>
      <w:r w:rsidRPr="00E4726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F3232"/>
    <w:multiLevelType w:val="multilevel"/>
    <w:tmpl w:val="CFF21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6836F0"/>
    <w:multiLevelType w:val="hybridMultilevel"/>
    <w:tmpl w:val="93F6EB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391898"/>
    <w:multiLevelType w:val="multilevel"/>
    <w:tmpl w:val="7B8C3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A5740C"/>
    <w:multiLevelType w:val="multilevel"/>
    <w:tmpl w:val="6C64C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6D2633"/>
    <w:multiLevelType w:val="hybridMultilevel"/>
    <w:tmpl w:val="7206C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0818694">
    <w:abstractNumId w:val="2"/>
  </w:num>
  <w:num w:numId="2" w16cid:durableId="1026061346">
    <w:abstractNumId w:val="3"/>
  </w:num>
  <w:num w:numId="3" w16cid:durableId="96876865">
    <w:abstractNumId w:val="0"/>
  </w:num>
  <w:num w:numId="4" w16cid:durableId="850877099">
    <w:abstractNumId w:val="1"/>
  </w:num>
  <w:num w:numId="5" w16cid:durableId="7676954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01D"/>
    <w:rsid w:val="00001D2B"/>
    <w:rsid w:val="00026BC7"/>
    <w:rsid w:val="00047E17"/>
    <w:rsid w:val="00055FF0"/>
    <w:rsid w:val="000635E5"/>
    <w:rsid w:val="00063F95"/>
    <w:rsid w:val="00065C54"/>
    <w:rsid w:val="00076DDA"/>
    <w:rsid w:val="000A210C"/>
    <w:rsid w:val="000A552B"/>
    <w:rsid w:val="000B20FF"/>
    <w:rsid w:val="001002F1"/>
    <w:rsid w:val="00104F20"/>
    <w:rsid w:val="001062FB"/>
    <w:rsid w:val="001102E1"/>
    <w:rsid w:val="00122477"/>
    <w:rsid w:val="00133DD7"/>
    <w:rsid w:val="001E0625"/>
    <w:rsid w:val="0020603B"/>
    <w:rsid w:val="00226C3E"/>
    <w:rsid w:val="002327B0"/>
    <w:rsid w:val="00253FF4"/>
    <w:rsid w:val="00271C2C"/>
    <w:rsid w:val="00286AAA"/>
    <w:rsid w:val="002C6DBF"/>
    <w:rsid w:val="002F261C"/>
    <w:rsid w:val="002F5075"/>
    <w:rsid w:val="003043EC"/>
    <w:rsid w:val="0032012B"/>
    <w:rsid w:val="00321A9C"/>
    <w:rsid w:val="00322394"/>
    <w:rsid w:val="0037283B"/>
    <w:rsid w:val="0038681E"/>
    <w:rsid w:val="0039399C"/>
    <w:rsid w:val="003C1368"/>
    <w:rsid w:val="003C6EC7"/>
    <w:rsid w:val="003D7275"/>
    <w:rsid w:val="003E3273"/>
    <w:rsid w:val="00406BEE"/>
    <w:rsid w:val="00421A46"/>
    <w:rsid w:val="00423B27"/>
    <w:rsid w:val="00424AAB"/>
    <w:rsid w:val="00440AD1"/>
    <w:rsid w:val="00444FD0"/>
    <w:rsid w:val="00445187"/>
    <w:rsid w:val="004472C5"/>
    <w:rsid w:val="00457F06"/>
    <w:rsid w:val="00470879"/>
    <w:rsid w:val="004808A8"/>
    <w:rsid w:val="004B1B49"/>
    <w:rsid w:val="004B5A36"/>
    <w:rsid w:val="004C0E59"/>
    <w:rsid w:val="004C10EF"/>
    <w:rsid w:val="004D12EF"/>
    <w:rsid w:val="004E5FC4"/>
    <w:rsid w:val="005016C0"/>
    <w:rsid w:val="00516ECB"/>
    <w:rsid w:val="00535DB3"/>
    <w:rsid w:val="00542E35"/>
    <w:rsid w:val="0054383E"/>
    <w:rsid w:val="00592071"/>
    <w:rsid w:val="00595897"/>
    <w:rsid w:val="00595DD4"/>
    <w:rsid w:val="005A1D42"/>
    <w:rsid w:val="005B3242"/>
    <w:rsid w:val="005B476D"/>
    <w:rsid w:val="005D5606"/>
    <w:rsid w:val="0060369B"/>
    <w:rsid w:val="00606338"/>
    <w:rsid w:val="006224E5"/>
    <w:rsid w:val="0062594E"/>
    <w:rsid w:val="00637337"/>
    <w:rsid w:val="006558D2"/>
    <w:rsid w:val="006C3AD3"/>
    <w:rsid w:val="006E7EF9"/>
    <w:rsid w:val="00705547"/>
    <w:rsid w:val="0071202A"/>
    <w:rsid w:val="0071500E"/>
    <w:rsid w:val="00715AE9"/>
    <w:rsid w:val="00717B50"/>
    <w:rsid w:val="00720127"/>
    <w:rsid w:val="007602B3"/>
    <w:rsid w:val="00775B79"/>
    <w:rsid w:val="007776EB"/>
    <w:rsid w:val="007A764F"/>
    <w:rsid w:val="007C349F"/>
    <w:rsid w:val="007F1F06"/>
    <w:rsid w:val="008166A7"/>
    <w:rsid w:val="00822B00"/>
    <w:rsid w:val="00827A49"/>
    <w:rsid w:val="00832FA3"/>
    <w:rsid w:val="008369F7"/>
    <w:rsid w:val="00837F15"/>
    <w:rsid w:val="00842D1C"/>
    <w:rsid w:val="008518E1"/>
    <w:rsid w:val="008E2E8B"/>
    <w:rsid w:val="008E3C53"/>
    <w:rsid w:val="00945DC4"/>
    <w:rsid w:val="009619C0"/>
    <w:rsid w:val="00967377"/>
    <w:rsid w:val="00971CA0"/>
    <w:rsid w:val="009766E8"/>
    <w:rsid w:val="00985181"/>
    <w:rsid w:val="009B06D0"/>
    <w:rsid w:val="009D51D9"/>
    <w:rsid w:val="009E0BB6"/>
    <w:rsid w:val="009F5D8E"/>
    <w:rsid w:val="00A031FB"/>
    <w:rsid w:val="00A066D8"/>
    <w:rsid w:val="00A06E3B"/>
    <w:rsid w:val="00A435EF"/>
    <w:rsid w:val="00A72A4D"/>
    <w:rsid w:val="00A77F74"/>
    <w:rsid w:val="00AC166A"/>
    <w:rsid w:val="00AF2834"/>
    <w:rsid w:val="00B11C57"/>
    <w:rsid w:val="00B20111"/>
    <w:rsid w:val="00B278DC"/>
    <w:rsid w:val="00B31A21"/>
    <w:rsid w:val="00B45F7C"/>
    <w:rsid w:val="00BB3ACE"/>
    <w:rsid w:val="00BB5854"/>
    <w:rsid w:val="00BD7B1E"/>
    <w:rsid w:val="00BE7B89"/>
    <w:rsid w:val="00C33592"/>
    <w:rsid w:val="00C371D2"/>
    <w:rsid w:val="00C4566C"/>
    <w:rsid w:val="00C71020"/>
    <w:rsid w:val="00C771E1"/>
    <w:rsid w:val="00C77E12"/>
    <w:rsid w:val="00C9520D"/>
    <w:rsid w:val="00CC4F99"/>
    <w:rsid w:val="00CE5BDB"/>
    <w:rsid w:val="00CF609F"/>
    <w:rsid w:val="00CF648D"/>
    <w:rsid w:val="00D166A6"/>
    <w:rsid w:val="00D16E29"/>
    <w:rsid w:val="00D262C9"/>
    <w:rsid w:val="00D30061"/>
    <w:rsid w:val="00D40DCB"/>
    <w:rsid w:val="00D6027E"/>
    <w:rsid w:val="00DB09C7"/>
    <w:rsid w:val="00DC422E"/>
    <w:rsid w:val="00E124E2"/>
    <w:rsid w:val="00E43A28"/>
    <w:rsid w:val="00E47263"/>
    <w:rsid w:val="00E621BB"/>
    <w:rsid w:val="00E664AA"/>
    <w:rsid w:val="00E74860"/>
    <w:rsid w:val="00E76070"/>
    <w:rsid w:val="00E77449"/>
    <w:rsid w:val="00E85A2E"/>
    <w:rsid w:val="00E9775D"/>
    <w:rsid w:val="00EA033D"/>
    <w:rsid w:val="00EA5904"/>
    <w:rsid w:val="00EE37F3"/>
    <w:rsid w:val="00EE4A9C"/>
    <w:rsid w:val="00EE7085"/>
    <w:rsid w:val="00F3101D"/>
    <w:rsid w:val="00F4200D"/>
    <w:rsid w:val="00F517A3"/>
    <w:rsid w:val="00F724DB"/>
    <w:rsid w:val="00F75104"/>
    <w:rsid w:val="00FB2A97"/>
    <w:rsid w:val="00FC6ECB"/>
    <w:rsid w:val="00FC7F1D"/>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CC25EE"/>
  <w15:chartTrackingRefBased/>
  <w15:docId w15:val="{F65DDEC1-218C-4DB4-A30D-26E30C2D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FB2A97"/>
    <w:pPr>
      <w:keepNext/>
      <w:keepLines/>
      <w:spacing w:before="240" w:after="0"/>
      <w:outlineLvl w:val="0"/>
    </w:pPr>
    <w:rPr>
      <w:rFonts w:eastAsiaTheme="majorEastAsia" w:cstheme="majorBidi"/>
      <w:b/>
      <w:color w:val="000000" w:themeColor="text1"/>
      <w:szCs w:val="32"/>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paragraph" w:styleId="Heading4">
    <w:name w:val="heading 4"/>
    <w:basedOn w:val="Normal"/>
    <w:next w:val="Normal"/>
    <w:link w:val="Heading4Char"/>
    <w:uiPriority w:val="9"/>
    <w:semiHidden/>
    <w:unhideWhenUsed/>
    <w:qFormat/>
    <w:rsid w:val="00EE708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A97"/>
    <w:rPr>
      <w:rFonts w:ascii="Times New Roman" w:eastAsiaTheme="majorEastAsia" w:hAnsi="Times New Roman" w:cstheme="majorBidi"/>
      <w:b/>
      <w:color w:val="000000" w:themeColor="text1"/>
      <w:kern w:val="0"/>
      <w:sz w:val="24"/>
      <w:szCs w:val="32"/>
      <w:lang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9D5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1D9"/>
    <w:rPr>
      <w:rFonts w:ascii="Times New Roman" w:hAnsi="Times New Roman"/>
      <w:kern w:val="0"/>
      <w:sz w:val="24"/>
      <w14:ligatures w14:val="none"/>
    </w:rPr>
  </w:style>
  <w:style w:type="paragraph" w:styleId="Footer">
    <w:name w:val="footer"/>
    <w:basedOn w:val="Normal"/>
    <w:link w:val="FooterChar"/>
    <w:uiPriority w:val="99"/>
    <w:unhideWhenUsed/>
    <w:rsid w:val="009D5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1D9"/>
    <w:rPr>
      <w:rFonts w:ascii="Times New Roman" w:hAnsi="Times New Roman"/>
      <w:kern w:val="0"/>
      <w:sz w:val="24"/>
      <w14:ligatures w14:val="none"/>
    </w:rPr>
  </w:style>
  <w:style w:type="character" w:styleId="Hyperlink">
    <w:name w:val="Hyperlink"/>
    <w:basedOn w:val="DefaultParagraphFont"/>
    <w:uiPriority w:val="99"/>
    <w:unhideWhenUsed/>
    <w:rsid w:val="003E3273"/>
    <w:rPr>
      <w:color w:val="0563C1" w:themeColor="hyperlink"/>
      <w:u w:val="single"/>
    </w:rPr>
  </w:style>
  <w:style w:type="character" w:styleId="UnresolvedMention">
    <w:name w:val="Unresolved Mention"/>
    <w:basedOn w:val="DefaultParagraphFont"/>
    <w:uiPriority w:val="99"/>
    <w:semiHidden/>
    <w:unhideWhenUsed/>
    <w:rsid w:val="003E3273"/>
    <w:rPr>
      <w:color w:val="605E5C"/>
      <w:shd w:val="clear" w:color="auto" w:fill="E1DFDD"/>
    </w:rPr>
  </w:style>
  <w:style w:type="character" w:customStyle="1" w:styleId="Heading4Char">
    <w:name w:val="Heading 4 Char"/>
    <w:basedOn w:val="DefaultParagraphFont"/>
    <w:link w:val="Heading4"/>
    <w:uiPriority w:val="9"/>
    <w:semiHidden/>
    <w:rsid w:val="00EE7085"/>
    <w:rPr>
      <w:rFonts w:asciiTheme="majorHAnsi" w:eastAsiaTheme="majorEastAsia" w:hAnsiTheme="majorHAnsi" w:cstheme="majorBidi"/>
      <w:i/>
      <w:iCs/>
      <w:color w:val="2F5496" w:themeColor="accent1" w:themeShade="BF"/>
      <w:kern w:val="0"/>
      <w:sz w:val="24"/>
      <w14:ligatures w14:val="none"/>
    </w:rPr>
  </w:style>
  <w:style w:type="paragraph" w:styleId="TOCHeading">
    <w:name w:val="TOC Heading"/>
    <w:basedOn w:val="Heading1"/>
    <w:next w:val="Normal"/>
    <w:uiPriority w:val="39"/>
    <w:unhideWhenUsed/>
    <w:qFormat/>
    <w:rsid w:val="00D40DCB"/>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40DCB"/>
    <w:pPr>
      <w:spacing w:after="100"/>
    </w:pPr>
  </w:style>
  <w:style w:type="paragraph" w:styleId="TOC2">
    <w:name w:val="toc 2"/>
    <w:basedOn w:val="Normal"/>
    <w:next w:val="Normal"/>
    <w:autoRedefine/>
    <w:uiPriority w:val="39"/>
    <w:unhideWhenUsed/>
    <w:rsid w:val="00D40DCB"/>
    <w:pPr>
      <w:spacing w:after="100"/>
      <w:ind w:left="240"/>
    </w:pPr>
  </w:style>
  <w:style w:type="paragraph" w:styleId="ListParagraph">
    <w:name w:val="List Paragraph"/>
    <w:basedOn w:val="Normal"/>
    <w:uiPriority w:val="34"/>
    <w:qFormat/>
    <w:rsid w:val="002F261C"/>
    <w:pPr>
      <w:ind w:left="720"/>
      <w:contextualSpacing/>
    </w:pPr>
  </w:style>
  <w:style w:type="character" w:styleId="FollowedHyperlink">
    <w:name w:val="FollowedHyperlink"/>
    <w:basedOn w:val="DefaultParagraphFont"/>
    <w:uiPriority w:val="99"/>
    <w:semiHidden/>
    <w:unhideWhenUsed/>
    <w:rsid w:val="00985181"/>
    <w:rPr>
      <w:color w:val="954F72" w:themeColor="followedHyperlink"/>
      <w:u w:val="single"/>
    </w:rPr>
  </w:style>
  <w:style w:type="paragraph" w:styleId="NormalWeb">
    <w:name w:val="Normal (Web)"/>
    <w:basedOn w:val="Normal"/>
    <w:uiPriority w:val="99"/>
    <w:semiHidden/>
    <w:unhideWhenUsed/>
    <w:rsid w:val="005B3242"/>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62073">
      <w:bodyDiv w:val="1"/>
      <w:marLeft w:val="0"/>
      <w:marRight w:val="0"/>
      <w:marTop w:val="0"/>
      <w:marBottom w:val="0"/>
      <w:divBdr>
        <w:top w:val="none" w:sz="0" w:space="0" w:color="auto"/>
        <w:left w:val="none" w:sz="0" w:space="0" w:color="auto"/>
        <w:bottom w:val="none" w:sz="0" w:space="0" w:color="auto"/>
        <w:right w:val="none" w:sz="0" w:space="0" w:color="auto"/>
      </w:divBdr>
      <w:divsChild>
        <w:div w:id="1887788422">
          <w:marLeft w:val="0"/>
          <w:marRight w:val="0"/>
          <w:marTop w:val="300"/>
          <w:marBottom w:val="0"/>
          <w:divBdr>
            <w:top w:val="none" w:sz="0" w:space="0" w:color="auto"/>
            <w:left w:val="none" w:sz="0" w:space="0" w:color="auto"/>
            <w:bottom w:val="none" w:sz="0" w:space="0" w:color="auto"/>
            <w:right w:val="none" w:sz="0" w:space="0" w:color="auto"/>
          </w:divBdr>
          <w:divsChild>
            <w:div w:id="13553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71163">
      <w:bodyDiv w:val="1"/>
      <w:marLeft w:val="0"/>
      <w:marRight w:val="0"/>
      <w:marTop w:val="0"/>
      <w:marBottom w:val="0"/>
      <w:divBdr>
        <w:top w:val="none" w:sz="0" w:space="0" w:color="auto"/>
        <w:left w:val="none" w:sz="0" w:space="0" w:color="auto"/>
        <w:bottom w:val="none" w:sz="0" w:space="0" w:color="auto"/>
        <w:right w:val="none" w:sz="0" w:space="0" w:color="auto"/>
      </w:divBdr>
    </w:div>
    <w:div w:id="284233685">
      <w:bodyDiv w:val="1"/>
      <w:marLeft w:val="0"/>
      <w:marRight w:val="0"/>
      <w:marTop w:val="0"/>
      <w:marBottom w:val="0"/>
      <w:divBdr>
        <w:top w:val="none" w:sz="0" w:space="0" w:color="auto"/>
        <w:left w:val="none" w:sz="0" w:space="0" w:color="auto"/>
        <w:bottom w:val="none" w:sz="0" w:space="0" w:color="auto"/>
        <w:right w:val="none" w:sz="0" w:space="0" w:color="auto"/>
      </w:divBdr>
    </w:div>
    <w:div w:id="413472800">
      <w:bodyDiv w:val="1"/>
      <w:marLeft w:val="0"/>
      <w:marRight w:val="0"/>
      <w:marTop w:val="0"/>
      <w:marBottom w:val="0"/>
      <w:divBdr>
        <w:top w:val="none" w:sz="0" w:space="0" w:color="auto"/>
        <w:left w:val="none" w:sz="0" w:space="0" w:color="auto"/>
        <w:bottom w:val="none" w:sz="0" w:space="0" w:color="auto"/>
        <w:right w:val="none" w:sz="0" w:space="0" w:color="auto"/>
      </w:divBdr>
    </w:div>
    <w:div w:id="436488215">
      <w:bodyDiv w:val="1"/>
      <w:marLeft w:val="0"/>
      <w:marRight w:val="0"/>
      <w:marTop w:val="0"/>
      <w:marBottom w:val="0"/>
      <w:divBdr>
        <w:top w:val="none" w:sz="0" w:space="0" w:color="auto"/>
        <w:left w:val="none" w:sz="0" w:space="0" w:color="auto"/>
        <w:bottom w:val="none" w:sz="0" w:space="0" w:color="auto"/>
        <w:right w:val="none" w:sz="0" w:space="0" w:color="auto"/>
      </w:divBdr>
      <w:divsChild>
        <w:div w:id="277417110">
          <w:marLeft w:val="0"/>
          <w:marRight w:val="0"/>
          <w:marTop w:val="0"/>
          <w:marBottom w:val="0"/>
          <w:divBdr>
            <w:top w:val="none" w:sz="0" w:space="0" w:color="auto"/>
            <w:left w:val="none" w:sz="0" w:space="0" w:color="auto"/>
            <w:bottom w:val="none" w:sz="0" w:space="0" w:color="auto"/>
            <w:right w:val="none" w:sz="0" w:space="0" w:color="auto"/>
          </w:divBdr>
        </w:div>
        <w:div w:id="261424252">
          <w:marLeft w:val="0"/>
          <w:marRight w:val="0"/>
          <w:marTop w:val="0"/>
          <w:marBottom w:val="0"/>
          <w:divBdr>
            <w:top w:val="none" w:sz="0" w:space="0" w:color="auto"/>
            <w:left w:val="none" w:sz="0" w:space="0" w:color="auto"/>
            <w:bottom w:val="none" w:sz="0" w:space="0" w:color="auto"/>
            <w:right w:val="none" w:sz="0" w:space="0" w:color="auto"/>
          </w:divBdr>
          <w:divsChild>
            <w:div w:id="150905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298620">
      <w:bodyDiv w:val="1"/>
      <w:marLeft w:val="0"/>
      <w:marRight w:val="0"/>
      <w:marTop w:val="0"/>
      <w:marBottom w:val="0"/>
      <w:divBdr>
        <w:top w:val="none" w:sz="0" w:space="0" w:color="auto"/>
        <w:left w:val="none" w:sz="0" w:space="0" w:color="auto"/>
        <w:bottom w:val="none" w:sz="0" w:space="0" w:color="auto"/>
        <w:right w:val="none" w:sz="0" w:space="0" w:color="auto"/>
      </w:divBdr>
      <w:divsChild>
        <w:div w:id="2147119850">
          <w:marLeft w:val="0"/>
          <w:marRight w:val="0"/>
          <w:marTop w:val="300"/>
          <w:marBottom w:val="0"/>
          <w:divBdr>
            <w:top w:val="none" w:sz="0" w:space="0" w:color="auto"/>
            <w:left w:val="none" w:sz="0" w:space="0" w:color="auto"/>
            <w:bottom w:val="none" w:sz="0" w:space="0" w:color="auto"/>
            <w:right w:val="none" w:sz="0" w:space="0" w:color="auto"/>
          </w:divBdr>
          <w:divsChild>
            <w:div w:id="74969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985944">
      <w:bodyDiv w:val="1"/>
      <w:marLeft w:val="0"/>
      <w:marRight w:val="0"/>
      <w:marTop w:val="0"/>
      <w:marBottom w:val="0"/>
      <w:divBdr>
        <w:top w:val="none" w:sz="0" w:space="0" w:color="auto"/>
        <w:left w:val="none" w:sz="0" w:space="0" w:color="auto"/>
        <w:bottom w:val="none" w:sz="0" w:space="0" w:color="auto"/>
        <w:right w:val="none" w:sz="0" w:space="0" w:color="auto"/>
      </w:divBdr>
    </w:div>
    <w:div w:id="663629884">
      <w:bodyDiv w:val="1"/>
      <w:marLeft w:val="0"/>
      <w:marRight w:val="0"/>
      <w:marTop w:val="0"/>
      <w:marBottom w:val="0"/>
      <w:divBdr>
        <w:top w:val="none" w:sz="0" w:space="0" w:color="auto"/>
        <w:left w:val="none" w:sz="0" w:space="0" w:color="auto"/>
        <w:bottom w:val="none" w:sz="0" w:space="0" w:color="auto"/>
        <w:right w:val="none" w:sz="0" w:space="0" w:color="auto"/>
      </w:divBdr>
      <w:divsChild>
        <w:div w:id="2074038709">
          <w:marLeft w:val="0"/>
          <w:marRight w:val="0"/>
          <w:marTop w:val="300"/>
          <w:marBottom w:val="0"/>
          <w:divBdr>
            <w:top w:val="none" w:sz="0" w:space="0" w:color="auto"/>
            <w:left w:val="none" w:sz="0" w:space="0" w:color="auto"/>
            <w:bottom w:val="none" w:sz="0" w:space="0" w:color="auto"/>
            <w:right w:val="none" w:sz="0" w:space="0" w:color="auto"/>
          </w:divBdr>
          <w:divsChild>
            <w:div w:id="123026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634020">
      <w:bodyDiv w:val="1"/>
      <w:marLeft w:val="0"/>
      <w:marRight w:val="0"/>
      <w:marTop w:val="0"/>
      <w:marBottom w:val="0"/>
      <w:divBdr>
        <w:top w:val="none" w:sz="0" w:space="0" w:color="auto"/>
        <w:left w:val="none" w:sz="0" w:space="0" w:color="auto"/>
        <w:bottom w:val="none" w:sz="0" w:space="0" w:color="auto"/>
        <w:right w:val="none" w:sz="0" w:space="0" w:color="auto"/>
      </w:divBdr>
    </w:div>
    <w:div w:id="776633188">
      <w:bodyDiv w:val="1"/>
      <w:marLeft w:val="0"/>
      <w:marRight w:val="0"/>
      <w:marTop w:val="0"/>
      <w:marBottom w:val="0"/>
      <w:divBdr>
        <w:top w:val="none" w:sz="0" w:space="0" w:color="auto"/>
        <w:left w:val="none" w:sz="0" w:space="0" w:color="auto"/>
        <w:bottom w:val="none" w:sz="0" w:space="0" w:color="auto"/>
        <w:right w:val="none" w:sz="0" w:space="0" w:color="auto"/>
      </w:divBdr>
    </w:div>
    <w:div w:id="916600056">
      <w:bodyDiv w:val="1"/>
      <w:marLeft w:val="0"/>
      <w:marRight w:val="0"/>
      <w:marTop w:val="0"/>
      <w:marBottom w:val="0"/>
      <w:divBdr>
        <w:top w:val="none" w:sz="0" w:space="0" w:color="auto"/>
        <w:left w:val="none" w:sz="0" w:space="0" w:color="auto"/>
        <w:bottom w:val="none" w:sz="0" w:space="0" w:color="auto"/>
        <w:right w:val="none" w:sz="0" w:space="0" w:color="auto"/>
      </w:divBdr>
    </w:div>
    <w:div w:id="952056440">
      <w:bodyDiv w:val="1"/>
      <w:marLeft w:val="0"/>
      <w:marRight w:val="0"/>
      <w:marTop w:val="0"/>
      <w:marBottom w:val="0"/>
      <w:divBdr>
        <w:top w:val="none" w:sz="0" w:space="0" w:color="auto"/>
        <w:left w:val="none" w:sz="0" w:space="0" w:color="auto"/>
        <w:bottom w:val="none" w:sz="0" w:space="0" w:color="auto"/>
        <w:right w:val="none" w:sz="0" w:space="0" w:color="auto"/>
      </w:divBdr>
    </w:div>
    <w:div w:id="1158114942">
      <w:bodyDiv w:val="1"/>
      <w:marLeft w:val="0"/>
      <w:marRight w:val="0"/>
      <w:marTop w:val="0"/>
      <w:marBottom w:val="0"/>
      <w:divBdr>
        <w:top w:val="none" w:sz="0" w:space="0" w:color="auto"/>
        <w:left w:val="none" w:sz="0" w:space="0" w:color="auto"/>
        <w:bottom w:val="none" w:sz="0" w:space="0" w:color="auto"/>
        <w:right w:val="none" w:sz="0" w:space="0" w:color="auto"/>
      </w:divBdr>
    </w:div>
    <w:div w:id="1313292710">
      <w:bodyDiv w:val="1"/>
      <w:marLeft w:val="0"/>
      <w:marRight w:val="0"/>
      <w:marTop w:val="0"/>
      <w:marBottom w:val="0"/>
      <w:divBdr>
        <w:top w:val="none" w:sz="0" w:space="0" w:color="auto"/>
        <w:left w:val="none" w:sz="0" w:space="0" w:color="auto"/>
        <w:bottom w:val="none" w:sz="0" w:space="0" w:color="auto"/>
        <w:right w:val="none" w:sz="0" w:space="0" w:color="auto"/>
      </w:divBdr>
      <w:divsChild>
        <w:div w:id="43600633">
          <w:marLeft w:val="0"/>
          <w:marRight w:val="0"/>
          <w:marTop w:val="300"/>
          <w:marBottom w:val="0"/>
          <w:divBdr>
            <w:top w:val="none" w:sz="0" w:space="0" w:color="auto"/>
            <w:left w:val="none" w:sz="0" w:space="0" w:color="auto"/>
            <w:bottom w:val="none" w:sz="0" w:space="0" w:color="auto"/>
            <w:right w:val="none" w:sz="0" w:space="0" w:color="auto"/>
          </w:divBdr>
          <w:divsChild>
            <w:div w:id="100814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259623">
      <w:bodyDiv w:val="1"/>
      <w:marLeft w:val="0"/>
      <w:marRight w:val="0"/>
      <w:marTop w:val="0"/>
      <w:marBottom w:val="0"/>
      <w:divBdr>
        <w:top w:val="none" w:sz="0" w:space="0" w:color="auto"/>
        <w:left w:val="none" w:sz="0" w:space="0" w:color="auto"/>
        <w:bottom w:val="none" w:sz="0" w:space="0" w:color="auto"/>
        <w:right w:val="none" w:sz="0" w:space="0" w:color="auto"/>
      </w:divBdr>
    </w:div>
    <w:div w:id="1437755583">
      <w:bodyDiv w:val="1"/>
      <w:marLeft w:val="0"/>
      <w:marRight w:val="0"/>
      <w:marTop w:val="0"/>
      <w:marBottom w:val="0"/>
      <w:divBdr>
        <w:top w:val="none" w:sz="0" w:space="0" w:color="auto"/>
        <w:left w:val="none" w:sz="0" w:space="0" w:color="auto"/>
        <w:bottom w:val="none" w:sz="0" w:space="0" w:color="auto"/>
        <w:right w:val="none" w:sz="0" w:space="0" w:color="auto"/>
      </w:divBdr>
    </w:div>
    <w:div w:id="1441491706">
      <w:bodyDiv w:val="1"/>
      <w:marLeft w:val="0"/>
      <w:marRight w:val="0"/>
      <w:marTop w:val="0"/>
      <w:marBottom w:val="0"/>
      <w:divBdr>
        <w:top w:val="none" w:sz="0" w:space="0" w:color="auto"/>
        <w:left w:val="none" w:sz="0" w:space="0" w:color="auto"/>
        <w:bottom w:val="none" w:sz="0" w:space="0" w:color="auto"/>
        <w:right w:val="none" w:sz="0" w:space="0" w:color="auto"/>
      </w:divBdr>
      <w:divsChild>
        <w:div w:id="1555313513">
          <w:marLeft w:val="0"/>
          <w:marRight w:val="0"/>
          <w:marTop w:val="300"/>
          <w:marBottom w:val="0"/>
          <w:divBdr>
            <w:top w:val="none" w:sz="0" w:space="0" w:color="auto"/>
            <w:left w:val="none" w:sz="0" w:space="0" w:color="auto"/>
            <w:bottom w:val="none" w:sz="0" w:space="0" w:color="auto"/>
            <w:right w:val="none" w:sz="0" w:space="0" w:color="auto"/>
          </w:divBdr>
          <w:divsChild>
            <w:div w:id="139330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262536">
      <w:bodyDiv w:val="1"/>
      <w:marLeft w:val="0"/>
      <w:marRight w:val="0"/>
      <w:marTop w:val="0"/>
      <w:marBottom w:val="0"/>
      <w:divBdr>
        <w:top w:val="none" w:sz="0" w:space="0" w:color="auto"/>
        <w:left w:val="none" w:sz="0" w:space="0" w:color="auto"/>
        <w:bottom w:val="none" w:sz="0" w:space="0" w:color="auto"/>
        <w:right w:val="none" w:sz="0" w:space="0" w:color="auto"/>
      </w:divBdr>
      <w:divsChild>
        <w:div w:id="2129546841">
          <w:marLeft w:val="0"/>
          <w:marRight w:val="0"/>
          <w:marTop w:val="300"/>
          <w:marBottom w:val="0"/>
          <w:divBdr>
            <w:top w:val="none" w:sz="0" w:space="0" w:color="auto"/>
            <w:left w:val="none" w:sz="0" w:space="0" w:color="auto"/>
            <w:bottom w:val="none" w:sz="0" w:space="0" w:color="auto"/>
            <w:right w:val="none" w:sz="0" w:space="0" w:color="auto"/>
          </w:divBdr>
          <w:divsChild>
            <w:div w:id="40685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931431">
      <w:bodyDiv w:val="1"/>
      <w:marLeft w:val="0"/>
      <w:marRight w:val="0"/>
      <w:marTop w:val="0"/>
      <w:marBottom w:val="0"/>
      <w:divBdr>
        <w:top w:val="none" w:sz="0" w:space="0" w:color="auto"/>
        <w:left w:val="none" w:sz="0" w:space="0" w:color="auto"/>
        <w:bottom w:val="none" w:sz="0" w:space="0" w:color="auto"/>
        <w:right w:val="none" w:sz="0" w:space="0" w:color="auto"/>
      </w:divBdr>
    </w:div>
    <w:div w:id="1739396580">
      <w:bodyDiv w:val="1"/>
      <w:marLeft w:val="0"/>
      <w:marRight w:val="0"/>
      <w:marTop w:val="0"/>
      <w:marBottom w:val="0"/>
      <w:divBdr>
        <w:top w:val="none" w:sz="0" w:space="0" w:color="auto"/>
        <w:left w:val="none" w:sz="0" w:space="0" w:color="auto"/>
        <w:bottom w:val="none" w:sz="0" w:space="0" w:color="auto"/>
        <w:right w:val="none" w:sz="0" w:space="0" w:color="auto"/>
      </w:divBdr>
      <w:divsChild>
        <w:div w:id="812336294">
          <w:marLeft w:val="0"/>
          <w:marRight w:val="0"/>
          <w:marTop w:val="0"/>
          <w:marBottom w:val="0"/>
          <w:divBdr>
            <w:top w:val="none" w:sz="0" w:space="0" w:color="auto"/>
            <w:left w:val="none" w:sz="0" w:space="0" w:color="auto"/>
            <w:bottom w:val="none" w:sz="0" w:space="0" w:color="auto"/>
            <w:right w:val="none" w:sz="0" w:space="0" w:color="auto"/>
          </w:divBdr>
        </w:div>
        <w:div w:id="436563725">
          <w:marLeft w:val="0"/>
          <w:marRight w:val="0"/>
          <w:marTop w:val="0"/>
          <w:marBottom w:val="0"/>
          <w:divBdr>
            <w:top w:val="none" w:sz="0" w:space="0" w:color="auto"/>
            <w:left w:val="none" w:sz="0" w:space="0" w:color="auto"/>
            <w:bottom w:val="none" w:sz="0" w:space="0" w:color="auto"/>
            <w:right w:val="none" w:sz="0" w:space="0" w:color="auto"/>
          </w:divBdr>
          <w:divsChild>
            <w:div w:id="109582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656437">
      <w:bodyDiv w:val="1"/>
      <w:marLeft w:val="0"/>
      <w:marRight w:val="0"/>
      <w:marTop w:val="0"/>
      <w:marBottom w:val="0"/>
      <w:divBdr>
        <w:top w:val="none" w:sz="0" w:space="0" w:color="auto"/>
        <w:left w:val="none" w:sz="0" w:space="0" w:color="auto"/>
        <w:bottom w:val="none" w:sz="0" w:space="0" w:color="auto"/>
        <w:right w:val="none" w:sz="0" w:space="0" w:color="auto"/>
      </w:divBdr>
    </w:div>
    <w:div w:id="1870602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hyperlink" Target="https://priceva.com/blog/bowmans-strategic-clock-model-choosing-price-strategy" TargetMode="External"/><Relationship Id="rId18" Type="http://schemas.openxmlformats.org/officeDocument/2006/relationships/hyperlink" Target="https://www.wsj.com/market-data/quotes/TH/XBKK/SHANG/financials/annual/income-statement"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market.sec.or.th/public/idisc/en/Viewmore/fs-norm?uniqueIDReference=0000001091&amp;searchSymbol=SHANG&amp;dateFrom=2018-10-13&amp;dateTo=2021-10-13" TargetMode="External"/><Relationship Id="rId17" Type="http://schemas.openxmlformats.org/officeDocument/2006/relationships/hyperlink" Target="https://sitecore-cd.shangri-la.com/-/media/Project/Shangri-La-Group/Investor/Files/Public-Disclosures/Financial-Information/Financial-Reports/2018_Annual_Report.pdf" TargetMode="External"/><Relationship Id="rId2" Type="http://schemas.openxmlformats.org/officeDocument/2006/relationships/numbering" Target="numbering.xml"/><Relationship Id="rId16" Type="http://schemas.openxmlformats.org/officeDocument/2006/relationships/hyperlink" Target="https://www.wsj.com/market-data/quotes/TH/XBKK/SHANG/financials/annual/income-statement" TargetMode="External"/><Relationship Id="rId20" Type="http://schemas.openxmlformats.org/officeDocument/2006/relationships/hyperlink" Target="https://cdn.whitbread.co.uk/media/2024/05/Whitbread-PLC-Annual-Report-and-Accounts-2023_Single_pages-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donstockexchange.com/news-article/WTB/whitbread-interim-results/15685884" TargetMode="External"/><Relationship Id="rId5" Type="http://schemas.openxmlformats.org/officeDocument/2006/relationships/webSettings" Target="webSettings.xml"/><Relationship Id="rId15" Type="http://schemas.openxmlformats.org/officeDocument/2006/relationships/hyperlink" Target="https://www.shangri-la.com/" TargetMode="External"/><Relationship Id="rId23" Type="http://schemas.openxmlformats.org/officeDocument/2006/relationships/theme" Target="theme/theme1.xml"/><Relationship Id="rId10" Type="http://schemas.openxmlformats.org/officeDocument/2006/relationships/hyperlink" Target="https://www.annualreports.com/Company/whitbread-plc" TargetMode="External"/><Relationship Id="rId19" Type="http://schemas.openxmlformats.org/officeDocument/2006/relationships/hyperlink" Target="https://www.whitbread.co.uk/investors/results-reports-and-presentation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shangri-la.com/?WT.mc_id=SLIM_2024_GLOBAL_PMAX_GOOGLE_ALWAYSON_PMAX-NA-TEXTLINK_SLIM-PMAX-ROW_EN-NA&amp;gad_source=1&amp;gclid=Cj0KCQjwjY64BhCaARIsAIfc7YbCrkfGvzEGd3FWLqxbZxcnRwkkbsIvMVam2VpPZifAYlFtq4Iy1JEaAo1UEALw_wcB&amp;gclsrc=aw.d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997F2-4F01-4727-9042-8B8CD1C0E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14</Pages>
  <Words>3781</Words>
  <Characters>21552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Dimitar Karamanov</cp:lastModifiedBy>
  <cp:revision>5</cp:revision>
  <dcterms:created xsi:type="dcterms:W3CDTF">2024-10-10T16:35:00Z</dcterms:created>
  <dcterms:modified xsi:type="dcterms:W3CDTF">2024-10-17T12:48:00Z</dcterms:modified>
</cp:coreProperties>
</file>