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D6E9E7" w14:textId="77777777" w:rsidR="0008197A" w:rsidRDefault="0008197A" w:rsidP="00737A68">
      <w:pPr>
        <w:rPr>
          <w:rFonts w:ascii="Times New Roman" w:hAnsi="Times New Roman" w:cs="Times New Roman"/>
          <w:u w:val="single"/>
        </w:rPr>
      </w:pPr>
    </w:p>
    <w:p w14:paraId="6ED80C45" w14:textId="77777777" w:rsidR="00EC17AE" w:rsidRDefault="00EC17AE" w:rsidP="00737A68">
      <w:pPr>
        <w:rPr>
          <w:rFonts w:ascii="Times New Roman" w:hAnsi="Times New Roman" w:cs="Times New Roman"/>
          <w:u w:val="single"/>
        </w:rPr>
      </w:pPr>
    </w:p>
    <w:p w14:paraId="715BAC99" w14:textId="5622CD24" w:rsidR="00EC17AE" w:rsidRDefault="00951597" w:rsidP="00FC04FF">
      <w:pPr>
        <w:jc w:val="center"/>
        <w:rPr>
          <w:rFonts w:ascii="Times New Roman" w:hAnsi="Times New Roman" w:cs="Times New Roman"/>
          <w:u w:val="single"/>
        </w:rPr>
      </w:pPr>
      <w:r>
        <w:rPr>
          <w:rFonts w:ascii="Times New Roman" w:hAnsi="Times New Roman" w:cs="Times New Roman"/>
          <w:u w:val="single"/>
        </w:rPr>
        <w:t xml:space="preserve">Virgin Media Value Chain Analysis in Light of Digital Disruption </w:t>
      </w:r>
    </w:p>
    <w:p w14:paraId="64F95B65" w14:textId="77777777" w:rsidR="00FC04FF" w:rsidRDefault="00FC04FF" w:rsidP="00FC04FF">
      <w:pPr>
        <w:jc w:val="center"/>
        <w:rPr>
          <w:rFonts w:ascii="Times New Roman" w:hAnsi="Times New Roman" w:cs="Times New Roman"/>
          <w:u w:val="single"/>
        </w:rPr>
      </w:pPr>
    </w:p>
    <w:p w14:paraId="4D342E99" w14:textId="77777777" w:rsidR="00FC04FF" w:rsidRDefault="00FC04FF" w:rsidP="00FC04FF">
      <w:pPr>
        <w:jc w:val="center"/>
        <w:rPr>
          <w:rFonts w:ascii="Times New Roman" w:hAnsi="Times New Roman" w:cs="Times New Roman"/>
          <w:u w:val="single"/>
        </w:rPr>
      </w:pPr>
    </w:p>
    <w:p w14:paraId="65EC758D" w14:textId="77777777" w:rsidR="00FC04FF" w:rsidRDefault="00FC04FF" w:rsidP="00FC04FF">
      <w:pPr>
        <w:jc w:val="center"/>
        <w:rPr>
          <w:rFonts w:ascii="Times New Roman" w:hAnsi="Times New Roman" w:cs="Times New Roman"/>
          <w:u w:val="single"/>
        </w:rPr>
      </w:pPr>
    </w:p>
    <w:p w14:paraId="3B66977C" w14:textId="77777777" w:rsidR="00FC04FF" w:rsidRDefault="00FC04FF" w:rsidP="00FC04FF">
      <w:pPr>
        <w:jc w:val="center"/>
        <w:rPr>
          <w:rFonts w:ascii="Times New Roman" w:hAnsi="Times New Roman" w:cs="Times New Roman"/>
          <w:u w:val="single"/>
        </w:rPr>
      </w:pPr>
    </w:p>
    <w:p w14:paraId="69CE5426" w14:textId="77777777" w:rsidR="00FC04FF" w:rsidRDefault="00FC04FF" w:rsidP="00FC04FF">
      <w:pPr>
        <w:jc w:val="center"/>
        <w:rPr>
          <w:rFonts w:ascii="Times New Roman" w:hAnsi="Times New Roman" w:cs="Times New Roman"/>
          <w:u w:val="single"/>
        </w:rPr>
      </w:pPr>
    </w:p>
    <w:p w14:paraId="2B7F296C" w14:textId="77777777" w:rsidR="00FC04FF" w:rsidRDefault="00FC04FF" w:rsidP="00FC04FF">
      <w:pPr>
        <w:jc w:val="center"/>
        <w:rPr>
          <w:rFonts w:ascii="Times New Roman" w:hAnsi="Times New Roman" w:cs="Times New Roman"/>
          <w:u w:val="single"/>
        </w:rPr>
      </w:pPr>
    </w:p>
    <w:p w14:paraId="4864D220" w14:textId="77777777" w:rsidR="00FC04FF" w:rsidRDefault="00FC04FF" w:rsidP="00FC04FF">
      <w:pPr>
        <w:jc w:val="center"/>
        <w:rPr>
          <w:rFonts w:ascii="Times New Roman" w:hAnsi="Times New Roman" w:cs="Times New Roman"/>
          <w:u w:val="single"/>
        </w:rPr>
      </w:pPr>
    </w:p>
    <w:p w14:paraId="5EDDF0D0" w14:textId="77777777" w:rsidR="00297441" w:rsidRDefault="00297441" w:rsidP="00FC04FF">
      <w:pPr>
        <w:jc w:val="center"/>
        <w:rPr>
          <w:rFonts w:ascii="Times New Roman" w:hAnsi="Times New Roman" w:cs="Times New Roman"/>
          <w:u w:val="single"/>
        </w:rPr>
      </w:pPr>
    </w:p>
    <w:p w14:paraId="036C3794" w14:textId="77777777" w:rsidR="00297441" w:rsidRDefault="00297441" w:rsidP="00FC04FF">
      <w:pPr>
        <w:jc w:val="center"/>
        <w:rPr>
          <w:rFonts w:ascii="Times New Roman" w:hAnsi="Times New Roman" w:cs="Times New Roman"/>
          <w:u w:val="single"/>
        </w:rPr>
      </w:pPr>
    </w:p>
    <w:p w14:paraId="699CDE56" w14:textId="77777777" w:rsidR="00297441" w:rsidRDefault="00297441" w:rsidP="00FC04FF">
      <w:pPr>
        <w:jc w:val="center"/>
        <w:rPr>
          <w:rFonts w:ascii="Times New Roman" w:hAnsi="Times New Roman" w:cs="Times New Roman"/>
          <w:u w:val="single"/>
        </w:rPr>
      </w:pPr>
    </w:p>
    <w:p w14:paraId="420A8493" w14:textId="77777777" w:rsidR="00297441" w:rsidRDefault="00297441" w:rsidP="00FC04FF">
      <w:pPr>
        <w:jc w:val="center"/>
        <w:rPr>
          <w:rFonts w:ascii="Times New Roman" w:hAnsi="Times New Roman" w:cs="Times New Roman"/>
          <w:u w:val="single"/>
        </w:rPr>
      </w:pPr>
    </w:p>
    <w:p w14:paraId="288CD47E" w14:textId="77777777" w:rsidR="00297441" w:rsidRDefault="00297441" w:rsidP="00FC04FF">
      <w:pPr>
        <w:jc w:val="center"/>
        <w:rPr>
          <w:rFonts w:ascii="Times New Roman" w:hAnsi="Times New Roman" w:cs="Times New Roman"/>
          <w:u w:val="single"/>
        </w:rPr>
      </w:pPr>
    </w:p>
    <w:p w14:paraId="3DC0BE7D" w14:textId="77777777" w:rsidR="00297441" w:rsidRDefault="00297441" w:rsidP="00FC04FF">
      <w:pPr>
        <w:jc w:val="center"/>
        <w:rPr>
          <w:rFonts w:ascii="Times New Roman" w:hAnsi="Times New Roman" w:cs="Times New Roman"/>
          <w:u w:val="single"/>
        </w:rPr>
      </w:pPr>
    </w:p>
    <w:p w14:paraId="26589DA6" w14:textId="77777777" w:rsidR="00FC04FF" w:rsidRDefault="00FC04FF" w:rsidP="00FC04FF">
      <w:pPr>
        <w:jc w:val="center"/>
        <w:rPr>
          <w:rFonts w:ascii="Times New Roman" w:hAnsi="Times New Roman" w:cs="Times New Roman"/>
          <w:u w:val="single"/>
        </w:rPr>
      </w:pPr>
    </w:p>
    <w:p w14:paraId="30A4B3C9" w14:textId="77777777" w:rsidR="00FC04FF" w:rsidRDefault="00FC04FF" w:rsidP="00FC04FF">
      <w:pPr>
        <w:jc w:val="center"/>
        <w:rPr>
          <w:rFonts w:ascii="Times New Roman" w:hAnsi="Times New Roman" w:cs="Times New Roman"/>
          <w:u w:val="single"/>
        </w:rPr>
      </w:pPr>
    </w:p>
    <w:p w14:paraId="3991EEA0" w14:textId="77777777" w:rsidR="00FC04FF" w:rsidRDefault="00FC04FF" w:rsidP="00FC04FF">
      <w:pPr>
        <w:jc w:val="center"/>
        <w:rPr>
          <w:rFonts w:ascii="Times New Roman" w:hAnsi="Times New Roman" w:cs="Times New Roman"/>
          <w:u w:val="single"/>
        </w:rPr>
      </w:pPr>
    </w:p>
    <w:p w14:paraId="2E7C4A57" w14:textId="77777777" w:rsidR="00FC04FF" w:rsidRDefault="00FC04FF" w:rsidP="00FC04FF">
      <w:pPr>
        <w:jc w:val="center"/>
        <w:rPr>
          <w:rFonts w:ascii="Times New Roman" w:hAnsi="Times New Roman" w:cs="Times New Roman"/>
          <w:u w:val="single"/>
        </w:rPr>
      </w:pPr>
    </w:p>
    <w:p w14:paraId="713CB9C1" w14:textId="77777777" w:rsidR="00FC04FF" w:rsidRDefault="00FC04FF" w:rsidP="00FC04FF">
      <w:pPr>
        <w:jc w:val="center"/>
        <w:rPr>
          <w:rFonts w:ascii="Times New Roman" w:hAnsi="Times New Roman" w:cs="Times New Roman"/>
          <w:u w:val="single"/>
        </w:rPr>
      </w:pPr>
    </w:p>
    <w:p w14:paraId="41AF0C43" w14:textId="77777777" w:rsidR="00FC04FF" w:rsidRPr="00FC04FF" w:rsidRDefault="00FC04FF" w:rsidP="00FC04FF">
      <w:pPr>
        <w:jc w:val="center"/>
        <w:rPr>
          <w:rFonts w:ascii="Times New Roman" w:hAnsi="Times New Roman" w:cs="Times New Roman"/>
        </w:rPr>
      </w:pPr>
      <w:r w:rsidRPr="00FC04FF">
        <w:rPr>
          <w:rFonts w:ascii="Times New Roman" w:hAnsi="Times New Roman" w:cs="Times New Roman"/>
        </w:rPr>
        <w:t xml:space="preserve">By Max Mckenzie-Cook </w:t>
      </w:r>
    </w:p>
    <w:p w14:paraId="73763696" w14:textId="77777777" w:rsidR="00FC04FF" w:rsidRPr="00FC04FF" w:rsidRDefault="00FC04FF" w:rsidP="00FC04FF">
      <w:pPr>
        <w:jc w:val="center"/>
        <w:rPr>
          <w:rFonts w:ascii="Times New Roman" w:hAnsi="Times New Roman" w:cs="Times New Roman"/>
        </w:rPr>
      </w:pPr>
      <w:r w:rsidRPr="00FC04FF">
        <w:rPr>
          <w:rFonts w:ascii="Times New Roman" w:hAnsi="Times New Roman" w:cs="Times New Roman"/>
        </w:rPr>
        <w:t>27001629</w:t>
      </w:r>
    </w:p>
    <w:p w14:paraId="191906F0" w14:textId="77777777" w:rsidR="00FC04FF" w:rsidRDefault="00FC04FF" w:rsidP="00FC04FF">
      <w:pPr>
        <w:jc w:val="center"/>
        <w:rPr>
          <w:rFonts w:ascii="Times New Roman" w:hAnsi="Times New Roman" w:cs="Times New Roman"/>
          <w:u w:val="single"/>
        </w:rPr>
      </w:pPr>
    </w:p>
    <w:p w14:paraId="702BF522" w14:textId="77777777" w:rsidR="00FC04FF" w:rsidRDefault="00FC04FF" w:rsidP="00FC04FF">
      <w:pPr>
        <w:jc w:val="center"/>
        <w:rPr>
          <w:rFonts w:ascii="Times New Roman" w:hAnsi="Times New Roman" w:cs="Times New Roman"/>
          <w:u w:val="single"/>
        </w:rPr>
      </w:pPr>
    </w:p>
    <w:p w14:paraId="61681249" w14:textId="77777777" w:rsidR="00FC04FF" w:rsidRDefault="00FC04FF" w:rsidP="00FC04FF">
      <w:pPr>
        <w:jc w:val="center"/>
        <w:rPr>
          <w:rFonts w:ascii="Times New Roman" w:hAnsi="Times New Roman" w:cs="Times New Roman"/>
          <w:u w:val="single"/>
        </w:rPr>
      </w:pPr>
    </w:p>
    <w:p w14:paraId="70925AF3" w14:textId="77777777" w:rsidR="00FC04FF" w:rsidRDefault="00FC04FF" w:rsidP="00FC04FF">
      <w:pPr>
        <w:jc w:val="center"/>
        <w:rPr>
          <w:rFonts w:ascii="Times New Roman" w:hAnsi="Times New Roman" w:cs="Times New Roman"/>
          <w:u w:val="single"/>
        </w:rPr>
      </w:pPr>
    </w:p>
    <w:p w14:paraId="39B813B7" w14:textId="77777777" w:rsidR="00FC04FF" w:rsidRDefault="00FC04FF" w:rsidP="00FC04FF">
      <w:pPr>
        <w:jc w:val="center"/>
        <w:rPr>
          <w:rFonts w:ascii="Times New Roman" w:hAnsi="Times New Roman" w:cs="Times New Roman"/>
          <w:u w:val="single"/>
        </w:rPr>
      </w:pPr>
    </w:p>
    <w:p w14:paraId="65D91BA2" w14:textId="77777777" w:rsidR="00FC04FF" w:rsidRDefault="00FC04FF" w:rsidP="00FC04FF">
      <w:pPr>
        <w:jc w:val="center"/>
        <w:rPr>
          <w:rFonts w:ascii="Times New Roman" w:hAnsi="Times New Roman" w:cs="Times New Roman"/>
          <w:u w:val="single"/>
        </w:rPr>
      </w:pPr>
    </w:p>
    <w:p w14:paraId="550612FB" w14:textId="77777777" w:rsidR="00FC04FF" w:rsidRDefault="00FC04FF" w:rsidP="00FC04FF">
      <w:pPr>
        <w:jc w:val="center"/>
        <w:rPr>
          <w:rFonts w:ascii="Times New Roman" w:hAnsi="Times New Roman" w:cs="Times New Roman"/>
          <w:u w:val="single"/>
        </w:rPr>
      </w:pPr>
    </w:p>
    <w:p w14:paraId="65130E0F" w14:textId="77777777" w:rsidR="00297441" w:rsidRDefault="00297441" w:rsidP="00FC04FF">
      <w:pPr>
        <w:jc w:val="center"/>
        <w:rPr>
          <w:rFonts w:ascii="Times New Roman" w:hAnsi="Times New Roman" w:cs="Times New Roman"/>
          <w:u w:val="single"/>
        </w:rPr>
      </w:pPr>
    </w:p>
    <w:p w14:paraId="270F3E5A" w14:textId="77777777" w:rsidR="00297441" w:rsidRDefault="00297441" w:rsidP="00FC04FF">
      <w:pPr>
        <w:jc w:val="center"/>
        <w:rPr>
          <w:rFonts w:ascii="Times New Roman" w:hAnsi="Times New Roman" w:cs="Times New Roman"/>
          <w:u w:val="single"/>
        </w:rPr>
      </w:pPr>
    </w:p>
    <w:p w14:paraId="0ED7C190" w14:textId="77777777" w:rsidR="00297441" w:rsidRDefault="00297441" w:rsidP="00FC04FF">
      <w:pPr>
        <w:jc w:val="center"/>
        <w:rPr>
          <w:rFonts w:ascii="Times New Roman" w:hAnsi="Times New Roman" w:cs="Times New Roman"/>
          <w:u w:val="single"/>
        </w:rPr>
      </w:pPr>
    </w:p>
    <w:p w14:paraId="06297401" w14:textId="77777777" w:rsidR="00297441" w:rsidRDefault="00297441" w:rsidP="00FC04FF">
      <w:pPr>
        <w:jc w:val="center"/>
        <w:rPr>
          <w:rFonts w:ascii="Times New Roman" w:hAnsi="Times New Roman" w:cs="Times New Roman"/>
          <w:u w:val="single"/>
        </w:rPr>
      </w:pPr>
    </w:p>
    <w:p w14:paraId="7F53F0CC" w14:textId="77777777" w:rsidR="00FC04FF" w:rsidRDefault="00FC04FF" w:rsidP="00FC04FF">
      <w:pPr>
        <w:jc w:val="center"/>
        <w:rPr>
          <w:rFonts w:ascii="Times New Roman" w:hAnsi="Times New Roman" w:cs="Times New Roman"/>
          <w:u w:val="single"/>
        </w:rPr>
      </w:pPr>
    </w:p>
    <w:p w14:paraId="5249C947" w14:textId="77777777" w:rsidR="00FC04FF" w:rsidRDefault="00FC04FF" w:rsidP="00FC04FF">
      <w:pPr>
        <w:jc w:val="center"/>
        <w:rPr>
          <w:rFonts w:ascii="Times New Roman" w:hAnsi="Times New Roman" w:cs="Times New Roman"/>
          <w:u w:val="single"/>
        </w:rPr>
      </w:pPr>
    </w:p>
    <w:p w14:paraId="73BB9CB4" w14:textId="77777777" w:rsidR="00FC04FF" w:rsidRDefault="00FC04FF" w:rsidP="00FC04FF">
      <w:pPr>
        <w:jc w:val="center"/>
        <w:rPr>
          <w:rFonts w:ascii="Times New Roman" w:hAnsi="Times New Roman" w:cs="Times New Roman"/>
          <w:u w:val="single"/>
        </w:rPr>
      </w:pPr>
    </w:p>
    <w:p w14:paraId="7F77A584" w14:textId="77777777" w:rsidR="00FC04FF" w:rsidRDefault="00FC04FF" w:rsidP="00FC04FF">
      <w:pPr>
        <w:jc w:val="center"/>
        <w:rPr>
          <w:rFonts w:ascii="Times New Roman" w:hAnsi="Times New Roman" w:cs="Times New Roman"/>
          <w:u w:val="single"/>
        </w:rPr>
      </w:pPr>
    </w:p>
    <w:p w14:paraId="2C15AA2C" w14:textId="77777777" w:rsidR="00FC04FF" w:rsidRDefault="00FC04FF" w:rsidP="00297441">
      <w:pPr>
        <w:rPr>
          <w:rFonts w:ascii="Times New Roman" w:hAnsi="Times New Roman" w:cs="Times New Roman"/>
          <w:u w:val="single"/>
        </w:rPr>
      </w:pPr>
    </w:p>
    <w:p w14:paraId="562E1F24" w14:textId="77777777" w:rsidR="00FC04FF" w:rsidRDefault="00FC04FF" w:rsidP="00FC04FF">
      <w:pPr>
        <w:jc w:val="center"/>
        <w:rPr>
          <w:rFonts w:ascii="Times New Roman" w:hAnsi="Times New Roman" w:cs="Times New Roman"/>
          <w:u w:val="single"/>
        </w:rPr>
      </w:pPr>
    </w:p>
    <w:p w14:paraId="426D9B05" w14:textId="77777777" w:rsidR="00FC04FF" w:rsidRDefault="00FC04FF" w:rsidP="00FC04FF">
      <w:pPr>
        <w:jc w:val="center"/>
        <w:rPr>
          <w:rFonts w:ascii="Times New Roman" w:hAnsi="Times New Roman" w:cs="Times New Roman"/>
          <w:u w:val="single"/>
        </w:rPr>
      </w:pPr>
    </w:p>
    <w:p w14:paraId="01E0DAB9" w14:textId="77777777" w:rsidR="00FC04FF" w:rsidRDefault="00FC04FF" w:rsidP="00FC04FF">
      <w:pPr>
        <w:jc w:val="center"/>
        <w:rPr>
          <w:rFonts w:ascii="Times New Roman" w:hAnsi="Times New Roman" w:cs="Times New Roman"/>
          <w:u w:val="single"/>
        </w:rPr>
      </w:pPr>
    </w:p>
    <w:p w14:paraId="2A339EC2" w14:textId="77777777" w:rsidR="00FC04FF" w:rsidRDefault="00FC04FF" w:rsidP="00FC04FF">
      <w:pPr>
        <w:jc w:val="center"/>
        <w:rPr>
          <w:rFonts w:ascii="Times New Roman" w:hAnsi="Times New Roman" w:cs="Times New Roman"/>
          <w:u w:val="single"/>
        </w:rPr>
      </w:pPr>
    </w:p>
    <w:p w14:paraId="195E511F" w14:textId="77777777" w:rsidR="00FC04FF" w:rsidRDefault="00FC04FF" w:rsidP="00FC04FF">
      <w:pPr>
        <w:jc w:val="center"/>
        <w:rPr>
          <w:rFonts w:ascii="Times New Roman" w:hAnsi="Times New Roman" w:cs="Times New Roman"/>
          <w:u w:val="single"/>
        </w:rPr>
      </w:pPr>
    </w:p>
    <w:p w14:paraId="525AD82B" w14:textId="77777777" w:rsidR="00FC04FF" w:rsidRDefault="00FC04FF" w:rsidP="00FC04FF">
      <w:pPr>
        <w:jc w:val="center"/>
        <w:rPr>
          <w:rFonts w:ascii="Times New Roman" w:hAnsi="Times New Roman" w:cs="Times New Roman"/>
          <w:u w:val="single"/>
        </w:rPr>
      </w:pPr>
    </w:p>
    <w:p w14:paraId="0223D586" w14:textId="57F54559" w:rsidR="00FC04FF" w:rsidRDefault="00FC04FF" w:rsidP="00FC04FF">
      <w:pPr>
        <w:jc w:val="center"/>
        <w:rPr>
          <w:rFonts w:ascii="Times New Roman" w:hAnsi="Times New Roman" w:cs="Times New Roman"/>
        </w:rPr>
      </w:pPr>
      <w:r w:rsidRPr="00FC04FF">
        <w:rPr>
          <w:rFonts w:ascii="Times New Roman" w:hAnsi="Times New Roman" w:cs="Times New Roman"/>
        </w:rPr>
        <w:t xml:space="preserve">In Partial Fulfilment of MBA online </w:t>
      </w:r>
      <w:r w:rsidR="00951597">
        <w:rPr>
          <w:rFonts w:ascii="Times New Roman" w:hAnsi="Times New Roman" w:cs="Times New Roman"/>
        </w:rPr>
        <w:t>Digital Entrepreneurship</w:t>
      </w:r>
      <w:r w:rsidRPr="00FC04FF">
        <w:rPr>
          <w:rFonts w:ascii="Times New Roman" w:hAnsi="Times New Roman" w:cs="Times New Roman"/>
        </w:rPr>
        <w:t xml:space="preserve"> Module </w:t>
      </w:r>
    </w:p>
    <w:p w14:paraId="33C3185F" w14:textId="4A99D59B" w:rsidR="00514546" w:rsidRDefault="00514546" w:rsidP="00FC04FF">
      <w:pPr>
        <w:jc w:val="center"/>
        <w:rPr>
          <w:rFonts w:ascii="Times New Roman" w:hAnsi="Times New Roman" w:cs="Times New Roman"/>
        </w:rPr>
      </w:pPr>
      <w:r>
        <w:rPr>
          <w:rFonts w:ascii="Times New Roman" w:hAnsi="Times New Roman" w:cs="Times New Roman"/>
        </w:rPr>
        <w:t>BMMB700</w:t>
      </w:r>
      <w:r w:rsidR="00951597">
        <w:rPr>
          <w:rFonts w:ascii="Times New Roman" w:hAnsi="Times New Roman" w:cs="Times New Roman"/>
        </w:rPr>
        <w:t>2</w:t>
      </w:r>
      <w:r>
        <w:rPr>
          <w:rFonts w:ascii="Times New Roman" w:hAnsi="Times New Roman" w:cs="Times New Roman"/>
        </w:rPr>
        <w:t>D</w:t>
      </w:r>
    </w:p>
    <w:p w14:paraId="5E8AD22C" w14:textId="17032FE6" w:rsidR="00FC04FF" w:rsidRPr="00FC04FF" w:rsidRDefault="00F133B4" w:rsidP="00FC04FF">
      <w:pPr>
        <w:jc w:val="center"/>
        <w:rPr>
          <w:rFonts w:ascii="Times New Roman" w:hAnsi="Times New Roman" w:cs="Times New Roman"/>
        </w:rPr>
      </w:pPr>
      <w:r>
        <w:rPr>
          <w:rFonts w:ascii="Times New Roman" w:hAnsi="Times New Roman" w:cs="Times New Roman"/>
        </w:rPr>
        <w:t>20</w:t>
      </w:r>
      <w:r w:rsidR="00951597" w:rsidRPr="00951597">
        <w:rPr>
          <w:rFonts w:ascii="Times New Roman" w:hAnsi="Times New Roman" w:cs="Times New Roman"/>
          <w:vertAlign w:val="superscript"/>
        </w:rPr>
        <w:t>th</w:t>
      </w:r>
      <w:r w:rsidR="00951597">
        <w:rPr>
          <w:rFonts w:ascii="Times New Roman" w:hAnsi="Times New Roman" w:cs="Times New Roman"/>
        </w:rPr>
        <w:t xml:space="preserve"> June 2021</w:t>
      </w:r>
    </w:p>
    <w:p w14:paraId="0EADD4C7" w14:textId="77777777" w:rsidR="00EC17AE" w:rsidRDefault="00EC17AE" w:rsidP="00737A68">
      <w:pPr>
        <w:rPr>
          <w:rFonts w:ascii="Times New Roman" w:hAnsi="Times New Roman" w:cs="Times New Roman"/>
          <w:u w:val="single"/>
        </w:rPr>
      </w:pPr>
    </w:p>
    <w:p w14:paraId="3DC89442" w14:textId="77777777" w:rsidR="00D87E74" w:rsidRPr="00652579" w:rsidRDefault="000C4C14" w:rsidP="00652579">
      <w:pPr>
        <w:pStyle w:val="Heading1"/>
      </w:pPr>
      <w:bookmarkStart w:id="0" w:name="_Toc75070731"/>
      <w:r w:rsidRPr="00652579">
        <w:lastRenderedPageBreak/>
        <w:t>Executive Summary</w:t>
      </w:r>
      <w:bookmarkEnd w:id="0"/>
      <w:r w:rsidRPr="00652579">
        <w:t xml:space="preserve"> </w:t>
      </w:r>
    </w:p>
    <w:p w14:paraId="52EC8A22" w14:textId="77777777" w:rsidR="00D87E74" w:rsidRDefault="00D87E74" w:rsidP="00737A68">
      <w:pPr>
        <w:rPr>
          <w:rFonts w:ascii="Times New Roman" w:hAnsi="Times New Roman" w:cs="Times New Roman"/>
        </w:rPr>
      </w:pPr>
    </w:p>
    <w:p w14:paraId="29DA1BD6" w14:textId="4FFAF8D2" w:rsidR="00D87E74" w:rsidRPr="0047417D" w:rsidRDefault="0047417D" w:rsidP="0047417D">
      <w:pPr>
        <w:spacing w:line="480" w:lineRule="auto"/>
        <w:rPr>
          <w:rFonts w:ascii="Arial" w:hAnsi="Arial" w:cs="Arial"/>
        </w:rPr>
      </w:pPr>
      <w:r w:rsidRPr="0047417D">
        <w:rPr>
          <w:rFonts w:ascii="Arial" w:hAnsi="Arial" w:cs="Arial"/>
        </w:rPr>
        <w:t xml:space="preserve">This paper </w:t>
      </w:r>
      <w:r>
        <w:rPr>
          <w:rFonts w:ascii="Arial" w:hAnsi="Arial" w:cs="Arial"/>
        </w:rPr>
        <w:t xml:space="preserve">analysed the internal environment of Virgin Media using Porters Value Chain. We concluded that Virgin Media has a strong value chain which has been made stronger due to their merger with O2. However, there are areas Virgin Media could look at in order to improve their value. Considering Virgin Medias large amount of partners, bring some functions in house could protect them from supply chain instability. Furthermore, Virgin Media could explore integrating a virtual value chain with their existing value chain in order to capitalise on their information and knowledge management. Building on that point AI could be leveraged to enhance specific functions like their human resourcing activities.  </w:t>
      </w:r>
    </w:p>
    <w:p w14:paraId="2F6A9F9C" w14:textId="77777777" w:rsidR="00D87E74" w:rsidRDefault="00D87E74" w:rsidP="00737A68">
      <w:pPr>
        <w:rPr>
          <w:rFonts w:ascii="Times New Roman" w:hAnsi="Times New Roman" w:cs="Times New Roman"/>
        </w:rPr>
      </w:pPr>
    </w:p>
    <w:p w14:paraId="2879E65C" w14:textId="77777777" w:rsidR="00D87E74" w:rsidRDefault="00D87E74" w:rsidP="00737A68">
      <w:pPr>
        <w:rPr>
          <w:rFonts w:ascii="Times New Roman" w:hAnsi="Times New Roman" w:cs="Times New Roman"/>
        </w:rPr>
      </w:pPr>
    </w:p>
    <w:p w14:paraId="67872439" w14:textId="77777777" w:rsidR="00D87E74" w:rsidRPr="00D87E74" w:rsidRDefault="00D87E74" w:rsidP="00737A68">
      <w:pPr>
        <w:rPr>
          <w:rFonts w:ascii="Times New Roman" w:hAnsi="Times New Roman" w:cs="Times New Roman"/>
        </w:rPr>
      </w:pPr>
    </w:p>
    <w:p w14:paraId="46857F84" w14:textId="77777777" w:rsidR="00D87E74" w:rsidRDefault="00D87E74" w:rsidP="00737A68">
      <w:pPr>
        <w:rPr>
          <w:rFonts w:ascii="Times New Roman" w:hAnsi="Times New Roman" w:cs="Times New Roman"/>
          <w:u w:val="single"/>
        </w:rPr>
      </w:pPr>
    </w:p>
    <w:p w14:paraId="0A79B882" w14:textId="77777777" w:rsidR="00EC17AE" w:rsidRDefault="00EC17AE" w:rsidP="00737A68">
      <w:pPr>
        <w:rPr>
          <w:rFonts w:ascii="Times New Roman" w:hAnsi="Times New Roman" w:cs="Times New Roman"/>
          <w:u w:val="single"/>
        </w:rPr>
      </w:pPr>
    </w:p>
    <w:p w14:paraId="7AA806A0" w14:textId="77777777" w:rsidR="00EC17AE" w:rsidRDefault="00EC17AE" w:rsidP="00737A68">
      <w:pPr>
        <w:rPr>
          <w:rFonts w:ascii="Times New Roman" w:hAnsi="Times New Roman" w:cs="Times New Roman"/>
          <w:u w:val="single"/>
        </w:rPr>
      </w:pPr>
    </w:p>
    <w:p w14:paraId="1B131932" w14:textId="77777777" w:rsidR="00EC17AE" w:rsidRDefault="00EC17AE" w:rsidP="00737A68">
      <w:pPr>
        <w:rPr>
          <w:rFonts w:ascii="Times New Roman" w:hAnsi="Times New Roman" w:cs="Times New Roman"/>
          <w:u w:val="single"/>
        </w:rPr>
      </w:pPr>
    </w:p>
    <w:p w14:paraId="46BA4A63" w14:textId="77777777" w:rsidR="00EC17AE" w:rsidRDefault="00EC17AE" w:rsidP="00737A68">
      <w:pPr>
        <w:rPr>
          <w:rFonts w:ascii="Times New Roman" w:hAnsi="Times New Roman" w:cs="Times New Roman"/>
          <w:u w:val="single"/>
        </w:rPr>
      </w:pPr>
    </w:p>
    <w:p w14:paraId="73C48CC8" w14:textId="77777777" w:rsidR="00EC17AE" w:rsidRDefault="00EC17AE" w:rsidP="00737A68">
      <w:pPr>
        <w:rPr>
          <w:rFonts w:ascii="Times New Roman" w:hAnsi="Times New Roman" w:cs="Times New Roman"/>
          <w:u w:val="single"/>
        </w:rPr>
      </w:pPr>
    </w:p>
    <w:p w14:paraId="5659C62C" w14:textId="77777777" w:rsidR="00EC17AE" w:rsidRDefault="00EC17AE" w:rsidP="00737A68">
      <w:pPr>
        <w:rPr>
          <w:rFonts w:ascii="Times New Roman" w:hAnsi="Times New Roman" w:cs="Times New Roman"/>
          <w:u w:val="single"/>
        </w:rPr>
      </w:pPr>
    </w:p>
    <w:p w14:paraId="4D146704" w14:textId="77777777" w:rsidR="00EC17AE" w:rsidRDefault="00EC17AE" w:rsidP="00737A68">
      <w:pPr>
        <w:rPr>
          <w:rFonts w:ascii="Times New Roman" w:hAnsi="Times New Roman" w:cs="Times New Roman"/>
          <w:u w:val="single"/>
        </w:rPr>
      </w:pPr>
    </w:p>
    <w:p w14:paraId="22C0E6E9" w14:textId="77777777" w:rsidR="00EC17AE" w:rsidRDefault="00EC17AE" w:rsidP="00737A68">
      <w:pPr>
        <w:rPr>
          <w:rFonts w:ascii="Times New Roman" w:hAnsi="Times New Roman" w:cs="Times New Roman"/>
          <w:u w:val="single"/>
        </w:rPr>
      </w:pPr>
    </w:p>
    <w:p w14:paraId="5D67460B" w14:textId="77777777" w:rsidR="00EC17AE" w:rsidRDefault="00EC17AE" w:rsidP="00737A68">
      <w:pPr>
        <w:rPr>
          <w:rFonts w:ascii="Times New Roman" w:hAnsi="Times New Roman" w:cs="Times New Roman"/>
          <w:u w:val="single"/>
        </w:rPr>
      </w:pPr>
    </w:p>
    <w:p w14:paraId="5DF7062F" w14:textId="2AA03D5C" w:rsidR="00EC17AE" w:rsidRDefault="00EC17AE" w:rsidP="00737A68">
      <w:pPr>
        <w:rPr>
          <w:rFonts w:ascii="Times New Roman" w:hAnsi="Times New Roman" w:cs="Times New Roman"/>
          <w:u w:val="single"/>
        </w:rPr>
      </w:pPr>
    </w:p>
    <w:p w14:paraId="605EB661" w14:textId="2C879DC7" w:rsidR="00E675B6" w:rsidRDefault="00E675B6" w:rsidP="00737A68">
      <w:pPr>
        <w:rPr>
          <w:rFonts w:ascii="Times New Roman" w:hAnsi="Times New Roman" w:cs="Times New Roman"/>
          <w:u w:val="single"/>
        </w:rPr>
      </w:pPr>
    </w:p>
    <w:p w14:paraId="69BC9C67" w14:textId="03C915B4" w:rsidR="00E675B6" w:rsidRDefault="00E675B6" w:rsidP="00737A68">
      <w:pPr>
        <w:rPr>
          <w:rFonts w:ascii="Times New Roman" w:hAnsi="Times New Roman" w:cs="Times New Roman"/>
          <w:u w:val="single"/>
        </w:rPr>
      </w:pPr>
    </w:p>
    <w:p w14:paraId="54525EA6" w14:textId="7705F259" w:rsidR="00E675B6" w:rsidRDefault="00E675B6" w:rsidP="00737A68">
      <w:pPr>
        <w:rPr>
          <w:rFonts w:ascii="Times New Roman" w:hAnsi="Times New Roman" w:cs="Times New Roman"/>
          <w:u w:val="single"/>
        </w:rPr>
      </w:pPr>
    </w:p>
    <w:p w14:paraId="3A2F3DB0" w14:textId="415E5E6E" w:rsidR="00E675B6" w:rsidRDefault="00E675B6" w:rsidP="00737A68">
      <w:pPr>
        <w:rPr>
          <w:rFonts w:ascii="Times New Roman" w:hAnsi="Times New Roman" w:cs="Times New Roman"/>
          <w:u w:val="single"/>
        </w:rPr>
      </w:pPr>
    </w:p>
    <w:p w14:paraId="5C598577" w14:textId="71620875" w:rsidR="00E675B6" w:rsidRDefault="00E675B6" w:rsidP="00737A68">
      <w:pPr>
        <w:rPr>
          <w:rFonts w:ascii="Times New Roman" w:hAnsi="Times New Roman" w:cs="Times New Roman"/>
          <w:u w:val="single"/>
        </w:rPr>
      </w:pPr>
    </w:p>
    <w:p w14:paraId="58EB75BA" w14:textId="5C1038E9" w:rsidR="00E675B6" w:rsidRDefault="00E675B6" w:rsidP="00737A68">
      <w:pPr>
        <w:rPr>
          <w:rFonts w:ascii="Times New Roman" w:hAnsi="Times New Roman" w:cs="Times New Roman"/>
          <w:u w:val="single"/>
        </w:rPr>
      </w:pPr>
    </w:p>
    <w:p w14:paraId="75642266" w14:textId="1D88A881" w:rsidR="00E675B6" w:rsidRDefault="00E675B6" w:rsidP="00737A68">
      <w:pPr>
        <w:rPr>
          <w:rFonts w:ascii="Times New Roman" w:hAnsi="Times New Roman" w:cs="Times New Roman"/>
          <w:u w:val="single"/>
        </w:rPr>
      </w:pPr>
    </w:p>
    <w:p w14:paraId="1EB523AC" w14:textId="262649EA" w:rsidR="00E675B6" w:rsidRDefault="00E675B6" w:rsidP="00737A68">
      <w:pPr>
        <w:rPr>
          <w:rFonts w:ascii="Times New Roman" w:hAnsi="Times New Roman" w:cs="Times New Roman"/>
          <w:u w:val="single"/>
        </w:rPr>
      </w:pPr>
    </w:p>
    <w:p w14:paraId="25EE53FA" w14:textId="4318599D" w:rsidR="00E675B6" w:rsidRDefault="00E675B6" w:rsidP="00737A68">
      <w:pPr>
        <w:rPr>
          <w:rFonts w:ascii="Times New Roman" w:hAnsi="Times New Roman" w:cs="Times New Roman"/>
          <w:u w:val="single"/>
        </w:rPr>
      </w:pPr>
    </w:p>
    <w:p w14:paraId="1832B3EE" w14:textId="6C2D6768" w:rsidR="00E675B6" w:rsidRDefault="00E675B6" w:rsidP="00737A68">
      <w:pPr>
        <w:rPr>
          <w:rFonts w:ascii="Times New Roman" w:hAnsi="Times New Roman" w:cs="Times New Roman"/>
          <w:u w:val="single"/>
        </w:rPr>
      </w:pPr>
    </w:p>
    <w:p w14:paraId="24E4F898" w14:textId="77777777" w:rsidR="00E675B6" w:rsidRDefault="00E675B6" w:rsidP="00737A68">
      <w:pPr>
        <w:rPr>
          <w:rFonts w:ascii="Times New Roman" w:hAnsi="Times New Roman" w:cs="Times New Roman"/>
          <w:u w:val="single"/>
        </w:rPr>
      </w:pPr>
    </w:p>
    <w:p w14:paraId="68B53262" w14:textId="77777777" w:rsidR="00D87E74" w:rsidRDefault="00D87E74" w:rsidP="00737A68">
      <w:pPr>
        <w:rPr>
          <w:rFonts w:ascii="Times New Roman" w:hAnsi="Times New Roman" w:cs="Times New Roman"/>
          <w:u w:val="single"/>
        </w:rPr>
      </w:pPr>
    </w:p>
    <w:sdt>
      <w:sdtPr>
        <w:rPr>
          <w:rFonts w:asciiTheme="minorHAnsi" w:eastAsiaTheme="minorHAnsi" w:hAnsiTheme="minorHAnsi" w:cstheme="minorBidi"/>
          <w:b w:val="0"/>
          <w:bCs w:val="0"/>
          <w:color w:val="auto"/>
          <w:sz w:val="24"/>
          <w:szCs w:val="24"/>
          <w:lang w:val="en-GB"/>
        </w:rPr>
        <w:id w:val="-1356345878"/>
        <w:docPartObj>
          <w:docPartGallery w:val="Table of Contents"/>
          <w:docPartUnique/>
        </w:docPartObj>
      </w:sdtPr>
      <w:sdtEndPr>
        <w:rPr>
          <w:noProof/>
        </w:rPr>
      </w:sdtEndPr>
      <w:sdtContent>
        <w:p w14:paraId="0A5AB65E" w14:textId="77777777" w:rsidR="00652579" w:rsidRPr="0066637B" w:rsidRDefault="00652579" w:rsidP="00652579">
          <w:pPr>
            <w:pStyle w:val="TOCHeading"/>
            <w:rPr>
              <w:rStyle w:val="Heading1Char"/>
              <w:b w:val="0"/>
              <w:bCs w:val="0"/>
            </w:rPr>
          </w:pPr>
          <w:r w:rsidRPr="0066637B">
            <w:rPr>
              <w:rStyle w:val="Heading1Char"/>
              <w:b w:val="0"/>
              <w:bCs w:val="0"/>
            </w:rPr>
            <w:t>Table of Contents</w:t>
          </w:r>
        </w:p>
        <w:p w14:paraId="241CEE78" w14:textId="75EAE2F0" w:rsidR="009D3D77" w:rsidRDefault="00652579">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5070731" w:history="1">
            <w:r w:rsidR="009D3D77" w:rsidRPr="00797EBB">
              <w:rPr>
                <w:rStyle w:val="Hyperlink"/>
                <w:noProof/>
              </w:rPr>
              <w:t>Executive Summary</w:t>
            </w:r>
            <w:r w:rsidR="009D3D77">
              <w:rPr>
                <w:noProof/>
                <w:webHidden/>
              </w:rPr>
              <w:tab/>
            </w:r>
            <w:r w:rsidR="009D3D77">
              <w:rPr>
                <w:noProof/>
                <w:webHidden/>
              </w:rPr>
              <w:fldChar w:fldCharType="begin"/>
            </w:r>
            <w:r w:rsidR="009D3D77">
              <w:rPr>
                <w:noProof/>
                <w:webHidden/>
              </w:rPr>
              <w:instrText xml:space="preserve"> PAGEREF _Toc75070731 \h </w:instrText>
            </w:r>
            <w:r w:rsidR="009D3D77">
              <w:rPr>
                <w:noProof/>
                <w:webHidden/>
              </w:rPr>
            </w:r>
            <w:r w:rsidR="009D3D77">
              <w:rPr>
                <w:noProof/>
                <w:webHidden/>
              </w:rPr>
              <w:fldChar w:fldCharType="separate"/>
            </w:r>
            <w:r w:rsidR="009D3D77">
              <w:rPr>
                <w:noProof/>
                <w:webHidden/>
              </w:rPr>
              <w:t>2</w:t>
            </w:r>
            <w:r w:rsidR="009D3D77">
              <w:rPr>
                <w:noProof/>
                <w:webHidden/>
              </w:rPr>
              <w:fldChar w:fldCharType="end"/>
            </w:r>
          </w:hyperlink>
        </w:p>
        <w:p w14:paraId="04F53482" w14:textId="4392B172" w:rsidR="009D3D77" w:rsidRDefault="008606E6">
          <w:pPr>
            <w:pStyle w:val="TOC1"/>
            <w:tabs>
              <w:tab w:val="right" w:leader="dot" w:pos="9010"/>
            </w:tabs>
            <w:rPr>
              <w:rFonts w:eastAsiaTheme="minorEastAsia" w:cstheme="minorBidi"/>
              <w:b w:val="0"/>
              <w:bCs w:val="0"/>
              <w:i w:val="0"/>
              <w:iCs w:val="0"/>
              <w:noProof/>
              <w:lang w:eastAsia="en-GB"/>
            </w:rPr>
          </w:pPr>
          <w:hyperlink w:anchor="_Toc75070732" w:history="1">
            <w:r w:rsidR="009D3D77" w:rsidRPr="00797EBB">
              <w:rPr>
                <w:rStyle w:val="Hyperlink"/>
                <w:noProof/>
              </w:rPr>
              <w:t>1. Introduction</w:t>
            </w:r>
            <w:r w:rsidR="009D3D77">
              <w:rPr>
                <w:noProof/>
                <w:webHidden/>
              </w:rPr>
              <w:tab/>
            </w:r>
            <w:r w:rsidR="009D3D77">
              <w:rPr>
                <w:noProof/>
                <w:webHidden/>
              </w:rPr>
              <w:fldChar w:fldCharType="begin"/>
            </w:r>
            <w:r w:rsidR="009D3D77">
              <w:rPr>
                <w:noProof/>
                <w:webHidden/>
              </w:rPr>
              <w:instrText xml:space="preserve"> PAGEREF _Toc75070732 \h </w:instrText>
            </w:r>
            <w:r w:rsidR="009D3D77">
              <w:rPr>
                <w:noProof/>
                <w:webHidden/>
              </w:rPr>
            </w:r>
            <w:r w:rsidR="009D3D77">
              <w:rPr>
                <w:noProof/>
                <w:webHidden/>
              </w:rPr>
              <w:fldChar w:fldCharType="separate"/>
            </w:r>
            <w:r w:rsidR="009D3D77">
              <w:rPr>
                <w:noProof/>
                <w:webHidden/>
              </w:rPr>
              <w:t>4</w:t>
            </w:r>
            <w:r w:rsidR="009D3D77">
              <w:rPr>
                <w:noProof/>
                <w:webHidden/>
              </w:rPr>
              <w:fldChar w:fldCharType="end"/>
            </w:r>
          </w:hyperlink>
        </w:p>
        <w:p w14:paraId="4DEC1A92" w14:textId="450AD407" w:rsidR="009D3D77" w:rsidRDefault="008606E6">
          <w:pPr>
            <w:pStyle w:val="TOC1"/>
            <w:tabs>
              <w:tab w:val="right" w:leader="dot" w:pos="9010"/>
            </w:tabs>
            <w:rPr>
              <w:rFonts w:eastAsiaTheme="minorEastAsia" w:cstheme="minorBidi"/>
              <w:b w:val="0"/>
              <w:bCs w:val="0"/>
              <w:i w:val="0"/>
              <w:iCs w:val="0"/>
              <w:noProof/>
              <w:lang w:eastAsia="en-GB"/>
            </w:rPr>
          </w:pPr>
          <w:hyperlink w:anchor="_Toc75070733" w:history="1">
            <w:r w:rsidR="009D3D77" w:rsidRPr="00797EBB">
              <w:rPr>
                <w:rStyle w:val="Hyperlink"/>
                <w:noProof/>
              </w:rPr>
              <w:t>2. Virgin Media</w:t>
            </w:r>
            <w:r w:rsidR="009D3D77">
              <w:rPr>
                <w:noProof/>
                <w:webHidden/>
              </w:rPr>
              <w:tab/>
            </w:r>
            <w:r w:rsidR="009D3D77">
              <w:rPr>
                <w:noProof/>
                <w:webHidden/>
              </w:rPr>
              <w:fldChar w:fldCharType="begin"/>
            </w:r>
            <w:r w:rsidR="009D3D77">
              <w:rPr>
                <w:noProof/>
                <w:webHidden/>
              </w:rPr>
              <w:instrText xml:space="preserve"> PAGEREF _Toc75070733 \h </w:instrText>
            </w:r>
            <w:r w:rsidR="009D3D77">
              <w:rPr>
                <w:noProof/>
                <w:webHidden/>
              </w:rPr>
            </w:r>
            <w:r w:rsidR="009D3D77">
              <w:rPr>
                <w:noProof/>
                <w:webHidden/>
              </w:rPr>
              <w:fldChar w:fldCharType="separate"/>
            </w:r>
            <w:r w:rsidR="009D3D77">
              <w:rPr>
                <w:noProof/>
                <w:webHidden/>
              </w:rPr>
              <w:t>4</w:t>
            </w:r>
            <w:r w:rsidR="009D3D77">
              <w:rPr>
                <w:noProof/>
                <w:webHidden/>
              </w:rPr>
              <w:fldChar w:fldCharType="end"/>
            </w:r>
          </w:hyperlink>
        </w:p>
        <w:p w14:paraId="75C4277B" w14:textId="5A52889F" w:rsidR="009D3D77" w:rsidRDefault="008606E6">
          <w:pPr>
            <w:pStyle w:val="TOC1"/>
            <w:tabs>
              <w:tab w:val="right" w:leader="dot" w:pos="9010"/>
            </w:tabs>
            <w:rPr>
              <w:rFonts w:eastAsiaTheme="minorEastAsia" w:cstheme="minorBidi"/>
              <w:b w:val="0"/>
              <w:bCs w:val="0"/>
              <w:i w:val="0"/>
              <w:iCs w:val="0"/>
              <w:noProof/>
              <w:lang w:eastAsia="en-GB"/>
            </w:rPr>
          </w:pPr>
          <w:hyperlink w:anchor="_Toc75070734" w:history="1">
            <w:r w:rsidR="009D3D77" w:rsidRPr="00797EBB">
              <w:rPr>
                <w:rStyle w:val="Hyperlink"/>
                <w:noProof/>
              </w:rPr>
              <w:t>3. Virgin Media’s Primary Value Chain</w:t>
            </w:r>
            <w:r w:rsidR="009D3D77">
              <w:rPr>
                <w:noProof/>
                <w:webHidden/>
              </w:rPr>
              <w:tab/>
            </w:r>
            <w:r w:rsidR="009D3D77">
              <w:rPr>
                <w:noProof/>
                <w:webHidden/>
              </w:rPr>
              <w:fldChar w:fldCharType="begin"/>
            </w:r>
            <w:r w:rsidR="009D3D77">
              <w:rPr>
                <w:noProof/>
                <w:webHidden/>
              </w:rPr>
              <w:instrText xml:space="preserve"> PAGEREF _Toc75070734 \h </w:instrText>
            </w:r>
            <w:r w:rsidR="009D3D77">
              <w:rPr>
                <w:noProof/>
                <w:webHidden/>
              </w:rPr>
            </w:r>
            <w:r w:rsidR="009D3D77">
              <w:rPr>
                <w:noProof/>
                <w:webHidden/>
              </w:rPr>
              <w:fldChar w:fldCharType="separate"/>
            </w:r>
            <w:r w:rsidR="009D3D77">
              <w:rPr>
                <w:noProof/>
                <w:webHidden/>
              </w:rPr>
              <w:t>5</w:t>
            </w:r>
            <w:r w:rsidR="009D3D77">
              <w:rPr>
                <w:noProof/>
                <w:webHidden/>
              </w:rPr>
              <w:fldChar w:fldCharType="end"/>
            </w:r>
          </w:hyperlink>
        </w:p>
        <w:p w14:paraId="012B8EBA" w14:textId="0621EB2C" w:rsidR="009D3D77" w:rsidRDefault="008606E6">
          <w:pPr>
            <w:pStyle w:val="TOC2"/>
            <w:tabs>
              <w:tab w:val="right" w:leader="dot" w:pos="9010"/>
            </w:tabs>
            <w:rPr>
              <w:rFonts w:eastAsiaTheme="minorEastAsia" w:cstheme="minorBidi"/>
              <w:b w:val="0"/>
              <w:bCs w:val="0"/>
              <w:noProof/>
              <w:sz w:val="24"/>
              <w:szCs w:val="24"/>
              <w:lang w:eastAsia="en-GB"/>
            </w:rPr>
          </w:pPr>
          <w:hyperlink w:anchor="_Toc75070735" w:history="1">
            <w:r w:rsidR="009D3D77" w:rsidRPr="00797EBB">
              <w:rPr>
                <w:rStyle w:val="Hyperlink"/>
                <w:noProof/>
              </w:rPr>
              <w:t>Inbound Logistics</w:t>
            </w:r>
            <w:r w:rsidR="009D3D77">
              <w:rPr>
                <w:noProof/>
                <w:webHidden/>
              </w:rPr>
              <w:tab/>
            </w:r>
            <w:r w:rsidR="009D3D77">
              <w:rPr>
                <w:noProof/>
                <w:webHidden/>
              </w:rPr>
              <w:fldChar w:fldCharType="begin"/>
            </w:r>
            <w:r w:rsidR="009D3D77">
              <w:rPr>
                <w:noProof/>
                <w:webHidden/>
              </w:rPr>
              <w:instrText xml:space="preserve"> PAGEREF _Toc75070735 \h </w:instrText>
            </w:r>
            <w:r w:rsidR="009D3D77">
              <w:rPr>
                <w:noProof/>
                <w:webHidden/>
              </w:rPr>
            </w:r>
            <w:r w:rsidR="009D3D77">
              <w:rPr>
                <w:noProof/>
                <w:webHidden/>
              </w:rPr>
              <w:fldChar w:fldCharType="separate"/>
            </w:r>
            <w:r w:rsidR="009D3D77">
              <w:rPr>
                <w:noProof/>
                <w:webHidden/>
              </w:rPr>
              <w:t>5</w:t>
            </w:r>
            <w:r w:rsidR="009D3D77">
              <w:rPr>
                <w:noProof/>
                <w:webHidden/>
              </w:rPr>
              <w:fldChar w:fldCharType="end"/>
            </w:r>
          </w:hyperlink>
        </w:p>
        <w:p w14:paraId="7F0F1E8D" w14:textId="4FC891A1" w:rsidR="009D3D77" w:rsidRDefault="008606E6">
          <w:pPr>
            <w:pStyle w:val="TOC2"/>
            <w:tabs>
              <w:tab w:val="right" w:leader="dot" w:pos="9010"/>
            </w:tabs>
            <w:rPr>
              <w:rFonts w:eastAsiaTheme="minorEastAsia" w:cstheme="minorBidi"/>
              <w:b w:val="0"/>
              <w:bCs w:val="0"/>
              <w:noProof/>
              <w:sz w:val="24"/>
              <w:szCs w:val="24"/>
              <w:lang w:eastAsia="en-GB"/>
            </w:rPr>
          </w:pPr>
          <w:hyperlink w:anchor="_Toc75070736" w:history="1">
            <w:r w:rsidR="009D3D77" w:rsidRPr="00797EBB">
              <w:rPr>
                <w:rStyle w:val="Hyperlink"/>
                <w:noProof/>
              </w:rPr>
              <w:t>Operations</w:t>
            </w:r>
            <w:r w:rsidR="009D3D77">
              <w:rPr>
                <w:noProof/>
                <w:webHidden/>
              </w:rPr>
              <w:tab/>
            </w:r>
            <w:r w:rsidR="009D3D77">
              <w:rPr>
                <w:noProof/>
                <w:webHidden/>
              </w:rPr>
              <w:fldChar w:fldCharType="begin"/>
            </w:r>
            <w:r w:rsidR="009D3D77">
              <w:rPr>
                <w:noProof/>
                <w:webHidden/>
              </w:rPr>
              <w:instrText xml:space="preserve"> PAGEREF _Toc75070736 \h </w:instrText>
            </w:r>
            <w:r w:rsidR="009D3D77">
              <w:rPr>
                <w:noProof/>
                <w:webHidden/>
              </w:rPr>
            </w:r>
            <w:r w:rsidR="009D3D77">
              <w:rPr>
                <w:noProof/>
                <w:webHidden/>
              </w:rPr>
              <w:fldChar w:fldCharType="separate"/>
            </w:r>
            <w:r w:rsidR="009D3D77">
              <w:rPr>
                <w:noProof/>
                <w:webHidden/>
              </w:rPr>
              <w:t>5</w:t>
            </w:r>
            <w:r w:rsidR="009D3D77">
              <w:rPr>
                <w:noProof/>
                <w:webHidden/>
              </w:rPr>
              <w:fldChar w:fldCharType="end"/>
            </w:r>
          </w:hyperlink>
        </w:p>
        <w:p w14:paraId="02141524" w14:textId="571AEF1C" w:rsidR="009D3D77" w:rsidRDefault="008606E6">
          <w:pPr>
            <w:pStyle w:val="TOC2"/>
            <w:tabs>
              <w:tab w:val="right" w:leader="dot" w:pos="9010"/>
            </w:tabs>
            <w:rPr>
              <w:rFonts w:eastAsiaTheme="minorEastAsia" w:cstheme="minorBidi"/>
              <w:b w:val="0"/>
              <w:bCs w:val="0"/>
              <w:noProof/>
              <w:sz w:val="24"/>
              <w:szCs w:val="24"/>
              <w:lang w:eastAsia="en-GB"/>
            </w:rPr>
          </w:pPr>
          <w:hyperlink w:anchor="_Toc75070737" w:history="1">
            <w:r w:rsidR="009D3D77" w:rsidRPr="00797EBB">
              <w:rPr>
                <w:rStyle w:val="Hyperlink"/>
                <w:noProof/>
              </w:rPr>
              <w:t>Outbound Logistics</w:t>
            </w:r>
            <w:r w:rsidR="009D3D77">
              <w:rPr>
                <w:noProof/>
                <w:webHidden/>
              </w:rPr>
              <w:tab/>
            </w:r>
            <w:r w:rsidR="009D3D77">
              <w:rPr>
                <w:noProof/>
                <w:webHidden/>
              </w:rPr>
              <w:fldChar w:fldCharType="begin"/>
            </w:r>
            <w:r w:rsidR="009D3D77">
              <w:rPr>
                <w:noProof/>
                <w:webHidden/>
              </w:rPr>
              <w:instrText xml:space="preserve"> PAGEREF _Toc75070737 \h </w:instrText>
            </w:r>
            <w:r w:rsidR="009D3D77">
              <w:rPr>
                <w:noProof/>
                <w:webHidden/>
              </w:rPr>
            </w:r>
            <w:r w:rsidR="009D3D77">
              <w:rPr>
                <w:noProof/>
                <w:webHidden/>
              </w:rPr>
              <w:fldChar w:fldCharType="separate"/>
            </w:r>
            <w:r w:rsidR="009D3D77">
              <w:rPr>
                <w:noProof/>
                <w:webHidden/>
              </w:rPr>
              <w:t>6</w:t>
            </w:r>
            <w:r w:rsidR="009D3D77">
              <w:rPr>
                <w:noProof/>
                <w:webHidden/>
              </w:rPr>
              <w:fldChar w:fldCharType="end"/>
            </w:r>
          </w:hyperlink>
        </w:p>
        <w:p w14:paraId="577BC624" w14:textId="554BBA09" w:rsidR="009D3D77" w:rsidRDefault="008606E6">
          <w:pPr>
            <w:pStyle w:val="TOC2"/>
            <w:tabs>
              <w:tab w:val="right" w:leader="dot" w:pos="9010"/>
            </w:tabs>
            <w:rPr>
              <w:rFonts w:eastAsiaTheme="minorEastAsia" w:cstheme="minorBidi"/>
              <w:b w:val="0"/>
              <w:bCs w:val="0"/>
              <w:noProof/>
              <w:sz w:val="24"/>
              <w:szCs w:val="24"/>
              <w:lang w:eastAsia="en-GB"/>
            </w:rPr>
          </w:pPr>
          <w:hyperlink w:anchor="_Toc75070738" w:history="1">
            <w:r w:rsidR="009D3D77" w:rsidRPr="00797EBB">
              <w:rPr>
                <w:rStyle w:val="Hyperlink"/>
                <w:noProof/>
              </w:rPr>
              <w:t>Marketing</w:t>
            </w:r>
            <w:r w:rsidR="009D3D77">
              <w:rPr>
                <w:noProof/>
                <w:webHidden/>
              </w:rPr>
              <w:tab/>
            </w:r>
            <w:r w:rsidR="009D3D77">
              <w:rPr>
                <w:noProof/>
                <w:webHidden/>
              </w:rPr>
              <w:fldChar w:fldCharType="begin"/>
            </w:r>
            <w:r w:rsidR="009D3D77">
              <w:rPr>
                <w:noProof/>
                <w:webHidden/>
              </w:rPr>
              <w:instrText xml:space="preserve"> PAGEREF _Toc75070738 \h </w:instrText>
            </w:r>
            <w:r w:rsidR="009D3D77">
              <w:rPr>
                <w:noProof/>
                <w:webHidden/>
              </w:rPr>
            </w:r>
            <w:r w:rsidR="009D3D77">
              <w:rPr>
                <w:noProof/>
                <w:webHidden/>
              </w:rPr>
              <w:fldChar w:fldCharType="separate"/>
            </w:r>
            <w:r w:rsidR="009D3D77">
              <w:rPr>
                <w:noProof/>
                <w:webHidden/>
              </w:rPr>
              <w:t>6</w:t>
            </w:r>
            <w:r w:rsidR="009D3D77">
              <w:rPr>
                <w:noProof/>
                <w:webHidden/>
              </w:rPr>
              <w:fldChar w:fldCharType="end"/>
            </w:r>
          </w:hyperlink>
        </w:p>
        <w:p w14:paraId="426D3889" w14:textId="4168B3A6" w:rsidR="009D3D77" w:rsidRDefault="008606E6">
          <w:pPr>
            <w:pStyle w:val="TOC2"/>
            <w:tabs>
              <w:tab w:val="right" w:leader="dot" w:pos="9010"/>
            </w:tabs>
            <w:rPr>
              <w:rFonts w:eastAsiaTheme="minorEastAsia" w:cstheme="minorBidi"/>
              <w:b w:val="0"/>
              <w:bCs w:val="0"/>
              <w:noProof/>
              <w:sz w:val="24"/>
              <w:szCs w:val="24"/>
              <w:lang w:eastAsia="en-GB"/>
            </w:rPr>
          </w:pPr>
          <w:hyperlink w:anchor="_Toc75070739" w:history="1">
            <w:r w:rsidR="009D3D77" w:rsidRPr="00797EBB">
              <w:rPr>
                <w:rStyle w:val="Hyperlink"/>
                <w:noProof/>
              </w:rPr>
              <w:t>Services</w:t>
            </w:r>
            <w:r w:rsidR="009D3D77">
              <w:rPr>
                <w:noProof/>
                <w:webHidden/>
              </w:rPr>
              <w:tab/>
            </w:r>
            <w:r w:rsidR="009D3D77">
              <w:rPr>
                <w:noProof/>
                <w:webHidden/>
              </w:rPr>
              <w:fldChar w:fldCharType="begin"/>
            </w:r>
            <w:r w:rsidR="009D3D77">
              <w:rPr>
                <w:noProof/>
                <w:webHidden/>
              </w:rPr>
              <w:instrText xml:space="preserve"> PAGEREF _Toc75070739 \h </w:instrText>
            </w:r>
            <w:r w:rsidR="009D3D77">
              <w:rPr>
                <w:noProof/>
                <w:webHidden/>
              </w:rPr>
            </w:r>
            <w:r w:rsidR="009D3D77">
              <w:rPr>
                <w:noProof/>
                <w:webHidden/>
              </w:rPr>
              <w:fldChar w:fldCharType="separate"/>
            </w:r>
            <w:r w:rsidR="009D3D77">
              <w:rPr>
                <w:noProof/>
                <w:webHidden/>
              </w:rPr>
              <w:t>7</w:t>
            </w:r>
            <w:r w:rsidR="009D3D77">
              <w:rPr>
                <w:noProof/>
                <w:webHidden/>
              </w:rPr>
              <w:fldChar w:fldCharType="end"/>
            </w:r>
          </w:hyperlink>
        </w:p>
        <w:p w14:paraId="731EA7FF" w14:textId="699983AC" w:rsidR="009D3D77" w:rsidRDefault="008606E6">
          <w:pPr>
            <w:pStyle w:val="TOC1"/>
            <w:tabs>
              <w:tab w:val="right" w:leader="dot" w:pos="9010"/>
            </w:tabs>
            <w:rPr>
              <w:rFonts w:eastAsiaTheme="minorEastAsia" w:cstheme="minorBidi"/>
              <w:b w:val="0"/>
              <w:bCs w:val="0"/>
              <w:i w:val="0"/>
              <w:iCs w:val="0"/>
              <w:noProof/>
              <w:lang w:eastAsia="en-GB"/>
            </w:rPr>
          </w:pPr>
          <w:hyperlink w:anchor="_Toc75070740" w:history="1">
            <w:r w:rsidR="009D3D77" w:rsidRPr="00797EBB">
              <w:rPr>
                <w:rStyle w:val="Hyperlink"/>
                <w:noProof/>
              </w:rPr>
              <w:t>4. Virgin Media Supporting Activities</w:t>
            </w:r>
            <w:r w:rsidR="009D3D77">
              <w:rPr>
                <w:noProof/>
                <w:webHidden/>
              </w:rPr>
              <w:tab/>
            </w:r>
            <w:r w:rsidR="009D3D77">
              <w:rPr>
                <w:noProof/>
                <w:webHidden/>
              </w:rPr>
              <w:fldChar w:fldCharType="begin"/>
            </w:r>
            <w:r w:rsidR="009D3D77">
              <w:rPr>
                <w:noProof/>
                <w:webHidden/>
              </w:rPr>
              <w:instrText xml:space="preserve"> PAGEREF _Toc75070740 \h </w:instrText>
            </w:r>
            <w:r w:rsidR="009D3D77">
              <w:rPr>
                <w:noProof/>
                <w:webHidden/>
              </w:rPr>
            </w:r>
            <w:r w:rsidR="009D3D77">
              <w:rPr>
                <w:noProof/>
                <w:webHidden/>
              </w:rPr>
              <w:fldChar w:fldCharType="separate"/>
            </w:r>
            <w:r w:rsidR="009D3D77">
              <w:rPr>
                <w:noProof/>
                <w:webHidden/>
              </w:rPr>
              <w:t>7</w:t>
            </w:r>
            <w:r w:rsidR="009D3D77">
              <w:rPr>
                <w:noProof/>
                <w:webHidden/>
              </w:rPr>
              <w:fldChar w:fldCharType="end"/>
            </w:r>
          </w:hyperlink>
        </w:p>
        <w:p w14:paraId="7A1FE5BB" w14:textId="6FE9BBCA" w:rsidR="009D3D77" w:rsidRDefault="008606E6">
          <w:pPr>
            <w:pStyle w:val="TOC2"/>
            <w:tabs>
              <w:tab w:val="right" w:leader="dot" w:pos="9010"/>
            </w:tabs>
            <w:rPr>
              <w:rFonts w:eastAsiaTheme="minorEastAsia" w:cstheme="minorBidi"/>
              <w:b w:val="0"/>
              <w:bCs w:val="0"/>
              <w:noProof/>
              <w:sz w:val="24"/>
              <w:szCs w:val="24"/>
              <w:lang w:eastAsia="en-GB"/>
            </w:rPr>
          </w:pPr>
          <w:hyperlink w:anchor="_Toc75070741" w:history="1">
            <w:r w:rsidR="009D3D77" w:rsidRPr="00797EBB">
              <w:rPr>
                <w:rStyle w:val="Hyperlink"/>
                <w:noProof/>
              </w:rPr>
              <w:t>Infrastructure</w:t>
            </w:r>
            <w:r w:rsidR="009D3D77">
              <w:rPr>
                <w:noProof/>
                <w:webHidden/>
              </w:rPr>
              <w:tab/>
            </w:r>
            <w:r w:rsidR="009D3D77">
              <w:rPr>
                <w:noProof/>
                <w:webHidden/>
              </w:rPr>
              <w:fldChar w:fldCharType="begin"/>
            </w:r>
            <w:r w:rsidR="009D3D77">
              <w:rPr>
                <w:noProof/>
                <w:webHidden/>
              </w:rPr>
              <w:instrText xml:space="preserve"> PAGEREF _Toc75070741 \h </w:instrText>
            </w:r>
            <w:r w:rsidR="009D3D77">
              <w:rPr>
                <w:noProof/>
                <w:webHidden/>
              </w:rPr>
            </w:r>
            <w:r w:rsidR="009D3D77">
              <w:rPr>
                <w:noProof/>
                <w:webHidden/>
              </w:rPr>
              <w:fldChar w:fldCharType="separate"/>
            </w:r>
            <w:r w:rsidR="009D3D77">
              <w:rPr>
                <w:noProof/>
                <w:webHidden/>
              </w:rPr>
              <w:t>7</w:t>
            </w:r>
            <w:r w:rsidR="009D3D77">
              <w:rPr>
                <w:noProof/>
                <w:webHidden/>
              </w:rPr>
              <w:fldChar w:fldCharType="end"/>
            </w:r>
          </w:hyperlink>
        </w:p>
        <w:p w14:paraId="34BD4021" w14:textId="4CD9394B" w:rsidR="009D3D77" w:rsidRDefault="008606E6">
          <w:pPr>
            <w:pStyle w:val="TOC2"/>
            <w:tabs>
              <w:tab w:val="right" w:leader="dot" w:pos="9010"/>
            </w:tabs>
            <w:rPr>
              <w:rFonts w:eastAsiaTheme="minorEastAsia" w:cstheme="minorBidi"/>
              <w:b w:val="0"/>
              <w:bCs w:val="0"/>
              <w:noProof/>
              <w:sz w:val="24"/>
              <w:szCs w:val="24"/>
              <w:lang w:eastAsia="en-GB"/>
            </w:rPr>
          </w:pPr>
          <w:hyperlink w:anchor="_Toc75070742" w:history="1">
            <w:r w:rsidR="009D3D77" w:rsidRPr="00797EBB">
              <w:rPr>
                <w:rStyle w:val="Hyperlink"/>
                <w:noProof/>
              </w:rPr>
              <w:t>Human Resources</w:t>
            </w:r>
            <w:r w:rsidR="009D3D77">
              <w:rPr>
                <w:noProof/>
                <w:webHidden/>
              </w:rPr>
              <w:tab/>
            </w:r>
            <w:r w:rsidR="009D3D77">
              <w:rPr>
                <w:noProof/>
                <w:webHidden/>
              </w:rPr>
              <w:fldChar w:fldCharType="begin"/>
            </w:r>
            <w:r w:rsidR="009D3D77">
              <w:rPr>
                <w:noProof/>
                <w:webHidden/>
              </w:rPr>
              <w:instrText xml:space="preserve"> PAGEREF _Toc75070742 \h </w:instrText>
            </w:r>
            <w:r w:rsidR="009D3D77">
              <w:rPr>
                <w:noProof/>
                <w:webHidden/>
              </w:rPr>
            </w:r>
            <w:r w:rsidR="009D3D77">
              <w:rPr>
                <w:noProof/>
                <w:webHidden/>
              </w:rPr>
              <w:fldChar w:fldCharType="separate"/>
            </w:r>
            <w:r w:rsidR="009D3D77">
              <w:rPr>
                <w:noProof/>
                <w:webHidden/>
              </w:rPr>
              <w:t>8</w:t>
            </w:r>
            <w:r w:rsidR="009D3D77">
              <w:rPr>
                <w:noProof/>
                <w:webHidden/>
              </w:rPr>
              <w:fldChar w:fldCharType="end"/>
            </w:r>
          </w:hyperlink>
        </w:p>
        <w:p w14:paraId="5B51FBF1" w14:textId="6F722025" w:rsidR="009D3D77" w:rsidRDefault="008606E6">
          <w:pPr>
            <w:pStyle w:val="TOC2"/>
            <w:tabs>
              <w:tab w:val="right" w:leader="dot" w:pos="9010"/>
            </w:tabs>
            <w:rPr>
              <w:rFonts w:eastAsiaTheme="minorEastAsia" w:cstheme="minorBidi"/>
              <w:b w:val="0"/>
              <w:bCs w:val="0"/>
              <w:noProof/>
              <w:sz w:val="24"/>
              <w:szCs w:val="24"/>
              <w:lang w:eastAsia="en-GB"/>
            </w:rPr>
          </w:pPr>
          <w:hyperlink w:anchor="_Toc75070743" w:history="1">
            <w:r w:rsidR="009D3D77" w:rsidRPr="00797EBB">
              <w:rPr>
                <w:rStyle w:val="Hyperlink"/>
                <w:noProof/>
              </w:rPr>
              <w:t>Procurement</w:t>
            </w:r>
            <w:r w:rsidR="009D3D77">
              <w:rPr>
                <w:noProof/>
                <w:webHidden/>
              </w:rPr>
              <w:tab/>
            </w:r>
            <w:r w:rsidR="009D3D77">
              <w:rPr>
                <w:noProof/>
                <w:webHidden/>
              </w:rPr>
              <w:fldChar w:fldCharType="begin"/>
            </w:r>
            <w:r w:rsidR="009D3D77">
              <w:rPr>
                <w:noProof/>
                <w:webHidden/>
              </w:rPr>
              <w:instrText xml:space="preserve"> PAGEREF _Toc75070743 \h </w:instrText>
            </w:r>
            <w:r w:rsidR="009D3D77">
              <w:rPr>
                <w:noProof/>
                <w:webHidden/>
              </w:rPr>
            </w:r>
            <w:r w:rsidR="009D3D77">
              <w:rPr>
                <w:noProof/>
                <w:webHidden/>
              </w:rPr>
              <w:fldChar w:fldCharType="separate"/>
            </w:r>
            <w:r w:rsidR="009D3D77">
              <w:rPr>
                <w:noProof/>
                <w:webHidden/>
              </w:rPr>
              <w:t>8</w:t>
            </w:r>
            <w:r w:rsidR="009D3D77">
              <w:rPr>
                <w:noProof/>
                <w:webHidden/>
              </w:rPr>
              <w:fldChar w:fldCharType="end"/>
            </w:r>
          </w:hyperlink>
        </w:p>
        <w:p w14:paraId="733B311A" w14:textId="3547BA8E" w:rsidR="009D3D77" w:rsidRDefault="008606E6">
          <w:pPr>
            <w:pStyle w:val="TOC2"/>
            <w:tabs>
              <w:tab w:val="right" w:leader="dot" w:pos="9010"/>
            </w:tabs>
            <w:rPr>
              <w:rFonts w:eastAsiaTheme="minorEastAsia" w:cstheme="minorBidi"/>
              <w:b w:val="0"/>
              <w:bCs w:val="0"/>
              <w:noProof/>
              <w:sz w:val="24"/>
              <w:szCs w:val="24"/>
              <w:lang w:eastAsia="en-GB"/>
            </w:rPr>
          </w:pPr>
          <w:hyperlink w:anchor="_Toc75070744" w:history="1">
            <w:r w:rsidR="009D3D77" w:rsidRPr="00797EBB">
              <w:rPr>
                <w:rStyle w:val="Hyperlink"/>
                <w:noProof/>
              </w:rPr>
              <w:t>Technology</w:t>
            </w:r>
            <w:r w:rsidR="009D3D77">
              <w:rPr>
                <w:noProof/>
                <w:webHidden/>
              </w:rPr>
              <w:tab/>
            </w:r>
            <w:r w:rsidR="009D3D77">
              <w:rPr>
                <w:noProof/>
                <w:webHidden/>
              </w:rPr>
              <w:fldChar w:fldCharType="begin"/>
            </w:r>
            <w:r w:rsidR="009D3D77">
              <w:rPr>
                <w:noProof/>
                <w:webHidden/>
              </w:rPr>
              <w:instrText xml:space="preserve"> PAGEREF _Toc75070744 \h </w:instrText>
            </w:r>
            <w:r w:rsidR="009D3D77">
              <w:rPr>
                <w:noProof/>
                <w:webHidden/>
              </w:rPr>
            </w:r>
            <w:r w:rsidR="009D3D77">
              <w:rPr>
                <w:noProof/>
                <w:webHidden/>
              </w:rPr>
              <w:fldChar w:fldCharType="separate"/>
            </w:r>
            <w:r w:rsidR="009D3D77">
              <w:rPr>
                <w:noProof/>
                <w:webHidden/>
              </w:rPr>
              <w:t>8</w:t>
            </w:r>
            <w:r w:rsidR="009D3D77">
              <w:rPr>
                <w:noProof/>
                <w:webHidden/>
              </w:rPr>
              <w:fldChar w:fldCharType="end"/>
            </w:r>
          </w:hyperlink>
        </w:p>
        <w:p w14:paraId="40D7A982" w14:textId="403B2C0A" w:rsidR="009D3D77" w:rsidRDefault="008606E6">
          <w:pPr>
            <w:pStyle w:val="TOC1"/>
            <w:tabs>
              <w:tab w:val="right" w:leader="dot" w:pos="9010"/>
            </w:tabs>
            <w:rPr>
              <w:rFonts w:eastAsiaTheme="minorEastAsia" w:cstheme="minorBidi"/>
              <w:b w:val="0"/>
              <w:bCs w:val="0"/>
              <w:i w:val="0"/>
              <w:iCs w:val="0"/>
              <w:noProof/>
              <w:lang w:eastAsia="en-GB"/>
            </w:rPr>
          </w:pPr>
          <w:hyperlink w:anchor="_Toc75070745" w:history="1">
            <w:r w:rsidR="009D3D77" w:rsidRPr="00797EBB">
              <w:rPr>
                <w:rStyle w:val="Hyperlink"/>
                <w:noProof/>
              </w:rPr>
              <w:t>5. Conclusion</w:t>
            </w:r>
            <w:r w:rsidR="009D3D77">
              <w:rPr>
                <w:noProof/>
                <w:webHidden/>
              </w:rPr>
              <w:tab/>
            </w:r>
            <w:r w:rsidR="009D3D77">
              <w:rPr>
                <w:noProof/>
                <w:webHidden/>
              </w:rPr>
              <w:fldChar w:fldCharType="begin"/>
            </w:r>
            <w:r w:rsidR="009D3D77">
              <w:rPr>
                <w:noProof/>
                <w:webHidden/>
              </w:rPr>
              <w:instrText xml:space="preserve"> PAGEREF _Toc75070745 \h </w:instrText>
            </w:r>
            <w:r w:rsidR="009D3D77">
              <w:rPr>
                <w:noProof/>
                <w:webHidden/>
              </w:rPr>
            </w:r>
            <w:r w:rsidR="009D3D77">
              <w:rPr>
                <w:noProof/>
                <w:webHidden/>
              </w:rPr>
              <w:fldChar w:fldCharType="separate"/>
            </w:r>
            <w:r w:rsidR="009D3D77">
              <w:rPr>
                <w:noProof/>
                <w:webHidden/>
              </w:rPr>
              <w:t>9</w:t>
            </w:r>
            <w:r w:rsidR="009D3D77">
              <w:rPr>
                <w:noProof/>
                <w:webHidden/>
              </w:rPr>
              <w:fldChar w:fldCharType="end"/>
            </w:r>
          </w:hyperlink>
        </w:p>
        <w:p w14:paraId="2C8EABD5" w14:textId="16B46047" w:rsidR="009D3D77" w:rsidRDefault="008606E6">
          <w:pPr>
            <w:pStyle w:val="TOC1"/>
            <w:tabs>
              <w:tab w:val="right" w:leader="dot" w:pos="9010"/>
            </w:tabs>
            <w:rPr>
              <w:rFonts w:eastAsiaTheme="minorEastAsia" w:cstheme="minorBidi"/>
              <w:b w:val="0"/>
              <w:bCs w:val="0"/>
              <w:i w:val="0"/>
              <w:iCs w:val="0"/>
              <w:noProof/>
              <w:lang w:eastAsia="en-GB"/>
            </w:rPr>
          </w:pPr>
          <w:hyperlink w:anchor="_Toc75070746" w:history="1">
            <w:r w:rsidR="009D3D77" w:rsidRPr="00797EBB">
              <w:rPr>
                <w:rStyle w:val="Hyperlink"/>
                <w:noProof/>
              </w:rPr>
              <w:t>6. Recommendations</w:t>
            </w:r>
            <w:r w:rsidR="009D3D77">
              <w:rPr>
                <w:noProof/>
                <w:webHidden/>
              </w:rPr>
              <w:tab/>
            </w:r>
            <w:r w:rsidR="009D3D77">
              <w:rPr>
                <w:noProof/>
                <w:webHidden/>
              </w:rPr>
              <w:fldChar w:fldCharType="begin"/>
            </w:r>
            <w:r w:rsidR="009D3D77">
              <w:rPr>
                <w:noProof/>
                <w:webHidden/>
              </w:rPr>
              <w:instrText xml:space="preserve"> PAGEREF _Toc75070746 \h </w:instrText>
            </w:r>
            <w:r w:rsidR="009D3D77">
              <w:rPr>
                <w:noProof/>
                <w:webHidden/>
              </w:rPr>
            </w:r>
            <w:r w:rsidR="009D3D77">
              <w:rPr>
                <w:noProof/>
                <w:webHidden/>
              </w:rPr>
              <w:fldChar w:fldCharType="separate"/>
            </w:r>
            <w:r w:rsidR="009D3D77">
              <w:rPr>
                <w:noProof/>
                <w:webHidden/>
              </w:rPr>
              <w:t>9</w:t>
            </w:r>
            <w:r w:rsidR="009D3D77">
              <w:rPr>
                <w:noProof/>
                <w:webHidden/>
              </w:rPr>
              <w:fldChar w:fldCharType="end"/>
            </w:r>
          </w:hyperlink>
        </w:p>
        <w:p w14:paraId="7862C86B" w14:textId="068462E0" w:rsidR="009D3D77" w:rsidRDefault="008606E6">
          <w:pPr>
            <w:pStyle w:val="TOC1"/>
            <w:tabs>
              <w:tab w:val="right" w:leader="dot" w:pos="9010"/>
            </w:tabs>
            <w:rPr>
              <w:rFonts w:eastAsiaTheme="minorEastAsia" w:cstheme="minorBidi"/>
              <w:b w:val="0"/>
              <w:bCs w:val="0"/>
              <w:i w:val="0"/>
              <w:iCs w:val="0"/>
              <w:noProof/>
              <w:lang w:eastAsia="en-GB"/>
            </w:rPr>
          </w:pPr>
          <w:hyperlink w:anchor="_Toc75070747" w:history="1">
            <w:r w:rsidR="009D3D77" w:rsidRPr="00797EBB">
              <w:rPr>
                <w:rStyle w:val="Hyperlink"/>
                <w:noProof/>
              </w:rPr>
              <w:t>7.References</w:t>
            </w:r>
            <w:r w:rsidR="009D3D77">
              <w:rPr>
                <w:noProof/>
                <w:webHidden/>
              </w:rPr>
              <w:tab/>
            </w:r>
            <w:r w:rsidR="009D3D77">
              <w:rPr>
                <w:noProof/>
                <w:webHidden/>
              </w:rPr>
              <w:fldChar w:fldCharType="begin"/>
            </w:r>
            <w:r w:rsidR="009D3D77">
              <w:rPr>
                <w:noProof/>
                <w:webHidden/>
              </w:rPr>
              <w:instrText xml:space="preserve"> PAGEREF _Toc75070747 \h </w:instrText>
            </w:r>
            <w:r w:rsidR="009D3D77">
              <w:rPr>
                <w:noProof/>
                <w:webHidden/>
              </w:rPr>
            </w:r>
            <w:r w:rsidR="009D3D77">
              <w:rPr>
                <w:noProof/>
                <w:webHidden/>
              </w:rPr>
              <w:fldChar w:fldCharType="separate"/>
            </w:r>
            <w:r w:rsidR="009D3D77">
              <w:rPr>
                <w:noProof/>
                <w:webHidden/>
              </w:rPr>
              <w:t>11</w:t>
            </w:r>
            <w:r w:rsidR="009D3D77">
              <w:rPr>
                <w:noProof/>
                <w:webHidden/>
              </w:rPr>
              <w:fldChar w:fldCharType="end"/>
            </w:r>
          </w:hyperlink>
        </w:p>
        <w:p w14:paraId="156BAA81" w14:textId="00AF9A00" w:rsidR="00652579" w:rsidRDefault="00652579" w:rsidP="00652579">
          <w:pPr>
            <w:rPr>
              <w:b/>
              <w:bCs/>
              <w:noProof/>
            </w:rPr>
          </w:pPr>
          <w:r>
            <w:rPr>
              <w:b/>
              <w:bCs/>
              <w:noProof/>
            </w:rPr>
            <w:fldChar w:fldCharType="end"/>
          </w:r>
        </w:p>
      </w:sdtContent>
    </w:sdt>
    <w:p w14:paraId="5E78D281" w14:textId="77777777" w:rsidR="00652579" w:rsidRDefault="00652579" w:rsidP="00737A68">
      <w:pPr>
        <w:rPr>
          <w:rFonts w:ascii="Times New Roman" w:hAnsi="Times New Roman" w:cs="Times New Roman"/>
          <w:u w:val="single"/>
        </w:rPr>
      </w:pPr>
    </w:p>
    <w:p w14:paraId="5C308F2E" w14:textId="77777777" w:rsidR="00652579" w:rsidRDefault="00652579" w:rsidP="00737A68">
      <w:pPr>
        <w:rPr>
          <w:rFonts w:ascii="Times New Roman" w:hAnsi="Times New Roman" w:cs="Times New Roman"/>
          <w:u w:val="single"/>
        </w:rPr>
      </w:pPr>
    </w:p>
    <w:p w14:paraId="4DF1BC44" w14:textId="7F21A3C6" w:rsidR="00652579" w:rsidRDefault="00652579" w:rsidP="00737A68">
      <w:pPr>
        <w:rPr>
          <w:rFonts w:ascii="Times New Roman" w:hAnsi="Times New Roman" w:cs="Times New Roman"/>
          <w:u w:val="single"/>
        </w:rPr>
      </w:pPr>
    </w:p>
    <w:p w14:paraId="4894EAD9" w14:textId="140273DB" w:rsidR="00E675B6" w:rsidRDefault="00E675B6" w:rsidP="00737A68">
      <w:pPr>
        <w:rPr>
          <w:rFonts w:ascii="Times New Roman" w:hAnsi="Times New Roman" w:cs="Times New Roman"/>
          <w:u w:val="single"/>
        </w:rPr>
      </w:pPr>
    </w:p>
    <w:p w14:paraId="3D23570D" w14:textId="0FCF53EF" w:rsidR="00E675B6" w:rsidRDefault="00E675B6" w:rsidP="00737A68">
      <w:pPr>
        <w:rPr>
          <w:rFonts w:ascii="Times New Roman" w:hAnsi="Times New Roman" w:cs="Times New Roman"/>
          <w:u w:val="single"/>
        </w:rPr>
      </w:pPr>
    </w:p>
    <w:p w14:paraId="1FD3B2DF" w14:textId="1781CD96" w:rsidR="00E675B6" w:rsidRDefault="00E675B6" w:rsidP="00737A68">
      <w:pPr>
        <w:rPr>
          <w:rFonts w:ascii="Times New Roman" w:hAnsi="Times New Roman" w:cs="Times New Roman"/>
          <w:u w:val="single"/>
        </w:rPr>
      </w:pPr>
    </w:p>
    <w:p w14:paraId="69B8AC49" w14:textId="6CB66095" w:rsidR="00E675B6" w:rsidRDefault="00E675B6" w:rsidP="00737A68">
      <w:pPr>
        <w:rPr>
          <w:rFonts w:ascii="Times New Roman" w:hAnsi="Times New Roman" w:cs="Times New Roman"/>
          <w:u w:val="single"/>
        </w:rPr>
      </w:pPr>
    </w:p>
    <w:p w14:paraId="2BA41BD5" w14:textId="51CC7CD7" w:rsidR="00E675B6" w:rsidRDefault="00E675B6" w:rsidP="00737A68">
      <w:pPr>
        <w:rPr>
          <w:rFonts w:ascii="Times New Roman" w:hAnsi="Times New Roman" w:cs="Times New Roman"/>
          <w:u w:val="single"/>
        </w:rPr>
      </w:pPr>
    </w:p>
    <w:p w14:paraId="2CDE225E" w14:textId="60D936F4" w:rsidR="00E675B6" w:rsidRDefault="00E675B6" w:rsidP="00737A68">
      <w:pPr>
        <w:rPr>
          <w:rFonts w:ascii="Times New Roman" w:hAnsi="Times New Roman" w:cs="Times New Roman"/>
          <w:u w:val="single"/>
        </w:rPr>
      </w:pPr>
    </w:p>
    <w:p w14:paraId="081E216F" w14:textId="06F55D4B" w:rsidR="00E675B6" w:rsidRDefault="00E675B6" w:rsidP="00737A68">
      <w:pPr>
        <w:rPr>
          <w:rFonts w:ascii="Times New Roman" w:hAnsi="Times New Roman" w:cs="Times New Roman"/>
          <w:u w:val="single"/>
        </w:rPr>
      </w:pPr>
    </w:p>
    <w:p w14:paraId="0E08C20B" w14:textId="0108D187" w:rsidR="00E675B6" w:rsidRDefault="00E675B6" w:rsidP="00737A68">
      <w:pPr>
        <w:rPr>
          <w:rFonts w:ascii="Times New Roman" w:hAnsi="Times New Roman" w:cs="Times New Roman"/>
          <w:u w:val="single"/>
        </w:rPr>
      </w:pPr>
    </w:p>
    <w:p w14:paraId="4A5ADDFE" w14:textId="1B032AB9" w:rsidR="00E675B6" w:rsidRDefault="00E675B6" w:rsidP="00737A68">
      <w:pPr>
        <w:rPr>
          <w:rFonts w:ascii="Times New Roman" w:hAnsi="Times New Roman" w:cs="Times New Roman"/>
          <w:u w:val="single"/>
        </w:rPr>
      </w:pPr>
    </w:p>
    <w:p w14:paraId="638ACB27" w14:textId="5EA0901A" w:rsidR="00E675B6" w:rsidRDefault="00E675B6" w:rsidP="00737A68">
      <w:pPr>
        <w:rPr>
          <w:rFonts w:ascii="Times New Roman" w:hAnsi="Times New Roman" w:cs="Times New Roman"/>
          <w:u w:val="single"/>
        </w:rPr>
      </w:pPr>
    </w:p>
    <w:p w14:paraId="50C515BA" w14:textId="33DF6A12" w:rsidR="00E675B6" w:rsidRDefault="00E675B6" w:rsidP="00737A68">
      <w:pPr>
        <w:rPr>
          <w:rFonts w:ascii="Times New Roman" w:hAnsi="Times New Roman" w:cs="Times New Roman"/>
          <w:u w:val="single"/>
        </w:rPr>
      </w:pPr>
    </w:p>
    <w:p w14:paraId="1CF504CA" w14:textId="7EC58176" w:rsidR="00E675B6" w:rsidRDefault="00E675B6" w:rsidP="00737A68">
      <w:pPr>
        <w:rPr>
          <w:rFonts w:ascii="Times New Roman" w:hAnsi="Times New Roman" w:cs="Times New Roman"/>
          <w:u w:val="single"/>
        </w:rPr>
      </w:pPr>
    </w:p>
    <w:p w14:paraId="7A048207" w14:textId="19FD319E" w:rsidR="00E675B6" w:rsidRDefault="00E675B6" w:rsidP="00737A68">
      <w:pPr>
        <w:rPr>
          <w:rFonts w:ascii="Times New Roman" w:hAnsi="Times New Roman" w:cs="Times New Roman"/>
          <w:u w:val="single"/>
        </w:rPr>
      </w:pPr>
    </w:p>
    <w:p w14:paraId="2165439B" w14:textId="77777777" w:rsidR="00E675B6" w:rsidRDefault="00E675B6" w:rsidP="00737A68">
      <w:pPr>
        <w:rPr>
          <w:rFonts w:ascii="Times New Roman" w:hAnsi="Times New Roman" w:cs="Times New Roman"/>
          <w:u w:val="single"/>
        </w:rPr>
      </w:pPr>
    </w:p>
    <w:p w14:paraId="4DD04D66" w14:textId="77777777" w:rsidR="00652579" w:rsidRDefault="00652579" w:rsidP="00737A68">
      <w:pPr>
        <w:rPr>
          <w:rFonts w:ascii="Times New Roman" w:hAnsi="Times New Roman" w:cs="Times New Roman"/>
          <w:u w:val="single"/>
        </w:rPr>
      </w:pPr>
    </w:p>
    <w:p w14:paraId="021C7967" w14:textId="77777777" w:rsidR="006B5268" w:rsidRPr="00A128AC" w:rsidRDefault="006B5268" w:rsidP="006B5268">
      <w:pPr>
        <w:pStyle w:val="Heading1"/>
      </w:pPr>
      <w:bookmarkStart w:id="1" w:name="_Toc75070732"/>
      <w:r w:rsidRPr="00652579">
        <w:lastRenderedPageBreak/>
        <w:t>1. Introduction</w:t>
      </w:r>
      <w:bookmarkEnd w:id="1"/>
      <w:r w:rsidRPr="00652579">
        <w:t xml:space="preserve"> </w:t>
      </w:r>
    </w:p>
    <w:p w14:paraId="196A0A1C" w14:textId="29E5D9BC" w:rsidR="006B5268" w:rsidRPr="00951597" w:rsidRDefault="006B5268" w:rsidP="006B5268">
      <w:pPr>
        <w:spacing w:line="480" w:lineRule="auto"/>
        <w:rPr>
          <w:rFonts w:ascii="Arial" w:hAnsi="Arial" w:cs="Arial"/>
        </w:rPr>
      </w:pPr>
      <w:r w:rsidRPr="00951597">
        <w:rPr>
          <w:rFonts w:ascii="Arial" w:hAnsi="Arial" w:cs="Arial"/>
        </w:rPr>
        <w:t xml:space="preserve">COVID-19 </w:t>
      </w:r>
      <w:r>
        <w:rPr>
          <w:rFonts w:ascii="Arial" w:hAnsi="Arial" w:cs="Arial"/>
        </w:rPr>
        <w:t xml:space="preserve">has challenged many businesses, including accelerating disruptive innovations (George, Lakhani and Puranam, 2020, p.1756). Virgin Media has not been immune to these challenges; the company’s annual report highlights the decline in customers due to COVID-19 (2020, p.70). In light of this information, disruptive innovations may potentially contribute to the loss of customers for Virgin Media. As such, an analysis of Virgin Media’s internal structure will help the company identify how to adapt its system in order to protect against digital disruption. Chaffey (2019, p.283) suggests that using Porter’s value chain analysis provides a comprehensive way to evaluate an organisation. The reason is that, traditionally, it connects the supply side with the demand side of the organisation. Therefore, this paper will analyse Virgin Media’s value chain, including primary and supporting activities, as well as how it could be adapted in the digital age.   </w:t>
      </w:r>
    </w:p>
    <w:p w14:paraId="141295AA" w14:textId="77777777" w:rsidR="006B5268" w:rsidRDefault="006B5268" w:rsidP="006B5268">
      <w:pPr>
        <w:pStyle w:val="Heading1"/>
      </w:pPr>
      <w:bookmarkStart w:id="2" w:name="_Toc75070733"/>
      <w:r w:rsidRPr="00652579">
        <w:t xml:space="preserve">2. </w:t>
      </w:r>
      <w:r>
        <w:t>Virgin Media</w:t>
      </w:r>
      <w:bookmarkEnd w:id="2"/>
      <w:r>
        <w:t xml:space="preserve"> </w:t>
      </w:r>
    </w:p>
    <w:p w14:paraId="28045BCC" w14:textId="77777777" w:rsidR="006B5268" w:rsidRPr="00734AEC" w:rsidRDefault="006B5268" w:rsidP="006B5268">
      <w:pPr>
        <w:spacing w:line="480" w:lineRule="auto"/>
        <w:rPr>
          <w:rFonts w:ascii="Arial" w:hAnsi="Arial" w:cs="Arial"/>
        </w:rPr>
      </w:pPr>
      <w:r w:rsidRPr="00734AEC">
        <w:rPr>
          <w:rFonts w:ascii="Arial" w:hAnsi="Arial" w:cs="Arial"/>
        </w:rPr>
        <w:t>Virgin Media operates in the technology market, where it provides broadband and mobile connectivity solutions. Recently, the company has consolidated its position by merging with Telefonica O2. Virgin Media claims it will be able to offer superior service and more choices</w:t>
      </w:r>
      <w:r>
        <w:rPr>
          <w:rFonts w:ascii="Arial" w:hAnsi="Arial" w:cs="Arial"/>
        </w:rPr>
        <w:t xml:space="preserve"> </w:t>
      </w:r>
      <w:r w:rsidRPr="00734AEC">
        <w:rPr>
          <w:rFonts w:ascii="Arial" w:hAnsi="Arial" w:cs="Arial"/>
        </w:rPr>
        <w:t xml:space="preserve">(Virgin Media O2, 2021). It believes the merger would allow it to reduce costs and invest its retained earnings in upgrading its network (CMA, 2021). In light of the potential threat from disruption and Virgin Media’s focus on upgrading its networks, evaluating the company’s structure might highlight risks and present opportunities for it to adapt its internal structure in a way that protects it from disruption. Schilling (2020, p.127) believes that the best way to look at a company’s internal environment is by examining its activities, strengths and weaknesses, using the value chain. Therefore, this paper will look at Virgin Media’s </w:t>
      </w:r>
      <w:r w:rsidRPr="00734AEC">
        <w:rPr>
          <w:rFonts w:ascii="Arial" w:hAnsi="Arial" w:cs="Arial"/>
        </w:rPr>
        <w:lastRenderedPageBreak/>
        <w:t xml:space="preserve">value chain in light of digital disruption and include some recommendations on how it could be adapted. </w:t>
      </w:r>
    </w:p>
    <w:p w14:paraId="4A426E0F" w14:textId="77777777" w:rsidR="006B5268" w:rsidRPr="0066637B" w:rsidRDefault="006B5268" w:rsidP="006B5268"/>
    <w:p w14:paraId="71852431" w14:textId="77777777" w:rsidR="006B5268" w:rsidRDefault="006B5268" w:rsidP="006B5268">
      <w:pPr>
        <w:pStyle w:val="Heading1"/>
      </w:pPr>
      <w:bookmarkStart w:id="3" w:name="_Toc75070734"/>
      <w:r w:rsidRPr="00652579">
        <w:t xml:space="preserve">3. </w:t>
      </w:r>
      <w:r>
        <w:t>Virgin Media’s Primary Value Chain</w:t>
      </w:r>
      <w:bookmarkEnd w:id="3"/>
    </w:p>
    <w:p w14:paraId="1BCA577A" w14:textId="77777777" w:rsidR="006B5268" w:rsidRDefault="006B5268" w:rsidP="006B5268">
      <w:pPr>
        <w:pStyle w:val="Heading2"/>
      </w:pPr>
      <w:r w:rsidRPr="00652579">
        <w:t xml:space="preserve"> </w:t>
      </w:r>
    </w:p>
    <w:p w14:paraId="3C8A978C" w14:textId="77777777" w:rsidR="006B5268" w:rsidRPr="00734AEC" w:rsidRDefault="006B5268" w:rsidP="006B5268">
      <w:pPr>
        <w:spacing w:line="480" w:lineRule="auto"/>
        <w:rPr>
          <w:rFonts w:ascii="Arial" w:hAnsi="Arial" w:cs="Arial"/>
        </w:rPr>
      </w:pPr>
      <w:r w:rsidRPr="00734AEC">
        <w:rPr>
          <w:rFonts w:ascii="Arial" w:hAnsi="Arial" w:cs="Arial"/>
        </w:rPr>
        <w:t xml:space="preserve">The value chain model developed by Porter (1985) identified the primary value activities as inbound logistics, operations, outbound logistics, marketing and service. We will focus on each area in turn, starting with inbound logistics. </w:t>
      </w:r>
    </w:p>
    <w:p w14:paraId="2BE4A07D" w14:textId="77777777" w:rsidR="006B5268" w:rsidRDefault="006B5268" w:rsidP="006B5268">
      <w:pPr>
        <w:pStyle w:val="Heading2"/>
      </w:pPr>
      <w:bookmarkStart w:id="4" w:name="_Toc75070735"/>
      <w:r>
        <w:t>Inbound Logistics</w:t>
      </w:r>
      <w:bookmarkEnd w:id="4"/>
      <w:r>
        <w:t xml:space="preserve"> </w:t>
      </w:r>
    </w:p>
    <w:p w14:paraId="7CEDB1F3" w14:textId="77777777" w:rsidR="006B5268" w:rsidRPr="00876892" w:rsidRDefault="006B5268" w:rsidP="006B5268">
      <w:pPr>
        <w:spacing w:line="480" w:lineRule="auto"/>
        <w:rPr>
          <w:rFonts w:ascii="Arial" w:hAnsi="Arial" w:cs="Arial"/>
        </w:rPr>
      </w:pPr>
      <w:r w:rsidRPr="00876892">
        <w:rPr>
          <w:rFonts w:ascii="Arial" w:hAnsi="Arial" w:cs="Arial"/>
        </w:rPr>
        <w:t>Johnson et al. (2019, p.106) confirm that inbound logistics refers to the activities of receiving, storing and distributing the materials needed to make products.</w:t>
      </w:r>
      <w:r w:rsidRPr="00876892">
        <w:rPr>
          <w:rFonts w:ascii="AppleSystemUIFont" w:hAnsi="AppleSystemUIFont" w:cs="AppleSystemUIFont"/>
        </w:rPr>
        <w:t xml:space="preserve"> </w:t>
      </w:r>
      <w:r w:rsidRPr="00876892">
        <w:rPr>
          <w:rFonts w:ascii="Arial" w:hAnsi="Arial" w:cs="Arial"/>
        </w:rPr>
        <w:t>Along those lines,</w:t>
      </w:r>
      <w:r>
        <w:rPr>
          <w:rFonts w:ascii="AppleSystemUIFont" w:hAnsi="AppleSystemUIFont" w:cs="AppleSystemUIFont"/>
        </w:rPr>
        <w:t xml:space="preserve"> </w:t>
      </w:r>
      <w:r w:rsidRPr="00876892">
        <w:rPr>
          <w:rFonts w:ascii="Arial" w:hAnsi="Arial" w:cs="Arial"/>
        </w:rPr>
        <w:t>Virgin Media (2021) states that part of its inbound logistics includes receiving both materials and services in the areas of box and other customer product setup, networks, infrastructure, professional activities, IT, technology, telecom and marketing. Virgin Media (2021) suggests that it does work with partners both nationally and internationally. As such, we can attentively assume the company has not chosen a vertical integration strategy.</w:t>
      </w:r>
      <w:r>
        <w:rPr>
          <w:rFonts w:ascii="Arial" w:hAnsi="Arial" w:cs="Arial"/>
        </w:rPr>
        <w:t xml:space="preserve"> </w:t>
      </w:r>
      <w:proofErr w:type="spellStart"/>
      <w:r>
        <w:rPr>
          <w:rFonts w:ascii="AppleSystemUIFont" w:hAnsi="AppleSystemUIFont" w:cs="AppleSystemUIFont"/>
          <w:sz w:val="26"/>
          <w:szCs w:val="26"/>
        </w:rPr>
        <w:t>Brüssow</w:t>
      </w:r>
      <w:proofErr w:type="spellEnd"/>
      <w:r>
        <w:rPr>
          <w:rFonts w:ascii="AppleSystemUIFont" w:hAnsi="AppleSystemUIFont" w:cs="AppleSystemUIFont"/>
          <w:sz w:val="26"/>
          <w:szCs w:val="26"/>
        </w:rPr>
        <w:t xml:space="preserve"> (2021, p.1) has shown the disadvantage of global supply chains as Brexit interfered with the vaccine rollout in both the UK and the EU. Private companies like Virgin Media could be caught in external matters outside their jurisdiction. This could make a case for the vertical and local integration of inbound logistics. </w:t>
      </w:r>
    </w:p>
    <w:p w14:paraId="45D0AF9D" w14:textId="77777777" w:rsidR="006B5268" w:rsidRDefault="006B5268" w:rsidP="006B5268">
      <w:pPr>
        <w:pStyle w:val="Heading2"/>
      </w:pPr>
      <w:bookmarkStart w:id="5" w:name="_Toc75070736"/>
      <w:r>
        <w:t>Operations</w:t>
      </w:r>
      <w:bookmarkEnd w:id="5"/>
      <w:r>
        <w:t xml:space="preserve"> </w:t>
      </w:r>
    </w:p>
    <w:p w14:paraId="71EDE915" w14:textId="77777777" w:rsidR="006B5268" w:rsidRDefault="006B5268" w:rsidP="006B5268">
      <w:pPr>
        <w:spacing w:line="480" w:lineRule="auto"/>
        <w:rPr>
          <w:rFonts w:ascii="Arial" w:hAnsi="Arial" w:cs="Arial"/>
        </w:rPr>
      </w:pPr>
      <w:r>
        <w:rPr>
          <w:rFonts w:ascii="Arial" w:hAnsi="Arial" w:cs="Arial"/>
        </w:rPr>
        <w:t xml:space="preserve">Johnson et al. (2019, 106) also define operations as the process that transforms inputs into products or services. </w:t>
      </w:r>
      <w:r w:rsidRPr="00734AEC">
        <w:rPr>
          <w:rFonts w:ascii="Arial" w:hAnsi="Arial" w:cs="Arial"/>
        </w:rPr>
        <w:t>Virgin Media</w:t>
      </w:r>
      <w:r>
        <w:rPr>
          <w:rFonts w:ascii="Arial" w:hAnsi="Arial" w:cs="Arial"/>
        </w:rPr>
        <w:t>’</w:t>
      </w:r>
      <w:r w:rsidRPr="00734AEC">
        <w:rPr>
          <w:rFonts w:ascii="Arial" w:hAnsi="Arial" w:cs="Arial"/>
        </w:rPr>
        <w:t>s annual report</w:t>
      </w:r>
      <w:r>
        <w:rPr>
          <w:rFonts w:ascii="Arial" w:hAnsi="Arial" w:cs="Arial"/>
        </w:rPr>
        <w:t xml:space="preserve"> (2020, p.3)</w:t>
      </w:r>
      <w:r w:rsidRPr="00734AEC">
        <w:rPr>
          <w:rFonts w:ascii="Arial" w:hAnsi="Arial" w:cs="Arial"/>
        </w:rPr>
        <w:t xml:space="preserve"> states that the </w:t>
      </w:r>
      <w:r>
        <w:rPr>
          <w:rFonts w:ascii="Arial" w:hAnsi="Arial" w:cs="Arial"/>
        </w:rPr>
        <w:t xml:space="preserve">company provides broadband, mobile, TV and fixed voice services to businesses and residential customers in the UK and Ireland. In order to do this, the company has </w:t>
      </w:r>
      <w:r>
        <w:rPr>
          <w:rFonts w:ascii="Arial" w:hAnsi="Arial" w:cs="Arial"/>
        </w:rPr>
        <w:lastRenderedPageBreak/>
        <w:t xml:space="preserve">to build, expand and maintain a large connectivity infrastructure. Virgin Media needs many specialised workers who can build the network, manage the software, and ensure that all parts work correctly and frictionlessly. Virgin Media (2021) has said that the company is embarking on a major investment project to expand the company’s connectivity. The company could do this internally or outsource it to another organisation. </w:t>
      </w:r>
    </w:p>
    <w:p w14:paraId="4F13BCAB" w14:textId="77777777" w:rsidR="006B5268" w:rsidRDefault="006B5268" w:rsidP="006B5268">
      <w:pPr>
        <w:pStyle w:val="Heading2"/>
      </w:pPr>
      <w:bookmarkStart w:id="6" w:name="_Toc75070737"/>
      <w:r>
        <w:t>Outbound Logistics</w:t>
      </w:r>
      <w:bookmarkEnd w:id="6"/>
      <w:r>
        <w:t xml:space="preserve"> </w:t>
      </w:r>
    </w:p>
    <w:p w14:paraId="4339D7A5" w14:textId="77777777" w:rsidR="006B5268" w:rsidRDefault="006B5268" w:rsidP="006B5268">
      <w:pPr>
        <w:spacing w:line="480" w:lineRule="auto"/>
      </w:pPr>
      <w:r>
        <w:t xml:space="preserve">The next step in the value chain process is outbound logistics. Johnson et al. (2019, p.106) state that outbound logistics manages the process of distributing the product or service to customers. According to Virgin Media’s annual reports (2020, p.27), they believe that their fibre network offers superior quality to BT’s network, which they view as ageing. Partially as a result of their expansion, they would like their business customers to access Virgin Media’s network (Virgin Media, 2021). They manage this process through their network of retail and online stores where customers can choose which products they would like to access. In turn, there is created a distribution network that provides all the equipment and information necessary for the set-up process. This process seems to be done in-house and through their own stores’ engineers and customer service representatives. </w:t>
      </w:r>
    </w:p>
    <w:p w14:paraId="1D12A185" w14:textId="77777777" w:rsidR="006B5268" w:rsidRDefault="006B5268" w:rsidP="006B5268">
      <w:pPr>
        <w:spacing w:line="480" w:lineRule="auto"/>
      </w:pPr>
    </w:p>
    <w:p w14:paraId="6ECB3737" w14:textId="77777777" w:rsidR="006B5268" w:rsidRDefault="006B5268" w:rsidP="006B5268">
      <w:pPr>
        <w:spacing w:line="480" w:lineRule="auto"/>
      </w:pPr>
    </w:p>
    <w:p w14:paraId="05123943" w14:textId="77777777" w:rsidR="006B5268" w:rsidRDefault="006B5268" w:rsidP="006B5268">
      <w:pPr>
        <w:pStyle w:val="Heading2"/>
      </w:pPr>
      <w:bookmarkStart w:id="7" w:name="_Toc75070738"/>
      <w:r>
        <w:t>Marketing</w:t>
      </w:r>
      <w:bookmarkEnd w:id="7"/>
      <w:r>
        <w:t xml:space="preserve"> </w:t>
      </w:r>
    </w:p>
    <w:p w14:paraId="272B719E" w14:textId="77777777" w:rsidR="006B5268" w:rsidRDefault="006B5268" w:rsidP="006B5268">
      <w:pPr>
        <w:spacing w:line="480" w:lineRule="auto"/>
        <w:rPr>
          <w:rFonts w:ascii="Arial" w:hAnsi="Arial" w:cs="Arial"/>
        </w:rPr>
      </w:pPr>
      <w:r>
        <w:rPr>
          <w:rFonts w:ascii="Arial" w:hAnsi="Arial" w:cs="Arial"/>
        </w:rPr>
        <w:t xml:space="preserve">In order for customers to invest in the products or services that Virgin Media is offering, customers need to be aware that they exist for them. This falls under the next stage in the value chain process, under the heading of marketing (Johnson et al., 2019, p.106). Virgin Business (no date) focuses on 7 C’s of digital marketing, putting the customer at the centre of everything they do. Data helps them to </w:t>
      </w:r>
      <w:r>
        <w:rPr>
          <w:rFonts w:ascii="Arial" w:hAnsi="Arial" w:cs="Arial"/>
        </w:rPr>
        <w:lastRenderedPageBreak/>
        <w:t xml:space="preserve">understand the needs of their customers. They further suggest that they connect with customers through both traditional and digital forms of marketing. This would include billboards, television, online and social media platforms and email marketing (Virgin Media, 2021). However, Virgin aims to make its brand irresistible to the consumer (Vizard, 2019). In doing so, they could explore growing forms of marketing; for example, Delves (2019) highlights the rise in success of online gaming marketing.  </w:t>
      </w:r>
    </w:p>
    <w:p w14:paraId="48B28FAB" w14:textId="77777777" w:rsidR="006B5268" w:rsidRDefault="006B5268" w:rsidP="006B5268">
      <w:pPr>
        <w:pStyle w:val="Heading2"/>
      </w:pPr>
      <w:bookmarkStart w:id="8" w:name="_Toc75070739"/>
      <w:r>
        <w:t>Services</w:t>
      </w:r>
      <w:bookmarkEnd w:id="8"/>
      <w:r>
        <w:t xml:space="preserve"> </w:t>
      </w:r>
    </w:p>
    <w:p w14:paraId="053E61BA" w14:textId="77777777" w:rsidR="006B5268" w:rsidRPr="005676C8" w:rsidRDefault="006B5268" w:rsidP="006B5268">
      <w:pPr>
        <w:spacing w:line="480" w:lineRule="auto"/>
        <w:rPr>
          <w:rFonts w:ascii="Arial" w:hAnsi="Arial" w:cs="Arial"/>
        </w:rPr>
      </w:pPr>
      <w:r w:rsidRPr="004B75BA">
        <w:rPr>
          <w:rFonts w:ascii="Arial" w:hAnsi="Arial" w:cs="Arial"/>
        </w:rPr>
        <w:t xml:space="preserve">Once a product </w:t>
      </w:r>
      <w:r>
        <w:rPr>
          <w:rFonts w:ascii="Arial" w:hAnsi="Arial" w:cs="Arial"/>
        </w:rPr>
        <w:t xml:space="preserve">or service has been sold, there is another activity that is set up to ensure that quality and value are preserved (Schilling, 2020, p.128). As such, Virgin media have a network of call centres and customer service representatives at their retail outlets to help if any problems arise with their products or services. </w:t>
      </w:r>
    </w:p>
    <w:p w14:paraId="4537BE70" w14:textId="77777777" w:rsidR="006B5268" w:rsidRDefault="006B5268" w:rsidP="006B5268">
      <w:pPr>
        <w:pStyle w:val="Heading1"/>
      </w:pPr>
      <w:bookmarkStart w:id="9" w:name="_Toc75070740"/>
      <w:r w:rsidRPr="00652579">
        <w:t xml:space="preserve">4. </w:t>
      </w:r>
      <w:r>
        <w:t>Virgin Media Supporting Activities</w:t>
      </w:r>
      <w:bookmarkEnd w:id="9"/>
      <w:r>
        <w:t xml:space="preserve"> </w:t>
      </w:r>
    </w:p>
    <w:p w14:paraId="0691AC6D" w14:textId="77777777" w:rsidR="006B5268" w:rsidRDefault="006B5268" w:rsidP="006B5268"/>
    <w:p w14:paraId="1D908DFE" w14:textId="77777777" w:rsidR="006B5268" w:rsidRPr="007C3D11" w:rsidRDefault="006B5268" w:rsidP="006B5268">
      <w:pPr>
        <w:spacing w:line="480" w:lineRule="auto"/>
        <w:rPr>
          <w:rFonts w:ascii="Arial" w:hAnsi="Arial" w:cs="Arial"/>
        </w:rPr>
      </w:pPr>
      <w:r w:rsidRPr="007C3D11">
        <w:rPr>
          <w:rFonts w:ascii="Arial" w:hAnsi="Arial" w:cs="Arial"/>
        </w:rPr>
        <w:t xml:space="preserve">Johnson et al. (2019, p.106) elaborate on Porter’s Value Chain, explaining that for the primary functions to take place </w:t>
      </w:r>
      <w:r>
        <w:rPr>
          <w:rFonts w:ascii="Arial" w:hAnsi="Arial" w:cs="Arial"/>
        </w:rPr>
        <w:t xml:space="preserve">there need to be support activities that enable these activities to take place. The supporting activities involve human resources and include procurement, infrastructure, and technology. </w:t>
      </w:r>
    </w:p>
    <w:p w14:paraId="4DA40C2F" w14:textId="77777777" w:rsidR="006B5268" w:rsidRDefault="006B5268" w:rsidP="006B5268">
      <w:pPr>
        <w:pStyle w:val="Heading2"/>
      </w:pPr>
    </w:p>
    <w:p w14:paraId="297448C8" w14:textId="77777777" w:rsidR="006B5268" w:rsidRDefault="006B5268" w:rsidP="006B5268">
      <w:pPr>
        <w:pStyle w:val="Heading2"/>
      </w:pPr>
      <w:bookmarkStart w:id="10" w:name="_Toc75070741"/>
      <w:r>
        <w:t>Infrastructure</w:t>
      </w:r>
      <w:bookmarkEnd w:id="10"/>
      <w:r>
        <w:t xml:space="preserve"> </w:t>
      </w:r>
    </w:p>
    <w:p w14:paraId="6D18F519" w14:textId="77777777" w:rsidR="006B5268" w:rsidRDefault="006B5268" w:rsidP="006B5268">
      <w:pPr>
        <w:spacing w:line="480" w:lineRule="auto"/>
        <w:rPr>
          <w:rFonts w:ascii="Arial" w:hAnsi="Arial" w:cs="Arial"/>
        </w:rPr>
      </w:pPr>
      <w:r w:rsidRPr="009E08DD">
        <w:rPr>
          <w:rFonts w:ascii="Arial" w:hAnsi="Arial" w:cs="Arial"/>
        </w:rPr>
        <w:t>Johnson et al. (2019, p.106) say that the infrastructure</w:t>
      </w:r>
      <w:r>
        <w:rPr>
          <w:rFonts w:ascii="Arial" w:hAnsi="Arial" w:cs="Arial"/>
        </w:rPr>
        <w:t xml:space="preserve"> can be viewed as the “formal systems planning, finance quality control, information management and the structure of the organisation.” We can then observe how Virgin Media has built its supporting infrastructure. They have divided their organisation to oversee the various elements of their core business. In addition to the CEO, COO and CFO, there are support structures for TV, broadband, mobile, wholesale, technology, information, digital, transformation, people, communication and regulation. </w:t>
      </w:r>
    </w:p>
    <w:p w14:paraId="717FB51E" w14:textId="77777777" w:rsidR="006B5268" w:rsidRDefault="006B5268" w:rsidP="006B5268">
      <w:pPr>
        <w:pStyle w:val="Heading2"/>
      </w:pPr>
      <w:bookmarkStart w:id="11" w:name="_Toc75070742"/>
      <w:r>
        <w:lastRenderedPageBreak/>
        <w:t>Human Resources</w:t>
      </w:r>
      <w:bookmarkEnd w:id="11"/>
      <w:r>
        <w:t xml:space="preserve"> </w:t>
      </w:r>
    </w:p>
    <w:p w14:paraId="4B54359C" w14:textId="77777777" w:rsidR="006B5268" w:rsidRDefault="006B5268" w:rsidP="006B5268">
      <w:pPr>
        <w:spacing w:line="480" w:lineRule="auto"/>
        <w:rPr>
          <w:rFonts w:ascii="Arial" w:hAnsi="Arial" w:cs="Arial"/>
        </w:rPr>
      </w:pPr>
      <w:r>
        <w:rPr>
          <w:rFonts w:ascii="Arial" w:hAnsi="Arial" w:cs="Arial"/>
        </w:rPr>
        <w:t xml:space="preserve">In order for activity to take place, an organisation needs to recruit, train and motivate the right people (Johnson et al., 2019, p.106). Virgin Media has employed over 18000 people in a variety of areas, including serving residential, business and wholesale customers. An area that could improve Virgin Media is finding the right team and reducing the amount of time committed when deploying AI technology (Armstrong, 2019, p.152). </w:t>
      </w:r>
    </w:p>
    <w:p w14:paraId="7899894B" w14:textId="77777777" w:rsidR="006B5268" w:rsidRDefault="006B5268" w:rsidP="006B5268">
      <w:pPr>
        <w:pStyle w:val="Heading2"/>
      </w:pPr>
      <w:bookmarkStart w:id="12" w:name="_Toc75070743"/>
      <w:r>
        <w:t>Procurement</w:t>
      </w:r>
      <w:bookmarkEnd w:id="12"/>
      <w:r>
        <w:t xml:space="preserve"> </w:t>
      </w:r>
    </w:p>
    <w:p w14:paraId="35350A77" w14:textId="77777777" w:rsidR="006B5268" w:rsidRDefault="006B5268" w:rsidP="006B5268">
      <w:pPr>
        <w:spacing w:line="480" w:lineRule="auto"/>
        <w:rPr>
          <w:rFonts w:ascii="Arial" w:hAnsi="Arial" w:cs="Arial"/>
        </w:rPr>
      </w:pPr>
      <w:r>
        <w:rPr>
          <w:rFonts w:ascii="Arial" w:hAnsi="Arial" w:cs="Arial"/>
        </w:rPr>
        <w:t xml:space="preserve">In order to purchase the right parts, materials or services, the activity of procurement becomes essential. A team needs to source and negotiate the items and services to procure. Virgin Media (2021) has already integrated technology into its procurement division as the process moves online. Stalk, Jr. and </w:t>
      </w:r>
      <w:proofErr w:type="spellStart"/>
      <w:r>
        <w:rPr>
          <w:rFonts w:ascii="Arial" w:hAnsi="Arial" w:cs="Arial"/>
        </w:rPr>
        <w:t>Paranikas</w:t>
      </w:r>
      <w:proofErr w:type="spellEnd"/>
      <w:r>
        <w:rPr>
          <w:rFonts w:ascii="Arial" w:hAnsi="Arial" w:cs="Arial"/>
        </w:rPr>
        <w:t xml:space="preserve"> (2015, p.3), though, highlight growing challenges to procurement, including increased congestion and an impact on supply chains as they distribute goods. The need to rely on other partners could increase costs and inventory levels. Also, </w:t>
      </w:r>
      <w:r>
        <w:rPr>
          <w:rFonts w:ascii="AppleSystemUIFont" w:hAnsi="AppleSystemUIFont" w:cs="AppleSystemUIFont"/>
          <w:sz w:val="26"/>
          <w:szCs w:val="26"/>
        </w:rPr>
        <w:t xml:space="preserve">Fonseca, Miguel and Lopes (2020, p.424) have compellingly highlighted how COVID-19 exposed the fragility of global supply chains. Virgin Media would need to find a way to protect its supply chains from similar events. </w:t>
      </w:r>
    </w:p>
    <w:p w14:paraId="4EDF59C3" w14:textId="77777777" w:rsidR="006B5268" w:rsidRDefault="006B5268" w:rsidP="006B5268">
      <w:pPr>
        <w:pStyle w:val="Heading2"/>
      </w:pPr>
      <w:bookmarkStart w:id="13" w:name="_Toc75070744"/>
      <w:r>
        <w:t>Technology</w:t>
      </w:r>
      <w:bookmarkEnd w:id="13"/>
      <w:r>
        <w:t xml:space="preserve"> </w:t>
      </w:r>
    </w:p>
    <w:p w14:paraId="69836235" w14:textId="77777777" w:rsidR="006B5268" w:rsidRPr="0024278A" w:rsidRDefault="006B5268" w:rsidP="006B5268">
      <w:pPr>
        <w:spacing w:line="480" w:lineRule="auto"/>
        <w:rPr>
          <w:rFonts w:ascii="Arial" w:hAnsi="Arial" w:cs="Arial"/>
        </w:rPr>
      </w:pPr>
      <w:r>
        <w:rPr>
          <w:rFonts w:ascii="Arial" w:hAnsi="Arial" w:cs="Arial"/>
        </w:rPr>
        <w:t xml:space="preserve">As Virgin Media is in fixed and mobile connectivity markets, technology is a core part of their business. Additionally, technology can be utilised to support how the core business is delivered (Johnson et al., 2019, p.106). We have already seen above that Virgin Media uses technology as part of its procurement process and supply chain. However, it could use technology in a way that supports all aspects of the core business. </w:t>
      </w:r>
      <w:r>
        <w:rPr>
          <w:rFonts w:ascii="AppleSystemUIFont" w:hAnsi="AppleSystemUIFont" w:cs="AppleSystemUIFont"/>
          <w:sz w:val="26"/>
          <w:szCs w:val="26"/>
        </w:rPr>
        <w:t xml:space="preserve">Lin Liu &amp; </w:t>
      </w:r>
      <w:proofErr w:type="spellStart"/>
      <w:r>
        <w:rPr>
          <w:rFonts w:ascii="AppleSystemUIFont" w:hAnsi="AppleSystemUIFont" w:cs="AppleSystemUIFont"/>
          <w:sz w:val="26"/>
          <w:szCs w:val="26"/>
        </w:rPr>
        <w:t>Jin</w:t>
      </w:r>
      <w:proofErr w:type="spellEnd"/>
      <w:r>
        <w:rPr>
          <w:rFonts w:ascii="AppleSystemUIFont" w:hAnsi="AppleSystemUIFont" w:cs="AppleSystemUIFont"/>
          <w:sz w:val="26"/>
          <w:szCs w:val="26"/>
        </w:rPr>
        <w:t xml:space="preserve">-Nan Wu (2010, p.1468) suggest that gathering, organising, selecting, synthesising, and distributing information can add significant </w:t>
      </w:r>
      <w:r>
        <w:rPr>
          <w:rFonts w:ascii="AppleSystemUIFont" w:hAnsi="AppleSystemUIFont" w:cs="AppleSystemUIFont"/>
          <w:sz w:val="26"/>
          <w:szCs w:val="26"/>
        </w:rPr>
        <w:lastRenderedPageBreak/>
        <w:t xml:space="preserve">value. This is known as the virtual value chain, and it can work best when it is integrated with a traditional value chain. </w:t>
      </w:r>
    </w:p>
    <w:p w14:paraId="705B7952" w14:textId="77777777" w:rsidR="006B5268" w:rsidRPr="009E08DD" w:rsidRDefault="006B5268" w:rsidP="006B5268">
      <w:pPr>
        <w:spacing w:line="480" w:lineRule="auto"/>
        <w:rPr>
          <w:rFonts w:ascii="Arial" w:hAnsi="Arial" w:cs="Arial"/>
        </w:rPr>
      </w:pPr>
    </w:p>
    <w:p w14:paraId="004A387A" w14:textId="77777777" w:rsidR="006B5268" w:rsidRDefault="006B5268" w:rsidP="006B5268">
      <w:pPr>
        <w:pStyle w:val="Heading1"/>
      </w:pPr>
      <w:bookmarkStart w:id="14" w:name="_Toc75070745"/>
      <w:r w:rsidRPr="00652579">
        <w:t xml:space="preserve">5. </w:t>
      </w:r>
      <w:r>
        <w:t>Conclusion</w:t>
      </w:r>
      <w:bookmarkEnd w:id="14"/>
    </w:p>
    <w:p w14:paraId="3A655333" w14:textId="77777777" w:rsidR="006B5268" w:rsidRDefault="006B5268" w:rsidP="006B5268">
      <w:pPr>
        <w:spacing w:line="480" w:lineRule="auto"/>
        <w:rPr>
          <w:rFonts w:ascii="Arial" w:hAnsi="Arial" w:cs="Arial"/>
        </w:rPr>
      </w:pPr>
      <w:r>
        <w:rPr>
          <w:rFonts w:ascii="Arial" w:hAnsi="Arial" w:cs="Arial"/>
        </w:rPr>
        <w:t xml:space="preserve">We have analysed Virgin Media’s value chain and have discovered some interesting insights. It has a superior product in its fibre network, and its merger with O2 now means it has access to one of the largest 5G mobile networks. Virgin Media has also used technology to a certain extent in order to increase efficiency with its suppliers. However, managing a global supply change does carry risks, one of which was highlighted with the way Brexit impacted the vaccine rollout in the UK and the EU. Virgin Media has the possibility of bringing some of its inbound and outbound logistics in house. This would increase flexibility and, with the use of technology, lower inventory. </w:t>
      </w:r>
    </w:p>
    <w:p w14:paraId="5C358BD1" w14:textId="77777777" w:rsidR="006B5268" w:rsidRPr="00A57D34" w:rsidRDefault="006B5268" w:rsidP="006B5268">
      <w:pPr>
        <w:spacing w:line="480" w:lineRule="auto"/>
        <w:rPr>
          <w:rFonts w:ascii="Arial" w:hAnsi="Arial" w:cs="Arial"/>
        </w:rPr>
      </w:pPr>
      <w:r>
        <w:rPr>
          <w:rFonts w:ascii="Arial" w:hAnsi="Arial" w:cs="Arial"/>
        </w:rPr>
        <w:t xml:space="preserve">Building on the need for greater use of technology, we have found that Virgin Media could go further in implementing the use of AI. AI could help Virgin Media understand its customers’ needs and reduce cost in helping the company hire, train and motivate its employees. For this to happen, the company would need to integrate a virtual value chain within its traditional value chain so that it can capture and act on relevant information along all parts of the value chain. </w:t>
      </w:r>
    </w:p>
    <w:p w14:paraId="0D41B34F" w14:textId="77777777" w:rsidR="006B5268" w:rsidRDefault="006B5268" w:rsidP="006B5268">
      <w:pPr>
        <w:pStyle w:val="Heading1"/>
      </w:pPr>
      <w:r w:rsidRPr="00652579">
        <w:t xml:space="preserve"> </w:t>
      </w:r>
    </w:p>
    <w:p w14:paraId="2C88A422" w14:textId="77777777" w:rsidR="006B5268" w:rsidRPr="0066637B" w:rsidRDefault="006B5268" w:rsidP="006B5268"/>
    <w:p w14:paraId="110D7C4E" w14:textId="77777777" w:rsidR="006B5268" w:rsidRDefault="006B5268" w:rsidP="006B5268">
      <w:pPr>
        <w:pStyle w:val="Heading1"/>
      </w:pPr>
      <w:bookmarkStart w:id="15" w:name="_Toc75070746"/>
      <w:r>
        <w:t>6. Recommendations</w:t>
      </w:r>
      <w:bookmarkEnd w:id="15"/>
      <w:r>
        <w:t xml:space="preserve"> </w:t>
      </w:r>
    </w:p>
    <w:p w14:paraId="4D66688B" w14:textId="77777777" w:rsidR="006B5268" w:rsidRDefault="006B5268" w:rsidP="006B5268">
      <w:pPr>
        <w:spacing w:line="480" w:lineRule="auto"/>
        <w:rPr>
          <w:rFonts w:ascii="Arial" w:hAnsi="Arial" w:cs="Arial"/>
        </w:rPr>
      </w:pPr>
      <w:r w:rsidRPr="008556DD">
        <w:rPr>
          <w:rFonts w:ascii="Arial" w:hAnsi="Arial" w:cs="Arial"/>
        </w:rPr>
        <w:t xml:space="preserve">As such, we propose that </w:t>
      </w:r>
      <w:r>
        <w:rPr>
          <w:rFonts w:ascii="Arial" w:hAnsi="Arial" w:cs="Arial"/>
        </w:rPr>
        <w:t xml:space="preserve">Virgin Media consider which parts of its inbound logistics it can bring in house in order to reduce cost, provide greater flexibility and protect against some of the risks of global supply chains. </w:t>
      </w:r>
    </w:p>
    <w:p w14:paraId="6CC57CC7" w14:textId="77777777" w:rsidR="006B5268" w:rsidRPr="008556DD" w:rsidRDefault="006B5268" w:rsidP="006B5268">
      <w:pPr>
        <w:spacing w:line="480" w:lineRule="auto"/>
        <w:rPr>
          <w:rFonts w:ascii="Arial" w:hAnsi="Arial" w:cs="Arial"/>
        </w:rPr>
      </w:pPr>
      <w:r>
        <w:rPr>
          <w:rFonts w:ascii="Arial" w:hAnsi="Arial" w:cs="Arial"/>
        </w:rPr>
        <w:lastRenderedPageBreak/>
        <w:t xml:space="preserve">Furthermore, we believe that Virgin Media should integrate a virtual value chain with its existing model so that it can leverage relevant information in real-time. Also, closely related to that, it could utilise AI to reduce costs in its human resources activities, namely the recruiting, training and motivating of employees. </w:t>
      </w:r>
    </w:p>
    <w:p w14:paraId="1E99EEC1" w14:textId="77777777" w:rsidR="00652579" w:rsidRDefault="00652579"/>
    <w:p w14:paraId="0FFEA416" w14:textId="77777777" w:rsidR="00A128AC" w:rsidRPr="000B13A3" w:rsidRDefault="00A128AC" w:rsidP="00DC020C">
      <w:pPr>
        <w:spacing w:line="480" w:lineRule="auto"/>
        <w:rPr>
          <w:rFonts w:ascii="Times New Roman" w:hAnsi="Times New Roman" w:cs="Times New Roman"/>
        </w:rPr>
      </w:pPr>
    </w:p>
    <w:p w14:paraId="36E99B56" w14:textId="77777777" w:rsidR="00BC6D84" w:rsidRDefault="00BC6D84" w:rsidP="00BC6D84"/>
    <w:p w14:paraId="3AF906B0" w14:textId="77777777" w:rsidR="002978EA" w:rsidRDefault="002978EA" w:rsidP="00BC6D84"/>
    <w:p w14:paraId="7E825C9C" w14:textId="77777777" w:rsidR="002978EA" w:rsidRDefault="002978EA" w:rsidP="00BC6D84"/>
    <w:p w14:paraId="6A27C23B" w14:textId="77777777" w:rsidR="002978EA" w:rsidRDefault="002978EA" w:rsidP="00BC6D84"/>
    <w:p w14:paraId="1253517D" w14:textId="77777777" w:rsidR="002978EA" w:rsidRDefault="002978EA" w:rsidP="00BC6D84"/>
    <w:p w14:paraId="2169EC26" w14:textId="77777777" w:rsidR="002978EA" w:rsidRDefault="002978EA" w:rsidP="00BC6D84"/>
    <w:p w14:paraId="77952912" w14:textId="77777777" w:rsidR="002978EA" w:rsidRDefault="002978EA" w:rsidP="00BC6D84"/>
    <w:p w14:paraId="30558B61" w14:textId="77777777" w:rsidR="002978EA" w:rsidRDefault="002978EA" w:rsidP="00BC6D84"/>
    <w:p w14:paraId="5CD0DB2F" w14:textId="77777777" w:rsidR="002978EA" w:rsidRDefault="002978EA" w:rsidP="00BC6D84"/>
    <w:p w14:paraId="537576D6" w14:textId="77777777" w:rsidR="002978EA" w:rsidRDefault="002978EA" w:rsidP="00BC6D84"/>
    <w:p w14:paraId="5C5CC4A2" w14:textId="77777777" w:rsidR="002978EA" w:rsidRDefault="002978EA" w:rsidP="00BC6D84"/>
    <w:p w14:paraId="6DF07355" w14:textId="77777777" w:rsidR="002978EA" w:rsidRDefault="002978EA" w:rsidP="00BC6D84"/>
    <w:p w14:paraId="3C858714" w14:textId="77777777" w:rsidR="002978EA" w:rsidRDefault="002978EA" w:rsidP="00BC6D84"/>
    <w:p w14:paraId="699BE633" w14:textId="77777777" w:rsidR="002978EA" w:rsidRDefault="002978EA" w:rsidP="00BC6D84"/>
    <w:p w14:paraId="1CDB2DDD" w14:textId="77777777" w:rsidR="002978EA" w:rsidRDefault="002978EA" w:rsidP="00BC6D84"/>
    <w:p w14:paraId="1F7B2A04" w14:textId="77777777" w:rsidR="002978EA" w:rsidRDefault="002978EA" w:rsidP="00BC6D84"/>
    <w:p w14:paraId="53078DCE" w14:textId="77777777" w:rsidR="002978EA" w:rsidRDefault="002978EA" w:rsidP="00BC6D84"/>
    <w:p w14:paraId="63D7F412" w14:textId="77777777" w:rsidR="002978EA" w:rsidRDefault="002978EA" w:rsidP="00BC6D84"/>
    <w:p w14:paraId="6EBB4761" w14:textId="77777777" w:rsidR="002978EA" w:rsidRDefault="002978EA" w:rsidP="00BC6D84"/>
    <w:p w14:paraId="21AE4336" w14:textId="77777777" w:rsidR="002978EA" w:rsidRDefault="002978EA" w:rsidP="00BC6D84"/>
    <w:p w14:paraId="3555228B" w14:textId="77777777" w:rsidR="002978EA" w:rsidRDefault="002978EA" w:rsidP="00BC6D84"/>
    <w:p w14:paraId="1E1B039E" w14:textId="77777777" w:rsidR="002978EA" w:rsidRDefault="002978EA" w:rsidP="00BC6D84"/>
    <w:p w14:paraId="0D668511" w14:textId="77777777" w:rsidR="002978EA" w:rsidRDefault="002978EA" w:rsidP="00BC6D84"/>
    <w:p w14:paraId="2251D882" w14:textId="77777777" w:rsidR="00BC6D84" w:rsidRDefault="00BC6D84" w:rsidP="00BC6D84"/>
    <w:p w14:paraId="7B65E491" w14:textId="77777777" w:rsidR="00BC213F" w:rsidRPr="00652579" w:rsidRDefault="00652579" w:rsidP="00BC6D84">
      <w:r w:rsidRPr="00652579">
        <w:t xml:space="preserve"> </w:t>
      </w:r>
    </w:p>
    <w:p w14:paraId="0EFE85AA" w14:textId="77777777" w:rsidR="00BC213F" w:rsidRDefault="00BC213F" w:rsidP="00DC020C">
      <w:pPr>
        <w:spacing w:line="480" w:lineRule="auto"/>
        <w:rPr>
          <w:rFonts w:ascii="Times New Roman" w:hAnsi="Times New Roman" w:cs="Times New Roman"/>
        </w:rPr>
      </w:pPr>
    </w:p>
    <w:p w14:paraId="555A8F51" w14:textId="77777777" w:rsidR="00CE14C4" w:rsidRDefault="00CE14C4" w:rsidP="00DC020C">
      <w:pPr>
        <w:spacing w:line="480" w:lineRule="auto"/>
        <w:rPr>
          <w:rFonts w:ascii="Times New Roman" w:hAnsi="Times New Roman" w:cs="Times New Roman"/>
        </w:rPr>
      </w:pPr>
    </w:p>
    <w:p w14:paraId="0E38F7FC" w14:textId="77777777" w:rsidR="00CE14C4" w:rsidRDefault="00CE14C4" w:rsidP="00DC020C">
      <w:pPr>
        <w:spacing w:line="480" w:lineRule="auto"/>
        <w:rPr>
          <w:rFonts w:ascii="Times New Roman" w:hAnsi="Times New Roman" w:cs="Times New Roman"/>
        </w:rPr>
      </w:pPr>
    </w:p>
    <w:p w14:paraId="3A8E450E" w14:textId="77777777" w:rsidR="00CE14C4" w:rsidRDefault="00CE14C4" w:rsidP="00DC020C">
      <w:pPr>
        <w:spacing w:line="480" w:lineRule="auto"/>
        <w:rPr>
          <w:rFonts w:ascii="Times New Roman" w:hAnsi="Times New Roman" w:cs="Times New Roman"/>
        </w:rPr>
      </w:pPr>
    </w:p>
    <w:p w14:paraId="7EFC0100" w14:textId="77777777" w:rsidR="00CE14C4" w:rsidRDefault="00CE14C4" w:rsidP="00DC020C">
      <w:pPr>
        <w:spacing w:line="480" w:lineRule="auto"/>
        <w:rPr>
          <w:rFonts w:ascii="Times New Roman" w:hAnsi="Times New Roman" w:cs="Times New Roman"/>
        </w:rPr>
      </w:pPr>
    </w:p>
    <w:p w14:paraId="24BF51D1" w14:textId="77777777" w:rsidR="00CE14C4" w:rsidRDefault="00CE14C4" w:rsidP="00CE14C4">
      <w:pPr>
        <w:rPr>
          <w:rFonts w:ascii="Times New Roman" w:hAnsi="Times New Roman" w:cs="Times New Roman"/>
        </w:rPr>
      </w:pPr>
    </w:p>
    <w:p w14:paraId="5AB2794B" w14:textId="77777777" w:rsidR="008D3422" w:rsidRDefault="008D3422" w:rsidP="00CE14C4">
      <w:pPr>
        <w:rPr>
          <w:rFonts w:ascii="Times New Roman" w:hAnsi="Times New Roman" w:cs="Times New Roman"/>
        </w:rPr>
      </w:pPr>
    </w:p>
    <w:p w14:paraId="498D78B0" w14:textId="3C809759" w:rsidR="008D3422" w:rsidRDefault="00484241" w:rsidP="00484241">
      <w:pPr>
        <w:pStyle w:val="Heading1"/>
      </w:pPr>
      <w:bookmarkStart w:id="16" w:name="_Toc75070747"/>
      <w:r>
        <w:lastRenderedPageBreak/>
        <w:t>7.References</w:t>
      </w:r>
      <w:bookmarkEnd w:id="16"/>
      <w:r>
        <w:t xml:space="preserve"> </w:t>
      </w:r>
    </w:p>
    <w:p w14:paraId="3B9656FA" w14:textId="77777777" w:rsidR="00331794" w:rsidRPr="008C1385" w:rsidRDefault="00331794" w:rsidP="00331794">
      <w:pPr>
        <w:rPr>
          <w:rFonts w:ascii="Arial" w:hAnsi="Arial" w:cs="Arial"/>
        </w:rPr>
      </w:pPr>
      <w:proofErr w:type="spellStart"/>
      <w:r w:rsidRPr="008C1385">
        <w:rPr>
          <w:rFonts w:ascii="Arial" w:hAnsi="Arial" w:cs="Arial"/>
        </w:rPr>
        <w:t>Brüssow</w:t>
      </w:r>
      <w:proofErr w:type="spellEnd"/>
      <w:r w:rsidRPr="008C1385">
        <w:rPr>
          <w:rFonts w:ascii="Arial" w:hAnsi="Arial" w:cs="Arial"/>
        </w:rPr>
        <w:t xml:space="preserve">, H. 2021. ‘COVID-19: vaccination problems’ </w:t>
      </w:r>
      <w:r w:rsidRPr="008C1385">
        <w:rPr>
          <w:rFonts w:ascii="Arial" w:hAnsi="Arial" w:cs="Arial"/>
          <w:i/>
          <w:iCs/>
        </w:rPr>
        <w:t>Environmental microbiology</w:t>
      </w:r>
      <w:r w:rsidRPr="008C1385">
        <w:rPr>
          <w:rFonts w:ascii="Arial" w:hAnsi="Arial" w:cs="Arial"/>
        </w:rPr>
        <w:t>, pp.1-13.</w:t>
      </w:r>
    </w:p>
    <w:p w14:paraId="11939841" w14:textId="77777777" w:rsidR="00331794" w:rsidRPr="008C1385" w:rsidRDefault="00331794" w:rsidP="00331794">
      <w:pPr>
        <w:rPr>
          <w:rFonts w:ascii="Arial" w:hAnsi="Arial" w:cs="Arial"/>
        </w:rPr>
      </w:pPr>
    </w:p>
    <w:p w14:paraId="6644AA83"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Chaffey D. Hemphill, T. and Edmundson, D. (2019) </w:t>
      </w:r>
      <w:r w:rsidRPr="008C1385">
        <w:rPr>
          <w:rFonts w:ascii="Arial" w:hAnsi="Arial" w:cs="Arial"/>
          <w:i/>
          <w:iCs/>
        </w:rPr>
        <w:t xml:space="preserve">Digital Business and E-Commerce Management </w:t>
      </w:r>
      <w:r w:rsidRPr="008C1385">
        <w:rPr>
          <w:rFonts w:ascii="Arial" w:hAnsi="Arial" w:cs="Arial"/>
        </w:rPr>
        <w:t xml:space="preserve">7th </w:t>
      </w:r>
      <w:proofErr w:type="spellStart"/>
      <w:r w:rsidRPr="008C1385">
        <w:rPr>
          <w:rFonts w:ascii="Arial" w:hAnsi="Arial" w:cs="Arial"/>
        </w:rPr>
        <w:t>edn</w:t>
      </w:r>
      <w:proofErr w:type="spellEnd"/>
      <w:r w:rsidRPr="008C1385">
        <w:rPr>
          <w:rFonts w:ascii="Arial" w:hAnsi="Arial" w:cs="Arial"/>
        </w:rPr>
        <w:t xml:space="preserve">. Harlow: Pearson. </w:t>
      </w:r>
    </w:p>
    <w:p w14:paraId="734E4691" w14:textId="77777777" w:rsidR="00331794" w:rsidRPr="008C1385" w:rsidRDefault="00331794" w:rsidP="00331794">
      <w:pPr>
        <w:autoSpaceDE w:val="0"/>
        <w:autoSpaceDN w:val="0"/>
        <w:adjustRightInd w:val="0"/>
        <w:rPr>
          <w:rFonts w:ascii="Arial" w:hAnsi="Arial" w:cs="Arial"/>
        </w:rPr>
      </w:pPr>
    </w:p>
    <w:p w14:paraId="1CF626DC"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CMA (2021) </w:t>
      </w:r>
      <w:r w:rsidRPr="008C1385">
        <w:rPr>
          <w:rFonts w:ascii="Arial" w:hAnsi="Arial" w:cs="Arial"/>
          <w:i/>
          <w:iCs/>
        </w:rPr>
        <w:t>Liberty Global plc /Telefonica S.A. Merger Inquiry.</w:t>
      </w:r>
      <w:r w:rsidRPr="008C1385">
        <w:rPr>
          <w:rFonts w:ascii="Arial" w:hAnsi="Arial" w:cs="Arial"/>
        </w:rPr>
        <w:t xml:space="preserve"> Available at: </w:t>
      </w:r>
      <w:hyperlink r:id="rId8" w:history="1">
        <w:r w:rsidRPr="008C1385">
          <w:rPr>
            <w:rFonts w:ascii="Arial" w:hAnsi="Arial" w:cs="Arial"/>
            <w:color w:val="DCA10D"/>
          </w:rPr>
          <w:t>https://assets.publishing.service.gov.uk/media/60a55ec58fa8f520c5e44021/Virgin_O2_-_Final_Report_20.5.21.pdf</w:t>
        </w:r>
      </w:hyperlink>
      <w:r w:rsidRPr="008C1385">
        <w:rPr>
          <w:rFonts w:ascii="Arial" w:hAnsi="Arial" w:cs="Arial"/>
        </w:rPr>
        <w:t xml:space="preserve"> Accessed: 17th June 2021.</w:t>
      </w:r>
    </w:p>
    <w:p w14:paraId="2A3D74E7" w14:textId="77777777" w:rsidR="00331794" w:rsidRPr="008C1385" w:rsidRDefault="00331794" w:rsidP="00331794">
      <w:pPr>
        <w:autoSpaceDE w:val="0"/>
        <w:autoSpaceDN w:val="0"/>
        <w:adjustRightInd w:val="0"/>
        <w:rPr>
          <w:rFonts w:ascii="Arial" w:hAnsi="Arial" w:cs="Arial"/>
        </w:rPr>
      </w:pPr>
    </w:p>
    <w:p w14:paraId="12BA977D"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Delves, J. (2019) ‘Game Over Traditional Marketing Why Fortnite Could Be a Better Bet’ Available at: </w:t>
      </w:r>
      <w:hyperlink r:id="rId9" w:history="1">
        <w:r w:rsidRPr="008C1385">
          <w:rPr>
            <w:rFonts w:ascii="Arial" w:hAnsi="Arial" w:cs="Arial"/>
            <w:color w:val="DCA10D"/>
          </w:rPr>
          <w:t>https://www.cim.co.uk/newsroom/opinion-game-over-traditional-marketing/</w:t>
        </w:r>
      </w:hyperlink>
      <w:r w:rsidRPr="008C1385">
        <w:rPr>
          <w:rFonts w:ascii="Arial" w:hAnsi="Arial" w:cs="Arial"/>
        </w:rPr>
        <w:t xml:space="preserve">  Accessed:20th June 2021. </w:t>
      </w:r>
    </w:p>
    <w:p w14:paraId="1B525A86" w14:textId="77777777" w:rsidR="00331794" w:rsidRPr="008C1385" w:rsidRDefault="00331794" w:rsidP="00331794">
      <w:pPr>
        <w:autoSpaceDE w:val="0"/>
        <w:autoSpaceDN w:val="0"/>
        <w:adjustRightInd w:val="0"/>
        <w:rPr>
          <w:rFonts w:ascii="Arial" w:hAnsi="Arial" w:cs="Arial"/>
        </w:rPr>
      </w:pPr>
    </w:p>
    <w:p w14:paraId="41677E6D" w14:textId="458B1FD1"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Fonseca, M. &amp; Azevedo, A. (2020) COVID- 19: </w:t>
      </w:r>
      <w:r w:rsidR="00204FBA">
        <w:rPr>
          <w:rFonts w:ascii="Arial" w:hAnsi="Arial" w:cs="Arial"/>
        </w:rPr>
        <w:t>O</w:t>
      </w:r>
      <w:r w:rsidRPr="008C1385">
        <w:rPr>
          <w:rFonts w:ascii="Arial" w:hAnsi="Arial" w:cs="Arial"/>
        </w:rPr>
        <w:t xml:space="preserve">utcomes for Global Supply Chains. </w:t>
      </w:r>
      <w:r w:rsidRPr="008C1385">
        <w:rPr>
          <w:rFonts w:ascii="Arial" w:hAnsi="Arial" w:cs="Arial"/>
          <w:i/>
          <w:iCs/>
        </w:rPr>
        <w:t>Management &amp; marketing</w:t>
      </w:r>
      <w:r w:rsidRPr="008C1385">
        <w:rPr>
          <w:rFonts w:ascii="Arial" w:hAnsi="Arial" w:cs="Arial"/>
        </w:rPr>
        <w:t xml:space="preserve"> 15(1), pp.424–438.</w:t>
      </w:r>
    </w:p>
    <w:p w14:paraId="3A69FAD5" w14:textId="77777777" w:rsidR="00331794" w:rsidRPr="008C1385" w:rsidRDefault="00331794" w:rsidP="00331794">
      <w:pPr>
        <w:autoSpaceDE w:val="0"/>
        <w:autoSpaceDN w:val="0"/>
        <w:adjustRightInd w:val="0"/>
        <w:rPr>
          <w:rFonts w:ascii="Arial" w:hAnsi="Arial" w:cs="Arial"/>
        </w:rPr>
      </w:pPr>
    </w:p>
    <w:p w14:paraId="0EC8920D"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Gerard, G. Lakhani, K. &amp; Puranam, P. (2020) What has changed? The Impact of Covid Pandemic on the Technology and Innovation Management Research Agenda. </w:t>
      </w:r>
      <w:r w:rsidRPr="008C1385">
        <w:rPr>
          <w:rFonts w:ascii="Arial" w:hAnsi="Arial" w:cs="Arial"/>
          <w:i/>
          <w:iCs/>
        </w:rPr>
        <w:t>Journal of management studies</w:t>
      </w:r>
      <w:r w:rsidRPr="008C1385">
        <w:rPr>
          <w:rFonts w:ascii="Arial" w:hAnsi="Arial" w:cs="Arial"/>
        </w:rPr>
        <w:t>, 57(8), pp.1754–1758.</w:t>
      </w:r>
    </w:p>
    <w:p w14:paraId="3F97B9F0" w14:textId="77777777" w:rsidR="00331794" w:rsidRPr="008C1385" w:rsidRDefault="00331794" w:rsidP="00331794">
      <w:pPr>
        <w:autoSpaceDE w:val="0"/>
        <w:autoSpaceDN w:val="0"/>
        <w:adjustRightInd w:val="0"/>
        <w:rPr>
          <w:rFonts w:ascii="Arial" w:hAnsi="Arial" w:cs="Arial"/>
        </w:rPr>
      </w:pPr>
    </w:p>
    <w:p w14:paraId="3AC51563"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Grant, R. (2019) </w:t>
      </w:r>
      <w:r w:rsidRPr="008C1385">
        <w:rPr>
          <w:rFonts w:ascii="Arial" w:hAnsi="Arial" w:cs="Arial"/>
          <w:i/>
          <w:iCs/>
        </w:rPr>
        <w:t>Contemporary Strategy Analysis</w:t>
      </w:r>
      <w:r w:rsidRPr="008C1385">
        <w:rPr>
          <w:rFonts w:ascii="Arial" w:hAnsi="Arial" w:cs="Arial"/>
        </w:rPr>
        <w:t xml:space="preserve"> 10th </w:t>
      </w:r>
      <w:proofErr w:type="spellStart"/>
      <w:r w:rsidRPr="008C1385">
        <w:rPr>
          <w:rFonts w:ascii="Arial" w:hAnsi="Arial" w:cs="Arial"/>
        </w:rPr>
        <w:t>edn</w:t>
      </w:r>
      <w:proofErr w:type="spellEnd"/>
      <w:r w:rsidRPr="008C1385">
        <w:rPr>
          <w:rFonts w:ascii="Arial" w:hAnsi="Arial" w:cs="Arial"/>
        </w:rPr>
        <w:t>. New Jersey: Wiley .</w:t>
      </w:r>
    </w:p>
    <w:p w14:paraId="35D251B4" w14:textId="77777777" w:rsidR="00331794" w:rsidRPr="008C1385" w:rsidRDefault="00331794" w:rsidP="00331794">
      <w:pPr>
        <w:autoSpaceDE w:val="0"/>
        <w:autoSpaceDN w:val="0"/>
        <w:adjustRightInd w:val="0"/>
        <w:rPr>
          <w:rFonts w:ascii="Arial" w:hAnsi="Arial" w:cs="Arial"/>
        </w:rPr>
      </w:pPr>
    </w:p>
    <w:p w14:paraId="60953EF4"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Hanlon, A. (2016) ‘Digital Marketing Models’ Available at: </w:t>
      </w:r>
      <w:hyperlink r:id="rId10" w:history="1">
        <w:r w:rsidRPr="008C1385">
          <w:rPr>
            <w:rFonts w:ascii="Arial" w:hAnsi="Arial" w:cs="Arial"/>
            <w:color w:val="DCA10D"/>
          </w:rPr>
          <w:t>https://www.smartinsights.com/marketing-planning/marketing-models/digital-marketing-models-6cs-online-customer-motivation/</w:t>
        </w:r>
      </w:hyperlink>
      <w:r w:rsidRPr="008C1385">
        <w:rPr>
          <w:rFonts w:ascii="Arial" w:hAnsi="Arial" w:cs="Arial"/>
        </w:rPr>
        <w:t xml:space="preserve"> Accessed: 18th June 2021.  </w:t>
      </w:r>
    </w:p>
    <w:p w14:paraId="589D0B4E" w14:textId="77777777" w:rsidR="00331794" w:rsidRPr="008C1385" w:rsidRDefault="00331794" w:rsidP="00331794">
      <w:pPr>
        <w:autoSpaceDE w:val="0"/>
        <w:autoSpaceDN w:val="0"/>
        <w:adjustRightInd w:val="0"/>
        <w:rPr>
          <w:rFonts w:ascii="Arial" w:hAnsi="Arial" w:cs="Arial"/>
        </w:rPr>
      </w:pPr>
    </w:p>
    <w:p w14:paraId="1BC7820F"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Johnson, G. et al. (2019) </w:t>
      </w:r>
      <w:r w:rsidRPr="008C1385">
        <w:rPr>
          <w:rFonts w:ascii="Arial" w:hAnsi="Arial" w:cs="Arial"/>
          <w:i/>
          <w:iCs/>
        </w:rPr>
        <w:t>Exploring Strategy, Text and Cases,</w:t>
      </w:r>
      <w:r w:rsidRPr="008C1385">
        <w:rPr>
          <w:rFonts w:ascii="Arial" w:hAnsi="Arial" w:cs="Arial"/>
        </w:rPr>
        <w:t xml:space="preserve"> 12th </w:t>
      </w:r>
      <w:proofErr w:type="spellStart"/>
      <w:r w:rsidRPr="008C1385">
        <w:rPr>
          <w:rFonts w:ascii="Arial" w:hAnsi="Arial" w:cs="Arial"/>
        </w:rPr>
        <w:t>Edn</w:t>
      </w:r>
      <w:proofErr w:type="spellEnd"/>
      <w:r w:rsidRPr="008C1385">
        <w:rPr>
          <w:rFonts w:ascii="Arial" w:hAnsi="Arial" w:cs="Arial"/>
        </w:rPr>
        <w:t>. Harlow: Pearson.</w:t>
      </w:r>
    </w:p>
    <w:p w14:paraId="4FD5414E" w14:textId="77777777" w:rsidR="00331794" w:rsidRPr="008C1385" w:rsidRDefault="00331794" w:rsidP="00331794">
      <w:pPr>
        <w:autoSpaceDE w:val="0"/>
        <w:autoSpaceDN w:val="0"/>
        <w:adjustRightInd w:val="0"/>
        <w:rPr>
          <w:rFonts w:ascii="Arial" w:hAnsi="Arial" w:cs="Arial"/>
        </w:rPr>
      </w:pPr>
    </w:p>
    <w:p w14:paraId="43372E98"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Laudon, K. and Traver, C. (2021), E-Commerce, 2020-2021: Business, Technology, Society. Harlow: Pearson. </w:t>
      </w:r>
    </w:p>
    <w:p w14:paraId="37034E38" w14:textId="77777777" w:rsidR="00331794" w:rsidRPr="008C1385" w:rsidRDefault="00331794" w:rsidP="00331794">
      <w:pPr>
        <w:autoSpaceDE w:val="0"/>
        <w:autoSpaceDN w:val="0"/>
        <w:adjustRightInd w:val="0"/>
        <w:rPr>
          <w:rFonts w:ascii="Arial" w:hAnsi="Arial" w:cs="Arial"/>
        </w:rPr>
      </w:pPr>
    </w:p>
    <w:p w14:paraId="14DC7B62"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Lin L. &amp; </w:t>
      </w:r>
      <w:proofErr w:type="spellStart"/>
      <w:r w:rsidRPr="008C1385">
        <w:rPr>
          <w:rFonts w:ascii="Arial" w:hAnsi="Arial" w:cs="Arial"/>
        </w:rPr>
        <w:t>Jin</w:t>
      </w:r>
      <w:proofErr w:type="spellEnd"/>
      <w:r w:rsidRPr="008C1385">
        <w:rPr>
          <w:rFonts w:ascii="Arial" w:hAnsi="Arial" w:cs="Arial"/>
        </w:rPr>
        <w:t xml:space="preserve">-Nan W. (2010), Virtual value chain and competitive advantages in the context of e-commerce. </w:t>
      </w:r>
      <w:r w:rsidRPr="008C1385">
        <w:rPr>
          <w:rFonts w:ascii="Arial" w:hAnsi="Arial" w:cs="Arial"/>
          <w:i/>
          <w:iCs/>
        </w:rPr>
        <w:t>International Conference on Industrial Engineering and Engineering Management</w:t>
      </w:r>
      <w:r w:rsidRPr="008C1385">
        <w:rPr>
          <w:rFonts w:ascii="Arial" w:hAnsi="Arial" w:cs="Arial"/>
        </w:rPr>
        <w:t>, pp.1467–1472.</w:t>
      </w:r>
    </w:p>
    <w:p w14:paraId="69762B8D" w14:textId="77777777" w:rsidR="00331794" w:rsidRPr="008C1385" w:rsidRDefault="00331794" w:rsidP="00331794">
      <w:pPr>
        <w:autoSpaceDE w:val="0"/>
        <w:autoSpaceDN w:val="0"/>
        <w:adjustRightInd w:val="0"/>
        <w:rPr>
          <w:rFonts w:ascii="Arial" w:hAnsi="Arial" w:cs="Arial"/>
        </w:rPr>
      </w:pPr>
    </w:p>
    <w:p w14:paraId="7571AEF7"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Porter, M. (1985) ‘How information give you Competitive Advantage’ Available at: </w:t>
      </w:r>
      <w:hyperlink r:id="rId11" w:history="1">
        <w:r w:rsidRPr="008C1385">
          <w:rPr>
            <w:rFonts w:ascii="Arial" w:hAnsi="Arial" w:cs="Arial"/>
            <w:color w:val="DCA10D"/>
          </w:rPr>
          <w:t>https://hbr.org/1985/07/how-information-gives-you-competitive-advantage</w:t>
        </w:r>
      </w:hyperlink>
      <w:r w:rsidRPr="008C1385">
        <w:rPr>
          <w:rFonts w:ascii="Arial" w:hAnsi="Arial" w:cs="Arial"/>
        </w:rPr>
        <w:t xml:space="preserve"> Accessed: 19th June 2021.</w:t>
      </w:r>
    </w:p>
    <w:p w14:paraId="25522568" w14:textId="77777777" w:rsidR="00331794" w:rsidRPr="008C1385" w:rsidRDefault="00331794" w:rsidP="00331794">
      <w:pPr>
        <w:autoSpaceDE w:val="0"/>
        <w:autoSpaceDN w:val="0"/>
        <w:adjustRightInd w:val="0"/>
        <w:rPr>
          <w:rFonts w:ascii="Arial" w:hAnsi="Arial" w:cs="Arial"/>
        </w:rPr>
      </w:pPr>
    </w:p>
    <w:p w14:paraId="5B71BB01"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Schilling, M. (2020) </w:t>
      </w:r>
      <w:r w:rsidRPr="008C1385">
        <w:rPr>
          <w:rFonts w:ascii="Arial" w:hAnsi="Arial" w:cs="Arial"/>
          <w:i/>
          <w:iCs/>
        </w:rPr>
        <w:t>Strategic Management of Technological Innovation</w:t>
      </w:r>
      <w:r w:rsidRPr="008C1385">
        <w:rPr>
          <w:rFonts w:ascii="Arial" w:hAnsi="Arial" w:cs="Arial"/>
        </w:rPr>
        <w:t>. New York: McGraw Hill.</w:t>
      </w:r>
    </w:p>
    <w:p w14:paraId="3520065B"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Stalk Jr, G. and </w:t>
      </w:r>
      <w:proofErr w:type="spellStart"/>
      <w:r w:rsidRPr="008C1385">
        <w:rPr>
          <w:rFonts w:ascii="Arial" w:hAnsi="Arial" w:cs="Arial"/>
        </w:rPr>
        <w:t>Paranikas</w:t>
      </w:r>
      <w:proofErr w:type="spellEnd"/>
      <w:r w:rsidRPr="008C1385">
        <w:rPr>
          <w:rFonts w:ascii="Arial" w:hAnsi="Arial" w:cs="Arial"/>
        </w:rPr>
        <w:t xml:space="preserve"> P. (2015), ‘Is Your Supply Chain Ready for Congestion Crisis?’ Available at: </w:t>
      </w:r>
      <w:hyperlink r:id="rId12" w:history="1">
        <w:r w:rsidRPr="008C1385">
          <w:rPr>
            <w:rFonts w:ascii="Arial" w:hAnsi="Arial" w:cs="Arial"/>
            <w:color w:val="DCA10D"/>
          </w:rPr>
          <w:t>https://hbr.org/2015/06/is-your-supply-chain-ready-for-the-congestion-crisis</w:t>
        </w:r>
      </w:hyperlink>
      <w:r w:rsidRPr="008C1385">
        <w:rPr>
          <w:rFonts w:ascii="Arial" w:hAnsi="Arial" w:cs="Arial"/>
        </w:rPr>
        <w:t xml:space="preserve">  Accessed: 20th June 2021.</w:t>
      </w:r>
    </w:p>
    <w:p w14:paraId="28A0A79A" w14:textId="77777777" w:rsidR="00331794" w:rsidRPr="008C1385" w:rsidRDefault="00331794" w:rsidP="00331794">
      <w:pPr>
        <w:autoSpaceDE w:val="0"/>
        <w:autoSpaceDN w:val="0"/>
        <w:adjustRightInd w:val="0"/>
        <w:rPr>
          <w:rFonts w:ascii="Arial" w:hAnsi="Arial" w:cs="Arial"/>
        </w:rPr>
      </w:pPr>
    </w:p>
    <w:p w14:paraId="364A90EB"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lastRenderedPageBreak/>
        <w:t xml:space="preserve">Virgin Business (no date), ‘The 7 C’s of Digital Marketing’ Available at: </w:t>
      </w:r>
      <w:hyperlink r:id="rId13" w:history="1">
        <w:r w:rsidRPr="008C1385">
          <w:rPr>
            <w:rFonts w:ascii="Arial" w:hAnsi="Arial" w:cs="Arial"/>
            <w:color w:val="DCA10D"/>
          </w:rPr>
          <w:t>https://www.virginmediabusiness.co.uk/insights/7cs-webinar/</w:t>
        </w:r>
      </w:hyperlink>
      <w:r w:rsidRPr="008C1385">
        <w:rPr>
          <w:rFonts w:ascii="Arial" w:hAnsi="Arial" w:cs="Arial"/>
        </w:rPr>
        <w:t xml:space="preserve"> Accessed: 20th June 2021.</w:t>
      </w:r>
    </w:p>
    <w:p w14:paraId="65A65645" w14:textId="77777777" w:rsidR="00331794" w:rsidRPr="008C1385" w:rsidRDefault="00331794" w:rsidP="00331794">
      <w:pPr>
        <w:autoSpaceDE w:val="0"/>
        <w:autoSpaceDN w:val="0"/>
        <w:adjustRightInd w:val="0"/>
        <w:rPr>
          <w:rFonts w:ascii="Arial" w:hAnsi="Arial" w:cs="Arial"/>
        </w:rPr>
      </w:pPr>
    </w:p>
    <w:p w14:paraId="3948792C"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Virgin Media (2021) ‘Virgin Media Leadership’ Available at:  </w:t>
      </w:r>
      <w:hyperlink r:id="rId14" w:history="1">
        <w:r w:rsidRPr="008C1385">
          <w:rPr>
            <w:rFonts w:ascii="Arial" w:hAnsi="Arial" w:cs="Arial"/>
            <w:color w:val="DCA10D"/>
          </w:rPr>
          <w:t>https://news.virginmediao2.co.uk/leadership/</w:t>
        </w:r>
      </w:hyperlink>
      <w:r w:rsidRPr="008C1385">
        <w:rPr>
          <w:rFonts w:ascii="Arial" w:hAnsi="Arial" w:cs="Arial"/>
        </w:rPr>
        <w:t xml:space="preserve"> Accessed: 20th June 2021. </w:t>
      </w:r>
    </w:p>
    <w:p w14:paraId="2C5D5A3D" w14:textId="77777777" w:rsidR="00331794" w:rsidRPr="008C1385" w:rsidRDefault="00331794" w:rsidP="00331794">
      <w:pPr>
        <w:autoSpaceDE w:val="0"/>
        <w:autoSpaceDN w:val="0"/>
        <w:adjustRightInd w:val="0"/>
        <w:rPr>
          <w:rFonts w:ascii="Arial" w:hAnsi="Arial" w:cs="Arial"/>
        </w:rPr>
      </w:pPr>
    </w:p>
    <w:p w14:paraId="145B940E"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Virgin Media (2021), ‘Virgin Media Sustainability’ Available at: </w:t>
      </w:r>
      <w:hyperlink r:id="rId15" w:history="1">
        <w:r w:rsidRPr="008C1385">
          <w:rPr>
            <w:rStyle w:val="Hyperlink"/>
            <w:rFonts w:ascii="Arial" w:hAnsi="Arial" w:cs="Arial"/>
          </w:rPr>
          <w:t>https://www.virginmedia.com/corporate/sustainability/meaningful-connections-plan/goals-and-performance</w:t>
        </w:r>
      </w:hyperlink>
      <w:r w:rsidRPr="008C1385">
        <w:rPr>
          <w:rFonts w:ascii="Arial" w:hAnsi="Arial" w:cs="Arial"/>
        </w:rPr>
        <w:t xml:space="preserve"> Accessed: 20</w:t>
      </w:r>
      <w:r w:rsidRPr="008C1385">
        <w:rPr>
          <w:rFonts w:ascii="Arial" w:hAnsi="Arial" w:cs="Arial"/>
          <w:vertAlign w:val="superscript"/>
        </w:rPr>
        <w:t>th</w:t>
      </w:r>
      <w:r w:rsidRPr="008C1385">
        <w:rPr>
          <w:rFonts w:ascii="Arial" w:hAnsi="Arial" w:cs="Arial"/>
        </w:rPr>
        <w:t xml:space="preserve"> June 2021.</w:t>
      </w:r>
    </w:p>
    <w:p w14:paraId="184B91EA"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 </w:t>
      </w:r>
    </w:p>
    <w:p w14:paraId="262973A9"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Virgin Media Annual Report, (2020) Available at:</w:t>
      </w:r>
      <w:hyperlink r:id="rId16" w:history="1">
        <w:r w:rsidRPr="008C1385">
          <w:rPr>
            <w:rFonts w:ascii="Arial" w:hAnsi="Arial" w:cs="Arial"/>
            <w:color w:val="DCA10D"/>
          </w:rPr>
          <w:t>https://www.libertyglobal.com/wp-content/uploads/2021/03/Virgin-Media-Group-Q4-2020-Report.pdf</w:t>
        </w:r>
      </w:hyperlink>
      <w:r w:rsidRPr="008C1385">
        <w:rPr>
          <w:rFonts w:ascii="Arial" w:hAnsi="Arial" w:cs="Arial"/>
        </w:rPr>
        <w:t xml:space="preserve"> Accessed: 20th June 2021.</w:t>
      </w:r>
    </w:p>
    <w:p w14:paraId="1F46CFF8" w14:textId="77777777" w:rsidR="00331794" w:rsidRPr="008C1385" w:rsidRDefault="00331794" w:rsidP="00331794">
      <w:pPr>
        <w:autoSpaceDE w:val="0"/>
        <w:autoSpaceDN w:val="0"/>
        <w:adjustRightInd w:val="0"/>
        <w:rPr>
          <w:rFonts w:ascii="Arial" w:hAnsi="Arial" w:cs="Arial"/>
        </w:rPr>
      </w:pPr>
    </w:p>
    <w:p w14:paraId="7AA5320F"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Virgin Media, (2021) ‘Project Lighting’ Available at: </w:t>
      </w:r>
      <w:hyperlink r:id="rId17" w:history="1">
        <w:r w:rsidRPr="008C1385">
          <w:rPr>
            <w:rFonts w:ascii="Arial" w:hAnsi="Arial" w:cs="Arial"/>
            <w:color w:val="DCA10D"/>
          </w:rPr>
          <w:t>https://www.virginmedia.com/corporate/about-us/our-key-projects</w:t>
        </w:r>
      </w:hyperlink>
      <w:r w:rsidRPr="008C1385">
        <w:rPr>
          <w:rFonts w:ascii="Arial" w:hAnsi="Arial" w:cs="Arial"/>
        </w:rPr>
        <w:t xml:space="preserve"> Accessed: 20th June 2021.</w:t>
      </w:r>
    </w:p>
    <w:p w14:paraId="2E7E68E7" w14:textId="77777777" w:rsidR="00331794" w:rsidRPr="008C1385" w:rsidRDefault="00331794" w:rsidP="00331794">
      <w:pPr>
        <w:autoSpaceDE w:val="0"/>
        <w:autoSpaceDN w:val="0"/>
        <w:adjustRightInd w:val="0"/>
        <w:rPr>
          <w:rFonts w:ascii="Arial" w:hAnsi="Arial" w:cs="Arial"/>
        </w:rPr>
      </w:pPr>
    </w:p>
    <w:p w14:paraId="428B3EB5"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Virgin Media, (2021) ‘Virgin Media Suppliers Page’ Available at: </w:t>
      </w:r>
      <w:hyperlink r:id="rId18" w:history="1">
        <w:r w:rsidRPr="008C1385">
          <w:rPr>
            <w:rStyle w:val="Hyperlink"/>
            <w:rFonts w:ascii="Arial" w:hAnsi="Arial" w:cs="Arial"/>
          </w:rPr>
          <w:t>https://www.virginmedia.com/corporate/contact-us/information-for-suppliers</w:t>
        </w:r>
      </w:hyperlink>
      <w:r w:rsidRPr="008C1385">
        <w:rPr>
          <w:rFonts w:ascii="Arial" w:hAnsi="Arial" w:cs="Arial"/>
        </w:rPr>
        <w:t xml:space="preserve"> Accessed: 20</w:t>
      </w:r>
      <w:r w:rsidRPr="008C1385">
        <w:rPr>
          <w:rFonts w:ascii="Arial" w:hAnsi="Arial" w:cs="Arial"/>
          <w:vertAlign w:val="superscript"/>
        </w:rPr>
        <w:t>th</w:t>
      </w:r>
      <w:r w:rsidRPr="008C1385">
        <w:rPr>
          <w:rFonts w:ascii="Arial" w:hAnsi="Arial" w:cs="Arial"/>
        </w:rPr>
        <w:t xml:space="preserve"> June 2021.</w:t>
      </w:r>
    </w:p>
    <w:p w14:paraId="72F188F5" w14:textId="77777777" w:rsidR="00331794" w:rsidRPr="008C1385" w:rsidRDefault="00331794" w:rsidP="00331794">
      <w:pPr>
        <w:autoSpaceDE w:val="0"/>
        <w:autoSpaceDN w:val="0"/>
        <w:adjustRightInd w:val="0"/>
        <w:rPr>
          <w:rFonts w:ascii="Arial" w:hAnsi="Arial" w:cs="Arial"/>
        </w:rPr>
      </w:pPr>
    </w:p>
    <w:p w14:paraId="37200BBA"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Virgin Media, (2021), ‘Brand, Marketing, Digital and Content’ available at: </w:t>
      </w:r>
      <w:hyperlink r:id="rId19" w:history="1">
        <w:r w:rsidRPr="008C1385">
          <w:rPr>
            <w:rFonts w:ascii="Arial" w:hAnsi="Arial" w:cs="Arial"/>
            <w:color w:val="DCA10D"/>
          </w:rPr>
          <w:t>https://careers.virginmedia.com/our-careers/marketing-digital-content/</w:t>
        </w:r>
      </w:hyperlink>
      <w:r w:rsidRPr="008C1385">
        <w:rPr>
          <w:rFonts w:ascii="Arial" w:hAnsi="Arial" w:cs="Arial"/>
        </w:rPr>
        <w:t xml:space="preserve"> Accessed: 18th June 2021. </w:t>
      </w:r>
    </w:p>
    <w:p w14:paraId="636EA7A0" w14:textId="77777777" w:rsidR="00331794" w:rsidRPr="008C1385" w:rsidRDefault="00331794" w:rsidP="00331794">
      <w:pPr>
        <w:autoSpaceDE w:val="0"/>
        <w:autoSpaceDN w:val="0"/>
        <w:adjustRightInd w:val="0"/>
        <w:rPr>
          <w:rFonts w:ascii="Arial" w:hAnsi="Arial" w:cs="Arial"/>
        </w:rPr>
      </w:pPr>
    </w:p>
    <w:p w14:paraId="272182CA" w14:textId="77777777" w:rsidR="00331794" w:rsidRPr="008C1385" w:rsidRDefault="00331794" w:rsidP="00331794">
      <w:pPr>
        <w:autoSpaceDE w:val="0"/>
        <w:autoSpaceDN w:val="0"/>
        <w:adjustRightInd w:val="0"/>
        <w:rPr>
          <w:rFonts w:ascii="Arial" w:hAnsi="Arial" w:cs="Arial"/>
        </w:rPr>
      </w:pPr>
      <w:r w:rsidRPr="008C1385">
        <w:rPr>
          <w:rFonts w:ascii="Arial" w:hAnsi="Arial" w:cs="Arial"/>
        </w:rPr>
        <w:t xml:space="preserve">Vizard S. (2019), ‘How Virgin Media Plans to Become the Most Irresistible Brand’ Available at: </w:t>
      </w:r>
      <w:hyperlink r:id="rId20" w:history="1">
        <w:r w:rsidRPr="008C1385">
          <w:rPr>
            <w:rFonts w:ascii="Arial" w:hAnsi="Arial" w:cs="Arial"/>
            <w:color w:val="DCA10D"/>
          </w:rPr>
          <w:t>https://www.marketingweek.com/virgin-media-marketing-strategy/</w:t>
        </w:r>
      </w:hyperlink>
      <w:r w:rsidRPr="008C1385">
        <w:rPr>
          <w:rFonts w:ascii="Arial" w:hAnsi="Arial" w:cs="Arial"/>
        </w:rPr>
        <w:t xml:space="preserve"> Accessed: 20th June 2021.</w:t>
      </w:r>
    </w:p>
    <w:p w14:paraId="65455643" w14:textId="300B4552" w:rsidR="00484241" w:rsidRDefault="00484241" w:rsidP="00484241"/>
    <w:p w14:paraId="3B6F33BB" w14:textId="77777777" w:rsidR="00484241" w:rsidRPr="00484241" w:rsidRDefault="00484241" w:rsidP="00484241"/>
    <w:p w14:paraId="7E83530E" w14:textId="77777777" w:rsidR="00484241" w:rsidRPr="00484241" w:rsidRDefault="00484241" w:rsidP="00484241"/>
    <w:p w14:paraId="535BC244" w14:textId="77777777" w:rsidR="002978EA" w:rsidRDefault="002978EA" w:rsidP="00CE14C4">
      <w:pPr>
        <w:rPr>
          <w:rFonts w:ascii="Times New Roman" w:hAnsi="Times New Roman" w:cs="Times New Roman"/>
        </w:rPr>
      </w:pPr>
    </w:p>
    <w:p w14:paraId="02388BBD" w14:textId="77777777" w:rsidR="002978EA" w:rsidRDefault="002978EA" w:rsidP="00CE14C4">
      <w:pPr>
        <w:rPr>
          <w:rFonts w:ascii="Times New Roman" w:hAnsi="Times New Roman" w:cs="Times New Roman"/>
        </w:rPr>
      </w:pPr>
    </w:p>
    <w:p w14:paraId="4E558DC1" w14:textId="77777777" w:rsidR="002978EA" w:rsidRDefault="002978EA" w:rsidP="00CE14C4">
      <w:pPr>
        <w:rPr>
          <w:rFonts w:ascii="Times New Roman" w:hAnsi="Times New Roman" w:cs="Times New Roman"/>
        </w:rPr>
      </w:pPr>
    </w:p>
    <w:p w14:paraId="432BF284" w14:textId="77777777" w:rsidR="002978EA" w:rsidRDefault="002978EA" w:rsidP="00CE14C4">
      <w:pPr>
        <w:rPr>
          <w:rFonts w:ascii="Times New Roman" w:hAnsi="Times New Roman" w:cs="Times New Roman"/>
        </w:rPr>
      </w:pPr>
    </w:p>
    <w:p w14:paraId="080394CA" w14:textId="77777777" w:rsidR="002978EA" w:rsidRDefault="002978EA" w:rsidP="00CE14C4">
      <w:pPr>
        <w:rPr>
          <w:rFonts w:ascii="Times New Roman" w:hAnsi="Times New Roman" w:cs="Times New Roman"/>
        </w:rPr>
      </w:pPr>
    </w:p>
    <w:p w14:paraId="0C6FACE7" w14:textId="77777777" w:rsidR="002978EA" w:rsidRDefault="002978EA" w:rsidP="00CE14C4">
      <w:pPr>
        <w:rPr>
          <w:rFonts w:ascii="Times New Roman" w:hAnsi="Times New Roman" w:cs="Times New Roman"/>
        </w:rPr>
      </w:pPr>
    </w:p>
    <w:p w14:paraId="3348D124" w14:textId="77777777" w:rsidR="002978EA" w:rsidRDefault="002978EA" w:rsidP="00CE14C4">
      <w:pPr>
        <w:rPr>
          <w:rFonts w:ascii="Times New Roman" w:hAnsi="Times New Roman" w:cs="Times New Roman"/>
        </w:rPr>
      </w:pPr>
    </w:p>
    <w:p w14:paraId="0B8C26E7" w14:textId="77777777" w:rsidR="002978EA" w:rsidRDefault="002978EA" w:rsidP="00CE14C4">
      <w:pPr>
        <w:rPr>
          <w:rFonts w:ascii="Times New Roman" w:hAnsi="Times New Roman" w:cs="Times New Roman"/>
        </w:rPr>
      </w:pPr>
    </w:p>
    <w:p w14:paraId="1ABD10B6" w14:textId="77777777" w:rsidR="002978EA" w:rsidRDefault="002978EA" w:rsidP="00CE14C4">
      <w:pPr>
        <w:rPr>
          <w:rFonts w:ascii="Times New Roman" w:hAnsi="Times New Roman" w:cs="Times New Roman"/>
        </w:rPr>
      </w:pPr>
    </w:p>
    <w:p w14:paraId="6236D0B6" w14:textId="77777777" w:rsidR="002978EA" w:rsidRDefault="002978EA" w:rsidP="00CE14C4">
      <w:pPr>
        <w:rPr>
          <w:rFonts w:ascii="Times New Roman" w:hAnsi="Times New Roman" w:cs="Times New Roman"/>
        </w:rPr>
      </w:pPr>
    </w:p>
    <w:p w14:paraId="6BF1B19A" w14:textId="77777777" w:rsidR="002978EA" w:rsidRDefault="002978EA" w:rsidP="00CE14C4">
      <w:pPr>
        <w:rPr>
          <w:rFonts w:ascii="Times New Roman" w:hAnsi="Times New Roman" w:cs="Times New Roman"/>
        </w:rPr>
      </w:pPr>
    </w:p>
    <w:p w14:paraId="1057AED6" w14:textId="77777777" w:rsidR="002978EA" w:rsidRPr="002978EA" w:rsidRDefault="002978EA" w:rsidP="002978EA"/>
    <w:p w14:paraId="5469CE4E" w14:textId="77777777" w:rsidR="00E328FF" w:rsidRPr="00B7029A" w:rsidRDefault="00E328FF" w:rsidP="006B3221">
      <w:pPr>
        <w:spacing w:line="480" w:lineRule="auto"/>
        <w:rPr>
          <w:rFonts w:ascii="Times New Roman" w:hAnsi="Times New Roman" w:cs="Times New Roman"/>
        </w:rPr>
      </w:pPr>
    </w:p>
    <w:sectPr w:rsidR="00E328FF" w:rsidRPr="00B7029A" w:rsidSect="00E87CF7">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20C1A2" w14:textId="77777777" w:rsidR="008606E6" w:rsidRDefault="008606E6" w:rsidP="00652579">
      <w:r>
        <w:separator/>
      </w:r>
    </w:p>
  </w:endnote>
  <w:endnote w:type="continuationSeparator" w:id="0">
    <w:p w14:paraId="26AA42BB" w14:textId="77777777" w:rsidR="008606E6" w:rsidRDefault="008606E6" w:rsidP="006525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0742419"/>
      <w:docPartObj>
        <w:docPartGallery w:val="Page Numbers (Bottom of Page)"/>
        <w:docPartUnique/>
      </w:docPartObj>
    </w:sdtPr>
    <w:sdtEndPr>
      <w:rPr>
        <w:rStyle w:val="PageNumber"/>
      </w:rPr>
    </w:sdtEndPr>
    <w:sdtContent>
      <w:p w14:paraId="0F747291" w14:textId="77777777" w:rsidR="00652579" w:rsidRDefault="00652579" w:rsidP="004440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5BEBB6" w14:textId="77777777" w:rsidR="00652579" w:rsidRDefault="00652579" w:rsidP="006525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0263653"/>
      <w:docPartObj>
        <w:docPartGallery w:val="Page Numbers (Bottom of Page)"/>
        <w:docPartUnique/>
      </w:docPartObj>
    </w:sdtPr>
    <w:sdtEndPr>
      <w:rPr>
        <w:rStyle w:val="PageNumber"/>
      </w:rPr>
    </w:sdtEndPr>
    <w:sdtContent>
      <w:p w14:paraId="2B6903F6" w14:textId="77777777" w:rsidR="00652579" w:rsidRDefault="00652579" w:rsidP="004440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C9BCBF" w14:textId="77777777" w:rsidR="00652579" w:rsidRDefault="00652579" w:rsidP="006525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49DEED" w14:textId="77777777" w:rsidR="008606E6" w:rsidRDefault="008606E6" w:rsidP="00652579">
      <w:r>
        <w:separator/>
      </w:r>
    </w:p>
  </w:footnote>
  <w:footnote w:type="continuationSeparator" w:id="0">
    <w:p w14:paraId="70CF52DE" w14:textId="77777777" w:rsidR="008606E6" w:rsidRDefault="008606E6" w:rsidP="006525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F91663"/>
    <w:multiLevelType w:val="hybridMultilevel"/>
    <w:tmpl w:val="137259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4A50EB6"/>
    <w:multiLevelType w:val="hybridMultilevel"/>
    <w:tmpl w:val="699871E8"/>
    <w:lvl w:ilvl="0" w:tplc="9232EA3C">
      <w:start w:val="1"/>
      <w:numFmt w:val="decimal"/>
      <w:lvlText w:val="%1."/>
      <w:lvlJc w:val="left"/>
      <w:pPr>
        <w:ind w:left="720" w:hanging="360"/>
      </w:pPr>
      <w:rPr>
        <w:rFonts w:hint="default"/>
      </w:rPr>
    </w:lvl>
    <w:lvl w:ilvl="1" w:tplc="7DFA5658" w:tentative="1">
      <w:start w:val="1"/>
      <w:numFmt w:val="lowerLetter"/>
      <w:lvlText w:val="%2."/>
      <w:lvlJc w:val="left"/>
      <w:pPr>
        <w:ind w:left="1440" w:hanging="360"/>
      </w:pPr>
    </w:lvl>
    <w:lvl w:ilvl="2" w:tplc="CADE5DD6" w:tentative="1">
      <w:start w:val="1"/>
      <w:numFmt w:val="lowerRoman"/>
      <w:lvlText w:val="%3."/>
      <w:lvlJc w:val="right"/>
      <w:pPr>
        <w:ind w:left="2160" w:hanging="180"/>
      </w:pPr>
    </w:lvl>
    <w:lvl w:ilvl="3" w:tplc="3A5E75E2" w:tentative="1">
      <w:start w:val="1"/>
      <w:numFmt w:val="decimal"/>
      <w:lvlText w:val="%4."/>
      <w:lvlJc w:val="left"/>
      <w:pPr>
        <w:ind w:left="2880" w:hanging="360"/>
      </w:pPr>
    </w:lvl>
    <w:lvl w:ilvl="4" w:tplc="F83EF870" w:tentative="1">
      <w:start w:val="1"/>
      <w:numFmt w:val="lowerLetter"/>
      <w:lvlText w:val="%5."/>
      <w:lvlJc w:val="left"/>
      <w:pPr>
        <w:ind w:left="3600" w:hanging="360"/>
      </w:pPr>
    </w:lvl>
    <w:lvl w:ilvl="5" w:tplc="9496BBAE" w:tentative="1">
      <w:start w:val="1"/>
      <w:numFmt w:val="lowerRoman"/>
      <w:lvlText w:val="%6."/>
      <w:lvlJc w:val="right"/>
      <w:pPr>
        <w:ind w:left="4320" w:hanging="180"/>
      </w:pPr>
    </w:lvl>
    <w:lvl w:ilvl="6" w:tplc="9B129C1E" w:tentative="1">
      <w:start w:val="1"/>
      <w:numFmt w:val="decimal"/>
      <w:lvlText w:val="%7."/>
      <w:lvlJc w:val="left"/>
      <w:pPr>
        <w:ind w:left="5040" w:hanging="360"/>
      </w:pPr>
    </w:lvl>
    <w:lvl w:ilvl="7" w:tplc="CDFCF01A" w:tentative="1">
      <w:start w:val="1"/>
      <w:numFmt w:val="lowerLetter"/>
      <w:lvlText w:val="%8."/>
      <w:lvlJc w:val="left"/>
      <w:pPr>
        <w:ind w:left="5760" w:hanging="360"/>
      </w:pPr>
    </w:lvl>
    <w:lvl w:ilvl="8" w:tplc="ADD0B6E6" w:tentative="1">
      <w:start w:val="1"/>
      <w:numFmt w:val="lowerRoman"/>
      <w:lvlText w:val="%9."/>
      <w:lvlJc w:val="right"/>
      <w:pPr>
        <w:ind w:left="6480" w:hanging="180"/>
      </w:pPr>
    </w:lvl>
  </w:abstractNum>
  <w:abstractNum w:abstractNumId="2" w15:restartNumberingAfterBreak="0">
    <w:nsid w:val="7310096A"/>
    <w:multiLevelType w:val="multilevel"/>
    <w:tmpl w:val="F176C42E"/>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29A"/>
    <w:rsid w:val="00011605"/>
    <w:rsid w:val="00012343"/>
    <w:rsid w:val="00013B70"/>
    <w:rsid w:val="00031DB6"/>
    <w:rsid w:val="000326AD"/>
    <w:rsid w:val="00033519"/>
    <w:rsid w:val="00040CF2"/>
    <w:rsid w:val="00073AFD"/>
    <w:rsid w:val="0008197A"/>
    <w:rsid w:val="00083C18"/>
    <w:rsid w:val="00092B4A"/>
    <w:rsid w:val="00092C6F"/>
    <w:rsid w:val="00093634"/>
    <w:rsid w:val="00095626"/>
    <w:rsid w:val="000B13A3"/>
    <w:rsid w:val="000B6446"/>
    <w:rsid w:val="000C4C14"/>
    <w:rsid w:val="000C77E9"/>
    <w:rsid w:val="000D4C58"/>
    <w:rsid w:val="000E3EFF"/>
    <w:rsid w:val="000F30D6"/>
    <w:rsid w:val="0011557A"/>
    <w:rsid w:val="00157E12"/>
    <w:rsid w:val="00170B76"/>
    <w:rsid w:val="00183610"/>
    <w:rsid w:val="0019434D"/>
    <w:rsid w:val="00194517"/>
    <w:rsid w:val="00194C72"/>
    <w:rsid w:val="001A1812"/>
    <w:rsid w:val="001A50D8"/>
    <w:rsid w:val="001A696B"/>
    <w:rsid w:val="001C1640"/>
    <w:rsid w:val="001C1914"/>
    <w:rsid w:val="001D40D2"/>
    <w:rsid w:val="001E3259"/>
    <w:rsid w:val="001E67E1"/>
    <w:rsid w:val="001F032B"/>
    <w:rsid w:val="001F2F7A"/>
    <w:rsid w:val="001F547A"/>
    <w:rsid w:val="00203231"/>
    <w:rsid w:val="00203609"/>
    <w:rsid w:val="002038F3"/>
    <w:rsid w:val="00204FBA"/>
    <w:rsid w:val="00206AE8"/>
    <w:rsid w:val="00206BDE"/>
    <w:rsid w:val="00210ED2"/>
    <w:rsid w:val="00211C60"/>
    <w:rsid w:val="00213B42"/>
    <w:rsid w:val="00226206"/>
    <w:rsid w:val="00233334"/>
    <w:rsid w:val="00236525"/>
    <w:rsid w:val="0024278A"/>
    <w:rsid w:val="00253AA6"/>
    <w:rsid w:val="00256116"/>
    <w:rsid w:val="0025738D"/>
    <w:rsid w:val="0026575A"/>
    <w:rsid w:val="002724D4"/>
    <w:rsid w:val="00277BCF"/>
    <w:rsid w:val="002871D0"/>
    <w:rsid w:val="00297441"/>
    <w:rsid w:val="002978EA"/>
    <w:rsid w:val="002A5668"/>
    <w:rsid w:val="002D48DE"/>
    <w:rsid w:val="002D6849"/>
    <w:rsid w:val="002E28CC"/>
    <w:rsid w:val="002E2944"/>
    <w:rsid w:val="002E5021"/>
    <w:rsid w:val="002F0BA8"/>
    <w:rsid w:val="00300D8E"/>
    <w:rsid w:val="0030339F"/>
    <w:rsid w:val="00304D00"/>
    <w:rsid w:val="00326E15"/>
    <w:rsid w:val="00331794"/>
    <w:rsid w:val="00336E66"/>
    <w:rsid w:val="00366536"/>
    <w:rsid w:val="0037291A"/>
    <w:rsid w:val="003A77E8"/>
    <w:rsid w:val="003B6253"/>
    <w:rsid w:val="003E713F"/>
    <w:rsid w:val="004051B7"/>
    <w:rsid w:val="00415C22"/>
    <w:rsid w:val="00424AD5"/>
    <w:rsid w:val="00432FF0"/>
    <w:rsid w:val="00446B3E"/>
    <w:rsid w:val="00464F6A"/>
    <w:rsid w:val="00466AA3"/>
    <w:rsid w:val="0047417D"/>
    <w:rsid w:val="00484241"/>
    <w:rsid w:val="004923D7"/>
    <w:rsid w:val="004B75BA"/>
    <w:rsid w:val="004C2613"/>
    <w:rsid w:val="004C2927"/>
    <w:rsid w:val="004D0FAF"/>
    <w:rsid w:val="004D3496"/>
    <w:rsid w:val="004E6D8E"/>
    <w:rsid w:val="00514546"/>
    <w:rsid w:val="00521DF6"/>
    <w:rsid w:val="00522004"/>
    <w:rsid w:val="00525622"/>
    <w:rsid w:val="00542053"/>
    <w:rsid w:val="00552C3A"/>
    <w:rsid w:val="00560D00"/>
    <w:rsid w:val="00565A09"/>
    <w:rsid w:val="005676C8"/>
    <w:rsid w:val="00575181"/>
    <w:rsid w:val="0058228E"/>
    <w:rsid w:val="00587F36"/>
    <w:rsid w:val="005A2AC2"/>
    <w:rsid w:val="005B185A"/>
    <w:rsid w:val="005B1DE6"/>
    <w:rsid w:val="005B1E0D"/>
    <w:rsid w:val="005C12A6"/>
    <w:rsid w:val="005C4E25"/>
    <w:rsid w:val="005D02D5"/>
    <w:rsid w:val="005D7F54"/>
    <w:rsid w:val="005F440F"/>
    <w:rsid w:val="00604E40"/>
    <w:rsid w:val="00605863"/>
    <w:rsid w:val="00625FCB"/>
    <w:rsid w:val="00626A03"/>
    <w:rsid w:val="006314B3"/>
    <w:rsid w:val="0063475A"/>
    <w:rsid w:val="00640EA3"/>
    <w:rsid w:val="00652579"/>
    <w:rsid w:val="006620CD"/>
    <w:rsid w:val="0066637B"/>
    <w:rsid w:val="00670DB4"/>
    <w:rsid w:val="00673F89"/>
    <w:rsid w:val="00687793"/>
    <w:rsid w:val="006A1619"/>
    <w:rsid w:val="006B3221"/>
    <w:rsid w:val="006B5268"/>
    <w:rsid w:val="006C63B7"/>
    <w:rsid w:val="006C6B31"/>
    <w:rsid w:val="006C6FB1"/>
    <w:rsid w:val="006D1F57"/>
    <w:rsid w:val="006F5863"/>
    <w:rsid w:val="00704D05"/>
    <w:rsid w:val="00706F9E"/>
    <w:rsid w:val="0071558E"/>
    <w:rsid w:val="0072186D"/>
    <w:rsid w:val="00734AEC"/>
    <w:rsid w:val="00737A68"/>
    <w:rsid w:val="00754FF0"/>
    <w:rsid w:val="007571D4"/>
    <w:rsid w:val="00757688"/>
    <w:rsid w:val="00757F95"/>
    <w:rsid w:val="00780E10"/>
    <w:rsid w:val="007B174F"/>
    <w:rsid w:val="007B55BF"/>
    <w:rsid w:val="007C3D11"/>
    <w:rsid w:val="007D6594"/>
    <w:rsid w:val="007E1BD4"/>
    <w:rsid w:val="007E68A9"/>
    <w:rsid w:val="007F38EC"/>
    <w:rsid w:val="00800A88"/>
    <w:rsid w:val="00801D63"/>
    <w:rsid w:val="00806929"/>
    <w:rsid w:val="00807513"/>
    <w:rsid w:val="00822140"/>
    <w:rsid w:val="008274FD"/>
    <w:rsid w:val="00832E8B"/>
    <w:rsid w:val="008530C8"/>
    <w:rsid w:val="008545D3"/>
    <w:rsid w:val="00854D9A"/>
    <w:rsid w:val="008556DD"/>
    <w:rsid w:val="008606E6"/>
    <w:rsid w:val="00863386"/>
    <w:rsid w:val="008643EA"/>
    <w:rsid w:val="008736B4"/>
    <w:rsid w:val="00876892"/>
    <w:rsid w:val="008823F2"/>
    <w:rsid w:val="00886A57"/>
    <w:rsid w:val="00890D29"/>
    <w:rsid w:val="008A1C33"/>
    <w:rsid w:val="008A44B8"/>
    <w:rsid w:val="008D2411"/>
    <w:rsid w:val="008D3422"/>
    <w:rsid w:val="00901B66"/>
    <w:rsid w:val="00901D30"/>
    <w:rsid w:val="00902846"/>
    <w:rsid w:val="00920497"/>
    <w:rsid w:val="009221E0"/>
    <w:rsid w:val="00923407"/>
    <w:rsid w:val="00951597"/>
    <w:rsid w:val="00953C73"/>
    <w:rsid w:val="00960FBE"/>
    <w:rsid w:val="00962F57"/>
    <w:rsid w:val="0096453B"/>
    <w:rsid w:val="009650C1"/>
    <w:rsid w:val="00983054"/>
    <w:rsid w:val="00991208"/>
    <w:rsid w:val="00991B38"/>
    <w:rsid w:val="00996604"/>
    <w:rsid w:val="009A395B"/>
    <w:rsid w:val="009A39E5"/>
    <w:rsid w:val="009A7AA8"/>
    <w:rsid w:val="009B7483"/>
    <w:rsid w:val="009C5F1C"/>
    <w:rsid w:val="009C681A"/>
    <w:rsid w:val="009C6CF9"/>
    <w:rsid w:val="009C7624"/>
    <w:rsid w:val="009C7BF6"/>
    <w:rsid w:val="009D3D77"/>
    <w:rsid w:val="009D7F13"/>
    <w:rsid w:val="009E08DD"/>
    <w:rsid w:val="009E2CD8"/>
    <w:rsid w:val="00A00F3F"/>
    <w:rsid w:val="00A055C9"/>
    <w:rsid w:val="00A128AC"/>
    <w:rsid w:val="00A35211"/>
    <w:rsid w:val="00A4069A"/>
    <w:rsid w:val="00A4157C"/>
    <w:rsid w:val="00A539F6"/>
    <w:rsid w:val="00A57D34"/>
    <w:rsid w:val="00A805E9"/>
    <w:rsid w:val="00A8451B"/>
    <w:rsid w:val="00A924DA"/>
    <w:rsid w:val="00AA6419"/>
    <w:rsid w:val="00AC034C"/>
    <w:rsid w:val="00AC6AD2"/>
    <w:rsid w:val="00AD0224"/>
    <w:rsid w:val="00AF56F8"/>
    <w:rsid w:val="00B05232"/>
    <w:rsid w:val="00B166B5"/>
    <w:rsid w:val="00B35918"/>
    <w:rsid w:val="00B37D76"/>
    <w:rsid w:val="00B42CE5"/>
    <w:rsid w:val="00B66008"/>
    <w:rsid w:val="00B7029A"/>
    <w:rsid w:val="00B74D16"/>
    <w:rsid w:val="00BB1D94"/>
    <w:rsid w:val="00BB3FA4"/>
    <w:rsid w:val="00BB4D1D"/>
    <w:rsid w:val="00BC213F"/>
    <w:rsid w:val="00BC6D84"/>
    <w:rsid w:val="00BD227C"/>
    <w:rsid w:val="00BE22A7"/>
    <w:rsid w:val="00BE41B5"/>
    <w:rsid w:val="00BF38DC"/>
    <w:rsid w:val="00BF3C98"/>
    <w:rsid w:val="00BF5C66"/>
    <w:rsid w:val="00C111D3"/>
    <w:rsid w:val="00C1781C"/>
    <w:rsid w:val="00C456D3"/>
    <w:rsid w:val="00C459C2"/>
    <w:rsid w:val="00C550A4"/>
    <w:rsid w:val="00C6352A"/>
    <w:rsid w:val="00C70A5C"/>
    <w:rsid w:val="00C858A1"/>
    <w:rsid w:val="00C901F6"/>
    <w:rsid w:val="00CA0B8E"/>
    <w:rsid w:val="00CA2A4C"/>
    <w:rsid w:val="00CA2C96"/>
    <w:rsid w:val="00CA59AC"/>
    <w:rsid w:val="00CA7333"/>
    <w:rsid w:val="00CB6DB6"/>
    <w:rsid w:val="00CD1984"/>
    <w:rsid w:val="00CE06DB"/>
    <w:rsid w:val="00CE0B0A"/>
    <w:rsid w:val="00CE14C4"/>
    <w:rsid w:val="00CE2F7D"/>
    <w:rsid w:val="00CE6FDD"/>
    <w:rsid w:val="00CF3BCD"/>
    <w:rsid w:val="00CF7EE4"/>
    <w:rsid w:val="00D35AAA"/>
    <w:rsid w:val="00D4116A"/>
    <w:rsid w:val="00D42B94"/>
    <w:rsid w:val="00D81FFE"/>
    <w:rsid w:val="00D87E74"/>
    <w:rsid w:val="00DA7768"/>
    <w:rsid w:val="00DC020C"/>
    <w:rsid w:val="00DC145F"/>
    <w:rsid w:val="00DD1278"/>
    <w:rsid w:val="00DE412C"/>
    <w:rsid w:val="00DF0675"/>
    <w:rsid w:val="00DF5748"/>
    <w:rsid w:val="00E0542A"/>
    <w:rsid w:val="00E13147"/>
    <w:rsid w:val="00E204E3"/>
    <w:rsid w:val="00E27CD8"/>
    <w:rsid w:val="00E328FF"/>
    <w:rsid w:val="00E34461"/>
    <w:rsid w:val="00E45BAA"/>
    <w:rsid w:val="00E62E4E"/>
    <w:rsid w:val="00E62E83"/>
    <w:rsid w:val="00E675B6"/>
    <w:rsid w:val="00E779C8"/>
    <w:rsid w:val="00E8239B"/>
    <w:rsid w:val="00E87CF7"/>
    <w:rsid w:val="00EA2E1D"/>
    <w:rsid w:val="00EA4DA1"/>
    <w:rsid w:val="00EA7B6B"/>
    <w:rsid w:val="00EC0579"/>
    <w:rsid w:val="00EC17AE"/>
    <w:rsid w:val="00EC2987"/>
    <w:rsid w:val="00ED0D6A"/>
    <w:rsid w:val="00ED4FE3"/>
    <w:rsid w:val="00EE423B"/>
    <w:rsid w:val="00F133B4"/>
    <w:rsid w:val="00F13B3F"/>
    <w:rsid w:val="00F22208"/>
    <w:rsid w:val="00F227BB"/>
    <w:rsid w:val="00F22F8C"/>
    <w:rsid w:val="00F26DE7"/>
    <w:rsid w:val="00F330D3"/>
    <w:rsid w:val="00F428A9"/>
    <w:rsid w:val="00F50585"/>
    <w:rsid w:val="00F57E49"/>
    <w:rsid w:val="00F641E2"/>
    <w:rsid w:val="00F71E28"/>
    <w:rsid w:val="00F74E86"/>
    <w:rsid w:val="00F94206"/>
    <w:rsid w:val="00FA1991"/>
    <w:rsid w:val="00FA3167"/>
    <w:rsid w:val="00FA4E6D"/>
    <w:rsid w:val="00FA6261"/>
    <w:rsid w:val="00FB0DDD"/>
    <w:rsid w:val="00FC04FF"/>
    <w:rsid w:val="00FD7B5D"/>
    <w:rsid w:val="00FE4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F5FE3"/>
  <w15:chartTrackingRefBased/>
  <w15:docId w15:val="{9D2EAD5C-228A-5E4A-9975-3EF1EDBA1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257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AA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76C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029A"/>
    <w:pPr>
      <w:ind w:left="720"/>
      <w:contextualSpacing/>
    </w:pPr>
  </w:style>
  <w:style w:type="character" w:styleId="CommentReference">
    <w:name w:val="annotation reference"/>
    <w:basedOn w:val="DefaultParagraphFont"/>
    <w:uiPriority w:val="99"/>
    <w:rsid w:val="000F3DF7"/>
    <w:rPr>
      <w:sz w:val="16"/>
      <w:szCs w:val="16"/>
    </w:rPr>
  </w:style>
  <w:style w:type="paragraph" w:styleId="Footer">
    <w:name w:val="footer"/>
    <w:basedOn w:val="Normal"/>
    <w:link w:val="FooterChar"/>
    <w:uiPriority w:val="99"/>
    <w:unhideWhenUsed/>
    <w:rsid w:val="00652579"/>
    <w:pPr>
      <w:tabs>
        <w:tab w:val="center" w:pos="4680"/>
        <w:tab w:val="right" w:pos="9360"/>
      </w:tabs>
    </w:pPr>
  </w:style>
  <w:style w:type="character" w:customStyle="1" w:styleId="FooterChar">
    <w:name w:val="Footer Char"/>
    <w:basedOn w:val="DefaultParagraphFont"/>
    <w:link w:val="Footer"/>
    <w:uiPriority w:val="99"/>
    <w:rsid w:val="00652579"/>
  </w:style>
  <w:style w:type="character" w:styleId="PageNumber">
    <w:name w:val="page number"/>
    <w:basedOn w:val="DefaultParagraphFont"/>
    <w:uiPriority w:val="99"/>
    <w:semiHidden/>
    <w:unhideWhenUsed/>
    <w:rsid w:val="00652579"/>
  </w:style>
  <w:style w:type="character" w:customStyle="1" w:styleId="Heading1Char">
    <w:name w:val="Heading 1 Char"/>
    <w:basedOn w:val="DefaultParagraphFont"/>
    <w:link w:val="Heading1"/>
    <w:uiPriority w:val="9"/>
    <w:rsid w:val="006525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257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52579"/>
    <w:pPr>
      <w:spacing w:before="120"/>
    </w:pPr>
    <w:rPr>
      <w:rFonts w:cstheme="minorHAnsi"/>
      <w:b/>
      <w:bCs/>
      <w:i/>
      <w:iCs/>
    </w:rPr>
  </w:style>
  <w:style w:type="paragraph" w:styleId="TOC2">
    <w:name w:val="toc 2"/>
    <w:basedOn w:val="Normal"/>
    <w:next w:val="Normal"/>
    <w:autoRedefine/>
    <w:uiPriority w:val="39"/>
    <w:unhideWhenUsed/>
    <w:rsid w:val="0065257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52579"/>
    <w:pPr>
      <w:ind w:left="480"/>
    </w:pPr>
    <w:rPr>
      <w:rFonts w:cstheme="minorHAnsi"/>
      <w:sz w:val="20"/>
      <w:szCs w:val="20"/>
    </w:rPr>
  </w:style>
  <w:style w:type="paragraph" w:styleId="TOC4">
    <w:name w:val="toc 4"/>
    <w:basedOn w:val="Normal"/>
    <w:next w:val="Normal"/>
    <w:autoRedefine/>
    <w:uiPriority w:val="39"/>
    <w:semiHidden/>
    <w:unhideWhenUsed/>
    <w:rsid w:val="00652579"/>
    <w:pPr>
      <w:ind w:left="720"/>
    </w:pPr>
    <w:rPr>
      <w:rFonts w:cstheme="minorHAnsi"/>
      <w:sz w:val="20"/>
      <w:szCs w:val="20"/>
    </w:rPr>
  </w:style>
  <w:style w:type="paragraph" w:styleId="TOC5">
    <w:name w:val="toc 5"/>
    <w:basedOn w:val="Normal"/>
    <w:next w:val="Normal"/>
    <w:autoRedefine/>
    <w:uiPriority w:val="39"/>
    <w:semiHidden/>
    <w:unhideWhenUsed/>
    <w:rsid w:val="00652579"/>
    <w:pPr>
      <w:ind w:left="960"/>
    </w:pPr>
    <w:rPr>
      <w:rFonts w:cstheme="minorHAnsi"/>
      <w:sz w:val="20"/>
      <w:szCs w:val="20"/>
    </w:rPr>
  </w:style>
  <w:style w:type="paragraph" w:styleId="TOC6">
    <w:name w:val="toc 6"/>
    <w:basedOn w:val="Normal"/>
    <w:next w:val="Normal"/>
    <w:autoRedefine/>
    <w:uiPriority w:val="39"/>
    <w:semiHidden/>
    <w:unhideWhenUsed/>
    <w:rsid w:val="00652579"/>
    <w:pPr>
      <w:ind w:left="1200"/>
    </w:pPr>
    <w:rPr>
      <w:rFonts w:cstheme="minorHAnsi"/>
      <w:sz w:val="20"/>
      <w:szCs w:val="20"/>
    </w:rPr>
  </w:style>
  <w:style w:type="paragraph" w:styleId="TOC7">
    <w:name w:val="toc 7"/>
    <w:basedOn w:val="Normal"/>
    <w:next w:val="Normal"/>
    <w:autoRedefine/>
    <w:uiPriority w:val="39"/>
    <w:semiHidden/>
    <w:unhideWhenUsed/>
    <w:rsid w:val="00652579"/>
    <w:pPr>
      <w:ind w:left="1440"/>
    </w:pPr>
    <w:rPr>
      <w:rFonts w:cstheme="minorHAnsi"/>
      <w:sz w:val="20"/>
      <w:szCs w:val="20"/>
    </w:rPr>
  </w:style>
  <w:style w:type="paragraph" w:styleId="TOC8">
    <w:name w:val="toc 8"/>
    <w:basedOn w:val="Normal"/>
    <w:next w:val="Normal"/>
    <w:autoRedefine/>
    <w:uiPriority w:val="39"/>
    <w:semiHidden/>
    <w:unhideWhenUsed/>
    <w:rsid w:val="00652579"/>
    <w:pPr>
      <w:ind w:left="1680"/>
    </w:pPr>
    <w:rPr>
      <w:rFonts w:cstheme="minorHAnsi"/>
      <w:sz w:val="20"/>
      <w:szCs w:val="20"/>
    </w:rPr>
  </w:style>
  <w:style w:type="paragraph" w:styleId="TOC9">
    <w:name w:val="toc 9"/>
    <w:basedOn w:val="Normal"/>
    <w:next w:val="Normal"/>
    <w:autoRedefine/>
    <w:uiPriority w:val="39"/>
    <w:semiHidden/>
    <w:unhideWhenUsed/>
    <w:rsid w:val="00652579"/>
    <w:pPr>
      <w:ind w:left="1920"/>
    </w:pPr>
    <w:rPr>
      <w:rFonts w:cstheme="minorHAnsi"/>
      <w:sz w:val="20"/>
      <w:szCs w:val="20"/>
    </w:rPr>
  </w:style>
  <w:style w:type="character" w:styleId="Hyperlink">
    <w:name w:val="Hyperlink"/>
    <w:basedOn w:val="DefaultParagraphFont"/>
    <w:uiPriority w:val="99"/>
    <w:unhideWhenUsed/>
    <w:rsid w:val="00652579"/>
    <w:rPr>
      <w:color w:val="0563C1" w:themeColor="hyperlink"/>
      <w:u w:val="single"/>
    </w:rPr>
  </w:style>
  <w:style w:type="paragraph" w:styleId="BalloonText">
    <w:name w:val="Balloon Text"/>
    <w:basedOn w:val="Normal"/>
    <w:link w:val="BalloonTextChar"/>
    <w:uiPriority w:val="99"/>
    <w:semiHidden/>
    <w:unhideWhenUsed/>
    <w:rsid w:val="0065257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52579"/>
    <w:rPr>
      <w:rFonts w:ascii="Times New Roman" w:hAnsi="Times New Roman" w:cs="Times New Roman"/>
      <w:sz w:val="18"/>
      <w:szCs w:val="18"/>
    </w:rPr>
  </w:style>
  <w:style w:type="table" w:styleId="TableGrid">
    <w:name w:val="Table Grid"/>
    <w:basedOn w:val="TableNormal"/>
    <w:uiPriority w:val="39"/>
    <w:rsid w:val="00BC6D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66A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676C8"/>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6015733">
      <w:bodyDiv w:val="1"/>
      <w:marLeft w:val="0"/>
      <w:marRight w:val="0"/>
      <w:marTop w:val="0"/>
      <w:marBottom w:val="0"/>
      <w:divBdr>
        <w:top w:val="none" w:sz="0" w:space="0" w:color="auto"/>
        <w:left w:val="none" w:sz="0" w:space="0" w:color="auto"/>
        <w:bottom w:val="none" w:sz="0" w:space="0" w:color="auto"/>
        <w:right w:val="none" w:sz="0" w:space="0" w:color="auto"/>
      </w:divBdr>
      <w:divsChild>
        <w:div w:id="1710884201">
          <w:marLeft w:val="0"/>
          <w:marRight w:val="0"/>
          <w:marTop w:val="0"/>
          <w:marBottom w:val="0"/>
          <w:divBdr>
            <w:top w:val="none" w:sz="0" w:space="0" w:color="auto"/>
            <w:left w:val="none" w:sz="0" w:space="0" w:color="auto"/>
            <w:bottom w:val="none" w:sz="0" w:space="0" w:color="auto"/>
            <w:right w:val="none" w:sz="0" w:space="0" w:color="auto"/>
          </w:divBdr>
          <w:divsChild>
            <w:div w:id="792754366">
              <w:marLeft w:val="0"/>
              <w:marRight w:val="0"/>
              <w:marTop w:val="0"/>
              <w:marBottom w:val="0"/>
              <w:divBdr>
                <w:top w:val="none" w:sz="0" w:space="0" w:color="auto"/>
                <w:left w:val="none" w:sz="0" w:space="0" w:color="auto"/>
                <w:bottom w:val="none" w:sz="0" w:space="0" w:color="auto"/>
                <w:right w:val="none" w:sz="0" w:space="0" w:color="auto"/>
              </w:divBdr>
              <w:divsChild>
                <w:div w:id="948203309">
                  <w:marLeft w:val="0"/>
                  <w:marRight w:val="0"/>
                  <w:marTop w:val="0"/>
                  <w:marBottom w:val="0"/>
                  <w:divBdr>
                    <w:top w:val="none" w:sz="0" w:space="0" w:color="auto"/>
                    <w:left w:val="none" w:sz="0" w:space="0" w:color="auto"/>
                    <w:bottom w:val="none" w:sz="0" w:space="0" w:color="auto"/>
                    <w:right w:val="none" w:sz="0" w:space="0" w:color="auto"/>
                  </w:divBdr>
                </w:div>
              </w:divsChild>
            </w:div>
            <w:div w:id="1338385203">
              <w:marLeft w:val="0"/>
              <w:marRight w:val="0"/>
              <w:marTop w:val="0"/>
              <w:marBottom w:val="0"/>
              <w:divBdr>
                <w:top w:val="none" w:sz="0" w:space="0" w:color="auto"/>
                <w:left w:val="none" w:sz="0" w:space="0" w:color="auto"/>
                <w:bottom w:val="none" w:sz="0" w:space="0" w:color="auto"/>
                <w:right w:val="none" w:sz="0" w:space="0" w:color="auto"/>
              </w:divBdr>
              <w:divsChild>
                <w:div w:id="866137282">
                  <w:marLeft w:val="0"/>
                  <w:marRight w:val="0"/>
                  <w:marTop w:val="0"/>
                  <w:marBottom w:val="0"/>
                  <w:divBdr>
                    <w:top w:val="none" w:sz="0" w:space="0" w:color="auto"/>
                    <w:left w:val="none" w:sz="0" w:space="0" w:color="auto"/>
                    <w:bottom w:val="none" w:sz="0" w:space="0" w:color="auto"/>
                    <w:right w:val="none" w:sz="0" w:space="0" w:color="auto"/>
                  </w:divBdr>
                </w:div>
                <w:div w:id="154732894">
                  <w:marLeft w:val="0"/>
                  <w:marRight w:val="0"/>
                  <w:marTop w:val="0"/>
                  <w:marBottom w:val="0"/>
                  <w:divBdr>
                    <w:top w:val="none" w:sz="0" w:space="0" w:color="auto"/>
                    <w:left w:val="none" w:sz="0" w:space="0" w:color="auto"/>
                    <w:bottom w:val="none" w:sz="0" w:space="0" w:color="auto"/>
                    <w:right w:val="none" w:sz="0" w:space="0" w:color="auto"/>
                  </w:divBdr>
                </w:div>
                <w:div w:id="1871527861">
                  <w:marLeft w:val="0"/>
                  <w:marRight w:val="0"/>
                  <w:marTop w:val="0"/>
                  <w:marBottom w:val="0"/>
                  <w:divBdr>
                    <w:top w:val="none" w:sz="0" w:space="0" w:color="auto"/>
                    <w:left w:val="none" w:sz="0" w:space="0" w:color="auto"/>
                    <w:bottom w:val="none" w:sz="0" w:space="0" w:color="auto"/>
                    <w:right w:val="none" w:sz="0" w:space="0" w:color="auto"/>
                  </w:divBdr>
                </w:div>
                <w:div w:id="469640116">
                  <w:marLeft w:val="0"/>
                  <w:marRight w:val="0"/>
                  <w:marTop w:val="0"/>
                  <w:marBottom w:val="0"/>
                  <w:divBdr>
                    <w:top w:val="none" w:sz="0" w:space="0" w:color="auto"/>
                    <w:left w:val="none" w:sz="0" w:space="0" w:color="auto"/>
                    <w:bottom w:val="none" w:sz="0" w:space="0" w:color="auto"/>
                    <w:right w:val="none" w:sz="0" w:space="0" w:color="auto"/>
                  </w:divBdr>
                </w:div>
              </w:divsChild>
            </w:div>
            <w:div w:id="984433054">
              <w:marLeft w:val="0"/>
              <w:marRight w:val="0"/>
              <w:marTop w:val="0"/>
              <w:marBottom w:val="0"/>
              <w:divBdr>
                <w:top w:val="none" w:sz="0" w:space="0" w:color="auto"/>
                <w:left w:val="none" w:sz="0" w:space="0" w:color="auto"/>
                <w:bottom w:val="none" w:sz="0" w:space="0" w:color="auto"/>
                <w:right w:val="none" w:sz="0" w:space="0" w:color="auto"/>
              </w:divBdr>
              <w:divsChild>
                <w:div w:id="1911883047">
                  <w:marLeft w:val="0"/>
                  <w:marRight w:val="0"/>
                  <w:marTop w:val="0"/>
                  <w:marBottom w:val="0"/>
                  <w:divBdr>
                    <w:top w:val="none" w:sz="0" w:space="0" w:color="auto"/>
                    <w:left w:val="none" w:sz="0" w:space="0" w:color="auto"/>
                    <w:bottom w:val="none" w:sz="0" w:space="0" w:color="auto"/>
                    <w:right w:val="none" w:sz="0" w:space="0" w:color="auto"/>
                  </w:divBdr>
                </w:div>
              </w:divsChild>
            </w:div>
            <w:div w:id="1477262154">
              <w:marLeft w:val="0"/>
              <w:marRight w:val="0"/>
              <w:marTop w:val="0"/>
              <w:marBottom w:val="0"/>
              <w:divBdr>
                <w:top w:val="none" w:sz="0" w:space="0" w:color="auto"/>
                <w:left w:val="none" w:sz="0" w:space="0" w:color="auto"/>
                <w:bottom w:val="none" w:sz="0" w:space="0" w:color="auto"/>
                <w:right w:val="none" w:sz="0" w:space="0" w:color="auto"/>
              </w:divBdr>
              <w:divsChild>
                <w:div w:id="1658530417">
                  <w:marLeft w:val="0"/>
                  <w:marRight w:val="0"/>
                  <w:marTop w:val="0"/>
                  <w:marBottom w:val="0"/>
                  <w:divBdr>
                    <w:top w:val="none" w:sz="0" w:space="0" w:color="auto"/>
                    <w:left w:val="none" w:sz="0" w:space="0" w:color="auto"/>
                    <w:bottom w:val="none" w:sz="0" w:space="0" w:color="auto"/>
                    <w:right w:val="none" w:sz="0" w:space="0" w:color="auto"/>
                  </w:divBdr>
                </w:div>
              </w:divsChild>
            </w:div>
            <w:div w:id="64576408">
              <w:marLeft w:val="0"/>
              <w:marRight w:val="0"/>
              <w:marTop w:val="0"/>
              <w:marBottom w:val="0"/>
              <w:divBdr>
                <w:top w:val="none" w:sz="0" w:space="0" w:color="auto"/>
                <w:left w:val="none" w:sz="0" w:space="0" w:color="auto"/>
                <w:bottom w:val="none" w:sz="0" w:space="0" w:color="auto"/>
                <w:right w:val="none" w:sz="0" w:space="0" w:color="auto"/>
              </w:divBdr>
              <w:divsChild>
                <w:div w:id="800608679">
                  <w:marLeft w:val="0"/>
                  <w:marRight w:val="0"/>
                  <w:marTop w:val="0"/>
                  <w:marBottom w:val="0"/>
                  <w:divBdr>
                    <w:top w:val="none" w:sz="0" w:space="0" w:color="auto"/>
                    <w:left w:val="none" w:sz="0" w:space="0" w:color="auto"/>
                    <w:bottom w:val="none" w:sz="0" w:space="0" w:color="auto"/>
                    <w:right w:val="none" w:sz="0" w:space="0" w:color="auto"/>
                  </w:divBdr>
                </w:div>
              </w:divsChild>
            </w:div>
            <w:div w:id="1026714693">
              <w:marLeft w:val="0"/>
              <w:marRight w:val="0"/>
              <w:marTop w:val="0"/>
              <w:marBottom w:val="0"/>
              <w:divBdr>
                <w:top w:val="none" w:sz="0" w:space="0" w:color="auto"/>
                <w:left w:val="none" w:sz="0" w:space="0" w:color="auto"/>
                <w:bottom w:val="none" w:sz="0" w:space="0" w:color="auto"/>
                <w:right w:val="none" w:sz="0" w:space="0" w:color="auto"/>
              </w:divBdr>
              <w:divsChild>
                <w:div w:id="1839954527">
                  <w:marLeft w:val="0"/>
                  <w:marRight w:val="0"/>
                  <w:marTop w:val="0"/>
                  <w:marBottom w:val="0"/>
                  <w:divBdr>
                    <w:top w:val="none" w:sz="0" w:space="0" w:color="auto"/>
                    <w:left w:val="none" w:sz="0" w:space="0" w:color="auto"/>
                    <w:bottom w:val="none" w:sz="0" w:space="0" w:color="auto"/>
                    <w:right w:val="none" w:sz="0" w:space="0" w:color="auto"/>
                  </w:divBdr>
                </w:div>
              </w:divsChild>
            </w:div>
            <w:div w:id="312829565">
              <w:marLeft w:val="0"/>
              <w:marRight w:val="0"/>
              <w:marTop w:val="0"/>
              <w:marBottom w:val="0"/>
              <w:divBdr>
                <w:top w:val="none" w:sz="0" w:space="0" w:color="auto"/>
                <w:left w:val="none" w:sz="0" w:space="0" w:color="auto"/>
                <w:bottom w:val="none" w:sz="0" w:space="0" w:color="auto"/>
                <w:right w:val="none" w:sz="0" w:space="0" w:color="auto"/>
              </w:divBdr>
              <w:divsChild>
                <w:div w:id="16483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9977">
          <w:marLeft w:val="0"/>
          <w:marRight w:val="0"/>
          <w:marTop w:val="0"/>
          <w:marBottom w:val="0"/>
          <w:divBdr>
            <w:top w:val="none" w:sz="0" w:space="0" w:color="auto"/>
            <w:left w:val="none" w:sz="0" w:space="0" w:color="auto"/>
            <w:bottom w:val="none" w:sz="0" w:space="0" w:color="auto"/>
            <w:right w:val="none" w:sz="0" w:space="0" w:color="auto"/>
          </w:divBdr>
          <w:divsChild>
            <w:div w:id="710810957">
              <w:marLeft w:val="0"/>
              <w:marRight w:val="0"/>
              <w:marTop w:val="0"/>
              <w:marBottom w:val="0"/>
              <w:divBdr>
                <w:top w:val="none" w:sz="0" w:space="0" w:color="auto"/>
                <w:left w:val="none" w:sz="0" w:space="0" w:color="auto"/>
                <w:bottom w:val="none" w:sz="0" w:space="0" w:color="auto"/>
                <w:right w:val="none" w:sz="0" w:space="0" w:color="auto"/>
              </w:divBdr>
              <w:divsChild>
                <w:div w:id="309486880">
                  <w:marLeft w:val="0"/>
                  <w:marRight w:val="0"/>
                  <w:marTop w:val="0"/>
                  <w:marBottom w:val="0"/>
                  <w:divBdr>
                    <w:top w:val="none" w:sz="0" w:space="0" w:color="auto"/>
                    <w:left w:val="none" w:sz="0" w:space="0" w:color="auto"/>
                    <w:bottom w:val="none" w:sz="0" w:space="0" w:color="auto"/>
                    <w:right w:val="none" w:sz="0" w:space="0" w:color="auto"/>
                  </w:divBdr>
                </w:div>
                <w:div w:id="580943496">
                  <w:marLeft w:val="0"/>
                  <w:marRight w:val="0"/>
                  <w:marTop w:val="0"/>
                  <w:marBottom w:val="0"/>
                  <w:divBdr>
                    <w:top w:val="none" w:sz="0" w:space="0" w:color="auto"/>
                    <w:left w:val="none" w:sz="0" w:space="0" w:color="auto"/>
                    <w:bottom w:val="none" w:sz="0" w:space="0" w:color="auto"/>
                    <w:right w:val="none" w:sz="0" w:space="0" w:color="auto"/>
                  </w:divBdr>
                </w:div>
                <w:div w:id="1730810489">
                  <w:marLeft w:val="0"/>
                  <w:marRight w:val="0"/>
                  <w:marTop w:val="0"/>
                  <w:marBottom w:val="0"/>
                  <w:divBdr>
                    <w:top w:val="none" w:sz="0" w:space="0" w:color="auto"/>
                    <w:left w:val="none" w:sz="0" w:space="0" w:color="auto"/>
                    <w:bottom w:val="none" w:sz="0" w:space="0" w:color="auto"/>
                    <w:right w:val="none" w:sz="0" w:space="0" w:color="auto"/>
                  </w:divBdr>
                </w:div>
              </w:divsChild>
            </w:div>
            <w:div w:id="1907956724">
              <w:marLeft w:val="0"/>
              <w:marRight w:val="0"/>
              <w:marTop w:val="0"/>
              <w:marBottom w:val="0"/>
              <w:divBdr>
                <w:top w:val="none" w:sz="0" w:space="0" w:color="auto"/>
                <w:left w:val="none" w:sz="0" w:space="0" w:color="auto"/>
                <w:bottom w:val="none" w:sz="0" w:space="0" w:color="auto"/>
                <w:right w:val="none" w:sz="0" w:space="0" w:color="auto"/>
              </w:divBdr>
              <w:divsChild>
                <w:div w:id="509176862">
                  <w:marLeft w:val="0"/>
                  <w:marRight w:val="0"/>
                  <w:marTop w:val="0"/>
                  <w:marBottom w:val="0"/>
                  <w:divBdr>
                    <w:top w:val="none" w:sz="0" w:space="0" w:color="auto"/>
                    <w:left w:val="none" w:sz="0" w:space="0" w:color="auto"/>
                    <w:bottom w:val="none" w:sz="0" w:space="0" w:color="auto"/>
                    <w:right w:val="none" w:sz="0" w:space="0" w:color="auto"/>
                  </w:divBdr>
                </w:div>
              </w:divsChild>
            </w:div>
            <w:div w:id="1007170611">
              <w:marLeft w:val="0"/>
              <w:marRight w:val="0"/>
              <w:marTop w:val="0"/>
              <w:marBottom w:val="0"/>
              <w:divBdr>
                <w:top w:val="none" w:sz="0" w:space="0" w:color="auto"/>
                <w:left w:val="none" w:sz="0" w:space="0" w:color="auto"/>
                <w:bottom w:val="none" w:sz="0" w:space="0" w:color="auto"/>
                <w:right w:val="none" w:sz="0" w:space="0" w:color="auto"/>
              </w:divBdr>
              <w:divsChild>
                <w:div w:id="1749765080">
                  <w:marLeft w:val="0"/>
                  <w:marRight w:val="0"/>
                  <w:marTop w:val="0"/>
                  <w:marBottom w:val="0"/>
                  <w:divBdr>
                    <w:top w:val="none" w:sz="0" w:space="0" w:color="auto"/>
                    <w:left w:val="none" w:sz="0" w:space="0" w:color="auto"/>
                    <w:bottom w:val="none" w:sz="0" w:space="0" w:color="auto"/>
                    <w:right w:val="none" w:sz="0" w:space="0" w:color="auto"/>
                  </w:divBdr>
                </w:div>
              </w:divsChild>
            </w:div>
            <w:div w:id="1396976234">
              <w:marLeft w:val="0"/>
              <w:marRight w:val="0"/>
              <w:marTop w:val="0"/>
              <w:marBottom w:val="0"/>
              <w:divBdr>
                <w:top w:val="none" w:sz="0" w:space="0" w:color="auto"/>
                <w:left w:val="none" w:sz="0" w:space="0" w:color="auto"/>
                <w:bottom w:val="none" w:sz="0" w:space="0" w:color="auto"/>
                <w:right w:val="none" w:sz="0" w:space="0" w:color="auto"/>
              </w:divBdr>
              <w:divsChild>
                <w:div w:id="283120427">
                  <w:marLeft w:val="0"/>
                  <w:marRight w:val="0"/>
                  <w:marTop w:val="0"/>
                  <w:marBottom w:val="0"/>
                  <w:divBdr>
                    <w:top w:val="none" w:sz="0" w:space="0" w:color="auto"/>
                    <w:left w:val="none" w:sz="0" w:space="0" w:color="auto"/>
                    <w:bottom w:val="none" w:sz="0" w:space="0" w:color="auto"/>
                    <w:right w:val="none" w:sz="0" w:space="0" w:color="auto"/>
                  </w:divBdr>
                </w:div>
              </w:divsChild>
            </w:div>
            <w:div w:id="1978682997">
              <w:marLeft w:val="0"/>
              <w:marRight w:val="0"/>
              <w:marTop w:val="0"/>
              <w:marBottom w:val="0"/>
              <w:divBdr>
                <w:top w:val="none" w:sz="0" w:space="0" w:color="auto"/>
                <w:left w:val="none" w:sz="0" w:space="0" w:color="auto"/>
                <w:bottom w:val="none" w:sz="0" w:space="0" w:color="auto"/>
                <w:right w:val="none" w:sz="0" w:space="0" w:color="auto"/>
              </w:divBdr>
              <w:divsChild>
                <w:div w:id="1205143412">
                  <w:marLeft w:val="0"/>
                  <w:marRight w:val="0"/>
                  <w:marTop w:val="0"/>
                  <w:marBottom w:val="0"/>
                  <w:divBdr>
                    <w:top w:val="none" w:sz="0" w:space="0" w:color="auto"/>
                    <w:left w:val="none" w:sz="0" w:space="0" w:color="auto"/>
                    <w:bottom w:val="none" w:sz="0" w:space="0" w:color="auto"/>
                    <w:right w:val="none" w:sz="0" w:space="0" w:color="auto"/>
                  </w:divBdr>
                </w:div>
              </w:divsChild>
            </w:div>
            <w:div w:id="292639404">
              <w:marLeft w:val="0"/>
              <w:marRight w:val="0"/>
              <w:marTop w:val="0"/>
              <w:marBottom w:val="0"/>
              <w:divBdr>
                <w:top w:val="none" w:sz="0" w:space="0" w:color="auto"/>
                <w:left w:val="none" w:sz="0" w:space="0" w:color="auto"/>
                <w:bottom w:val="none" w:sz="0" w:space="0" w:color="auto"/>
                <w:right w:val="none" w:sz="0" w:space="0" w:color="auto"/>
              </w:divBdr>
              <w:divsChild>
                <w:div w:id="297029541">
                  <w:marLeft w:val="0"/>
                  <w:marRight w:val="0"/>
                  <w:marTop w:val="0"/>
                  <w:marBottom w:val="0"/>
                  <w:divBdr>
                    <w:top w:val="none" w:sz="0" w:space="0" w:color="auto"/>
                    <w:left w:val="none" w:sz="0" w:space="0" w:color="auto"/>
                    <w:bottom w:val="none" w:sz="0" w:space="0" w:color="auto"/>
                    <w:right w:val="none" w:sz="0" w:space="0" w:color="auto"/>
                  </w:divBdr>
                </w:div>
              </w:divsChild>
            </w:div>
            <w:div w:id="1294872877">
              <w:marLeft w:val="0"/>
              <w:marRight w:val="0"/>
              <w:marTop w:val="0"/>
              <w:marBottom w:val="0"/>
              <w:divBdr>
                <w:top w:val="none" w:sz="0" w:space="0" w:color="auto"/>
                <w:left w:val="none" w:sz="0" w:space="0" w:color="auto"/>
                <w:bottom w:val="none" w:sz="0" w:space="0" w:color="auto"/>
                <w:right w:val="none" w:sz="0" w:space="0" w:color="auto"/>
              </w:divBdr>
              <w:divsChild>
                <w:div w:id="772088119">
                  <w:marLeft w:val="0"/>
                  <w:marRight w:val="0"/>
                  <w:marTop w:val="0"/>
                  <w:marBottom w:val="0"/>
                  <w:divBdr>
                    <w:top w:val="none" w:sz="0" w:space="0" w:color="auto"/>
                    <w:left w:val="none" w:sz="0" w:space="0" w:color="auto"/>
                    <w:bottom w:val="none" w:sz="0" w:space="0" w:color="auto"/>
                    <w:right w:val="none" w:sz="0" w:space="0" w:color="auto"/>
                  </w:divBdr>
                </w:div>
              </w:divsChild>
            </w:div>
            <w:div w:id="1270166151">
              <w:marLeft w:val="0"/>
              <w:marRight w:val="0"/>
              <w:marTop w:val="0"/>
              <w:marBottom w:val="0"/>
              <w:divBdr>
                <w:top w:val="none" w:sz="0" w:space="0" w:color="auto"/>
                <w:left w:val="none" w:sz="0" w:space="0" w:color="auto"/>
                <w:bottom w:val="none" w:sz="0" w:space="0" w:color="auto"/>
                <w:right w:val="none" w:sz="0" w:space="0" w:color="auto"/>
              </w:divBdr>
              <w:divsChild>
                <w:div w:id="357900659">
                  <w:marLeft w:val="0"/>
                  <w:marRight w:val="0"/>
                  <w:marTop w:val="0"/>
                  <w:marBottom w:val="0"/>
                  <w:divBdr>
                    <w:top w:val="none" w:sz="0" w:space="0" w:color="auto"/>
                    <w:left w:val="none" w:sz="0" w:space="0" w:color="auto"/>
                    <w:bottom w:val="none" w:sz="0" w:space="0" w:color="auto"/>
                    <w:right w:val="none" w:sz="0" w:space="0" w:color="auto"/>
                  </w:divBdr>
                </w:div>
              </w:divsChild>
            </w:div>
            <w:div w:id="594940711">
              <w:marLeft w:val="0"/>
              <w:marRight w:val="0"/>
              <w:marTop w:val="0"/>
              <w:marBottom w:val="0"/>
              <w:divBdr>
                <w:top w:val="none" w:sz="0" w:space="0" w:color="auto"/>
                <w:left w:val="none" w:sz="0" w:space="0" w:color="auto"/>
                <w:bottom w:val="none" w:sz="0" w:space="0" w:color="auto"/>
                <w:right w:val="none" w:sz="0" w:space="0" w:color="auto"/>
              </w:divBdr>
              <w:divsChild>
                <w:div w:id="181826379">
                  <w:marLeft w:val="0"/>
                  <w:marRight w:val="0"/>
                  <w:marTop w:val="0"/>
                  <w:marBottom w:val="0"/>
                  <w:divBdr>
                    <w:top w:val="none" w:sz="0" w:space="0" w:color="auto"/>
                    <w:left w:val="none" w:sz="0" w:space="0" w:color="auto"/>
                    <w:bottom w:val="none" w:sz="0" w:space="0" w:color="auto"/>
                    <w:right w:val="none" w:sz="0" w:space="0" w:color="auto"/>
                  </w:divBdr>
                </w:div>
              </w:divsChild>
            </w:div>
            <w:div w:id="2140954971">
              <w:marLeft w:val="0"/>
              <w:marRight w:val="0"/>
              <w:marTop w:val="0"/>
              <w:marBottom w:val="0"/>
              <w:divBdr>
                <w:top w:val="none" w:sz="0" w:space="0" w:color="auto"/>
                <w:left w:val="none" w:sz="0" w:space="0" w:color="auto"/>
                <w:bottom w:val="none" w:sz="0" w:space="0" w:color="auto"/>
                <w:right w:val="none" w:sz="0" w:space="0" w:color="auto"/>
              </w:divBdr>
              <w:divsChild>
                <w:div w:id="676688210">
                  <w:marLeft w:val="0"/>
                  <w:marRight w:val="0"/>
                  <w:marTop w:val="0"/>
                  <w:marBottom w:val="0"/>
                  <w:divBdr>
                    <w:top w:val="none" w:sz="0" w:space="0" w:color="auto"/>
                    <w:left w:val="none" w:sz="0" w:space="0" w:color="auto"/>
                    <w:bottom w:val="none" w:sz="0" w:space="0" w:color="auto"/>
                    <w:right w:val="none" w:sz="0" w:space="0" w:color="auto"/>
                  </w:divBdr>
                </w:div>
              </w:divsChild>
            </w:div>
            <w:div w:id="985664558">
              <w:marLeft w:val="0"/>
              <w:marRight w:val="0"/>
              <w:marTop w:val="0"/>
              <w:marBottom w:val="0"/>
              <w:divBdr>
                <w:top w:val="none" w:sz="0" w:space="0" w:color="auto"/>
                <w:left w:val="none" w:sz="0" w:space="0" w:color="auto"/>
                <w:bottom w:val="none" w:sz="0" w:space="0" w:color="auto"/>
                <w:right w:val="none" w:sz="0" w:space="0" w:color="auto"/>
              </w:divBdr>
              <w:divsChild>
                <w:div w:id="228032162">
                  <w:marLeft w:val="0"/>
                  <w:marRight w:val="0"/>
                  <w:marTop w:val="0"/>
                  <w:marBottom w:val="0"/>
                  <w:divBdr>
                    <w:top w:val="none" w:sz="0" w:space="0" w:color="auto"/>
                    <w:left w:val="none" w:sz="0" w:space="0" w:color="auto"/>
                    <w:bottom w:val="none" w:sz="0" w:space="0" w:color="auto"/>
                    <w:right w:val="none" w:sz="0" w:space="0" w:color="auto"/>
                  </w:divBdr>
                </w:div>
              </w:divsChild>
            </w:div>
            <w:div w:id="2129738898">
              <w:marLeft w:val="0"/>
              <w:marRight w:val="0"/>
              <w:marTop w:val="0"/>
              <w:marBottom w:val="0"/>
              <w:divBdr>
                <w:top w:val="none" w:sz="0" w:space="0" w:color="auto"/>
                <w:left w:val="none" w:sz="0" w:space="0" w:color="auto"/>
                <w:bottom w:val="none" w:sz="0" w:space="0" w:color="auto"/>
                <w:right w:val="none" w:sz="0" w:space="0" w:color="auto"/>
              </w:divBdr>
              <w:divsChild>
                <w:div w:id="1085110624">
                  <w:marLeft w:val="0"/>
                  <w:marRight w:val="0"/>
                  <w:marTop w:val="0"/>
                  <w:marBottom w:val="0"/>
                  <w:divBdr>
                    <w:top w:val="none" w:sz="0" w:space="0" w:color="auto"/>
                    <w:left w:val="none" w:sz="0" w:space="0" w:color="auto"/>
                    <w:bottom w:val="none" w:sz="0" w:space="0" w:color="auto"/>
                    <w:right w:val="none" w:sz="0" w:space="0" w:color="auto"/>
                  </w:divBdr>
                </w:div>
              </w:divsChild>
            </w:div>
            <w:div w:id="1731491743">
              <w:marLeft w:val="0"/>
              <w:marRight w:val="0"/>
              <w:marTop w:val="0"/>
              <w:marBottom w:val="0"/>
              <w:divBdr>
                <w:top w:val="none" w:sz="0" w:space="0" w:color="auto"/>
                <w:left w:val="none" w:sz="0" w:space="0" w:color="auto"/>
                <w:bottom w:val="none" w:sz="0" w:space="0" w:color="auto"/>
                <w:right w:val="none" w:sz="0" w:space="0" w:color="auto"/>
              </w:divBdr>
              <w:divsChild>
                <w:div w:id="1395278842">
                  <w:marLeft w:val="0"/>
                  <w:marRight w:val="0"/>
                  <w:marTop w:val="0"/>
                  <w:marBottom w:val="0"/>
                  <w:divBdr>
                    <w:top w:val="none" w:sz="0" w:space="0" w:color="auto"/>
                    <w:left w:val="none" w:sz="0" w:space="0" w:color="auto"/>
                    <w:bottom w:val="none" w:sz="0" w:space="0" w:color="auto"/>
                    <w:right w:val="none" w:sz="0" w:space="0" w:color="auto"/>
                  </w:divBdr>
                </w:div>
              </w:divsChild>
            </w:div>
            <w:div w:id="1064140781">
              <w:marLeft w:val="0"/>
              <w:marRight w:val="0"/>
              <w:marTop w:val="0"/>
              <w:marBottom w:val="0"/>
              <w:divBdr>
                <w:top w:val="none" w:sz="0" w:space="0" w:color="auto"/>
                <w:left w:val="none" w:sz="0" w:space="0" w:color="auto"/>
                <w:bottom w:val="none" w:sz="0" w:space="0" w:color="auto"/>
                <w:right w:val="none" w:sz="0" w:space="0" w:color="auto"/>
              </w:divBdr>
              <w:divsChild>
                <w:div w:id="1759014718">
                  <w:marLeft w:val="0"/>
                  <w:marRight w:val="0"/>
                  <w:marTop w:val="0"/>
                  <w:marBottom w:val="0"/>
                  <w:divBdr>
                    <w:top w:val="none" w:sz="0" w:space="0" w:color="auto"/>
                    <w:left w:val="none" w:sz="0" w:space="0" w:color="auto"/>
                    <w:bottom w:val="none" w:sz="0" w:space="0" w:color="auto"/>
                    <w:right w:val="none" w:sz="0" w:space="0" w:color="auto"/>
                  </w:divBdr>
                </w:div>
              </w:divsChild>
            </w:div>
            <w:div w:id="1729836813">
              <w:marLeft w:val="0"/>
              <w:marRight w:val="0"/>
              <w:marTop w:val="0"/>
              <w:marBottom w:val="0"/>
              <w:divBdr>
                <w:top w:val="none" w:sz="0" w:space="0" w:color="auto"/>
                <w:left w:val="none" w:sz="0" w:space="0" w:color="auto"/>
                <w:bottom w:val="none" w:sz="0" w:space="0" w:color="auto"/>
                <w:right w:val="none" w:sz="0" w:space="0" w:color="auto"/>
              </w:divBdr>
              <w:divsChild>
                <w:div w:id="1737389280">
                  <w:marLeft w:val="0"/>
                  <w:marRight w:val="0"/>
                  <w:marTop w:val="0"/>
                  <w:marBottom w:val="0"/>
                  <w:divBdr>
                    <w:top w:val="none" w:sz="0" w:space="0" w:color="auto"/>
                    <w:left w:val="none" w:sz="0" w:space="0" w:color="auto"/>
                    <w:bottom w:val="none" w:sz="0" w:space="0" w:color="auto"/>
                    <w:right w:val="none" w:sz="0" w:space="0" w:color="auto"/>
                  </w:divBdr>
                </w:div>
              </w:divsChild>
            </w:div>
            <w:div w:id="910427715">
              <w:marLeft w:val="0"/>
              <w:marRight w:val="0"/>
              <w:marTop w:val="0"/>
              <w:marBottom w:val="0"/>
              <w:divBdr>
                <w:top w:val="none" w:sz="0" w:space="0" w:color="auto"/>
                <w:left w:val="none" w:sz="0" w:space="0" w:color="auto"/>
                <w:bottom w:val="none" w:sz="0" w:space="0" w:color="auto"/>
                <w:right w:val="none" w:sz="0" w:space="0" w:color="auto"/>
              </w:divBdr>
              <w:divsChild>
                <w:div w:id="1931893794">
                  <w:marLeft w:val="0"/>
                  <w:marRight w:val="0"/>
                  <w:marTop w:val="0"/>
                  <w:marBottom w:val="0"/>
                  <w:divBdr>
                    <w:top w:val="none" w:sz="0" w:space="0" w:color="auto"/>
                    <w:left w:val="none" w:sz="0" w:space="0" w:color="auto"/>
                    <w:bottom w:val="none" w:sz="0" w:space="0" w:color="auto"/>
                    <w:right w:val="none" w:sz="0" w:space="0" w:color="auto"/>
                  </w:divBdr>
                </w:div>
              </w:divsChild>
            </w:div>
            <w:div w:id="1850753712">
              <w:marLeft w:val="0"/>
              <w:marRight w:val="0"/>
              <w:marTop w:val="0"/>
              <w:marBottom w:val="0"/>
              <w:divBdr>
                <w:top w:val="none" w:sz="0" w:space="0" w:color="auto"/>
                <w:left w:val="none" w:sz="0" w:space="0" w:color="auto"/>
                <w:bottom w:val="none" w:sz="0" w:space="0" w:color="auto"/>
                <w:right w:val="none" w:sz="0" w:space="0" w:color="auto"/>
              </w:divBdr>
              <w:divsChild>
                <w:div w:id="128943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0a55ec58fa8f520c5e44021/Virgin_O2_-_Final_Report_20.5.21.pdf" TargetMode="External"/><Relationship Id="rId13" Type="http://schemas.openxmlformats.org/officeDocument/2006/relationships/hyperlink" Target="https://www.virginmediabusiness.co.uk/insights/7cs-webinar/" TargetMode="External"/><Relationship Id="rId18" Type="http://schemas.openxmlformats.org/officeDocument/2006/relationships/hyperlink" Target="https://www.virginmedia.com/corporate/contact-us/information-for-supplier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hbr.org/2015/06/is-your-supply-chain-ready-for-the-congestion-crisis" TargetMode="External"/><Relationship Id="rId17" Type="http://schemas.openxmlformats.org/officeDocument/2006/relationships/hyperlink" Target="https://www.virginmedia.com/corporate/about-us/our-key-projects" TargetMode="External"/><Relationship Id="rId2" Type="http://schemas.openxmlformats.org/officeDocument/2006/relationships/numbering" Target="numbering.xml"/><Relationship Id="rId16" Type="http://schemas.openxmlformats.org/officeDocument/2006/relationships/hyperlink" Target="https://www.libertyglobal.com/wp-content/uploads/2021/03/Virgin-Media-Group-Q4-2020-Report.pdf" TargetMode="External"/><Relationship Id="rId20" Type="http://schemas.openxmlformats.org/officeDocument/2006/relationships/hyperlink" Target="https://www.marketingweek.com/virgin-media-marketing-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1985/07/how-information-gives-you-competitive-advantag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virginmedia.com/corporate/sustainability/meaningful-connections-plan/goals-and-performance" TargetMode="External"/><Relationship Id="rId23" Type="http://schemas.openxmlformats.org/officeDocument/2006/relationships/fontTable" Target="fontTable.xml"/><Relationship Id="rId10" Type="http://schemas.openxmlformats.org/officeDocument/2006/relationships/hyperlink" Target="https://www.smartinsights.com/marketing-planning/marketing-models/digital-marketing-models-6cs-online-customer-motivation/" TargetMode="External"/><Relationship Id="rId19" Type="http://schemas.openxmlformats.org/officeDocument/2006/relationships/hyperlink" Target="https://careers.virginmedia.com/our-careers/marketing-digital-content/" TargetMode="External"/><Relationship Id="rId4" Type="http://schemas.openxmlformats.org/officeDocument/2006/relationships/settings" Target="settings.xml"/><Relationship Id="rId9" Type="http://schemas.openxmlformats.org/officeDocument/2006/relationships/hyperlink" Target="https://www.cim.co.uk/newsroom/opinion-game-over-traditional-marketing/" TargetMode="External"/><Relationship Id="rId14" Type="http://schemas.openxmlformats.org/officeDocument/2006/relationships/hyperlink" Target="https://news.virginmediao2.co.uk/leadership/"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A268DDF-6FE8-7344-8A73-25DE4481B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12</Pages>
  <Words>2688</Words>
  <Characters>15324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22</cp:revision>
  <dcterms:created xsi:type="dcterms:W3CDTF">2021-06-18T09:26:00Z</dcterms:created>
  <dcterms:modified xsi:type="dcterms:W3CDTF">2021-06-20T09:44:00Z</dcterms:modified>
</cp:coreProperties>
</file>