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1271460907"/>
        <w:docPartObj>
          <w:docPartGallery w:val="Cover Pages"/>
          <w:docPartUnique/>
        </w:docPartObj>
      </w:sdtPr>
      <w:sdtEndPr>
        <w:rPr>
          <w:rFonts w:ascii="Arial" w:eastAsia="Times New Roman" w:hAnsi="Arial" w:cs="Arial"/>
          <w:b/>
          <w:bCs/>
          <w:color w:val="000000"/>
          <w:sz w:val="24"/>
          <w:szCs w:val="24"/>
          <w:lang w:eastAsia="en-GB"/>
        </w:rPr>
      </w:sdtEndPr>
      <w:sdtContent>
        <w:p w:rsidR="00A353F4" w:rsidRDefault="00A353F4">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A353F4" w:rsidRDefault="00A353F4">
                                      <w:pPr>
                                        <w:pStyle w:val="NoSpacing"/>
                                        <w:spacing w:before="120"/>
                                        <w:jc w:val="center"/>
                                        <w:rPr>
                                          <w:color w:val="FFFFFF" w:themeColor="background1"/>
                                        </w:rPr>
                                      </w:pPr>
                                      <w:r>
                                        <w:rPr>
                                          <w:color w:val="FFFFFF" w:themeColor="background1"/>
                                        </w:rPr>
                                        <w:t>Neil</w:t>
                                      </w:r>
                                      <w:proofErr w:type="gramStart"/>
                                      <w:r>
                                        <w:rPr>
                                          <w:color w:val="FFFFFF" w:themeColor="background1"/>
                                        </w:rPr>
                                        <w:t>,Sharon</w:t>
                                      </w:r>
                                      <w:proofErr w:type="gramEnd"/>
                                      <w:r>
                                        <w:rPr>
                                          <w:color w:val="FFFFFF" w:themeColor="background1"/>
                                        </w:rPr>
                                        <w:t xml:space="preserve"> swp3514</w:t>
                                      </w:r>
                                    </w:p>
                                  </w:sdtContent>
                                </w:sdt>
                                <w:p w:rsidR="00A353F4" w:rsidRDefault="00A353F4">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imes New Roman" w:hAnsi="Arial" w:cs="Arial"/>
                                      <w:bCs/>
                                      <w:color w:val="000000"/>
                                      <w:sz w:val="32"/>
                                      <w:szCs w:val="32"/>
                                      <w:lang w:eastAsia="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A353F4" w:rsidRDefault="00A353F4">
                                      <w:pPr>
                                        <w:pStyle w:val="NoSpacing"/>
                                        <w:jc w:val="center"/>
                                        <w:rPr>
                                          <w:rFonts w:asciiTheme="majorHAnsi" w:eastAsiaTheme="majorEastAsia" w:hAnsiTheme="majorHAnsi" w:cstheme="majorBidi"/>
                                          <w:caps/>
                                          <w:color w:val="5B9BD5" w:themeColor="accent1"/>
                                          <w:sz w:val="72"/>
                                          <w:szCs w:val="72"/>
                                        </w:rPr>
                                      </w:pPr>
                                      <w:r w:rsidRPr="00A353F4">
                                        <w:rPr>
                                          <w:rFonts w:ascii="Arial" w:eastAsia="Times New Roman" w:hAnsi="Arial" w:cs="Arial"/>
                                          <w:bCs/>
                                          <w:color w:val="000000"/>
                                          <w:sz w:val="32"/>
                                          <w:szCs w:val="32"/>
                                          <w:lang w:eastAsia="en-GB"/>
                                        </w:rPr>
                                        <w:t>DASH RISK ASSESSMENT NON HIGH-RISK QUESTIONS - DEBRIEF TRAINER NOTES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A353F4" w:rsidRDefault="00A353F4">
                                <w:pPr>
                                  <w:pStyle w:val="NoSpacing"/>
                                  <w:spacing w:before="120"/>
                                  <w:jc w:val="center"/>
                                  <w:rPr>
                                    <w:color w:val="FFFFFF" w:themeColor="background1"/>
                                  </w:rPr>
                                </w:pPr>
                                <w:r>
                                  <w:rPr>
                                    <w:color w:val="FFFFFF" w:themeColor="background1"/>
                                  </w:rPr>
                                  <w:t>Neil,Sharon swp3514</w:t>
                                </w:r>
                              </w:p>
                            </w:sdtContent>
                          </w:sdt>
                          <w:p w:rsidR="00A353F4" w:rsidRDefault="00A353F4">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imes New Roman" w:hAnsi="Arial" w:cs="Arial"/>
                                <w:bCs/>
                                <w:color w:val="000000"/>
                                <w:sz w:val="32"/>
                                <w:szCs w:val="32"/>
                                <w:lang w:eastAsia="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A353F4" w:rsidRDefault="00A353F4">
                                <w:pPr>
                                  <w:pStyle w:val="NoSpacing"/>
                                  <w:jc w:val="center"/>
                                  <w:rPr>
                                    <w:rFonts w:asciiTheme="majorHAnsi" w:eastAsiaTheme="majorEastAsia" w:hAnsiTheme="majorHAnsi" w:cstheme="majorBidi"/>
                                    <w:caps/>
                                    <w:color w:val="5B9BD5" w:themeColor="accent1"/>
                                    <w:sz w:val="72"/>
                                    <w:szCs w:val="72"/>
                                  </w:rPr>
                                </w:pPr>
                                <w:r w:rsidRPr="00A353F4">
                                  <w:rPr>
                                    <w:rFonts w:ascii="Arial" w:eastAsia="Times New Roman" w:hAnsi="Arial" w:cs="Arial"/>
                                    <w:bCs/>
                                    <w:color w:val="000000"/>
                                    <w:sz w:val="32"/>
                                    <w:szCs w:val="32"/>
                                    <w:lang w:eastAsia="en-GB"/>
                                  </w:rPr>
                                  <w:t>DASH RISK ASSESSMENT NON HIGH-RISK QUESTIONS - DEBRIEF TRAINER NOTES</w:t>
                                </w:r>
                              </w:p>
                            </w:sdtContent>
                          </w:sdt>
                        </w:txbxContent>
                      </v:textbox>
                    </v:shape>
                    <w10:wrap anchorx="page" anchory="page"/>
                  </v:group>
                </w:pict>
              </mc:Fallback>
            </mc:AlternateContent>
          </w:r>
        </w:p>
        <w:p w:rsidR="00A353F4" w:rsidRDefault="00A353F4">
          <w:pP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br w:type="page"/>
          </w:r>
        </w:p>
      </w:sdtContent>
    </w:sdt>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A353F4">
      <w:pPr>
        <w:shd w:val="clear" w:color="auto" w:fill="EDEDED" w:themeFill="accent3" w:themeFillTint="33"/>
        <w:spacing w:after="0" w:line="240" w:lineRule="auto"/>
        <w:rPr>
          <w:rFonts w:ascii="Arial" w:eastAsia="Times New Roman" w:hAnsi="Arial" w:cs="Arial"/>
          <w:b/>
          <w:bCs/>
          <w:color w:val="000000"/>
          <w:sz w:val="24"/>
          <w:szCs w:val="20"/>
          <w:lang w:eastAsia="en-GB"/>
        </w:rPr>
      </w:pPr>
      <w:r w:rsidRPr="00091110">
        <w:rPr>
          <w:rFonts w:ascii="Arial" w:eastAsia="Times New Roman" w:hAnsi="Arial" w:cs="Arial"/>
          <w:b/>
          <w:bCs/>
          <w:color w:val="000000"/>
          <w:sz w:val="24"/>
          <w:szCs w:val="24"/>
          <w:lang w:eastAsia="en-GB"/>
        </w:rPr>
        <w:t>Q.1: “</w:t>
      </w:r>
      <w:r w:rsidRPr="00091110">
        <w:rPr>
          <w:rFonts w:ascii="Arial" w:eastAsia="Times New Roman" w:hAnsi="Arial" w:cs="Arial"/>
          <w:b/>
          <w:bCs/>
          <w:color w:val="000000"/>
          <w:sz w:val="24"/>
          <w:szCs w:val="20"/>
          <w:lang w:eastAsia="en-GB"/>
        </w:rPr>
        <w:t xml:space="preserve">Has the current incident resulted in injury?” </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This may produce a previous history of unreported violence or psychological abuse (which can lead to S.47 convictions) - record all incidents.</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jc w:val="both"/>
        <w:rPr>
          <w:rFonts w:ascii="Arial" w:eastAsia="Times New Roman" w:hAnsi="Arial" w:cs="Arial"/>
          <w:b/>
          <w:bCs/>
          <w:sz w:val="24"/>
          <w:szCs w:val="24"/>
          <w:lang w:eastAsia="en-GB"/>
        </w:rPr>
      </w:pPr>
      <w:r w:rsidRPr="00091110">
        <w:rPr>
          <w:rFonts w:ascii="Arial" w:eastAsia="Times New Roman" w:hAnsi="Arial" w:cs="Arial"/>
          <w:b/>
          <w:bCs/>
          <w:sz w:val="24"/>
          <w:szCs w:val="24"/>
          <w:lang w:eastAsia="en-GB"/>
        </w:rPr>
        <w:t>Trainer to facilitate possible questions:</w:t>
      </w:r>
    </w:p>
    <w:p w:rsidR="00091110" w:rsidRPr="00091110" w:rsidRDefault="00091110" w:rsidP="00091110">
      <w:pPr>
        <w:spacing w:after="0" w:line="240" w:lineRule="auto"/>
        <w:jc w:val="both"/>
        <w:rPr>
          <w:rFonts w:ascii="Arial" w:eastAsia="Times New Roman" w:hAnsi="Arial" w:cs="Arial"/>
          <w:bCs/>
          <w:sz w:val="24"/>
          <w:szCs w:val="24"/>
          <w:lang w:eastAsia="en-GB"/>
        </w:rPr>
      </w:pPr>
    </w:p>
    <w:p w:rsidR="00091110" w:rsidRPr="00A353F4" w:rsidRDefault="00091110" w:rsidP="00A353F4">
      <w:pPr>
        <w:pStyle w:val="ListParagraph"/>
        <w:numPr>
          <w:ilvl w:val="0"/>
          <w:numId w:val="7"/>
        </w:numPr>
        <w:spacing w:after="0" w:line="360" w:lineRule="auto"/>
        <w:jc w:val="both"/>
        <w:rPr>
          <w:rFonts w:ascii="Arial" w:eastAsia="Times New Roman" w:hAnsi="Arial" w:cs="Arial"/>
          <w:bCs/>
          <w:i/>
          <w:sz w:val="24"/>
          <w:szCs w:val="24"/>
          <w:lang w:eastAsia="en-GB"/>
        </w:rPr>
      </w:pPr>
      <w:r w:rsidRPr="00A353F4">
        <w:rPr>
          <w:rFonts w:ascii="Arial" w:eastAsia="Times New Roman" w:hAnsi="Arial" w:cs="Arial"/>
          <w:bCs/>
          <w:i/>
          <w:sz w:val="24"/>
          <w:szCs w:val="24"/>
          <w:lang w:eastAsia="en-GB"/>
        </w:rPr>
        <w:t xml:space="preserve">When did the incident occur?  </w:t>
      </w:r>
    </w:p>
    <w:p w:rsidR="00091110" w:rsidRPr="00A353F4" w:rsidRDefault="00091110" w:rsidP="00A353F4">
      <w:pPr>
        <w:pStyle w:val="ListParagraph"/>
        <w:numPr>
          <w:ilvl w:val="0"/>
          <w:numId w:val="7"/>
        </w:numPr>
        <w:spacing w:after="0" w:line="360" w:lineRule="auto"/>
        <w:jc w:val="both"/>
        <w:rPr>
          <w:rFonts w:ascii="Arial" w:eastAsia="Times New Roman" w:hAnsi="Arial" w:cs="Arial"/>
          <w:bCs/>
          <w:i/>
          <w:sz w:val="24"/>
          <w:szCs w:val="24"/>
          <w:lang w:eastAsia="en-GB"/>
        </w:rPr>
      </w:pPr>
      <w:r w:rsidRPr="00A353F4">
        <w:rPr>
          <w:rFonts w:ascii="Arial" w:eastAsia="Times New Roman" w:hAnsi="Arial" w:cs="Arial"/>
          <w:bCs/>
          <w:i/>
          <w:sz w:val="24"/>
          <w:szCs w:val="24"/>
          <w:lang w:eastAsia="en-GB"/>
        </w:rPr>
        <w:t xml:space="preserve">What injuries have been sustained? </w:t>
      </w:r>
    </w:p>
    <w:p w:rsidR="00091110" w:rsidRPr="00A353F4" w:rsidRDefault="00091110" w:rsidP="00A353F4">
      <w:pPr>
        <w:pStyle w:val="ListParagraph"/>
        <w:numPr>
          <w:ilvl w:val="0"/>
          <w:numId w:val="7"/>
        </w:numPr>
        <w:spacing w:after="0" w:line="240" w:lineRule="auto"/>
        <w:jc w:val="both"/>
        <w:rPr>
          <w:rFonts w:ascii="Arial" w:eastAsia="Times New Roman" w:hAnsi="Arial" w:cs="Arial"/>
          <w:bCs/>
          <w:i/>
          <w:sz w:val="24"/>
          <w:szCs w:val="24"/>
          <w:lang w:eastAsia="en-GB"/>
        </w:rPr>
      </w:pPr>
      <w:r w:rsidRPr="00A353F4">
        <w:rPr>
          <w:rFonts w:ascii="Arial" w:eastAsia="Times New Roman" w:hAnsi="Arial" w:cs="Arial"/>
          <w:bCs/>
          <w:i/>
          <w:sz w:val="24"/>
          <w:szCs w:val="24"/>
          <w:lang w:eastAsia="en-GB"/>
        </w:rPr>
        <w:t>How does this compare to previous injuries - Establish the worst injury/incident.</w:t>
      </w:r>
    </w:p>
    <w:p w:rsidR="00091110" w:rsidRPr="00091110" w:rsidRDefault="00091110" w:rsidP="00091110">
      <w:pPr>
        <w:spacing w:after="0" w:line="240" w:lineRule="auto"/>
        <w:jc w:val="both"/>
        <w:rPr>
          <w:rFonts w:ascii="Arial" w:eastAsia="Times New Roman" w:hAnsi="Arial" w:cs="Arial"/>
          <w:bCs/>
          <w:sz w:val="24"/>
          <w:szCs w:val="24"/>
          <w:lang w:eastAsia="en-GB"/>
        </w:rPr>
      </w:pPr>
    </w:p>
    <w:p w:rsidR="00091110" w:rsidRPr="00091110" w:rsidRDefault="00091110" w:rsidP="00091110">
      <w:pPr>
        <w:spacing w:after="0" w:line="240" w:lineRule="auto"/>
        <w:jc w:val="both"/>
        <w:rPr>
          <w:rFonts w:ascii="Arial" w:eastAsia="Times New Roman" w:hAnsi="Arial" w:cs="Arial"/>
          <w:bCs/>
          <w:sz w:val="24"/>
          <w:szCs w:val="24"/>
          <w:lang w:eastAsia="en-GB"/>
        </w:rPr>
      </w:pPr>
      <w:r w:rsidRPr="00091110">
        <w:rPr>
          <w:rFonts w:ascii="Arial" w:eastAsia="Times New Roman" w:hAnsi="Arial" w:cs="Arial"/>
          <w:bCs/>
          <w:sz w:val="24"/>
          <w:szCs w:val="24"/>
          <w:lang w:eastAsia="en-GB"/>
        </w:rPr>
        <w:t>Always consider whether the Victim needs immediate medical attention.</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
          <w:bCs/>
          <w:color w:val="000000"/>
          <w:sz w:val="24"/>
          <w:szCs w:val="24"/>
          <w:lang w:eastAsia="en-GB"/>
        </w:rPr>
      </w:pPr>
    </w:p>
    <w:p w:rsidR="00091110" w:rsidRPr="00091110" w:rsidRDefault="00091110" w:rsidP="00A353F4">
      <w:pPr>
        <w:shd w:val="clear" w:color="auto" w:fill="EDEDED" w:themeFill="accent3" w:themeFillTint="33"/>
        <w:spacing w:after="0" w:line="240" w:lineRule="auto"/>
        <w:rPr>
          <w:rFonts w:ascii="Arial" w:eastAsia="Times New Roman" w:hAnsi="Arial" w:cs="Arial"/>
          <w:bCs/>
          <w:color w:val="000000"/>
          <w:sz w:val="24"/>
          <w:szCs w:val="20"/>
          <w:lang w:eastAsia="en-GB"/>
        </w:rPr>
      </w:pPr>
      <w:r w:rsidRPr="00091110">
        <w:rPr>
          <w:rFonts w:ascii="Arial" w:eastAsia="Times New Roman" w:hAnsi="Arial" w:cs="Arial"/>
          <w:b/>
          <w:bCs/>
          <w:color w:val="000000"/>
          <w:sz w:val="24"/>
          <w:szCs w:val="24"/>
          <w:lang w:eastAsia="en-GB"/>
        </w:rPr>
        <w:t xml:space="preserve">Q.3: </w:t>
      </w:r>
      <w:r w:rsidRPr="00091110">
        <w:rPr>
          <w:rFonts w:ascii="Arial" w:eastAsia="Times New Roman" w:hAnsi="Arial" w:cs="Arial"/>
          <w:b/>
          <w:bCs/>
          <w:color w:val="000000"/>
          <w:sz w:val="24"/>
          <w:szCs w:val="20"/>
          <w:lang w:eastAsia="en-GB"/>
        </w:rPr>
        <w:t>What are you afraid of?”</w:t>
      </w:r>
      <w:r w:rsidRPr="00091110">
        <w:rPr>
          <w:rFonts w:ascii="Arial" w:eastAsia="Times New Roman" w:hAnsi="Arial" w:cs="Arial"/>
          <w:bCs/>
          <w:color w:val="000000"/>
          <w:sz w:val="24"/>
          <w:szCs w:val="20"/>
          <w:lang w:eastAsia="en-GB"/>
        </w:rPr>
        <w:t xml:space="preserve"> </w:t>
      </w:r>
    </w:p>
    <w:p w:rsidR="00091110" w:rsidRPr="00091110" w:rsidRDefault="00091110" w:rsidP="00091110">
      <w:pPr>
        <w:spacing w:after="0" w:line="240" w:lineRule="auto"/>
        <w:rPr>
          <w:rFonts w:ascii="Arial" w:eastAsia="Times New Roman" w:hAnsi="Arial" w:cs="Arial"/>
          <w:b/>
          <w:bCs/>
          <w:color w:val="000000"/>
          <w:sz w:val="24"/>
          <w:szCs w:val="24"/>
          <w:lang w:eastAsia="en-GB"/>
        </w:rPr>
      </w:pPr>
    </w:p>
    <w:p w:rsidR="00091110" w:rsidRPr="00091110" w:rsidRDefault="00091110" w:rsidP="00091110">
      <w:pPr>
        <w:autoSpaceDE w:val="0"/>
        <w:autoSpaceDN w:val="0"/>
        <w:adjustRightInd w:val="0"/>
        <w:spacing w:after="0" w:line="240" w:lineRule="auto"/>
        <w:jc w:val="both"/>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Who they are fearful for? (Themselves/children/siblings/partners/parents)</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 xml:space="preserve">What they think the Perp may do and what they think the Perp is capable of - This could be physical, sexual and/or could involve lethal assault to the victim, </w:t>
      </w:r>
      <w:proofErr w:type="gramStart"/>
      <w:r w:rsidRPr="00091110">
        <w:rPr>
          <w:rFonts w:ascii="Arial" w:eastAsia="Times New Roman" w:hAnsi="Arial" w:cs="Arial"/>
          <w:bCs/>
          <w:color w:val="000000"/>
          <w:sz w:val="24"/>
          <w:szCs w:val="24"/>
          <w:lang w:eastAsia="en-GB"/>
        </w:rPr>
        <w:t>child(</w:t>
      </w:r>
      <w:proofErr w:type="spellStart"/>
      <w:proofErr w:type="gramEnd"/>
      <w:r w:rsidRPr="00091110">
        <w:rPr>
          <w:rFonts w:ascii="Arial" w:eastAsia="Times New Roman" w:hAnsi="Arial" w:cs="Arial"/>
          <w:bCs/>
          <w:color w:val="000000"/>
          <w:sz w:val="24"/>
          <w:szCs w:val="24"/>
          <w:lang w:eastAsia="en-GB"/>
        </w:rPr>
        <w:t>ren</w:t>
      </w:r>
      <w:proofErr w:type="spellEnd"/>
      <w:r w:rsidRPr="00091110">
        <w:rPr>
          <w:rFonts w:ascii="Arial" w:eastAsia="Times New Roman" w:hAnsi="Arial" w:cs="Arial"/>
          <w:bCs/>
          <w:color w:val="000000"/>
          <w:sz w:val="24"/>
          <w:szCs w:val="24"/>
          <w:lang w:eastAsia="en-GB"/>
        </w:rPr>
        <w:t xml:space="preserve">), siblings, partners or parents. </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 xml:space="preserve">This might include fear of being forced into an engagement or marriage or being abducted to another country. </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It is important to note if they are fearful as a result of persistent Stalking and Harassment from the Perp or their associates (for example - A nursery excludes a child as they are concerned about the risk posed to staff and other children by the Perp lurking around the premises).</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
          <w:bCs/>
          <w:color w:val="FF0000"/>
          <w:sz w:val="24"/>
          <w:szCs w:val="24"/>
          <w:lang w:eastAsia="en-GB"/>
        </w:rPr>
      </w:pPr>
    </w:p>
    <w:p w:rsidR="00091110" w:rsidRPr="00091110" w:rsidRDefault="00091110" w:rsidP="00A353F4">
      <w:pPr>
        <w:shd w:val="clear" w:color="auto" w:fill="EDEDED" w:themeFill="accent3" w:themeFillTint="33"/>
        <w:spacing w:after="0" w:line="240" w:lineRule="auto"/>
        <w:rPr>
          <w:rFonts w:ascii="Arial" w:eastAsia="Times New Roman" w:hAnsi="Arial" w:cs="Arial"/>
          <w:b/>
          <w:bCs/>
          <w:color w:val="000000"/>
          <w:sz w:val="24"/>
          <w:szCs w:val="20"/>
          <w:lang w:eastAsia="en-GB"/>
        </w:rPr>
      </w:pPr>
      <w:r w:rsidRPr="00091110">
        <w:rPr>
          <w:rFonts w:ascii="Arial" w:eastAsia="Times New Roman" w:hAnsi="Arial" w:cs="Arial"/>
          <w:b/>
          <w:bCs/>
          <w:color w:val="000000"/>
          <w:sz w:val="24"/>
          <w:szCs w:val="24"/>
          <w:lang w:eastAsia="en-GB"/>
        </w:rPr>
        <w:t>Q.5: “</w:t>
      </w:r>
      <w:r w:rsidRPr="00091110">
        <w:rPr>
          <w:rFonts w:ascii="Arial" w:eastAsia="Times New Roman" w:hAnsi="Arial" w:cs="Arial"/>
          <w:b/>
          <w:bCs/>
          <w:color w:val="000000"/>
          <w:sz w:val="24"/>
          <w:szCs w:val="20"/>
          <w:lang w:eastAsia="en-GB"/>
        </w:rPr>
        <w:t xml:space="preserve">Are you feeling depressed or having suicidal thoughts?” </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Consider Family Support &amp; Welfare organisations. Be aware - Suicidal may = Homicidal.</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 xml:space="preserve">When victims say they feel suicidal, assess the seriousness of their intent. </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 xml:space="preserve">For some victims the only way they may see the abuse ending is by ending their own life. </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 xml:space="preserve">Having suicidal thoughts is not uncommon when we are stressed, depressed or experiencing life event traumas. This becomes significant is when it moves from ideas to plans (intent) to carry out the act.  </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 xml:space="preserve">It is important to be direct with the Victim - Asking an individual if they are making plans will not precipitate the event.  </w:t>
      </w:r>
    </w:p>
    <w:p w:rsidR="00091110" w:rsidRPr="00091110" w:rsidRDefault="00091110" w:rsidP="00091110">
      <w:pPr>
        <w:spacing w:after="12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lastRenderedPageBreak/>
        <w:t xml:space="preserve">Trainer to facilitate examples of important information if the Victim is feeling depressed and or suicidal:  </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A353F4" w:rsidRDefault="00091110" w:rsidP="00A353F4">
      <w:pPr>
        <w:pStyle w:val="ListParagraph"/>
        <w:numPr>
          <w:ilvl w:val="0"/>
          <w:numId w:val="6"/>
        </w:numPr>
        <w:spacing w:after="0" w:line="360" w:lineRule="auto"/>
        <w:rPr>
          <w:rFonts w:ascii="Arial" w:eastAsia="Times New Roman" w:hAnsi="Arial" w:cs="Arial"/>
          <w:bCs/>
          <w:i/>
          <w:color w:val="000000"/>
          <w:sz w:val="24"/>
          <w:szCs w:val="24"/>
          <w:lang w:eastAsia="en-GB"/>
        </w:rPr>
      </w:pPr>
      <w:r w:rsidRPr="00A353F4">
        <w:rPr>
          <w:rFonts w:ascii="Arial" w:eastAsia="Times New Roman" w:hAnsi="Arial" w:cs="Arial"/>
          <w:bCs/>
          <w:i/>
          <w:color w:val="000000"/>
          <w:sz w:val="24"/>
          <w:szCs w:val="24"/>
          <w:lang w:eastAsia="en-GB"/>
        </w:rPr>
        <w:t>Has there been a previous suicide attempt?</w:t>
      </w:r>
    </w:p>
    <w:p w:rsidR="00091110" w:rsidRPr="00A353F4" w:rsidRDefault="00091110" w:rsidP="00A353F4">
      <w:pPr>
        <w:pStyle w:val="ListParagraph"/>
        <w:numPr>
          <w:ilvl w:val="0"/>
          <w:numId w:val="6"/>
        </w:numPr>
        <w:spacing w:after="0" w:line="360" w:lineRule="auto"/>
        <w:rPr>
          <w:rFonts w:ascii="Arial" w:eastAsia="Times New Roman" w:hAnsi="Arial" w:cs="Arial"/>
          <w:bCs/>
          <w:i/>
          <w:color w:val="000000"/>
          <w:sz w:val="24"/>
          <w:szCs w:val="24"/>
          <w:lang w:eastAsia="en-GB"/>
        </w:rPr>
      </w:pPr>
      <w:r w:rsidRPr="00A353F4">
        <w:rPr>
          <w:rFonts w:ascii="Arial" w:eastAsia="Times New Roman" w:hAnsi="Arial" w:cs="Arial"/>
          <w:bCs/>
          <w:i/>
          <w:color w:val="000000"/>
          <w:sz w:val="24"/>
          <w:szCs w:val="24"/>
          <w:lang w:eastAsia="en-GB"/>
        </w:rPr>
        <w:t>Is there sleep/eating disruption?</w:t>
      </w:r>
    </w:p>
    <w:p w:rsidR="00091110" w:rsidRPr="00A353F4" w:rsidRDefault="00091110" w:rsidP="00A353F4">
      <w:pPr>
        <w:pStyle w:val="ListParagraph"/>
        <w:numPr>
          <w:ilvl w:val="0"/>
          <w:numId w:val="6"/>
        </w:numPr>
        <w:spacing w:after="0" w:line="360" w:lineRule="auto"/>
        <w:rPr>
          <w:rFonts w:ascii="Arial" w:eastAsia="Times New Roman" w:hAnsi="Arial" w:cs="Arial"/>
          <w:bCs/>
          <w:i/>
          <w:color w:val="000000"/>
          <w:sz w:val="24"/>
          <w:szCs w:val="24"/>
          <w:lang w:eastAsia="en-GB"/>
        </w:rPr>
      </w:pPr>
      <w:r w:rsidRPr="00A353F4">
        <w:rPr>
          <w:rFonts w:ascii="Arial" w:eastAsia="Times New Roman" w:hAnsi="Arial" w:cs="Arial"/>
          <w:bCs/>
          <w:i/>
          <w:color w:val="000000"/>
          <w:sz w:val="24"/>
          <w:szCs w:val="24"/>
          <w:lang w:eastAsia="en-GB"/>
        </w:rPr>
        <w:t>How definite does the plan of suicide appear?</w:t>
      </w:r>
    </w:p>
    <w:p w:rsidR="00091110" w:rsidRPr="00A353F4" w:rsidRDefault="00091110" w:rsidP="00A353F4">
      <w:pPr>
        <w:pStyle w:val="ListParagraph"/>
        <w:numPr>
          <w:ilvl w:val="0"/>
          <w:numId w:val="6"/>
        </w:numPr>
        <w:spacing w:after="0" w:line="360" w:lineRule="auto"/>
        <w:rPr>
          <w:rFonts w:ascii="Arial" w:eastAsia="Times New Roman" w:hAnsi="Arial" w:cs="Arial"/>
          <w:bCs/>
          <w:i/>
          <w:color w:val="000000"/>
          <w:sz w:val="24"/>
          <w:szCs w:val="24"/>
          <w:lang w:eastAsia="en-GB"/>
        </w:rPr>
      </w:pPr>
      <w:r w:rsidRPr="00A353F4">
        <w:rPr>
          <w:rFonts w:ascii="Arial" w:eastAsia="Times New Roman" w:hAnsi="Arial" w:cs="Arial"/>
          <w:bCs/>
          <w:i/>
          <w:color w:val="000000"/>
          <w:sz w:val="24"/>
          <w:szCs w:val="24"/>
          <w:lang w:eastAsia="en-GB"/>
        </w:rPr>
        <w:t>Does the victim have a support network?</w:t>
      </w:r>
    </w:p>
    <w:p w:rsidR="00091110" w:rsidRPr="00A353F4" w:rsidRDefault="00091110" w:rsidP="00A353F4">
      <w:pPr>
        <w:pStyle w:val="ListParagraph"/>
        <w:numPr>
          <w:ilvl w:val="0"/>
          <w:numId w:val="6"/>
        </w:numPr>
        <w:spacing w:after="0" w:line="360" w:lineRule="auto"/>
        <w:rPr>
          <w:rFonts w:ascii="Arial" w:eastAsia="Times New Roman" w:hAnsi="Arial" w:cs="Arial"/>
          <w:bCs/>
          <w:i/>
          <w:color w:val="000000"/>
          <w:sz w:val="24"/>
          <w:szCs w:val="24"/>
          <w:lang w:eastAsia="en-GB"/>
        </w:rPr>
      </w:pPr>
      <w:r w:rsidRPr="00A353F4">
        <w:rPr>
          <w:rFonts w:ascii="Arial" w:eastAsia="Times New Roman" w:hAnsi="Arial" w:cs="Arial"/>
          <w:bCs/>
          <w:i/>
          <w:color w:val="000000"/>
          <w:sz w:val="24"/>
          <w:szCs w:val="24"/>
          <w:lang w:eastAsia="en-GB"/>
        </w:rPr>
        <w:t>Is there a history of severe alcohol or drug abuse?</w:t>
      </w:r>
    </w:p>
    <w:p w:rsidR="00091110" w:rsidRPr="00A353F4" w:rsidRDefault="00091110" w:rsidP="00A353F4">
      <w:pPr>
        <w:pStyle w:val="ListParagraph"/>
        <w:numPr>
          <w:ilvl w:val="0"/>
          <w:numId w:val="6"/>
        </w:numPr>
        <w:spacing w:after="0" w:line="360" w:lineRule="auto"/>
        <w:rPr>
          <w:rFonts w:ascii="Arial" w:eastAsia="Times New Roman" w:hAnsi="Arial" w:cs="Arial"/>
          <w:bCs/>
          <w:i/>
          <w:color w:val="000000"/>
          <w:sz w:val="24"/>
          <w:szCs w:val="24"/>
          <w:lang w:eastAsia="en-GB"/>
        </w:rPr>
      </w:pPr>
      <w:r w:rsidRPr="00A353F4">
        <w:rPr>
          <w:rFonts w:ascii="Arial" w:eastAsia="Times New Roman" w:hAnsi="Arial" w:cs="Arial"/>
          <w:bCs/>
          <w:i/>
          <w:color w:val="000000"/>
          <w:sz w:val="24"/>
          <w:szCs w:val="24"/>
          <w:lang w:eastAsia="en-GB"/>
        </w:rPr>
        <w:t>Is there a history of previous psychiatric treatment or hospitalisation?</w:t>
      </w:r>
    </w:p>
    <w:p w:rsidR="00091110" w:rsidRPr="00A353F4" w:rsidRDefault="00091110" w:rsidP="00A353F4">
      <w:pPr>
        <w:pStyle w:val="ListParagraph"/>
        <w:numPr>
          <w:ilvl w:val="0"/>
          <w:numId w:val="6"/>
        </w:numPr>
        <w:spacing w:after="0" w:line="240" w:lineRule="auto"/>
        <w:rPr>
          <w:rFonts w:ascii="Arial" w:eastAsia="Times New Roman" w:hAnsi="Arial" w:cs="Arial"/>
          <w:bCs/>
          <w:i/>
          <w:color w:val="000000"/>
          <w:sz w:val="24"/>
          <w:szCs w:val="24"/>
          <w:lang w:eastAsia="en-GB"/>
        </w:rPr>
      </w:pPr>
      <w:r w:rsidRPr="00A353F4">
        <w:rPr>
          <w:rFonts w:ascii="Arial" w:eastAsia="Times New Roman" w:hAnsi="Arial" w:cs="Arial"/>
          <w:bCs/>
          <w:i/>
          <w:color w:val="000000"/>
          <w:sz w:val="24"/>
          <w:szCs w:val="24"/>
          <w:lang w:eastAsia="en-GB"/>
        </w:rPr>
        <w:t>Is there an unwillingness to use resources and support systems?</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
          <w:bCs/>
          <w:color w:val="000000"/>
          <w:sz w:val="24"/>
          <w:szCs w:val="24"/>
          <w:lang w:eastAsia="en-GB"/>
        </w:rPr>
      </w:pPr>
    </w:p>
    <w:p w:rsidR="00091110" w:rsidRPr="00091110" w:rsidRDefault="00091110" w:rsidP="00A353F4">
      <w:pPr>
        <w:shd w:val="clear" w:color="auto" w:fill="EDEDED" w:themeFill="accent3" w:themeFillTint="33"/>
        <w:spacing w:after="0" w:line="240" w:lineRule="auto"/>
        <w:rPr>
          <w:rFonts w:ascii="Arial" w:eastAsia="Times New Roman" w:hAnsi="Arial" w:cs="Arial"/>
          <w:b/>
          <w:bCs/>
          <w:color w:val="000000"/>
          <w:sz w:val="24"/>
          <w:szCs w:val="24"/>
          <w:lang w:eastAsia="en-GB"/>
        </w:rPr>
      </w:pPr>
      <w:r w:rsidRPr="00091110">
        <w:rPr>
          <w:rFonts w:ascii="Arial" w:eastAsia="Times New Roman" w:hAnsi="Arial" w:cs="Arial"/>
          <w:b/>
          <w:bCs/>
          <w:color w:val="000000"/>
          <w:sz w:val="24"/>
          <w:szCs w:val="24"/>
          <w:lang w:eastAsia="en-GB"/>
        </w:rPr>
        <w:t>Q.10: “</w:t>
      </w:r>
      <w:r w:rsidRPr="00091110">
        <w:rPr>
          <w:rFonts w:ascii="Arial" w:eastAsia="Times New Roman" w:hAnsi="Arial" w:cs="Arial"/>
          <w:b/>
          <w:bCs/>
          <w:color w:val="000000"/>
          <w:sz w:val="24"/>
          <w:szCs w:val="20"/>
          <w:lang w:eastAsia="en-GB"/>
        </w:rPr>
        <w:t>Are there any children/step children that aren’t in the household? Are there any other dependants in the household e.g. older relatives?”</w:t>
      </w:r>
      <w:r w:rsidRPr="00091110">
        <w:rPr>
          <w:rFonts w:ascii="Arial" w:eastAsia="Times New Roman" w:hAnsi="Arial" w:cs="Arial"/>
          <w:b/>
          <w:bCs/>
          <w:color w:val="000000"/>
          <w:sz w:val="24"/>
          <w:szCs w:val="24"/>
          <w:lang w:eastAsia="en-GB"/>
        </w:rPr>
        <w:t xml:space="preserve"> </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i/>
          <w:color w:val="000000"/>
          <w:sz w:val="24"/>
          <w:szCs w:val="24"/>
          <w:lang w:eastAsia="en-GB"/>
        </w:rPr>
      </w:pPr>
      <w:r w:rsidRPr="00091110">
        <w:rPr>
          <w:rFonts w:ascii="Arial" w:eastAsia="Times New Roman" w:hAnsi="Arial" w:cs="Arial"/>
          <w:bCs/>
          <w:i/>
          <w:color w:val="000000"/>
          <w:sz w:val="24"/>
          <w:szCs w:val="24"/>
          <w:lang w:eastAsia="en-GB"/>
        </w:rPr>
        <w:t>Officers must visually check all children at the premises. Be aware, the number of sons killing mothers is steadily increasing…</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
          <w:bCs/>
          <w:color w:val="000000"/>
          <w:sz w:val="24"/>
          <w:szCs w:val="24"/>
          <w:lang w:eastAsia="en-GB"/>
        </w:rPr>
      </w:pPr>
      <w:r w:rsidRPr="00091110">
        <w:rPr>
          <w:rFonts w:ascii="Arial" w:eastAsia="Times New Roman" w:hAnsi="Arial" w:cs="Arial"/>
          <w:b/>
          <w:bCs/>
          <w:color w:val="000000"/>
          <w:sz w:val="24"/>
          <w:szCs w:val="24"/>
          <w:lang w:eastAsia="en-GB"/>
        </w:rPr>
        <w:t xml:space="preserve">It is important to know who else might be living in the household and whether they have been a victim of abuse. </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i/>
          <w:color w:val="000000"/>
          <w:sz w:val="24"/>
          <w:szCs w:val="24"/>
          <w:lang w:eastAsia="en-GB"/>
        </w:rPr>
      </w:pPr>
      <w:r w:rsidRPr="00091110">
        <w:rPr>
          <w:rFonts w:ascii="Arial" w:eastAsia="Times New Roman" w:hAnsi="Arial" w:cs="Arial"/>
          <w:bCs/>
          <w:color w:val="000000"/>
          <w:sz w:val="24"/>
          <w:szCs w:val="24"/>
          <w:lang w:eastAsia="en-GB"/>
        </w:rPr>
        <w:t xml:space="preserve">There is a significant association between risk and the number of children in a household - </w:t>
      </w:r>
      <w:r w:rsidRPr="00091110">
        <w:rPr>
          <w:rFonts w:ascii="Arial" w:eastAsia="Times New Roman" w:hAnsi="Arial" w:cs="Arial"/>
          <w:bCs/>
          <w:i/>
          <w:color w:val="000000"/>
          <w:sz w:val="24"/>
          <w:szCs w:val="24"/>
          <w:lang w:eastAsia="en-GB"/>
        </w:rPr>
        <w:t xml:space="preserve">the greater the number the higher the risk. </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 xml:space="preserve">The presence of stepchildren (not biological children of the Perp) in particular increases the risk to both the child and the Victim. </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If stepchildren are present it is worth exploring the following questions and considering a referral to children’s services:</w:t>
      </w:r>
    </w:p>
    <w:p w:rsidR="00091110" w:rsidRPr="00091110" w:rsidRDefault="00091110" w:rsidP="00091110">
      <w:pPr>
        <w:autoSpaceDE w:val="0"/>
        <w:autoSpaceDN w:val="0"/>
        <w:adjustRightInd w:val="0"/>
        <w:spacing w:after="0" w:line="240" w:lineRule="auto"/>
        <w:rPr>
          <w:rFonts w:ascii="Arial" w:eastAsia="Times New Roman" w:hAnsi="Arial" w:cs="Arial"/>
          <w:bCs/>
          <w:color w:val="000000"/>
          <w:sz w:val="24"/>
          <w:szCs w:val="24"/>
          <w:lang w:eastAsia="en-GB"/>
        </w:rPr>
      </w:pPr>
    </w:p>
    <w:p w:rsidR="00091110" w:rsidRPr="00091110" w:rsidRDefault="00091110" w:rsidP="00091110">
      <w:pPr>
        <w:autoSpaceDE w:val="0"/>
        <w:autoSpaceDN w:val="0"/>
        <w:adjustRightInd w:val="0"/>
        <w:spacing w:after="0" w:line="360" w:lineRule="auto"/>
        <w:rPr>
          <w:rFonts w:ascii="Arial" w:eastAsia="Times New Roman" w:hAnsi="Arial" w:cs="Arial"/>
          <w:bCs/>
          <w:i/>
          <w:color w:val="000000"/>
          <w:sz w:val="24"/>
          <w:szCs w:val="24"/>
          <w:lang w:eastAsia="en-GB"/>
        </w:rPr>
      </w:pPr>
      <w:r w:rsidRPr="00091110">
        <w:rPr>
          <w:rFonts w:ascii="Arial" w:eastAsia="Times New Roman" w:hAnsi="Arial" w:cs="Arial"/>
          <w:bCs/>
          <w:i/>
          <w:color w:val="000000"/>
          <w:sz w:val="24"/>
          <w:szCs w:val="24"/>
          <w:lang w:eastAsia="en-GB"/>
        </w:rPr>
        <w:t>What is the quality of the relationship between the Perp and stepchild?</w:t>
      </w:r>
    </w:p>
    <w:p w:rsidR="00091110" w:rsidRPr="00091110" w:rsidRDefault="00091110" w:rsidP="00091110">
      <w:pPr>
        <w:autoSpaceDE w:val="0"/>
        <w:autoSpaceDN w:val="0"/>
        <w:adjustRightInd w:val="0"/>
        <w:spacing w:after="0" w:line="240" w:lineRule="auto"/>
        <w:rPr>
          <w:rFonts w:ascii="Arial" w:eastAsia="Times New Roman" w:hAnsi="Arial" w:cs="Arial"/>
          <w:bCs/>
          <w:i/>
          <w:color w:val="000000"/>
          <w:sz w:val="24"/>
          <w:szCs w:val="24"/>
          <w:lang w:eastAsia="en-GB"/>
        </w:rPr>
      </w:pPr>
      <w:r w:rsidRPr="00091110">
        <w:rPr>
          <w:rFonts w:ascii="Arial" w:eastAsia="Times New Roman" w:hAnsi="Arial" w:cs="Arial"/>
          <w:bCs/>
          <w:i/>
          <w:color w:val="000000"/>
          <w:sz w:val="24"/>
          <w:szCs w:val="24"/>
          <w:lang w:eastAsia="en-GB"/>
        </w:rPr>
        <w:t>Has there been abusive behaviour from the Perp towards the stepchild</w:t>
      </w:r>
    </w:p>
    <w:p w:rsidR="00091110" w:rsidRPr="00091110" w:rsidRDefault="00091110" w:rsidP="00091110">
      <w:pPr>
        <w:spacing w:after="0" w:line="240" w:lineRule="auto"/>
        <w:rPr>
          <w:rFonts w:ascii="Arial" w:eastAsia="Times New Roman" w:hAnsi="Arial" w:cs="Arial"/>
          <w:b/>
          <w:bCs/>
          <w:color w:val="0000FF"/>
          <w:sz w:val="24"/>
          <w:szCs w:val="24"/>
          <w:lang w:eastAsia="en-GB"/>
        </w:rPr>
      </w:pPr>
    </w:p>
    <w:p w:rsidR="00091110" w:rsidRPr="00091110" w:rsidRDefault="00091110" w:rsidP="00091110">
      <w:pPr>
        <w:spacing w:after="0" w:line="240" w:lineRule="auto"/>
        <w:rPr>
          <w:rFonts w:ascii="Arial" w:eastAsia="Times New Roman" w:hAnsi="Arial" w:cs="Arial"/>
          <w:b/>
          <w:bCs/>
          <w:color w:val="0000FF"/>
          <w:sz w:val="24"/>
          <w:szCs w:val="24"/>
          <w:lang w:eastAsia="en-GB"/>
        </w:rPr>
      </w:pPr>
      <w:r w:rsidRPr="00091110">
        <w:rPr>
          <w:rFonts w:ascii="Arial" w:eastAsia="Times New Roman" w:hAnsi="Arial" w:cs="Arial"/>
          <w:b/>
          <w:bCs/>
          <w:color w:val="0000FF"/>
          <w:sz w:val="24"/>
          <w:szCs w:val="24"/>
          <w:lang w:eastAsia="en-GB"/>
        </w:rPr>
        <w:t>ELDER ABUSE</w:t>
      </w:r>
    </w:p>
    <w:p w:rsidR="00091110" w:rsidRPr="00091110" w:rsidRDefault="00091110" w:rsidP="00091110">
      <w:pPr>
        <w:spacing w:after="0" w:line="240" w:lineRule="auto"/>
        <w:rPr>
          <w:rFonts w:ascii="Arial" w:eastAsia="Times New Roman" w:hAnsi="Arial" w:cs="Arial"/>
          <w:b/>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Trainer to briefly discuss Elder Abuse.</w:t>
      </w:r>
    </w:p>
    <w:p w:rsidR="00091110" w:rsidRPr="00091110" w:rsidRDefault="00091110" w:rsidP="00091110">
      <w:pPr>
        <w:spacing w:after="0" w:line="240" w:lineRule="auto"/>
        <w:rPr>
          <w:rFonts w:ascii="Arial" w:eastAsia="Times New Roman" w:hAnsi="Arial" w:cs="Arial"/>
          <w:b/>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 xml:space="preserve">Elder Abuse generally involves a combination of psychological, social and economic factors along with the mental and physical conditions of the Victim and the Perp. </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 xml:space="preserve">Types of EA Perps: </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360" w:lineRule="auto"/>
        <w:rPr>
          <w:rFonts w:ascii="Arial" w:eastAsia="Times New Roman" w:hAnsi="Arial" w:cs="Arial"/>
          <w:bCs/>
          <w:i/>
          <w:color w:val="000000"/>
          <w:sz w:val="24"/>
          <w:szCs w:val="24"/>
          <w:lang w:eastAsia="en-GB"/>
        </w:rPr>
      </w:pPr>
      <w:r w:rsidRPr="00091110">
        <w:rPr>
          <w:rFonts w:ascii="Arial" w:eastAsia="Times New Roman" w:hAnsi="Arial" w:cs="Arial"/>
          <w:bCs/>
          <w:i/>
          <w:color w:val="000000"/>
          <w:sz w:val="24"/>
          <w:szCs w:val="24"/>
          <w:lang w:eastAsia="en-GB"/>
        </w:rPr>
        <w:t xml:space="preserve">Paid carers (31%) - Usually associated with physical abuse and neglect. </w:t>
      </w:r>
    </w:p>
    <w:p w:rsidR="00091110" w:rsidRPr="00091110" w:rsidRDefault="00091110" w:rsidP="00091110">
      <w:pPr>
        <w:spacing w:after="0" w:line="240" w:lineRule="auto"/>
        <w:rPr>
          <w:rFonts w:ascii="Arial" w:eastAsia="Times New Roman" w:hAnsi="Arial" w:cs="Arial"/>
          <w:bCs/>
          <w:i/>
          <w:color w:val="000000"/>
          <w:sz w:val="24"/>
          <w:szCs w:val="24"/>
          <w:lang w:eastAsia="en-GB"/>
        </w:rPr>
      </w:pPr>
      <w:r w:rsidRPr="00091110">
        <w:rPr>
          <w:rFonts w:ascii="Arial" w:eastAsia="Times New Roman" w:hAnsi="Arial" w:cs="Arial"/>
          <w:bCs/>
          <w:i/>
          <w:color w:val="000000"/>
          <w:sz w:val="24"/>
          <w:szCs w:val="24"/>
          <w:lang w:eastAsia="en-GB"/>
        </w:rPr>
        <w:t>Family members or relatives (47%) - Usually associated with psychological and financial abuse.</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
          <w:bCs/>
          <w:color w:val="000000"/>
          <w:sz w:val="24"/>
          <w:szCs w:val="24"/>
          <w:lang w:eastAsia="en-GB"/>
        </w:rPr>
      </w:pPr>
      <w:r w:rsidRPr="00091110">
        <w:rPr>
          <w:rFonts w:ascii="Arial" w:eastAsia="Times New Roman" w:hAnsi="Arial" w:cs="Arial"/>
          <w:b/>
          <w:bCs/>
          <w:color w:val="000000"/>
          <w:sz w:val="24"/>
          <w:szCs w:val="24"/>
          <w:lang w:eastAsia="en-GB"/>
        </w:rPr>
        <w:lastRenderedPageBreak/>
        <w:t>The Risk Factors associated with EA are:</w:t>
      </w:r>
    </w:p>
    <w:p w:rsidR="00091110" w:rsidRPr="00091110" w:rsidRDefault="00091110" w:rsidP="00091110">
      <w:pPr>
        <w:spacing w:after="0" w:line="240" w:lineRule="auto"/>
        <w:rPr>
          <w:rFonts w:ascii="Arial" w:eastAsia="Times New Roman" w:hAnsi="Arial" w:cs="Arial"/>
          <w:b/>
          <w:bCs/>
          <w:color w:val="000000"/>
          <w:sz w:val="24"/>
          <w:szCs w:val="24"/>
          <w:lang w:eastAsia="en-GB"/>
        </w:rPr>
      </w:pPr>
    </w:p>
    <w:p w:rsidR="00091110" w:rsidRPr="00A353F4" w:rsidRDefault="00091110" w:rsidP="00A353F4">
      <w:pPr>
        <w:pStyle w:val="ListParagraph"/>
        <w:keepNext/>
        <w:numPr>
          <w:ilvl w:val="0"/>
          <w:numId w:val="5"/>
        </w:numPr>
        <w:spacing w:after="0" w:line="360" w:lineRule="auto"/>
        <w:outlineLvl w:val="2"/>
        <w:rPr>
          <w:rFonts w:ascii="Arial" w:eastAsia="Times New Roman" w:hAnsi="Arial" w:cs="Arial"/>
          <w:i/>
          <w:sz w:val="24"/>
          <w:szCs w:val="24"/>
        </w:rPr>
      </w:pPr>
      <w:r w:rsidRPr="00A353F4">
        <w:rPr>
          <w:rFonts w:ascii="Arial" w:eastAsia="Times New Roman" w:hAnsi="Arial" w:cs="Arial"/>
          <w:i/>
          <w:sz w:val="24"/>
          <w:szCs w:val="24"/>
        </w:rPr>
        <w:t xml:space="preserve">Victim cognitive or physical impairment. </w:t>
      </w:r>
    </w:p>
    <w:p w:rsidR="00091110" w:rsidRPr="00A353F4" w:rsidRDefault="00091110" w:rsidP="00A353F4">
      <w:pPr>
        <w:pStyle w:val="ListParagraph"/>
        <w:keepNext/>
        <w:numPr>
          <w:ilvl w:val="0"/>
          <w:numId w:val="5"/>
        </w:numPr>
        <w:spacing w:after="0" w:line="360" w:lineRule="auto"/>
        <w:outlineLvl w:val="2"/>
        <w:rPr>
          <w:rFonts w:ascii="Arial" w:eastAsia="Times New Roman" w:hAnsi="Arial" w:cs="Arial"/>
          <w:i/>
          <w:sz w:val="24"/>
          <w:szCs w:val="24"/>
        </w:rPr>
      </w:pPr>
      <w:r w:rsidRPr="00A353F4">
        <w:rPr>
          <w:rFonts w:ascii="Arial" w:eastAsia="Times New Roman" w:hAnsi="Arial" w:cs="Arial"/>
          <w:i/>
          <w:sz w:val="24"/>
          <w:szCs w:val="24"/>
        </w:rPr>
        <w:t>Shared living arrangements.</w:t>
      </w:r>
    </w:p>
    <w:p w:rsidR="00091110" w:rsidRPr="00A353F4" w:rsidRDefault="00091110" w:rsidP="00A353F4">
      <w:pPr>
        <w:pStyle w:val="ListParagraph"/>
        <w:keepNext/>
        <w:numPr>
          <w:ilvl w:val="0"/>
          <w:numId w:val="5"/>
        </w:numPr>
        <w:spacing w:after="0" w:line="360" w:lineRule="auto"/>
        <w:outlineLvl w:val="2"/>
        <w:rPr>
          <w:rFonts w:ascii="Arial" w:eastAsia="Times New Roman" w:hAnsi="Arial" w:cs="Arial"/>
          <w:i/>
          <w:sz w:val="24"/>
          <w:szCs w:val="24"/>
        </w:rPr>
      </w:pPr>
      <w:r w:rsidRPr="00A353F4">
        <w:rPr>
          <w:rFonts w:ascii="Arial" w:eastAsia="Times New Roman" w:hAnsi="Arial" w:cs="Arial"/>
          <w:i/>
          <w:sz w:val="24"/>
          <w:szCs w:val="24"/>
        </w:rPr>
        <w:t>Social isolation.</w:t>
      </w:r>
    </w:p>
    <w:p w:rsidR="00091110" w:rsidRPr="00A353F4" w:rsidRDefault="00091110" w:rsidP="00A353F4">
      <w:pPr>
        <w:pStyle w:val="ListParagraph"/>
        <w:keepNext/>
        <w:numPr>
          <w:ilvl w:val="0"/>
          <w:numId w:val="5"/>
        </w:numPr>
        <w:spacing w:after="0" w:line="360" w:lineRule="auto"/>
        <w:outlineLvl w:val="2"/>
        <w:rPr>
          <w:rFonts w:ascii="Arial" w:eastAsia="Times New Roman" w:hAnsi="Arial" w:cs="Arial"/>
          <w:i/>
          <w:sz w:val="24"/>
          <w:szCs w:val="24"/>
        </w:rPr>
      </w:pPr>
      <w:r w:rsidRPr="00A353F4">
        <w:rPr>
          <w:rFonts w:ascii="Arial" w:eastAsia="Times New Roman" w:hAnsi="Arial" w:cs="Arial"/>
          <w:i/>
          <w:sz w:val="24"/>
          <w:szCs w:val="24"/>
        </w:rPr>
        <w:t>Victim dependency on the Perp.</w:t>
      </w:r>
    </w:p>
    <w:p w:rsidR="00091110" w:rsidRPr="00A353F4" w:rsidRDefault="00091110" w:rsidP="00A353F4">
      <w:pPr>
        <w:pStyle w:val="ListParagraph"/>
        <w:keepNext/>
        <w:numPr>
          <w:ilvl w:val="0"/>
          <w:numId w:val="5"/>
        </w:numPr>
        <w:spacing w:after="0" w:line="360" w:lineRule="auto"/>
        <w:outlineLvl w:val="2"/>
        <w:rPr>
          <w:rFonts w:ascii="Arial" w:eastAsia="Times New Roman" w:hAnsi="Arial" w:cs="Arial"/>
          <w:i/>
          <w:sz w:val="24"/>
          <w:szCs w:val="24"/>
        </w:rPr>
      </w:pPr>
      <w:r w:rsidRPr="00A353F4">
        <w:rPr>
          <w:rFonts w:ascii="Arial" w:eastAsia="Times New Roman" w:hAnsi="Arial" w:cs="Arial"/>
          <w:i/>
          <w:sz w:val="24"/>
          <w:szCs w:val="24"/>
        </w:rPr>
        <w:t>Refusal of outside services.</w:t>
      </w:r>
    </w:p>
    <w:p w:rsidR="00091110" w:rsidRPr="00A353F4" w:rsidRDefault="00091110" w:rsidP="00A353F4">
      <w:pPr>
        <w:pStyle w:val="ListParagraph"/>
        <w:keepNext/>
        <w:numPr>
          <w:ilvl w:val="0"/>
          <w:numId w:val="5"/>
        </w:numPr>
        <w:spacing w:after="0" w:line="240" w:lineRule="auto"/>
        <w:outlineLvl w:val="2"/>
        <w:rPr>
          <w:rFonts w:ascii="Arial" w:eastAsia="Times New Roman" w:hAnsi="Arial" w:cs="Arial"/>
          <w:i/>
          <w:sz w:val="24"/>
          <w:szCs w:val="24"/>
        </w:rPr>
      </w:pPr>
      <w:r w:rsidRPr="00A353F4">
        <w:rPr>
          <w:rFonts w:ascii="Arial" w:eastAsia="Times New Roman" w:hAnsi="Arial" w:cs="Arial"/>
          <w:i/>
          <w:sz w:val="24"/>
          <w:szCs w:val="24"/>
        </w:rPr>
        <w:t>History of family violence.</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 xml:space="preserve"> </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A353F4">
      <w:pPr>
        <w:shd w:val="clear" w:color="auto" w:fill="EDEDED" w:themeFill="accent3" w:themeFillTint="33"/>
        <w:spacing w:after="0" w:line="240" w:lineRule="auto"/>
        <w:rPr>
          <w:rFonts w:ascii="Arial" w:eastAsia="Times New Roman" w:hAnsi="Arial" w:cs="Arial"/>
          <w:b/>
          <w:bCs/>
          <w:color w:val="FF0000"/>
          <w:sz w:val="24"/>
          <w:szCs w:val="20"/>
          <w:lang w:eastAsia="en-GB"/>
        </w:rPr>
      </w:pPr>
      <w:r w:rsidRPr="00091110">
        <w:rPr>
          <w:rFonts w:ascii="Arial" w:eastAsia="Times New Roman" w:hAnsi="Arial" w:cs="Arial"/>
          <w:b/>
          <w:bCs/>
          <w:color w:val="FF0000"/>
          <w:sz w:val="24"/>
          <w:szCs w:val="24"/>
          <w:lang w:eastAsia="en-GB"/>
        </w:rPr>
        <w:t>Q.11: “</w:t>
      </w:r>
      <w:r w:rsidRPr="00091110">
        <w:rPr>
          <w:rFonts w:ascii="Arial" w:eastAsia="Times New Roman" w:hAnsi="Arial" w:cs="Arial"/>
          <w:b/>
          <w:bCs/>
          <w:color w:val="FF0000"/>
          <w:sz w:val="24"/>
          <w:szCs w:val="20"/>
          <w:lang w:eastAsia="en-GB"/>
        </w:rPr>
        <w:t xml:space="preserve">Has (….) ever hurt the children/dependants?” </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A353F4">
      <w:pPr>
        <w:shd w:val="clear" w:color="auto" w:fill="EDEDED" w:themeFill="accent3" w:themeFillTint="33"/>
        <w:spacing w:after="0" w:line="240" w:lineRule="auto"/>
        <w:rPr>
          <w:rFonts w:ascii="Arial" w:eastAsia="Times New Roman" w:hAnsi="Arial" w:cs="Arial"/>
          <w:b/>
          <w:bCs/>
          <w:color w:val="000000"/>
          <w:sz w:val="24"/>
          <w:szCs w:val="20"/>
          <w:lang w:eastAsia="en-GB"/>
        </w:rPr>
      </w:pPr>
      <w:r w:rsidRPr="00091110">
        <w:rPr>
          <w:rFonts w:ascii="Arial" w:eastAsia="Times New Roman" w:hAnsi="Arial" w:cs="Arial"/>
          <w:b/>
          <w:bCs/>
          <w:color w:val="000000"/>
          <w:sz w:val="24"/>
          <w:szCs w:val="24"/>
          <w:lang w:eastAsia="en-GB"/>
        </w:rPr>
        <w:t>Q.12: “</w:t>
      </w:r>
      <w:r w:rsidRPr="00091110">
        <w:rPr>
          <w:rFonts w:ascii="Arial" w:eastAsia="Times New Roman" w:hAnsi="Arial" w:cs="Arial"/>
          <w:b/>
          <w:bCs/>
          <w:color w:val="000000"/>
          <w:sz w:val="24"/>
          <w:szCs w:val="20"/>
          <w:lang w:eastAsia="en-GB"/>
        </w:rPr>
        <w:t>Has (….) ever threatened to hurt the children/dependants?”</w:t>
      </w:r>
    </w:p>
    <w:p w:rsidR="00091110" w:rsidRPr="00091110" w:rsidRDefault="00091110" w:rsidP="00091110">
      <w:pPr>
        <w:spacing w:after="0" w:line="240" w:lineRule="auto"/>
        <w:rPr>
          <w:rFonts w:ascii="Arial" w:eastAsia="Times New Roman" w:hAnsi="Arial" w:cs="Arial"/>
          <w:bCs/>
          <w:color w:val="000000"/>
          <w:sz w:val="24"/>
          <w:szCs w:val="20"/>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Trainer to facilitate the links between the two questions.</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 xml:space="preserve">There is evidence that both DA and Child Abuse are linked. CA can therefore act as an indicator of DA and vice versa. </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
          <w:bCs/>
          <w:color w:val="000000"/>
          <w:sz w:val="24"/>
          <w:szCs w:val="24"/>
          <w:lang w:eastAsia="en-GB"/>
        </w:rPr>
      </w:pPr>
      <w:r w:rsidRPr="00091110">
        <w:rPr>
          <w:rFonts w:ascii="Arial" w:eastAsia="Times New Roman" w:hAnsi="Arial" w:cs="Arial"/>
          <w:b/>
          <w:bCs/>
          <w:color w:val="000000"/>
          <w:sz w:val="24"/>
          <w:szCs w:val="24"/>
          <w:lang w:eastAsia="en-GB"/>
        </w:rPr>
        <w:t xml:space="preserve">There are three antecedents to child homicide: </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A353F4" w:rsidRDefault="00091110" w:rsidP="00A353F4">
      <w:pPr>
        <w:pStyle w:val="ListParagraph"/>
        <w:numPr>
          <w:ilvl w:val="0"/>
          <w:numId w:val="4"/>
        </w:numPr>
        <w:spacing w:after="0" w:line="360" w:lineRule="auto"/>
        <w:rPr>
          <w:rFonts w:ascii="Arial" w:eastAsia="Times New Roman" w:hAnsi="Arial" w:cs="Arial"/>
          <w:bCs/>
          <w:i/>
          <w:color w:val="000000"/>
          <w:sz w:val="24"/>
          <w:szCs w:val="24"/>
          <w:lang w:eastAsia="en-GB"/>
        </w:rPr>
      </w:pPr>
      <w:r w:rsidRPr="00A353F4">
        <w:rPr>
          <w:rFonts w:ascii="Arial" w:eastAsia="Times New Roman" w:hAnsi="Arial" w:cs="Arial"/>
          <w:bCs/>
          <w:i/>
          <w:color w:val="000000"/>
          <w:sz w:val="24"/>
          <w:szCs w:val="24"/>
          <w:lang w:eastAsia="en-GB"/>
        </w:rPr>
        <w:t xml:space="preserve">Prior history of CA. </w:t>
      </w:r>
    </w:p>
    <w:p w:rsidR="00091110" w:rsidRPr="00A353F4" w:rsidRDefault="00091110" w:rsidP="00A353F4">
      <w:pPr>
        <w:pStyle w:val="ListParagraph"/>
        <w:numPr>
          <w:ilvl w:val="0"/>
          <w:numId w:val="4"/>
        </w:numPr>
        <w:spacing w:after="0" w:line="360" w:lineRule="auto"/>
        <w:rPr>
          <w:rFonts w:ascii="Arial" w:eastAsia="Times New Roman" w:hAnsi="Arial" w:cs="Arial"/>
          <w:bCs/>
          <w:i/>
          <w:color w:val="000000"/>
          <w:sz w:val="24"/>
          <w:szCs w:val="24"/>
          <w:lang w:eastAsia="en-GB"/>
        </w:rPr>
      </w:pPr>
      <w:r w:rsidRPr="00A353F4">
        <w:rPr>
          <w:rFonts w:ascii="Arial" w:eastAsia="Times New Roman" w:hAnsi="Arial" w:cs="Arial"/>
          <w:bCs/>
          <w:i/>
          <w:color w:val="000000"/>
          <w:sz w:val="24"/>
          <w:szCs w:val="24"/>
          <w:lang w:eastAsia="en-GB"/>
        </w:rPr>
        <w:t xml:space="preserve">Prior agency contact. </w:t>
      </w:r>
    </w:p>
    <w:p w:rsidR="00091110" w:rsidRPr="00A353F4" w:rsidRDefault="00091110" w:rsidP="00A353F4">
      <w:pPr>
        <w:pStyle w:val="ListParagraph"/>
        <w:numPr>
          <w:ilvl w:val="0"/>
          <w:numId w:val="4"/>
        </w:numPr>
        <w:spacing w:after="0" w:line="240" w:lineRule="auto"/>
        <w:rPr>
          <w:rFonts w:ascii="Arial" w:eastAsia="Times New Roman" w:hAnsi="Arial" w:cs="Arial"/>
          <w:bCs/>
          <w:i/>
          <w:color w:val="000000"/>
          <w:sz w:val="24"/>
          <w:szCs w:val="24"/>
          <w:lang w:eastAsia="en-GB"/>
        </w:rPr>
      </w:pPr>
      <w:r w:rsidRPr="00A353F4">
        <w:rPr>
          <w:rFonts w:ascii="Arial" w:eastAsia="Times New Roman" w:hAnsi="Arial" w:cs="Arial"/>
          <w:bCs/>
          <w:i/>
          <w:color w:val="000000"/>
          <w:sz w:val="24"/>
          <w:szCs w:val="24"/>
          <w:lang w:eastAsia="en-GB"/>
        </w:rPr>
        <w:t xml:space="preserve">A history of adult DA within the family.  </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
          <w:bCs/>
          <w:color w:val="000000"/>
          <w:sz w:val="24"/>
          <w:szCs w:val="24"/>
          <w:lang w:eastAsia="en-GB"/>
        </w:rPr>
      </w:pPr>
      <w:r w:rsidRPr="00091110">
        <w:rPr>
          <w:rFonts w:ascii="Arial" w:eastAsia="Times New Roman" w:hAnsi="Arial" w:cs="Arial"/>
          <w:bCs/>
          <w:color w:val="000000"/>
          <w:sz w:val="24"/>
          <w:szCs w:val="24"/>
          <w:lang w:eastAsia="en-GB"/>
        </w:rPr>
        <w:t xml:space="preserve">In a recent analysis of serious review cases of child deaths, one of the commonly reoccurring features was the existence of DA.   </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It is also important to note whether the children have witnessed or heard DA as this may be used to prove an offence of Neglect…</w:t>
      </w:r>
    </w:p>
    <w:p w:rsidR="00091110" w:rsidRPr="00091110" w:rsidRDefault="00091110" w:rsidP="00091110">
      <w:pPr>
        <w:spacing w:after="0" w:line="240" w:lineRule="auto"/>
        <w:rPr>
          <w:rFonts w:ascii="Arial" w:eastAsia="Times New Roman" w:hAnsi="Arial" w:cs="Arial"/>
          <w:b/>
          <w:bCs/>
          <w:color w:val="000000"/>
          <w:sz w:val="24"/>
          <w:szCs w:val="24"/>
          <w:lang w:eastAsia="en-GB"/>
        </w:rPr>
      </w:pPr>
      <w:r w:rsidRPr="00091110">
        <w:rPr>
          <w:rFonts w:ascii="Arial" w:eastAsia="Times New Roman" w:hAnsi="Arial" w:cs="Arial"/>
          <w:b/>
          <w:bCs/>
          <w:color w:val="000000"/>
          <w:sz w:val="24"/>
          <w:szCs w:val="24"/>
          <w:lang w:eastAsia="en-GB"/>
        </w:rPr>
        <w:t xml:space="preserve"> </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
          <w:bCs/>
          <w:color w:val="FF0000"/>
          <w:sz w:val="24"/>
          <w:szCs w:val="24"/>
          <w:lang w:eastAsia="en-GB"/>
        </w:rPr>
      </w:pPr>
    </w:p>
    <w:p w:rsidR="00091110" w:rsidRPr="00091110" w:rsidRDefault="00091110" w:rsidP="00A353F4">
      <w:pPr>
        <w:shd w:val="clear" w:color="auto" w:fill="EDEDED" w:themeFill="accent3" w:themeFillTint="33"/>
        <w:spacing w:after="0" w:line="240" w:lineRule="auto"/>
        <w:rPr>
          <w:rFonts w:ascii="Arial" w:eastAsia="Times New Roman" w:hAnsi="Arial" w:cs="Arial"/>
          <w:b/>
          <w:bCs/>
          <w:color w:val="000000"/>
          <w:sz w:val="24"/>
          <w:szCs w:val="20"/>
          <w:lang w:eastAsia="en-GB"/>
        </w:rPr>
      </w:pPr>
      <w:r w:rsidRPr="00091110">
        <w:rPr>
          <w:rFonts w:ascii="Arial" w:eastAsia="Times New Roman" w:hAnsi="Arial" w:cs="Arial"/>
          <w:b/>
          <w:bCs/>
          <w:color w:val="000000"/>
          <w:sz w:val="24"/>
          <w:szCs w:val="24"/>
          <w:lang w:eastAsia="en-GB"/>
        </w:rPr>
        <w:t>Q.21: “</w:t>
      </w:r>
      <w:r w:rsidRPr="00091110">
        <w:rPr>
          <w:rFonts w:ascii="Arial" w:eastAsia="Times New Roman" w:hAnsi="Arial" w:cs="Arial"/>
          <w:b/>
          <w:bCs/>
          <w:color w:val="000000"/>
          <w:sz w:val="24"/>
          <w:szCs w:val="20"/>
          <w:lang w:eastAsia="en-GB"/>
        </w:rPr>
        <w:t>Do you know if (….) has hurt anyone else?”</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
          <w:bCs/>
          <w:color w:val="000000"/>
          <w:sz w:val="20"/>
          <w:szCs w:val="20"/>
          <w:lang w:eastAsia="en-GB"/>
        </w:rPr>
      </w:pPr>
      <w:r w:rsidRPr="00091110">
        <w:rPr>
          <w:rFonts w:ascii="Arial" w:eastAsia="Times New Roman" w:hAnsi="Arial" w:cs="Arial"/>
          <w:b/>
          <w:bCs/>
          <w:color w:val="000000"/>
          <w:sz w:val="24"/>
          <w:szCs w:val="24"/>
          <w:lang w:eastAsia="en-GB"/>
        </w:rPr>
        <w:t>Trainer to facilitate examples:</w:t>
      </w:r>
      <w:r w:rsidRPr="00091110">
        <w:rPr>
          <w:rFonts w:ascii="Arial" w:eastAsia="Times New Roman" w:hAnsi="Arial" w:cs="Arial"/>
          <w:bCs/>
          <w:color w:val="000000"/>
          <w:sz w:val="24"/>
          <w:szCs w:val="24"/>
          <w:lang w:eastAsia="en-GB"/>
        </w:rPr>
        <w:t xml:space="preserve"> Children, siblings, eld</w:t>
      </w:r>
      <w:r w:rsidR="00E245FE">
        <w:rPr>
          <w:rFonts w:ascii="Arial" w:eastAsia="Times New Roman" w:hAnsi="Arial" w:cs="Arial"/>
          <w:bCs/>
          <w:color w:val="000000"/>
          <w:sz w:val="24"/>
          <w:szCs w:val="24"/>
          <w:lang w:eastAsia="en-GB"/>
        </w:rPr>
        <w:t>erly relative (also consider HBA</w:t>
      </w:r>
      <w:r w:rsidRPr="00091110">
        <w:rPr>
          <w:rFonts w:ascii="Arial" w:eastAsia="Times New Roman" w:hAnsi="Arial" w:cs="Arial"/>
          <w:bCs/>
          <w:color w:val="000000"/>
          <w:sz w:val="24"/>
          <w:szCs w:val="24"/>
          <w:lang w:eastAsia="en-GB"/>
        </w:rPr>
        <w:t>).</w:t>
      </w:r>
    </w:p>
    <w:p w:rsidR="00091110" w:rsidRPr="00091110" w:rsidRDefault="00091110" w:rsidP="00091110">
      <w:pPr>
        <w:spacing w:after="0" w:line="240" w:lineRule="auto"/>
        <w:rPr>
          <w:rFonts w:ascii="Arial" w:eastAsia="Times New Roman" w:hAnsi="Arial" w:cs="Arial"/>
          <w:bCs/>
          <w:color w:val="000000"/>
          <w:sz w:val="24"/>
          <w:szCs w:val="20"/>
          <w:lang w:eastAsia="en-GB"/>
        </w:rPr>
      </w:pPr>
    </w:p>
    <w:p w:rsidR="00091110" w:rsidRPr="00091110" w:rsidRDefault="00091110" w:rsidP="00091110">
      <w:pPr>
        <w:spacing w:after="0" w:line="240" w:lineRule="auto"/>
        <w:rPr>
          <w:rFonts w:ascii="Arial" w:eastAsia="Times New Roman" w:hAnsi="Arial" w:cs="Arial"/>
          <w:sz w:val="24"/>
          <w:szCs w:val="24"/>
          <w:lang w:eastAsia="en-GB"/>
        </w:rPr>
      </w:pPr>
      <w:r w:rsidRPr="00091110">
        <w:rPr>
          <w:rFonts w:ascii="Arial" w:eastAsia="Times New Roman" w:hAnsi="Arial" w:cs="Arial"/>
          <w:sz w:val="24"/>
          <w:szCs w:val="24"/>
          <w:lang w:eastAsia="en-GB"/>
        </w:rPr>
        <w:t xml:space="preserve">Perpetrators do not tend to discriminate in terms of who they abuse as DA tends to be part of a Perp’s pattern of repeated aggression toward other persons throughout their life, with a series of victims including: </w:t>
      </w:r>
    </w:p>
    <w:p w:rsidR="00091110" w:rsidRPr="00091110" w:rsidRDefault="00091110" w:rsidP="00091110">
      <w:pPr>
        <w:spacing w:after="0" w:line="240" w:lineRule="auto"/>
        <w:rPr>
          <w:rFonts w:ascii="Arial" w:eastAsia="Times New Roman" w:hAnsi="Arial" w:cs="Arial"/>
          <w:sz w:val="24"/>
          <w:szCs w:val="24"/>
          <w:lang w:eastAsia="en-GB"/>
        </w:rPr>
      </w:pPr>
    </w:p>
    <w:p w:rsidR="00091110" w:rsidRPr="00091110" w:rsidRDefault="00091110" w:rsidP="00091110">
      <w:pPr>
        <w:spacing w:after="0" w:line="360" w:lineRule="auto"/>
        <w:rPr>
          <w:rFonts w:ascii="Arial" w:eastAsia="Times New Roman" w:hAnsi="Arial" w:cs="Arial"/>
          <w:i/>
          <w:sz w:val="24"/>
          <w:szCs w:val="24"/>
          <w:lang w:eastAsia="en-GB"/>
        </w:rPr>
      </w:pPr>
      <w:r w:rsidRPr="00091110">
        <w:rPr>
          <w:rFonts w:ascii="Arial" w:eastAsia="Times New Roman" w:hAnsi="Arial" w:cs="Arial"/>
          <w:i/>
          <w:sz w:val="24"/>
          <w:szCs w:val="24"/>
          <w:lang w:eastAsia="en-GB"/>
        </w:rPr>
        <w:t>Siblings</w:t>
      </w:r>
    </w:p>
    <w:p w:rsidR="00091110" w:rsidRPr="00091110" w:rsidRDefault="00091110" w:rsidP="00091110">
      <w:pPr>
        <w:spacing w:after="0" w:line="360" w:lineRule="auto"/>
        <w:rPr>
          <w:rFonts w:ascii="Arial" w:eastAsia="Times New Roman" w:hAnsi="Arial" w:cs="Arial"/>
          <w:i/>
          <w:sz w:val="24"/>
          <w:szCs w:val="24"/>
          <w:lang w:eastAsia="en-GB"/>
        </w:rPr>
      </w:pPr>
      <w:r w:rsidRPr="00091110">
        <w:rPr>
          <w:rFonts w:ascii="Arial" w:eastAsia="Times New Roman" w:hAnsi="Arial" w:cs="Arial"/>
          <w:i/>
          <w:sz w:val="24"/>
          <w:szCs w:val="24"/>
          <w:lang w:eastAsia="en-GB"/>
        </w:rPr>
        <w:t xml:space="preserve">Schoolmates </w:t>
      </w:r>
    </w:p>
    <w:p w:rsidR="00091110" w:rsidRPr="00091110" w:rsidRDefault="00091110" w:rsidP="00091110">
      <w:pPr>
        <w:spacing w:after="0" w:line="360" w:lineRule="auto"/>
        <w:rPr>
          <w:rFonts w:ascii="Arial" w:eastAsia="Times New Roman" w:hAnsi="Arial" w:cs="Arial"/>
          <w:i/>
          <w:sz w:val="24"/>
          <w:szCs w:val="24"/>
          <w:lang w:eastAsia="en-GB"/>
        </w:rPr>
      </w:pPr>
      <w:r w:rsidRPr="00091110">
        <w:rPr>
          <w:rFonts w:ascii="Arial" w:eastAsia="Times New Roman" w:hAnsi="Arial" w:cs="Arial"/>
          <w:i/>
          <w:sz w:val="24"/>
          <w:szCs w:val="24"/>
          <w:lang w:eastAsia="en-GB"/>
        </w:rPr>
        <w:t>Dating partners</w:t>
      </w:r>
    </w:p>
    <w:p w:rsidR="00091110" w:rsidRPr="00091110" w:rsidRDefault="00091110" w:rsidP="00091110">
      <w:pPr>
        <w:spacing w:after="0" w:line="360" w:lineRule="auto"/>
        <w:rPr>
          <w:rFonts w:ascii="Arial" w:eastAsia="Times New Roman" w:hAnsi="Arial" w:cs="Arial"/>
          <w:i/>
          <w:sz w:val="24"/>
          <w:szCs w:val="24"/>
          <w:lang w:eastAsia="en-GB"/>
        </w:rPr>
      </w:pPr>
      <w:r w:rsidRPr="00091110">
        <w:rPr>
          <w:rFonts w:ascii="Arial" w:eastAsia="Times New Roman" w:hAnsi="Arial" w:cs="Arial"/>
          <w:i/>
          <w:sz w:val="24"/>
          <w:szCs w:val="24"/>
          <w:lang w:eastAsia="en-GB"/>
        </w:rPr>
        <w:lastRenderedPageBreak/>
        <w:t>Strangers</w:t>
      </w:r>
    </w:p>
    <w:p w:rsidR="00091110" w:rsidRPr="00091110" w:rsidRDefault="00091110" w:rsidP="00091110">
      <w:pPr>
        <w:spacing w:after="0" w:line="240" w:lineRule="auto"/>
        <w:rPr>
          <w:rFonts w:ascii="Arial" w:eastAsia="Times New Roman" w:hAnsi="Arial" w:cs="Arial"/>
          <w:i/>
          <w:sz w:val="24"/>
          <w:szCs w:val="24"/>
          <w:lang w:eastAsia="en-GB"/>
        </w:rPr>
      </w:pPr>
      <w:r w:rsidRPr="00091110">
        <w:rPr>
          <w:rFonts w:ascii="Arial" w:eastAsia="Times New Roman" w:hAnsi="Arial" w:cs="Arial"/>
          <w:i/>
          <w:sz w:val="24"/>
          <w:szCs w:val="24"/>
          <w:lang w:eastAsia="en-GB"/>
        </w:rPr>
        <w:t xml:space="preserve">Work colleagues </w:t>
      </w:r>
    </w:p>
    <w:p w:rsidR="00091110" w:rsidRPr="00091110" w:rsidRDefault="00091110" w:rsidP="00091110">
      <w:pPr>
        <w:spacing w:after="0" w:line="240" w:lineRule="auto"/>
        <w:rPr>
          <w:rFonts w:ascii="Arial" w:eastAsia="Times New Roman" w:hAnsi="Arial" w:cs="Arial"/>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 xml:space="preserve">Trainer to refer back to </w:t>
      </w:r>
      <w:r w:rsidRPr="00091110">
        <w:rPr>
          <w:rFonts w:ascii="Arial" w:eastAsia="Times New Roman" w:hAnsi="Arial" w:cs="Arial"/>
          <w:b/>
          <w:bCs/>
          <w:color w:val="000000"/>
          <w:sz w:val="24"/>
          <w:szCs w:val="24"/>
          <w:lang w:eastAsia="en-GB"/>
        </w:rPr>
        <w:t>Q.19</w:t>
      </w:r>
      <w:r w:rsidRPr="00091110">
        <w:rPr>
          <w:rFonts w:ascii="Arial" w:eastAsia="Times New Roman" w:hAnsi="Arial" w:cs="Arial"/>
          <w:bCs/>
          <w:color w:val="000000"/>
          <w:sz w:val="24"/>
          <w:szCs w:val="24"/>
          <w:lang w:eastAsia="en-GB"/>
        </w:rPr>
        <w:t xml:space="preserve"> - Links have been proved between those who carry out Domestic rape and Stranger rape. Many rapists “practice” at home. </w:t>
      </w:r>
    </w:p>
    <w:p w:rsidR="00091110" w:rsidRPr="00091110" w:rsidRDefault="00091110" w:rsidP="00091110">
      <w:pPr>
        <w:spacing w:after="0" w:line="240" w:lineRule="auto"/>
        <w:rPr>
          <w:rFonts w:ascii="Arial" w:eastAsia="Times New Roman" w:hAnsi="Arial" w:cs="Arial"/>
          <w:b/>
          <w:bCs/>
          <w:color w:val="000000"/>
          <w:sz w:val="24"/>
          <w:szCs w:val="24"/>
          <w:lang w:eastAsia="en-GB"/>
        </w:rPr>
      </w:pPr>
    </w:p>
    <w:p w:rsidR="00091110" w:rsidRPr="00091110" w:rsidRDefault="00091110" w:rsidP="00091110">
      <w:pPr>
        <w:spacing w:after="0" w:line="240" w:lineRule="auto"/>
        <w:rPr>
          <w:rFonts w:ascii="Arial" w:eastAsia="Times New Roman" w:hAnsi="Arial" w:cs="Arial"/>
          <w:b/>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
          <w:bCs/>
          <w:color w:val="000000"/>
          <w:sz w:val="24"/>
          <w:szCs w:val="24"/>
          <w:lang w:eastAsia="en-GB"/>
        </w:rPr>
        <w:t xml:space="preserve">Trainer to facilitate examples of important information to be obtained: </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A353F4" w:rsidRDefault="00091110" w:rsidP="00A353F4">
      <w:pPr>
        <w:pStyle w:val="ListParagraph"/>
        <w:numPr>
          <w:ilvl w:val="0"/>
          <w:numId w:val="3"/>
        </w:numPr>
        <w:spacing w:after="0" w:line="360" w:lineRule="auto"/>
        <w:rPr>
          <w:rFonts w:ascii="Arial" w:eastAsia="Times New Roman" w:hAnsi="Arial" w:cs="Arial"/>
          <w:bCs/>
          <w:i/>
          <w:color w:val="000000"/>
          <w:sz w:val="24"/>
          <w:szCs w:val="24"/>
          <w:lang w:eastAsia="en-GB"/>
        </w:rPr>
      </w:pPr>
      <w:r w:rsidRPr="00A353F4">
        <w:rPr>
          <w:rFonts w:ascii="Arial" w:eastAsia="Times New Roman" w:hAnsi="Arial" w:cs="Arial"/>
          <w:bCs/>
          <w:i/>
          <w:color w:val="000000"/>
          <w:sz w:val="24"/>
          <w:szCs w:val="24"/>
          <w:lang w:eastAsia="en-GB"/>
        </w:rPr>
        <w:t>Who these other victims are and the extent of abuse.</w:t>
      </w:r>
    </w:p>
    <w:p w:rsidR="00091110" w:rsidRPr="00A353F4" w:rsidRDefault="00091110" w:rsidP="00A353F4">
      <w:pPr>
        <w:pStyle w:val="ListParagraph"/>
        <w:numPr>
          <w:ilvl w:val="0"/>
          <w:numId w:val="3"/>
        </w:numPr>
        <w:spacing w:after="0" w:line="360" w:lineRule="auto"/>
        <w:rPr>
          <w:rFonts w:ascii="Arial" w:eastAsia="Times New Roman" w:hAnsi="Arial" w:cs="Arial"/>
          <w:bCs/>
          <w:i/>
          <w:color w:val="000000"/>
          <w:sz w:val="24"/>
          <w:szCs w:val="24"/>
          <w:lang w:eastAsia="en-GB"/>
        </w:rPr>
      </w:pPr>
      <w:r w:rsidRPr="00A353F4">
        <w:rPr>
          <w:rFonts w:ascii="Arial" w:eastAsia="Times New Roman" w:hAnsi="Arial" w:cs="Arial"/>
          <w:bCs/>
          <w:i/>
          <w:color w:val="000000"/>
          <w:sz w:val="24"/>
          <w:szCs w:val="24"/>
          <w:lang w:eastAsia="en-GB"/>
        </w:rPr>
        <w:t>If they are the children, if they have been harmed, how and when?</w:t>
      </w:r>
    </w:p>
    <w:p w:rsidR="00091110" w:rsidRPr="00A353F4" w:rsidRDefault="00091110" w:rsidP="00A353F4">
      <w:pPr>
        <w:pStyle w:val="ListParagraph"/>
        <w:numPr>
          <w:ilvl w:val="0"/>
          <w:numId w:val="3"/>
        </w:numPr>
        <w:spacing w:after="0" w:line="240" w:lineRule="auto"/>
        <w:rPr>
          <w:rFonts w:ascii="Arial" w:eastAsia="Times New Roman" w:hAnsi="Arial" w:cs="Arial"/>
          <w:bCs/>
          <w:i/>
          <w:color w:val="000000"/>
          <w:sz w:val="24"/>
          <w:szCs w:val="24"/>
          <w:lang w:eastAsia="en-GB"/>
        </w:rPr>
      </w:pPr>
      <w:r w:rsidRPr="00A353F4">
        <w:rPr>
          <w:rFonts w:ascii="Arial" w:eastAsia="Times New Roman" w:hAnsi="Arial" w:cs="Arial"/>
          <w:bCs/>
          <w:i/>
          <w:color w:val="000000"/>
          <w:sz w:val="24"/>
          <w:szCs w:val="24"/>
          <w:lang w:eastAsia="en-GB"/>
        </w:rPr>
        <w:t>Current whereabouts of these other victims.</w:t>
      </w:r>
    </w:p>
    <w:p w:rsidR="00091110" w:rsidRPr="00091110" w:rsidRDefault="00091110" w:rsidP="00091110">
      <w:pPr>
        <w:spacing w:after="0" w:line="240" w:lineRule="auto"/>
        <w:rPr>
          <w:rFonts w:ascii="Arial" w:eastAsia="Times New Roman" w:hAnsi="Arial" w:cs="Arial"/>
          <w:bCs/>
          <w:color w:val="FF0000"/>
          <w:sz w:val="24"/>
          <w:szCs w:val="24"/>
          <w:lang w:eastAsia="en-GB"/>
        </w:rPr>
      </w:pPr>
    </w:p>
    <w:p w:rsidR="00091110" w:rsidRPr="00A353F4" w:rsidRDefault="00091110" w:rsidP="00A353F4">
      <w:pPr>
        <w:pStyle w:val="ListParagraph"/>
        <w:numPr>
          <w:ilvl w:val="0"/>
          <w:numId w:val="3"/>
        </w:numPr>
        <w:spacing w:after="0" w:line="240" w:lineRule="auto"/>
        <w:rPr>
          <w:rFonts w:ascii="Arial" w:eastAsia="Times New Roman" w:hAnsi="Arial" w:cs="Arial"/>
          <w:bCs/>
          <w:color w:val="000000"/>
          <w:sz w:val="24"/>
          <w:szCs w:val="24"/>
          <w:lang w:eastAsia="en-GB"/>
        </w:rPr>
      </w:pPr>
      <w:r w:rsidRPr="00A353F4">
        <w:rPr>
          <w:rFonts w:ascii="Arial" w:eastAsia="Times New Roman" w:hAnsi="Arial" w:cs="Arial"/>
          <w:bCs/>
          <w:color w:val="000000"/>
          <w:sz w:val="24"/>
          <w:szCs w:val="24"/>
          <w:lang w:eastAsia="en-GB"/>
        </w:rPr>
        <w:t>This</w:t>
      </w:r>
      <w:r w:rsidRPr="00A353F4">
        <w:rPr>
          <w:rFonts w:ascii="Arial" w:eastAsia="Times New Roman" w:hAnsi="Arial" w:cs="Arial"/>
          <w:b/>
          <w:bCs/>
          <w:color w:val="000000"/>
          <w:sz w:val="24"/>
          <w:szCs w:val="24"/>
          <w:lang w:eastAsia="en-GB"/>
        </w:rPr>
        <w:t xml:space="preserve"> </w:t>
      </w:r>
      <w:r w:rsidRPr="00A353F4">
        <w:rPr>
          <w:rFonts w:ascii="Arial" w:eastAsia="Times New Roman" w:hAnsi="Arial" w:cs="Arial"/>
          <w:bCs/>
          <w:color w:val="000000"/>
          <w:sz w:val="24"/>
          <w:szCs w:val="24"/>
          <w:lang w:eastAsia="en-GB"/>
        </w:rPr>
        <w:t>information may highlight other Public Protection issues.</w:t>
      </w:r>
    </w:p>
    <w:p w:rsidR="00A353F4" w:rsidRPr="00091110" w:rsidRDefault="00A353F4"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FF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FF0000"/>
          <w:sz w:val="24"/>
          <w:szCs w:val="24"/>
          <w:lang w:eastAsia="en-GB"/>
        </w:rPr>
        <w:t xml:space="preserve"> </w:t>
      </w:r>
      <w:r w:rsidRPr="00091110">
        <w:rPr>
          <w:rFonts w:ascii="Arial" w:eastAsia="Times New Roman" w:hAnsi="Arial" w:cs="Arial"/>
          <w:bCs/>
          <w:color w:val="000000"/>
          <w:sz w:val="24"/>
          <w:szCs w:val="24"/>
          <w:lang w:eastAsia="en-GB"/>
        </w:rPr>
        <w:t xml:space="preserve"> </w:t>
      </w:r>
    </w:p>
    <w:p w:rsidR="00091110" w:rsidRPr="00091110" w:rsidRDefault="00091110" w:rsidP="00A353F4">
      <w:pPr>
        <w:shd w:val="clear" w:color="auto" w:fill="EDEDED" w:themeFill="accent3" w:themeFillTint="33"/>
        <w:spacing w:after="0" w:line="240" w:lineRule="auto"/>
        <w:rPr>
          <w:rFonts w:ascii="Arial" w:eastAsia="Times New Roman" w:hAnsi="Arial" w:cs="Arial"/>
          <w:b/>
          <w:bCs/>
          <w:color w:val="000000"/>
          <w:sz w:val="24"/>
          <w:szCs w:val="20"/>
          <w:lang w:eastAsia="en-GB"/>
        </w:rPr>
      </w:pPr>
      <w:r w:rsidRPr="00091110">
        <w:rPr>
          <w:rFonts w:ascii="Arial" w:eastAsia="Times New Roman" w:hAnsi="Arial" w:cs="Arial"/>
          <w:b/>
          <w:bCs/>
          <w:color w:val="000000"/>
          <w:sz w:val="24"/>
          <w:szCs w:val="24"/>
          <w:lang w:eastAsia="en-GB"/>
        </w:rPr>
        <w:t>Q.22: “</w:t>
      </w:r>
      <w:r w:rsidRPr="00091110">
        <w:rPr>
          <w:rFonts w:ascii="Arial" w:eastAsia="Times New Roman" w:hAnsi="Arial" w:cs="Arial"/>
          <w:b/>
          <w:bCs/>
          <w:color w:val="000000"/>
          <w:sz w:val="24"/>
          <w:szCs w:val="20"/>
          <w:lang w:eastAsia="en-GB"/>
        </w:rPr>
        <w:t>Has (….) ever mistreated an animal or a family pet?”</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The RSPCA often report serious animal abuse to the Police which may highlight potential DA issues.</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A correlation between cruelty to animals and DA has been identified -</w:t>
      </w:r>
      <w:r w:rsidRPr="00091110">
        <w:rPr>
          <w:rFonts w:ascii="Arial" w:eastAsia="Times New Roman" w:hAnsi="Arial" w:cs="Arial"/>
          <w:bCs/>
          <w:iCs/>
          <w:color w:val="000000"/>
          <w:sz w:val="24"/>
          <w:szCs w:val="24"/>
          <w:lang w:eastAsia="en-GB"/>
        </w:rPr>
        <w:t xml:space="preserve"> A</w:t>
      </w:r>
      <w:r w:rsidRPr="00091110">
        <w:rPr>
          <w:rFonts w:ascii="Arial" w:eastAsia="Times New Roman" w:hAnsi="Arial" w:cs="Arial"/>
          <w:bCs/>
          <w:color w:val="000000"/>
          <w:sz w:val="24"/>
          <w:szCs w:val="24"/>
          <w:lang w:eastAsia="en-GB"/>
        </w:rPr>
        <w:t>buse (or threats of abuse) against companion animals is often used by the Perp as leverage to keep others in line or silent.</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
          <w:bCs/>
          <w:color w:val="000000"/>
          <w:sz w:val="24"/>
          <w:szCs w:val="24"/>
          <w:lang w:eastAsia="en-GB"/>
        </w:rPr>
      </w:pPr>
    </w:p>
    <w:p w:rsidR="00091110" w:rsidRPr="00091110" w:rsidRDefault="00091110" w:rsidP="00A353F4">
      <w:pPr>
        <w:shd w:val="clear" w:color="auto" w:fill="EDEDED" w:themeFill="accent3" w:themeFillTint="33"/>
        <w:spacing w:after="0" w:line="240" w:lineRule="auto"/>
        <w:rPr>
          <w:rFonts w:ascii="Arial" w:eastAsia="Times New Roman" w:hAnsi="Arial" w:cs="Arial"/>
          <w:b/>
          <w:bCs/>
          <w:color w:val="000000"/>
          <w:sz w:val="24"/>
          <w:szCs w:val="24"/>
          <w:lang w:eastAsia="en-GB"/>
        </w:rPr>
      </w:pPr>
      <w:r w:rsidRPr="00091110">
        <w:rPr>
          <w:rFonts w:ascii="Arial" w:eastAsia="Times New Roman" w:hAnsi="Arial" w:cs="Arial"/>
          <w:b/>
          <w:bCs/>
          <w:color w:val="000000"/>
          <w:sz w:val="24"/>
          <w:szCs w:val="24"/>
          <w:lang w:eastAsia="en-GB"/>
        </w:rPr>
        <w:t>Q.23: “</w:t>
      </w:r>
      <w:r w:rsidRPr="00091110">
        <w:rPr>
          <w:rFonts w:ascii="Arial" w:eastAsia="Times New Roman" w:hAnsi="Arial" w:cs="Arial"/>
          <w:b/>
          <w:bCs/>
          <w:color w:val="000000"/>
          <w:sz w:val="24"/>
          <w:szCs w:val="20"/>
          <w:lang w:eastAsia="en-GB"/>
        </w:rPr>
        <w:t xml:space="preserve">Are there any financial issues? </w:t>
      </w:r>
      <w:proofErr w:type="gramStart"/>
      <w:r w:rsidRPr="00091110">
        <w:rPr>
          <w:rFonts w:ascii="Arial" w:eastAsia="Times New Roman" w:hAnsi="Arial" w:cs="Arial"/>
          <w:b/>
          <w:bCs/>
          <w:color w:val="000000"/>
          <w:sz w:val="24"/>
          <w:szCs w:val="20"/>
          <w:lang w:eastAsia="en-GB"/>
        </w:rPr>
        <w:t>e.g</w:t>
      </w:r>
      <w:proofErr w:type="gramEnd"/>
      <w:r w:rsidRPr="00091110">
        <w:rPr>
          <w:rFonts w:ascii="Arial" w:eastAsia="Times New Roman" w:hAnsi="Arial" w:cs="Arial"/>
          <w:b/>
          <w:bCs/>
          <w:color w:val="000000"/>
          <w:sz w:val="24"/>
          <w:szCs w:val="20"/>
          <w:lang w:eastAsia="en-GB"/>
        </w:rPr>
        <w:t>. are you dependent on (….) for money/have they recently lost their job/other issues?”</w:t>
      </w:r>
      <w:r w:rsidRPr="00091110">
        <w:rPr>
          <w:rFonts w:ascii="Arial" w:eastAsia="Times New Roman" w:hAnsi="Arial" w:cs="Arial"/>
          <w:b/>
          <w:bCs/>
          <w:color w:val="000000"/>
          <w:sz w:val="24"/>
          <w:szCs w:val="24"/>
          <w:lang w:eastAsia="en-GB"/>
        </w:rPr>
        <w:t xml:space="preserve"> </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 xml:space="preserve">Exploring this question will give you an idea about the level of isolation and control the Perp has over the Victim. </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
          <w:bCs/>
          <w:color w:val="000000"/>
          <w:sz w:val="24"/>
          <w:szCs w:val="24"/>
          <w:lang w:eastAsia="en-GB"/>
        </w:rPr>
      </w:pPr>
      <w:r w:rsidRPr="00091110">
        <w:rPr>
          <w:rFonts w:ascii="Arial" w:eastAsia="Times New Roman" w:hAnsi="Arial" w:cs="Arial"/>
          <w:b/>
          <w:bCs/>
          <w:color w:val="000000"/>
          <w:sz w:val="24"/>
          <w:szCs w:val="24"/>
          <w:lang w:eastAsia="en-GB"/>
        </w:rPr>
        <w:t>Trainer to facilitate additional questions that will establish financial control issues:</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i/>
          <w:color w:val="000000"/>
          <w:sz w:val="24"/>
          <w:szCs w:val="24"/>
          <w:lang w:eastAsia="en-GB"/>
        </w:rPr>
      </w:pPr>
      <w:r w:rsidRPr="00091110">
        <w:rPr>
          <w:rFonts w:ascii="Arial" w:eastAsia="Times New Roman" w:hAnsi="Arial" w:cs="Arial"/>
          <w:bCs/>
          <w:i/>
          <w:color w:val="000000"/>
          <w:sz w:val="24"/>
          <w:szCs w:val="24"/>
          <w:lang w:eastAsia="en-GB"/>
        </w:rPr>
        <w:t>Are there any issues regarding the Victims’ access to public funds? - Victims who have no recourse to public funds may be entirely reliant on the Perp for financial support.</w:t>
      </w:r>
    </w:p>
    <w:p w:rsidR="00091110" w:rsidRPr="00091110" w:rsidRDefault="00091110" w:rsidP="00091110">
      <w:pPr>
        <w:spacing w:after="0" w:line="240" w:lineRule="auto"/>
        <w:rPr>
          <w:rFonts w:ascii="Arial" w:eastAsia="Times New Roman" w:hAnsi="Arial" w:cs="Arial"/>
          <w:bCs/>
          <w:i/>
          <w:color w:val="000000"/>
          <w:sz w:val="16"/>
          <w:szCs w:val="16"/>
          <w:lang w:eastAsia="en-GB"/>
        </w:rPr>
      </w:pPr>
    </w:p>
    <w:p w:rsidR="00091110" w:rsidRPr="00091110" w:rsidRDefault="00091110" w:rsidP="00091110">
      <w:pPr>
        <w:spacing w:after="0" w:line="240" w:lineRule="auto"/>
        <w:rPr>
          <w:rFonts w:ascii="Arial" w:eastAsia="Times New Roman" w:hAnsi="Arial" w:cs="Arial"/>
          <w:bCs/>
          <w:i/>
          <w:color w:val="000000"/>
          <w:sz w:val="24"/>
          <w:szCs w:val="24"/>
          <w:lang w:eastAsia="en-GB"/>
        </w:rPr>
      </w:pPr>
      <w:r w:rsidRPr="00091110">
        <w:rPr>
          <w:rFonts w:ascii="Arial" w:eastAsia="Times New Roman" w:hAnsi="Arial" w:cs="Arial"/>
          <w:bCs/>
          <w:i/>
          <w:color w:val="000000"/>
          <w:sz w:val="24"/>
          <w:szCs w:val="24"/>
          <w:lang w:eastAsia="en-GB"/>
        </w:rPr>
        <w:t>Does only the Perp claim benefits? - Victims who are on a low income (or no income at all) may not be allowed by the Perp to claim benefits in their own right.</w:t>
      </w:r>
    </w:p>
    <w:p w:rsidR="00091110" w:rsidRPr="00091110" w:rsidRDefault="00091110" w:rsidP="00091110">
      <w:pPr>
        <w:spacing w:after="0" w:line="240" w:lineRule="auto"/>
        <w:rPr>
          <w:rFonts w:ascii="Arial" w:eastAsia="Times New Roman" w:hAnsi="Arial" w:cs="Arial"/>
          <w:bCs/>
          <w:i/>
          <w:color w:val="000000"/>
          <w:sz w:val="16"/>
          <w:szCs w:val="16"/>
          <w:lang w:eastAsia="en-GB"/>
        </w:rPr>
      </w:pPr>
    </w:p>
    <w:p w:rsidR="00091110" w:rsidRPr="00091110" w:rsidRDefault="00091110" w:rsidP="00091110">
      <w:pPr>
        <w:spacing w:after="0" w:line="240" w:lineRule="auto"/>
        <w:rPr>
          <w:rFonts w:ascii="Arial" w:eastAsia="Times New Roman" w:hAnsi="Arial" w:cs="Arial"/>
          <w:bCs/>
          <w:i/>
          <w:color w:val="000000"/>
          <w:sz w:val="24"/>
          <w:szCs w:val="24"/>
          <w:lang w:eastAsia="en-GB"/>
        </w:rPr>
      </w:pPr>
      <w:r w:rsidRPr="00091110">
        <w:rPr>
          <w:rFonts w:ascii="Arial" w:eastAsia="Times New Roman" w:hAnsi="Arial" w:cs="Arial"/>
          <w:bCs/>
          <w:i/>
          <w:color w:val="000000"/>
          <w:sz w:val="24"/>
          <w:szCs w:val="24"/>
          <w:lang w:eastAsia="en-GB"/>
        </w:rPr>
        <w:t>Does the Perp restrict/withhold/deny access to joint/family finances?</w:t>
      </w:r>
    </w:p>
    <w:p w:rsidR="00091110" w:rsidRPr="00091110" w:rsidRDefault="00091110" w:rsidP="00091110">
      <w:pPr>
        <w:spacing w:after="0" w:line="240" w:lineRule="auto"/>
        <w:rPr>
          <w:rFonts w:ascii="Arial" w:eastAsia="Times New Roman" w:hAnsi="Arial" w:cs="Arial"/>
          <w:bCs/>
          <w:i/>
          <w:color w:val="000000"/>
          <w:sz w:val="16"/>
          <w:szCs w:val="16"/>
          <w:lang w:eastAsia="en-GB"/>
        </w:rPr>
      </w:pPr>
    </w:p>
    <w:p w:rsidR="00091110" w:rsidRPr="00091110" w:rsidRDefault="00091110" w:rsidP="00091110">
      <w:pPr>
        <w:spacing w:after="0" w:line="240" w:lineRule="auto"/>
        <w:rPr>
          <w:rFonts w:ascii="Arial" w:eastAsia="Times New Roman" w:hAnsi="Arial" w:cs="Arial"/>
          <w:bCs/>
          <w:i/>
          <w:color w:val="000000"/>
          <w:sz w:val="24"/>
          <w:szCs w:val="24"/>
          <w:lang w:eastAsia="en-GB"/>
        </w:rPr>
      </w:pPr>
      <w:r w:rsidRPr="00091110">
        <w:rPr>
          <w:rFonts w:ascii="Arial" w:eastAsia="Times New Roman" w:hAnsi="Arial" w:cs="Arial"/>
          <w:bCs/>
          <w:i/>
          <w:color w:val="000000"/>
          <w:sz w:val="24"/>
          <w:szCs w:val="24"/>
          <w:lang w:eastAsia="en-GB"/>
        </w:rPr>
        <w:t>Has the Victim been forced into taking on loans/mortgages and responsible for repayments and defaults?</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
          <w:bCs/>
          <w:color w:val="000000"/>
          <w:sz w:val="24"/>
          <w:szCs w:val="24"/>
          <w:lang w:eastAsia="en-GB"/>
        </w:rPr>
      </w:pPr>
      <w:r w:rsidRPr="00091110">
        <w:rPr>
          <w:rFonts w:ascii="Arial" w:eastAsia="Times New Roman" w:hAnsi="Arial" w:cs="Arial"/>
          <w:b/>
          <w:bCs/>
          <w:color w:val="000000"/>
          <w:sz w:val="24"/>
          <w:szCs w:val="24"/>
          <w:lang w:eastAsia="en-GB"/>
        </w:rPr>
        <w:t xml:space="preserve">Again, this is all about the Perp establishing and maintaining control! </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Consider Risk Management - can we arrange Interim Benefits?</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A353F4">
      <w:pPr>
        <w:shd w:val="clear" w:color="auto" w:fill="EDEDED" w:themeFill="accent3" w:themeFillTint="33"/>
        <w:spacing w:after="0" w:line="240" w:lineRule="auto"/>
        <w:rPr>
          <w:rFonts w:ascii="Arial" w:eastAsia="Times New Roman" w:hAnsi="Arial" w:cs="Arial"/>
          <w:b/>
          <w:bCs/>
          <w:color w:val="000000"/>
          <w:sz w:val="24"/>
          <w:szCs w:val="20"/>
          <w:lang w:eastAsia="en-GB"/>
        </w:rPr>
      </w:pPr>
      <w:r w:rsidRPr="00091110">
        <w:rPr>
          <w:rFonts w:ascii="Arial" w:eastAsia="Times New Roman" w:hAnsi="Arial" w:cs="Arial"/>
          <w:b/>
          <w:bCs/>
          <w:color w:val="000000"/>
          <w:sz w:val="24"/>
          <w:szCs w:val="24"/>
          <w:lang w:eastAsia="en-GB"/>
        </w:rPr>
        <w:t>Q.26: “</w:t>
      </w:r>
      <w:r w:rsidRPr="00091110">
        <w:rPr>
          <w:rFonts w:ascii="Arial" w:eastAsia="Times New Roman" w:hAnsi="Arial" w:cs="Arial"/>
          <w:b/>
          <w:bCs/>
          <w:color w:val="000000"/>
          <w:sz w:val="24"/>
          <w:szCs w:val="20"/>
          <w:lang w:eastAsia="en-GB"/>
        </w:rPr>
        <w:t>Has (….) ever breached bail/injunction and/or any agreement as to when they can see you and/or the children?”</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Breach of bail/inju</w:t>
      </w:r>
      <w:r w:rsidR="00E245FE">
        <w:rPr>
          <w:rFonts w:ascii="Arial" w:eastAsia="Times New Roman" w:hAnsi="Arial" w:cs="Arial"/>
          <w:bCs/>
          <w:color w:val="000000"/>
          <w:sz w:val="24"/>
          <w:szCs w:val="24"/>
          <w:lang w:eastAsia="en-GB"/>
        </w:rPr>
        <w:t>n</w:t>
      </w:r>
      <w:r w:rsidRPr="00091110">
        <w:rPr>
          <w:rFonts w:ascii="Arial" w:eastAsia="Times New Roman" w:hAnsi="Arial" w:cs="Arial"/>
          <w:bCs/>
          <w:color w:val="000000"/>
          <w:sz w:val="24"/>
          <w:szCs w:val="24"/>
          <w:lang w:eastAsia="en-GB"/>
        </w:rPr>
        <w:t xml:space="preserve">ction must be considered in the light of a “pattern of offending.” If the Perp is not dealt with </w:t>
      </w:r>
      <w:r w:rsidRPr="00091110">
        <w:rPr>
          <w:rFonts w:ascii="Arial" w:eastAsia="Times New Roman" w:hAnsi="Arial" w:cs="Arial"/>
          <w:bCs/>
          <w:i/>
          <w:color w:val="000000"/>
          <w:sz w:val="24"/>
          <w:szCs w:val="24"/>
          <w:lang w:eastAsia="en-GB"/>
        </w:rPr>
        <w:t>promptly</w:t>
      </w:r>
      <w:r w:rsidRPr="00091110">
        <w:rPr>
          <w:rFonts w:ascii="Arial" w:eastAsia="Times New Roman" w:hAnsi="Arial" w:cs="Arial"/>
          <w:bCs/>
          <w:color w:val="000000"/>
          <w:sz w:val="24"/>
          <w:szCs w:val="24"/>
          <w:lang w:eastAsia="en-GB"/>
        </w:rPr>
        <w:t xml:space="preserve"> and </w:t>
      </w:r>
      <w:r w:rsidRPr="00091110">
        <w:rPr>
          <w:rFonts w:ascii="Arial" w:eastAsia="Times New Roman" w:hAnsi="Arial" w:cs="Arial"/>
          <w:bCs/>
          <w:i/>
          <w:color w:val="000000"/>
          <w:sz w:val="24"/>
          <w:szCs w:val="24"/>
          <w:lang w:eastAsia="en-GB"/>
        </w:rPr>
        <w:t xml:space="preserve">effectively </w:t>
      </w:r>
      <w:r w:rsidRPr="00091110">
        <w:rPr>
          <w:rFonts w:ascii="Arial" w:eastAsia="Times New Roman" w:hAnsi="Arial" w:cs="Arial"/>
          <w:bCs/>
          <w:color w:val="000000"/>
          <w:sz w:val="24"/>
          <w:szCs w:val="24"/>
          <w:lang w:eastAsia="en-GB"/>
        </w:rPr>
        <w:t>then it can promote a feeling of invulnerability - link to Q.27.</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 xml:space="preserve">Previous violations of Criminal or Civil orders may be associated with an increased risk of future violence.  </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 xml:space="preserve">Similarly, previous violations of contact or non-contact orders may be associated with an increased risk of future violence.  </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Consider any breaches of court-mandated contact arrangements, agreements with Children’s Services about contact with children, breaches of Civil or Criminal court orders.</w:t>
      </w:r>
    </w:p>
    <w:p w:rsidR="00091110" w:rsidRPr="00091110" w:rsidRDefault="00091110" w:rsidP="00091110">
      <w:pPr>
        <w:spacing w:after="0" w:line="240" w:lineRule="auto"/>
        <w:rPr>
          <w:rFonts w:ascii="Arial" w:eastAsia="Times New Roman" w:hAnsi="Arial" w:cs="Arial"/>
          <w:b/>
          <w:bCs/>
          <w:color w:val="000000"/>
          <w:sz w:val="24"/>
          <w:szCs w:val="24"/>
          <w:lang w:eastAsia="en-GB"/>
        </w:rPr>
      </w:pPr>
    </w:p>
    <w:p w:rsidR="00091110" w:rsidRPr="00091110" w:rsidRDefault="00091110" w:rsidP="00091110">
      <w:pPr>
        <w:spacing w:after="0" w:line="240" w:lineRule="auto"/>
        <w:rPr>
          <w:rFonts w:ascii="Arial" w:eastAsia="Times New Roman" w:hAnsi="Arial" w:cs="Arial"/>
          <w:b/>
          <w:bCs/>
          <w:color w:val="000000"/>
          <w:sz w:val="24"/>
          <w:szCs w:val="24"/>
          <w:lang w:eastAsia="en-GB"/>
        </w:rPr>
      </w:pPr>
    </w:p>
    <w:p w:rsidR="00091110" w:rsidRPr="00091110" w:rsidRDefault="00091110" w:rsidP="00091110">
      <w:pPr>
        <w:spacing w:after="0" w:line="240" w:lineRule="auto"/>
        <w:rPr>
          <w:rFonts w:ascii="Arial" w:eastAsia="Times New Roman" w:hAnsi="Arial" w:cs="Arial"/>
          <w:b/>
          <w:bCs/>
          <w:color w:val="000000"/>
          <w:sz w:val="24"/>
          <w:szCs w:val="24"/>
          <w:lang w:eastAsia="en-GB"/>
        </w:rPr>
      </w:pPr>
    </w:p>
    <w:p w:rsidR="00091110" w:rsidRPr="00091110" w:rsidRDefault="00091110" w:rsidP="00A353F4">
      <w:pPr>
        <w:shd w:val="clear" w:color="auto" w:fill="EDEDED" w:themeFill="accent3" w:themeFillTint="33"/>
        <w:spacing w:after="0" w:line="240" w:lineRule="auto"/>
        <w:rPr>
          <w:rFonts w:ascii="Arial" w:eastAsia="Times New Roman" w:hAnsi="Arial" w:cs="Arial"/>
          <w:b/>
          <w:bCs/>
          <w:color w:val="000000"/>
          <w:sz w:val="24"/>
          <w:szCs w:val="24"/>
          <w:lang w:eastAsia="en-GB"/>
        </w:rPr>
      </w:pPr>
      <w:r w:rsidRPr="00091110">
        <w:rPr>
          <w:rFonts w:ascii="Arial" w:eastAsia="Times New Roman" w:hAnsi="Arial" w:cs="Arial"/>
          <w:b/>
          <w:bCs/>
          <w:color w:val="000000"/>
          <w:sz w:val="24"/>
          <w:szCs w:val="24"/>
          <w:lang w:eastAsia="en-GB"/>
        </w:rPr>
        <w:t>Q.27: “</w:t>
      </w:r>
      <w:r w:rsidRPr="00091110">
        <w:rPr>
          <w:rFonts w:ascii="Arial" w:eastAsia="Times New Roman" w:hAnsi="Arial" w:cs="Arial"/>
          <w:b/>
          <w:bCs/>
          <w:color w:val="000000"/>
          <w:sz w:val="24"/>
          <w:szCs w:val="20"/>
          <w:lang w:eastAsia="en-GB"/>
        </w:rPr>
        <w:t>Do you know if (….) has ever been arrested by the police or has a criminal history?”</w:t>
      </w:r>
    </w:p>
    <w:p w:rsidR="00091110" w:rsidRPr="00091110" w:rsidRDefault="00091110" w:rsidP="00091110">
      <w:pPr>
        <w:spacing w:after="0" w:line="240" w:lineRule="auto"/>
        <w:rPr>
          <w:rFonts w:ascii="Arial" w:eastAsia="Times New Roman" w:hAnsi="Arial" w:cs="Arial"/>
          <w:b/>
          <w:bCs/>
          <w:color w:val="000000"/>
          <w:sz w:val="24"/>
          <w:szCs w:val="24"/>
          <w:lang w:eastAsia="en-GB"/>
        </w:rPr>
      </w:pPr>
    </w:p>
    <w:p w:rsidR="00091110" w:rsidRPr="00091110" w:rsidRDefault="00091110" w:rsidP="00091110">
      <w:pPr>
        <w:autoSpaceDE w:val="0"/>
        <w:autoSpaceDN w:val="0"/>
        <w:adjustRightInd w:val="0"/>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 xml:space="preserve">Offenders with a history of violence are at increased risk of harming their partner, even if the past violence was not directed towards intimate partners or family members. </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Repeat DA Perps are “criminalised” and involved in other offences.</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 xml:space="preserve">DA is about </w:t>
      </w:r>
      <w:r w:rsidRPr="00091110">
        <w:rPr>
          <w:rFonts w:ascii="Arial" w:eastAsia="Times New Roman" w:hAnsi="Arial" w:cs="Arial"/>
          <w:b/>
          <w:bCs/>
          <w:color w:val="000000"/>
          <w:sz w:val="24"/>
          <w:szCs w:val="24"/>
          <w:lang w:eastAsia="en-GB"/>
        </w:rPr>
        <w:t>Power and Control</w:t>
      </w:r>
      <w:r w:rsidRPr="00091110">
        <w:rPr>
          <w:rFonts w:ascii="Arial" w:eastAsia="Times New Roman" w:hAnsi="Arial" w:cs="Arial"/>
          <w:bCs/>
          <w:color w:val="000000"/>
          <w:sz w:val="24"/>
          <w:szCs w:val="24"/>
          <w:lang w:eastAsia="en-GB"/>
        </w:rPr>
        <w:t>.</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 xml:space="preserve">Victims often state that </w:t>
      </w:r>
      <w:r w:rsidRPr="00091110">
        <w:rPr>
          <w:rFonts w:ascii="Arial" w:eastAsia="Times New Roman" w:hAnsi="Arial" w:cs="Arial"/>
          <w:bCs/>
          <w:i/>
          <w:color w:val="000000"/>
          <w:sz w:val="24"/>
          <w:szCs w:val="24"/>
          <w:lang w:eastAsia="en-GB"/>
        </w:rPr>
        <w:t xml:space="preserve">“the Criminal Justice system can’t protect me” </w:t>
      </w:r>
      <w:r w:rsidRPr="00091110">
        <w:rPr>
          <w:rFonts w:ascii="Arial" w:eastAsia="Times New Roman" w:hAnsi="Arial" w:cs="Arial"/>
          <w:bCs/>
          <w:color w:val="000000"/>
          <w:sz w:val="24"/>
          <w:szCs w:val="24"/>
          <w:lang w:eastAsia="en-GB"/>
        </w:rPr>
        <w:t xml:space="preserve">and may be very reluctant to pursue any complaint  - possibly due to experience of Breaches of Bail/Court Orders in the past where there was a negative experience in how they were enforced or the sentence the Perp was given. </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 xml:space="preserve">Every time the Perp is acquitted or </w:t>
      </w:r>
      <w:proofErr w:type="spellStart"/>
      <w:r w:rsidRPr="00091110">
        <w:rPr>
          <w:rFonts w:ascii="Arial" w:eastAsia="Times New Roman" w:hAnsi="Arial" w:cs="Arial"/>
          <w:bCs/>
          <w:color w:val="000000"/>
          <w:sz w:val="24"/>
          <w:szCs w:val="24"/>
          <w:lang w:eastAsia="en-GB"/>
        </w:rPr>
        <w:t>NFAd</w:t>
      </w:r>
      <w:proofErr w:type="spellEnd"/>
      <w:r w:rsidRPr="00091110">
        <w:rPr>
          <w:rFonts w:ascii="Arial" w:eastAsia="Times New Roman" w:hAnsi="Arial" w:cs="Arial"/>
          <w:bCs/>
          <w:color w:val="000000"/>
          <w:sz w:val="24"/>
          <w:szCs w:val="24"/>
          <w:lang w:eastAsia="en-GB"/>
        </w:rPr>
        <w:t xml:space="preserve"> they get stronger and </w:t>
      </w:r>
      <w:proofErr w:type="gramStart"/>
      <w:r w:rsidRPr="00091110">
        <w:rPr>
          <w:rFonts w:ascii="Arial" w:eastAsia="Times New Roman" w:hAnsi="Arial" w:cs="Arial"/>
          <w:bCs/>
          <w:color w:val="000000"/>
          <w:sz w:val="24"/>
          <w:szCs w:val="24"/>
          <w:lang w:eastAsia="en-GB"/>
        </w:rPr>
        <w:t>more sure</w:t>
      </w:r>
      <w:proofErr w:type="gramEnd"/>
      <w:r w:rsidRPr="00091110">
        <w:rPr>
          <w:rFonts w:ascii="Arial" w:eastAsia="Times New Roman" w:hAnsi="Arial" w:cs="Arial"/>
          <w:bCs/>
          <w:color w:val="000000"/>
          <w:sz w:val="24"/>
          <w:szCs w:val="24"/>
          <w:lang w:eastAsia="en-GB"/>
        </w:rPr>
        <w:t xml:space="preserve"> of their own rectitude - They also learn the system and may have already changed their name... </w:t>
      </w:r>
    </w:p>
    <w:p w:rsidR="00091110" w:rsidRPr="00091110" w:rsidRDefault="00091110" w:rsidP="00091110">
      <w:pPr>
        <w:spacing w:after="0" w:line="240" w:lineRule="auto"/>
        <w:rPr>
          <w:rFonts w:ascii="Arial" w:eastAsia="Times New Roman" w:hAnsi="Arial" w:cs="Arial"/>
          <w:bCs/>
          <w:i/>
          <w:color w:val="000000"/>
          <w:sz w:val="24"/>
          <w:szCs w:val="24"/>
          <w:lang w:eastAsia="en-GB"/>
        </w:rPr>
      </w:pPr>
      <w:r w:rsidRPr="00091110">
        <w:rPr>
          <w:rFonts w:ascii="Arial" w:eastAsia="Times New Roman" w:hAnsi="Arial" w:cs="Arial"/>
          <w:bCs/>
          <w:color w:val="000000"/>
          <w:sz w:val="24"/>
          <w:szCs w:val="24"/>
          <w:lang w:eastAsia="en-GB"/>
        </w:rPr>
        <w:t xml:space="preserve">Perps have stated a number of times, including in court, that they feel that they are </w:t>
      </w:r>
      <w:r w:rsidRPr="00091110">
        <w:rPr>
          <w:rFonts w:ascii="Arial" w:eastAsia="Times New Roman" w:hAnsi="Arial" w:cs="Arial"/>
          <w:bCs/>
          <w:i/>
          <w:color w:val="000000"/>
          <w:sz w:val="24"/>
          <w:szCs w:val="24"/>
          <w:lang w:eastAsia="en-GB"/>
        </w:rPr>
        <w:t xml:space="preserve">“above the law.” </w:t>
      </w:r>
    </w:p>
    <w:p w:rsidR="00091110" w:rsidRPr="00091110" w:rsidRDefault="00091110" w:rsidP="00091110">
      <w:pPr>
        <w:spacing w:after="0" w:line="240" w:lineRule="auto"/>
        <w:rPr>
          <w:rFonts w:ascii="Arial" w:eastAsia="Times New Roman" w:hAnsi="Arial" w:cs="Arial"/>
          <w:bCs/>
          <w:color w:val="000000"/>
          <w:sz w:val="24"/>
          <w:szCs w:val="24"/>
          <w:lang w:eastAsia="en-GB"/>
        </w:rPr>
      </w:pPr>
    </w:p>
    <w:p w:rsidR="00091110" w:rsidRPr="00091110" w:rsidRDefault="00091110" w:rsidP="00091110">
      <w:pPr>
        <w:autoSpaceDE w:val="0"/>
        <w:autoSpaceDN w:val="0"/>
        <w:adjustRightInd w:val="0"/>
        <w:spacing w:after="0" w:line="240" w:lineRule="auto"/>
        <w:rPr>
          <w:rFonts w:ascii="Arial" w:eastAsia="Times New Roman" w:hAnsi="Arial" w:cs="Arial"/>
          <w:b/>
          <w:bCs/>
          <w:color w:val="000000"/>
          <w:sz w:val="24"/>
          <w:szCs w:val="24"/>
          <w:lang w:eastAsia="en-GB"/>
        </w:rPr>
      </w:pPr>
      <w:r w:rsidRPr="00091110">
        <w:rPr>
          <w:rFonts w:ascii="Arial" w:eastAsia="Times New Roman" w:hAnsi="Arial" w:cs="Arial"/>
          <w:b/>
          <w:bCs/>
          <w:color w:val="000000"/>
          <w:sz w:val="24"/>
          <w:szCs w:val="24"/>
          <w:lang w:eastAsia="en-GB"/>
        </w:rPr>
        <w:t>Trainer to link back to Q.21 &amp; 19.</w:t>
      </w:r>
    </w:p>
    <w:p w:rsidR="00091110" w:rsidRPr="00091110" w:rsidRDefault="00091110" w:rsidP="00091110">
      <w:pPr>
        <w:autoSpaceDE w:val="0"/>
        <w:autoSpaceDN w:val="0"/>
        <w:adjustRightInd w:val="0"/>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sz w:val="24"/>
          <w:szCs w:val="24"/>
          <w:lang w:eastAsia="en-GB"/>
        </w:rPr>
      </w:pPr>
      <w:r w:rsidRPr="00091110">
        <w:rPr>
          <w:rFonts w:ascii="Arial" w:eastAsia="Times New Roman" w:hAnsi="Arial" w:cs="Arial"/>
          <w:sz w:val="24"/>
          <w:szCs w:val="24"/>
          <w:lang w:eastAsia="en-GB"/>
        </w:rPr>
        <w:t xml:space="preserve">DA tends to be part of a Perp’s pattern of repeated aggression toward other persons throughout their life, with a series of victims including: </w:t>
      </w:r>
    </w:p>
    <w:p w:rsidR="00091110" w:rsidRPr="00091110" w:rsidRDefault="00091110" w:rsidP="00091110">
      <w:pPr>
        <w:spacing w:after="0" w:line="240" w:lineRule="auto"/>
        <w:rPr>
          <w:rFonts w:ascii="Arial" w:eastAsia="Times New Roman" w:hAnsi="Arial" w:cs="Arial"/>
          <w:sz w:val="24"/>
          <w:szCs w:val="24"/>
          <w:lang w:eastAsia="en-GB"/>
        </w:rPr>
      </w:pPr>
    </w:p>
    <w:p w:rsidR="00091110" w:rsidRPr="00A353F4" w:rsidRDefault="00091110" w:rsidP="00A353F4">
      <w:pPr>
        <w:pStyle w:val="ListParagraph"/>
        <w:numPr>
          <w:ilvl w:val="0"/>
          <w:numId w:val="2"/>
        </w:numPr>
        <w:spacing w:after="0" w:line="360" w:lineRule="auto"/>
        <w:rPr>
          <w:rFonts w:ascii="Arial" w:eastAsia="Times New Roman" w:hAnsi="Arial" w:cs="Arial"/>
          <w:i/>
          <w:sz w:val="24"/>
          <w:szCs w:val="24"/>
          <w:lang w:eastAsia="en-GB"/>
        </w:rPr>
      </w:pPr>
      <w:r w:rsidRPr="00A353F4">
        <w:rPr>
          <w:rFonts w:ascii="Arial" w:eastAsia="Times New Roman" w:hAnsi="Arial" w:cs="Arial"/>
          <w:i/>
          <w:sz w:val="24"/>
          <w:szCs w:val="24"/>
          <w:lang w:eastAsia="en-GB"/>
        </w:rPr>
        <w:t>Siblings</w:t>
      </w:r>
    </w:p>
    <w:p w:rsidR="00091110" w:rsidRPr="00A353F4" w:rsidRDefault="00091110" w:rsidP="00A353F4">
      <w:pPr>
        <w:pStyle w:val="ListParagraph"/>
        <w:numPr>
          <w:ilvl w:val="0"/>
          <w:numId w:val="2"/>
        </w:numPr>
        <w:spacing w:after="0" w:line="360" w:lineRule="auto"/>
        <w:rPr>
          <w:rFonts w:ascii="Arial" w:eastAsia="Times New Roman" w:hAnsi="Arial" w:cs="Arial"/>
          <w:i/>
          <w:sz w:val="24"/>
          <w:szCs w:val="24"/>
          <w:lang w:eastAsia="en-GB"/>
        </w:rPr>
      </w:pPr>
      <w:r w:rsidRPr="00A353F4">
        <w:rPr>
          <w:rFonts w:ascii="Arial" w:eastAsia="Times New Roman" w:hAnsi="Arial" w:cs="Arial"/>
          <w:i/>
          <w:sz w:val="24"/>
          <w:szCs w:val="24"/>
          <w:lang w:eastAsia="en-GB"/>
        </w:rPr>
        <w:t xml:space="preserve">Schoolmates </w:t>
      </w:r>
    </w:p>
    <w:p w:rsidR="00091110" w:rsidRPr="00A353F4" w:rsidRDefault="00091110" w:rsidP="00A353F4">
      <w:pPr>
        <w:pStyle w:val="ListParagraph"/>
        <w:numPr>
          <w:ilvl w:val="0"/>
          <w:numId w:val="2"/>
        </w:numPr>
        <w:spacing w:after="0" w:line="360" w:lineRule="auto"/>
        <w:rPr>
          <w:rFonts w:ascii="Arial" w:eastAsia="Times New Roman" w:hAnsi="Arial" w:cs="Arial"/>
          <w:i/>
          <w:sz w:val="24"/>
          <w:szCs w:val="24"/>
          <w:lang w:eastAsia="en-GB"/>
        </w:rPr>
      </w:pPr>
      <w:r w:rsidRPr="00A353F4">
        <w:rPr>
          <w:rFonts w:ascii="Arial" w:eastAsia="Times New Roman" w:hAnsi="Arial" w:cs="Arial"/>
          <w:i/>
          <w:sz w:val="24"/>
          <w:szCs w:val="24"/>
          <w:lang w:eastAsia="en-GB"/>
        </w:rPr>
        <w:lastRenderedPageBreak/>
        <w:t>Dating partners</w:t>
      </w:r>
    </w:p>
    <w:p w:rsidR="00091110" w:rsidRPr="00A353F4" w:rsidRDefault="00091110" w:rsidP="00A353F4">
      <w:pPr>
        <w:pStyle w:val="ListParagraph"/>
        <w:numPr>
          <w:ilvl w:val="0"/>
          <w:numId w:val="2"/>
        </w:numPr>
        <w:spacing w:after="0" w:line="360" w:lineRule="auto"/>
        <w:rPr>
          <w:rFonts w:ascii="Arial" w:eastAsia="Times New Roman" w:hAnsi="Arial" w:cs="Arial"/>
          <w:i/>
          <w:sz w:val="24"/>
          <w:szCs w:val="24"/>
          <w:lang w:eastAsia="en-GB"/>
        </w:rPr>
      </w:pPr>
      <w:r w:rsidRPr="00A353F4">
        <w:rPr>
          <w:rFonts w:ascii="Arial" w:eastAsia="Times New Roman" w:hAnsi="Arial" w:cs="Arial"/>
          <w:i/>
          <w:sz w:val="24"/>
          <w:szCs w:val="24"/>
          <w:lang w:eastAsia="en-GB"/>
        </w:rPr>
        <w:t>Strangers</w:t>
      </w:r>
    </w:p>
    <w:p w:rsidR="00091110" w:rsidRPr="00A353F4" w:rsidRDefault="00091110" w:rsidP="00A353F4">
      <w:pPr>
        <w:pStyle w:val="ListParagraph"/>
        <w:numPr>
          <w:ilvl w:val="0"/>
          <w:numId w:val="2"/>
        </w:numPr>
        <w:spacing w:after="0" w:line="240" w:lineRule="auto"/>
        <w:rPr>
          <w:rFonts w:ascii="Arial" w:eastAsia="Times New Roman" w:hAnsi="Arial" w:cs="Arial"/>
          <w:i/>
          <w:sz w:val="24"/>
          <w:szCs w:val="24"/>
          <w:lang w:eastAsia="en-GB"/>
        </w:rPr>
      </w:pPr>
      <w:r w:rsidRPr="00A353F4">
        <w:rPr>
          <w:rFonts w:ascii="Arial" w:eastAsia="Times New Roman" w:hAnsi="Arial" w:cs="Arial"/>
          <w:i/>
          <w:sz w:val="24"/>
          <w:szCs w:val="24"/>
          <w:lang w:eastAsia="en-GB"/>
        </w:rPr>
        <w:t xml:space="preserve">Work colleagues </w:t>
      </w:r>
    </w:p>
    <w:p w:rsidR="00091110" w:rsidRPr="00091110" w:rsidRDefault="00091110" w:rsidP="00091110">
      <w:pPr>
        <w:autoSpaceDE w:val="0"/>
        <w:autoSpaceDN w:val="0"/>
        <w:adjustRightInd w:val="0"/>
        <w:spacing w:after="0" w:line="240" w:lineRule="auto"/>
        <w:rPr>
          <w:rFonts w:ascii="Arial" w:eastAsia="Times New Roman" w:hAnsi="Arial" w:cs="Arial"/>
          <w:bCs/>
          <w:color w:val="000000"/>
          <w:sz w:val="24"/>
          <w:szCs w:val="24"/>
          <w:lang w:eastAsia="en-GB"/>
        </w:rPr>
      </w:pPr>
    </w:p>
    <w:p w:rsidR="00091110" w:rsidRPr="00091110" w:rsidRDefault="00091110" w:rsidP="00091110">
      <w:pPr>
        <w:autoSpaceDE w:val="0"/>
        <w:autoSpaceDN w:val="0"/>
        <w:adjustRightInd w:val="0"/>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 xml:space="preserve">HBV is often an exception as the Perp(s) may not have other recorded criminal history. </w:t>
      </w:r>
    </w:p>
    <w:p w:rsidR="00091110" w:rsidRPr="00091110" w:rsidRDefault="00091110" w:rsidP="00091110">
      <w:pPr>
        <w:autoSpaceDE w:val="0"/>
        <w:autoSpaceDN w:val="0"/>
        <w:adjustRightInd w:val="0"/>
        <w:spacing w:after="0" w:line="240" w:lineRule="auto"/>
        <w:rPr>
          <w:rFonts w:ascii="Arial" w:eastAsia="Times New Roman" w:hAnsi="Arial" w:cs="Arial"/>
          <w:bCs/>
          <w:color w:val="000000"/>
          <w:sz w:val="24"/>
          <w:szCs w:val="24"/>
          <w:lang w:eastAsia="en-GB"/>
        </w:rPr>
      </w:pPr>
    </w:p>
    <w:p w:rsidR="00091110" w:rsidRPr="00091110" w:rsidRDefault="00091110" w:rsidP="00091110">
      <w:pPr>
        <w:spacing w:after="0" w:line="240" w:lineRule="auto"/>
        <w:rPr>
          <w:rFonts w:ascii="Arial" w:eastAsia="Times New Roman" w:hAnsi="Arial" w:cs="Arial"/>
          <w:sz w:val="24"/>
          <w:szCs w:val="24"/>
          <w:lang w:eastAsia="en-GB"/>
        </w:rPr>
      </w:pPr>
      <w:r w:rsidRPr="00091110">
        <w:rPr>
          <w:rFonts w:ascii="Arial" w:eastAsia="Times New Roman" w:hAnsi="Arial" w:cs="Arial"/>
          <w:sz w:val="24"/>
          <w:szCs w:val="24"/>
          <w:lang w:eastAsia="en-GB"/>
        </w:rPr>
        <w:t xml:space="preserve">The Victim may not know (or want to disclose) criminal activity of the Perp for fear of reprisals or of incriminating themselves (link back to Q.21). This should be carefully explored.  </w:t>
      </w:r>
    </w:p>
    <w:p w:rsidR="00091110" w:rsidRPr="00091110" w:rsidRDefault="00091110" w:rsidP="00091110">
      <w:pPr>
        <w:spacing w:after="0" w:line="240" w:lineRule="auto"/>
        <w:rPr>
          <w:rFonts w:ascii="Arial" w:eastAsia="Times New Roman" w:hAnsi="Arial" w:cs="Arial"/>
          <w:sz w:val="24"/>
          <w:szCs w:val="24"/>
          <w:lang w:eastAsia="en-GB"/>
        </w:rPr>
      </w:pPr>
    </w:p>
    <w:p w:rsidR="00091110" w:rsidRPr="00091110" w:rsidRDefault="00091110" w:rsidP="00091110">
      <w:pPr>
        <w:spacing w:after="0" w:line="240" w:lineRule="auto"/>
        <w:rPr>
          <w:rFonts w:ascii="Arial" w:eastAsia="Times New Roman" w:hAnsi="Arial" w:cs="Arial"/>
          <w:b/>
          <w:bCs/>
          <w:sz w:val="24"/>
          <w:szCs w:val="24"/>
          <w:lang w:eastAsia="en-GB"/>
        </w:rPr>
      </w:pPr>
      <w:r w:rsidRPr="00091110">
        <w:rPr>
          <w:rFonts w:ascii="Arial" w:eastAsia="Times New Roman" w:hAnsi="Arial" w:cs="Arial"/>
          <w:b/>
          <w:bCs/>
          <w:color w:val="000000"/>
          <w:sz w:val="24"/>
          <w:szCs w:val="24"/>
          <w:lang w:eastAsia="en-GB"/>
        </w:rPr>
        <w:t>Trainer to facilitate examples of important information to be obtained</w:t>
      </w:r>
      <w:r w:rsidRPr="00091110">
        <w:rPr>
          <w:rFonts w:ascii="Arial" w:eastAsia="Times New Roman" w:hAnsi="Arial" w:cs="Arial"/>
          <w:b/>
          <w:bCs/>
          <w:sz w:val="24"/>
          <w:szCs w:val="24"/>
          <w:lang w:eastAsia="en-GB"/>
        </w:rPr>
        <w:t>:</w:t>
      </w:r>
    </w:p>
    <w:p w:rsidR="00091110" w:rsidRPr="00091110" w:rsidRDefault="00091110" w:rsidP="00091110">
      <w:pPr>
        <w:spacing w:after="0" w:line="240" w:lineRule="auto"/>
        <w:rPr>
          <w:rFonts w:ascii="Arial" w:eastAsia="Times New Roman" w:hAnsi="Arial" w:cs="Arial"/>
          <w:sz w:val="24"/>
          <w:szCs w:val="24"/>
          <w:lang w:eastAsia="en-GB"/>
        </w:rPr>
      </w:pPr>
    </w:p>
    <w:p w:rsidR="00091110" w:rsidRPr="00A353F4" w:rsidRDefault="00091110" w:rsidP="00A353F4">
      <w:pPr>
        <w:pStyle w:val="ListParagraph"/>
        <w:numPr>
          <w:ilvl w:val="0"/>
          <w:numId w:val="1"/>
        </w:numPr>
        <w:spacing w:after="0" w:line="360" w:lineRule="auto"/>
        <w:rPr>
          <w:rFonts w:ascii="Arial" w:eastAsia="Times New Roman" w:hAnsi="Arial" w:cs="Arial"/>
          <w:i/>
          <w:sz w:val="24"/>
          <w:szCs w:val="24"/>
          <w:lang w:eastAsia="en-GB"/>
        </w:rPr>
      </w:pPr>
      <w:r w:rsidRPr="00A353F4">
        <w:rPr>
          <w:rFonts w:ascii="Arial" w:eastAsia="Times New Roman" w:hAnsi="Arial" w:cs="Arial"/>
          <w:i/>
          <w:sz w:val="24"/>
          <w:szCs w:val="24"/>
          <w:lang w:eastAsia="en-GB"/>
        </w:rPr>
        <w:t>Is the record for DA?  With this or another partner?</w:t>
      </w:r>
    </w:p>
    <w:p w:rsidR="00091110" w:rsidRPr="00A353F4" w:rsidRDefault="00091110" w:rsidP="00A353F4">
      <w:pPr>
        <w:pStyle w:val="ListParagraph"/>
        <w:numPr>
          <w:ilvl w:val="0"/>
          <w:numId w:val="1"/>
        </w:numPr>
        <w:spacing w:after="0" w:line="360" w:lineRule="auto"/>
        <w:rPr>
          <w:rFonts w:ascii="Arial" w:eastAsia="Times New Roman" w:hAnsi="Arial" w:cs="Arial"/>
          <w:i/>
          <w:sz w:val="24"/>
          <w:szCs w:val="24"/>
          <w:lang w:eastAsia="en-GB"/>
        </w:rPr>
      </w:pPr>
      <w:r w:rsidRPr="00A353F4">
        <w:rPr>
          <w:rFonts w:ascii="Arial" w:eastAsia="Times New Roman" w:hAnsi="Arial" w:cs="Arial"/>
          <w:i/>
          <w:sz w:val="24"/>
          <w:szCs w:val="24"/>
          <w:lang w:eastAsia="en-GB"/>
        </w:rPr>
        <w:t xml:space="preserve">Other violence? </w:t>
      </w:r>
    </w:p>
    <w:p w:rsidR="00091110" w:rsidRPr="00A353F4" w:rsidRDefault="00091110" w:rsidP="00A353F4">
      <w:pPr>
        <w:pStyle w:val="ListParagraph"/>
        <w:numPr>
          <w:ilvl w:val="0"/>
          <w:numId w:val="1"/>
        </w:numPr>
        <w:spacing w:after="0" w:line="240" w:lineRule="auto"/>
        <w:rPr>
          <w:rFonts w:ascii="Arial" w:eastAsia="Times New Roman" w:hAnsi="Arial" w:cs="Arial"/>
          <w:i/>
          <w:sz w:val="24"/>
          <w:szCs w:val="24"/>
          <w:lang w:eastAsia="en-GB"/>
        </w:rPr>
      </w:pPr>
      <w:r w:rsidRPr="00A353F4">
        <w:rPr>
          <w:rFonts w:ascii="Arial" w:eastAsia="Times New Roman" w:hAnsi="Arial" w:cs="Arial"/>
          <w:i/>
          <w:sz w:val="24"/>
          <w:szCs w:val="24"/>
          <w:lang w:eastAsia="en-GB"/>
        </w:rPr>
        <w:t>Other criminal record or intelligence?</w:t>
      </w:r>
    </w:p>
    <w:p w:rsidR="00091110" w:rsidRPr="00091110" w:rsidRDefault="00091110" w:rsidP="00091110">
      <w:pPr>
        <w:spacing w:after="0" w:line="240" w:lineRule="auto"/>
        <w:rPr>
          <w:rFonts w:ascii="Arial" w:eastAsia="Times New Roman" w:hAnsi="Arial" w:cs="Arial"/>
          <w:sz w:val="24"/>
          <w:szCs w:val="24"/>
          <w:lang w:eastAsia="en-GB"/>
        </w:rPr>
      </w:pPr>
    </w:p>
    <w:p w:rsidR="00091110" w:rsidRPr="00091110" w:rsidRDefault="00091110" w:rsidP="00091110">
      <w:pPr>
        <w:spacing w:after="0" w:line="240" w:lineRule="auto"/>
        <w:rPr>
          <w:rFonts w:ascii="Arial" w:eastAsia="Times New Roman" w:hAnsi="Arial" w:cs="Arial"/>
          <w:bCs/>
          <w:color w:val="000000"/>
          <w:sz w:val="24"/>
          <w:szCs w:val="24"/>
          <w:lang w:eastAsia="en-GB"/>
        </w:rPr>
      </w:pPr>
      <w:r w:rsidRPr="00091110">
        <w:rPr>
          <w:rFonts w:ascii="Arial" w:eastAsia="Times New Roman" w:hAnsi="Arial" w:cs="Arial"/>
          <w:bCs/>
          <w:color w:val="000000"/>
          <w:sz w:val="24"/>
          <w:szCs w:val="24"/>
          <w:lang w:eastAsia="en-GB"/>
        </w:rPr>
        <w:t xml:space="preserve">PNC and Intelligence checks assist in linking the Perp to other offending behaviour and establishing the risk they may pose, and highlighting other potential Risk Management strategies. </w:t>
      </w:r>
    </w:p>
    <w:p w:rsidR="00F6006E" w:rsidRDefault="00F6006E"/>
    <w:sectPr w:rsidR="00F6006E" w:rsidSect="00A353F4">
      <w:headerReference w:type="even" r:id="rId7"/>
      <w:headerReference w:type="default" r:id="rId8"/>
      <w:footerReference w:type="even" r:id="rId9"/>
      <w:footerReference w:type="default" r:id="rId10"/>
      <w:headerReference w:type="first" r:id="rId11"/>
      <w:footerReference w:type="first" r:id="rId12"/>
      <w:pgSz w:w="11906" w:h="16838"/>
      <w:pgMar w:top="1199" w:right="746" w:bottom="719" w:left="900" w:header="540"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1110" w:rsidRDefault="00091110" w:rsidP="00091110">
      <w:pPr>
        <w:spacing w:after="0" w:line="240" w:lineRule="auto"/>
      </w:pPr>
      <w:r>
        <w:separator/>
      </w:r>
    </w:p>
  </w:endnote>
  <w:endnote w:type="continuationSeparator" w:id="0">
    <w:p w:rsidR="00091110" w:rsidRDefault="00091110" w:rsidP="00091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110" w:rsidRDefault="00A353F4" w:rsidP="00A353F4">
    <w:pPr>
      <w:pStyle w:val="Footer"/>
      <w:rPr>
        <w:rFonts w:ascii="Arial" w:hAnsi="Arial" w:cs="Arial"/>
        <w:color w:val="000000"/>
        <w:sz w:val="17"/>
      </w:rPr>
    </w:pPr>
    <w:bookmarkStart w:id="3" w:name="TITUS1FooterEvenPages"/>
    <w:r>
      <w:rPr>
        <w:rFonts w:ascii="Arial" w:hAnsi="Arial" w:cs="Arial"/>
        <w:color w:val="000000"/>
        <w:sz w:val="17"/>
      </w:rPr>
      <w:t> </w:t>
    </w:r>
  </w:p>
  <w:bookmarkEnd w:id="3"/>
  <w:p w:rsidR="00A353F4" w:rsidRPr="00A353F4" w:rsidRDefault="00A353F4" w:rsidP="00A353F4">
    <w:pPr>
      <w:pStyle w:val="Footer"/>
      <w:rPr>
        <w:rFonts w:cstheme="minorHAnsi"/>
        <w:sz w:val="20"/>
        <w:szCs w:val="20"/>
      </w:rPr>
    </w:pPr>
    <w:r w:rsidRPr="00A353F4">
      <w:rPr>
        <w:rFonts w:cstheme="minorHAnsi"/>
        <w:sz w:val="20"/>
        <w:szCs w:val="20"/>
      </w:rPr>
      <w:t>AJW54949</w:t>
    </w:r>
    <w:r w:rsidRPr="00A353F4">
      <w:rPr>
        <w:rFonts w:cstheme="minorHAnsi"/>
        <w:sz w:val="20"/>
        <w:szCs w:val="20"/>
      </w:rPr>
      <w:tab/>
      <w:t>Version 1.0</w:t>
    </w:r>
  </w:p>
  <w:p w:rsidR="00A353F4" w:rsidRPr="00A353F4" w:rsidRDefault="00A353F4" w:rsidP="00A353F4">
    <w:pPr>
      <w:pStyle w:val="Footer"/>
      <w:rPr>
        <w:rFonts w:cstheme="minorHAnsi"/>
        <w:sz w:val="20"/>
        <w:szCs w:val="20"/>
      </w:rPr>
    </w:pPr>
    <w:r w:rsidRPr="00A353F4">
      <w:rPr>
        <w:rFonts w:cstheme="minorHAnsi"/>
        <w:sz w:val="20"/>
        <w:szCs w:val="20"/>
      </w:rPr>
      <w:t>January 2019</w:t>
    </w:r>
  </w:p>
  <w:p w:rsidR="00091110" w:rsidRDefault="000911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110" w:rsidRDefault="00A353F4" w:rsidP="00A353F4">
    <w:pPr>
      <w:pStyle w:val="Footer"/>
      <w:rPr>
        <w:rFonts w:ascii="Arial" w:hAnsi="Arial" w:cs="Arial"/>
        <w:color w:val="000000"/>
        <w:sz w:val="17"/>
      </w:rPr>
    </w:pPr>
    <w:bookmarkStart w:id="4" w:name="TITUS1FooterPrimary"/>
    <w:r>
      <w:rPr>
        <w:rFonts w:ascii="Arial" w:hAnsi="Arial" w:cs="Arial"/>
        <w:color w:val="000000"/>
        <w:sz w:val="17"/>
      </w:rPr>
      <w:t> </w:t>
    </w:r>
  </w:p>
  <w:bookmarkEnd w:id="4"/>
  <w:p w:rsidR="00A353F4" w:rsidRPr="00A353F4" w:rsidRDefault="00A353F4" w:rsidP="00A353F4">
    <w:pPr>
      <w:pStyle w:val="Footer"/>
      <w:rPr>
        <w:rFonts w:cstheme="minorHAnsi"/>
        <w:sz w:val="20"/>
        <w:szCs w:val="20"/>
      </w:rPr>
    </w:pPr>
    <w:r w:rsidRPr="00A353F4">
      <w:rPr>
        <w:rFonts w:cstheme="minorHAnsi"/>
        <w:sz w:val="20"/>
        <w:szCs w:val="20"/>
      </w:rPr>
      <w:t>AJW54949</w:t>
    </w:r>
    <w:r w:rsidRPr="00A353F4">
      <w:rPr>
        <w:rFonts w:cstheme="minorHAnsi"/>
        <w:sz w:val="20"/>
        <w:szCs w:val="20"/>
      </w:rPr>
      <w:tab/>
      <w:t>Version 1.0</w:t>
    </w:r>
  </w:p>
  <w:p w:rsidR="00A353F4" w:rsidRPr="00A353F4" w:rsidRDefault="00A353F4" w:rsidP="00A353F4">
    <w:pPr>
      <w:pStyle w:val="Footer"/>
      <w:rPr>
        <w:rFonts w:cstheme="minorHAnsi"/>
        <w:sz w:val="20"/>
        <w:szCs w:val="20"/>
      </w:rPr>
    </w:pPr>
    <w:r w:rsidRPr="00A353F4">
      <w:rPr>
        <w:rFonts w:cstheme="minorHAnsi"/>
        <w:sz w:val="20"/>
        <w:szCs w:val="20"/>
      </w:rPr>
      <w:t>January 2019</w:t>
    </w:r>
  </w:p>
  <w:p w:rsidR="002F4803" w:rsidRPr="00E375DF" w:rsidRDefault="00DF15C8" w:rsidP="00E375DF">
    <w:pPr>
      <w:pStyle w:val="Footer"/>
      <w:jc w:val="center"/>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110" w:rsidRDefault="00A353F4" w:rsidP="00A353F4">
    <w:pPr>
      <w:pStyle w:val="Footer"/>
      <w:rPr>
        <w:rFonts w:ascii="Arial" w:hAnsi="Arial" w:cs="Arial"/>
        <w:color w:val="000000"/>
        <w:sz w:val="17"/>
      </w:rPr>
    </w:pPr>
    <w:bookmarkStart w:id="6" w:name="TITUS1FooterFirstPage"/>
    <w:r>
      <w:rPr>
        <w:rFonts w:ascii="Arial" w:hAnsi="Arial" w:cs="Arial"/>
        <w:color w:val="000000"/>
        <w:sz w:val="17"/>
      </w:rPr>
      <w:t> </w:t>
    </w:r>
  </w:p>
  <w:bookmarkEnd w:id="6"/>
  <w:p w:rsidR="002F4803" w:rsidRPr="00A353F4" w:rsidRDefault="00A353F4" w:rsidP="00A353F4">
    <w:pPr>
      <w:pStyle w:val="Footer"/>
      <w:rPr>
        <w:rFonts w:cstheme="minorHAnsi"/>
        <w:sz w:val="20"/>
        <w:szCs w:val="20"/>
      </w:rPr>
    </w:pPr>
    <w:r w:rsidRPr="00A353F4">
      <w:rPr>
        <w:rFonts w:cstheme="minorHAnsi"/>
        <w:sz w:val="20"/>
        <w:szCs w:val="20"/>
      </w:rPr>
      <w:t>AJW54949</w:t>
    </w:r>
    <w:r w:rsidRPr="00A353F4">
      <w:rPr>
        <w:rFonts w:cstheme="minorHAnsi"/>
        <w:sz w:val="20"/>
        <w:szCs w:val="20"/>
      </w:rPr>
      <w:tab/>
      <w:t>Version 1.0</w:t>
    </w:r>
  </w:p>
  <w:p w:rsidR="00A353F4" w:rsidRPr="00A353F4" w:rsidRDefault="00A353F4" w:rsidP="00A353F4">
    <w:pPr>
      <w:pStyle w:val="Footer"/>
      <w:rPr>
        <w:rFonts w:cstheme="minorHAnsi"/>
        <w:sz w:val="20"/>
        <w:szCs w:val="20"/>
      </w:rPr>
    </w:pPr>
    <w:r w:rsidRPr="00A353F4">
      <w:rPr>
        <w:rFonts w:cstheme="minorHAnsi"/>
        <w:sz w:val="20"/>
        <w:szCs w:val="20"/>
      </w:rPr>
      <w:t>January 2019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1110" w:rsidRDefault="00091110" w:rsidP="00091110">
      <w:pPr>
        <w:spacing w:after="0" w:line="240" w:lineRule="auto"/>
      </w:pPr>
      <w:r>
        <w:separator/>
      </w:r>
    </w:p>
  </w:footnote>
  <w:footnote w:type="continuationSeparator" w:id="0">
    <w:p w:rsidR="00091110" w:rsidRDefault="00091110" w:rsidP="000911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110" w:rsidRDefault="00A353F4" w:rsidP="00A353F4">
    <w:pPr>
      <w:pStyle w:val="Header"/>
      <w:framePr w:wrap="around" w:vAnchor="text" w:hAnchor="margin" w:xAlign="center" w:y="1"/>
      <w:rPr>
        <w:rStyle w:val="PageNumber"/>
        <w:color w:val="000000"/>
        <w:sz w:val="17"/>
        <w:szCs w:val="20"/>
      </w:rPr>
    </w:pPr>
    <w:bookmarkStart w:id="1" w:name="TITUS1HeaderEvenPages"/>
    <w:r>
      <w:rPr>
        <w:rStyle w:val="PageNumber"/>
        <w:color w:val="000000"/>
        <w:sz w:val="17"/>
        <w:szCs w:val="20"/>
      </w:rPr>
      <w:t> </w:t>
    </w:r>
  </w:p>
  <w:bookmarkEnd w:id="1"/>
  <w:p w:rsidR="00091110" w:rsidRPr="00E375DF" w:rsidRDefault="00091110" w:rsidP="00091110">
    <w:pPr>
      <w:pStyle w:val="Header"/>
      <w:framePr w:wrap="around" w:vAnchor="text" w:hAnchor="margin" w:xAlign="center" w:y="1"/>
      <w:jc w:val="center"/>
      <w:rPr>
        <w:rStyle w:val="PageNumber"/>
        <w:sz w:val="20"/>
        <w:szCs w:val="20"/>
      </w:rPr>
    </w:pPr>
  </w:p>
  <w:p w:rsidR="002F4803" w:rsidRDefault="00DF15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803" w:rsidRDefault="00A353F4" w:rsidP="00A353F4">
    <w:pPr>
      <w:pStyle w:val="Header"/>
      <w:framePr w:wrap="around" w:vAnchor="text" w:hAnchor="margin" w:xAlign="center" w:y="1"/>
      <w:rPr>
        <w:rStyle w:val="PageNumber"/>
        <w:color w:val="000000"/>
        <w:sz w:val="17"/>
        <w:szCs w:val="20"/>
      </w:rPr>
    </w:pPr>
    <w:bookmarkStart w:id="2" w:name="TITUS1HeaderPrimary"/>
    <w:r>
      <w:rPr>
        <w:rStyle w:val="PageNumber"/>
        <w:color w:val="000000"/>
        <w:sz w:val="17"/>
        <w:szCs w:val="20"/>
      </w:rPr>
      <w:t> </w:t>
    </w:r>
  </w:p>
  <w:bookmarkEnd w:id="2"/>
  <w:p w:rsidR="002F4803" w:rsidRPr="00E375DF" w:rsidRDefault="00DF15C8" w:rsidP="00E375DF">
    <w:pPr>
      <w:pStyle w:val="Header"/>
      <w:jc w:val="center"/>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110" w:rsidRDefault="00A353F4" w:rsidP="00A353F4">
    <w:pPr>
      <w:pStyle w:val="Header"/>
      <w:rPr>
        <w:color w:val="000000"/>
        <w:sz w:val="17"/>
        <w:szCs w:val="20"/>
      </w:rPr>
    </w:pPr>
    <w:bookmarkStart w:id="5" w:name="TITUS1HeaderFirstPage"/>
    <w:r>
      <w:rPr>
        <w:color w:val="000000"/>
        <w:sz w:val="17"/>
        <w:szCs w:val="20"/>
      </w:rPr>
      <w:t> </w:t>
    </w:r>
  </w:p>
  <w:bookmarkEnd w:id="5"/>
  <w:p w:rsidR="002F4803" w:rsidRPr="00E375DF" w:rsidRDefault="00DF15C8" w:rsidP="00E375DF">
    <w:pPr>
      <w:pStyle w:val="Header"/>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24AC2"/>
    <w:multiLevelType w:val="hybridMultilevel"/>
    <w:tmpl w:val="8782F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332D58"/>
    <w:multiLevelType w:val="hybridMultilevel"/>
    <w:tmpl w:val="AABA4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7D1E44"/>
    <w:multiLevelType w:val="hybridMultilevel"/>
    <w:tmpl w:val="BAE8C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A16A57"/>
    <w:multiLevelType w:val="hybridMultilevel"/>
    <w:tmpl w:val="BD90D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111102"/>
    <w:multiLevelType w:val="hybridMultilevel"/>
    <w:tmpl w:val="4184D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3F1F85"/>
    <w:multiLevelType w:val="hybridMultilevel"/>
    <w:tmpl w:val="C7CC7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811514"/>
    <w:multiLevelType w:val="hybridMultilevel"/>
    <w:tmpl w:val="C1020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1"/>
  </w:num>
  <w:num w:numId="5">
    <w:abstractNumId w:val="4"/>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cryptProviderType="rsaAES" w:cryptAlgorithmClass="hash" w:cryptAlgorithmType="typeAny" w:cryptAlgorithmSid="14" w:cryptSpinCount="100000" w:hash="tPpZW8CwnEOnMelC2Am18gxtWz+jXAjGJ6IS302nO9S5OB3BpJUnUgKeMwlJVDrVEwT5lA0nuWLqAc0fWAbWVg==" w:salt="A7fpXwkqck4qwlTiWswr/g=="/>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241"/>
    <w:rsid w:val="00091110"/>
    <w:rsid w:val="00575241"/>
    <w:rsid w:val="00A353F4"/>
    <w:rsid w:val="00AB0D36"/>
    <w:rsid w:val="00DF15C8"/>
    <w:rsid w:val="00E245FE"/>
    <w:rsid w:val="00F600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290A0B-3CAB-4811-9E3F-A9624D87F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9111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91110"/>
  </w:style>
  <w:style w:type="paragraph" w:styleId="Footer">
    <w:name w:val="footer"/>
    <w:basedOn w:val="Normal"/>
    <w:link w:val="FooterChar"/>
    <w:uiPriority w:val="99"/>
    <w:unhideWhenUsed/>
    <w:rsid w:val="000911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1110"/>
  </w:style>
  <w:style w:type="character" w:styleId="PageNumber">
    <w:name w:val="page number"/>
    <w:basedOn w:val="DefaultParagraphFont"/>
    <w:rsid w:val="00091110"/>
  </w:style>
  <w:style w:type="paragraph" w:styleId="NoSpacing">
    <w:name w:val="No Spacing"/>
    <w:link w:val="NoSpacingChar"/>
    <w:uiPriority w:val="1"/>
    <w:qFormat/>
    <w:rsid w:val="00A353F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353F4"/>
    <w:rPr>
      <w:rFonts w:eastAsiaTheme="minorEastAsia"/>
      <w:lang w:val="en-US"/>
    </w:rPr>
  </w:style>
  <w:style w:type="paragraph" w:styleId="ListParagraph">
    <w:name w:val="List Paragraph"/>
    <w:basedOn w:val="Normal"/>
    <w:uiPriority w:val="34"/>
    <w:qFormat/>
    <w:rsid w:val="00A353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1399</Words>
  <Characters>7976</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DASH RISK ASSESSMENT NON HIGH-RISK QUESTIONS - DEBRIEF TRAINER NOTES</vt:lpstr>
    </vt:vector>
  </TitlesOfParts>
  <Company/>
  <LinksUpToDate>false</LinksUpToDate>
  <CharactersWithSpaces>9357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DASH RISK ASSESSMENT NON HIGH-RISK QUESTIONS - DEBRIEF TRAINER NOTES</dc:title>
  <dc:subject/>
  <dc:creator>Neil,Sharon swp3514</dc:creator>
  <cp:keywords/>
  <dc:description/>
  <cp:lastModifiedBy>Jones,Sarah swp5354</cp:lastModifiedBy>
  <cp:revision>2</cp:revision>
  <dcterms:created xsi:type="dcterms:W3CDTF">2019-02-21T08:22:00Z</dcterms:created>
  <dcterms:modified xsi:type="dcterms:W3CDTF">2019-02-21T08:22:00Z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bc33b14b-d91b-41e9-a176-74cafcb761ce</vt:lpwstr>
  </property>
  <property fmtid="{D5CDD505-2E9C-101B-9397-08002B2CF9AE}" pid="3" name="Classification">
    <vt:lpwstr>OFFICIAL</vt:lpwstr>
  </property>
  <property fmtid="{D5CDD505-2E9C-101B-9397-08002B2CF9AE}" pid="4" name="Visibility">
    <vt:lpwstr>NOT VISIBLE</vt:lpwstr>
  </property>
</Properties>
</file>