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44F82" w:rsidR="00644F82" w:rsidP="00644F82" w:rsidRDefault="00644F82" w14:paraId="6F950D26" w14:textId="42325EAA">
      <w:pPr>
        <w:spacing w:after="80" w:line="360" w:lineRule="auto"/>
        <w:jc w:val="both"/>
      </w:pPr>
      <w:r w:rsidRPr="7D01FC30" w:rsidR="27FE69DD">
        <w:rPr>
          <w:rFonts w:ascii="Times New Roman" w:hAnsi="Times New Roman" w:cs="Times New Roman"/>
          <w:b w:val="1"/>
          <w:bCs w:val="1"/>
          <w:sz w:val="24"/>
          <w:szCs w:val="24"/>
        </w:rPr>
        <w:t>Course: BSc (Hons) Health and Social Care</w:t>
      </w:r>
      <w:r w:rsidRPr="7D01FC30" w:rsidR="75CA9D53">
        <w:rPr>
          <w:rFonts w:ascii="Times New Roman" w:hAnsi="Times New Roman" w:cs="Times New Roman"/>
          <w:b w:val="1"/>
          <w:bCs w:val="1"/>
          <w:sz w:val="24"/>
          <w:szCs w:val="24"/>
        </w:rPr>
        <w:t xml:space="preserve"> </w:t>
      </w:r>
    </w:p>
    <w:p w:rsidR="75CA9D53" w:rsidP="7D01FC30" w:rsidRDefault="75CA9D53" w14:paraId="1A4C0C2D" w14:textId="1DB43DF0">
      <w:pPr>
        <w:spacing w:after="80" w:line="360" w:lineRule="auto"/>
        <w:jc w:val="both"/>
      </w:pPr>
      <w:r w:rsidRPr="7D01FC30" w:rsidR="75CA9D53">
        <w:rPr>
          <w:rFonts w:ascii="Times New Roman" w:hAnsi="Times New Roman" w:cs="Times New Roman"/>
          <w:b w:val="1"/>
          <w:bCs w:val="1"/>
          <w:sz w:val="24"/>
          <w:szCs w:val="24"/>
        </w:rPr>
        <w:t>Lecturer: Joanne</w:t>
      </w:r>
      <w:r w:rsidRPr="7D01FC30" w:rsidR="75CA9D53">
        <w:rPr>
          <w:rFonts w:ascii="Times New Roman" w:hAnsi="Times New Roman" w:cs="Times New Roman"/>
          <w:b w:val="1"/>
          <w:bCs w:val="1"/>
          <w:sz w:val="24"/>
          <w:szCs w:val="24"/>
        </w:rPr>
        <w:t xml:space="preserve"> Davies</w:t>
      </w:r>
    </w:p>
    <w:p w:rsidRPr="00644F82" w:rsidR="00644F82" w:rsidP="00644F82" w:rsidRDefault="00644F82" w14:paraId="442659D9" w14:textId="77777777">
      <w:pPr>
        <w:spacing w:after="80" w:line="360" w:lineRule="auto"/>
        <w:jc w:val="both"/>
        <w:rPr>
          <w:rFonts w:ascii="Times New Roman" w:hAnsi="Times New Roman" w:cs="Times New Roman"/>
          <w:sz w:val="24"/>
          <w:szCs w:val="24"/>
        </w:rPr>
      </w:pPr>
      <w:r w:rsidRPr="00644F82">
        <w:rPr>
          <w:rFonts w:ascii="Times New Roman" w:hAnsi="Times New Roman" w:cs="Times New Roman"/>
          <w:b/>
          <w:bCs/>
          <w:sz w:val="24"/>
          <w:szCs w:val="24"/>
        </w:rPr>
        <w:t>Module: Independent Project (BMHP6020)</w:t>
      </w:r>
    </w:p>
    <w:p w:rsidRPr="00644F82" w:rsidR="00644F82" w:rsidP="00644F82" w:rsidRDefault="00644F82" w14:paraId="0E51BB2B" w14:textId="6BD36020">
      <w:pPr>
        <w:spacing w:after="80" w:line="360" w:lineRule="auto"/>
        <w:jc w:val="both"/>
        <w:rPr>
          <w:rFonts w:ascii="Times New Roman" w:hAnsi="Times New Roman" w:cs="Times New Roman"/>
          <w:sz w:val="24"/>
          <w:szCs w:val="24"/>
        </w:rPr>
      </w:pPr>
      <w:r w:rsidRPr="7D01FC30" w:rsidR="27FE69DD">
        <w:rPr>
          <w:rFonts w:ascii="Times New Roman" w:hAnsi="Times New Roman" w:cs="Times New Roman"/>
          <w:b w:val="1"/>
          <w:bCs w:val="1"/>
          <w:sz w:val="24"/>
          <w:szCs w:val="24"/>
        </w:rPr>
        <w:t>Component</w:t>
      </w:r>
      <w:r w:rsidRPr="7D01FC30" w:rsidR="27FE69DD">
        <w:rPr>
          <w:rFonts w:ascii="Times New Roman" w:hAnsi="Times New Roman" w:cs="Times New Roman"/>
          <w:b w:val="1"/>
          <w:bCs w:val="1"/>
          <w:sz w:val="24"/>
          <w:szCs w:val="24"/>
        </w:rPr>
        <w:t xml:space="preserve"> 1: Element 1 – Proposal</w:t>
      </w:r>
    </w:p>
    <w:p w:rsidRPr="00644F82" w:rsidR="00644F82" w:rsidP="00644F82" w:rsidRDefault="00644F82" w14:paraId="70861239" w14:textId="3AB127DA">
      <w:pPr>
        <w:tabs>
          <w:tab w:val="left" w:pos="5352"/>
        </w:tabs>
        <w:spacing w:after="80" w:line="360" w:lineRule="auto"/>
        <w:jc w:val="both"/>
        <w:rPr>
          <w:rFonts w:ascii="Times New Roman" w:hAnsi="Times New Roman" w:cs="Times New Roman"/>
          <w:sz w:val="24"/>
          <w:szCs w:val="24"/>
        </w:rPr>
      </w:pPr>
      <w:r w:rsidRPr="7D01FC30" w:rsidR="27FE69DD">
        <w:rPr>
          <w:rFonts w:ascii="Times New Roman" w:hAnsi="Times New Roman" w:cs="Times New Roman"/>
          <w:b w:val="1"/>
          <w:bCs w:val="1"/>
          <w:sz w:val="24"/>
          <w:szCs w:val="24"/>
        </w:rPr>
        <w:t xml:space="preserve">Student ID: </w:t>
      </w:r>
      <w:r w:rsidRPr="7D01FC30" w:rsidR="19BD72CA">
        <w:rPr>
          <w:rFonts w:ascii="Times New Roman" w:hAnsi="Times New Roman" w:cs="Times New Roman"/>
          <w:sz w:val="24"/>
          <w:szCs w:val="24"/>
        </w:rPr>
        <w:t>2318965</w:t>
      </w:r>
      <w:r>
        <w:tab/>
      </w:r>
    </w:p>
    <w:p w:rsidRPr="00644F82" w:rsidR="00644F82" w:rsidP="00644F82" w:rsidRDefault="00644F82" w14:paraId="6275F7FC" w14:textId="7D7FCBB9">
      <w:pPr>
        <w:spacing w:line="360" w:lineRule="auto"/>
        <w:jc w:val="both"/>
        <w:rPr>
          <w:rFonts w:ascii="Times New Roman" w:hAnsi="Times New Roman" w:cs="Times New Roman"/>
          <w:sz w:val="24"/>
          <w:szCs w:val="24"/>
        </w:rPr>
      </w:pPr>
      <w:r w:rsidRPr="7D01FC30" w:rsidR="27FE69DD">
        <w:rPr>
          <w:rFonts w:ascii="Times New Roman" w:hAnsi="Times New Roman" w:cs="Times New Roman"/>
          <w:b w:val="1"/>
          <w:bCs w:val="1"/>
          <w:sz w:val="24"/>
          <w:szCs w:val="24"/>
        </w:rPr>
        <w:t xml:space="preserve">Student Name: </w:t>
      </w:r>
      <w:r w:rsidRPr="7D01FC30" w:rsidR="72BAC739">
        <w:rPr>
          <w:rFonts w:ascii="Times New Roman" w:hAnsi="Times New Roman" w:cs="Times New Roman"/>
          <w:sz w:val="24"/>
          <w:szCs w:val="24"/>
        </w:rPr>
        <w:t>Somreena Jabeen</w:t>
      </w:r>
    </w:p>
    <w:p w:rsidRPr="00644F82" w:rsidR="00644F82" w:rsidP="00644F82" w:rsidRDefault="00644F82" w14:paraId="32A932E4" w14:textId="75530A1B">
      <w:pPr>
        <w:spacing w:line="360" w:lineRule="auto"/>
        <w:jc w:val="both"/>
        <w:rPr>
          <w:rFonts w:ascii="Times New Roman" w:hAnsi="Times New Roman" w:cs="Times New Roman"/>
          <w:b w:val="1"/>
          <w:bCs w:val="1"/>
          <w:sz w:val="24"/>
          <w:szCs w:val="24"/>
        </w:rPr>
      </w:pPr>
      <w:r w:rsidRPr="7D01FC30" w:rsidR="27FE69DD">
        <w:rPr>
          <w:rFonts w:ascii="Times New Roman" w:hAnsi="Times New Roman" w:cs="Times New Roman"/>
          <w:b w:val="1"/>
          <w:bCs w:val="1"/>
          <w:sz w:val="24"/>
          <w:szCs w:val="24"/>
        </w:rPr>
        <w:t>Element 1 – Proposal</w:t>
      </w:r>
    </w:p>
    <w:p w:rsidRPr="00644F82" w:rsidR="00644F82" w:rsidP="00644F82" w:rsidRDefault="00644F82" w14:paraId="084C3B8C" w14:textId="64865D97">
      <w:pPr>
        <w:spacing w:before="80" w:after="180" w:line="360" w:lineRule="auto"/>
        <w:jc w:val="both"/>
        <w:rPr>
          <w:rFonts w:ascii="Times New Roman" w:hAnsi="Times New Roman" w:cs="Times New Roman"/>
          <w:sz w:val="24"/>
          <w:szCs w:val="24"/>
        </w:rPr>
      </w:pPr>
      <w:r w:rsidRPr="00644F82">
        <w:rPr>
          <w:rFonts w:ascii="Times New Roman" w:hAnsi="Times New Roman" w:cs="Times New Roman"/>
          <w:b/>
          <w:bCs/>
          <w:sz w:val="24"/>
          <w:szCs w:val="24"/>
        </w:rPr>
        <w:t>Barriers to Accessing Health and Social Care Services Among Ethnic Minority Communities in the United Kingdom: A Secondary Research Analysis</w:t>
      </w:r>
    </w:p>
    <w:p w:rsidRPr="00644F82" w:rsidR="00644F82" w:rsidP="00644F82" w:rsidRDefault="00644F82" w14:paraId="09D2B2B7" w14:textId="4DAD3161">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Aim</w:t>
      </w:r>
    </w:p>
    <w:p w:rsidRPr="00644F82" w:rsidR="00644F82" w:rsidP="00644F82" w:rsidRDefault="00644F82" w14:paraId="731EC250" w14:textId="548BD01F">
      <w:pPr>
        <w:spacing w:line="360" w:lineRule="auto"/>
        <w:jc w:val="both"/>
        <w:rPr>
          <w:rFonts w:ascii="Times New Roman" w:hAnsi="Times New Roman" w:cs="Times New Roman"/>
          <w:sz w:val="24"/>
          <w:szCs w:val="24"/>
        </w:rPr>
      </w:pPr>
      <w:r w:rsidRPr="7D01FC30" w:rsidR="27FE69DD">
        <w:rPr>
          <w:rFonts w:ascii="Times New Roman" w:hAnsi="Times New Roman" w:cs="Times New Roman"/>
          <w:sz w:val="24"/>
          <w:szCs w:val="24"/>
        </w:rPr>
        <w:t xml:space="preserve">This project will </w:t>
      </w:r>
      <w:r w:rsidRPr="7D01FC30" w:rsidR="27FE69DD">
        <w:rPr>
          <w:rFonts w:ascii="Times New Roman" w:hAnsi="Times New Roman" w:cs="Times New Roman"/>
          <w:sz w:val="24"/>
          <w:szCs w:val="24"/>
        </w:rPr>
        <w:t>establish</w:t>
      </w:r>
      <w:r w:rsidRPr="7D01FC30" w:rsidR="27FE69DD">
        <w:rPr>
          <w:rFonts w:ascii="Times New Roman" w:hAnsi="Times New Roman" w:cs="Times New Roman"/>
          <w:sz w:val="24"/>
          <w:szCs w:val="24"/>
        </w:rPr>
        <w:t xml:space="preserve">, through critical analysis, structural, cultural, </w:t>
      </w:r>
      <w:r w:rsidRPr="7D01FC30" w:rsidR="27FE69DD">
        <w:rPr>
          <w:rFonts w:ascii="Times New Roman" w:hAnsi="Times New Roman" w:cs="Times New Roman"/>
          <w:sz w:val="24"/>
          <w:szCs w:val="24"/>
        </w:rPr>
        <w:t>linguistic</w:t>
      </w:r>
      <w:r w:rsidRPr="7D01FC30" w:rsidR="27FE69DD">
        <w:rPr>
          <w:rFonts w:ascii="Times New Roman" w:hAnsi="Times New Roman" w:cs="Times New Roman"/>
          <w:sz w:val="24"/>
          <w:szCs w:val="24"/>
        </w:rPr>
        <w:t xml:space="preserve"> and institutional barriers that ethnic minorities experience when accessing health and social care services in the </w:t>
      </w:r>
      <w:r w:rsidRPr="7D01FC30" w:rsidR="53F0F8F9">
        <w:rPr>
          <w:rFonts w:ascii="Times New Roman" w:hAnsi="Times New Roman" w:cs="Times New Roman"/>
          <w:sz w:val="24"/>
          <w:szCs w:val="24"/>
        </w:rPr>
        <w:t>UK and</w:t>
      </w:r>
      <w:r w:rsidRPr="7D01FC30" w:rsidR="27FE69DD">
        <w:rPr>
          <w:rFonts w:ascii="Times New Roman" w:hAnsi="Times New Roman" w:cs="Times New Roman"/>
          <w:sz w:val="24"/>
          <w:szCs w:val="24"/>
        </w:rPr>
        <w:t xml:space="preserve"> provide evidence-based recommendations to help make these services more accessible for ethnic minorities.</w:t>
      </w:r>
    </w:p>
    <w:p w:rsidRPr="00644F82" w:rsidR="00644F82" w:rsidP="00644F82" w:rsidRDefault="00644F82" w14:paraId="7E115ADD" w14:textId="77777777">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Objectives</w:t>
      </w:r>
    </w:p>
    <w:p w:rsidRPr="00644F82" w:rsidR="00644F82" w:rsidP="00644F82" w:rsidRDefault="00644F82" w14:paraId="7AD7CE63" w14:textId="240B502D">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To define and examine the main barriers, such as language barriers, institutional racism, cultural mistrust and digital exclusion, that ethnic minority communities encounter when accessing health and social care services in the UK.</w:t>
      </w:r>
    </w:p>
    <w:p w:rsidRPr="00644F82" w:rsidR="00644F82" w:rsidP="00644F82" w:rsidRDefault="00644F82" w14:paraId="5AB4006A" w14:textId="52435A1E">
      <w:pPr>
        <w:pStyle w:val="ListParagraph"/>
        <w:numPr>
          <w:ilvl w:val="0"/>
          <w:numId w:val="2"/>
        </w:numPr>
        <w:spacing w:line="360" w:lineRule="auto"/>
        <w:jc w:val="both"/>
        <w:rPr>
          <w:rFonts w:ascii="Times New Roman" w:hAnsi="Times New Roman" w:cs="Times New Roman"/>
          <w:sz w:val="24"/>
          <w:szCs w:val="24"/>
        </w:rPr>
      </w:pPr>
      <w:r w:rsidRPr="7D01FC30" w:rsidR="27FE69DD">
        <w:rPr>
          <w:rFonts w:ascii="Times New Roman" w:hAnsi="Times New Roman" w:cs="Times New Roman"/>
          <w:sz w:val="24"/>
          <w:szCs w:val="24"/>
        </w:rPr>
        <w:t xml:space="preserve">To review existing literature and evidence on the effects of these barriers on ethnic minority communities, </w:t>
      </w:r>
      <w:r w:rsidRPr="7D01FC30" w:rsidR="5512A538">
        <w:rPr>
          <w:rFonts w:ascii="Times New Roman" w:hAnsi="Times New Roman" w:cs="Times New Roman"/>
          <w:sz w:val="24"/>
          <w:szCs w:val="24"/>
        </w:rPr>
        <w:t>considering</w:t>
      </w:r>
      <w:r w:rsidRPr="7D01FC30" w:rsidR="27FE69DD">
        <w:rPr>
          <w:rFonts w:ascii="Times New Roman" w:hAnsi="Times New Roman" w:cs="Times New Roman"/>
          <w:sz w:val="24"/>
          <w:szCs w:val="24"/>
        </w:rPr>
        <w:t xml:space="preserve"> how multiple and intersecting factors (such as gender, socioeconomic </w:t>
      </w:r>
      <w:r w:rsidRPr="7D01FC30" w:rsidR="27FE69DD">
        <w:rPr>
          <w:rFonts w:ascii="Times New Roman" w:hAnsi="Times New Roman" w:cs="Times New Roman"/>
          <w:sz w:val="24"/>
          <w:szCs w:val="24"/>
        </w:rPr>
        <w:t>status</w:t>
      </w:r>
      <w:r w:rsidRPr="7D01FC30" w:rsidR="27FE69DD">
        <w:rPr>
          <w:rFonts w:ascii="Times New Roman" w:hAnsi="Times New Roman" w:cs="Times New Roman"/>
          <w:sz w:val="24"/>
          <w:szCs w:val="24"/>
        </w:rPr>
        <w:t xml:space="preserve"> and immigration status) influence these effects.</w:t>
      </w:r>
    </w:p>
    <w:p w:rsidRPr="00644F82" w:rsidR="00644F82" w:rsidP="00644F82" w:rsidRDefault="00644F82" w14:paraId="0CC5D307" w14:textId="48D2D14B">
      <w:pPr>
        <w:pStyle w:val="ListParagraph"/>
        <w:numPr>
          <w:ilvl w:val="0"/>
          <w:numId w:val="1"/>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To analyse evidence on the types of inequalities being addressed by existing NHS policies and programmes, including the NHS Long Term Plan (2019), the NHS Race and Health Observatory and undertake thematic analysis of evidence.</w:t>
      </w:r>
    </w:p>
    <w:p w:rsidRPr="00644F82" w:rsidR="00644F82" w:rsidP="00644F82" w:rsidRDefault="00644F82" w14:paraId="1C3D7A21" w14:textId="4C7C12C6">
      <w:pPr>
        <w:pStyle w:val="ListParagraph"/>
        <w:numPr>
          <w:ilvl w:val="0"/>
          <w:numId w:val="1"/>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•To formulate recommendations based on evidence to increase the equitable access to health and social care to ethnic minority communities in the UK.</w:t>
      </w:r>
    </w:p>
    <w:p w:rsidRPr="00644F82" w:rsidR="00644F82" w:rsidP="00644F82" w:rsidRDefault="00644F82" w14:paraId="7D82FB82" w14:textId="77777777">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Background and Rationale</w:t>
      </w:r>
    </w:p>
    <w:p w:rsidRPr="00644F82" w:rsidR="00644F82" w:rsidP="00644F82" w:rsidRDefault="00644F82" w14:paraId="24F79AEC"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 xml:space="preserve">The UK has a commitment to NHS values and access to health and social care services for all, but there are documented and current inequities in health and social care which affect ethnic minority groups. Structural and institutional racism highlighted by the NHS Race and Health Observatory's Rapid Evidence Review (2022) contains a shortage of interpreting services, </w:t>
      </w:r>
      <w:r w:rsidRPr="00644F82">
        <w:rPr>
          <w:rFonts w:ascii="Times New Roman" w:hAnsi="Times New Roman" w:cs="Times New Roman"/>
          <w:sz w:val="24"/>
          <w:szCs w:val="24"/>
        </w:rPr>
        <w:lastRenderedPageBreak/>
        <w:t>discrimination and fear of discrimination due to racist treatment. Another barrier is language, especially for accessing services and communicating with the health system (Memon et al., 2016). There is also a lack of trust in the healthcare system within the Black and South Asian communities, which is rooted in experiences of misdiagnosis and coercion in mental health services (Shah et al., 2021). Digitalisation in primary care is another challenge, as ethnic minority patients may be less likely to have access to a device, have a weaker internet connection and lower digital literacy (Johnson et al., 2024), which leads to digital exclusion. These inequities have been brought into sharp focus during the Covid-19 pandemic and there is clear evidence that these inequities affect ethnic minority and migrant communities disproportionately (Bambra et al., 2021).</w:t>
      </w:r>
    </w:p>
    <w:p w:rsidRPr="00644F82" w:rsidR="00644F82" w:rsidP="00644F82" w:rsidRDefault="00644F82" w14:paraId="49FF0A67" w14:textId="77777777">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Methods</w:t>
      </w:r>
    </w:p>
    <w:p w:rsidRPr="00644F82" w:rsidR="00644F82" w:rsidP="00644F82" w:rsidRDefault="00644F82" w14:paraId="583EF3DF"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The type of method employed in this project will be secondary research, in the form of a systematic thematic review of literature based on peer-reviewed publications in the past decade (2015–2025). Sources will be searched using PubMed, CINAHL, Google Scholar and JSTOR and grey literature consulted from the NHS Race and Health Observatory, the King's Fund, Nuffield Trust and the Department of Health and Social Care.</w:t>
      </w:r>
    </w:p>
    <w:p w:rsidRPr="00644F82" w:rsidR="00644F82" w:rsidP="00644F82" w:rsidRDefault="00644F82" w14:paraId="021EA5C8"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Using the following keywords when researching a database:</w:t>
      </w:r>
    </w:p>
    <w:p w:rsidRPr="00644F82" w:rsidR="00644F82" w:rsidP="00644F82" w:rsidRDefault="00644F82" w14:paraId="6CCA8F1E" w14:textId="5807DFC3">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Health inequalities</w:t>
      </w:r>
    </w:p>
    <w:p w:rsidRPr="00644F82" w:rsidR="00644F82" w:rsidP="00644F82" w:rsidRDefault="00644F82" w14:paraId="31E16B36" w14:textId="6EBCFE82">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Ethnic minority communities</w:t>
      </w:r>
    </w:p>
    <w:p w:rsidRPr="00644F82" w:rsidR="00644F82" w:rsidP="00644F82" w:rsidRDefault="00644F82" w14:paraId="2FDAC405" w14:textId="227FCDD8">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Healthcare access</w:t>
      </w:r>
    </w:p>
    <w:p w:rsidRPr="00644F82" w:rsidR="00644F82" w:rsidP="00644F82" w:rsidRDefault="00644F82" w14:paraId="769EBFA4" w14:textId="1AC5B240">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Cultural barriers</w:t>
      </w:r>
    </w:p>
    <w:p w:rsidRPr="00644F82" w:rsidR="00644F82" w:rsidP="00644F82" w:rsidRDefault="00644F82" w14:paraId="432AEFE3" w14:textId="02A28DDB">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Institutional racism</w:t>
      </w:r>
    </w:p>
    <w:p w:rsidRPr="00644F82" w:rsidR="00644F82" w:rsidP="00644F82" w:rsidRDefault="00644F82" w14:paraId="5903BD45" w14:textId="5696EF42">
      <w:pPr>
        <w:pStyle w:val="ListParagraph"/>
        <w:numPr>
          <w:ilvl w:val="0"/>
          <w:numId w:val="2"/>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Digital exclusion</w:t>
      </w:r>
    </w:p>
    <w:p w:rsidRPr="00644F82" w:rsidR="00644F82" w:rsidP="00644F82" w:rsidRDefault="00644F82" w14:paraId="30AEC9D6" w14:textId="39966093">
      <w:pPr>
        <w:pStyle w:val="ListParagraph"/>
        <w:numPr>
          <w:ilvl w:val="0"/>
          <w:numId w:val="3"/>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Health and social care services</w:t>
      </w:r>
    </w:p>
    <w:p w:rsidRPr="00644F82" w:rsidR="00644F82" w:rsidP="00644F82" w:rsidRDefault="00644F82" w14:paraId="3C81E4BE" w14:textId="6C4A8ED8">
      <w:pPr>
        <w:pStyle w:val="ListParagraph"/>
        <w:numPr>
          <w:ilvl w:val="0"/>
          <w:numId w:val="3"/>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UK</w:t>
      </w:r>
    </w:p>
    <w:p w:rsidRPr="00644F82" w:rsidR="00644F82" w:rsidP="00644F82" w:rsidRDefault="00644F82" w14:paraId="5E312A3C"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Inclusion criteria: Any source that explicitly mentions barriers to access to health and/or social care for ethnic minority groups in the UK within the last 10 years (2015-2025) and is peer reviewed or from a recognised national or governmental organisation.</w:t>
      </w:r>
    </w:p>
    <w:p w:rsidRPr="00644F82" w:rsidR="00644F82" w:rsidP="00644F82" w:rsidRDefault="00644F82" w14:paraId="1F2E1824"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Sources will be excluded if they are not set in a UK context, published prior to 2015, not in English, not peer reviewed or not by a recognised national, governmental or policy organisation.</w:t>
      </w:r>
    </w:p>
    <w:p w:rsidRPr="00644F82" w:rsidR="00644F82" w:rsidP="00644F82" w:rsidRDefault="00644F82" w14:paraId="4660D679"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lastRenderedPageBreak/>
        <w:t>Thematic coding will be used to identify and synthesise the main patterns of the literature. All sources will be critically evaluated for methodological soundness, possible bias and relevance and will be referenced fully in a Harvard format.</w:t>
      </w:r>
    </w:p>
    <w:p w:rsidRPr="00644F82" w:rsidR="00644F82" w:rsidP="00644F82" w:rsidRDefault="00644F82" w14:paraId="0C10BF0B" w14:textId="77777777">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Resources</w:t>
      </w:r>
    </w:p>
    <w:p w:rsidRPr="00644F82" w:rsidR="00644F82" w:rsidP="00644F82" w:rsidRDefault="00644F82" w14:paraId="797DCFBA"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Use of electronic databases: PubMed, CINAHL, Google Scholar, JSTOR</w:t>
      </w:r>
    </w:p>
    <w:p w:rsidRPr="00644F82" w:rsidR="00644F82" w:rsidP="00644F82" w:rsidRDefault="00644F82" w14:paraId="6A96FE64" w14:textId="06F1280C">
      <w:pPr>
        <w:pStyle w:val="ListParagraph"/>
        <w:numPr>
          <w:ilvl w:val="0"/>
          <w:numId w:val="3"/>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Grey literature from NHS Digital, GOV.UK and Department of Health and Social Care publications</w:t>
      </w:r>
    </w:p>
    <w:p w:rsidRPr="00644F82" w:rsidR="00644F82" w:rsidP="00644F82" w:rsidRDefault="00644F82" w14:paraId="3DAA2ADB" w14:textId="77777777">
      <w:pPr>
        <w:pStyle w:val="ListParagraph"/>
        <w:numPr>
          <w:ilvl w:val="0"/>
          <w:numId w:val="4"/>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The King's Fund, NHS Race and Health Observatory and the Nuffield Trust</w:t>
      </w:r>
    </w:p>
    <w:p w:rsidRPr="00644F82" w:rsidR="00644F82" w:rsidP="00644F82" w:rsidRDefault="00644F82" w14:paraId="443AD5F2" w14:textId="77777777">
      <w:pPr>
        <w:pStyle w:val="ListParagraph"/>
        <w:numPr>
          <w:ilvl w:val="0"/>
          <w:numId w:val="4"/>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References available in the university library or referencing software.</w:t>
      </w:r>
    </w:p>
    <w:p w:rsidRPr="00644F82" w:rsidR="00644F82" w:rsidP="00644F82" w:rsidRDefault="00644F82" w14:paraId="202E7C35" w14:textId="3E319EA6">
      <w:pPr>
        <w:pStyle w:val="ListParagraph"/>
        <w:numPr>
          <w:ilvl w:val="0"/>
          <w:numId w:val="4"/>
        </w:num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t>Academic advisor for mentoring</w:t>
      </w:r>
    </w:p>
    <w:p w:rsidRPr="00644F82" w:rsidR="00644F82" w:rsidP="00644F82" w:rsidRDefault="00644F82" w14:paraId="325FC82F" w14:textId="77777777">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Timescale</w:t>
      </w:r>
    </w:p>
    <w:p w:rsidRPr="00C37116" w:rsidR="00942E88" w:rsidP="00942E88" w:rsidRDefault="00942E88" w14:paraId="3008CCF1" w14:textId="77777777">
      <w:pPr>
        <w:spacing w:before="80" w:after="140"/>
        <w:rPr>
          <w:rFonts w:ascii="Times New Roman" w:hAnsi="Times New Roman" w:cs="Times New Roman"/>
        </w:rPr>
      </w:pPr>
      <w:r w:rsidRPr="00C37116">
        <w:rPr>
          <w:rFonts w:ascii="Times New Roman" w:hAnsi="Times New Roman" w:cs="Times New Roman"/>
        </w:rPr>
        <w:t>The table below outlines the planned project schedule:</w:t>
      </w:r>
    </w:p>
    <w:tbl>
      <w:tblPr>
        <w:tblW w:w="9360" w:type="dxa"/>
        <w:tblBorders>
          <w:top w:val="single" w:color="2E75B6" w:sz="4" w:space="0"/>
          <w:left w:val="single" w:color="2E75B6" w:sz="4" w:space="0"/>
          <w:bottom w:val="single" w:color="2E75B6" w:sz="4" w:space="0"/>
          <w:right w:val="single" w:color="2E75B6" w:sz="4" w:space="0"/>
          <w:insideH w:val="single" w:color="2E75B6" w:sz="4" w:space="0"/>
          <w:insideV w:val="single" w:color="2E75B6" w:sz="4" w:space="0"/>
        </w:tblBorders>
        <w:tblCellMar>
          <w:top w:w="80" w:type="dxa"/>
          <w:left w:w="120" w:type="dxa"/>
          <w:bottom w:w="80" w:type="dxa"/>
          <w:right w:w="120" w:type="dxa"/>
        </w:tblCellMar>
        <w:tblLook w:val="04A0" w:firstRow="1" w:lastRow="0" w:firstColumn="1" w:lastColumn="0" w:noHBand="0" w:noVBand="1"/>
      </w:tblPr>
      <w:tblGrid>
        <w:gridCol w:w="1200"/>
        <w:gridCol w:w="3580"/>
        <w:gridCol w:w="4580"/>
      </w:tblGrid>
      <w:tr w:rsidRPr="00C37116" w:rsidR="00942E88" w:rsidTr="7D01FC30" w14:paraId="79AD9DB1" w14:textId="77777777">
        <w:trPr>
          <w:tblHeader/>
        </w:trPr>
        <w:tc>
          <w:tcPr>
            <w:tcW w:w="1200" w:type="dxa"/>
            <w:tcMar/>
          </w:tcPr>
          <w:p w:rsidRPr="00C37116" w:rsidR="00942E88" w:rsidP="007F2F21" w:rsidRDefault="00942E88" w14:paraId="5CAAFC29" w14:textId="77777777">
            <w:pPr>
              <w:spacing w:before="60" w:after="60"/>
              <w:jc w:val="center"/>
            </w:pPr>
            <w:r w:rsidRPr="00C37116">
              <w:rPr>
                <w:rFonts w:ascii="Times New Roman" w:hAnsi="Times New Roman" w:cs="Times New Roman"/>
                <w:b/>
                <w:bCs/>
                <w:color w:val="FFFFFF"/>
              </w:rPr>
              <w:t>Week(s)</w:t>
            </w:r>
          </w:p>
        </w:tc>
        <w:tc>
          <w:tcPr>
            <w:tcW w:w="3580" w:type="dxa"/>
            <w:tcMar/>
          </w:tcPr>
          <w:p w:rsidRPr="00C37116" w:rsidR="00942E88" w:rsidP="007F2F21" w:rsidRDefault="00942E88" w14:paraId="26989D18" w14:textId="77777777">
            <w:pPr>
              <w:spacing w:before="60" w:after="60"/>
            </w:pPr>
            <w:r w:rsidRPr="00C37116">
              <w:rPr>
                <w:rFonts w:ascii="Times New Roman" w:hAnsi="Times New Roman" w:cs="Times New Roman"/>
                <w:b/>
                <w:bCs/>
                <w:color w:val="FFFFFF"/>
              </w:rPr>
              <w:t>Activity / Milestone</w:t>
            </w:r>
          </w:p>
        </w:tc>
        <w:tc>
          <w:tcPr>
            <w:tcW w:w="4580" w:type="dxa"/>
            <w:tcMar/>
          </w:tcPr>
          <w:p w:rsidRPr="00C37116" w:rsidR="00942E88" w:rsidP="007F2F21" w:rsidRDefault="00942E88" w14:paraId="47CF6049" w14:textId="77777777">
            <w:pPr>
              <w:spacing w:before="60" w:after="60"/>
            </w:pPr>
            <w:r w:rsidRPr="00C37116">
              <w:rPr>
                <w:rFonts w:ascii="Times New Roman" w:hAnsi="Times New Roman" w:cs="Times New Roman"/>
                <w:b/>
                <w:bCs/>
                <w:color w:val="FFFFFF"/>
              </w:rPr>
              <w:t>Description / Deliverable</w:t>
            </w:r>
          </w:p>
        </w:tc>
      </w:tr>
      <w:tr w:rsidRPr="00C37116" w:rsidR="00942E88" w:rsidTr="7D01FC30" w14:paraId="7E3FA456" w14:textId="77777777">
        <w:tc>
          <w:tcPr>
            <w:tcW w:w="1200" w:type="dxa"/>
            <w:tcMar/>
          </w:tcPr>
          <w:p w:rsidRPr="00C37116" w:rsidR="00942E88" w:rsidP="007F2F21" w:rsidRDefault="00942E88" w14:paraId="148792F4" w14:textId="77777777">
            <w:pPr>
              <w:spacing w:before="60" w:after="60"/>
              <w:jc w:val="center"/>
            </w:pPr>
            <w:r w:rsidRPr="00C37116">
              <w:rPr>
                <w:rFonts w:ascii="Times New Roman" w:hAnsi="Times New Roman" w:cs="Times New Roman"/>
                <w:b/>
                <w:bCs/>
              </w:rPr>
              <w:t>1</w:t>
            </w:r>
          </w:p>
        </w:tc>
        <w:tc>
          <w:tcPr>
            <w:tcW w:w="3580" w:type="dxa"/>
            <w:tcMar/>
          </w:tcPr>
          <w:p w:rsidRPr="00C37116" w:rsidR="00942E88" w:rsidP="007F2F21" w:rsidRDefault="00942E88" w14:paraId="301D53AA" w14:textId="77777777">
            <w:pPr>
              <w:spacing w:before="60" w:after="60"/>
            </w:pPr>
            <w:r w:rsidRPr="00C37116">
              <w:rPr>
                <w:rFonts w:ascii="Times New Roman" w:hAnsi="Times New Roman" w:cs="Times New Roman"/>
              </w:rPr>
              <w:t>Project Induction &amp; Topic Confirmation</w:t>
            </w:r>
          </w:p>
        </w:tc>
        <w:tc>
          <w:tcPr>
            <w:tcW w:w="4580" w:type="dxa"/>
            <w:tcMar/>
          </w:tcPr>
          <w:p w:rsidRPr="00C37116" w:rsidR="00942E88" w:rsidP="7D01FC30" w:rsidRDefault="00942E88" w14:paraId="701F5CFF" w14:textId="0718EC14">
            <w:pPr>
              <w:spacing w:before="60" w:after="60"/>
              <w:rPr>
                <w:rFonts w:ascii="Times New Roman" w:hAnsi="Times New Roman" w:cs="Times New Roman"/>
              </w:rPr>
            </w:pPr>
            <w:r w:rsidRPr="7D01FC30" w:rsidR="1BF35FEA">
              <w:rPr>
                <w:rFonts w:ascii="Times New Roman" w:hAnsi="Times New Roman" w:cs="Times New Roman"/>
              </w:rPr>
              <w:t>Module briefing attended; project topic confirmed</w:t>
            </w:r>
          </w:p>
        </w:tc>
      </w:tr>
      <w:tr w:rsidRPr="00C37116" w:rsidR="00942E88" w:rsidTr="7D01FC30" w14:paraId="31504EB3" w14:textId="77777777">
        <w:tc>
          <w:tcPr>
            <w:tcW w:w="1200" w:type="dxa"/>
            <w:tcMar/>
          </w:tcPr>
          <w:p w:rsidRPr="00C37116" w:rsidR="00942E88" w:rsidP="007F2F21" w:rsidRDefault="00942E88" w14:paraId="6A906143" w14:textId="77777777">
            <w:pPr>
              <w:spacing w:before="60" w:after="60"/>
              <w:jc w:val="center"/>
            </w:pPr>
            <w:r w:rsidRPr="00C37116">
              <w:rPr>
                <w:rFonts w:ascii="Times New Roman" w:hAnsi="Times New Roman" w:cs="Times New Roman"/>
                <w:b/>
                <w:bCs/>
              </w:rPr>
              <w:t>2–3</w:t>
            </w:r>
          </w:p>
        </w:tc>
        <w:tc>
          <w:tcPr>
            <w:tcW w:w="3580" w:type="dxa"/>
            <w:tcMar/>
          </w:tcPr>
          <w:p w:rsidRPr="00C37116" w:rsidR="00942E88" w:rsidP="007F2F21" w:rsidRDefault="00942E88" w14:paraId="3FF04871" w14:textId="77777777">
            <w:pPr>
              <w:spacing w:before="60" w:after="60"/>
            </w:pPr>
            <w:r w:rsidRPr="00C37116">
              <w:rPr>
                <w:rFonts w:ascii="Times New Roman" w:hAnsi="Times New Roman" w:cs="Times New Roman"/>
              </w:rPr>
              <w:t>Element 1 – Project Proposal</w:t>
            </w:r>
          </w:p>
        </w:tc>
        <w:tc>
          <w:tcPr>
            <w:tcW w:w="4580" w:type="dxa"/>
            <w:tcMar/>
          </w:tcPr>
          <w:p w:rsidRPr="00C37116" w:rsidR="00942E88" w:rsidP="007F2F21" w:rsidRDefault="00942E88" w14:paraId="0017EF9F" w14:textId="77777777">
            <w:pPr>
              <w:spacing w:before="60" w:after="60"/>
            </w:pPr>
            <w:r w:rsidRPr="00C37116">
              <w:rPr>
                <w:rFonts w:ascii="Times New Roman" w:hAnsi="Times New Roman" w:cs="Times New Roman"/>
              </w:rPr>
              <w:t>Project Proposal drafted and submitted: aim, objectives, rationale, methods, resources, timescale and researcher reflection.</w:t>
            </w:r>
          </w:p>
        </w:tc>
      </w:tr>
      <w:tr w:rsidRPr="00C37116" w:rsidR="00942E88" w:rsidTr="7D01FC30" w14:paraId="3EAD1EA5" w14:textId="77777777">
        <w:tc>
          <w:tcPr>
            <w:tcW w:w="1200" w:type="dxa"/>
            <w:tcMar/>
          </w:tcPr>
          <w:p w:rsidRPr="00C37116" w:rsidR="00942E88" w:rsidP="007F2F21" w:rsidRDefault="00942E88" w14:paraId="70E7FBBF" w14:textId="77777777">
            <w:pPr>
              <w:spacing w:before="60" w:after="60"/>
              <w:jc w:val="center"/>
            </w:pPr>
            <w:r w:rsidRPr="00C37116">
              <w:rPr>
                <w:rFonts w:ascii="Times New Roman" w:hAnsi="Times New Roman" w:cs="Times New Roman"/>
                <w:b/>
                <w:bCs/>
              </w:rPr>
              <w:t>4–5</w:t>
            </w:r>
          </w:p>
        </w:tc>
        <w:tc>
          <w:tcPr>
            <w:tcW w:w="3580" w:type="dxa"/>
            <w:tcMar/>
          </w:tcPr>
          <w:p w:rsidRPr="00C37116" w:rsidR="00942E88" w:rsidP="007F2F21" w:rsidRDefault="00942E88" w14:paraId="0EB1CA3F" w14:textId="77777777">
            <w:pPr>
              <w:spacing w:before="60" w:after="60"/>
            </w:pPr>
            <w:r w:rsidRPr="00C37116">
              <w:rPr>
                <w:rFonts w:ascii="Times New Roman" w:hAnsi="Times New Roman" w:cs="Times New Roman"/>
                <w:b/>
                <w:bCs/>
              </w:rPr>
              <w:t>Academic Poster</w:t>
            </w:r>
          </w:p>
        </w:tc>
        <w:tc>
          <w:tcPr>
            <w:tcW w:w="4580" w:type="dxa"/>
            <w:tcMar/>
          </w:tcPr>
          <w:p w:rsidRPr="00C37116" w:rsidR="00942E88" w:rsidP="007F2F21" w:rsidRDefault="00942E88" w14:paraId="55A8901A" w14:textId="77777777">
            <w:pPr>
              <w:spacing w:before="60" w:after="60"/>
            </w:pPr>
            <w:r w:rsidRPr="00C37116">
              <w:rPr>
                <w:rFonts w:ascii="Times New Roman" w:hAnsi="Times New Roman" w:cs="Times New Roman"/>
              </w:rPr>
              <w:t>Academic poster designed and produced summarising research question, rationale, proposed methodology and expected outcomes. Submitted for formative feedback.</w:t>
            </w:r>
          </w:p>
        </w:tc>
      </w:tr>
      <w:tr w:rsidRPr="00C37116" w:rsidR="00942E88" w:rsidTr="7D01FC30" w14:paraId="21309F04" w14:textId="77777777">
        <w:tc>
          <w:tcPr>
            <w:tcW w:w="1200" w:type="dxa"/>
            <w:tcMar/>
          </w:tcPr>
          <w:p w:rsidRPr="00C37116" w:rsidR="00942E88" w:rsidP="007F2F21" w:rsidRDefault="00942E88" w14:paraId="127D7AAF" w14:textId="77777777">
            <w:pPr>
              <w:spacing w:before="60" w:after="60"/>
              <w:jc w:val="center"/>
            </w:pPr>
            <w:r w:rsidRPr="00C37116">
              <w:rPr>
                <w:rFonts w:ascii="Times New Roman" w:hAnsi="Times New Roman" w:cs="Times New Roman"/>
                <w:b/>
                <w:bCs/>
              </w:rPr>
              <w:t>6–7</w:t>
            </w:r>
          </w:p>
        </w:tc>
        <w:tc>
          <w:tcPr>
            <w:tcW w:w="3580" w:type="dxa"/>
            <w:tcMar/>
          </w:tcPr>
          <w:p w:rsidRPr="00C37116" w:rsidR="00942E88" w:rsidP="007F2F21" w:rsidRDefault="00942E88" w14:paraId="72D83DC6" w14:textId="77777777">
            <w:pPr>
              <w:spacing w:before="60" w:after="60"/>
            </w:pPr>
            <w:r w:rsidRPr="00C37116">
              <w:rPr>
                <w:rFonts w:ascii="Times New Roman" w:hAnsi="Times New Roman" w:cs="Times New Roman"/>
              </w:rPr>
              <w:t>Literature Search &amp; Source Gathering</w:t>
            </w:r>
          </w:p>
        </w:tc>
        <w:tc>
          <w:tcPr>
            <w:tcW w:w="4580" w:type="dxa"/>
            <w:tcMar/>
          </w:tcPr>
          <w:p w:rsidRPr="00C37116" w:rsidR="00942E88" w:rsidP="007F2F21" w:rsidRDefault="00942E88" w14:paraId="6CC6C997" w14:textId="77777777">
            <w:pPr>
              <w:spacing w:before="60" w:after="60"/>
            </w:pPr>
            <w:r w:rsidRPr="00C37116">
              <w:rPr>
                <w:rFonts w:ascii="Times New Roman" w:hAnsi="Times New Roman" w:cs="Times New Roman"/>
              </w:rPr>
              <w:t>Systematic database searches conducted (PubMed, CINAHL, Google Scholar, JSTOR). Grey literature from NHS Race and Health Observatory, King’s Fund and Nuffield Trust retrieved. Sources organised by theme.</w:t>
            </w:r>
          </w:p>
        </w:tc>
      </w:tr>
      <w:tr w:rsidRPr="00C37116" w:rsidR="00942E88" w:rsidTr="7D01FC30" w14:paraId="11792577" w14:textId="77777777">
        <w:tc>
          <w:tcPr>
            <w:tcW w:w="1200" w:type="dxa"/>
            <w:tcMar/>
          </w:tcPr>
          <w:p w:rsidRPr="00C37116" w:rsidR="00942E88" w:rsidP="007F2F21" w:rsidRDefault="00942E88" w14:paraId="61512B5A" w14:textId="77777777">
            <w:pPr>
              <w:spacing w:before="60" w:after="60"/>
              <w:jc w:val="center"/>
            </w:pPr>
            <w:r w:rsidRPr="00C37116">
              <w:rPr>
                <w:rFonts w:ascii="Times New Roman" w:hAnsi="Times New Roman" w:cs="Times New Roman"/>
                <w:b/>
                <w:bCs/>
              </w:rPr>
              <w:t>8–9</w:t>
            </w:r>
          </w:p>
        </w:tc>
        <w:tc>
          <w:tcPr>
            <w:tcW w:w="3580" w:type="dxa"/>
            <w:tcMar/>
          </w:tcPr>
          <w:p w:rsidRPr="00C37116" w:rsidR="00942E88" w:rsidP="007F2F21" w:rsidRDefault="00942E88" w14:paraId="01F8FFCE" w14:textId="77777777">
            <w:pPr>
              <w:spacing w:before="60" w:after="60"/>
            </w:pPr>
            <w:r w:rsidRPr="00C37116">
              <w:rPr>
                <w:rFonts w:ascii="Times New Roman" w:hAnsi="Times New Roman" w:cs="Times New Roman"/>
              </w:rPr>
              <w:t>Critical Appraisal &amp; Thematic Coding</w:t>
            </w:r>
          </w:p>
        </w:tc>
        <w:tc>
          <w:tcPr>
            <w:tcW w:w="4580" w:type="dxa"/>
            <w:tcMar/>
          </w:tcPr>
          <w:p w:rsidRPr="00C37116" w:rsidR="00942E88" w:rsidP="007F2F21" w:rsidRDefault="00942E88" w14:paraId="487A28B9" w14:textId="77777777">
            <w:pPr>
              <w:spacing w:before="60" w:after="60"/>
            </w:pPr>
            <w:r w:rsidRPr="00C37116">
              <w:rPr>
                <w:rFonts w:ascii="Times New Roman" w:hAnsi="Times New Roman" w:cs="Times New Roman"/>
              </w:rPr>
              <w:t>All selected sources critically appraised for methodological rigour, bias and relevance. Thematic coding framework developed and applied; recurring patterns identified across literature.</w:t>
            </w:r>
          </w:p>
        </w:tc>
      </w:tr>
      <w:tr w:rsidRPr="00C37116" w:rsidR="00942E88" w:rsidTr="7D01FC30" w14:paraId="337135E8" w14:textId="77777777">
        <w:tc>
          <w:tcPr>
            <w:tcW w:w="1200" w:type="dxa"/>
            <w:tcMar/>
          </w:tcPr>
          <w:p w:rsidRPr="00C37116" w:rsidR="00942E88" w:rsidP="007F2F21" w:rsidRDefault="00942E88" w14:paraId="6F9F120E" w14:textId="77777777">
            <w:pPr>
              <w:spacing w:before="60" w:after="60"/>
              <w:jc w:val="center"/>
            </w:pPr>
            <w:r w:rsidRPr="00C37116">
              <w:rPr>
                <w:rFonts w:ascii="Times New Roman" w:hAnsi="Times New Roman" w:cs="Times New Roman"/>
                <w:b/>
                <w:bCs/>
              </w:rPr>
              <w:t>10–11</w:t>
            </w:r>
          </w:p>
        </w:tc>
        <w:tc>
          <w:tcPr>
            <w:tcW w:w="3580" w:type="dxa"/>
            <w:tcMar/>
          </w:tcPr>
          <w:p w:rsidRPr="00C37116" w:rsidR="00942E88" w:rsidP="007F2F21" w:rsidRDefault="00942E88" w14:paraId="44849C65" w14:textId="77777777">
            <w:pPr>
              <w:spacing w:before="60" w:after="60"/>
            </w:pPr>
            <w:r w:rsidRPr="00C37116">
              <w:rPr>
                <w:rFonts w:ascii="Times New Roman" w:hAnsi="Times New Roman" w:cs="Times New Roman"/>
              </w:rPr>
              <w:t>Analysis, Synthesis &amp; Draft Writing</w:t>
            </w:r>
          </w:p>
        </w:tc>
        <w:tc>
          <w:tcPr>
            <w:tcW w:w="4580" w:type="dxa"/>
            <w:tcMar/>
          </w:tcPr>
          <w:p w:rsidRPr="00C37116" w:rsidR="00942E88" w:rsidP="007F2F21" w:rsidRDefault="00942E88" w14:paraId="2E70AB87" w14:textId="45DE0F20">
            <w:pPr>
              <w:spacing w:before="60" w:after="60"/>
            </w:pPr>
            <w:r w:rsidRPr="7D01FC30" w:rsidR="1BF35FEA">
              <w:rPr>
                <w:rFonts w:ascii="Times New Roman" w:hAnsi="Times New Roman" w:cs="Times New Roman"/>
              </w:rPr>
              <w:t xml:space="preserve">Themes synthesised across sources. Full project report draft begun, incorporating evidence-based </w:t>
            </w:r>
            <w:r w:rsidRPr="7D01FC30" w:rsidR="1BF35FEA">
              <w:rPr>
                <w:rFonts w:ascii="Times New Roman" w:hAnsi="Times New Roman" w:cs="Times New Roman"/>
              </w:rPr>
              <w:t xml:space="preserve">analysis aligned to </w:t>
            </w:r>
            <w:r w:rsidRPr="7D01FC30" w:rsidR="1BF35FEA">
              <w:rPr>
                <w:rFonts w:ascii="Times New Roman" w:hAnsi="Times New Roman" w:cs="Times New Roman"/>
              </w:rPr>
              <w:t>objectives</w:t>
            </w:r>
            <w:r w:rsidRPr="7D01FC30" w:rsidR="1BF35FEA">
              <w:rPr>
                <w:rFonts w:ascii="Times New Roman" w:hAnsi="Times New Roman" w:cs="Times New Roman"/>
              </w:rPr>
              <w:t xml:space="preserve">. </w:t>
            </w:r>
            <w:r w:rsidRPr="7D01FC30" w:rsidR="3D9FBB8A">
              <w:rPr>
                <w:rFonts w:ascii="Times New Roman" w:hAnsi="Times New Roman" w:cs="Times New Roman"/>
              </w:rPr>
              <w:t>Lecturer</w:t>
            </w:r>
            <w:r w:rsidRPr="7D01FC30" w:rsidR="1BF35FEA">
              <w:rPr>
                <w:rFonts w:ascii="Times New Roman" w:hAnsi="Times New Roman" w:cs="Times New Roman"/>
              </w:rPr>
              <w:t xml:space="preserve"> to review progress.</w:t>
            </w:r>
          </w:p>
        </w:tc>
      </w:tr>
      <w:tr w:rsidRPr="00C37116" w:rsidR="00942E88" w:rsidTr="7D01FC30" w14:paraId="7BD64F2A" w14:textId="77777777">
        <w:tc>
          <w:tcPr>
            <w:tcW w:w="1200" w:type="dxa"/>
            <w:tcMar/>
          </w:tcPr>
          <w:p w:rsidRPr="00C37116" w:rsidR="00942E88" w:rsidP="007F2F21" w:rsidRDefault="00942E88" w14:paraId="192DD349" w14:textId="77777777">
            <w:pPr>
              <w:spacing w:before="60" w:after="60"/>
              <w:jc w:val="center"/>
            </w:pPr>
            <w:r w:rsidRPr="00C37116">
              <w:rPr>
                <w:rFonts w:ascii="Times New Roman" w:hAnsi="Times New Roman" w:cs="Times New Roman"/>
                <w:b/>
                <w:bCs/>
              </w:rPr>
              <w:lastRenderedPageBreak/>
              <w:t>12</w:t>
            </w:r>
          </w:p>
        </w:tc>
        <w:tc>
          <w:tcPr>
            <w:tcW w:w="3580" w:type="dxa"/>
            <w:tcMar/>
          </w:tcPr>
          <w:p w:rsidRPr="00C37116" w:rsidR="00942E88" w:rsidP="007F2F21" w:rsidRDefault="00942E88" w14:paraId="0E0F4E5F" w14:textId="77777777">
            <w:pPr>
              <w:spacing w:before="60" w:after="60"/>
            </w:pPr>
            <w:r w:rsidRPr="00C37116">
              <w:rPr>
                <w:rFonts w:ascii="Times New Roman" w:hAnsi="Times New Roman" w:cs="Times New Roman"/>
              </w:rPr>
              <w:t>Recommendations &amp; Conclusions</w:t>
            </w:r>
          </w:p>
        </w:tc>
        <w:tc>
          <w:tcPr>
            <w:tcW w:w="4580" w:type="dxa"/>
            <w:tcMar/>
          </w:tcPr>
          <w:p w:rsidRPr="00C37116" w:rsidR="00942E88" w:rsidP="007F2F21" w:rsidRDefault="00942E88" w14:paraId="7C3E447C" w14:textId="77777777">
            <w:pPr>
              <w:spacing w:before="60" w:after="60"/>
            </w:pPr>
            <w:r w:rsidRPr="00C37116">
              <w:rPr>
                <w:rFonts w:ascii="Times New Roman" w:hAnsi="Times New Roman" w:cs="Times New Roman"/>
              </w:rPr>
              <w:t>Evidence-based recommendations for equitable access developed. Conclusions written. Researcher reflection on positionality and process incorporated.</w:t>
            </w:r>
          </w:p>
        </w:tc>
      </w:tr>
      <w:tr w:rsidRPr="00C37116" w:rsidR="00942E88" w:rsidTr="7D01FC30" w14:paraId="3A405C65" w14:textId="77777777">
        <w:tc>
          <w:tcPr>
            <w:tcW w:w="1200" w:type="dxa"/>
            <w:tcMar/>
          </w:tcPr>
          <w:p w:rsidRPr="00C37116" w:rsidR="00942E88" w:rsidP="007F2F21" w:rsidRDefault="00942E88" w14:paraId="67A803DA" w14:textId="77777777">
            <w:pPr>
              <w:spacing w:before="60" w:after="60"/>
              <w:jc w:val="center"/>
            </w:pPr>
            <w:r w:rsidRPr="00C37116">
              <w:rPr>
                <w:rFonts w:ascii="Times New Roman" w:hAnsi="Times New Roman" w:cs="Times New Roman"/>
                <w:b/>
                <w:bCs/>
              </w:rPr>
              <w:t>13</w:t>
            </w:r>
          </w:p>
        </w:tc>
        <w:tc>
          <w:tcPr>
            <w:tcW w:w="3580" w:type="dxa"/>
            <w:tcMar/>
          </w:tcPr>
          <w:p w:rsidRPr="00C37116" w:rsidR="00942E88" w:rsidP="007F2F21" w:rsidRDefault="00942E88" w14:paraId="33A8BD4E" w14:textId="77777777">
            <w:pPr>
              <w:spacing w:before="60" w:after="60"/>
            </w:pPr>
            <w:r w:rsidRPr="00C37116">
              <w:rPr>
                <w:rFonts w:ascii="Times New Roman" w:hAnsi="Times New Roman" w:cs="Times New Roman"/>
              </w:rPr>
              <w:t>Referencing &amp; Formatting</w:t>
            </w:r>
          </w:p>
        </w:tc>
        <w:tc>
          <w:tcPr>
            <w:tcW w:w="4580" w:type="dxa"/>
            <w:tcMar/>
          </w:tcPr>
          <w:p w:rsidRPr="00C37116" w:rsidR="00942E88" w:rsidP="007F2F21" w:rsidRDefault="00942E88" w14:paraId="6B731D85" w14:textId="77777777">
            <w:pPr>
              <w:spacing w:before="60" w:after="60"/>
            </w:pPr>
            <w:r w:rsidRPr="00C37116">
              <w:rPr>
                <w:rFonts w:ascii="Times New Roman" w:hAnsi="Times New Roman" w:cs="Times New Roman"/>
              </w:rPr>
              <w:t>Full reference list checked and formatted in AU Harvard. Document formatting reviewed for consistency, word count verified.</w:t>
            </w:r>
          </w:p>
        </w:tc>
      </w:tr>
      <w:tr w:rsidRPr="00C37116" w:rsidR="00942E88" w:rsidTr="7D01FC30" w14:paraId="6E0829E8" w14:textId="77777777">
        <w:tc>
          <w:tcPr>
            <w:tcW w:w="1200" w:type="dxa"/>
            <w:tcMar/>
          </w:tcPr>
          <w:p w:rsidRPr="00C37116" w:rsidR="00942E88" w:rsidP="007F2F21" w:rsidRDefault="00942E88" w14:paraId="522569E1" w14:textId="77777777">
            <w:pPr>
              <w:spacing w:before="60" w:after="60"/>
              <w:jc w:val="center"/>
            </w:pPr>
            <w:r w:rsidRPr="00C37116">
              <w:rPr>
                <w:rFonts w:ascii="Times New Roman" w:hAnsi="Times New Roman" w:cs="Times New Roman"/>
                <w:b/>
                <w:bCs/>
              </w:rPr>
              <w:t>14</w:t>
            </w:r>
          </w:p>
        </w:tc>
        <w:tc>
          <w:tcPr>
            <w:tcW w:w="3580" w:type="dxa"/>
            <w:tcMar/>
          </w:tcPr>
          <w:p w:rsidRPr="00C37116" w:rsidR="00942E88" w:rsidP="007F2F21" w:rsidRDefault="00942E88" w14:paraId="005BB8C1" w14:textId="77777777">
            <w:pPr>
              <w:spacing w:before="60" w:after="60"/>
            </w:pPr>
            <w:r w:rsidRPr="00C37116">
              <w:rPr>
                <w:rFonts w:ascii="Times New Roman" w:hAnsi="Times New Roman" w:cs="Times New Roman"/>
              </w:rPr>
              <w:t>Peer Review &amp; Revisions</w:t>
            </w:r>
          </w:p>
        </w:tc>
        <w:tc>
          <w:tcPr>
            <w:tcW w:w="4580" w:type="dxa"/>
            <w:tcMar/>
          </w:tcPr>
          <w:p w:rsidRPr="00C37116" w:rsidR="00942E88" w:rsidP="007F2F21" w:rsidRDefault="00942E88" w14:paraId="59CB79B0" w14:textId="7E932E3D">
            <w:pPr>
              <w:spacing w:before="60" w:after="60"/>
            </w:pPr>
            <w:r w:rsidRPr="7D01FC30" w:rsidR="1BF35FEA">
              <w:rPr>
                <w:rFonts w:ascii="Times New Roman" w:hAnsi="Times New Roman" w:cs="Times New Roman"/>
              </w:rPr>
              <w:t xml:space="preserve">Draft reviewed with </w:t>
            </w:r>
            <w:r w:rsidRPr="7D01FC30" w:rsidR="3D3470C4">
              <w:rPr>
                <w:rFonts w:ascii="Times New Roman" w:hAnsi="Times New Roman" w:cs="Times New Roman"/>
              </w:rPr>
              <w:t>Lecturer</w:t>
            </w:r>
            <w:r w:rsidRPr="7D01FC30" w:rsidR="1BF35FEA">
              <w:rPr>
                <w:rFonts w:ascii="Times New Roman" w:hAnsi="Times New Roman" w:cs="Times New Roman"/>
              </w:rPr>
              <w:t xml:space="preserve"> feedback incorporated. Final revisions completed. Proofreading undertaken to ensure academic standards are met.</w:t>
            </w:r>
          </w:p>
        </w:tc>
      </w:tr>
      <w:tr w:rsidRPr="00C37116" w:rsidR="00942E88" w:rsidTr="7D01FC30" w14:paraId="5CE07200" w14:textId="77777777">
        <w:tc>
          <w:tcPr>
            <w:tcW w:w="1200" w:type="dxa"/>
            <w:tcMar/>
          </w:tcPr>
          <w:p w:rsidRPr="00C37116" w:rsidR="00942E88" w:rsidP="007F2F21" w:rsidRDefault="00942E88" w14:paraId="4A3C90C2" w14:textId="77777777">
            <w:pPr>
              <w:spacing w:before="60" w:after="60"/>
              <w:jc w:val="center"/>
            </w:pPr>
            <w:r w:rsidRPr="00C37116">
              <w:rPr>
                <w:rFonts w:ascii="Times New Roman" w:hAnsi="Times New Roman" w:cs="Times New Roman"/>
                <w:b/>
                <w:bCs/>
              </w:rPr>
              <w:t>15–16</w:t>
            </w:r>
          </w:p>
        </w:tc>
        <w:tc>
          <w:tcPr>
            <w:tcW w:w="3580" w:type="dxa"/>
            <w:tcMar/>
          </w:tcPr>
          <w:p w:rsidRPr="00C37116" w:rsidR="00942E88" w:rsidP="007F2F21" w:rsidRDefault="00942E88" w14:paraId="108A3679" w14:textId="77777777">
            <w:pPr>
              <w:spacing w:before="60" w:after="60"/>
            </w:pPr>
            <w:r w:rsidRPr="00C37116">
              <w:rPr>
                <w:rFonts w:ascii="Times New Roman" w:hAnsi="Times New Roman" w:cs="Times New Roman"/>
              </w:rPr>
              <w:t>Final Submission &amp; Reflection</w:t>
            </w:r>
          </w:p>
        </w:tc>
        <w:tc>
          <w:tcPr>
            <w:tcW w:w="4580" w:type="dxa"/>
            <w:tcMar/>
          </w:tcPr>
          <w:p w:rsidRPr="00C37116" w:rsidR="00942E88" w:rsidP="007F2F21" w:rsidRDefault="00942E88" w14:paraId="21588B30" w14:textId="77777777">
            <w:pPr>
              <w:spacing w:before="60" w:after="60"/>
            </w:pPr>
            <w:r w:rsidRPr="00C37116">
              <w:rPr>
                <w:rFonts w:ascii="Times New Roman" w:hAnsi="Times New Roman" w:cs="Times New Roman"/>
              </w:rPr>
              <w:t>Final project report submitted via Moodle by deadline. Researcher reflection on the independent research process completed and included in submission.</w:t>
            </w:r>
          </w:p>
        </w:tc>
      </w:tr>
    </w:tbl>
    <w:p w:rsidR="00942E88" w:rsidP="00644F82" w:rsidRDefault="00942E88" w14:paraId="11E8EE40" w14:textId="77777777">
      <w:pPr>
        <w:spacing w:line="360" w:lineRule="auto"/>
        <w:jc w:val="both"/>
        <w:rPr>
          <w:rFonts w:ascii="Times New Roman" w:hAnsi="Times New Roman" w:cs="Times New Roman"/>
          <w:b/>
          <w:bCs/>
          <w:sz w:val="24"/>
          <w:szCs w:val="24"/>
        </w:rPr>
      </w:pPr>
    </w:p>
    <w:p w:rsidRPr="00644F82" w:rsidR="00644F82" w:rsidP="00644F82" w:rsidRDefault="00644F82" w14:paraId="64741B75" w14:textId="42354D72">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t>Self-Reflection as Researcher</w:t>
      </w:r>
    </w:p>
    <w:p w:rsidRPr="00644F82" w:rsidR="00324C2F" w:rsidP="00644F82" w:rsidRDefault="00644F82" w14:paraId="6E3AF504" w14:textId="161714DB">
      <w:pPr>
        <w:spacing w:line="360" w:lineRule="auto"/>
        <w:jc w:val="both"/>
        <w:rPr>
          <w:rFonts w:ascii="Times New Roman" w:hAnsi="Times New Roman" w:cs="Times New Roman"/>
          <w:sz w:val="24"/>
          <w:szCs w:val="24"/>
        </w:rPr>
      </w:pPr>
      <w:r w:rsidRPr="7D01FC30" w:rsidR="27FE69DD">
        <w:rPr>
          <w:rFonts w:ascii="Times New Roman" w:hAnsi="Times New Roman" w:cs="Times New Roman"/>
          <w:sz w:val="24"/>
          <w:szCs w:val="24"/>
        </w:rPr>
        <w:t>The researcher has several relevant strengths such as a focus on health equity, and a strong academic and analytical writing skills, including an ability to write in Harvard referencing. My role is acknowledged and I make it clear that I have a personal stake in this subject, which will not be allowed to skew the analysis of the subject; I will adhere to agreed project time limit, keep regular contact with my academic</w:t>
      </w:r>
      <w:r w:rsidRPr="7D01FC30" w:rsidR="1E641228">
        <w:rPr>
          <w:rFonts w:ascii="Times New Roman" w:hAnsi="Times New Roman" w:cs="Times New Roman"/>
          <w:sz w:val="24"/>
          <w:szCs w:val="24"/>
        </w:rPr>
        <w:t xml:space="preserve"> lecturer </w:t>
      </w:r>
      <w:r w:rsidRPr="7D01FC30" w:rsidR="27FE69DD">
        <w:rPr>
          <w:rFonts w:ascii="Times New Roman" w:hAnsi="Times New Roman" w:cs="Times New Roman"/>
          <w:sz w:val="24"/>
          <w:szCs w:val="24"/>
        </w:rPr>
        <w:t xml:space="preserve">and use thematic analysis in a disciplined way to manage a large independent project. As the project unfolds, I will build up my thematic analysis skills through my efforts of </w:t>
      </w:r>
      <w:r w:rsidRPr="7D01FC30" w:rsidR="3F8242D3">
        <w:rPr>
          <w:rFonts w:ascii="Times New Roman" w:hAnsi="Times New Roman" w:cs="Times New Roman"/>
          <w:sz w:val="24"/>
          <w:szCs w:val="24"/>
        </w:rPr>
        <w:t xml:space="preserve">attending </w:t>
      </w:r>
      <w:r w:rsidRPr="7D01FC30" w:rsidR="27FE69DD">
        <w:rPr>
          <w:rFonts w:ascii="Times New Roman" w:hAnsi="Times New Roman" w:cs="Times New Roman"/>
          <w:sz w:val="24"/>
          <w:szCs w:val="24"/>
        </w:rPr>
        <w:t>lectur</w:t>
      </w:r>
      <w:r w:rsidRPr="7D01FC30" w:rsidR="2E8B0303">
        <w:rPr>
          <w:rFonts w:ascii="Times New Roman" w:hAnsi="Times New Roman" w:cs="Times New Roman"/>
          <w:sz w:val="24"/>
          <w:szCs w:val="24"/>
        </w:rPr>
        <w:t>es</w:t>
      </w:r>
      <w:r w:rsidRPr="7D01FC30" w:rsidR="27FE69DD">
        <w:rPr>
          <w:rFonts w:ascii="Times New Roman" w:hAnsi="Times New Roman" w:cs="Times New Roman"/>
          <w:sz w:val="24"/>
          <w:szCs w:val="24"/>
        </w:rPr>
        <w:t xml:space="preserve">, seeking guidance from my </w:t>
      </w:r>
      <w:r w:rsidRPr="7D01FC30" w:rsidR="7DAE697C">
        <w:rPr>
          <w:rFonts w:ascii="Times New Roman" w:hAnsi="Times New Roman" w:cs="Times New Roman"/>
          <w:sz w:val="24"/>
          <w:szCs w:val="24"/>
        </w:rPr>
        <w:t>lecturer</w:t>
      </w:r>
      <w:r w:rsidRPr="7D01FC30" w:rsidR="27FE69DD">
        <w:rPr>
          <w:rFonts w:ascii="Times New Roman" w:hAnsi="Times New Roman" w:cs="Times New Roman"/>
          <w:sz w:val="24"/>
          <w:szCs w:val="24"/>
        </w:rPr>
        <w:t>, and reading and applying the various coding techniques used in the research process in combination with reading broadly on the method as a whole.</w:t>
      </w:r>
    </w:p>
    <w:p w:rsidRPr="00644F82" w:rsidR="00644F82" w:rsidP="00644F82" w:rsidRDefault="00644F82" w14:paraId="2E160FCB" w14:textId="77777777">
      <w:pPr>
        <w:spacing w:line="360" w:lineRule="auto"/>
        <w:jc w:val="both"/>
        <w:rPr>
          <w:rFonts w:ascii="Times New Roman" w:hAnsi="Times New Roman" w:cs="Times New Roman"/>
          <w:sz w:val="24"/>
          <w:szCs w:val="24"/>
        </w:rPr>
      </w:pPr>
      <w:r w:rsidRPr="00644F82">
        <w:rPr>
          <w:rFonts w:ascii="Times New Roman" w:hAnsi="Times New Roman" w:cs="Times New Roman"/>
          <w:sz w:val="24"/>
          <w:szCs w:val="24"/>
        </w:rPr>
        <w:br w:type="page"/>
      </w:r>
    </w:p>
    <w:p w:rsidRPr="00644F82" w:rsidR="00644F82" w:rsidP="00644F82" w:rsidRDefault="00644F82" w14:paraId="502BC128" w14:textId="5630ED8D">
      <w:pPr>
        <w:spacing w:line="360" w:lineRule="auto"/>
        <w:jc w:val="both"/>
        <w:rPr>
          <w:rFonts w:ascii="Times New Roman" w:hAnsi="Times New Roman" w:cs="Times New Roman"/>
          <w:b/>
          <w:bCs/>
          <w:sz w:val="24"/>
          <w:szCs w:val="24"/>
        </w:rPr>
      </w:pPr>
      <w:r w:rsidRPr="00644F82">
        <w:rPr>
          <w:rFonts w:ascii="Times New Roman" w:hAnsi="Times New Roman" w:cs="Times New Roman"/>
          <w:b/>
          <w:bCs/>
          <w:sz w:val="24"/>
          <w:szCs w:val="24"/>
        </w:rPr>
        <w:lastRenderedPageBreak/>
        <w:t>Reference List</w:t>
      </w:r>
    </w:p>
    <w:p w:rsidRPr="00644F82" w:rsidR="00644F82" w:rsidP="00644F82" w:rsidRDefault="00644F82" w14:paraId="399DF6CB"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Bambra, C., Riordan, R., Ford, J. and Matthews, F. (2021) The COVID-19 pandemic and health inequalities. Journal of Epidemiology and Community Health, 74(11), pp.964-968.</w:t>
      </w:r>
    </w:p>
    <w:p w:rsidRPr="00644F82" w:rsidR="00644F82" w:rsidP="00644F82" w:rsidRDefault="00644F82" w14:paraId="7C11ACB9"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Germain, S. and Yong, A. (2020) COVID-19 highlighting inequalities in access to healthcare in England: a case study of ethnic minority and migrant women. Feminist Legal Studies, 28(3), pp.301-310.</w:t>
      </w:r>
    </w:p>
    <w:p w:rsidRPr="00644F82" w:rsidR="00644F82" w:rsidP="00644F82" w:rsidRDefault="00644F82" w14:paraId="4D1C3363"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Johnson, M., Memon, A. and Bhopal, R. (2024) Digitalised primary care in the UK: a qualitative study of the experiences of minoritised ethnic communities. British Journal of General Practice, 74(749), pp.e823-e831.</w:t>
      </w:r>
    </w:p>
    <w:p w:rsidRPr="00644F82" w:rsidR="00644F82" w:rsidP="00644F82" w:rsidRDefault="00644F82" w14:paraId="4DEC324F"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Marmot, M., Allen, J., Boyce, T., Goldblatt, P. and Morrison, J. (2020) Health equity in England: the Marmot Review 10 years on. London: Institute of Health Equity.</w:t>
      </w:r>
    </w:p>
    <w:p w:rsidRPr="00644F82" w:rsidR="00644F82" w:rsidP="00644F82" w:rsidRDefault="00644F82" w14:paraId="7952D644"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 xml:space="preserve">Memon, A., Taylor, K., </w:t>
      </w:r>
      <w:proofErr w:type="spellStart"/>
      <w:r w:rsidRPr="00644F82">
        <w:rPr>
          <w:rFonts w:ascii="Times New Roman" w:hAnsi="Times New Roman" w:eastAsia="Arial" w:cs="Times New Roman"/>
          <w:sz w:val="24"/>
          <w:szCs w:val="24"/>
        </w:rPr>
        <w:t>Mohebati</w:t>
      </w:r>
      <w:proofErr w:type="spellEnd"/>
      <w:r w:rsidRPr="00644F82">
        <w:rPr>
          <w:rFonts w:ascii="Times New Roman" w:hAnsi="Times New Roman" w:eastAsia="Arial" w:cs="Times New Roman"/>
          <w:sz w:val="24"/>
          <w:szCs w:val="24"/>
        </w:rPr>
        <w:t>, L.M., Sundin, J., Cooper, M., Scanlon, T. and De Visser, R. (2016) Perceived barriers to accessing mental health services among black and minority ethnic (BME) communities: a qualitative study in Southeast England. BMJ Open, 6(11), p.e012337.</w:t>
      </w:r>
    </w:p>
    <w:p w:rsidRPr="00644F82" w:rsidR="00644F82" w:rsidP="00644F82" w:rsidRDefault="00644F82" w14:paraId="79F2D92C"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NHS England (2019) The NHS Long Term Plan. London: NHS England. Available at: https://www.longtermplan.nhs.uk (Accessed: May 2026).</w:t>
      </w:r>
    </w:p>
    <w:p w:rsidRPr="00644F82" w:rsidR="00644F82" w:rsidP="00644F82" w:rsidRDefault="00644F82" w14:paraId="74827188"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NHS Race and Health Observatory (2022) Ethnic inequalities in healthcare: a rapid evidence review. London: NHS Race and Health Observatory.</w:t>
      </w:r>
    </w:p>
    <w:p w:rsidRPr="00644F82" w:rsidR="00644F82" w:rsidP="00644F82" w:rsidRDefault="00644F82" w14:paraId="4B4A54AF"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NHS Race and Health Observatory (2023) Patient experience and trust in NHS primary care. London: NHS Race and Health Observatory.</w:t>
      </w:r>
    </w:p>
    <w:p w:rsidRPr="00644F82" w:rsidR="00644F82" w:rsidP="00644F82" w:rsidRDefault="00644F82" w14:paraId="7D9F9529"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Shah, R., Rees, K. and Patel, P. (2021) Accessing mental health services: a systematic review and meta-ethnography of the experiences of South Asian service users in the UK. Journal of Racial and Ethnic Health Disparities, 9(4), pp.1-14.</w:t>
      </w:r>
    </w:p>
    <w:p w:rsidRPr="00644F82" w:rsidR="00644F82" w:rsidP="00644F82" w:rsidRDefault="00644F82" w14:paraId="6E2A530F" w14:textId="77777777">
      <w:pPr>
        <w:spacing w:line="360" w:lineRule="auto"/>
        <w:ind w:left="720" w:hanging="720"/>
        <w:jc w:val="both"/>
        <w:rPr>
          <w:rFonts w:ascii="Times New Roman" w:hAnsi="Times New Roman" w:cs="Times New Roman"/>
          <w:sz w:val="24"/>
          <w:szCs w:val="24"/>
        </w:rPr>
      </w:pPr>
      <w:r w:rsidRPr="00644F82">
        <w:rPr>
          <w:rFonts w:ascii="Times New Roman" w:hAnsi="Times New Roman" w:eastAsia="Arial" w:cs="Times New Roman"/>
          <w:sz w:val="24"/>
          <w:szCs w:val="24"/>
        </w:rPr>
        <w:t>The King’s Fund (2023) What is happening to life expectancy in England? London: The King’s Fund. Available at: https://www.kingsfund.org.uk (Accessed: May 2026).</w:t>
      </w:r>
    </w:p>
    <w:p w:rsidRPr="00644F82" w:rsidR="00644F82" w:rsidP="00644F82" w:rsidRDefault="00644F82" w14:paraId="2A6DC503" w14:textId="77777777">
      <w:pPr>
        <w:spacing w:line="360" w:lineRule="auto"/>
        <w:ind w:left="720" w:hanging="720"/>
        <w:jc w:val="both"/>
        <w:rPr>
          <w:rFonts w:ascii="Times New Roman" w:hAnsi="Times New Roman" w:cs="Times New Roman"/>
          <w:sz w:val="24"/>
          <w:szCs w:val="24"/>
        </w:rPr>
      </w:pPr>
    </w:p>
    <w:sectPr w:rsidRPr="00644F82" w:rsidR="00644F8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4702E"/>
    <w:multiLevelType w:val="hybridMultilevel"/>
    <w:tmpl w:val="B5EC97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1822D9A"/>
    <w:multiLevelType w:val="hybridMultilevel"/>
    <w:tmpl w:val="32EE2A9A"/>
    <w:lvl w:ilvl="0" w:tplc="5D40FBEE">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45A5218"/>
    <w:multiLevelType w:val="hybridMultilevel"/>
    <w:tmpl w:val="757450AA"/>
    <w:lvl w:ilvl="0" w:tplc="5D40FBEE">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772173D5"/>
    <w:multiLevelType w:val="hybridMultilevel"/>
    <w:tmpl w:val="6DFCE6DA"/>
    <w:lvl w:ilvl="0" w:tplc="5D40FBEE">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31808801">
    <w:abstractNumId w:val="0"/>
  </w:num>
  <w:num w:numId="2" w16cid:durableId="1688097384">
    <w:abstractNumId w:val="3"/>
  </w:num>
  <w:num w:numId="3" w16cid:durableId="548879389">
    <w:abstractNumId w:val="2"/>
  </w:num>
  <w:num w:numId="4" w16cid:durableId="3933571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F82"/>
    <w:rsid w:val="00324C2F"/>
    <w:rsid w:val="005B1FBB"/>
    <w:rsid w:val="00644F82"/>
    <w:rsid w:val="00942E88"/>
    <w:rsid w:val="05A9BD96"/>
    <w:rsid w:val="183DCCD9"/>
    <w:rsid w:val="19BD72CA"/>
    <w:rsid w:val="1BF35FEA"/>
    <w:rsid w:val="1E641228"/>
    <w:rsid w:val="2296FC9F"/>
    <w:rsid w:val="27C36263"/>
    <w:rsid w:val="27FE69DD"/>
    <w:rsid w:val="2B0BE089"/>
    <w:rsid w:val="2B9B100E"/>
    <w:rsid w:val="2E8B0303"/>
    <w:rsid w:val="323E8687"/>
    <w:rsid w:val="326B8FCC"/>
    <w:rsid w:val="3D168B3F"/>
    <w:rsid w:val="3D3470C4"/>
    <w:rsid w:val="3D9FBB8A"/>
    <w:rsid w:val="3F8242D3"/>
    <w:rsid w:val="51E8C533"/>
    <w:rsid w:val="53F0F8F9"/>
    <w:rsid w:val="5512A538"/>
    <w:rsid w:val="570CD894"/>
    <w:rsid w:val="61FD1B9A"/>
    <w:rsid w:val="72BAC739"/>
    <w:rsid w:val="75CA9D53"/>
    <w:rsid w:val="7C3AA23A"/>
    <w:rsid w:val="7D01FC30"/>
    <w:rsid w:val="7DAE6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CD780"/>
  <w15:chartTrackingRefBased/>
  <w15:docId w15:val="{F02BB48E-DC82-4135-A73D-D27F8519C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44F82"/>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4F82"/>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4F8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4F8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4F8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4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F8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44F82"/>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644F82"/>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644F82"/>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644F82"/>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644F82"/>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644F8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44F8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44F8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44F82"/>
    <w:rPr>
      <w:rFonts w:eastAsiaTheme="majorEastAsia" w:cstheme="majorBidi"/>
      <w:color w:val="272727" w:themeColor="text1" w:themeTint="D8"/>
    </w:rPr>
  </w:style>
  <w:style w:type="paragraph" w:styleId="Title">
    <w:name w:val="Title"/>
    <w:basedOn w:val="Normal"/>
    <w:next w:val="Normal"/>
    <w:link w:val="TitleChar"/>
    <w:uiPriority w:val="10"/>
    <w:qFormat/>
    <w:rsid w:val="00644F8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44F8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44F8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44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F82"/>
    <w:pPr>
      <w:spacing w:before="160"/>
      <w:jc w:val="center"/>
    </w:pPr>
    <w:rPr>
      <w:i/>
      <w:iCs/>
      <w:color w:val="404040" w:themeColor="text1" w:themeTint="BF"/>
    </w:rPr>
  </w:style>
  <w:style w:type="character" w:styleId="QuoteChar" w:customStyle="1">
    <w:name w:val="Quote Char"/>
    <w:basedOn w:val="DefaultParagraphFont"/>
    <w:link w:val="Quote"/>
    <w:uiPriority w:val="29"/>
    <w:rsid w:val="00644F82"/>
    <w:rPr>
      <w:i/>
      <w:iCs/>
      <w:color w:val="404040" w:themeColor="text1" w:themeTint="BF"/>
    </w:rPr>
  </w:style>
  <w:style w:type="paragraph" w:styleId="ListParagraph">
    <w:name w:val="List Paragraph"/>
    <w:basedOn w:val="Normal"/>
    <w:uiPriority w:val="34"/>
    <w:qFormat/>
    <w:rsid w:val="00644F82"/>
    <w:pPr>
      <w:ind w:left="720"/>
      <w:contextualSpacing/>
    </w:pPr>
  </w:style>
  <w:style w:type="character" w:styleId="IntenseEmphasis">
    <w:name w:val="Intense Emphasis"/>
    <w:basedOn w:val="DefaultParagraphFont"/>
    <w:uiPriority w:val="21"/>
    <w:qFormat/>
    <w:rsid w:val="00644F82"/>
    <w:rPr>
      <w:i/>
      <w:iCs/>
      <w:color w:val="2F5496" w:themeColor="accent1" w:themeShade="BF"/>
    </w:rPr>
  </w:style>
  <w:style w:type="paragraph" w:styleId="IntenseQuote">
    <w:name w:val="Intense Quote"/>
    <w:basedOn w:val="Normal"/>
    <w:next w:val="Normal"/>
    <w:link w:val="IntenseQuoteChar"/>
    <w:uiPriority w:val="30"/>
    <w:qFormat/>
    <w:rsid w:val="00644F82"/>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644F82"/>
    <w:rPr>
      <w:i/>
      <w:iCs/>
      <w:color w:val="2F5496" w:themeColor="accent1" w:themeShade="BF"/>
    </w:rPr>
  </w:style>
  <w:style w:type="character" w:styleId="IntenseReference">
    <w:name w:val="Intense Reference"/>
    <w:basedOn w:val="DefaultParagraphFont"/>
    <w:uiPriority w:val="32"/>
    <w:qFormat/>
    <w:rsid w:val="00644F82"/>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HP</dc:creator>
  <keywords/>
  <dc:description/>
  <lastModifiedBy>Somreena Jabeen (2318965)</lastModifiedBy>
  <revision>3</revision>
  <dcterms:created xsi:type="dcterms:W3CDTF">2026-06-19T11:30:00.0000000Z</dcterms:created>
  <dcterms:modified xsi:type="dcterms:W3CDTF">2026-06-19T13:00:10.4588007Z</dcterms:modified>
</coreProperties>
</file>