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5DC9" w:rsidRDefault="005E6D8B">
      <w:r>
        <w:rPr>
          <w:noProof/>
          <w:lang w:val="en-US" w:bidi="gu-IN"/>
        </w:rPr>
        <w:drawing>
          <wp:inline distT="0" distB="0" distL="0" distR="0">
            <wp:extent cx="2623078" cy="1167542"/>
            <wp:effectExtent l="0" t="0" r="0" b="0"/>
            <wp:docPr id="509279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623078" cy="1167542"/>
                    </a:xfrm>
                    <a:prstGeom prst="rect">
                      <a:avLst/>
                    </a:prstGeom>
                    <a:ln/>
                  </pic:spPr>
                </pic:pic>
              </a:graphicData>
            </a:graphic>
          </wp:inline>
        </w:drawing>
      </w:r>
    </w:p>
    <w:p w:rsidR="00FA5DC9" w:rsidRDefault="00FA5DC9"/>
    <w:p w:rsidR="00FA5DC9" w:rsidRDefault="00FA5DC9"/>
    <w:p w:rsidR="00FA5DC9" w:rsidRDefault="005E6D8B">
      <w:pPr>
        <w:rPr>
          <w:sz w:val="28"/>
          <w:szCs w:val="28"/>
        </w:rPr>
      </w:pPr>
      <w:r>
        <w:rPr>
          <w:sz w:val="28"/>
          <w:szCs w:val="28"/>
        </w:rPr>
        <w:tab/>
      </w:r>
      <w:r>
        <w:rPr>
          <w:sz w:val="28"/>
          <w:szCs w:val="28"/>
        </w:rPr>
        <w:tab/>
        <w:t xml:space="preserve">             Human Capital Management  </w:t>
      </w:r>
    </w:p>
    <w:p w:rsidR="00FA5DC9" w:rsidRDefault="005E6D8B">
      <w:r>
        <w:tab/>
      </w:r>
      <w:r>
        <w:tab/>
      </w:r>
      <w:r>
        <w:tab/>
      </w:r>
      <w:r>
        <w:tab/>
      </w:r>
    </w:p>
    <w:p w:rsidR="00FA5DC9" w:rsidRDefault="00FA5DC9"/>
    <w:p w:rsidR="00FA5DC9" w:rsidRDefault="00FA5DC9"/>
    <w:p w:rsidR="00FA5DC9" w:rsidRDefault="00FA5DC9"/>
    <w:p w:rsidR="00FA5DC9" w:rsidRDefault="00FA5DC9"/>
    <w:p w:rsidR="00FA5DC9" w:rsidRDefault="005E6D8B">
      <w:pPr>
        <w:jc w:val="both"/>
        <w:rPr>
          <w:sz w:val="28"/>
          <w:szCs w:val="28"/>
        </w:rPr>
      </w:pPr>
      <w:r>
        <w:rPr>
          <w:sz w:val="28"/>
          <w:szCs w:val="28"/>
        </w:rPr>
        <w:t xml:space="preserve">Student Name: </w:t>
      </w:r>
      <w:proofErr w:type="spellStart"/>
      <w:r w:rsidR="00922DBB">
        <w:rPr>
          <w:sz w:val="28"/>
          <w:szCs w:val="28"/>
        </w:rPr>
        <w:t>Soham</w:t>
      </w:r>
      <w:proofErr w:type="spellEnd"/>
      <w:r w:rsidR="00922DBB">
        <w:rPr>
          <w:sz w:val="28"/>
          <w:szCs w:val="28"/>
        </w:rPr>
        <w:t xml:space="preserve"> </w:t>
      </w:r>
      <w:proofErr w:type="spellStart"/>
      <w:r w:rsidR="00922DBB">
        <w:rPr>
          <w:sz w:val="28"/>
          <w:szCs w:val="28"/>
        </w:rPr>
        <w:t>Bhaveshbhai</w:t>
      </w:r>
      <w:proofErr w:type="spellEnd"/>
      <w:r w:rsidR="00922DBB">
        <w:rPr>
          <w:sz w:val="28"/>
          <w:szCs w:val="28"/>
        </w:rPr>
        <w:t xml:space="preserve"> </w:t>
      </w:r>
      <w:proofErr w:type="spellStart"/>
      <w:r w:rsidR="00922DBB">
        <w:rPr>
          <w:sz w:val="28"/>
          <w:szCs w:val="28"/>
        </w:rPr>
        <w:t>Kachhadiya</w:t>
      </w:r>
      <w:proofErr w:type="spellEnd"/>
    </w:p>
    <w:p w:rsidR="00FA5DC9" w:rsidRDefault="005E6D8B">
      <w:pPr>
        <w:jc w:val="both"/>
        <w:rPr>
          <w:sz w:val="28"/>
          <w:szCs w:val="28"/>
        </w:rPr>
      </w:pPr>
      <w:r>
        <w:rPr>
          <w:sz w:val="28"/>
          <w:szCs w:val="28"/>
        </w:rPr>
        <w:t xml:space="preserve">Student ID: </w:t>
      </w:r>
      <w:r w:rsidR="00922DBB">
        <w:rPr>
          <w:sz w:val="28"/>
          <w:szCs w:val="28"/>
        </w:rPr>
        <w:t>2328821</w:t>
      </w:r>
    </w:p>
    <w:p w:rsidR="00FA5DC9" w:rsidRDefault="005E6D8B">
      <w:pPr>
        <w:jc w:val="both"/>
        <w:rPr>
          <w:sz w:val="28"/>
          <w:szCs w:val="28"/>
        </w:rPr>
      </w:pPr>
      <w:r>
        <w:rPr>
          <w:sz w:val="28"/>
          <w:szCs w:val="28"/>
        </w:rPr>
        <w:t>Module Code: LCMB7023</w:t>
      </w:r>
    </w:p>
    <w:p w:rsidR="00FA5DC9" w:rsidRDefault="005E6D8B">
      <w:pPr>
        <w:jc w:val="both"/>
        <w:rPr>
          <w:sz w:val="28"/>
          <w:szCs w:val="28"/>
        </w:rPr>
      </w:pPr>
      <w:r>
        <w:rPr>
          <w:sz w:val="28"/>
          <w:szCs w:val="28"/>
        </w:rPr>
        <w:t xml:space="preserve">Module: Human Capital Management </w:t>
      </w:r>
    </w:p>
    <w:p w:rsidR="00FA5DC9" w:rsidRDefault="005E6D8B">
      <w:pPr>
        <w:jc w:val="both"/>
        <w:rPr>
          <w:sz w:val="28"/>
          <w:szCs w:val="28"/>
        </w:rPr>
      </w:pPr>
      <w:r>
        <w:rPr>
          <w:sz w:val="28"/>
          <w:szCs w:val="28"/>
        </w:rPr>
        <w:t xml:space="preserve">Lecturer: Nishi </w:t>
      </w:r>
      <w:proofErr w:type="spellStart"/>
      <w:r>
        <w:rPr>
          <w:sz w:val="28"/>
          <w:szCs w:val="28"/>
        </w:rPr>
        <w:t>Ramsurrun</w:t>
      </w:r>
      <w:proofErr w:type="spellEnd"/>
      <w:r>
        <w:rPr>
          <w:sz w:val="28"/>
          <w:szCs w:val="28"/>
        </w:rPr>
        <w:t xml:space="preserve"> </w:t>
      </w:r>
    </w:p>
    <w:p w:rsidR="00FA5DC9" w:rsidRDefault="00FA5DC9">
      <w:pPr>
        <w:jc w:val="both"/>
        <w:rPr>
          <w:sz w:val="28"/>
          <w:szCs w:val="28"/>
        </w:rPr>
      </w:pPr>
    </w:p>
    <w:p w:rsidR="00FA5DC9" w:rsidRDefault="00FA5DC9">
      <w:pPr>
        <w:jc w:val="both"/>
        <w:rPr>
          <w:sz w:val="28"/>
          <w:szCs w:val="28"/>
        </w:rPr>
      </w:pPr>
    </w:p>
    <w:p w:rsidR="00FA5DC9" w:rsidRDefault="00FA5DC9">
      <w:pPr>
        <w:jc w:val="both"/>
        <w:rPr>
          <w:sz w:val="28"/>
          <w:szCs w:val="28"/>
        </w:rPr>
      </w:pPr>
    </w:p>
    <w:p w:rsidR="00FA5DC9" w:rsidRDefault="00FA5DC9">
      <w:pPr>
        <w:jc w:val="both"/>
        <w:rPr>
          <w:sz w:val="28"/>
          <w:szCs w:val="28"/>
        </w:rPr>
      </w:pPr>
    </w:p>
    <w:p w:rsidR="00FA5DC9" w:rsidRDefault="00FA5DC9">
      <w:pPr>
        <w:jc w:val="both"/>
        <w:rPr>
          <w:sz w:val="28"/>
          <w:szCs w:val="28"/>
        </w:rPr>
      </w:pPr>
    </w:p>
    <w:p w:rsidR="00FA5DC9" w:rsidRDefault="00FA5DC9">
      <w:pPr>
        <w:jc w:val="both"/>
        <w:rPr>
          <w:sz w:val="28"/>
          <w:szCs w:val="28"/>
        </w:rPr>
      </w:pPr>
    </w:p>
    <w:p w:rsidR="00FA5DC9" w:rsidRDefault="00FA5DC9">
      <w:pPr>
        <w:jc w:val="both"/>
        <w:rPr>
          <w:sz w:val="28"/>
          <w:szCs w:val="28"/>
        </w:rPr>
      </w:pPr>
    </w:p>
    <w:p w:rsidR="00FA5DC9" w:rsidRDefault="005E6D8B">
      <w:pPr>
        <w:jc w:val="both"/>
        <w:rPr>
          <w:sz w:val="28"/>
          <w:szCs w:val="28"/>
        </w:rPr>
      </w:pPr>
      <w:r>
        <w:rPr>
          <w:sz w:val="28"/>
          <w:szCs w:val="28"/>
        </w:rPr>
        <w:tab/>
      </w:r>
      <w:r>
        <w:rPr>
          <w:sz w:val="28"/>
          <w:szCs w:val="28"/>
        </w:rPr>
        <w:tab/>
      </w:r>
      <w:r>
        <w:rPr>
          <w:sz w:val="28"/>
          <w:szCs w:val="28"/>
        </w:rPr>
        <w:tab/>
        <w:t xml:space="preserve">   Submitted on:    19</w:t>
      </w:r>
      <w:r>
        <w:rPr>
          <w:sz w:val="28"/>
          <w:szCs w:val="28"/>
          <w:vertAlign w:val="superscript"/>
        </w:rPr>
        <w:t>th</w:t>
      </w:r>
      <w:r>
        <w:rPr>
          <w:sz w:val="28"/>
          <w:szCs w:val="28"/>
        </w:rPr>
        <w:t xml:space="preserve"> August 2024</w:t>
      </w:r>
    </w:p>
    <w:p w:rsidR="00FA5DC9" w:rsidRDefault="00FA5DC9">
      <w:pPr>
        <w:jc w:val="both"/>
        <w:rPr>
          <w:sz w:val="28"/>
          <w:szCs w:val="28"/>
        </w:rPr>
      </w:pPr>
    </w:p>
    <w:p w:rsidR="00FA5DC9" w:rsidRDefault="00FA5DC9">
      <w:pPr>
        <w:jc w:val="both"/>
        <w:rPr>
          <w:sz w:val="28"/>
          <w:szCs w:val="28"/>
        </w:rPr>
      </w:pPr>
    </w:p>
    <w:p w:rsidR="00FA5DC9" w:rsidRDefault="00FA5DC9">
      <w:pPr>
        <w:jc w:val="both"/>
        <w:rPr>
          <w:sz w:val="28"/>
          <w:szCs w:val="28"/>
        </w:rPr>
      </w:pPr>
    </w:p>
    <w:p w:rsidR="00FA5DC9" w:rsidRDefault="00FA5DC9">
      <w:pPr>
        <w:jc w:val="both"/>
        <w:rPr>
          <w:b/>
          <w:sz w:val="28"/>
          <w:szCs w:val="28"/>
        </w:rPr>
      </w:pPr>
    </w:p>
    <w:p w:rsidR="00FA5DC9" w:rsidRDefault="005E6D8B">
      <w:pPr>
        <w:keepNext/>
        <w:keepLines/>
        <w:pBdr>
          <w:top w:val="nil"/>
          <w:left w:val="nil"/>
          <w:bottom w:val="nil"/>
          <w:right w:val="nil"/>
          <w:between w:val="nil"/>
        </w:pBdr>
        <w:spacing w:before="240" w:after="0"/>
        <w:rPr>
          <w:color w:val="2F5496"/>
          <w:sz w:val="32"/>
          <w:szCs w:val="32"/>
        </w:rPr>
      </w:pPr>
      <w:r>
        <w:rPr>
          <w:color w:val="2F5496"/>
          <w:sz w:val="32"/>
          <w:szCs w:val="32"/>
        </w:rPr>
        <w:t>Table of Contents</w:t>
      </w:r>
    </w:p>
    <w:sdt>
      <w:sdtPr>
        <w:id w:val="34772329"/>
        <w:docPartObj>
          <w:docPartGallery w:val="Table of Contents"/>
          <w:docPartUnique/>
        </w:docPartObj>
      </w:sdtPr>
      <w:sdtContent>
        <w:p w:rsidR="00FA5DC9" w:rsidRDefault="007A7DC9">
          <w:pPr>
            <w:pBdr>
              <w:top w:val="nil"/>
              <w:left w:val="nil"/>
              <w:bottom w:val="nil"/>
              <w:right w:val="nil"/>
              <w:between w:val="nil"/>
            </w:pBdr>
            <w:tabs>
              <w:tab w:val="left" w:pos="440"/>
              <w:tab w:val="right" w:leader="dot" w:pos="9016"/>
            </w:tabs>
            <w:spacing w:after="100"/>
            <w:rPr>
              <w:color w:val="000000"/>
            </w:rPr>
          </w:pPr>
          <w:r>
            <w:fldChar w:fldCharType="begin"/>
          </w:r>
          <w:r w:rsidR="005E6D8B">
            <w:instrText xml:space="preserve"> TOC \h \u \z \t "Heading 1,1,Heading 2,2,Heading 3,3,"</w:instrText>
          </w:r>
          <w:r>
            <w:fldChar w:fldCharType="separate"/>
          </w:r>
          <w:hyperlink w:anchor="_heading=h.gjdgxs">
            <w:r w:rsidR="005E6D8B">
              <w:rPr>
                <w:color w:val="000000"/>
              </w:rPr>
              <w:t>1.</w:t>
            </w:r>
            <w:r w:rsidR="005E6D8B">
              <w:rPr>
                <w:color w:val="000000"/>
              </w:rPr>
              <w:tab/>
              <w:t>Introduction</w:t>
            </w:r>
            <w:r w:rsidR="005E6D8B">
              <w:rPr>
                <w:color w:val="000000"/>
              </w:rPr>
              <w:tab/>
              <w:t>3</w:t>
            </w:r>
          </w:hyperlink>
        </w:p>
        <w:p w:rsidR="00FA5DC9" w:rsidRDefault="007A7DC9">
          <w:pPr>
            <w:pBdr>
              <w:top w:val="nil"/>
              <w:left w:val="nil"/>
              <w:bottom w:val="nil"/>
              <w:right w:val="nil"/>
              <w:between w:val="nil"/>
            </w:pBdr>
            <w:tabs>
              <w:tab w:val="left" w:pos="440"/>
              <w:tab w:val="right" w:leader="dot" w:pos="9016"/>
            </w:tabs>
            <w:spacing w:after="100"/>
            <w:rPr>
              <w:color w:val="000000"/>
            </w:rPr>
          </w:pPr>
          <w:hyperlink w:anchor="_heading=h.30j0zll">
            <w:r w:rsidR="005E6D8B">
              <w:rPr>
                <w:color w:val="000000"/>
              </w:rPr>
              <w:t>2.</w:t>
            </w:r>
            <w:r w:rsidR="005E6D8B">
              <w:rPr>
                <w:color w:val="000000"/>
              </w:rPr>
              <w:tab/>
              <w:t>Heading 1: Current Challenges in the NHS</w:t>
            </w:r>
            <w:r w:rsidR="005E6D8B">
              <w:rPr>
                <w:color w:val="000000"/>
              </w:rPr>
              <w:tab/>
              <w:t>3</w:t>
            </w:r>
          </w:hyperlink>
        </w:p>
        <w:p w:rsidR="00FA5DC9" w:rsidRDefault="007A7DC9">
          <w:pPr>
            <w:pBdr>
              <w:top w:val="nil"/>
              <w:left w:val="nil"/>
              <w:bottom w:val="nil"/>
              <w:right w:val="nil"/>
              <w:between w:val="nil"/>
            </w:pBdr>
            <w:tabs>
              <w:tab w:val="left" w:pos="440"/>
              <w:tab w:val="right" w:leader="dot" w:pos="9016"/>
            </w:tabs>
            <w:spacing w:after="100"/>
            <w:rPr>
              <w:color w:val="000000"/>
            </w:rPr>
          </w:pPr>
          <w:hyperlink w:anchor="_heading=h.1fob9te">
            <w:r w:rsidR="005E6D8B">
              <w:rPr>
                <w:color w:val="000000"/>
              </w:rPr>
              <w:t>3.</w:t>
            </w:r>
            <w:r w:rsidR="005E6D8B">
              <w:rPr>
                <w:color w:val="000000"/>
              </w:rPr>
              <w:tab/>
              <w:t>Heading 2:Key issues in estimating internal and external supply of human resources</w:t>
            </w:r>
            <w:r w:rsidR="005E6D8B">
              <w:rPr>
                <w:color w:val="000000"/>
              </w:rPr>
              <w:tab/>
              <w:t>3</w:t>
            </w:r>
          </w:hyperlink>
        </w:p>
        <w:p w:rsidR="00FA5DC9" w:rsidRDefault="007A7DC9">
          <w:pPr>
            <w:pBdr>
              <w:top w:val="nil"/>
              <w:left w:val="nil"/>
              <w:bottom w:val="nil"/>
              <w:right w:val="nil"/>
              <w:between w:val="nil"/>
            </w:pBdr>
            <w:tabs>
              <w:tab w:val="left" w:pos="660"/>
              <w:tab w:val="right" w:leader="dot" w:pos="9016"/>
            </w:tabs>
            <w:spacing w:after="100"/>
            <w:rPr>
              <w:color w:val="000000"/>
            </w:rPr>
          </w:pPr>
          <w:hyperlink w:anchor="_heading=h.3znysh7">
            <w:r w:rsidR="005E6D8B">
              <w:rPr>
                <w:color w:val="000000"/>
              </w:rPr>
              <w:t>3.1.</w:t>
            </w:r>
            <w:r w:rsidR="005E6D8B">
              <w:rPr>
                <w:color w:val="000000"/>
              </w:rPr>
              <w:tab/>
              <w:t>Key Internal issues</w:t>
            </w:r>
            <w:r w:rsidR="005E6D8B">
              <w:rPr>
                <w:color w:val="000000"/>
              </w:rPr>
              <w:tab/>
              <w:t>3</w:t>
            </w:r>
          </w:hyperlink>
        </w:p>
        <w:p w:rsidR="00FA5DC9" w:rsidRDefault="007A7DC9">
          <w:pPr>
            <w:pBdr>
              <w:top w:val="nil"/>
              <w:left w:val="nil"/>
              <w:bottom w:val="nil"/>
              <w:right w:val="nil"/>
              <w:between w:val="nil"/>
            </w:pBdr>
            <w:tabs>
              <w:tab w:val="left" w:pos="660"/>
              <w:tab w:val="right" w:leader="dot" w:pos="9016"/>
            </w:tabs>
            <w:spacing w:after="100"/>
            <w:rPr>
              <w:color w:val="000000"/>
            </w:rPr>
          </w:pPr>
          <w:hyperlink w:anchor="_heading=h.2et92p0">
            <w:r w:rsidR="005E6D8B">
              <w:rPr>
                <w:color w:val="000000"/>
              </w:rPr>
              <w:t>3.2.</w:t>
            </w:r>
            <w:r w:rsidR="005E6D8B">
              <w:rPr>
                <w:color w:val="000000"/>
              </w:rPr>
              <w:tab/>
              <w:t>Key External Issues</w:t>
            </w:r>
            <w:r w:rsidR="005E6D8B">
              <w:rPr>
                <w:color w:val="000000"/>
              </w:rPr>
              <w:tab/>
              <w:t>3</w:t>
            </w:r>
          </w:hyperlink>
        </w:p>
        <w:p w:rsidR="00FA5DC9" w:rsidRDefault="007A7DC9">
          <w:pPr>
            <w:pBdr>
              <w:top w:val="nil"/>
              <w:left w:val="nil"/>
              <w:bottom w:val="nil"/>
              <w:right w:val="nil"/>
              <w:between w:val="nil"/>
            </w:pBdr>
            <w:tabs>
              <w:tab w:val="left" w:pos="440"/>
              <w:tab w:val="right" w:leader="dot" w:pos="9016"/>
            </w:tabs>
            <w:spacing w:after="100"/>
            <w:rPr>
              <w:color w:val="000000"/>
            </w:rPr>
          </w:pPr>
          <w:hyperlink w:anchor="_heading=h.tyjcwt">
            <w:r w:rsidR="005E6D8B">
              <w:rPr>
                <w:color w:val="000000"/>
              </w:rPr>
              <w:t>4.</w:t>
            </w:r>
            <w:r w:rsidR="005E6D8B">
              <w:rPr>
                <w:color w:val="000000"/>
              </w:rPr>
              <w:tab/>
              <w:t>Position analysis for NHS Doctors</w:t>
            </w:r>
            <w:r w:rsidR="005E6D8B">
              <w:rPr>
                <w:color w:val="000000"/>
              </w:rPr>
              <w:tab/>
              <w:t>3</w:t>
            </w:r>
          </w:hyperlink>
        </w:p>
        <w:p w:rsidR="00FA5DC9" w:rsidRDefault="007A7DC9">
          <w:pPr>
            <w:pBdr>
              <w:top w:val="nil"/>
              <w:left w:val="nil"/>
              <w:bottom w:val="nil"/>
              <w:right w:val="nil"/>
              <w:between w:val="nil"/>
            </w:pBdr>
            <w:tabs>
              <w:tab w:val="right" w:leader="dot" w:pos="9016"/>
            </w:tabs>
            <w:spacing w:after="100"/>
            <w:rPr>
              <w:color w:val="000000"/>
            </w:rPr>
          </w:pPr>
          <w:hyperlink w:anchor="_heading=h.3dy6vkm">
            <w:r w:rsidR="005E6D8B">
              <w:rPr>
                <w:color w:val="000000"/>
              </w:rPr>
              <w:t>References</w:t>
            </w:r>
            <w:r w:rsidR="005E6D8B">
              <w:rPr>
                <w:color w:val="000000"/>
              </w:rPr>
              <w:tab/>
              <w:t>4</w:t>
            </w:r>
          </w:hyperlink>
        </w:p>
        <w:p w:rsidR="00FA5DC9" w:rsidRDefault="007A7DC9">
          <w:r>
            <w:fldChar w:fldCharType="end"/>
          </w:r>
        </w:p>
      </w:sdtContent>
    </w:sdt>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FA5DC9">
      <w:pPr>
        <w:jc w:val="both"/>
        <w:rPr>
          <w:b/>
          <w:sz w:val="28"/>
          <w:szCs w:val="28"/>
        </w:rPr>
      </w:pPr>
    </w:p>
    <w:p w:rsidR="00FA5DC9" w:rsidRDefault="005E6D8B">
      <w:pPr>
        <w:pStyle w:val="Heading1"/>
        <w:numPr>
          <w:ilvl w:val="0"/>
          <w:numId w:val="1"/>
        </w:numPr>
      </w:pPr>
      <w:bookmarkStart w:id="0" w:name="_heading=h.gjdgxs" w:colFirst="0" w:colLast="0"/>
      <w:bookmarkEnd w:id="0"/>
      <w:r>
        <w:t xml:space="preserve">Introduction </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refers to the process of hiring, recruiting, deploying and also managing the human resources of a company. The HR department of an organisation or company is entrusted with the task of creating and overseeing policies concerning employees and the relation of the employees with the organisation.  NHS is the publicly funded healthcare system of the UK established in 1948 that works towards improving the health of the people in the UK, improving the standard of patient care and more. </w:t>
      </w:r>
    </w:p>
    <w:p w:rsidR="00FA5DC9" w:rsidRDefault="005E6D8B">
      <w:pPr>
        <w:spacing w:after="0" w:line="360" w:lineRule="auto"/>
        <w:jc w:val="both"/>
      </w:pPr>
      <w:r>
        <w:rPr>
          <w:rFonts w:ascii="Times New Roman" w:eastAsia="Times New Roman" w:hAnsi="Times New Roman" w:cs="Times New Roman"/>
          <w:sz w:val="24"/>
          <w:szCs w:val="24"/>
        </w:rPr>
        <w:t xml:space="preserve">The key function of Human Resource Management within the NHS is to manage the workers in a workplace for the purpose of achieving the missions of the organisation. HRM is crucial in ensuring the proper working of an organisation. In the given study, the analysis will include a description of healthcare services and how they are managed with the help of the identification of challenges associated with the NHS. Apart from that, the challenges faced by the National Health Services and the issues that need to be considered in estimating the internal and external supply of human resources will be discussed. </w:t>
      </w:r>
    </w:p>
    <w:p w:rsidR="00FA5DC9" w:rsidRDefault="005E6D8B">
      <w:pPr>
        <w:pStyle w:val="Heading1"/>
        <w:numPr>
          <w:ilvl w:val="0"/>
          <w:numId w:val="1"/>
        </w:numPr>
      </w:pPr>
      <w:bookmarkStart w:id="1" w:name="_heading=h.30j0zll" w:colFirst="0" w:colLast="0"/>
      <w:bookmarkEnd w:id="1"/>
      <w:r>
        <w:t xml:space="preserve"> Heading 1: Current Challenges in the NHS </w:t>
      </w:r>
    </w:p>
    <w:p w:rsidR="00FA5DC9" w:rsidRDefault="005E6D8B">
      <w:pPr>
        <w:spacing w:after="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Lack of Funding </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demand regarding healthcare services keeps growing the funding that has been allocated to the NHS fails to keep up with this rising demand (</w:t>
      </w:r>
      <w:proofErr w:type="spellStart"/>
      <w:r>
        <w:rPr>
          <w:rFonts w:ascii="Times New Roman" w:eastAsia="Times New Roman" w:hAnsi="Times New Roman" w:cs="Times New Roman"/>
          <w:sz w:val="24"/>
          <w:szCs w:val="24"/>
        </w:rPr>
        <w:t>Charlesworth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Lack of funding leads to a strain on the resources which has led to long wait times, delaying the treatment of a patient, problems in maintaining high-quality care and limited access to some treatments. This results in the safety of patients being compromised. A considerable proportion of the budget of the NHS is spent on the workforce of the organisation (</w:t>
      </w:r>
      <w:proofErr w:type="spellStart"/>
      <w:r>
        <w:rPr>
          <w:rFonts w:ascii="Times New Roman" w:eastAsia="Times New Roman" w:hAnsi="Times New Roman" w:cs="Times New Roman"/>
          <w:sz w:val="24"/>
          <w:szCs w:val="24"/>
        </w:rPr>
        <w:t>Salant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Lack of funding is also the reason behind staff shortage, mainly due to the fact that in the absence of adequate funding, maintaining the employee payroll can be problematic. </w:t>
      </w:r>
    </w:p>
    <w:p w:rsidR="00FA5DC9" w:rsidRDefault="005E6D8B">
      <w:pPr>
        <w:spacing w:after="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Infact</w:t>
      </w:r>
      <w:proofErr w:type="spellEnd"/>
      <w:r>
        <w:rPr>
          <w:rFonts w:ascii="Times New Roman" w:eastAsia="Times New Roman" w:hAnsi="Times New Roman" w:cs="Times New Roman"/>
          <w:sz w:val="24"/>
          <w:szCs w:val="24"/>
        </w:rPr>
        <w:t>, in order to cut healthcare budgets many frontline workers have been sacked from their jobs. Training of staff to keep them updated on the changes in innovations and practices in healthcare is also affected. Insufficient funds also lead to the inability of the NHS to invest in infrastructure and new technologies (Dunn</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2023). </w:t>
      </w:r>
      <w:proofErr w:type="gramStart"/>
      <w:r>
        <w:rPr>
          <w:rFonts w:ascii="Times New Roman" w:eastAsia="Times New Roman" w:hAnsi="Times New Roman" w:cs="Times New Roman"/>
          <w:sz w:val="24"/>
          <w:szCs w:val="24"/>
        </w:rPr>
        <w:t>Lack of funds have</w:t>
      </w:r>
      <w:proofErr w:type="gramEnd"/>
      <w:r>
        <w:rPr>
          <w:rFonts w:ascii="Times New Roman" w:eastAsia="Times New Roman" w:hAnsi="Times New Roman" w:cs="Times New Roman"/>
          <w:sz w:val="24"/>
          <w:szCs w:val="24"/>
        </w:rPr>
        <w:t xml:space="preserve"> also led to the NHS cutting down the costs of their rationing services. They do this by refusing to pay for treatments or by changing the eligibility criteria to ensure there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less number of eligible people for receiving the service.  </w:t>
      </w:r>
    </w:p>
    <w:p w:rsidR="00FA5DC9" w:rsidRDefault="005E6D8B">
      <w:pPr>
        <w:spacing w:after="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Shortage of staff</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NHS is currently facing a severe crisis of shortage of staff which includes a variety of healthcare professionals like doctors, nurses, and others. In 2020-2021, it was revealed by the NHS doctor workforce that about 20,000 HCHS doctors left the National Health Services (</w:t>
      </w:r>
      <w:r>
        <w:rPr>
          <w:rFonts w:ascii="Times New Roman" w:eastAsia="Times New Roman" w:hAnsi="Times New Roman" w:cs="Times New Roman"/>
          <w:color w:val="222222"/>
          <w:sz w:val="24"/>
          <w:szCs w:val="24"/>
          <w:highlight w:val="white"/>
        </w:rPr>
        <w:t>Freedman and Wolf 2023).</w:t>
      </w:r>
      <w:r>
        <w:rPr>
          <w:rFonts w:ascii="Times New Roman" w:eastAsia="Times New Roman" w:hAnsi="Times New Roman" w:cs="Times New Roman"/>
          <w:sz w:val="24"/>
          <w:szCs w:val="24"/>
        </w:rPr>
        <w:t xml:space="preserve"> The NHS nurse workforce revealed that more than thirty-eight thousand nurses had left. Currently, the NHS is believed to be facing </w:t>
      </w:r>
      <w:proofErr w:type="gramStart"/>
      <w:r>
        <w:rPr>
          <w:rFonts w:ascii="Times New Roman" w:eastAsia="Times New Roman" w:hAnsi="Times New Roman" w:cs="Times New Roman"/>
          <w:sz w:val="24"/>
          <w:szCs w:val="24"/>
        </w:rPr>
        <w:t>126  thousand</w:t>
      </w:r>
      <w:proofErr w:type="gramEnd"/>
      <w:r>
        <w:rPr>
          <w:rFonts w:ascii="Times New Roman" w:eastAsia="Times New Roman" w:hAnsi="Times New Roman" w:cs="Times New Roman"/>
          <w:sz w:val="24"/>
          <w:szCs w:val="24"/>
        </w:rPr>
        <w:t xml:space="preserve"> vacancies. The lack of enough healthcare </w:t>
      </w:r>
      <w:proofErr w:type="gramStart"/>
      <w:r>
        <w:rPr>
          <w:rFonts w:ascii="Times New Roman" w:eastAsia="Times New Roman" w:hAnsi="Times New Roman" w:cs="Times New Roman"/>
          <w:sz w:val="24"/>
          <w:szCs w:val="24"/>
        </w:rPr>
        <w:t>professionals</w:t>
      </w:r>
      <w:proofErr w:type="gramEnd"/>
      <w:r>
        <w:rPr>
          <w:rFonts w:ascii="Times New Roman" w:eastAsia="Times New Roman" w:hAnsi="Times New Roman" w:cs="Times New Roman"/>
          <w:sz w:val="24"/>
          <w:szCs w:val="24"/>
        </w:rPr>
        <w:t xml:space="preserve"> results in massive pressure on the current workforce and many are failing to do their job correctly. This leads to increased workloads, increased burnout and often compromised care of patients. </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reports of The House of Commons Health and Social Care Committee workplace pressure has taken a toll on the workforce so that they often have to take sick leaves which have amounted to almost two million full-time working days. (</w:t>
      </w:r>
      <w:r>
        <w:rPr>
          <w:rFonts w:ascii="Times New Roman" w:eastAsia="Times New Roman" w:hAnsi="Times New Roman" w:cs="Times New Roman"/>
          <w:color w:val="222222"/>
          <w:sz w:val="24"/>
          <w:szCs w:val="24"/>
          <w:highlight w:val="white"/>
        </w:rPr>
        <w:t>Ham, 2020</w:t>
      </w:r>
      <w:r>
        <w:rPr>
          <w:rFonts w:ascii="Arial" w:eastAsia="Arial" w:hAnsi="Arial" w:cs="Arial"/>
          <w:color w:val="222222"/>
          <w:sz w:val="20"/>
          <w:szCs w:val="20"/>
          <w:highlight w:val="white"/>
        </w:rPr>
        <w:t>)</w:t>
      </w:r>
      <w:r>
        <w:rPr>
          <w:rFonts w:ascii="Times New Roman" w:eastAsia="Times New Roman" w:hAnsi="Times New Roman" w:cs="Times New Roman"/>
          <w:sz w:val="24"/>
          <w:szCs w:val="24"/>
        </w:rPr>
        <w:t xml:space="preserve">      Wait times are also affected by this issue and people now have lesser access to healthcare services. Long-term recruitment strategies, workforce planning, investment in development and training programs are needed to address this issue. Some steps that can be taken are recruiting internationally, setting up more Universities and online courses to train people to become healthcare workers, increasing the retention rate of existing staff, and others.</w:t>
      </w:r>
    </w:p>
    <w:p w:rsidR="00FA5DC9" w:rsidRDefault="005E6D8B">
      <w:pPr>
        <w:spacing w:after="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Ageing population</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ageing population presents a serious challenge to National Healthcare Services (</w:t>
      </w:r>
      <w:proofErr w:type="spellStart"/>
      <w:r>
        <w:rPr>
          <w:rFonts w:ascii="Times New Roman" w:eastAsia="Times New Roman" w:hAnsi="Times New Roman" w:cs="Times New Roman"/>
          <w:sz w:val="24"/>
          <w:szCs w:val="24"/>
        </w:rPr>
        <w:t>Rony</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increase in the number of older people impacts the NHS expenditure. In the UK, the majority of people occupying the hospital bed for more than two weeks are over 65 years of age. The expenses of acute care increase with age. The occurrence of long-term health issues rises with age and as per the report of the Department of Health, these issues make up for 70% of the healthcare expenditure in England (McKee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Older members of the population are more likely to get readmitted to hospitals and experience delays in getting transferred to other social or healthcare settings which also includes their own homes. The ageing population increases the burden on healthcare systems since the NHS has to treat a rising number of chronic health conditions that are associated with old age. These include type 2 diabetes, heart disease, Alzheimer's disease and arthritis. Also, older people have social needs that are more complex and need extra support to carry on daily activities like dressing, washing and more. </w:t>
      </w:r>
    </w:p>
    <w:p w:rsidR="00FA5DC9" w:rsidRDefault="00FA5DC9">
      <w:pPr>
        <w:spacing w:after="0" w:line="360" w:lineRule="auto"/>
        <w:jc w:val="both"/>
        <w:rPr>
          <w:rFonts w:ascii="Times New Roman" w:eastAsia="Times New Roman" w:hAnsi="Times New Roman" w:cs="Times New Roman"/>
          <w:sz w:val="24"/>
          <w:szCs w:val="24"/>
        </w:rPr>
      </w:pPr>
    </w:p>
    <w:p w:rsidR="00FA5DC9" w:rsidRDefault="00FA5DC9">
      <w:pPr>
        <w:spacing w:after="0" w:line="360" w:lineRule="auto"/>
        <w:jc w:val="both"/>
        <w:rPr>
          <w:rFonts w:ascii="Times New Roman" w:eastAsia="Times New Roman" w:hAnsi="Times New Roman" w:cs="Times New Roman"/>
          <w:sz w:val="24"/>
          <w:szCs w:val="24"/>
        </w:rPr>
      </w:pPr>
    </w:p>
    <w:p w:rsidR="00FA5DC9" w:rsidRDefault="005E6D8B">
      <w:pPr>
        <w:pStyle w:val="Heading1"/>
        <w:numPr>
          <w:ilvl w:val="0"/>
          <w:numId w:val="1"/>
        </w:numPr>
      </w:pPr>
      <w:bookmarkStart w:id="2" w:name="_heading=h.1fob9te" w:colFirst="0" w:colLast="0"/>
      <w:bookmarkEnd w:id="2"/>
      <w:r>
        <w:lastRenderedPageBreak/>
        <w:t>Heading 2</w:t>
      </w:r>
      <w:proofErr w:type="gramStart"/>
      <w:r>
        <w:t>:Key</w:t>
      </w:r>
      <w:proofErr w:type="gramEnd"/>
      <w:r>
        <w:t xml:space="preserve"> issues in estimating internal and external supply of human resources</w:t>
      </w:r>
    </w:p>
    <w:p w:rsidR="00FA5DC9" w:rsidRDefault="005E6D8B">
      <w:pPr>
        <w:pStyle w:val="Heading1"/>
        <w:numPr>
          <w:ilvl w:val="1"/>
          <w:numId w:val="1"/>
        </w:numPr>
      </w:pPr>
      <w:bookmarkStart w:id="3" w:name="_heading=h.3znysh7" w:colFirst="0" w:colLast="0"/>
      <w:bookmarkEnd w:id="3"/>
      <w:r>
        <w:t>Key Internal issues</w:t>
      </w:r>
    </w:p>
    <w:p w:rsidR="00FA5DC9" w:rsidRDefault="00FA5DC9">
      <w:pPr>
        <w:spacing w:after="0" w:line="276" w:lineRule="auto"/>
        <w:rPr>
          <w:rFonts w:ascii="Times New Roman" w:eastAsia="Times New Roman" w:hAnsi="Times New Roman" w:cs="Times New Roman"/>
          <w:b/>
          <w:i/>
          <w:sz w:val="24"/>
          <w:szCs w:val="24"/>
        </w:rPr>
      </w:pP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Lack of skilled nurses</w:t>
      </w:r>
    </w:p>
    <w:p w:rsidR="00FA5DC9" w:rsidRDefault="005E6D8B">
      <w:p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The lack of skilled nurses increases the work pressure on the existing nurses and may also lead to inadequate healthcare service for the patients. Due to its special nature compromising with healthcare may lead to permanent damage to the health of the patient and may even lead to his or her death (</w:t>
      </w:r>
      <w:r>
        <w:rPr>
          <w:rFonts w:ascii="Times New Roman" w:eastAsia="Times New Roman" w:hAnsi="Times New Roman" w:cs="Times New Roman"/>
          <w:color w:val="222222"/>
          <w:sz w:val="24"/>
          <w:szCs w:val="24"/>
          <w:highlight w:val="white"/>
        </w:rPr>
        <w:t xml:space="preserve">Smith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Long working hours</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persons engaged in healthcare services, especially nurses faced with long working hours and having to work in different shifts, it becomes extremely challenging to maintain their mental </w:t>
      </w:r>
      <w:proofErr w:type="spellStart"/>
      <w:r>
        <w:rPr>
          <w:rFonts w:ascii="Times New Roman" w:eastAsia="Times New Roman" w:hAnsi="Times New Roman" w:cs="Times New Roman"/>
          <w:sz w:val="24"/>
          <w:szCs w:val="24"/>
        </w:rPr>
        <w:t>vigor</w:t>
      </w:r>
      <w:proofErr w:type="spellEnd"/>
      <w:r>
        <w:rPr>
          <w:rFonts w:ascii="Times New Roman" w:eastAsia="Times New Roman" w:hAnsi="Times New Roman" w:cs="Times New Roman"/>
          <w:sz w:val="24"/>
          <w:szCs w:val="24"/>
        </w:rPr>
        <w:t>. Due to the shortage of skilled and experienced nurses in the sector, the individual workloads of the nurses have increased, and the nurses have to work even longer and irregular shifts, considering the delicacy of the sector it may cause the death of the patient (</w:t>
      </w:r>
      <w:proofErr w:type="spellStart"/>
      <w:r>
        <w:rPr>
          <w:rFonts w:ascii="Times New Roman" w:eastAsia="Times New Roman" w:hAnsi="Times New Roman" w:cs="Times New Roman"/>
          <w:color w:val="222222"/>
          <w:sz w:val="24"/>
          <w:szCs w:val="24"/>
          <w:highlight w:val="white"/>
        </w:rPr>
        <w:t>Vindrola-Padros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Multitasking from social care to nursing </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care of a patient suffering from acute disease sometimes with an incurable nature demands not only physical care but also mental care becomes significant. A patient suffering from acute disease must be taken care of as a child to enable him to sustain mental and physical well-being. </w:t>
      </w:r>
      <w:proofErr w:type="gramStart"/>
      <w:r>
        <w:rPr>
          <w:rFonts w:ascii="Times New Roman" w:eastAsia="Times New Roman" w:hAnsi="Times New Roman" w:cs="Times New Roman"/>
          <w:sz w:val="24"/>
          <w:szCs w:val="24"/>
        </w:rPr>
        <w:t>A  nurse</w:t>
      </w:r>
      <w:proofErr w:type="gramEnd"/>
      <w:r>
        <w:rPr>
          <w:rFonts w:ascii="Times New Roman" w:eastAsia="Times New Roman" w:hAnsi="Times New Roman" w:cs="Times New Roman"/>
          <w:sz w:val="24"/>
          <w:szCs w:val="24"/>
        </w:rPr>
        <w:t xml:space="preserve"> has to multitask from taking social care of the patient to nurse him.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Poor pay scheme</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inappropriate work conditions that healthcare services pose to the workers, it becomes essential for the industry to design a competent pay scheme. While handling the difficulties and challenges including working night shifts, and long duty hours, the healthcare workers do not receive adequate salary. This in turn </w:t>
      </w:r>
      <w:proofErr w:type="spellStart"/>
      <w:r>
        <w:rPr>
          <w:rFonts w:ascii="Times New Roman" w:eastAsia="Times New Roman" w:hAnsi="Times New Roman" w:cs="Times New Roman"/>
          <w:sz w:val="24"/>
          <w:szCs w:val="24"/>
        </w:rPr>
        <w:t>demotivates</w:t>
      </w:r>
      <w:proofErr w:type="spellEnd"/>
      <w:r>
        <w:rPr>
          <w:rFonts w:ascii="Times New Roman" w:eastAsia="Times New Roman" w:hAnsi="Times New Roman" w:cs="Times New Roman"/>
          <w:sz w:val="24"/>
          <w:szCs w:val="24"/>
        </w:rPr>
        <w:t xml:space="preserve"> the workers to pursue careers in the health sector, resulting in a shortage of nurses in the Industry (</w:t>
      </w:r>
      <w:r>
        <w:rPr>
          <w:rFonts w:ascii="Times New Roman" w:eastAsia="Times New Roman" w:hAnsi="Times New Roman" w:cs="Times New Roman"/>
          <w:color w:val="222222"/>
          <w:sz w:val="24"/>
          <w:szCs w:val="24"/>
          <w:highlight w:val="white"/>
        </w:rPr>
        <w:t xml:space="preserve">Anderson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Lack of motivation towards staff</w:t>
      </w:r>
    </w:p>
    <w:p w:rsidR="00FA5DC9" w:rsidRDefault="005E6D8B">
      <w:pPr>
        <w:spacing w:after="0" w:line="360" w:lineRule="auto"/>
      </w:pPr>
      <w:r>
        <w:rPr>
          <w:rFonts w:ascii="Times New Roman" w:eastAsia="Times New Roman" w:hAnsi="Times New Roman" w:cs="Times New Roman"/>
          <w:sz w:val="24"/>
          <w:szCs w:val="24"/>
        </w:rPr>
        <w:t xml:space="preserve">The healthcare sector provides us with a special and delicate type of service. It is different from other sectors. In other sectors, inadequate customer service does not really mean to jeopardise the life of a patient. Due to the lack of skilled nurses, long and tiring working hours, irregular shifts, and poor pay schemes it is difficult to keep healthcare employees </w:t>
      </w:r>
      <w:r>
        <w:rPr>
          <w:rFonts w:ascii="Times New Roman" w:eastAsia="Times New Roman" w:hAnsi="Times New Roman" w:cs="Times New Roman"/>
          <w:sz w:val="24"/>
          <w:szCs w:val="24"/>
        </w:rPr>
        <w:lastRenderedPageBreak/>
        <w:t xml:space="preserve">motivated. The root cause of the problems mentioned above is the lack of motivation of the employer towards the working conditions of the employee resulting in poor service in the healthcare sector. </w:t>
      </w:r>
    </w:p>
    <w:p w:rsidR="00FA5DC9" w:rsidRDefault="005E6D8B">
      <w:pPr>
        <w:pStyle w:val="Heading1"/>
        <w:numPr>
          <w:ilvl w:val="1"/>
          <w:numId w:val="1"/>
        </w:numPr>
      </w:pPr>
      <w:bookmarkStart w:id="4" w:name="_heading=h.2et92p0" w:colFirst="0" w:colLast="0"/>
      <w:bookmarkEnd w:id="4"/>
      <w:r>
        <w:t xml:space="preserve">Key External Issues </w:t>
      </w:r>
    </w:p>
    <w:p w:rsidR="00FA5DC9" w:rsidRDefault="005E6D8B">
      <w:pPr>
        <w:spacing w:after="0" w:line="276" w:lineRule="auto"/>
        <w:rPr>
          <w:rFonts w:ascii="Times New Roman" w:eastAsia="Times New Roman" w:hAnsi="Times New Roman" w:cs="Times New Roman"/>
          <w:sz w:val="24"/>
          <w:szCs w:val="24"/>
        </w:rPr>
      </w:pPr>
      <w:r>
        <w:rPr>
          <w:rFonts w:ascii="Times New Roman" w:eastAsia="Times New Roman" w:hAnsi="Times New Roman" w:cs="Times New Roman"/>
          <w:b/>
          <w:i/>
          <w:sz w:val="24"/>
          <w:szCs w:val="24"/>
        </w:rPr>
        <w:t>Poor recruitment and selection procedures</w:t>
      </w:r>
    </w:p>
    <w:p w:rsidR="00FA5DC9" w:rsidRDefault="005E6D8B">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inadequacy of the healthcare workers in the industry and due to its urgent and special nature it requires fast recruitment to deal with this. Unfortunately, to address this problem, hasty actions become a necessity, and hence the quality of the recruitment gets compromised, resulting in a lack of experienced nurses and other workers in the industry.</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Large </w:t>
      </w:r>
      <w:proofErr w:type="gramStart"/>
      <w:r>
        <w:rPr>
          <w:rFonts w:ascii="Times New Roman" w:eastAsia="Times New Roman" w:hAnsi="Times New Roman" w:cs="Times New Roman"/>
          <w:b/>
          <w:i/>
          <w:sz w:val="24"/>
          <w:szCs w:val="24"/>
        </w:rPr>
        <w:t>talent  pool</w:t>
      </w:r>
      <w:proofErr w:type="gramEnd"/>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inadequacy of the large talent pool is one of the key concerns of the healthcare sector. The delicacy of the work involved in the sector requires </w:t>
      </w:r>
      <w:proofErr w:type="gramStart"/>
      <w:r>
        <w:rPr>
          <w:rFonts w:ascii="Times New Roman" w:eastAsia="Times New Roman" w:hAnsi="Times New Roman" w:cs="Times New Roman"/>
          <w:sz w:val="24"/>
          <w:szCs w:val="24"/>
        </w:rPr>
        <w:t>specially</w:t>
      </w:r>
      <w:proofErr w:type="gramEnd"/>
      <w:r>
        <w:rPr>
          <w:rFonts w:ascii="Times New Roman" w:eastAsia="Times New Roman" w:hAnsi="Times New Roman" w:cs="Times New Roman"/>
          <w:sz w:val="24"/>
          <w:szCs w:val="24"/>
        </w:rPr>
        <w:t xml:space="preserve"> skilled healthcare workers (</w:t>
      </w:r>
      <w:r>
        <w:rPr>
          <w:rFonts w:ascii="Times New Roman" w:eastAsia="Times New Roman" w:hAnsi="Times New Roman" w:cs="Times New Roman"/>
          <w:color w:val="222222"/>
          <w:sz w:val="24"/>
          <w:szCs w:val="24"/>
          <w:highlight w:val="white"/>
        </w:rPr>
        <w:t>Mitosis et al 2021)</w:t>
      </w:r>
      <w:r>
        <w:rPr>
          <w:rFonts w:ascii="Times New Roman" w:eastAsia="Times New Roman" w:hAnsi="Times New Roman" w:cs="Times New Roman"/>
          <w:sz w:val="24"/>
          <w:szCs w:val="24"/>
        </w:rPr>
        <w:t xml:space="preserve"> The lack of supply of specially skilled workers is one of the key reasons for the inadequacy of service in the healthcare sector.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Financing</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problems the healthcare sector of the U.K. is facing is the lack of adequate funding in the healthcare sector. Services in the healthcare sector, including from acquiring heavy medical instruments to maintaining proper cleaning, need a considerable amount of capital. Lack of capital in the health sector shall lead to poor working conditions and a lack of facilities for the workers, which in turn </w:t>
      </w:r>
      <w:proofErr w:type="spellStart"/>
      <w:r>
        <w:rPr>
          <w:rFonts w:ascii="Times New Roman" w:eastAsia="Times New Roman" w:hAnsi="Times New Roman" w:cs="Times New Roman"/>
          <w:sz w:val="24"/>
          <w:szCs w:val="24"/>
        </w:rPr>
        <w:t>demotivate</w:t>
      </w:r>
      <w:proofErr w:type="spellEnd"/>
      <w:r>
        <w:rPr>
          <w:rFonts w:ascii="Times New Roman" w:eastAsia="Times New Roman" w:hAnsi="Times New Roman" w:cs="Times New Roman"/>
          <w:sz w:val="24"/>
          <w:szCs w:val="24"/>
        </w:rPr>
        <w:t xml:space="preserve"> the potential workers to join the health sector.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Technological advancement</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healthcare sector worldwide along with the U.K. suffers from inadequacy in technological advances (</w:t>
      </w:r>
      <w:r>
        <w:rPr>
          <w:rFonts w:ascii="Times New Roman" w:eastAsia="Times New Roman" w:hAnsi="Times New Roman" w:cs="Times New Roman"/>
          <w:color w:val="222222"/>
          <w:sz w:val="24"/>
          <w:szCs w:val="24"/>
          <w:highlight w:val="white"/>
        </w:rPr>
        <w:t>Sheikh et al., 2021).</w:t>
      </w:r>
      <w:r>
        <w:rPr>
          <w:rFonts w:ascii="Times New Roman" w:eastAsia="Times New Roman" w:hAnsi="Times New Roman" w:cs="Times New Roman"/>
          <w:sz w:val="24"/>
          <w:szCs w:val="24"/>
        </w:rPr>
        <w:t xml:space="preserve"> As society is advancing we are moving towards a technological era, and the need to integrate technology into the healthcare sector is becoming essential for the proper treatment of the patients.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restrictions</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inadequacy of proper government control, healthcare services are mostly aimed at making profits rather than considering it noble to save the life of a man in distress (</w:t>
      </w:r>
      <w:r>
        <w:rPr>
          <w:rFonts w:ascii="Times New Roman" w:eastAsia="Times New Roman" w:hAnsi="Times New Roman" w:cs="Times New Roman"/>
          <w:color w:val="222222"/>
          <w:sz w:val="24"/>
          <w:szCs w:val="24"/>
          <w:highlight w:val="white"/>
        </w:rPr>
        <w:t>Unruh et al 2022)</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This</w:t>
      </w:r>
      <w:proofErr w:type="gramEnd"/>
      <w:r>
        <w:rPr>
          <w:rFonts w:ascii="Times New Roman" w:eastAsia="Times New Roman" w:hAnsi="Times New Roman" w:cs="Times New Roman"/>
          <w:sz w:val="24"/>
          <w:szCs w:val="24"/>
        </w:rPr>
        <w:t xml:space="preserve"> needs proper government attention and the government must make strict rules for the licensing of businesses in the healthcare sector.    </w:t>
      </w:r>
    </w:p>
    <w:p w:rsidR="00FA5DC9" w:rsidRDefault="005E6D8B">
      <w:pPr>
        <w:spacing w:after="0" w:line="276"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Corporate social responsibility</w:t>
      </w:r>
    </w:p>
    <w:p w:rsidR="00FA5DC9" w:rsidRDefault="005E6D8B">
      <w:pPr>
        <w:spacing w:after="0" w:line="360" w:lineRule="auto"/>
      </w:pPr>
      <w:r>
        <w:rPr>
          <w:rFonts w:ascii="Times New Roman" w:eastAsia="Times New Roman" w:hAnsi="Times New Roman" w:cs="Times New Roman"/>
          <w:sz w:val="24"/>
          <w:szCs w:val="24"/>
        </w:rPr>
        <w:t xml:space="preserve">Apart from anything else, the first and foremost corporate social responsibility of a business in the healthcare sector is, to not think about profit firsthand and proceed to cure the patient </w:t>
      </w:r>
      <w:r>
        <w:rPr>
          <w:rFonts w:ascii="Times New Roman" w:eastAsia="Times New Roman" w:hAnsi="Times New Roman" w:cs="Times New Roman"/>
          <w:sz w:val="24"/>
          <w:szCs w:val="24"/>
        </w:rPr>
        <w:lastRenderedPageBreak/>
        <w:t>irrespective of his or her economic condition. To meet the standards of corporate social responsibility is essential for businesses in the healthcare sector like any other business to gain the trust of the patient.</w:t>
      </w:r>
    </w:p>
    <w:p w:rsidR="00FA5DC9" w:rsidRDefault="005E6D8B">
      <w:pPr>
        <w:pStyle w:val="Heading1"/>
        <w:numPr>
          <w:ilvl w:val="0"/>
          <w:numId w:val="1"/>
        </w:numPr>
      </w:pPr>
      <w:bookmarkStart w:id="5" w:name="_heading=h.tyjcwt" w:colFirst="0" w:colLast="0"/>
      <w:bookmarkEnd w:id="5"/>
      <w:r>
        <w:t xml:space="preserve">Position analysis for NHS Doctors </w:t>
      </w:r>
    </w:p>
    <w:p w:rsidR="00FA5DC9" w:rsidRDefault="005E6D8B">
      <w:pPr>
        <w:pStyle w:val="Heading2"/>
        <w:spacing w:before="0" w:after="0" w:line="360" w:lineRule="auto"/>
        <w:rPr>
          <w:rFonts w:ascii="Times New Roman" w:eastAsia="Times New Roman" w:hAnsi="Times New Roman" w:cs="Times New Roman"/>
          <w:i/>
          <w:sz w:val="24"/>
          <w:szCs w:val="24"/>
        </w:rPr>
      </w:pPr>
      <w:bookmarkStart w:id="6" w:name="_heading=h.ihyf6qikbqik" w:colFirst="0" w:colLast="0"/>
      <w:bookmarkEnd w:id="6"/>
      <w:r>
        <w:rPr>
          <w:rFonts w:ascii="Times New Roman" w:eastAsia="Times New Roman" w:hAnsi="Times New Roman" w:cs="Times New Roman"/>
          <w:i/>
          <w:sz w:val="24"/>
          <w:szCs w:val="24"/>
        </w:rPr>
        <w:t>Job description</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job description of a doctor includes the responsibility to provide high-quality healthcare to its patients. The doctor is liable to conduct a thorough examination of the symptoms of the patient as well as his medical history.  After the completion of the medical examination, the doctor has to diagnose the disease of the patient and based on such diagnosis proceed with the treatment of the patient. After the diagnosis of the disease, the doctor either prescribes medicine or proceeds with the surgery of the concerned patient as the particular case requires. A doctor is also liable to check the progress of the patient following the treatment prescribed, and should also make necessary adjustments or changes in treatment if the circumstances so desire. The doctor is liable to effectively coordinate with healthcare professionals to provide proper treatment to the patient.</w:t>
      </w:r>
    </w:p>
    <w:p w:rsidR="00FA5DC9" w:rsidRDefault="005E6D8B">
      <w:pPr>
        <w:pStyle w:val="Heading2"/>
        <w:spacing w:before="0" w:after="0" w:line="360" w:lineRule="auto"/>
        <w:rPr>
          <w:rFonts w:ascii="Times New Roman" w:eastAsia="Times New Roman" w:hAnsi="Times New Roman" w:cs="Times New Roman"/>
          <w:i/>
          <w:sz w:val="24"/>
          <w:szCs w:val="24"/>
        </w:rPr>
      </w:pPr>
      <w:bookmarkStart w:id="7" w:name="_heading=h.t468k7dskng" w:colFirst="0" w:colLast="0"/>
      <w:bookmarkEnd w:id="7"/>
      <w:r>
        <w:rPr>
          <w:rFonts w:ascii="Times New Roman" w:eastAsia="Times New Roman" w:hAnsi="Times New Roman" w:cs="Times New Roman"/>
          <w:i/>
          <w:sz w:val="24"/>
          <w:szCs w:val="24"/>
        </w:rPr>
        <w:t>Person Specification</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become a doctor in the U.K. one first needs to get admission to the medical school. One has to acquire a general certificate in secondary education, </w:t>
      </w:r>
      <w:proofErr w:type="gramStart"/>
      <w:r>
        <w:rPr>
          <w:rFonts w:ascii="Times New Roman" w:eastAsia="Times New Roman" w:hAnsi="Times New Roman" w:cs="Times New Roman"/>
          <w:sz w:val="24"/>
          <w:szCs w:val="24"/>
        </w:rPr>
        <w:t>As</w:t>
      </w:r>
      <w:proofErr w:type="gramEnd"/>
      <w:r>
        <w:rPr>
          <w:rFonts w:ascii="Times New Roman" w:eastAsia="Times New Roman" w:hAnsi="Times New Roman" w:cs="Times New Roman"/>
          <w:sz w:val="24"/>
          <w:szCs w:val="24"/>
        </w:rPr>
        <w:t xml:space="preserve"> certification, and a minimum 7.5 score in IELTS to get admission to the medical college. Medical schools in the U.K. generally have their entrance test designed for this purpose. The entrance tests on this behalf are typically designed in a way that a candidate having deep knowledge of science and maths has an edge over the other candidates. Some law schools have personal interview rounds after a candidate passes the entrance examination to select a candidate as a future doctor in the </w:t>
      </w:r>
      <w:proofErr w:type="gramStart"/>
      <w:r>
        <w:rPr>
          <w:rFonts w:ascii="Times New Roman" w:eastAsia="Times New Roman" w:hAnsi="Times New Roman" w:cs="Times New Roman"/>
          <w:sz w:val="24"/>
          <w:szCs w:val="24"/>
        </w:rPr>
        <w:t>country(</w:t>
      </w:r>
      <w:proofErr w:type="gramEnd"/>
      <w:r>
        <w:rPr>
          <w:rFonts w:ascii="Times New Roman" w:eastAsia="Times New Roman" w:hAnsi="Times New Roman" w:cs="Times New Roman"/>
          <w:sz w:val="24"/>
          <w:szCs w:val="24"/>
        </w:rPr>
        <w:t xml:space="preserve">McKinley et al., 2020) An aspiring doctoral candidate can also apply for entry into a medical school for a post-graduate program if he already has a </w:t>
      </w:r>
      <w:proofErr w:type="spellStart"/>
      <w:r>
        <w:rPr>
          <w:rFonts w:ascii="Times New Roman" w:eastAsia="Times New Roman" w:hAnsi="Times New Roman" w:cs="Times New Roman"/>
          <w:sz w:val="24"/>
          <w:szCs w:val="24"/>
        </w:rPr>
        <w:t>bachelors</w:t>
      </w:r>
      <w:proofErr w:type="spellEnd"/>
      <w:r>
        <w:rPr>
          <w:rFonts w:ascii="Times New Roman" w:eastAsia="Times New Roman" w:hAnsi="Times New Roman" w:cs="Times New Roman"/>
          <w:sz w:val="24"/>
          <w:szCs w:val="24"/>
        </w:rPr>
        <w:t xml:space="preserve"> degree in science. After passing out from medical school a candidate becomes a qualified medical practitioner. </w:t>
      </w:r>
    </w:p>
    <w:p w:rsidR="00FA5DC9" w:rsidRDefault="005E6D8B">
      <w:pPr>
        <w:pStyle w:val="Heading2"/>
        <w:spacing w:before="0" w:after="0" w:line="360" w:lineRule="auto"/>
        <w:rPr>
          <w:rFonts w:ascii="Times New Roman" w:eastAsia="Times New Roman" w:hAnsi="Times New Roman" w:cs="Times New Roman"/>
          <w:i/>
          <w:sz w:val="24"/>
          <w:szCs w:val="24"/>
        </w:rPr>
      </w:pPr>
      <w:bookmarkStart w:id="8" w:name="_heading=h.ikvwwgovipkf" w:colFirst="0" w:colLast="0"/>
      <w:bookmarkEnd w:id="8"/>
      <w:r>
        <w:rPr>
          <w:rFonts w:ascii="Times New Roman" w:eastAsia="Times New Roman" w:hAnsi="Times New Roman" w:cs="Times New Roman"/>
          <w:i/>
          <w:sz w:val="24"/>
          <w:szCs w:val="24"/>
        </w:rPr>
        <w:t>Skill required</w:t>
      </w:r>
    </w:p>
    <w:p w:rsidR="00FA5DC9" w:rsidRDefault="005E6D8B">
      <w:pPr>
        <w:spacing w:after="0" w:line="360" w:lineRule="auto"/>
        <w:rPr>
          <w:rFonts w:ascii="Arial" w:eastAsia="Arial" w:hAnsi="Arial" w:cs="Arial"/>
        </w:rPr>
      </w:pPr>
      <w:r>
        <w:rPr>
          <w:rFonts w:ascii="Times New Roman" w:eastAsia="Times New Roman" w:hAnsi="Times New Roman" w:cs="Times New Roman"/>
          <w:sz w:val="24"/>
          <w:szCs w:val="24"/>
        </w:rPr>
        <w:t xml:space="preserve">Considering the job description of a doctor, strong analytical skills are essential to diagnose the disease of the patient. Strong problem-solving skills are also required to formulate the necessary treatments required for a specific patient. The treatment is not only a mere technical process. To cure the patient effectively a doctor must also possess a strong sense of empathy to provide support to the mental health of the patient. To treat the patient effectively a doctor must provide attention to the details regarding the symptoms of the disease. Another </w:t>
      </w:r>
      <w:r>
        <w:rPr>
          <w:rFonts w:ascii="Times New Roman" w:eastAsia="Times New Roman" w:hAnsi="Times New Roman" w:cs="Times New Roman"/>
          <w:sz w:val="24"/>
          <w:szCs w:val="24"/>
        </w:rPr>
        <w:lastRenderedPageBreak/>
        <w:t xml:space="preserve">essential quality a doctor must possess is to get habituated to working under tremendous pressure because to make surgery on a critical patient requires strong mental </w:t>
      </w:r>
      <w:proofErr w:type="spellStart"/>
      <w:r>
        <w:rPr>
          <w:rFonts w:ascii="Times New Roman" w:eastAsia="Times New Roman" w:hAnsi="Times New Roman" w:cs="Times New Roman"/>
          <w:sz w:val="24"/>
          <w:szCs w:val="24"/>
        </w:rPr>
        <w:t>vigor</w:t>
      </w:r>
      <w:proofErr w:type="spellEnd"/>
      <w:r>
        <w:rPr>
          <w:rFonts w:ascii="Times New Roman" w:eastAsia="Times New Roman" w:hAnsi="Times New Roman" w:cs="Times New Roman"/>
          <w:sz w:val="24"/>
          <w:szCs w:val="24"/>
        </w:rPr>
        <w:t>.</w:t>
      </w:r>
    </w:p>
    <w:p w:rsidR="00FA5DC9" w:rsidRDefault="005E6D8B">
      <w:pPr>
        <w:pStyle w:val="Heading2"/>
        <w:spacing w:before="0" w:after="0" w:line="360" w:lineRule="auto"/>
        <w:rPr>
          <w:rFonts w:ascii="Times New Roman" w:eastAsia="Times New Roman" w:hAnsi="Times New Roman" w:cs="Times New Roman"/>
          <w:i/>
          <w:sz w:val="24"/>
          <w:szCs w:val="24"/>
        </w:rPr>
      </w:pPr>
      <w:bookmarkStart w:id="9" w:name="_heading=h.mv9zf8ipfvwq" w:colFirst="0" w:colLast="0"/>
      <w:bookmarkEnd w:id="9"/>
      <w:r>
        <w:rPr>
          <w:rFonts w:ascii="Times New Roman" w:eastAsia="Times New Roman" w:hAnsi="Times New Roman" w:cs="Times New Roman"/>
          <w:i/>
          <w:sz w:val="24"/>
          <w:szCs w:val="24"/>
        </w:rPr>
        <w:t>Pay</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NHS doctor in training earns a basic salary and is paid extra for hours exceeding 40 hours per week, plus an enhancement of 37 per cent for working nights, for any work during the weekend they get a weekend allowance, and also an availability allowance if he or she is needed to be available on-call. A doctor in Foundation training earns a basic salary of 32,398 pounds to 37,303 pounds. A doctor starting his or her basic training earns a basic salary of 43,923 pounds to 63,153 pounds. The basic salary of a practicing speciality doctor is 55825 to 90000 pounds while the salary of a specialist grade doctor. A specialist grade doctor earns a salary of 91,500 to 101,089 pounds. A consultant earns a salary of 99,532 to 131,964 pounds while general practitioners make 68,975 to 104,085 pounds (</w:t>
      </w:r>
      <w:proofErr w:type="spellStart"/>
      <w:r>
        <w:rPr>
          <w:rFonts w:ascii="Times New Roman" w:eastAsia="Times New Roman" w:hAnsi="Times New Roman" w:cs="Times New Roman"/>
          <w:sz w:val="24"/>
          <w:szCs w:val="24"/>
        </w:rPr>
        <w:t>Healthcareers</w:t>
      </w:r>
      <w:proofErr w:type="spellEnd"/>
      <w:r>
        <w:rPr>
          <w:rFonts w:ascii="Times New Roman" w:eastAsia="Times New Roman" w:hAnsi="Times New Roman" w:cs="Times New Roman"/>
          <w:sz w:val="24"/>
          <w:szCs w:val="24"/>
        </w:rPr>
        <w:t xml:space="preserve"> NHS, 2024). </w:t>
      </w:r>
    </w:p>
    <w:p w:rsidR="00FA5DC9" w:rsidRDefault="005E6D8B">
      <w:pPr>
        <w:spacing w:after="0"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Working conditions</w:t>
      </w:r>
    </w:p>
    <w:p w:rsidR="00FA5DC9" w:rsidRDefault="005E6D8B">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 and adequate working conditions are essential for providing adequate service to patients in the hospitality industry. Though not as much as nurses, doctors also have to face long working </w:t>
      </w:r>
      <w:proofErr w:type="gramStart"/>
      <w:r>
        <w:rPr>
          <w:rFonts w:ascii="Times New Roman" w:eastAsia="Times New Roman" w:hAnsi="Times New Roman" w:cs="Times New Roman"/>
          <w:sz w:val="24"/>
          <w:szCs w:val="24"/>
        </w:rPr>
        <w:t>hours,</w:t>
      </w:r>
      <w:proofErr w:type="gramEnd"/>
      <w:r>
        <w:rPr>
          <w:rFonts w:ascii="Times New Roman" w:eastAsia="Times New Roman" w:hAnsi="Times New Roman" w:cs="Times New Roman"/>
          <w:sz w:val="24"/>
          <w:szCs w:val="24"/>
        </w:rPr>
        <w:t xml:space="preserve"> and late night shifts which make it tiring even for doctors to serve in the healthcare industry. Due to the nature of the healthcare service, it becomes essential that the place of working must be kept adequately clean. The doctor must also always keep himself clean and in a hygienic condition due to the nature of his service. Though not as challenging as nurses and other healthcare workers, doctors are also faced with difficult work conditions like, a lack of medical instruments, </w:t>
      </w:r>
      <w:proofErr w:type="spellStart"/>
      <w:r>
        <w:rPr>
          <w:rFonts w:ascii="Times New Roman" w:eastAsia="Times New Roman" w:hAnsi="Times New Roman" w:cs="Times New Roman"/>
          <w:sz w:val="24"/>
          <w:szCs w:val="24"/>
        </w:rPr>
        <w:t>uncleanliness</w:t>
      </w:r>
      <w:proofErr w:type="spellEnd"/>
      <w:r>
        <w:rPr>
          <w:rFonts w:ascii="Times New Roman" w:eastAsia="Times New Roman" w:hAnsi="Times New Roman" w:cs="Times New Roman"/>
          <w:sz w:val="24"/>
          <w:szCs w:val="24"/>
        </w:rPr>
        <w:t xml:space="preserve"> in the workplace, and inadequacy in the supply of medicines among many other things makes it difficult to maintain motivation by handling these challenges in the workplace.   </w:t>
      </w:r>
    </w:p>
    <w:p w:rsidR="00FA5DC9" w:rsidRDefault="005E6D8B">
      <w:pPr>
        <w:pStyle w:val="Heading1"/>
      </w:pPr>
      <w:bookmarkStart w:id="10" w:name="_heading=h.1zjygy34yo8h" w:colFirst="0" w:colLast="0"/>
      <w:bookmarkEnd w:id="10"/>
      <w:r>
        <w:br w:type="page"/>
      </w:r>
    </w:p>
    <w:p w:rsidR="005E6D8B" w:rsidRDefault="005E6D8B" w:rsidP="005E6D8B">
      <w:pPr>
        <w:pStyle w:val="Heading1"/>
        <w:rPr>
          <w:rFonts w:ascii="Times New Roman" w:eastAsia="Times New Roman" w:hAnsi="Times New Roman" w:cs="Times New Roman"/>
          <w:b/>
          <w:color w:val="000000"/>
          <w:sz w:val="28"/>
          <w:szCs w:val="28"/>
        </w:rPr>
      </w:pPr>
      <w:bookmarkStart w:id="11" w:name="_heading=h.3dy6vkm" w:colFirst="0" w:colLast="0"/>
      <w:bookmarkEnd w:id="11"/>
      <w:r>
        <w:lastRenderedPageBreak/>
        <w:t xml:space="preserve">References </w:t>
      </w:r>
    </w:p>
    <w:p w:rsidR="005E6D8B" w:rsidRDefault="005E6D8B"/>
    <w:p w:rsidR="005E6D8B" w:rsidRDefault="005E6D8B">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Anderson, M., O'Neill, C., Clark, J.M., Street, A., Woods, M., Johnston-Webber, C., </w:t>
      </w:r>
      <w:proofErr w:type="spellStart"/>
      <w:r>
        <w:rPr>
          <w:rFonts w:ascii="Times New Roman" w:eastAsia="Times New Roman" w:hAnsi="Times New Roman" w:cs="Times New Roman"/>
          <w:color w:val="222222"/>
          <w:sz w:val="24"/>
          <w:szCs w:val="24"/>
          <w:highlight w:val="white"/>
        </w:rPr>
        <w:t>Charlesworth</w:t>
      </w:r>
      <w:proofErr w:type="spellEnd"/>
      <w:r>
        <w:rPr>
          <w:rFonts w:ascii="Times New Roman" w:eastAsia="Times New Roman" w:hAnsi="Times New Roman" w:cs="Times New Roman"/>
          <w:color w:val="222222"/>
          <w:sz w:val="24"/>
          <w:szCs w:val="24"/>
          <w:highlight w:val="white"/>
        </w:rPr>
        <w:t xml:space="preserve">, A., Whyte, M., Foster, M., </w:t>
      </w:r>
      <w:proofErr w:type="spellStart"/>
      <w:r>
        <w:rPr>
          <w:rFonts w:ascii="Times New Roman" w:eastAsia="Times New Roman" w:hAnsi="Times New Roman" w:cs="Times New Roman"/>
          <w:color w:val="222222"/>
          <w:sz w:val="24"/>
          <w:szCs w:val="24"/>
          <w:highlight w:val="white"/>
        </w:rPr>
        <w:t>Majeed</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Pitchforth</w:t>
      </w:r>
      <w:proofErr w:type="spellEnd"/>
      <w:r>
        <w:rPr>
          <w:rFonts w:ascii="Times New Roman" w:eastAsia="Times New Roman" w:hAnsi="Times New Roman" w:cs="Times New Roman"/>
          <w:color w:val="222222"/>
          <w:sz w:val="24"/>
          <w:szCs w:val="24"/>
          <w:highlight w:val="white"/>
        </w:rPr>
        <w:t xml:space="preserve">, E., 2021. </w:t>
      </w:r>
      <w:proofErr w:type="gramStart"/>
      <w:r>
        <w:rPr>
          <w:rFonts w:ascii="Times New Roman" w:eastAsia="Times New Roman" w:hAnsi="Times New Roman" w:cs="Times New Roman"/>
          <w:color w:val="222222"/>
          <w:sz w:val="24"/>
          <w:szCs w:val="24"/>
          <w:highlight w:val="white"/>
        </w:rPr>
        <w:t>Securing a sustainable and fit-for-purpose UK health and care workforce.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The Lancet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397</w:t>
      </w:r>
      <w:r>
        <w:rPr>
          <w:rFonts w:ascii="Times New Roman" w:eastAsia="Times New Roman" w:hAnsi="Times New Roman" w:cs="Times New Roman"/>
          <w:color w:val="222222"/>
          <w:sz w:val="24"/>
          <w:szCs w:val="24"/>
          <w:highlight w:val="white"/>
        </w:rPr>
        <w:t>(10288), pp.1992-2011.</w:t>
      </w:r>
      <w:proofErr w:type="gramEnd"/>
    </w:p>
    <w:p w:rsidR="005E6D8B" w:rsidRDefault="005E6D8B">
      <w:pPr>
        <w:spacing w:after="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Charlesworth</w:t>
      </w:r>
      <w:proofErr w:type="spellEnd"/>
      <w:r>
        <w:rPr>
          <w:rFonts w:ascii="Times New Roman" w:eastAsia="Times New Roman" w:hAnsi="Times New Roman" w:cs="Times New Roman"/>
          <w:sz w:val="24"/>
          <w:szCs w:val="24"/>
        </w:rPr>
        <w:t xml:space="preserve">, A., Anderson, M., Donaldson, C., Johnson, P., Knapp, M., McGuire, A., McKee, M., </w:t>
      </w:r>
      <w:proofErr w:type="spellStart"/>
      <w:r>
        <w:rPr>
          <w:rFonts w:ascii="Times New Roman" w:eastAsia="Times New Roman" w:hAnsi="Times New Roman" w:cs="Times New Roman"/>
          <w:sz w:val="24"/>
          <w:szCs w:val="24"/>
        </w:rPr>
        <w:t>Mossialos</w:t>
      </w:r>
      <w:proofErr w:type="spellEnd"/>
      <w:r>
        <w:rPr>
          <w:rFonts w:ascii="Times New Roman" w:eastAsia="Times New Roman" w:hAnsi="Times New Roman" w:cs="Times New Roman"/>
          <w:sz w:val="24"/>
          <w:szCs w:val="24"/>
        </w:rPr>
        <w:t>, E., Smith, P., Street, A. and Woods, M., 2021.</w:t>
      </w:r>
      <w:proofErr w:type="gramEnd"/>
      <w:r>
        <w:rPr>
          <w:rFonts w:ascii="Times New Roman" w:eastAsia="Times New Roman" w:hAnsi="Times New Roman" w:cs="Times New Roman"/>
          <w:sz w:val="24"/>
          <w:szCs w:val="24"/>
        </w:rPr>
        <w:t xml:space="preserve"> What is the right level of spending needed for health and care in the UK</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 Lancet, 397(10288), pp.2012-2022.</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Dunn, P., </w:t>
      </w:r>
      <w:proofErr w:type="spellStart"/>
      <w:r>
        <w:rPr>
          <w:rFonts w:ascii="Times New Roman" w:eastAsia="Times New Roman" w:hAnsi="Times New Roman" w:cs="Times New Roman"/>
          <w:color w:val="222222"/>
          <w:sz w:val="24"/>
          <w:szCs w:val="24"/>
          <w:highlight w:val="white"/>
        </w:rPr>
        <w:t>Ewbank</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Alderwick</w:t>
      </w:r>
      <w:proofErr w:type="spellEnd"/>
      <w:r>
        <w:rPr>
          <w:rFonts w:ascii="Times New Roman" w:eastAsia="Times New Roman" w:hAnsi="Times New Roman" w:cs="Times New Roman"/>
          <w:color w:val="222222"/>
          <w:sz w:val="24"/>
          <w:szCs w:val="24"/>
          <w:highlight w:val="white"/>
        </w:rPr>
        <w:t xml:space="preserve">, H., 2023. Nine major challenges facing health and care in England. </w:t>
      </w:r>
      <w:proofErr w:type="gramStart"/>
      <w:r>
        <w:rPr>
          <w:rFonts w:ascii="Times New Roman" w:eastAsia="Times New Roman" w:hAnsi="Times New Roman" w:cs="Times New Roman"/>
          <w:color w:val="222222"/>
          <w:sz w:val="24"/>
          <w:szCs w:val="24"/>
          <w:highlight w:val="white"/>
        </w:rPr>
        <w:t>The Health Foundation.</w:t>
      </w:r>
      <w:proofErr w:type="gramEnd"/>
    </w:p>
    <w:p w:rsidR="005E6D8B" w:rsidRDefault="005E6D8B">
      <w:pPr>
        <w:spacing w:after="0" w:line="360" w:lineRule="auto"/>
        <w:jc w:val="both"/>
        <w:rPr>
          <w:rFonts w:ascii="Times New Roman" w:eastAsia="Times New Roman" w:hAnsi="Times New Roman" w:cs="Times New Roman"/>
          <w:color w:val="222222"/>
          <w:sz w:val="28"/>
          <w:szCs w:val="28"/>
          <w:highlight w:val="white"/>
        </w:rPr>
      </w:pPr>
      <w:proofErr w:type="gramStart"/>
      <w:r>
        <w:rPr>
          <w:rFonts w:ascii="Times New Roman" w:eastAsia="Times New Roman" w:hAnsi="Times New Roman" w:cs="Times New Roman"/>
          <w:color w:val="222222"/>
          <w:sz w:val="24"/>
          <w:szCs w:val="24"/>
          <w:highlight w:val="white"/>
        </w:rPr>
        <w:t>Freedman, S. and Wolf, R., 2023.</w:t>
      </w:r>
      <w:proofErr w:type="gramEnd"/>
      <w:r>
        <w:rPr>
          <w:rFonts w:ascii="Times New Roman" w:eastAsia="Times New Roman" w:hAnsi="Times New Roman" w:cs="Times New Roman"/>
          <w:color w:val="222222"/>
          <w:sz w:val="24"/>
          <w:szCs w:val="24"/>
          <w:highlight w:val="white"/>
        </w:rPr>
        <w:t xml:space="preserve"> The NHS productivity puzzle.</w:t>
      </w:r>
    </w:p>
    <w:p w:rsidR="005E6D8B" w:rsidRDefault="005E6D8B">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Ham, C., 2020. </w:t>
      </w:r>
      <w:r>
        <w:rPr>
          <w:rFonts w:ascii="Times New Roman" w:eastAsia="Times New Roman" w:hAnsi="Times New Roman" w:cs="Times New Roman"/>
          <w:i/>
          <w:color w:val="222222"/>
          <w:sz w:val="24"/>
          <w:szCs w:val="24"/>
          <w:highlight w:val="white"/>
        </w:rPr>
        <w:t xml:space="preserve">Health policy in Britain: </w:t>
      </w:r>
      <w:proofErr w:type="gramStart"/>
      <w:r>
        <w:rPr>
          <w:rFonts w:ascii="Times New Roman" w:eastAsia="Times New Roman" w:hAnsi="Times New Roman" w:cs="Times New Roman"/>
          <w:i/>
          <w:color w:val="222222"/>
          <w:sz w:val="24"/>
          <w:szCs w:val="24"/>
          <w:highlight w:val="white"/>
        </w:rPr>
        <w:t>The</w:t>
      </w:r>
      <w:proofErr w:type="gramEnd"/>
      <w:r>
        <w:rPr>
          <w:rFonts w:ascii="Times New Roman" w:eastAsia="Times New Roman" w:hAnsi="Times New Roman" w:cs="Times New Roman"/>
          <w:i/>
          <w:color w:val="222222"/>
          <w:sz w:val="24"/>
          <w:szCs w:val="24"/>
          <w:highlight w:val="white"/>
        </w:rPr>
        <w:t xml:space="preserve"> politics and organization of the National Health Service</w:t>
      </w:r>
      <w:r>
        <w:rPr>
          <w:rFonts w:ascii="Times New Roman" w:eastAsia="Times New Roman" w:hAnsi="Times New Roman" w:cs="Times New Roman"/>
          <w:color w:val="222222"/>
          <w:sz w:val="24"/>
          <w:szCs w:val="24"/>
          <w:highlight w:val="white"/>
        </w:rPr>
        <w:t xml:space="preserve">. </w:t>
      </w:r>
      <w:proofErr w:type="spellStart"/>
      <w:proofErr w:type="gramStart"/>
      <w:r>
        <w:rPr>
          <w:rFonts w:ascii="Times New Roman" w:eastAsia="Times New Roman" w:hAnsi="Times New Roman" w:cs="Times New Roman"/>
          <w:color w:val="222222"/>
          <w:sz w:val="24"/>
          <w:szCs w:val="24"/>
          <w:highlight w:val="white"/>
        </w:rPr>
        <w:t>Routledge</w:t>
      </w:r>
      <w:proofErr w:type="spellEnd"/>
      <w:r>
        <w:rPr>
          <w:rFonts w:ascii="Times New Roman" w:eastAsia="Times New Roman" w:hAnsi="Times New Roman" w:cs="Times New Roman"/>
          <w:color w:val="222222"/>
          <w:sz w:val="24"/>
          <w:szCs w:val="24"/>
          <w:highlight w:val="white"/>
        </w:rPr>
        <w:t>.</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Healthcareers</w:t>
      </w:r>
      <w:proofErr w:type="spellEnd"/>
      <w:r>
        <w:rPr>
          <w:rFonts w:ascii="Times New Roman" w:eastAsia="Times New Roman" w:hAnsi="Times New Roman" w:cs="Times New Roman"/>
          <w:color w:val="222222"/>
          <w:sz w:val="24"/>
          <w:szCs w:val="24"/>
          <w:highlight w:val="white"/>
        </w:rPr>
        <w:t xml:space="preserve"> NHS (2024) Pay for doctors. </w:t>
      </w:r>
      <w:hyperlink r:id="rId7">
        <w:r>
          <w:rPr>
            <w:rFonts w:ascii="Times New Roman" w:eastAsia="Times New Roman" w:hAnsi="Times New Roman" w:cs="Times New Roman"/>
            <w:color w:val="1155CC"/>
            <w:sz w:val="24"/>
            <w:szCs w:val="24"/>
            <w:highlight w:val="white"/>
            <w:u w:val="single"/>
          </w:rPr>
          <w:t>https://www.healthcareers.nhs.uk/explore-roles/doctors/pay-doctors</w:t>
        </w:r>
      </w:hyperlink>
      <w:r>
        <w:rPr>
          <w:rFonts w:ascii="Times New Roman" w:eastAsia="Times New Roman" w:hAnsi="Times New Roman" w:cs="Times New Roman"/>
          <w:color w:val="222222"/>
          <w:sz w:val="24"/>
          <w:szCs w:val="24"/>
          <w:highlight w:val="white"/>
        </w:rPr>
        <w:t>.</w:t>
      </w:r>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McKee, M., </w:t>
      </w:r>
      <w:proofErr w:type="spellStart"/>
      <w:r>
        <w:rPr>
          <w:rFonts w:ascii="Times New Roman" w:eastAsia="Times New Roman" w:hAnsi="Times New Roman" w:cs="Times New Roman"/>
          <w:color w:val="222222"/>
          <w:sz w:val="24"/>
          <w:szCs w:val="24"/>
          <w:highlight w:val="white"/>
        </w:rPr>
        <w:t>Dunnell</w:t>
      </w:r>
      <w:proofErr w:type="spellEnd"/>
      <w:r>
        <w:rPr>
          <w:rFonts w:ascii="Times New Roman" w:eastAsia="Times New Roman" w:hAnsi="Times New Roman" w:cs="Times New Roman"/>
          <w:color w:val="222222"/>
          <w:sz w:val="24"/>
          <w:szCs w:val="24"/>
          <w:highlight w:val="white"/>
        </w:rPr>
        <w:t xml:space="preserve">, K., Anderson, M., </w:t>
      </w:r>
      <w:proofErr w:type="spellStart"/>
      <w:r>
        <w:rPr>
          <w:rFonts w:ascii="Times New Roman" w:eastAsia="Times New Roman" w:hAnsi="Times New Roman" w:cs="Times New Roman"/>
          <w:color w:val="222222"/>
          <w:sz w:val="24"/>
          <w:szCs w:val="24"/>
          <w:highlight w:val="white"/>
        </w:rPr>
        <w:t>Brayne</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Charlesworth</w:t>
      </w:r>
      <w:proofErr w:type="spellEnd"/>
      <w:r>
        <w:rPr>
          <w:rFonts w:ascii="Times New Roman" w:eastAsia="Times New Roman" w:hAnsi="Times New Roman" w:cs="Times New Roman"/>
          <w:color w:val="222222"/>
          <w:sz w:val="24"/>
          <w:szCs w:val="24"/>
          <w:highlight w:val="white"/>
        </w:rPr>
        <w:t>, A., Johnston-Webber, C., Knapp, M., McGuire, A., Newton, J.N., Taylor, D. and Watt, R.G., 2021.</w:t>
      </w:r>
      <w:proofErr w:type="gramEnd"/>
      <w:r>
        <w:rPr>
          <w:rFonts w:ascii="Times New Roman" w:eastAsia="Times New Roman" w:hAnsi="Times New Roman" w:cs="Times New Roman"/>
          <w:color w:val="222222"/>
          <w:sz w:val="24"/>
          <w:szCs w:val="24"/>
          <w:highlight w:val="white"/>
        </w:rPr>
        <w:t xml:space="preserve"> The changing health </w:t>
      </w:r>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McKinley, N., McCain, R.S., </w:t>
      </w:r>
      <w:proofErr w:type="spellStart"/>
      <w:r>
        <w:rPr>
          <w:rFonts w:ascii="Times New Roman" w:eastAsia="Times New Roman" w:hAnsi="Times New Roman" w:cs="Times New Roman"/>
          <w:color w:val="222222"/>
          <w:sz w:val="24"/>
          <w:szCs w:val="24"/>
          <w:highlight w:val="white"/>
        </w:rPr>
        <w:t>Convie</w:t>
      </w:r>
      <w:proofErr w:type="spellEnd"/>
      <w:r>
        <w:rPr>
          <w:rFonts w:ascii="Times New Roman" w:eastAsia="Times New Roman" w:hAnsi="Times New Roman" w:cs="Times New Roman"/>
          <w:color w:val="222222"/>
          <w:sz w:val="24"/>
          <w:szCs w:val="24"/>
          <w:highlight w:val="white"/>
        </w:rPr>
        <w:t xml:space="preserve">, L., Clarke, M., </w:t>
      </w:r>
      <w:proofErr w:type="spellStart"/>
      <w:r>
        <w:rPr>
          <w:rFonts w:ascii="Times New Roman" w:eastAsia="Times New Roman" w:hAnsi="Times New Roman" w:cs="Times New Roman"/>
          <w:color w:val="222222"/>
          <w:sz w:val="24"/>
          <w:szCs w:val="24"/>
          <w:highlight w:val="white"/>
        </w:rPr>
        <w:t>Dempster</w:t>
      </w:r>
      <w:proofErr w:type="spellEnd"/>
      <w:r>
        <w:rPr>
          <w:rFonts w:ascii="Times New Roman" w:eastAsia="Times New Roman" w:hAnsi="Times New Roman" w:cs="Times New Roman"/>
          <w:color w:val="222222"/>
          <w:sz w:val="24"/>
          <w:szCs w:val="24"/>
          <w:highlight w:val="white"/>
        </w:rPr>
        <w:t>, M., Campbell, W.J. and Kirk, S.J., 2020.</w:t>
      </w:r>
      <w:proofErr w:type="gramEnd"/>
      <w:r>
        <w:rPr>
          <w:rFonts w:ascii="Times New Roman" w:eastAsia="Times New Roman" w:hAnsi="Times New Roman" w:cs="Times New Roman"/>
          <w:color w:val="222222"/>
          <w:sz w:val="24"/>
          <w:szCs w:val="24"/>
          <w:highlight w:val="white"/>
        </w:rPr>
        <w:t xml:space="preserve"> Resilience, burnout and coping mechanisms in UK doctors: a cross-sectional study. BMJ open, 10(1), p.e031765.</w:t>
      </w:r>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Mitosis, K.D., </w:t>
      </w:r>
      <w:proofErr w:type="spellStart"/>
      <w:r>
        <w:rPr>
          <w:rFonts w:ascii="Times New Roman" w:eastAsia="Times New Roman" w:hAnsi="Times New Roman" w:cs="Times New Roman"/>
          <w:color w:val="222222"/>
          <w:sz w:val="24"/>
          <w:szCs w:val="24"/>
          <w:highlight w:val="white"/>
        </w:rPr>
        <w:t>Lamnisos</w:t>
      </w:r>
      <w:proofErr w:type="spellEnd"/>
      <w:r>
        <w:rPr>
          <w:rFonts w:ascii="Times New Roman" w:eastAsia="Times New Roman" w:hAnsi="Times New Roman" w:cs="Times New Roman"/>
          <w:color w:val="222222"/>
          <w:sz w:val="24"/>
          <w:szCs w:val="24"/>
          <w:highlight w:val="white"/>
        </w:rPr>
        <w:t xml:space="preserve">, D. and </w:t>
      </w:r>
      <w:proofErr w:type="spellStart"/>
      <w:r>
        <w:rPr>
          <w:rFonts w:ascii="Times New Roman" w:eastAsia="Times New Roman" w:hAnsi="Times New Roman" w:cs="Times New Roman"/>
          <w:color w:val="222222"/>
          <w:sz w:val="24"/>
          <w:szCs w:val="24"/>
          <w:highlight w:val="white"/>
        </w:rPr>
        <w:t>Talias</w:t>
      </w:r>
      <w:proofErr w:type="spellEnd"/>
      <w:r>
        <w:rPr>
          <w:rFonts w:ascii="Times New Roman" w:eastAsia="Times New Roman" w:hAnsi="Times New Roman" w:cs="Times New Roman"/>
          <w:color w:val="222222"/>
          <w:sz w:val="24"/>
          <w:szCs w:val="24"/>
          <w:highlight w:val="white"/>
        </w:rPr>
        <w:t>, M.A., 2021.</w:t>
      </w:r>
      <w:proofErr w:type="gramEnd"/>
      <w:r>
        <w:rPr>
          <w:rFonts w:ascii="Times New Roman" w:eastAsia="Times New Roman" w:hAnsi="Times New Roman" w:cs="Times New Roman"/>
          <w:color w:val="222222"/>
          <w:sz w:val="24"/>
          <w:szCs w:val="24"/>
          <w:highlight w:val="white"/>
        </w:rPr>
        <w:t xml:space="preserve"> Talent management in healthcare: A systematic qualitative review. </w:t>
      </w:r>
      <w:proofErr w:type="gramStart"/>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(8), p.4469.</w:t>
      </w:r>
      <w:proofErr w:type="gramEnd"/>
    </w:p>
    <w:p w:rsidR="005E6D8B" w:rsidRPr="005E6D8B" w:rsidRDefault="005E6D8B" w:rsidP="005E6D8B">
      <w:pPr>
        <w:spacing w:after="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needs</w:t>
      </w:r>
      <w:proofErr w:type="gramEnd"/>
      <w:r>
        <w:rPr>
          <w:rFonts w:ascii="Times New Roman" w:eastAsia="Times New Roman" w:hAnsi="Times New Roman" w:cs="Times New Roman"/>
          <w:color w:val="222222"/>
          <w:sz w:val="24"/>
          <w:szCs w:val="24"/>
          <w:highlight w:val="white"/>
        </w:rPr>
        <w:t xml:space="preserve"> of the UK population. </w:t>
      </w:r>
      <w:proofErr w:type="gramStart"/>
      <w:r>
        <w:rPr>
          <w:rFonts w:ascii="Times New Roman" w:eastAsia="Times New Roman" w:hAnsi="Times New Roman" w:cs="Times New Roman"/>
          <w:color w:val="222222"/>
          <w:sz w:val="24"/>
          <w:szCs w:val="24"/>
          <w:highlight w:val="white"/>
        </w:rPr>
        <w:t>The Lancet, 397(10288), pp.1979-1991.</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Rony</w:t>
      </w:r>
      <w:proofErr w:type="spellEnd"/>
      <w:r>
        <w:rPr>
          <w:rFonts w:ascii="Times New Roman" w:eastAsia="Times New Roman" w:hAnsi="Times New Roman" w:cs="Times New Roman"/>
          <w:color w:val="222222"/>
          <w:sz w:val="24"/>
          <w:szCs w:val="24"/>
          <w:highlight w:val="white"/>
        </w:rPr>
        <w:t xml:space="preserve">, M.K.K., </w:t>
      </w:r>
      <w:proofErr w:type="spellStart"/>
      <w:r>
        <w:rPr>
          <w:rFonts w:ascii="Times New Roman" w:eastAsia="Times New Roman" w:hAnsi="Times New Roman" w:cs="Times New Roman"/>
          <w:color w:val="222222"/>
          <w:sz w:val="24"/>
          <w:szCs w:val="24"/>
          <w:highlight w:val="white"/>
        </w:rPr>
        <w:t>Parvin</w:t>
      </w:r>
      <w:proofErr w:type="spellEnd"/>
      <w:r>
        <w:rPr>
          <w:rFonts w:ascii="Times New Roman" w:eastAsia="Times New Roman" w:hAnsi="Times New Roman" w:cs="Times New Roman"/>
          <w:color w:val="222222"/>
          <w:sz w:val="24"/>
          <w:szCs w:val="24"/>
          <w:highlight w:val="white"/>
        </w:rPr>
        <w:t xml:space="preserve">, M.R., </w:t>
      </w:r>
      <w:proofErr w:type="spellStart"/>
      <w:r>
        <w:rPr>
          <w:rFonts w:ascii="Times New Roman" w:eastAsia="Times New Roman" w:hAnsi="Times New Roman" w:cs="Times New Roman"/>
          <w:color w:val="222222"/>
          <w:sz w:val="24"/>
          <w:szCs w:val="24"/>
          <w:highlight w:val="white"/>
        </w:rPr>
        <w:t>Wahiduzzaman</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Akter</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Ullah</w:t>
      </w:r>
      <w:proofErr w:type="spellEnd"/>
      <w:r>
        <w:rPr>
          <w:rFonts w:ascii="Times New Roman" w:eastAsia="Times New Roman" w:hAnsi="Times New Roman" w:cs="Times New Roman"/>
          <w:color w:val="222222"/>
          <w:sz w:val="24"/>
          <w:szCs w:val="24"/>
          <w:highlight w:val="white"/>
        </w:rPr>
        <w:t>, M., 2024.</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Challenges and advancements in the health‐related quality of life of older people.</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Advances in Public Health, 2024(1), p.8839631.</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 xml:space="preserve">Sheikh, A., Anderson, M., </w:t>
      </w:r>
      <w:proofErr w:type="spellStart"/>
      <w:r>
        <w:rPr>
          <w:rFonts w:ascii="Times New Roman" w:eastAsia="Times New Roman" w:hAnsi="Times New Roman" w:cs="Times New Roman"/>
          <w:color w:val="222222"/>
          <w:sz w:val="24"/>
          <w:szCs w:val="24"/>
          <w:highlight w:val="white"/>
        </w:rPr>
        <w:t>Albala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Casadei</w:t>
      </w:r>
      <w:proofErr w:type="spellEnd"/>
      <w:r>
        <w:rPr>
          <w:rFonts w:ascii="Times New Roman" w:eastAsia="Times New Roman" w:hAnsi="Times New Roman" w:cs="Times New Roman"/>
          <w:color w:val="222222"/>
          <w:sz w:val="24"/>
          <w:szCs w:val="24"/>
          <w:highlight w:val="white"/>
        </w:rPr>
        <w:t xml:space="preserve">, B., Franklin, B.D., Richards, M., Taylor, D., </w:t>
      </w:r>
      <w:proofErr w:type="spellStart"/>
      <w:r>
        <w:rPr>
          <w:rFonts w:ascii="Times New Roman" w:eastAsia="Times New Roman" w:hAnsi="Times New Roman" w:cs="Times New Roman"/>
          <w:color w:val="222222"/>
          <w:sz w:val="24"/>
          <w:szCs w:val="24"/>
          <w:highlight w:val="white"/>
        </w:rPr>
        <w:t>Tibble</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Mossialos</w:t>
      </w:r>
      <w:proofErr w:type="spellEnd"/>
      <w:r>
        <w:rPr>
          <w:rFonts w:ascii="Times New Roman" w:eastAsia="Times New Roman" w:hAnsi="Times New Roman" w:cs="Times New Roman"/>
          <w:color w:val="222222"/>
          <w:sz w:val="24"/>
          <w:szCs w:val="24"/>
          <w:highlight w:val="white"/>
        </w:rPr>
        <w:t>, E., 2021.</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Health information technology and digital innovation for national learning health and care systems.</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The Lancet Digital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(6), pp.e383-e396.</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lastRenderedPageBreak/>
        <w:t xml:space="preserve">Smith, J.B., </w:t>
      </w:r>
      <w:proofErr w:type="spellStart"/>
      <w:r>
        <w:rPr>
          <w:rFonts w:ascii="Times New Roman" w:eastAsia="Times New Roman" w:hAnsi="Times New Roman" w:cs="Times New Roman"/>
          <w:color w:val="222222"/>
          <w:sz w:val="24"/>
          <w:szCs w:val="24"/>
          <w:highlight w:val="white"/>
        </w:rPr>
        <w:t>Herinek</w:t>
      </w:r>
      <w:proofErr w:type="spellEnd"/>
      <w:r>
        <w:rPr>
          <w:rFonts w:ascii="Times New Roman" w:eastAsia="Times New Roman" w:hAnsi="Times New Roman" w:cs="Times New Roman"/>
          <w:color w:val="222222"/>
          <w:sz w:val="24"/>
          <w:szCs w:val="24"/>
          <w:highlight w:val="white"/>
        </w:rPr>
        <w:t>, D., Woodward-</w:t>
      </w:r>
      <w:proofErr w:type="spellStart"/>
      <w:r>
        <w:rPr>
          <w:rFonts w:ascii="Times New Roman" w:eastAsia="Times New Roman" w:hAnsi="Times New Roman" w:cs="Times New Roman"/>
          <w:color w:val="222222"/>
          <w:sz w:val="24"/>
          <w:szCs w:val="24"/>
          <w:highlight w:val="white"/>
        </w:rPr>
        <w:t>Kron</w:t>
      </w:r>
      <w:proofErr w:type="spellEnd"/>
      <w:r>
        <w:rPr>
          <w:rFonts w:ascii="Times New Roman" w:eastAsia="Times New Roman" w:hAnsi="Times New Roman" w:cs="Times New Roman"/>
          <w:color w:val="222222"/>
          <w:sz w:val="24"/>
          <w:szCs w:val="24"/>
          <w:highlight w:val="white"/>
        </w:rPr>
        <w:t>, R. and Ewers, M., 2022.</w:t>
      </w:r>
      <w:proofErr w:type="gramEnd"/>
      <w:r>
        <w:rPr>
          <w:rFonts w:ascii="Times New Roman" w:eastAsia="Times New Roman" w:hAnsi="Times New Roman" w:cs="Times New Roman"/>
          <w:color w:val="222222"/>
          <w:sz w:val="24"/>
          <w:szCs w:val="24"/>
          <w:highlight w:val="white"/>
        </w:rPr>
        <w:t xml:space="preserve"> Nurse migration in Australia, Germany, and the UK: a rapid evidence assessment of empirical research involving migrant nurses. </w:t>
      </w:r>
      <w:proofErr w:type="gramStart"/>
      <w:r>
        <w:rPr>
          <w:rFonts w:ascii="Times New Roman" w:eastAsia="Times New Roman" w:hAnsi="Times New Roman" w:cs="Times New Roman"/>
          <w:i/>
          <w:color w:val="222222"/>
          <w:sz w:val="24"/>
          <w:szCs w:val="24"/>
          <w:highlight w:val="white"/>
        </w:rPr>
        <w:t>Policy, Politics, &amp; Nursing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(3), pp.175-194.</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Unruh, L., </w:t>
      </w:r>
      <w:proofErr w:type="spellStart"/>
      <w:r>
        <w:rPr>
          <w:rFonts w:ascii="Times New Roman" w:eastAsia="Times New Roman" w:hAnsi="Times New Roman" w:cs="Times New Roman"/>
          <w:color w:val="222222"/>
          <w:sz w:val="24"/>
          <w:szCs w:val="24"/>
          <w:highlight w:val="white"/>
        </w:rPr>
        <w:t>Allin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Marchildon</w:t>
      </w:r>
      <w:proofErr w:type="spellEnd"/>
      <w:r>
        <w:rPr>
          <w:rFonts w:ascii="Times New Roman" w:eastAsia="Times New Roman" w:hAnsi="Times New Roman" w:cs="Times New Roman"/>
          <w:color w:val="222222"/>
          <w:sz w:val="24"/>
          <w:szCs w:val="24"/>
          <w:highlight w:val="white"/>
        </w:rPr>
        <w:t xml:space="preserve">, G., Burke, S., Barry, S., </w:t>
      </w:r>
      <w:proofErr w:type="spellStart"/>
      <w:r>
        <w:rPr>
          <w:rFonts w:ascii="Times New Roman" w:eastAsia="Times New Roman" w:hAnsi="Times New Roman" w:cs="Times New Roman"/>
          <w:color w:val="222222"/>
          <w:sz w:val="24"/>
          <w:szCs w:val="24"/>
          <w:highlight w:val="white"/>
        </w:rPr>
        <w:t>Siersbaek</w:t>
      </w:r>
      <w:proofErr w:type="spellEnd"/>
      <w:r>
        <w:rPr>
          <w:rFonts w:ascii="Times New Roman" w:eastAsia="Times New Roman" w:hAnsi="Times New Roman" w:cs="Times New Roman"/>
          <w:color w:val="222222"/>
          <w:sz w:val="24"/>
          <w:szCs w:val="24"/>
          <w:highlight w:val="white"/>
        </w:rPr>
        <w:t xml:space="preserve">, R., Thomas, S., </w:t>
      </w:r>
      <w:proofErr w:type="spellStart"/>
      <w:r>
        <w:rPr>
          <w:rFonts w:ascii="Times New Roman" w:eastAsia="Times New Roman" w:hAnsi="Times New Roman" w:cs="Times New Roman"/>
          <w:color w:val="222222"/>
          <w:sz w:val="24"/>
          <w:szCs w:val="24"/>
          <w:highlight w:val="white"/>
        </w:rPr>
        <w:t>Rajan</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Koval</w:t>
      </w:r>
      <w:proofErr w:type="spellEnd"/>
      <w:r>
        <w:rPr>
          <w:rFonts w:ascii="Times New Roman" w:eastAsia="Times New Roman" w:hAnsi="Times New Roman" w:cs="Times New Roman"/>
          <w:color w:val="222222"/>
          <w:sz w:val="24"/>
          <w:szCs w:val="24"/>
          <w:highlight w:val="white"/>
        </w:rPr>
        <w:t xml:space="preserve">, A., Alexander, M. and </w:t>
      </w:r>
      <w:proofErr w:type="spellStart"/>
      <w:r>
        <w:rPr>
          <w:rFonts w:ascii="Times New Roman" w:eastAsia="Times New Roman" w:hAnsi="Times New Roman" w:cs="Times New Roman"/>
          <w:color w:val="222222"/>
          <w:sz w:val="24"/>
          <w:szCs w:val="24"/>
          <w:highlight w:val="white"/>
        </w:rPr>
        <w:t>Merkur</w:t>
      </w:r>
      <w:proofErr w:type="spellEnd"/>
      <w:r>
        <w:rPr>
          <w:rFonts w:ascii="Times New Roman" w:eastAsia="Times New Roman" w:hAnsi="Times New Roman" w:cs="Times New Roman"/>
          <w:color w:val="222222"/>
          <w:sz w:val="24"/>
          <w:szCs w:val="24"/>
          <w:highlight w:val="white"/>
        </w:rPr>
        <w:t xml:space="preserve">, S., 2022. </w:t>
      </w:r>
      <w:proofErr w:type="gramStart"/>
      <w:r>
        <w:rPr>
          <w:rFonts w:ascii="Times New Roman" w:eastAsia="Times New Roman" w:hAnsi="Times New Roman" w:cs="Times New Roman"/>
          <w:color w:val="222222"/>
          <w:sz w:val="24"/>
          <w:szCs w:val="24"/>
          <w:highlight w:val="white"/>
        </w:rPr>
        <w:t>A comparison of 2020 health policy responses to the COVID-19 pandemic in Canada, Ireland, the United Kingdom and the United States of America.</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Health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126</w:t>
      </w:r>
      <w:r>
        <w:rPr>
          <w:rFonts w:ascii="Times New Roman" w:eastAsia="Times New Roman" w:hAnsi="Times New Roman" w:cs="Times New Roman"/>
          <w:color w:val="222222"/>
          <w:sz w:val="24"/>
          <w:szCs w:val="24"/>
          <w:highlight w:val="white"/>
        </w:rPr>
        <w:t>(5), pp.427-437.</w:t>
      </w:r>
      <w:proofErr w:type="gramEnd"/>
    </w:p>
    <w:p w:rsidR="005E6D8B" w:rsidRDefault="005E6D8B">
      <w:pPr>
        <w:spacing w:after="0" w:line="360" w:lineRule="auto"/>
        <w:jc w:val="both"/>
        <w:rPr>
          <w:rFonts w:ascii="Times New Roman" w:eastAsia="Times New Roman" w:hAnsi="Times New Roman" w:cs="Times New Roman"/>
          <w:color w:val="222222"/>
          <w:sz w:val="24"/>
          <w:szCs w:val="24"/>
          <w:highlight w:val="white"/>
        </w:rPr>
      </w:pPr>
      <w:proofErr w:type="spellStart"/>
      <w:proofErr w:type="gramStart"/>
      <w:r>
        <w:rPr>
          <w:rFonts w:ascii="Times New Roman" w:eastAsia="Times New Roman" w:hAnsi="Times New Roman" w:cs="Times New Roman"/>
          <w:color w:val="222222"/>
          <w:sz w:val="24"/>
          <w:szCs w:val="24"/>
          <w:highlight w:val="white"/>
        </w:rPr>
        <w:t>Vindrola-Padros</w:t>
      </w:r>
      <w:proofErr w:type="spellEnd"/>
      <w:r>
        <w:rPr>
          <w:rFonts w:ascii="Times New Roman" w:eastAsia="Times New Roman" w:hAnsi="Times New Roman" w:cs="Times New Roman"/>
          <w:color w:val="222222"/>
          <w:sz w:val="24"/>
          <w:szCs w:val="24"/>
          <w:highlight w:val="white"/>
        </w:rPr>
        <w:t xml:space="preserve">, C., Andrews, L., </w:t>
      </w:r>
      <w:proofErr w:type="spellStart"/>
      <w:r>
        <w:rPr>
          <w:rFonts w:ascii="Times New Roman" w:eastAsia="Times New Roman" w:hAnsi="Times New Roman" w:cs="Times New Roman"/>
          <w:color w:val="222222"/>
          <w:sz w:val="24"/>
          <w:szCs w:val="24"/>
          <w:highlight w:val="white"/>
        </w:rPr>
        <w:t>Dowrick</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Djellouli</w:t>
      </w:r>
      <w:proofErr w:type="spellEnd"/>
      <w:r>
        <w:rPr>
          <w:rFonts w:ascii="Times New Roman" w:eastAsia="Times New Roman" w:hAnsi="Times New Roman" w:cs="Times New Roman"/>
          <w:color w:val="222222"/>
          <w:sz w:val="24"/>
          <w:szCs w:val="24"/>
          <w:highlight w:val="white"/>
        </w:rPr>
        <w:t xml:space="preserve">, N., Fillmore, H., Gonzalez, E.B., </w:t>
      </w:r>
      <w:proofErr w:type="spellStart"/>
      <w:r>
        <w:rPr>
          <w:rFonts w:ascii="Times New Roman" w:eastAsia="Times New Roman" w:hAnsi="Times New Roman" w:cs="Times New Roman"/>
          <w:color w:val="222222"/>
          <w:sz w:val="24"/>
          <w:szCs w:val="24"/>
          <w:highlight w:val="white"/>
        </w:rPr>
        <w:t>Javadi</w:t>
      </w:r>
      <w:proofErr w:type="spellEnd"/>
      <w:r>
        <w:rPr>
          <w:rFonts w:ascii="Times New Roman" w:eastAsia="Times New Roman" w:hAnsi="Times New Roman" w:cs="Times New Roman"/>
          <w:color w:val="222222"/>
          <w:sz w:val="24"/>
          <w:szCs w:val="24"/>
          <w:highlight w:val="white"/>
        </w:rPr>
        <w:t xml:space="preserve">, D., Lewis-Jackson, S., </w:t>
      </w:r>
      <w:proofErr w:type="spellStart"/>
      <w:r>
        <w:rPr>
          <w:rFonts w:ascii="Times New Roman" w:eastAsia="Times New Roman" w:hAnsi="Times New Roman" w:cs="Times New Roman"/>
          <w:color w:val="222222"/>
          <w:sz w:val="24"/>
          <w:szCs w:val="24"/>
          <w:highlight w:val="white"/>
        </w:rPr>
        <w:t>Manby</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Mitchinson</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Symmons</w:t>
      </w:r>
      <w:proofErr w:type="spellEnd"/>
      <w:r>
        <w:rPr>
          <w:rFonts w:ascii="Times New Roman" w:eastAsia="Times New Roman" w:hAnsi="Times New Roman" w:cs="Times New Roman"/>
          <w:color w:val="222222"/>
          <w:sz w:val="24"/>
          <w:szCs w:val="24"/>
          <w:highlight w:val="white"/>
        </w:rPr>
        <w:t>, S.M., 2020.</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Perceptions and experiences of healthcare workers during the COVID-19 pandemic in the UK.</w:t>
      </w:r>
      <w:proofErr w:type="gram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i/>
          <w:color w:val="222222"/>
          <w:sz w:val="24"/>
          <w:szCs w:val="24"/>
          <w:highlight w:val="white"/>
        </w:rPr>
        <w:t>BMJ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(11), p.e040503.</w:t>
      </w:r>
      <w:proofErr w:type="gramEnd"/>
    </w:p>
    <w:sectPr w:rsidR="005E6D8B" w:rsidSect="00FA5DC9">
      <w:pgSz w:w="11906" w:h="16838"/>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Calibri Light">
    <w:altName w:val="Times New Roman"/>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hruti">
    <w:panose1 w:val="020B0502040204020203"/>
    <w:charset w:val="00"/>
    <w:family w:val="swiss"/>
    <w:pitch w:val="variable"/>
    <w:sig w:usb0="0004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7D54E07"/>
    <w:multiLevelType w:val="multilevel"/>
    <w:tmpl w:val="A0AC708C"/>
    <w:lvl w:ilvl="0">
      <w:start w:val="1"/>
      <w:numFmt w:val="decimal"/>
      <w:lvlText w:val="%1."/>
      <w:lvlJc w:val="left"/>
      <w:pPr>
        <w:ind w:left="720" w:hanging="36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800" w:hanging="1440"/>
      </w:pPr>
    </w:lvl>
    <w:lvl w:ilvl="5">
      <w:start w:val="1"/>
      <w:numFmt w:val="decimal"/>
      <w:lvlText w:val="%1.%2.%3.%4.%5.%6."/>
      <w:lvlJc w:val="left"/>
      <w:pPr>
        <w:ind w:left="1800" w:hanging="1440"/>
      </w:pPr>
    </w:lvl>
    <w:lvl w:ilvl="6">
      <w:start w:val="1"/>
      <w:numFmt w:val="decimal"/>
      <w:lvlText w:val="%1.%2.%3.%4.%5.%6.%7."/>
      <w:lvlJc w:val="left"/>
      <w:pPr>
        <w:ind w:left="2160" w:hanging="1800"/>
      </w:pPr>
    </w:lvl>
    <w:lvl w:ilvl="7">
      <w:start w:val="1"/>
      <w:numFmt w:val="decimal"/>
      <w:lvlText w:val="%1.%2.%3.%4.%5.%6.%7.%8."/>
      <w:lvlJc w:val="left"/>
      <w:pPr>
        <w:ind w:left="2520" w:hanging="2160"/>
      </w:pPr>
    </w:lvl>
    <w:lvl w:ilvl="8">
      <w:start w:val="1"/>
      <w:numFmt w:val="decimal"/>
      <w:lvlText w:val="%1.%2.%3.%4.%5.%6.%7.%8.%9."/>
      <w:lvlJc w:val="left"/>
      <w:pPr>
        <w:ind w:left="2520" w:hanging="21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A5DC9"/>
    <w:rsid w:val="005E6D8B"/>
    <w:rsid w:val="007318EB"/>
    <w:rsid w:val="007A7DC9"/>
    <w:rsid w:val="00922DBB"/>
    <w:rsid w:val="00FA5DC9"/>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5DC9"/>
  </w:style>
  <w:style w:type="paragraph" w:styleId="Heading1">
    <w:name w:val="heading 1"/>
    <w:basedOn w:val="Normal"/>
    <w:next w:val="Normal"/>
    <w:link w:val="Heading1Char"/>
    <w:uiPriority w:val="9"/>
    <w:qFormat/>
    <w:rsid w:val="00BE54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0"/>
    <w:next w:val="normal0"/>
    <w:rsid w:val="00FA5DC9"/>
    <w:pPr>
      <w:keepNext/>
      <w:keepLines/>
      <w:spacing w:before="360" w:after="80"/>
      <w:outlineLvl w:val="1"/>
    </w:pPr>
    <w:rPr>
      <w:b/>
      <w:sz w:val="36"/>
      <w:szCs w:val="36"/>
    </w:rPr>
  </w:style>
  <w:style w:type="paragraph" w:styleId="Heading3">
    <w:name w:val="heading 3"/>
    <w:basedOn w:val="normal0"/>
    <w:next w:val="normal0"/>
    <w:rsid w:val="00FA5DC9"/>
    <w:pPr>
      <w:keepNext/>
      <w:keepLines/>
      <w:spacing w:before="280" w:after="80"/>
      <w:outlineLvl w:val="2"/>
    </w:pPr>
    <w:rPr>
      <w:b/>
      <w:sz w:val="28"/>
      <w:szCs w:val="28"/>
    </w:rPr>
  </w:style>
  <w:style w:type="paragraph" w:styleId="Heading4">
    <w:name w:val="heading 4"/>
    <w:basedOn w:val="normal0"/>
    <w:next w:val="normal0"/>
    <w:rsid w:val="00FA5DC9"/>
    <w:pPr>
      <w:keepNext/>
      <w:keepLines/>
      <w:spacing w:before="240" w:after="40"/>
      <w:outlineLvl w:val="3"/>
    </w:pPr>
    <w:rPr>
      <w:b/>
      <w:sz w:val="24"/>
      <w:szCs w:val="24"/>
    </w:rPr>
  </w:style>
  <w:style w:type="paragraph" w:styleId="Heading5">
    <w:name w:val="heading 5"/>
    <w:basedOn w:val="normal0"/>
    <w:next w:val="normal0"/>
    <w:rsid w:val="00FA5DC9"/>
    <w:pPr>
      <w:keepNext/>
      <w:keepLines/>
      <w:spacing w:before="220" w:after="40"/>
      <w:outlineLvl w:val="4"/>
    </w:pPr>
    <w:rPr>
      <w:b/>
    </w:rPr>
  </w:style>
  <w:style w:type="paragraph" w:styleId="Heading6">
    <w:name w:val="heading 6"/>
    <w:basedOn w:val="normal0"/>
    <w:next w:val="normal0"/>
    <w:rsid w:val="00FA5DC9"/>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A5DC9"/>
  </w:style>
  <w:style w:type="paragraph" w:styleId="Title">
    <w:name w:val="Title"/>
    <w:basedOn w:val="normal0"/>
    <w:next w:val="normal0"/>
    <w:rsid w:val="00FA5DC9"/>
    <w:pPr>
      <w:keepNext/>
      <w:keepLines/>
      <w:spacing w:before="480" w:after="120"/>
    </w:pPr>
    <w:rPr>
      <w:b/>
      <w:sz w:val="72"/>
      <w:szCs w:val="72"/>
    </w:rPr>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BE54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54EF"/>
    <w:pPr>
      <w:outlineLvl w:val="9"/>
    </w:pPr>
    <w:rPr>
      <w:lang w:val="en-US"/>
    </w:rPr>
  </w:style>
  <w:style w:type="paragraph" w:styleId="TOC1">
    <w:name w:val="toc 1"/>
    <w:basedOn w:val="Normal"/>
    <w:next w:val="Normal"/>
    <w:autoRedefine/>
    <w:uiPriority w:val="39"/>
    <w:unhideWhenUsed/>
    <w:rsid w:val="00BE54EF"/>
    <w:pPr>
      <w:spacing w:after="100"/>
    </w:pPr>
  </w:style>
  <w:style w:type="character" w:styleId="Hyperlink">
    <w:name w:val="Hyperlink"/>
    <w:basedOn w:val="DefaultParagraphFont"/>
    <w:uiPriority w:val="99"/>
    <w:unhideWhenUsed/>
    <w:rsid w:val="00BE54EF"/>
    <w:rPr>
      <w:color w:val="0563C1" w:themeColor="hyperlink"/>
      <w:u w:val="single"/>
    </w:rPr>
  </w:style>
  <w:style w:type="paragraph" w:styleId="Header">
    <w:name w:val="header"/>
    <w:basedOn w:val="Normal"/>
    <w:link w:val="HeaderChar"/>
    <w:uiPriority w:val="99"/>
    <w:unhideWhenUsed/>
    <w:rsid w:val="00C471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716F"/>
  </w:style>
  <w:style w:type="paragraph" w:styleId="Footer">
    <w:name w:val="footer"/>
    <w:basedOn w:val="Normal"/>
    <w:link w:val="FooterChar"/>
    <w:uiPriority w:val="99"/>
    <w:unhideWhenUsed/>
    <w:rsid w:val="00C471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716F"/>
  </w:style>
  <w:style w:type="paragraph" w:styleId="Subtitle">
    <w:name w:val="Subtitle"/>
    <w:basedOn w:val="Normal"/>
    <w:next w:val="Normal"/>
    <w:rsid w:val="00FA5DC9"/>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7318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8E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healthcareers.nhs.uk/explore-roles/doctors/pay-docto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BD+ODsmjXvHrNBb/lqdDeXwRYw==">CgMxLjAyCGguZ2pkZ3hzMgloLjMwajB6bGwyCWguMWZvYjl0ZTIJaC4zem55c2g3MgloLjJldDkycDAyCGgudHlqY3d0Mg5oLmloeWY2cWlrYnFpazINaC50NDY4azdkc2tuZzIOaC5pa3Z3d2dvdmlwa2YyDmgubXY5emY4aXBmdndxMg5oLjF6anlneTM0eW84aDIJaC4zZHk2dmttOAByITFEVmg2M09QejFaMzF4MDFQVkVlVEJ5ZGQ4RW5MNGJQZA==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2720</Words>
  <Characters>15505</Characters>
  <Application>Microsoft Office Word</Application>
  <DocSecurity>0</DocSecurity>
  <Lines>129</Lines>
  <Paragraphs>36</Paragraphs>
  <ScaleCrop>false</ScaleCrop>
  <Company/>
  <LinksUpToDate>false</LinksUpToDate>
  <CharactersWithSpaces>18189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Lizeta Demetriou</dc:creator>
  <cp:lastModifiedBy>Soham</cp:lastModifiedBy>
  <cp:revision>4</cp:revision>
  <dcterms:created xsi:type="dcterms:W3CDTF">2024-07-30T15:08:00Z</dcterms:created>
  <dcterms:modified xsi:type="dcterms:W3CDTF">2024-08-15T11:36:00Z</dcterms:modified>
</cp:coreProperties>
</file>