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21C0D" w:rsidRPr="002545C0" w:rsidRDefault="00021C0D" w:rsidP="00021C0D">
      <w:pPr>
        <w:spacing w:line="360" w:lineRule="auto"/>
        <w:jc w:val="center"/>
        <w:rPr>
          <w:rFonts w:ascii="Arial" w:hAnsi="Arial" w:cs="Arial"/>
          <w:b/>
          <w:sz w:val="24"/>
          <w:szCs w:val="24"/>
        </w:rPr>
      </w:pPr>
      <w:r w:rsidRPr="002545C0">
        <w:rPr>
          <w:rFonts w:ascii="Arial" w:hAnsi="Arial" w:cs="Arial"/>
          <w:b/>
          <w:sz w:val="24"/>
          <w:szCs w:val="24"/>
          <w:u w:val="single"/>
        </w:rPr>
        <w:t xml:space="preserve">Name: </w:t>
      </w:r>
      <w:r w:rsidRPr="002545C0">
        <w:rPr>
          <w:rFonts w:ascii="Arial" w:hAnsi="Arial" w:cs="Arial"/>
          <w:b/>
          <w:sz w:val="24"/>
          <w:szCs w:val="24"/>
        </w:rPr>
        <w:t>Rifat Rashid</w:t>
      </w:r>
    </w:p>
    <w:p w:rsidR="00021C0D" w:rsidRPr="002545C0" w:rsidRDefault="00021C0D" w:rsidP="00021C0D">
      <w:pPr>
        <w:spacing w:line="360" w:lineRule="auto"/>
        <w:jc w:val="center"/>
        <w:rPr>
          <w:rFonts w:ascii="Arial" w:hAnsi="Arial" w:cs="Arial"/>
          <w:b/>
          <w:sz w:val="24"/>
          <w:szCs w:val="24"/>
        </w:rPr>
      </w:pPr>
      <w:r w:rsidRPr="002545C0">
        <w:rPr>
          <w:rFonts w:ascii="Arial" w:hAnsi="Arial" w:cs="Arial"/>
          <w:b/>
          <w:sz w:val="24"/>
          <w:szCs w:val="24"/>
          <w:u w:val="single"/>
        </w:rPr>
        <w:t>Student Number:</w:t>
      </w:r>
      <w:r w:rsidRPr="002545C0">
        <w:rPr>
          <w:rFonts w:ascii="Arial" w:hAnsi="Arial" w:cs="Arial"/>
          <w:b/>
          <w:sz w:val="24"/>
          <w:szCs w:val="24"/>
        </w:rPr>
        <w:t>2427566</w:t>
      </w:r>
    </w:p>
    <w:p w:rsidR="00021C0D" w:rsidRPr="002545C0" w:rsidRDefault="00021C0D" w:rsidP="00021C0D">
      <w:pPr>
        <w:spacing w:line="360" w:lineRule="auto"/>
        <w:jc w:val="center"/>
        <w:rPr>
          <w:rFonts w:ascii="Arial" w:hAnsi="Arial" w:cs="Arial"/>
          <w:b/>
          <w:sz w:val="24"/>
          <w:szCs w:val="24"/>
        </w:rPr>
      </w:pPr>
      <w:r w:rsidRPr="002545C0">
        <w:rPr>
          <w:rFonts w:ascii="Arial" w:hAnsi="Arial" w:cs="Arial"/>
          <w:b/>
          <w:sz w:val="24"/>
          <w:szCs w:val="24"/>
          <w:u w:val="single"/>
        </w:rPr>
        <w:t>Word Count</w:t>
      </w:r>
      <w:r w:rsidRPr="002545C0">
        <w:rPr>
          <w:rFonts w:ascii="Arial" w:hAnsi="Arial" w:cs="Arial"/>
          <w:b/>
          <w:sz w:val="24"/>
          <w:szCs w:val="24"/>
        </w:rPr>
        <w:t>:</w:t>
      </w:r>
      <w:r>
        <w:rPr>
          <w:rFonts w:ascii="Arial" w:hAnsi="Arial" w:cs="Arial"/>
          <w:b/>
          <w:sz w:val="24"/>
          <w:szCs w:val="24"/>
        </w:rPr>
        <w:t>2240</w:t>
      </w:r>
    </w:p>
    <w:p w:rsidR="00021C0D" w:rsidRPr="002545C0" w:rsidRDefault="00021C0D" w:rsidP="00021C0D">
      <w:pPr>
        <w:spacing w:line="360" w:lineRule="auto"/>
        <w:jc w:val="center"/>
        <w:rPr>
          <w:rFonts w:ascii="Arial" w:hAnsi="Arial" w:cs="Arial"/>
          <w:b/>
          <w:sz w:val="24"/>
          <w:szCs w:val="24"/>
          <w:u w:val="single"/>
        </w:rPr>
      </w:pPr>
      <w:r w:rsidRPr="002545C0">
        <w:rPr>
          <w:rFonts w:ascii="Arial" w:hAnsi="Arial" w:cs="Arial"/>
          <w:b/>
          <w:sz w:val="24"/>
          <w:szCs w:val="24"/>
          <w:u w:val="single"/>
        </w:rPr>
        <w:t>Module Code:</w:t>
      </w:r>
      <w:r>
        <w:rPr>
          <w:rFonts w:ascii="Arial" w:hAnsi="Arial" w:cs="Arial"/>
          <w:b/>
          <w:sz w:val="24"/>
          <w:szCs w:val="24"/>
          <w:u w:val="single"/>
        </w:rPr>
        <w:t xml:space="preserve"> </w:t>
      </w:r>
      <w:bookmarkStart w:id="0" w:name="_GoBack"/>
      <w:r>
        <w:rPr>
          <w:rFonts w:ascii="Arial" w:hAnsi="Arial" w:cs="Arial"/>
          <w:b/>
          <w:sz w:val="24"/>
          <w:szCs w:val="24"/>
          <w:u w:val="single"/>
        </w:rPr>
        <w:t>LCHS4009</w:t>
      </w:r>
      <w:bookmarkEnd w:id="0"/>
    </w:p>
    <w:p w:rsidR="00021C0D" w:rsidRPr="00255FDC" w:rsidRDefault="00021C0D" w:rsidP="00021C0D">
      <w:pPr>
        <w:spacing w:line="360" w:lineRule="auto"/>
        <w:jc w:val="center"/>
        <w:rPr>
          <w:rFonts w:ascii="Arial" w:hAnsi="Arial" w:cs="Arial"/>
          <w:b/>
          <w:sz w:val="24"/>
          <w:szCs w:val="24"/>
        </w:rPr>
      </w:pPr>
      <w:r w:rsidRPr="002545C0">
        <w:rPr>
          <w:rFonts w:ascii="Arial" w:hAnsi="Arial" w:cs="Arial"/>
          <w:b/>
          <w:sz w:val="24"/>
          <w:szCs w:val="24"/>
          <w:u w:val="single"/>
        </w:rPr>
        <w:t>Module:</w:t>
      </w:r>
      <w:r>
        <w:rPr>
          <w:rFonts w:ascii="Arial" w:hAnsi="Arial" w:cs="Arial"/>
          <w:b/>
          <w:sz w:val="24"/>
          <w:szCs w:val="24"/>
          <w:u w:val="single"/>
        </w:rPr>
        <w:t xml:space="preserve"> </w:t>
      </w:r>
      <w:r w:rsidRPr="00255FDC">
        <w:rPr>
          <w:rFonts w:ascii="Arial" w:hAnsi="Arial" w:cs="Arial"/>
          <w:b/>
          <w:sz w:val="24"/>
          <w:szCs w:val="24"/>
        </w:rPr>
        <w:t>Professional Development within Health and social Care</w:t>
      </w:r>
    </w:p>
    <w:p w:rsidR="00021C0D" w:rsidRPr="00255FDC" w:rsidRDefault="00021C0D" w:rsidP="00021C0D">
      <w:pPr>
        <w:spacing w:line="360" w:lineRule="auto"/>
        <w:jc w:val="center"/>
        <w:rPr>
          <w:rFonts w:ascii="Arial" w:hAnsi="Arial" w:cs="Arial"/>
          <w:b/>
          <w:sz w:val="24"/>
          <w:szCs w:val="24"/>
        </w:rPr>
      </w:pPr>
      <w:r w:rsidRPr="002545C0">
        <w:rPr>
          <w:rFonts w:ascii="Arial" w:hAnsi="Arial" w:cs="Arial"/>
          <w:b/>
          <w:sz w:val="24"/>
          <w:szCs w:val="24"/>
          <w:u w:val="single"/>
        </w:rPr>
        <w:t>Lecturer:</w:t>
      </w:r>
      <w:r>
        <w:rPr>
          <w:rFonts w:ascii="Arial" w:hAnsi="Arial" w:cs="Arial"/>
          <w:b/>
          <w:sz w:val="24"/>
          <w:szCs w:val="24"/>
          <w:u w:val="single"/>
        </w:rPr>
        <w:t xml:space="preserve"> </w:t>
      </w:r>
      <w:r w:rsidRPr="00255FDC">
        <w:rPr>
          <w:rFonts w:ascii="Arial" w:hAnsi="Arial" w:cs="Arial"/>
          <w:b/>
          <w:sz w:val="24"/>
          <w:szCs w:val="24"/>
        </w:rPr>
        <w:t>Ol</w:t>
      </w:r>
      <w:r>
        <w:rPr>
          <w:rFonts w:ascii="Arial" w:hAnsi="Arial" w:cs="Arial"/>
          <w:b/>
          <w:sz w:val="24"/>
          <w:szCs w:val="24"/>
        </w:rPr>
        <w:t>ufemi Oluranti</w:t>
      </w:r>
    </w:p>
    <w:p w:rsidR="00021C0D" w:rsidRPr="00255FDC" w:rsidRDefault="00021C0D" w:rsidP="00021C0D">
      <w:pPr>
        <w:spacing w:line="360" w:lineRule="auto"/>
        <w:jc w:val="center"/>
        <w:rPr>
          <w:rFonts w:ascii="Arial" w:hAnsi="Arial" w:cs="Arial"/>
          <w:b/>
          <w:sz w:val="24"/>
          <w:szCs w:val="24"/>
        </w:rPr>
      </w:pPr>
      <w:r w:rsidRPr="002545C0">
        <w:rPr>
          <w:rFonts w:ascii="Arial" w:hAnsi="Arial" w:cs="Arial"/>
          <w:b/>
          <w:sz w:val="24"/>
          <w:szCs w:val="24"/>
          <w:u w:val="single"/>
        </w:rPr>
        <w:t>Assessment title:</w:t>
      </w:r>
      <w:r w:rsidRPr="00255FDC">
        <w:rPr>
          <w:rFonts w:ascii="Arial" w:hAnsi="Arial" w:cs="Arial"/>
          <w:b/>
          <w:sz w:val="24"/>
          <w:szCs w:val="24"/>
        </w:rPr>
        <w:t xml:space="preserve">Personal Development Portfolio </w:t>
      </w:r>
    </w:p>
    <w:p w:rsidR="00021C0D" w:rsidRDefault="00021C0D" w:rsidP="00021C0D">
      <w:pPr>
        <w:spacing w:line="360" w:lineRule="auto"/>
        <w:rPr>
          <w:rFonts w:ascii="Arial" w:hAnsi="Arial" w:cs="Arial"/>
          <w:b/>
          <w:sz w:val="24"/>
          <w:szCs w:val="24"/>
          <w:u w:val="single"/>
        </w:rPr>
      </w:pPr>
    </w:p>
    <w:p w:rsidR="00021C0D" w:rsidRDefault="00021C0D">
      <w:pPr>
        <w:rPr>
          <w:rFonts w:ascii="Arial" w:hAnsi="Arial" w:cs="Arial"/>
          <w:b/>
          <w:sz w:val="24"/>
          <w:szCs w:val="24"/>
          <w:u w:val="single"/>
        </w:rPr>
      </w:pPr>
      <w:r>
        <w:rPr>
          <w:rFonts w:ascii="Arial" w:hAnsi="Arial" w:cs="Arial"/>
          <w:b/>
          <w:sz w:val="24"/>
          <w:szCs w:val="24"/>
          <w:u w:val="single"/>
        </w:rPr>
        <w:br w:type="page"/>
      </w:r>
    </w:p>
    <w:p w:rsidR="00751FDD" w:rsidRPr="00021C0D" w:rsidRDefault="00751FDD" w:rsidP="00021C0D">
      <w:pPr>
        <w:spacing w:line="360" w:lineRule="auto"/>
        <w:rPr>
          <w:rFonts w:ascii="Arial" w:hAnsi="Arial" w:cs="Arial"/>
          <w:b/>
          <w:sz w:val="24"/>
          <w:szCs w:val="24"/>
          <w:u w:val="single"/>
        </w:rPr>
      </w:pPr>
      <w:r w:rsidRPr="00021C0D">
        <w:rPr>
          <w:rFonts w:ascii="Arial" w:hAnsi="Arial" w:cs="Arial"/>
          <w:b/>
          <w:sz w:val="24"/>
          <w:szCs w:val="24"/>
          <w:u w:val="single"/>
        </w:rPr>
        <w:lastRenderedPageBreak/>
        <w:t>INDIVIDUAL TRAINING PLAN- HEALTHCARE ASSISTANT</w:t>
      </w:r>
    </w:p>
    <w:p w:rsidR="00CB658C" w:rsidRPr="00021C0D" w:rsidRDefault="00CB658C" w:rsidP="00021C0D">
      <w:pPr>
        <w:spacing w:line="360" w:lineRule="auto"/>
        <w:rPr>
          <w:rFonts w:ascii="Arial" w:hAnsi="Arial" w:cs="Arial"/>
          <w:b/>
          <w:sz w:val="24"/>
          <w:szCs w:val="24"/>
          <w:u w:val="single"/>
        </w:rPr>
      </w:pPr>
      <w:r w:rsidRPr="00021C0D">
        <w:rPr>
          <w:rFonts w:ascii="Arial" w:hAnsi="Arial" w:cs="Arial"/>
          <w:b/>
          <w:sz w:val="24"/>
          <w:szCs w:val="24"/>
          <w:u w:val="single"/>
        </w:rPr>
        <w:t>Task 1</w:t>
      </w:r>
    </w:p>
    <w:p w:rsidR="00751FDD" w:rsidRPr="00021C0D" w:rsidRDefault="00751FDD" w:rsidP="00021C0D">
      <w:pPr>
        <w:spacing w:line="360" w:lineRule="auto"/>
        <w:rPr>
          <w:rFonts w:ascii="Arial" w:hAnsi="Arial" w:cs="Arial"/>
          <w:b/>
          <w:sz w:val="24"/>
          <w:szCs w:val="24"/>
          <w:u w:val="single"/>
        </w:rPr>
      </w:pPr>
      <w:r w:rsidRPr="00021C0D">
        <w:rPr>
          <w:rFonts w:ascii="Arial" w:hAnsi="Arial" w:cs="Arial"/>
          <w:b/>
          <w:sz w:val="24"/>
          <w:szCs w:val="24"/>
          <w:u w:val="single"/>
        </w:rPr>
        <w:t>Introduction</w:t>
      </w:r>
    </w:p>
    <w:p w:rsidR="00751FDD" w:rsidRPr="00021C0D" w:rsidRDefault="00751FDD" w:rsidP="00021C0D">
      <w:pPr>
        <w:spacing w:line="360" w:lineRule="auto"/>
        <w:rPr>
          <w:rFonts w:ascii="Arial" w:hAnsi="Arial" w:cs="Arial"/>
          <w:sz w:val="24"/>
          <w:szCs w:val="24"/>
        </w:rPr>
      </w:pPr>
      <w:r w:rsidRPr="00021C0D">
        <w:rPr>
          <w:rFonts w:ascii="Arial" w:hAnsi="Arial" w:cs="Arial"/>
          <w:sz w:val="24"/>
          <w:szCs w:val="24"/>
        </w:rPr>
        <w:t>This career plan is a personal plan that outlines my follow-up actions to prepare myself to work as a Healthcare Assistant (HCA) in the UK health and social care industry. The job includes personal care, emotional support, and practical assistance of patients and collaborates strictly with the nurses and other medical personnel</w:t>
      </w:r>
      <w:r w:rsidR="00021C0D" w:rsidRPr="00021C0D">
        <w:rPr>
          <w:rFonts w:ascii="Arial" w:hAnsi="Arial" w:cs="Arial"/>
          <w:sz w:val="24"/>
          <w:szCs w:val="24"/>
        </w:rPr>
        <w:t xml:space="preserve"> (NHS Careers, 2023)</w:t>
      </w:r>
      <w:r w:rsidRPr="00021C0D">
        <w:rPr>
          <w:rFonts w:ascii="Arial" w:hAnsi="Arial" w:cs="Arial"/>
          <w:sz w:val="24"/>
          <w:szCs w:val="24"/>
        </w:rPr>
        <w:t>. To realise this objective, I will determine the relevant skills needed in the role, assess my existing skills in relation to the same, identify areas where skills are lacking and come up with a strategy to acquire them. To guide my personal and professional growth, I am organising this reflection with the help of the ERA reflective model, which is the Experience, Reflection, and Action (Jasper, 2013).</w:t>
      </w:r>
    </w:p>
    <w:p w:rsidR="00CB658C" w:rsidRPr="00021C0D" w:rsidRDefault="00CB658C" w:rsidP="00021C0D">
      <w:pPr>
        <w:spacing w:line="360" w:lineRule="auto"/>
        <w:rPr>
          <w:rFonts w:ascii="Arial" w:hAnsi="Arial" w:cs="Arial"/>
          <w:b/>
          <w:sz w:val="24"/>
          <w:szCs w:val="24"/>
          <w:u w:val="single"/>
        </w:rPr>
      </w:pPr>
      <w:r w:rsidRPr="00021C0D">
        <w:rPr>
          <w:rFonts w:ascii="Arial" w:hAnsi="Arial" w:cs="Arial"/>
          <w:b/>
          <w:sz w:val="24"/>
          <w:szCs w:val="24"/>
          <w:u w:val="single"/>
        </w:rPr>
        <w:t xml:space="preserve">Skills </w:t>
      </w:r>
      <w:r w:rsidRPr="00021C0D">
        <w:rPr>
          <w:rFonts w:ascii="Arial" w:hAnsi="Arial" w:cs="Arial"/>
          <w:b/>
          <w:sz w:val="24"/>
          <w:szCs w:val="24"/>
          <w:u w:val="single"/>
        </w:rPr>
        <w:t>needed and how I acquired them</w:t>
      </w:r>
    </w:p>
    <w:p w:rsidR="00CB658C" w:rsidRPr="00021C0D" w:rsidRDefault="00CB658C" w:rsidP="00021C0D">
      <w:pPr>
        <w:spacing w:line="360" w:lineRule="auto"/>
        <w:rPr>
          <w:rFonts w:ascii="Arial" w:hAnsi="Arial" w:cs="Arial"/>
          <w:sz w:val="24"/>
          <w:szCs w:val="24"/>
        </w:rPr>
      </w:pPr>
      <w:r w:rsidRPr="00021C0D">
        <w:rPr>
          <w:rFonts w:ascii="Arial" w:hAnsi="Arial" w:cs="Arial"/>
          <w:sz w:val="24"/>
          <w:szCs w:val="24"/>
        </w:rPr>
        <w:t>As a good Healthcare Assistant (HCA), I will need to be good communicator, empathic, team player, and attentive to detail. I think that I already possess most of these basic skills; I have acquired them in terms of the work with customers and volunteering. In health and social care, communication is essential, and my customer service experience has enabled me to acquire the skills of communicating effectively, listening and reacting to various circumstances. I have also been taught to be calm, communicate information in a simple manner, and to establish trust with the people I relate with. Such experiences will equip me with skills to interact with patients, relatives, or healthcare professionals effectively so that no one is</w:t>
      </w:r>
      <w:r w:rsidRPr="00021C0D">
        <w:rPr>
          <w:rFonts w:ascii="Arial" w:hAnsi="Arial" w:cs="Arial"/>
          <w:sz w:val="24"/>
          <w:szCs w:val="24"/>
        </w:rPr>
        <w:t xml:space="preserve"> left uninformed and neglected.</w:t>
      </w:r>
    </w:p>
    <w:p w:rsidR="00CB658C" w:rsidRPr="00021C0D" w:rsidRDefault="00021C0D" w:rsidP="00021C0D">
      <w:pPr>
        <w:spacing w:line="360" w:lineRule="auto"/>
        <w:rPr>
          <w:rFonts w:ascii="Arial" w:hAnsi="Arial" w:cs="Arial"/>
          <w:sz w:val="24"/>
          <w:szCs w:val="24"/>
        </w:rPr>
      </w:pPr>
      <w:r>
        <w:rPr>
          <w:rFonts w:ascii="Arial" w:hAnsi="Arial" w:cs="Arial"/>
          <w:sz w:val="24"/>
          <w:szCs w:val="24"/>
        </w:rPr>
        <w:t>It is</w:t>
      </w:r>
      <w:r w:rsidR="00CB658C" w:rsidRPr="00021C0D">
        <w:rPr>
          <w:rFonts w:ascii="Arial" w:hAnsi="Arial" w:cs="Arial"/>
          <w:sz w:val="24"/>
          <w:szCs w:val="24"/>
        </w:rPr>
        <w:t xml:space="preserve"> essential to be empathetic and compassionate since patients might feel vulnerable, anxious, or disoriented. My voluntary experience working with a community garden helped me to become more emotionally aware particularly when dealing with older adults who occasionally felt lonely or anxious. I was taught to be patient, reassure and be dignified towards people. Such experiences enhanced my human relationship skills and this is necessary whenever providing personal care or such assistance to a </w:t>
      </w:r>
      <w:r w:rsidR="00CB658C" w:rsidRPr="00021C0D">
        <w:rPr>
          <w:rFonts w:ascii="Arial" w:hAnsi="Arial" w:cs="Arial"/>
          <w:sz w:val="24"/>
          <w:szCs w:val="24"/>
        </w:rPr>
        <w:lastRenderedPageBreak/>
        <w:t>desperate person. The aspect of empathy also makes the patients feel acknowledged and heard, something that he</w:t>
      </w:r>
      <w:r w:rsidR="00CB658C" w:rsidRPr="00021C0D">
        <w:rPr>
          <w:rFonts w:ascii="Arial" w:hAnsi="Arial" w:cs="Arial"/>
          <w:sz w:val="24"/>
          <w:szCs w:val="24"/>
        </w:rPr>
        <w:t>lps in their general wellbeing.</w:t>
      </w:r>
    </w:p>
    <w:p w:rsidR="00CB658C" w:rsidRPr="00021C0D" w:rsidRDefault="00CB658C" w:rsidP="00021C0D">
      <w:pPr>
        <w:spacing w:line="360" w:lineRule="auto"/>
        <w:rPr>
          <w:rFonts w:ascii="Arial" w:hAnsi="Arial" w:cs="Arial"/>
          <w:sz w:val="24"/>
          <w:szCs w:val="24"/>
        </w:rPr>
      </w:pPr>
      <w:r w:rsidRPr="00021C0D">
        <w:rPr>
          <w:rFonts w:ascii="Arial" w:hAnsi="Arial" w:cs="Arial"/>
          <w:sz w:val="24"/>
          <w:szCs w:val="24"/>
        </w:rPr>
        <w:t>Teamwo</w:t>
      </w:r>
      <w:r w:rsidR="00021C0D">
        <w:rPr>
          <w:rFonts w:ascii="Arial" w:hAnsi="Arial" w:cs="Arial"/>
          <w:sz w:val="24"/>
          <w:szCs w:val="24"/>
        </w:rPr>
        <w:t>rk is</w:t>
      </w:r>
      <w:r w:rsidRPr="00021C0D">
        <w:rPr>
          <w:rFonts w:ascii="Arial" w:hAnsi="Arial" w:cs="Arial"/>
          <w:sz w:val="24"/>
          <w:szCs w:val="24"/>
        </w:rPr>
        <w:t xml:space="preserve"> another</w:t>
      </w:r>
      <w:r w:rsidRPr="00021C0D">
        <w:rPr>
          <w:rFonts w:ascii="Arial" w:hAnsi="Arial" w:cs="Arial"/>
          <w:sz w:val="24"/>
          <w:szCs w:val="24"/>
        </w:rPr>
        <w:t xml:space="preserve"> important requirement of HCAs. In my prior working experience in retail, I worked hand-in-hand with other employees especially when the workload was high and even assisted one another in reaching the common objectives. I was taught about the significance of effective communication, adaptability, and collaboration, as all of them are essential in a healthcare setting where effective collaboration with nurses and other employees prevents the safety of patients and their effective care pro</w:t>
      </w:r>
      <w:r w:rsidRPr="00021C0D">
        <w:rPr>
          <w:rFonts w:ascii="Arial" w:hAnsi="Arial" w:cs="Arial"/>
          <w:sz w:val="24"/>
          <w:szCs w:val="24"/>
        </w:rPr>
        <w:t>vision.</w:t>
      </w:r>
    </w:p>
    <w:p w:rsidR="00CB658C" w:rsidRPr="00021C0D" w:rsidRDefault="00CB658C" w:rsidP="00021C0D">
      <w:pPr>
        <w:spacing w:line="360" w:lineRule="auto"/>
        <w:rPr>
          <w:rFonts w:ascii="Arial" w:hAnsi="Arial" w:cs="Arial"/>
          <w:sz w:val="24"/>
          <w:szCs w:val="24"/>
        </w:rPr>
      </w:pPr>
      <w:r w:rsidRPr="00021C0D">
        <w:rPr>
          <w:rFonts w:ascii="Arial" w:hAnsi="Arial" w:cs="Arial"/>
          <w:sz w:val="24"/>
          <w:szCs w:val="24"/>
        </w:rPr>
        <w:t>The test of detail is essential with observation of the patients and adherence to care plans. The retail experience made me organised, precise, and sensitive to minute shifts, e.g. stock level changes or customer complaints. This taught me accountability and diligence, which will make me observe any changes in the circumstances of a patient, make proper documentation, and i</w:t>
      </w:r>
      <w:r w:rsidRPr="00021C0D">
        <w:rPr>
          <w:rFonts w:ascii="Arial" w:hAnsi="Arial" w:cs="Arial"/>
          <w:sz w:val="24"/>
          <w:szCs w:val="24"/>
        </w:rPr>
        <w:t>mplement the procedures safely.</w:t>
      </w:r>
    </w:p>
    <w:p w:rsidR="00CB658C" w:rsidRPr="00021C0D" w:rsidRDefault="00CB658C" w:rsidP="00021C0D">
      <w:pPr>
        <w:spacing w:line="360" w:lineRule="auto"/>
        <w:rPr>
          <w:rFonts w:ascii="Arial" w:hAnsi="Arial" w:cs="Arial"/>
          <w:b/>
          <w:sz w:val="24"/>
          <w:szCs w:val="24"/>
          <w:u w:val="single"/>
        </w:rPr>
      </w:pPr>
      <w:r w:rsidRPr="00021C0D">
        <w:rPr>
          <w:rFonts w:ascii="Arial" w:hAnsi="Arial" w:cs="Arial"/>
          <w:b/>
          <w:sz w:val="24"/>
          <w:szCs w:val="24"/>
          <w:u w:val="single"/>
        </w:rPr>
        <w:t>Skill Gaps</w:t>
      </w:r>
      <w:r w:rsidRPr="00021C0D">
        <w:rPr>
          <w:rFonts w:ascii="Arial" w:hAnsi="Arial" w:cs="Arial"/>
          <w:b/>
          <w:sz w:val="24"/>
          <w:szCs w:val="24"/>
          <w:u w:val="single"/>
        </w:rPr>
        <w:t xml:space="preserve"> and Personal Development Plan</w:t>
      </w:r>
    </w:p>
    <w:p w:rsidR="00CB658C" w:rsidRPr="00021C0D" w:rsidRDefault="00CB658C" w:rsidP="00021C0D">
      <w:pPr>
        <w:spacing w:line="360" w:lineRule="auto"/>
        <w:rPr>
          <w:rFonts w:ascii="Arial" w:hAnsi="Arial" w:cs="Arial"/>
          <w:sz w:val="24"/>
          <w:szCs w:val="24"/>
        </w:rPr>
      </w:pPr>
      <w:r w:rsidRPr="00021C0D">
        <w:rPr>
          <w:rFonts w:ascii="Arial" w:hAnsi="Arial" w:cs="Arial"/>
          <w:sz w:val="24"/>
          <w:szCs w:val="24"/>
        </w:rPr>
        <w:t>In spite of my advantages, I have pointed out areas in which I need to grow in. One of them is the enhancement of my communication with service users with complicated needs, such as dementia, learning disabilities, or emotional distress. To overcome this, I will take workshops and short courses on communication strategies of dementia, de-escalation mechanisms, and non-verbal communication. I will also watch senior care personnel during placements to consider their practice in order to deve</w:t>
      </w:r>
      <w:r w:rsidRPr="00021C0D">
        <w:rPr>
          <w:rFonts w:ascii="Arial" w:hAnsi="Arial" w:cs="Arial"/>
          <w:sz w:val="24"/>
          <w:szCs w:val="24"/>
        </w:rPr>
        <w:t>lop confidence and flexibility.</w:t>
      </w:r>
    </w:p>
    <w:p w:rsidR="00CB658C" w:rsidRPr="00021C0D" w:rsidRDefault="00CB658C" w:rsidP="00021C0D">
      <w:pPr>
        <w:spacing w:line="360" w:lineRule="auto"/>
        <w:rPr>
          <w:rFonts w:ascii="Arial" w:hAnsi="Arial" w:cs="Arial"/>
          <w:sz w:val="24"/>
          <w:szCs w:val="24"/>
        </w:rPr>
      </w:pPr>
      <w:r w:rsidRPr="00021C0D">
        <w:rPr>
          <w:rFonts w:ascii="Arial" w:hAnsi="Arial" w:cs="Arial"/>
          <w:sz w:val="24"/>
          <w:szCs w:val="24"/>
        </w:rPr>
        <w:t>I would also like to enhance my protection expertise and confidence. The Level 2 and Level 3 safeguarding training, frequent policy review, and consulting supervisors will be sufficient to be able to identify risks and respond to them to protect the safety of patients</w:t>
      </w:r>
      <w:r w:rsidRPr="00021C0D">
        <w:rPr>
          <w:rFonts w:ascii="Arial" w:hAnsi="Arial" w:cs="Arial"/>
          <w:sz w:val="24"/>
          <w:szCs w:val="24"/>
        </w:rPr>
        <w:t xml:space="preserve"> (</w:t>
      </w:r>
      <w:r w:rsidRPr="00021C0D">
        <w:rPr>
          <w:rFonts w:ascii="Arial" w:hAnsi="Arial" w:cs="Arial"/>
          <w:color w:val="222222"/>
          <w:sz w:val="24"/>
          <w:szCs w:val="24"/>
          <w:shd w:val="clear" w:color="auto" w:fill="FFFFFF"/>
        </w:rPr>
        <w:t xml:space="preserve">Vincent et al., 2014, </w:t>
      </w:r>
      <w:r w:rsidRPr="00021C0D">
        <w:rPr>
          <w:rFonts w:ascii="Arial" w:hAnsi="Arial" w:cs="Arial"/>
          <w:color w:val="222222"/>
          <w:sz w:val="24"/>
          <w:szCs w:val="24"/>
          <w:shd w:val="clear" w:color="auto" w:fill="FFFFFF"/>
        </w:rPr>
        <w:t>pp.670-677</w:t>
      </w:r>
      <w:r w:rsidRPr="00021C0D">
        <w:rPr>
          <w:rFonts w:ascii="Arial" w:hAnsi="Arial" w:cs="Arial"/>
          <w:color w:val="222222"/>
          <w:sz w:val="24"/>
          <w:szCs w:val="24"/>
          <w:shd w:val="clear" w:color="auto" w:fill="FFFFFF"/>
        </w:rPr>
        <w:t>)</w:t>
      </w:r>
      <w:r w:rsidRPr="00021C0D">
        <w:rPr>
          <w:rFonts w:ascii="Arial" w:hAnsi="Arial" w:cs="Arial"/>
          <w:sz w:val="24"/>
          <w:szCs w:val="24"/>
        </w:rPr>
        <w:t>. Another area of concern is to improve my time-management and prioritisation skills. I will also rely on task lists, priorities with senior staff, and determination skills through my experienced colleagues in coping with the wo</w:t>
      </w:r>
      <w:r w:rsidRPr="00021C0D">
        <w:rPr>
          <w:rFonts w:ascii="Arial" w:hAnsi="Arial" w:cs="Arial"/>
          <w:sz w:val="24"/>
          <w:szCs w:val="24"/>
        </w:rPr>
        <w:t>rkload during the hectic shift.</w:t>
      </w:r>
    </w:p>
    <w:p w:rsidR="00CB658C" w:rsidRPr="00021C0D" w:rsidRDefault="00CB658C" w:rsidP="00021C0D">
      <w:pPr>
        <w:spacing w:line="360" w:lineRule="auto"/>
        <w:rPr>
          <w:rFonts w:ascii="Arial" w:hAnsi="Arial" w:cs="Arial"/>
          <w:sz w:val="24"/>
          <w:szCs w:val="24"/>
        </w:rPr>
      </w:pPr>
      <w:r w:rsidRPr="00021C0D">
        <w:rPr>
          <w:rFonts w:ascii="Arial" w:hAnsi="Arial" w:cs="Arial"/>
          <w:sz w:val="24"/>
          <w:szCs w:val="24"/>
        </w:rPr>
        <w:lastRenderedPageBreak/>
        <w:t>It is also significant to increase my digital literacy. To achieve this, I will attend NHS Digital training on electronic records, confidentiality, and data protection and will practice the use of care-management software during placements. This will enhance my skill in accurate documentation, adherence to procedures, and useful cont</w:t>
      </w:r>
      <w:r w:rsidRPr="00021C0D">
        <w:rPr>
          <w:rFonts w:ascii="Arial" w:hAnsi="Arial" w:cs="Arial"/>
          <w:sz w:val="24"/>
          <w:szCs w:val="24"/>
        </w:rPr>
        <w:t>ribution to the care provision.</w:t>
      </w:r>
    </w:p>
    <w:p w:rsidR="00CB658C" w:rsidRPr="00021C0D" w:rsidRDefault="00CB658C" w:rsidP="00021C0D">
      <w:pPr>
        <w:spacing w:line="360" w:lineRule="auto"/>
        <w:rPr>
          <w:rFonts w:ascii="Arial" w:hAnsi="Arial" w:cs="Arial"/>
          <w:sz w:val="24"/>
          <w:szCs w:val="24"/>
        </w:rPr>
      </w:pPr>
      <w:r w:rsidRPr="00021C0D">
        <w:rPr>
          <w:rFonts w:ascii="Arial" w:hAnsi="Arial" w:cs="Arial"/>
          <w:sz w:val="24"/>
          <w:szCs w:val="24"/>
        </w:rPr>
        <w:t>Lastly, to become a leader in the future, I will enhance my confidence and leadership abilities by means of mentoring, supervision, feedback, and delegation of other duties</w:t>
      </w:r>
      <w:r w:rsidRPr="00021C0D">
        <w:rPr>
          <w:rFonts w:ascii="Arial" w:hAnsi="Arial" w:cs="Arial"/>
          <w:sz w:val="24"/>
          <w:szCs w:val="24"/>
        </w:rPr>
        <w:t xml:space="preserve"> (</w:t>
      </w:r>
      <w:r w:rsidRPr="00021C0D">
        <w:rPr>
          <w:rFonts w:ascii="Arial" w:hAnsi="Arial" w:cs="Arial"/>
          <w:color w:val="222222"/>
          <w:sz w:val="24"/>
          <w:szCs w:val="24"/>
          <w:shd w:val="clear" w:color="auto" w:fill="FFFFFF"/>
        </w:rPr>
        <w:t>Browne-</w:t>
      </w:r>
      <w:r w:rsidRPr="00021C0D">
        <w:rPr>
          <w:rFonts w:ascii="Arial" w:hAnsi="Arial" w:cs="Arial"/>
          <w:color w:val="222222"/>
          <w:sz w:val="24"/>
          <w:szCs w:val="24"/>
          <w:shd w:val="clear" w:color="auto" w:fill="FFFFFF"/>
        </w:rPr>
        <w:t>Ferrigno &amp; Muth, 2004</w:t>
      </w:r>
      <w:r w:rsidRPr="00021C0D">
        <w:rPr>
          <w:rFonts w:ascii="Arial" w:hAnsi="Arial" w:cs="Arial"/>
          <w:color w:val="222222"/>
          <w:sz w:val="24"/>
          <w:szCs w:val="24"/>
          <w:shd w:val="clear" w:color="auto" w:fill="FFFFFF"/>
        </w:rPr>
        <w:t>, pp.468-494</w:t>
      </w:r>
      <w:r w:rsidRPr="00021C0D">
        <w:rPr>
          <w:rFonts w:ascii="Arial" w:hAnsi="Arial" w:cs="Arial"/>
          <w:color w:val="222222"/>
          <w:sz w:val="24"/>
          <w:szCs w:val="24"/>
          <w:shd w:val="clear" w:color="auto" w:fill="FFFFFF"/>
        </w:rPr>
        <w:t>)</w:t>
      </w:r>
      <w:r w:rsidRPr="00021C0D">
        <w:rPr>
          <w:rFonts w:ascii="Arial" w:hAnsi="Arial" w:cs="Arial"/>
          <w:sz w:val="24"/>
          <w:szCs w:val="24"/>
        </w:rPr>
        <w:t>. Slowly empowering the colleagues and making decisions will make me become a stronger leader capable of safely guiding the team, expressing ideas, and helping the team. With these points in mind, I will keep advancing my abilities as the potential efficient and pr</w:t>
      </w:r>
      <w:r w:rsidRPr="00021C0D">
        <w:rPr>
          <w:rFonts w:ascii="Arial" w:hAnsi="Arial" w:cs="Arial"/>
          <w:sz w:val="24"/>
          <w:szCs w:val="24"/>
        </w:rPr>
        <w:t>ofessional Healthcare Assistant</w:t>
      </w:r>
      <w:r w:rsidR="00751FDD" w:rsidRPr="00021C0D">
        <w:rPr>
          <w:rFonts w:ascii="Arial" w:hAnsi="Arial" w:cs="Arial"/>
          <w:sz w:val="24"/>
          <w:szCs w:val="24"/>
        </w:rPr>
        <w:t>.</w:t>
      </w:r>
    </w:p>
    <w:p w:rsidR="00CB658C" w:rsidRPr="00021C0D" w:rsidRDefault="00CB658C" w:rsidP="00021C0D">
      <w:pPr>
        <w:spacing w:line="360" w:lineRule="auto"/>
        <w:rPr>
          <w:rFonts w:ascii="Arial" w:hAnsi="Arial" w:cs="Arial"/>
          <w:sz w:val="24"/>
          <w:szCs w:val="24"/>
          <w:u w:val="single"/>
        </w:rPr>
      </w:pPr>
      <w:r w:rsidRPr="00021C0D">
        <w:rPr>
          <w:rFonts w:ascii="Arial" w:hAnsi="Arial" w:cs="Arial"/>
          <w:b/>
          <w:sz w:val="24"/>
          <w:szCs w:val="24"/>
          <w:u w:val="single"/>
        </w:rPr>
        <w:t>Potential Interview Questions and Answer</w:t>
      </w:r>
    </w:p>
    <w:p w:rsidR="00CB658C" w:rsidRPr="00021C0D" w:rsidRDefault="00CB658C" w:rsidP="00021C0D">
      <w:pPr>
        <w:spacing w:line="360" w:lineRule="auto"/>
        <w:rPr>
          <w:rFonts w:ascii="Arial" w:hAnsi="Arial" w:cs="Arial"/>
          <w:b/>
          <w:sz w:val="24"/>
          <w:szCs w:val="24"/>
        </w:rPr>
      </w:pPr>
      <w:r w:rsidRPr="00021C0D">
        <w:rPr>
          <w:rFonts w:ascii="Arial" w:hAnsi="Arial" w:cs="Arial"/>
          <w:b/>
          <w:sz w:val="24"/>
          <w:szCs w:val="24"/>
        </w:rPr>
        <w:t>Question 1: What would you do to preserve dignity and respect when providing a patient with personal care?</w:t>
      </w:r>
    </w:p>
    <w:p w:rsidR="00CB658C" w:rsidRPr="00021C0D" w:rsidRDefault="00CB658C" w:rsidP="00021C0D">
      <w:pPr>
        <w:spacing w:line="360" w:lineRule="auto"/>
        <w:rPr>
          <w:rFonts w:ascii="Arial" w:hAnsi="Arial" w:cs="Arial"/>
          <w:sz w:val="24"/>
          <w:szCs w:val="24"/>
        </w:rPr>
      </w:pPr>
      <w:r w:rsidRPr="00021C0D">
        <w:rPr>
          <w:rFonts w:ascii="Arial" w:hAnsi="Arial" w:cs="Arial"/>
          <w:b/>
          <w:sz w:val="24"/>
          <w:szCs w:val="24"/>
        </w:rPr>
        <w:t>Response:</w:t>
      </w:r>
      <w:r w:rsidRPr="00021C0D">
        <w:rPr>
          <w:rFonts w:ascii="Arial" w:hAnsi="Arial" w:cs="Arial"/>
          <w:sz w:val="24"/>
          <w:szCs w:val="24"/>
        </w:rPr>
        <w:t xml:space="preserve"> To maintain privacy, I would make sure to close the curtain or door, clarify all procedures before committing to them, and foster autonomy, which is encouraging the patient to do whatever she can safely do. This acknowledges their independence and builds trust.</w:t>
      </w:r>
    </w:p>
    <w:p w:rsidR="00CB658C" w:rsidRPr="00021C0D" w:rsidRDefault="00CB658C" w:rsidP="00021C0D">
      <w:pPr>
        <w:spacing w:line="360" w:lineRule="auto"/>
        <w:rPr>
          <w:rFonts w:ascii="Arial" w:hAnsi="Arial" w:cs="Arial"/>
          <w:b/>
          <w:sz w:val="24"/>
          <w:szCs w:val="24"/>
        </w:rPr>
      </w:pPr>
      <w:r w:rsidRPr="00021C0D">
        <w:rPr>
          <w:rFonts w:ascii="Arial" w:hAnsi="Arial" w:cs="Arial"/>
          <w:b/>
          <w:sz w:val="24"/>
          <w:szCs w:val="24"/>
        </w:rPr>
        <w:t>Question 2: Explain an instance when you worked as a member of a group to accomplish a shared objective.</w:t>
      </w:r>
    </w:p>
    <w:p w:rsidR="00CB658C" w:rsidRPr="00021C0D" w:rsidRDefault="00CB658C" w:rsidP="00021C0D">
      <w:pPr>
        <w:spacing w:line="360" w:lineRule="auto"/>
        <w:rPr>
          <w:rFonts w:ascii="Arial" w:hAnsi="Arial" w:cs="Arial"/>
          <w:sz w:val="24"/>
          <w:szCs w:val="24"/>
        </w:rPr>
      </w:pPr>
      <w:r w:rsidRPr="00021C0D">
        <w:rPr>
          <w:rFonts w:ascii="Arial" w:hAnsi="Arial" w:cs="Arial"/>
          <w:b/>
          <w:sz w:val="24"/>
          <w:szCs w:val="24"/>
        </w:rPr>
        <w:t>Response:</w:t>
      </w:r>
      <w:r w:rsidRPr="00021C0D">
        <w:rPr>
          <w:rFonts w:ascii="Arial" w:hAnsi="Arial" w:cs="Arial"/>
          <w:sz w:val="24"/>
          <w:szCs w:val="24"/>
        </w:rPr>
        <w:t xml:space="preserve"> As a representative of the Tesco Express, I was involved in coordinating stock with my colleagues during a rush hour. Through effective communication and help of others, we ensured high standards of service, and the skills gained can be directly applied within a care environment within teamwork.</w:t>
      </w:r>
    </w:p>
    <w:p w:rsidR="00CB658C" w:rsidRPr="00021C0D" w:rsidRDefault="00CB658C" w:rsidP="00021C0D">
      <w:pPr>
        <w:spacing w:line="360" w:lineRule="auto"/>
        <w:rPr>
          <w:rFonts w:ascii="Arial" w:hAnsi="Arial" w:cs="Arial"/>
          <w:b/>
          <w:sz w:val="24"/>
          <w:szCs w:val="24"/>
        </w:rPr>
      </w:pPr>
      <w:r w:rsidRPr="00021C0D">
        <w:rPr>
          <w:rFonts w:ascii="Arial" w:hAnsi="Arial" w:cs="Arial"/>
          <w:b/>
          <w:sz w:val="24"/>
          <w:szCs w:val="24"/>
        </w:rPr>
        <w:t>Question 3: What would you do in case a patient declined care?</w:t>
      </w:r>
    </w:p>
    <w:p w:rsidR="00CB658C" w:rsidRPr="00021C0D" w:rsidRDefault="00CB658C" w:rsidP="00021C0D">
      <w:pPr>
        <w:spacing w:line="360" w:lineRule="auto"/>
        <w:rPr>
          <w:rFonts w:ascii="Arial" w:hAnsi="Arial" w:cs="Arial"/>
          <w:sz w:val="24"/>
          <w:szCs w:val="24"/>
        </w:rPr>
      </w:pPr>
      <w:r w:rsidRPr="00021C0D">
        <w:rPr>
          <w:rFonts w:ascii="Arial" w:hAnsi="Arial" w:cs="Arial"/>
          <w:b/>
          <w:sz w:val="24"/>
          <w:szCs w:val="24"/>
        </w:rPr>
        <w:t>Response:</w:t>
      </w:r>
      <w:r w:rsidRPr="00021C0D">
        <w:rPr>
          <w:rFonts w:ascii="Arial" w:hAnsi="Arial" w:cs="Arial"/>
          <w:sz w:val="24"/>
          <w:szCs w:val="24"/>
        </w:rPr>
        <w:t xml:space="preserve"> I would stay composed, hear them out, and empathise with them so that I can get their concerns. In case the problem did not coerce, I would communicate it to a nurse and record the event according to the organisational policy</w:t>
      </w:r>
    </w:p>
    <w:p w:rsidR="00CB658C" w:rsidRPr="00021C0D" w:rsidRDefault="00CB658C" w:rsidP="00021C0D">
      <w:pPr>
        <w:spacing w:line="360" w:lineRule="auto"/>
        <w:rPr>
          <w:rFonts w:ascii="Arial" w:hAnsi="Arial" w:cs="Arial"/>
          <w:sz w:val="24"/>
          <w:szCs w:val="24"/>
        </w:rPr>
      </w:pPr>
    </w:p>
    <w:p w:rsidR="00CB658C" w:rsidRPr="00021C0D" w:rsidRDefault="00CB658C" w:rsidP="00021C0D">
      <w:pPr>
        <w:spacing w:line="360" w:lineRule="auto"/>
        <w:rPr>
          <w:rFonts w:ascii="Arial" w:hAnsi="Arial" w:cs="Arial"/>
          <w:b/>
          <w:sz w:val="24"/>
          <w:szCs w:val="24"/>
          <w:u w:val="single"/>
        </w:rPr>
      </w:pPr>
      <w:r w:rsidRPr="00021C0D">
        <w:rPr>
          <w:rFonts w:ascii="Arial" w:hAnsi="Arial" w:cs="Arial"/>
          <w:b/>
          <w:sz w:val="24"/>
          <w:szCs w:val="24"/>
          <w:u w:val="single"/>
        </w:rPr>
        <w:t>Task 2</w:t>
      </w:r>
    </w:p>
    <w:p w:rsidR="00CB658C" w:rsidRPr="00021C0D" w:rsidRDefault="00CB658C" w:rsidP="00021C0D">
      <w:pPr>
        <w:spacing w:line="360" w:lineRule="auto"/>
        <w:rPr>
          <w:rFonts w:ascii="Arial" w:hAnsi="Arial" w:cs="Arial"/>
          <w:b/>
          <w:sz w:val="24"/>
          <w:szCs w:val="24"/>
          <w:u w:val="single"/>
        </w:rPr>
      </w:pPr>
      <w:r w:rsidRPr="00021C0D">
        <w:rPr>
          <w:rFonts w:ascii="Arial" w:hAnsi="Arial" w:cs="Arial"/>
          <w:b/>
          <w:sz w:val="24"/>
          <w:szCs w:val="24"/>
          <w:u w:val="single"/>
        </w:rPr>
        <w:t>COMMUNICATION IS AN EXTREMELY IMPORTANT ASPECT OF HEALTH AND SOCIAL CARE</w:t>
      </w:r>
    </w:p>
    <w:p w:rsidR="00CB658C" w:rsidRPr="00021C0D" w:rsidRDefault="00CB658C" w:rsidP="00021C0D">
      <w:pPr>
        <w:spacing w:line="360" w:lineRule="auto"/>
        <w:rPr>
          <w:rFonts w:ascii="Arial" w:hAnsi="Arial" w:cs="Arial"/>
          <w:b/>
          <w:sz w:val="24"/>
          <w:szCs w:val="24"/>
          <w:u w:val="single"/>
        </w:rPr>
      </w:pPr>
      <w:r w:rsidRPr="00021C0D">
        <w:rPr>
          <w:rFonts w:ascii="Arial" w:hAnsi="Arial" w:cs="Arial"/>
          <w:b/>
          <w:sz w:val="24"/>
          <w:szCs w:val="24"/>
          <w:u w:val="single"/>
        </w:rPr>
        <w:t>Introduction</w:t>
      </w:r>
    </w:p>
    <w:p w:rsidR="00CB658C" w:rsidRPr="00021C0D" w:rsidRDefault="00CB658C" w:rsidP="00021C0D">
      <w:pPr>
        <w:spacing w:line="360" w:lineRule="auto"/>
        <w:rPr>
          <w:rFonts w:ascii="Arial" w:hAnsi="Arial" w:cs="Arial"/>
          <w:sz w:val="24"/>
          <w:szCs w:val="24"/>
        </w:rPr>
      </w:pPr>
      <w:r w:rsidRPr="00021C0D">
        <w:rPr>
          <w:rFonts w:ascii="Arial" w:hAnsi="Arial" w:cs="Arial"/>
          <w:sz w:val="24"/>
          <w:szCs w:val="24"/>
        </w:rPr>
        <w:t>Communication is the key skill in the Health and social care practice, particularly in the case of Healthcare Assistants (HCAs) who have a direct contact with patients and who work in the multidisciplinary teams. Exchange of information to facilitate safe and person-centred care is achieved through communication to develop trust and proper transfer of information. Arnold and Boggs (2020) claim that communication in healthcare is not speaking and listening but empathy, respect, and professional relationships. This report discusses the significance of communication, barriers that are likely to be encountered, and some of the approaches that HCAs can use to enhance communication in health and social care environments.</w:t>
      </w:r>
    </w:p>
    <w:p w:rsidR="00CB658C" w:rsidRPr="00021C0D" w:rsidRDefault="00CB658C" w:rsidP="00021C0D">
      <w:pPr>
        <w:spacing w:line="360" w:lineRule="auto"/>
        <w:rPr>
          <w:rFonts w:ascii="Arial" w:hAnsi="Arial" w:cs="Arial"/>
          <w:b/>
          <w:sz w:val="24"/>
          <w:szCs w:val="24"/>
          <w:u w:val="single"/>
        </w:rPr>
      </w:pPr>
      <w:r w:rsidRPr="00021C0D">
        <w:rPr>
          <w:rFonts w:ascii="Arial" w:hAnsi="Arial" w:cs="Arial"/>
          <w:b/>
          <w:sz w:val="24"/>
          <w:szCs w:val="24"/>
          <w:u w:val="single"/>
        </w:rPr>
        <w:t>Role and Importance of Communication</w:t>
      </w:r>
    </w:p>
    <w:p w:rsidR="00CB658C" w:rsidRPr="00021C0D" w:rsidRDefault="00CB658C" w:rsidP="00021C0D">
      <w:pPr>
        <w:spacing w:line="360" w:lineRule="auto"/>
        <w:rPr>
          <w:rFonts w:ascii="Arial" w:hAnsi="Arial" w:cs="Arial"/>
          <w:sz w:val="24"/>
          <w:szCs w:val="24"/>
        </w:rPr>
      </w:pPr>
      <w:r w:rsidRPr="00021C0D">
        <w:rPr>
          <w:rFonts w:ascii="Arial" w:hAnsi="Arial" w:cs="Arial"/>
          <w:sz w:val="24"/>
          <w:szCs w:val="24"/>
        </w:rPr>
        <w:t>Through communication, healthcare professionals can fulfill the physical, emotional and social needs of the patients. In the case of HCAs, supportive relationships should be developed in such a way that facilitates comfort and dignity. Effective communication assists the patients in sharing their preferences and concerns in order to make the care more person-centred. In accordance with McCabe (2014), positive communication promotes patient involvement in decision-making and enhances positive health outcomes.</w:t>
      </w:r>
    </w:p>
    <w:p w:rsidR="00CB658C" w:rsidRPr="00021C0D" w:rsidRDefault="00CB658C" w:rsidP="00021C0D">
      <w:pPr>
        <w:spacing w:line="360" w:lineRule="auto"/>
        <w:rPr>
          <w:rFonts w:ascii="Arial" w:hAnsi="Arial" w:cs="Arial"/>
          <w:sz w:val="24"/>
          <w:szCs w:val="24"/>
        </w:rPr>
      </w:pPr>
      <w:r w:rsidRPr="00021C0D">
        <w:rPr>
          <w:rFonts w:ascii="Arial" w:hAnsi="Arial" w:cs="Arial"/>
          <w:sz w:val="24"/>
          <w:szCs w:val="24"/>
        </w:rPr>
        <w:t>Communication is also effective when the necessary information regarding the state of a patient is correctly transferred to nurses and senior employees. As an example, timely reporting of a change in the mobility or appetite of a patient can be used to prevent degradation. Coherence of care and accountability are also further supported by clear and accurate documentation. Thus, in healthcare practice, communication is a caring and clinical safety skill.</w:t>
      </w:r>
    </w:p>
    <w:p w:rsidR="00CB658C" w:rsidRPr="00021C0D" w:rsidRDefault="00CB658C" w:rsidP="00021C0D">
      <w:pPr>
        <w:spacing w:line="360" w:lineRule="auto"/>
        <w:rPr>
          <w:rFonts w:ascii="Arial" w:hAnsi="Arial" w:cs="Arial"/>
          <w:b/>
          <w:sz w:val="24"/>
          <w:szCs w:val="24"/>
          <w:u w:val="single"/>
        </w:rPr>
      </w:pPr>
      <w:r w:rsidRPr="00021C0D">
        <w:rPr>
          <w:rFonts w:ascii="Arial" w:hAnsi="Arial" w:cs="Arial"/>
          <w:b/>
          <w:sz w:val="24"/>
          <w:szCs w:val="24"/>
          <w:u w:val="single"/>
        </w:rPr>
        <w:lastRenderedPageBreak/>
        <w:t>Obstacles to Efficient communication</w:t>
      </w:r>
    </w:p>
    <w:p w:rsidR="00CB658C" w:rsidRPr="00021C0D" w:rsidRDefault="00CB658C" w:rsidP="00021C0D">
      <w:pPr>
        <w:spacing w:line="360" w:lineRule="auto"/>
        <w:rPr>
          <w:rFonts w:ascii="Arial" w:hAnsi="Arial" w:cs="Arial"/>
          <w:sz w:val="24"/>
          <w:szCs w:val="24"/>
        </w:rPr>
      </w:pPr>
      <w:r w:rsidRPr="00021C0D">
        <w:rPr>
          <w:rFonts w:ascii="Arial" w:hAnsi="Arial" w:cs="Arial"/>
          <w:sz w:val="24"/>
          <w:szCs w:val="24"/>
        </w:rPr>
        <w:t>Communication has various barriers even though it is important. These are physical barriers like hearing loss or speech disability, psychological barriers like stress or anxiety and environmental factors like noise or the absence of privacy. To some degree, the representatives of different cultures and languages may be misunderstood, especially in the diversified care environments. HCAs should be able to identify and modify these barriers to provide care inclusiveness and equality.</w:t>
      </w:r>
    </w:p>
    <w:p w:rsidR="00CB658C" w:rsidRPr="00021C0D" w:rsidRDefault="00CB658C" w:rsidP="00021C0D">
      <w:pPr>
        <w:spacing w:line="360" w:lineRule="auto"/>
        <w:rPr>
          <w:rFonts w:ascii="Arial" w:hAnsi="Arial" w:cs="Arial"/>
          <w:sz w:val="24"/>
          <w:szCs w:val="24"/>
        </w:rPr>
      </w:pPr>
      <w:r w:rsidRPr="00021C0D">
        <w:rPr>
          <w:rFonts w:ascii="Arial" w:hAnsi="Arial" w:cs="Arial"/>
          <w:sz w:val="24"/>
          <w:szCs w:val="24"/>
        </w:rPr>
        <w:t>As an example, when communicating with people with dementia, one should use simple, slow, non-verbal communication with non-verbal communication, such as gestures or facial expression. Sensitivity, patience and cultural awareness will be important in ensuring effective interaction and minimisation of chance of miscommunication.</w:t>
      </w:r>
    </w:p>
    <w:p w:rsidR="00CB658C" w:rsidRPr="00021C0D" w:rsidRDefault="00CB658C" w:rsidP="00021C0D">
      <w:pPr>
        <w:spacing w:line="360" w:lineRule="auto"/>
        <w:rPr>
          <w:rFonts w:ascii="Arial" w:hAnsi="Arial" w:cs="Arial"/>
          <w:b/>
          <w:sz w:val="24"/>
          <w:szCs w:val="24"/>
          <w:u w:val="single"/>
        </w:rPr>
      </w:pPr>
      <w:r w:rsidRPr="00021C0D">
        <w:rPr>
          <w:rFonts w:ascii="Arial" w:hAnsi="Arial" w:cs="Arial"/>
          <w:b/>
          <w:sz w:val="24"/>
          <w:szCs w:val="24"/>
          <w:u w:val="single"/>
        </w:rPr>
        <w:t>Plans of Good Communication</w:t>
      </w:r>
    </w:p>
    <w:p w:rsidR="00CB658C" w:rsidRPr="00021C0D" w:rsidRDefault="00CB658C" w:rsidP="00021C0D">
      <w:pPr>
        <w:spacing w:line="360" w:lineRule="auto"/>
        <w:rPr>
          <w:rFonts w:ascii="Arial" w:hAnsi="Arial" w:cs="Arial"/>
          <w:sz w:val="24"/>
          <w:szCs w:val="24"/>
        </w:rPr>
      </w:pPr>
      <w:r w:rsidRPr="00021C0D">
        <w:rPr>
          <w:rFonts w:ascii="Arial" w:hAnsi="Arial" w:cs="Arial"/>
          <w:sz w:val="24"/>
          <w:szCs w:val="24"/>
        </w:rPr>
        <w:t>In order to deal with these issues, HCAs may employ multiple practices to promote effective communication. One of the most useful techniques is active listening. It entails maintaining eye contact, attentiveness and responding properly to show understanding. Open body language and feedback should be used to make patients feel that their voices are appreciated.</w:t>
      </w:r>
    </w:p>
    <w:p w:rsidR="00CB658C" w:rsidRPr="00021C0D" w:rsidRDefault="00CB658C" w:rsidP="00021C0D">
      <w:pPr>
        <w:spacing w:line="360" w:lineRule="auto"/>
        <w:rPr>
          <w:rFonts w:ascii="Arial" w:hAnsi="Arial" w:cs="Arial"/>
          <w:sz w:val="24"/>
          <w:szCs w:val="24"/>
        </w:rPr>
      </w:pPr>
      <w:r w:rsidRPr="00021C0D">
        <w:rPr>
          <w:rFonts w:ascii="Arial" w:hAnsi="Arial" w:cs="Arial"/>
          <w:sz w:val="24"/>
          <w:szCs w:val="24"/>
        </w:rPr>
        <w:t>Another important component is empathy. Showing empathy and compassion is a way to cut anxiety of patients and evoke trust. The non-verbal cues that should be used to complement verbal communication include nodding and proper facial expressions, a low-pitch and calm tone of the voice. Record keeping and other written communication must be factual and devoid of personal opinion since they are supposed to convey facts.</w:t>
      </w:r>
    </w:p>
    <w:p w:rsidR="00CB658C" w:rsidRPr="00021C0D" w:rsidRDefault="00CB658C" w:rsidP="00021C0D">
      <w:pPr>
        <w:spacing w:line="360" w:lineRule="auto"/>
        <w:rPr>
          <w:rFonts w:ascii="Arial" w:hAnsi="Arial" w:cs="Arial"/>
          <w:sz w:val="24"/>
          <w:szCs w:val="24"/>
        </w:rPr>
      </w:pPr>
      <w:r w:rsidRPr="00021C0D">
        <w:rPr>
          <w:rFonts w:ascii="Arial" w:hAnsi="Arial" w:cs="Arial"/>
          <w:sz w:val="24"/>
          <w:szCs w:val="24"/>
        </w:rPr>
        <w:t>The establishment of trust between patients and professionals, provided through the maintenance of confidentiality and adherence to the data protection regulations, will be developed. Training, self-reflection and supervision can also be used regularly to ensure that HCAs keep on enhancing the skills they have in communication and in support of the needs of the various service users.</w:t>
      </w:r>
    </w:p>
    <w:p w:rsidR="00CB658C" w:rsidRPr="00021C0D" w:rsidRDefault="00CB658C" w:rsidP="00021C0D">
      <w:pPr>
        <w:spacing w:line="360" w:lineRule="auto"/>
        <w:rPr>
          <w:rFonts w:ascii="Arial" w:hAnsi="Arial" w:cs="Arial"/>
          <w:b/>
          <w:sz w:val="24"/>
          <w:szCs w:val="24"/>
        </w:rPr>
      </w:pPr>
      <w:r w:rsidRPr="00021C0D">
        <w:rPr>
          <w:rFonts w:ascii="Arial" w:hAnsi="Arial" w:cs="Arial"/>
          <w:b/>
          <w:sz w:val="24"/>
          <w:szCs w:val="24"/>
        </w:rPr>
        <w:lastRenderedPageBreak/>
        <w:t>Conclusion</w:t>
      </w:r>
    </w:p>
    <w:p w:rsidR="00CB658C" w:rsidRPr="00021C0D" w:rsidRDefault="00CB658C" w:rsidP="00021C0D">
      <w:pPr>
        <w:spacing w:line="360" w:lineRule="auto"/>
        <w:rPr>
          <w:rFonts w:ascii="Arial" w:hAnsi="Arial" w:cs="Arial"/>
          <w:sz w:val="24"/>
          <w:szCs w:val="24"/>
        </w:rPr>
      </w:pPr>
      <w:r w:rsidRPr="00021C0D">
        <w:rPr>
          <w:rFonts w:ascii="Arial" w:hAnsi="Arial" w:cs="Arial"/>
          <w:sz w:val="24"/>
          <w:szCs w:val="24"/>
        </w:rPr>
        <w:t>Healthcare practice is built on the basis of effective communication and Healthcare Assistants can offer safe, human, and person-focused care as well as support teamwork and coordination. Inclusivity, active listening, and recognisable, understandable language could be used to reduce the barriers, including physical constraints, emotional pain, and cultural disparities. Being ready to be an HCA means being self-reflective, knowing oneself, and developing professionally. I would identify that I have strengths in the areas of communication, empathy and teamwork, as well as weaknesses in clinical knowledge, record-keeping, and behaviour management. The implementation of the ERA model will help me develop into a capable, caring, and competent Healthcare Assistant according to the requirements of the NHS because of its reflective action plan.</w:t>
      </w:r>
    </w:p>
    <w:p w:rsidR="00CB658C" w:rsidRPr="00021C0D" w:rsidRDefault="00CB658C" w:rsidP="00021C0D">
      <w:pPr>
        <w:spacing w:line="360" w:lineRule="auto"/>
        <w:rPr>
          <w:rFonts w:ascii="Arial" w:hAnsi="Arial" w:cs="Arial"/>
          <w:sz w:val="24"/>
          <w:szCs w:val="24"/>
        </w:rPr>
      </w:pPr>
    </w:p>
    <w:p w:rsidR="00CB658C" w:rsidRPr="00021C0D" w:rsidRDefault="00CB658C" w:rsidP="00021C0D">
      <w:pPr>
        <w:spacing w:line="360" w:lineRule="auto"/>
        <w:rPr>
          <w:rFonts w:ascii="Arial" w:hAnsi="Arial" w:cs="Arial"/>
          <w:sz w:val="24"/>
          <w:szCs w:val="24"/>
        </w:rPr>
      </w:pPr>
    </w:p>
    <w:p w:rsidR="00021C0D" w:rsidRDefault="00021C0D">
      <w:pPr>
        <w:rPr>
          <w:rFonts w:ascii="Arial" w:hAnsi="Arial" w:cs="Arial"/>
          <w:b/>
          <w:sz w:val="24"/>
          <w:szCs w:val="24"/>
          <w:u w:val="single"/>
        </w:rPr>
      </w:pPr>
      <w:r>
        <w:rPr>
          <w:rFonts w:ascii="Arial" w:hAnsi="Arial" w:cs="Arial"/>
          <w:b/>
          <w:sz w:val="24"/>
          <w:szCs w:val="24"/>
          <w:u w:val="single"/>
        </w:rPr>
        <w:br w:type="page"/>
      </w:r>
    </w:p>
    <w:p w:rsidR="0019571E" w:rsidRPr="00021C0D" w:rsidRDefault="00CB658C" w:rsidP="00021C0D">
      <w:pPr>
        <w:spacing w:line="360" w:lineRule="auto"/>
        <w:rPr>
          <w:rFonts w:ascii="Arial" w:hAnsi="Arial" w:cs="Arial"/>
          <w:b/>
          <w:sz w:val="24"/>
          <w:szCs w:val="24"/>
          <w:u w:val="single"/>
        </w:rPr>
      </w:pPr>
      <w:r w:rsidRPr="00021C0D">
        <w:rPr>
          <w:rFonts w:ascii="Arial" w:hAnsi="Arial" w:cs="Arial"/>
          <w:b/>
          <w:sz w:val="24"/>
          <w:szCs w:val="24"/>
          <w:u w:val="single"/>
        </w:rPr>
        <w:lastRenderedPageBreak/>
        <w:t>Reference List</w:t>
      </w:r>
    </w:p>
    <w:p w:rsidR="00CB658C" w:rsidRPr="00021C0D" w:rsidRDefault="00CB658C" w:rsidP="00021C0D">
      <w:pPr>
        <w:spacing w:line="360" w:lineRule="auto"/>
        <w:ind w:left="720" w:hanging="720"/>
        <w:rPr>
          <w:rFonts w:ascii="Arial" w:hAnsi="Arial" w:cs="Arial"/>
          <w:sz w:val="24"/>
          <w:szCs w:val="24"/>
        </w:rPr>
      </w:pPr>
      <w:r w:rsidRPr="00021C0D">
        <w:rPr>
          <w:rFonts w:ascii="Arial" w:hAnsi="Arial" w:cs="Arial"/>
          <w:color w:val="222222"/>
          <w:sz w:val="24"/>
          <w:szCs w:val="24"/>
          <w:shd w:val="clear" w:color="auto" w:fill="FFFFFF"/>
        </w:rPr>
        <w:t>Browne-Ferrigno, T. and Muth, R., 2004. Leadership mentoring in clinical practice: Role socialization, professional development, and capacity building. </w:t>
      </w:r>
      <w:r w:rsidRPr="00021C0D">
        <w:rPr>
          <w:rFonts w:ascii="Arial" w:hAnsi="Arial" w:cs="Arial"/>
          <w:i/>
          <w:iCs/>
          <w:color w:val="222222"/>
          <w:sz w:val="24"/>
          <w:szCs w:val="24"/>
          <w:shd w:val="clear" w:color="auto" w:fill="FFFFFF"/>
        </w:rPr>
        <w:t>Educational administration quarterly</w:t>
      </w:r>
      <w:r w:rsidRPr="00021C0D">
        <w:rPr>
          <w:rFonts w:ascii="Arial" w:hAnsi="Arial" w:cs="Arial"/>
          <w:color w:val="222222"/>
          <w:sz w:val="24"/>
          <w:szCs w:val="24"/>
          <w:shd w:val="clear" w:color="auto" w:fill="FFFFFF"/>
        </w:rPr>
        <w:t>, </w:t>
      </w:r>
      <w:r w:rsidRPr="00021C0D">
        <w:rPr>
          <w:rFonts w:ascii="Arial" w:hAnsi="Arial" w:cs="Arial"/>
          <w:i/>
          <w:iCs/>
          <w:color w:val="222222"/>
          <w:sz w:val="24"/>
          <w:szCs w:val="24"/>
          <w:shd w:val="clear" w:color="auto" w:fill="FFFFFF"/>
        </w:rPr>
        <w:t>40</w:t>
      </w:r>
      <w:r w:rsidRPr="00021C0D">
        <w:rPr>
          <w:rFonts w:ascii="Arial" w:hAnsi="Arial" w:cs="Arial"/>
          <w:color w:val="222222"/>
          <w:sz w:val="24"/>
          <w:szCs w:val="24"/>
          <w:shd w:val="clear" w:color="auto" w:fill="FFFFFF"/>
        </w:rPr>
        <w:t>(4), pp.468-494.</w:t>
      </w:r>
    </w:p>
    <w:p w:rsidR="00CB658C" w:rsidRPr="00021C0D" w:rsidRDefault="00CB658C" w:rsidP="00021C0D">
      <w:pPr>
        <w:spacing w:line="360" w:lineRule="auto"/>
        <w:ind w:left="720" w:hanging="720"/>
        <w:rPr>
          <w:rFonts w:ascii="Arial" w:hAnsi="Arial" w:cs="Arial"/>
          <w:sz w:val="24"/>
          <w:szCs w:val="24"/>
        </w:rPr>
      </w:pPr>
      <w:r w:rsidRPr="00021C0D">
        <w:rPr>
          <w:rFonts w:ascii="Arial" w:hAnsi="Arial" w:cs="Arial"/>
          <w:color w:val="222222"/>
          <w:sz w:val="24"/>
          <w:szCs w:val="24"/>
          <w:shd w:val="clear" w:color="auto" w:fill="FFFFFF"/>
        </w:rPr>
        <w:t>Vincent, C., Burnett, S. and Carthey, J., 2014. Safety measurement and monitoring in healthcare: a framework to guide clinical teams and healthcare organisations in maintaining safety. </w:t>
      </w:r>
      <w:r w:rsidRPr="00021C0D">
        <w:rPr>
          <w:rFonts w:ascii="Arial" w:hAnsi="Arial" w:cs="Arial"/>
          <w:i/>
          <w:iCs/>
          <w:color w:val="222222"/>
          <w:sz w:val="24"/>
          <w:szCs w:val="24"/>
          <w:shd w:val="clear" w:color="auto" w:fill="FFFFFF"/>
        </w:rPr>
        <w:t>BMJ quality &amp; safety</w:t>
      </w:r>
      <w:r w:rsidRPr="00021C0D">
        <w:rPr>
          <w:rFonts w:ascii="Arial" w:hAnsi="Arial" w:cs="Arial"/>
          <w:color w:val="222222"/>
          <w:sz w:val="24"/>
          <w:szCs w:val="24"/>
          <w:shd w:val="clear" w:color="auto" w:fill="FFFFFF"/>
        </w:rPr>
        <w:t>, </w:t>
      </w:r>
      <w:r w:rsidRPr="00021C0D">
        <w:rPr>
          <w:rFonts w:ascii="Arial" w:hAnsi="Arial" w:cs="Arial"/>
          <w:i/>
          <w:iCs/>
          <w:color w:val="222222"/>
          <w:sz w:val="24"/>
          <w:szCs w:val="24"/>
          <w:shd w:val="clear" w:color="auto" w:fill="FFFFFF"/>
        </w:rPr>
        <w:t>23</w:t>
      </w:r>
      <w:r w:rsidRPr="00021C0D">
        <w:rPr>
          <w:rFonts w:ascii="Arial" w:hAnsi="Arial" w:cs="Arial"/>
          <w:color w:val="222222"/>
          <w:sz w:val="24"/>
          <w:szCs w:val="24"/>
          <w:shd w:val="clear" w:color="auto" w:fill="FFFFFF"/>
        </w:rPr>
        <w:t>(8), pp.670-677.</w:t>
      </w:r>
    </w:p>
    <w:p w:rsidR="00021C0D" w:rsidRPr="00021C0D" w:rsidRDefault="00021C0D" w:rsidP="00021C0D">
      <w:pPr>
        <w:spacing w:before="100" w:beforeAutospacing="1" w:after="100" w:afterAutospacing="1" w:line="360" w:lineRule="auto"/>
        <w:ind w:left="720" w:hanging="720"/>
        <w:rPr>
          <w:rFonts w:ascii="Arial" w:eastAsia="Times New Roman" w:hAnsi="Arial" w:cs="Arial"/>
          <w:sz w:val="24"/>
          <w:szCs w:val="24"/>
        </w:rPr>
      </w:pPr>
      <w:r w:rsidRPr="00021C0D">
        <w:rPr>
          <w:rFonts w:ascii="Arial" w:eastAsia="Times New Roman" w:hAnsi="Arial" w:cs="Arial"/>
          <w:sz w:val="24"/>
          <w:szCs w:val="24"/>
        </w:rPr>
        <w:t xml:space="preserve">Arnold, E.C. and Boggs, K.U. (2020). </w:t>
      </w:r>
      <w:r w:rsidRPr="00021C0D">
        <w:rPr>
          <w:rFonts w:ascii="Arial" w:eastAsia="Times New Roman" w:hAnsi="Arial" w:cs="Arial"/>
          <w:i/>
          <w:iCs/>
          <w:sz w:val="24"/>
          <w:szCs w:val="24"/>
        </w:rPr>
        <w:t>Interpersonal Relationships: Professional Communication Skills for Nurses.</w:t>
      </w:r>
      <w:r w:rsidRPr="00021C0D">
        <w:rPr>
          <w:rFonts w:ascii="Arial" w:eastAsia="Times New Roman" w:hAnsi="Arial" w:cs="Arial"/>
          <w:sz w:val="24"/>
          <w:szCs w:val="24"/>
        </w:rPr>
        <w:t xml:space="preserve"> 8th ed. Elsevier.</w:t>
      </w:r>
    </w:p>
    <w:p w:rsidR="00021C0D" w:rsidRPr="00021C0D" w:rsidRDefault="00021C0D" w:rsidP="00021C0D">
      <w:pPr>
        <w:pStyle w:val="NormalWeb"/>
        <w:spacing w:line="360" w:lineRule="auto"/>
        <w:ind w:left="720" w:hanging="720"/>
        <w:rPr>
          <w:rFonts w:ascii="Arial" w:hAnsi="Arial" w:cs="Arial"/>
        </w:rPr>
      </w:pPr>
      <w:r w:rsidRPr="00021C0D">
        <w:rPr>
          <w:rFonts w:ascii="Arial" w:hAnsi="Arial" w:cs="Arial"/>
        </w:rPr>
        <w:t xml:space="preserve">Jasper, M. (2013). </w:t>
      </w:r>
      <w:r w:rsidRPr="00021C0D">
        <w:rPr>
          <w:rStyle w:val="Emphasis"/>
          <w:rFonts w:ascii="Arial" w:hAnsi="Arial" w:cs="Arial"/>
        </w:rPr>
        <w:t>Beginning Reflective Practice</w:t>
      </w:r>
      <w:r w:rsidRPr="00021C0D">
        <w:rPr>
          <w:rFonts w:ascii="Arial" w:hAnsi="Arial" w:cs="Arial"/>
        </w:rPr>
        <w:t>. Nelson Thornes.</w:t>
      </w:r>
    </w:p>
    <w:p w:rsidR="00021C0D" w:rsidRPr="00021C0D" w:rsidRDefault="00021C0D" w:rsidP="00021C0D">
      <w:pPr>
        <w:pStyle w:val="NormalWeb"/>
        <w:spacing w:line="360" w:lineRule="auto"/>
        <w:ind w:left="720" w:hanging="720"/>
        <w:rPr>
          <w:rFonts w:ascii="Arial" w:hAnsi="Arial" w:cs="Arial"/>
        </w:rPr>
      </w:pPr>
      <w:r w:rsidRPr="00021C0D">
        <w:rPr>
          <w:rFonts w:ascii="Arial" w:hAnsi="Arial" w:cs="Arial"/>
        </w:rPr>
        <w:t xml:space="preserve">NHS Careers. (2023). </w:t>
      </w:r>
      <w:r w:rsidRPr="00021C0D">
        <w:rPr>
          <w:rStyle w:val="Emphasis"/>
          <w:rFonts w:ascii="Arial" w:hAnsi="Arial" w:cs="Arial"/>
        </w:rPr>
        <w:t>Healthcare Assistant Job Profile</w:t>
      </w:r>
      <w:r>
        <w:rPr>
          <w:rFonts w:ascii="Arial" w:hAnsi="Arial" w:cs="Arial"/>
        </w:rPr>
        <w:t>.</w:t>
      </w:r>
    </w:p>
    <w:p w:rsidR="00021C0D" w:rsidRPr="00021C0D" w:rsidRDefault="00021C0D" w:rsidP="00021C0D">
      <w:pPr>
        <w:pStyle w:val="NormalWeb"/>
        <w:spacing w:line="360" w:lineRule="auto"/>
        <w:ind w:left="720" w:hanging="720"/>
        <w:rPr>
          <w:rFonts w:ascii="Arial" w:hAnsi="Arial" w:cs="Arial"/>
        </w:rPr>
      </w:pPr>
    </w:p>
    <w:p w:rsidR="00021C0D" w:rsidRPr="00021C0D" w:rsidRDefault="00021C0D" w:rsidP="00021C0D">
      <w:pPr>
        <w:spacing w:before="100" w:beforeAutospacing="1" w:after="100" w:afterAutospacing="1" w:line="360" w:lineRule="auto"/>
        <w:ind w:left="720" w:hanging="720"/>
        <w:rPr>
          <w:rFonts w:ascii="Arial" w:eastAsia="Times New Roman" w:hAnsi="Arial" w:cs="Arial"/>
          <w:sz w:val="24"/>
          <w:szCs w:val="24"/>
        </w:rPr>
      </w:pPr>
      <w:r w:rsidRPr="00021C0D">
        <w:rPr>
          <w:rFonts w:ascii="Arial" w:eastAsia="Times New Roman" w:hAnsi="Arial" w:cs="Arial"/>
          <w:sz w:val="24"/>
          <w:szCs w:val="24"/>
        </w:rPr>
        <w:t xml:space="preserve">McCabe, C. (2014). </w:t>
      </w:r>
      <w:r w:rsidRPr="00021C0D">
        <w:rPr>
          <w:rFonts w:ascii="Arial" w:eastAsia="Times New Roman" w:hAnsi="Arial" w:cs="Arial"/>
          <w:i/>
          <w:iCs/>
          <w:sz w:val="24"/>
          <w:szCs w:val="24"/>
        </w:rPr>
        <w:t>Nurse–Patient Communication: An Exploration of Patients’ Experiences.</w:t>
      </w:r>
      <w:r w:rsidRPr="00021C0D">
        <w:rPr>
          <w:rFonts w:ascii="Arial" w:eastAsia="Times New Roman" w:hAnsi="Arial" w:cs="Arial"/>
          <w:sz w:val="24"/>
          <w:szCs w:val="24"/>
        </w:rPr>
        <w:t xml:space="preserve"> Journal of Clinical Nursing, 23(9–10), pp.1245–1256.</w:t>
      </w:r>
    </w:p>
    <w:p w:rsidR="00CB658C" w:rsidRPr="00021C0D" w:rsidRDefault="00CB658C" w:rsidP="00021C0D">
      <w:pPr>
        <w:spacing w:line="360" w:lineRule="auto"/>
        <w:rPr>
          <w:rFonts w:ascii="Arial" w:hAnsi="Arial" w:cs="Arial"/>
          <w:sz w:val="24"/>
          <w:szCs w:val="24"/>
        </w:rPr>
      </w:pPr>
    </w:p>
    <w:p w:rsidR="00021C0D" w:rsidRPr="00021C0D" w:rsidRDefault="00021C0D">
      <w:pPr>
        <w:spacing w:line="360" w:lineRule="auto"/>
        <w:rPr>
          <w:rFonts w:ascii="Arial" w:hAnsi="Arial" w:cs="Arial"/>
          <w:sz w:val="24"/>
          <w:szCs w:val="24"/>
        </w:rPr>
      </w:pPr>
    </w:p>
    <w:sectPr w:rsidR="00021C0D" w:rsidRPr="00021C0D">
      <w:headerReference w:type="default" r:id="rId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46700" w:rsidRDefault="00846700" w:rsidP="00021C0D">
      <w:pPr>
        <w:spacing w:after="0" w:line="240" w:lineRule="auto"/>
      </w:pPr>
      <w:r>
        <w:separator/>
      </w:r>
    </w:p>
  </w:endnote>
  <w:endnote w:type="continuationSeparator" w:id="0">
    <w:p w:rsidR="00846700" w:rsidRDefault="00846700" w:rsidP="00021C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46700" w:rsidRDefault="00846700" w:rsidP="00021C0D">
      <w:pPr>
        <w:spacing w:after="0" w:line="240" w:lineRule="auto"/>
      </w:pPr>
      <w:r>
        <w:separator/>
      </w:r>
    </w:p>
  </w:footnote>
  <w:footnote w:type="continuationSeparator" w:id="0">
    <w:p w:rsidR="00846700" w:rsidRDefault="00846700" w:rsidP="00021C0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44382867"/>
      <w:docPartObj>
        <w:docPartGallery w:val="Page Numbers (Top of Page)"/>
        <w:docPartUnique/>
      </w:docPartObj>
    </w:sdtPr>
    <w:sdtEndPr>
      <w:rPr>
        <w:noProof/>
      </w:rPr>
    </w:sdtEndPr>
    <w:sdtContent>
      <w:p w:rsidR="00021C0D" w:rsidRDefault="00021C0D">
        <w:pPr>
          <w:pStyle w:val="Header"/>
          <w:jc w:val="right"/>
        </w:pPr>
        <w:r>
          <w:fldChar w:fldCharType="begin"/>
        </w:r>
        <w:r>
          <w:instrText xml:space="preserve"> PAGE   \* MERGEFORMAT </w:instrText>
        </w:r>
        <w:r>
          <w:fldChar w:fldCharType="separate"/>
        </w:r>
        <w:r>
          <w:rPr>
            <w:noProof/>
          </w:rPr>
          <w:t>1</w:t>
        </w:r>
        <w:r>
          <w:rPr>
            <w:noProof/>
          </w:rPr>
          <w:fldChar w:fldCharType="end"/>
        </w:r>
      </w:p>
    </w:sdtContent>
  </w:sdt>
  <w:p w:rsidR="00021C0D" w:rsidRDefault="00021C0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1FDD"/>
    <w:rsid w:val="00021C0D"/>
    <w:rsid w:val="0019571E"/>
    <w:rsid w:val="00751FDD"/>
    <w:rsid w:val="00846700"/>
    <w:rsid w:val="00CB65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207B5C8-ECA1-4005-8693-A6EB158FE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51FD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21C0D"/>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021C0D"/>
    <w:rPr>
      <w:i/>
      <w:iCs/>
    </w:rPr>
  </w:style>
  <w:style w:type="paragraph" w:styleId="Header">
    <w:name w:val="header"/>
    <w:basedOn w:val="Normal"/>
    <w:link w:val="HeaderChar"/>
    <w:uiPriority w:val="99"/>
    <w:unhideWhenUsed/>
    <w:rsid w:val="00021C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1C0D"/>
  </w:style>
  <w:style w:type="paragraph" w:styleId="Footer">
    <w:name w:val="footer"/>
    <w:basedOn w:val="Normal"/>
    <w:link w:val="FooterChar"/>
    <w:uiPriority w:val="99"/>
    <w:unhideWhenUsed/>
    <w:rsid w:val="00021C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1C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8</Pages>
  <Words>1814</Words>
  <Characters>10340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Rifat Rashid</dc:creator>
  <cp:keywords/>
  <dc:description/>
  <cp:lastModifiedBy>Gwaro</cp:lastModifiedBy>
  <cp:revision>1</cp:revision>
  <dcterms:created xsi:type="dcterms:W3CDTF">2025-11-17T13:17:00Z</dcterms:created>
  <dcterms:modified xsi:type="dcterms:W3CDTF">2025-11-17T13:52:00Z</dcterms:modified>
</cp:coreProperties>
</file>