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C9125E" w:rsidR="00C76CE2" w:rsidP="735CC849" w:rsidRDefault="00C76CE2" w14:paraId="3E80E935" w14:textId="5B23179B" w14:noSpellErr="1">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This assignment will </w:t>
      </w:r>
      <w:proofErr w:type="gramStart"/>
      <w:r w:rsidRPr="735CC849" w:rsidR="735CC849">
        <w:rPr>
          <w:rFonts w:ascii="Arial" w:hAnsi="Arial" w:eastAsia="Arial" w:cs="Arial"/>
          <w:sz w:val="24"/>
          <w:szCs w:val="24"/>
        </w:rPr>
        <w:t>compare and contrast</w:t>
      </w:r>
      <w:proofErr w:type="gramEnd"/>
      <w:r w:rsidRPr="735CC849" w:rsidR="735CC849">
        <w:rPr>
          <w:rFonts w:ascii="Arial" w:hAnsi="Arial" w:eastAsia="Arial" w:cs="Arial"/>
          <w:sz w:val="24"/>
          <w:szCs w:val="24"/>
        </w:rPr>
        <w:t xml:space="preserve"> three counselling approaches, these are the </w:t>
      </w:r>
      <w:r w:rsidRPr="735CC849" w:rsidR="735CC849">
        <w:rPr>
          <w:rFonts w:ascii="Arial" w:hAnsi="Arial" w:eastAsia="Arial" w:cs="Arial"/>
          <w:sz w:val="24"/>
          <w:szCs w:val="24"/>
        </w:rPr>
        <w:t>H</w:t>
      </w:r>
      <w:r w:rsidRPr="735CC849" w:rsidR="735CC849">
        <w:rPr>
          <w:rFonts w:ascii="Arial" w:hAnsi="Arial" w:eastAsia="Arial" w:cs="Arial"/>
          <w:sz w:val="24"/>
          <w:szCs w:val="24"/>
        </w:rPr>
        <w:t>u</w:t>
      </w:r>
      <w:r w:rsidRPr="735CC849" w:rsidR="735CC849">
        <w:rPr>
          <w:rFonts w:ascii="Arial" w:hAnsi="Arial" w:eastAsia="Arial" w:cs="Arial"/>
          <w:sz w:val="24"/>
          <w:szCs w:val="24"/>
        </w:rPr>
        <w:t xml:space="preserve">manistic </w:t>
      </w:r>
      <w:r w:rsidRPr="735CC849" w:rsidR="735CC849">
        <w:rPr>
          <w:rFonts w:ascii="Arial" w:hAnsi="Arial" w:eastAsia="Arial" w:cs="Arial"/>
          <w:sz w:val="24"/>
          <w:szCs w:val="24"/>
        </w:rPr>
        <w:t>A</w:t>
      </w:r>
      <w:r w:rsidRPr="735CC849" w:rsidR="735CC849">
        <w:rPr>
          <w:rFonts w:ascii="Arial" w:hAnsi="Arial" w:eastAsia="Arial" w:cs="Arial"/>
          <w:sz w:val="24"/>
          <w:szCs w:val="24"/>
        </w:rPr>
        <w:t xml:space="preserve">pproach, Cognitive Behavioural Therapy or CBT and the Psychodynamic </w:t>
      </w:r>
      <w:r w:rsidRPr="735CC849" w:rsidR="735CC849">
        <w:rPr>
          <w:rFonts w:ascii="Arial" w:hAnsi="Arial" w:eastAsia="Arial" w:cs="Arial"/>
          <w:sz w:val="24"/>
          <w:szCs w:val="24"/>
        </w:rPr>
        <w:t>A</w:t>
      </w:r>
      <w:r w:rsidRPr="735CC849" w:rsidR="735CC849">
        <w:rPr>
          <w:rFonts w:ascii="Arial" w:hAnsi="Arial" w:eastAsia="Arial" w:cs="Arial"/>
          <w:sz w:val="24"/>
          <w:szCs w:val="24"/>
        </w:rPr>
        <w:t>pproach. It will highlight the work of theorists such as Carl Rogers, Albert Ellis and Aaron Beck and Sigmund Freud. It will also look at the British Association of Counsellors and Psychotherapists and analyse one area within its framework, focussing specifically on building appropriate relationships. This framework is set out for good counselling practise and for a client to be able to refer to</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if they feel unsatisfied with their therapy. The main purpose of this is to gain an understanding of how they can be used in a health care environment. It will also illustrate the importance of using these styles of therapeutic practices within a health care setting and how the differences between professional practise in counselling and the use of counselling skills are useful within a healthcare setting. </w:t>
      </w:r>
    </w:p>
    <w:p w:rsidRPr="00C9125E" w:rsidR="00841F12" w:rsidP="735CC849" w:rsidRDefault="00841F12" w14:paraId="53DD97B7" w14:textId="7712201E">
      <w:pPr>
        <w:pStyle w:val="NoSpacing"/>
        <w:spacing w:line="360" w:lineRule="auto"/>
        <w:rPr>
          <w:rFonts w:ascii="Arial" w:hAnsi="Arial" w:eastAsia="Arial" w:cs="Arial"/>
          <w:sz w:val="24"/>
          <w:szCs w:val="24"/>
        </w:rPr>
      </w:pPr>
    </w:p>
    <w:p w:rsidRPr="00EE53A9" w:rsidR="00693100" w:rsidP="735CC849" w:rsidRDefault="00052ACC" w14:paraId="2B656428" w14:textId="07FE6AF9">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When looking at the humanistic approach, mainly outlined by Carl Rogers, this theory is a phenomenological approach and is based on </w:t>
      </w:r>
      <w:r w:rsidRPr="735CC849" w:rsidR="735CC849">
        <w:rPr>
          <w:rFonts w:ascii="Arial" w:hAnsi="Arial" w:eastAsia="Arial" w:cs="Arial"/>
          <w:sz w:val="24"/>
          <w:szCs w:val="24"/>
        </w:rPr>
        <w:t>the</w:t>
      </w:r>
      <w:r w:rsidRPr="735CC849" w:rsidR="735CC849">
        <w:rPr>
          <w:rFonts w:ascii="Arial" w:hAnsi="Arial" w:eastAsia="Arial" w:cs="Arial"/>
          <w:sz w:val="24"/>
          <w:szCs w:val="24"/>
        </w:rPr>
        <w:t xml:space="preserve"> philosophy of human nature</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Where a</w:t>
      </w:r>
      <w:r w:rsidRPr="735CC849" w:rsidR="735CC849">
        <w:rPr>
          <w:rFonts w:ascii="Arial" w:hAnsi="Arial" w:eastAsia="Arial" w:cs="Arial"/>
          <w:sz w:val="24"/>
          <w:szCs w:val="24"/>
        </w:rPr>
        <w:t xml:space="preserve"> person</w:t>
      </w:r>
      <w:r w:rsidRPr="735CC849" w:rsidR="735CC849">
        <w:rPr>
          <w:rFonts w:ascii="Arial" w:hAnsi="Arial" w:eastAsia="Arial" w:cs="Arial"/>
          <w:sz w:val="24"/>
          <w:szCs w:val="24"/>
        </w:rPr>
        <w:t xml:space="preserve"> is striving for self-actualisation and </w:t>
      </w:r>
      <w:proofErr w:type="gramStart"/>
      <w:r w:rsidRPr="735CC849" w:rsidR="735CC849">
        <w:rPr>
          <w:rFonts w:ascii="Arial" w:hAnsi="Arial" w:eastAsia="Arial" w:cs="Arial"/>
          <w:sz w:val="24"/>
          <w:szCs w:val="24"/>
        </w:rPr>
        <w:t>has the ability to</w:t>
      </w:r>
      <w:proofErr w:type="gramEnd"/>
      <w:r w:rsidRPr="735CC849" w:rsidR="735CC849">
        <w:rPr>
          <w:rFonts w:ascii="Arial" w:hAnsi="Arial" w:eastAsia="Arial" w:cs="Arial"/>
          <w:sz w:val="24"/>
          <w:szCs w:val="24"/>
        </w:rPr>
        <w:t xml:space="preserve"> develop to a person’s full potential. It highlights the importance of three core conditions. These are congruence, unconditional positive regard and empathy. These elements </w:t>
      </w:r>
      <w:proofErr w:type="gramStart"/>
      <w:r w:rsidRPr="735CC849" w:rsidR="735CC849">
        <w:rPr>
          <w:rFonts w:ascii="Arial" w:hAnsi="Arial" w:eastAsia="Arial" w:cs="Arial"/>
          <w:sz w:val="24"/>
          <w:szCs w:val="24"/>
        </w:rPr>
        <w:t>are seen as</w:t>
      </w:r>
      <w:proofErr w:type="gramEnd"/>
      <w:r w:rsidRPr="735CC849" w:rsidR="735CC849">
        <w:rPr>
          <w:rFonts w:ascii="Arial" w:hAnsi="Arial" w:eastAsia="Arial" w:cs="Arial"/>
          <w:sz w:val="24"/>
          <w:szCs w:val="24"/>
        </w:rPr>
        <w:t xml:space="preserve"> imperative to be able to establish a counselling relationship. Rogers felt that it was fundamental that all these three core conditions were in place </w:t>
      </w:r>
      <w:r w:rsidRPr="735CC849" w:rsidR="735CC849">
        <w:rPr>
          <w:rFonts w:ascii="Arial" w:hAnsi="Arial" w:eastAsia="Arial" w:cs="Arial"/>
          <w:sz w:val="24"/>
          <w:szCs w:val="24"/>
        </w:rPr>
        <w:t xml:space="preserve">to </w:t>
      </w:r>
      <w:r w:rsidRPr="735CC849" w:rsidR="735CC849">
        <w:rPr>
          <w:rFonts w:ascii="Arial" w:hAnsi="Arial" w:eastAsia="Arial" w:cs="Arial"/>
          <w:sz w:val="24"/>
          <w:szCs w:val="24"/>
        </w:rPr>
        <w:t>en</w:t>
      </w:r>
      <w:r w:rsidRPr="735CC849" w:rsidR="735CC849">
        <w:rPr>
          <w:rFonts w:ascii="Arial" w:hAnsi="Arial" w:eastAsia="Arial" w:cs="Arial"/>
          <w:sz w:val="24"/>
          <w:szCs w:val="24"/>
        </w:rPr>
        <w:t>able</w:t>
      </w:r>
      <w:r w:rsidRPr="735CC849" w:rsidR="735CC849">
        <w:rPr>
          <w:rFonts w:ascii="Arial" w:hAnsi="Arial" w:eastAsia="Arial" w:cs="Arial"/>
          <w:sz w:val="24"/>
          <w:szCs w:val="24"/>
        </w:rPr>
        <w:t xml:space="preserve"> a</w:t>
      </w:r>
      <w:r w:rsidRPr="735CC849" w:rsidR="735CC849">
        <w:rPr>
          <w:rFonts w:ascii="Arial" w:hAnsi="Arial" w:eastAsia="Arial" w:cs="Arial"/>
          <w:sz w:val="24"/>
          <w:szCs w:val="24"/>
        </w:rPr>
        <w:t xml:space="preserve"> counselling relationship. Similarly, Ellis (1991) expresses that </w:t>
      </w:r>
      <w:r w:rsidRPr="735CC849" w:rsidR="735CC849">
        <w:rPr>
          <w:rFonts w:ascii="Arial" w:hAnsi="Arial" w:eastAsia="Arial" w:cs="Arial"/>
          <w:sz w:val="24"/>
          <w:szCs w:val="24"/>
        </w:rPr>
        <w:t>“</w:t>
      </w:r>
      <w:r w:rsidRPr="735CC849" w:rsidR="735CC849">
        <w:rPr>
          <w:rFonts w:ascii="Arial" w:hAnsi="Arial" w:eastAsia="Arial" w:cs="Arial"/>
          <w:sz w:val="24"/>
          <w:szCs w:val="24"/>
        </w:rPr>
        <w:t>P</w:t>
      </w:r>
      <w:r w:rsidRPr="735CC849" w:rsidR="735CC849">
        <w:rPr>
          <w:rFonts w:ascii="Arial" w:hAnsi="Arial" w:eastAsia="Arial" w:cs="Arial"/>
          <w:sz w:val="24"/>
          <w:szCs w:val="24"/>
        </w:rPr>
        <w:t>eople have it within themselves the resources and willpower necessary to effect lasting and healthy change”</w:t>
      </w:r>
      <w:r w:rsidRPr="735CC849" w:rsidR="735CC849">
        <w:rPr>
          <w:rFonts w:ascii="Arial" w:hAnsi="Arial" w:eastAsia="Arial" w:cs="Arial"/>
          <w:sz w:val="24"/>
          <w:szCs w:val="24"/>
        </w:rPr>
        <w:t xml:space="preserve"> (Hough, 2014, p.246). While this element coincides with the ethos of Rogers, this differs from the overall approach of Cognitive Behaviour Theory also known as CBT. </w:t>
      </w:r>
      <w:proofErr w:type="spellStart"/>
      <w:r w:rsidRPr="735CC849" w:rsidR="735CC849">
        <w:rPr>
          <w:rFonts w:ascii="Arial" w:hAnsi="Arial" w:eastAsia="Arial" w:cs="Arial"/>
          <w:sz w:val="24"/>
          <w:szCs w:val="24"/>
        </w:rPr>
        <w:t>Mcleod</w:t>
      </w:r>
      <w:proofErr w:type="spellEnd"/>
      <w:r w:rsidRPr="735CC849" w:rsidR="735CC849">
        <w:rPr>
          <w:rFonts w:ascii="Arial" w:hAnsi="Arial" w:eastAsia="Arial" w:cs="Arial"/>
          <w:sz w:val="24"/>
          <w:szCs w:val="24"/>
        </w:rPr>
        <w:t xml:space="preserve"> defines it as an Epistemology approach to counselling, meaning that it is evidence based and the therapy is time limited. (</w:t>
      </w:r>
      <w:proofErr w:type="spellStart"/>
      <w:r w:rsidRPr="735CC849" w:rsidR="735CC849">
        <w:rPr>
          <w:rFonts w:ascii="Arial" w:hAnsi="Arial" w:eastAsia="Arial" w:cs="Arial"/>
          <w:sz w:val="24"/>
          <w:szCs w:val="24"/>
        </w:rPr>
        <w:t>Mcleod</w:t>
      </w:r>
      <w:proofErr w:type="spellEnd"/>
      <w:r w:rsidRPr="735CC849" w:rsidR="735CC849">
        <w:rPr>
          <w:rFonts w:ascii="Arial" w:hAnsi="Arial" w:eastAsia="Arial" w:cs="Arial"/>
          <w:sz w:val="24"/>
          <w:szCs w:val="24"/>
        </w:rPr>
        <w:t xml:space="preserve">, (2013) Overall, the work is problem focused and structured.  The counsellor highlights this by asking the client where the physical evidence is of their thoughts or feelings. CBT is outlined as the way a </w:t>
      </w:r>
      <w:r w:rsidRPr="735CC849" w:rsidR="735CC849">
        <w:rPr>
          <w:rFonts w:ascii="Arial" w:hAnsi="Arial" w:eastAsia="Arial" w:cs="Arial"/>
          <w:sz w:val="24"/>
          <w:szCs w:val="24"/>
        </w:rPr>
        <w:t>thought, th</w:t>
      </w:r>
      <w:r w:rsidRPr="735CC849" w:rsidR="735CC849">
        <w:rPr>
          <w:rFonts w:ascii="Arial" w:hAnsi="Arial" w:eastAsia="Arial" w:cs="Arial"/>
          <w:sz w:val="24"/>
          <w:szCs w:val="24"/>
        </w:rPr>
        <w:t>e</w:t>
      </w:r>
      <w:r w:rsidRPr="735CC849" w:rsidR="735CC849">
        <w:rPr>
          <w:rFonts w:ascii="Arial" w:hAnsi="Arial" w:eastAsia="Arial" w:cs="Arial"/>
          <w:sz w:val="24"/>
          <w:szCs w:val="24"/>
        </w:rPr>
        <w:t>n</w:t>
      </w:r>
      <w:r w:rsidRPr="735CC849" w:rsidR="735CC849">
        <w:rPr>
          <w:rFonts w:ascii="Arial" w:hAnsi="Arial" w:eastAsia="Arial" w:cs="Arial"/>
          <w:sz w:val="24"/>
          <w:szCs w:val="24"/>
        </w:rPr>
        <w:t xml:space="preserve"> creates a feeling, then creates the behaviour that the client is showing or expressing. The CBT method of counselling enables the identification of an unhelpful thought or behaviour and by changing that thought or behaviour it then enables change.</w:t>
      </w:r>
    </w:p>
    <w:p w:rsidR="1B0931A7" w:rsidP="735CC849" w:rsidRDefault="1B0931A7" w14:paraId="6420BB9E" w14:textId="3EB20B48">
      <w:pPr>
        <w:pStyle w:val="NoSpacing"/>
        <w:spacing w:line="360" w:lineRule="auto"/>
        <w:rPr>
          <w:rFonts w:ascii="Arial" w:hAnsi="Arial" w:eastAsia="Arial" w:cs="Arial"/>
          <w:sz w:val="24"/>
          <w:szCs w:val="24"/>
        </w:rPr>
      </w:pPr>
    </w:p>
    <w:p w:rsidR="1B0931A7" w:rsidP="735CC849" w:rsidRDefault="1B0931A7" w14:paraId="26E91129" w14:textId="5C670553">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The Humanistic Approach places a great importance on empathic responses and that empathy leads to self-empathy. (Barrett-Lennard,1997)</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 xml:space="preserve">From this a feeling of being listened to by someone that understands them, then enables that person to be able to listen to themselves, more accurately with greater empathy, from their own experiences (Rogers,1980). By receiving empathy this then allows a person to be able to be empathic towards others. Through Rogers work, it is felt that the client is the expert and not the counsellor, that they are equal. Through the evolution of the cognitive behavioural theory some of the elements from the client centred approach are now also found within the cognitive behavioural therapy. Previously, very little attention was placed on the client- counsellor relationship but it is now viewed, as explained by </w:t>
      </w:r>
      <w:proofErr w:type="spellStart"/>
      <w:r w:rsidRPr="735CC849" w:rsidR="735CC849">
        <w:rPr>
          <w:rFonts w:ascii="Arial" w:hAnsi="Arial" w:eastAsia="Arial" w:cs="Arial"/>
          <w:sz w:val="24"/>
          <w:szCs w:val="24"/>
        </w:rPr>
        <w:t>Colledge</w:t>
      </w:r>
      <w:proofErr w:type="spellEnd"/>
      <w:r w:rsidRPr="735CC849" w:rsidR="735CC849">
        <w:rPr>
          <w:rFonts w:ascii="Arial" w:hAnsi="Arial" w:eastAsia="Arial" w:cs="Arial"/>
          <w:sz w:val="24"/>
          <w:szCs w:val="24"/>
        </w:rPr>
        <w:t xml:space="preserve"> to be a vital part of the treatment process (Colledge,2002).</w:t>
      </w:r>
    </w:p>
    <w:p w:rsidR="00D01706" w:rsidP="735CC849" w:rsidRDefault="00F10356" w14:paraId="0982D626" w14:textId="58E03E0D" w14:noSpellErr="1">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When exploring the Cognitive Behaviour Approach, founded by Albert Ellis and Aaron Beck, they emphasise that </w:t>
      </w:r>
      <w:r w:rsidRPr="735CC849" w:rsidR="735CC849">
        <w:rPr>
          <w:rFonts w:ascii="Arial" w:hAnsi="Arial" w:eastAsia="Arial" w:cs="Arial"/>
          <w:sz w:val="24"/>
          <w:szCs w:val="24"/>
        </w:rPr>
        <w:t>“</w:t>
      </w:r>
      <w:r w:rsidRPr="735CC849" w:rsidR="735CC849">
        <w:rPr>
          <w:rFonts w:ascii="Arial" w:hAnsi="Arial" w:eastAsia="Arial" w:cs="Arial"/>
          <w:sz w:val="24"/>
          <w:szCs w:val="24"/>
        </w:rPr>
        <w:t>P</w:t>
      </w:r>
      <w:r w:rsidRPr="735CC849" w:rsidR="735CC849">
        <w:rPr>
          <w:rFonts w:ascii="Arial" w:hAnsi="Arial" w:eastAsia="Arial" w:cs="Arial"/>
          <w:sz w:val="24"/>
          <w:szCs w:val="24"/>
        </w:rPr>
        <w:t xml:space="preserve">eople are not disturbed by events themselves directly </w:t>
      </w:r>
      <w:r w:rsidRPr="735CC849" w:rsidR="735CC849">
        <w:rPr>
          <w:rFonts w:ascii="Arial" w:hAnsi="Arial" w:eastAsia="Arial" w:cs="Arial"/>
          <w:sz w:val="24"/>
          <w:szCs w:val="24"/>
        </w:rPr>
        <w:t>,</w:t>
      </w:r>
      <w:r w:rsidRPr="735CC849" w:rsidR="735CC849">
        <w:rPr>
          <w:rFonts w:ascii="Arial" w:hAnsi="Arial" w:eastAsia="Arial" w:cs="Arial"/>
          <w:sz w:val="24"/>
          <w:szCs w:val="24"/>
        </w:rPr>
        <w:t>but by the way they interpret those events”</w:t>
      </w:r>
      <w:r w:rsidRPr="735CC849" w:rsidR="735CC849">
        <w:rPr>
          <w:rFonts w:ascii="Arial" w:hAnsi="Arial" w:eastAsia="Arial" w:cs="Arial"/>
          <w:sz w:val="24"/>
          <w:szCs w:val="24"/>
        </w:rPr>
        <w:t xml:space="preserve"> (Trower,2015, p3) These elements, emphasised through both the work of Ellis and Beck, could be argued to overlap</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with the thinking of Freud’s </w:t>
      </w:r>
      <w:r w:rsidRPr="735CC849" w:rsidR="735CC849">
        <w:rPr>
          <w:rFonts w:ascii="Arial" w:hAnsi="Arial" w:eastAsia="Arial" w:cs="Arial"/>
          <w:sz w:val="24"/>
          <w:szCs w:val="24"/>
        </w:rPr>
        <w:t>P</w:t>
      </w:r>
      <w:r w:rsidRPr="735CC849" w:rsidR="735CC849">
        <w:rPr>
          <w:rFonts w:ascii="Arial" w:hAnsi="Arial" w:eastAsia="Arial" w:cs="Arial"/>
          <w:sz w:val="24"/>
          <w:szCs w:val="24"/>
        </w:rPr>
        <w:t xml:space="preserve">sychodynamic </w:t>
      </w:r>
      <w:r w:rsidRPr="735CC849" w:rsidR="735CC849">
        <w:rPr>
          <w:rFonts w:ascii="Arial" w:hAnsi="Arial" w:eastAsia="Arial" w:cs="Arial"/>
          <w:sz w:val="24"/>
          <w:szCs w:val="24"/>
        </w:rPr>
        <w:t>A</w:t>
      </w:r>
      <w:r w:rsidRPr="735CC849" w:rsidR="735CC849">
        <w:rPr>
          <w:rFonts w:ascii="Arial" w:hAnsi="Arial" w:eastAsia="Arial" w:cs="Arial"/>
          <w:sz w:val="24"/>
          <w:szCs w:val="24"/>
        </w:rPr>
        <w:t>pproach to counselling because Freud’s theory explains</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that people</w:t>
      </w:r>
      <w:r w:rsidRPr="735CC849" w:rsidR="735CC849">
        <w:rPr>
          <w:rFonts w:ascii="Arial" w:hAnsi="Arial" w:eastAsia="Arial" w:cs="Arial"/>
          <w:sz w:val="24"/>
          <w:szCs w:val="24"/>
        </w:rPr>
        <w:t>s</w:t>
      </w:r>
      <w:r w:rsidRPr="735CC849" w:rsidR="735CC849">
        <w:rPr>
          <w:rFonts w:ascii="Arial" w:hAnsi="Arial" w:eastAsia="Arial" w:cs="Arial"/>
          <w:sz w:val="24"/>
          <w:szCs w:val="24"/>
        </w:rPr>
        <w:t xml:space="preserve"> responses to a current event </w:t>
      </w:r>
      <w:r w:rsidRPr="735CC849" w:rsidR="735CC849">
        <w:rPr>
          <w:rFonts w:ascii="Arial" w:hAnsi="Arial" w:eastAsia="Arial" w:cs="Arial"/>
          <w:sz w:val="24"/>
          <w:szCs w:val="24"/>
        </w:rPr>
        <w:t>,</w:t>
      </w:r>
      <w:r w:rsidRPr="735CC849" w:rsidR="735CC849">
        <w:rPr>
          <w:rFonts w:ascii="Arial" w:hAnsi="Arial" w:eastAsia="Arial" w:cs="Arial"/>
          <w:sz w:val="24"/>
          <w:szCs w:val="24"/>
        </w:rPr>
        <w:t>in their life</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are as a result of subconscious, dormant responses to </w:t>
      </w:r>
      <w:r w:rsidRPr="735CC849" w:rsidR="735CC849">
        <w:rPr>
          <w:rFonts w:ascii="Arial" w:hAnsi="Arial" w:eastAsia="Arial" w:cs="Arial"/>
          <w:sz w:val="24"/>
          <w:szCs w:val="24"/>
        </w:rPr>
        <w:t xml:space="preserve">the </w:t>
      </w:r>
      <w:r w:rsidRPr="735CC849" w:rsidR="735CC849">
        <w:rPr>
          <w:rFonts w:ascii="Arial" w:hAnsi="Arial" w:eastAsia="Arial" w:cs="Arial"/>
          <w:sz w:val="24"/>
          <w:szCs w:val="24"/>
        </w:rPr>
        <w:t>pas</w:t>
      </w:r>
      <w:r w:rsidRPr="735CC849" w:rsidR="735CC849">
        <w:rPr>
          <w:rFonts w:ascii="Arial" w:hAnsi="Arial" w:eastAsia="Arial" w:cs="Arial"/>
          <w:sz w:val="24"/>
          <w:szCs w:val="24"/>
        </w:rPr>
        <w:t>t experiences</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(REF)</w:t>
      </w:r>
    </w:p>
    <w:p w:rsidR="1B0931A7" w:rsidP="735CC849" w:rsidRDefault="1B0931A7" w14:paraId="33618A98" w14:noSpellErr="1" w14:textId="27DCF3C4">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Furthermore, Beck also proposed that such emotional disorders are characterised in three stages. The first being a ‘surface level’ thought, which is automatic and are negative, often distorting their perceptions and their memories. These thoughts intrude the clients mind, often without them realising. The second, at a less conscious level, the client will have dysfunctional assumptions, an example of this being ‘if I fail at something, I am a failure’ and the third, often described as the least consciously accessible level is ‘negative core beliefs’. Beck suggested that emotional conditions such as this, are indicated at the outer level by Negative Automatic Thoughts (NAT’s) which </w:t>
      </w:r>
      <w:proofErr w:type="gramStart"/>
      <w:r w:rsidRPr="735CC849" w:rsidR="735CC849">
        <w:rPr>
          <w:rFonts w:ascii="Arial" w:hAnsi="Arial" w:eastAsia="Arial" w:cs="Arial"/>
          <w:sz w:val="24"/>
          <w:szCs w:val="24"/>
        </w:rPr>
        <w:t>enter into</w:t>
      </w:r>
      <w:proofErr w:type="gramEnd"/>
      <w:r w:rsidRPr="735CC849" w:rsidR="735CC849">
        <w:rPr>
          <w:rFonts w:ascii="Arial" w:hAnsi="Arial" w:eastAsia="Arial" w:cs="Arial"/>
          <w:sz w:val="24"/>
          <w:szCs w:val="24"/>
        </w:rPr>
        <w:t xml:space="preserve"> client's conscious minds often unwittingly and adversely twisting perceptions and recollections. These beliefs are thought to be unconditional and seen to be the truth about themselves, that they are a failure. This work by Beck (cited in Trower, 2015, p3) established that the dysfunctional assumption and the core beliefs are elements of cognitive schemas that were established in early life. </w:t>
      </w:r>
      <w:r w:rsidRPr="735CC849" w:rsidR="735CC849">
        <w:rPr>
          <w:rFonts w:ascii="Arial" w:hAnsi="Arial" w:eastAsia="Arial" w:cs="Arial"/>
          <w:sz w:val="24"/>
          <w:szCs w:val="24"/>
        </w:rPr>
        <w:t>Ellis’s model similarly proposes that “emotional disturbances are the consequence (c) of beliefs (B) about adverse events (A)” (Trower, 2015, p4) also known as the ABC approach.  It is suggested that both Ellis and Becks two types of beliefs are, inferences for example, if that happens then this will then happen, and the second type of belief is propositions. Whether they are true or false and then either a positive or negative judgement on this suggestion is formed. Ellis and Beck each had their own theories to Cognitive Behaviour Therapy and this over time has consolidated and forms the practises that are now routinely used.</w:t>
      </w:r>
      <w:r w:rsidRPr="735CC849" w:rsidR="735CC849">
        <w:rPr>
          <w:rFonts w:ascii="Arial" w:hAnsi="Arial" w:eastAsia="Arial" w:cs="Arial"/>
          <w:sz w:val="24"/>
          <w:szCs w:val="24"/>
        </w:rPr>
        <w:t xml:space="preserve"> (Trower, 2015)</w:t>
      </w:r>
    </w:p>
    <w:p w:rsidR="00AB674C" w:rsidP="735CC849" w:rsidRDefault="002F1F76" w14:paraId="4A63AEBF" w14:textId="12A567A6" w14:noSpellErr="1">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In comparison, when looking at the Cognitive Behavioural Therapy approach, it is evident that this is a partnership between both the client and the counsellor with defined goals for each session to create a sense of achievement and change in thinking in achievable steps</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over a period of 6-8 weeks. Beck suggests that Cognitive Behaviour Theory is about </w:t>
      </w:r>
      <w:r w:rsidRPr="735CC849" w:rsidR="735CC849">
        <w:rPr>
          <w:rFonts w:ascii="Arial" w:hAnsi="Arial" w:eastAsia="Arial" w:cs="Arial"/>
          <w:sz w:val="24"/>
          <w:szCs w:val="24"/>
        </w:rPr>
        <w:t>“turning on the intercom”</w:t>
      </w:r>
      <w:r w:rsidRPr="735CC849" w:rsidR="735CC849">
        <w:rPr>
          <w:rFonts w:ascii="Arial" w:hAnsi="Arial" w:eastAsia="Arial" w:cs="Arial"/>
          <w:sz w:val="24"/>
          <w:szCs w:val="24"/>
        </w:rPr>
        <w:t xml:space="preserve"> (Briers, 2012, p.5) and that the issue lies with what the client is telling themselves. </w:t>
      </w:r>
    </w:p>
    <w:p w:rsidRPr="0003322D" w:rsidR="00482358" w:rsidP="735CC849" w:rsidRDefault="001404E9" w14:paraId="7DE45B25" w14:noSpellErr="1" w14:textId="07BB300B">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While the Cognitive Behavioural Therapy is a partnership between a client and a counsellor, it is felt that CBT is not a fixed way of doing things like the Psychodynamic Approach but, as highlighted by Briers, </w:t>
      </w:r>
      <w:r w:rsidRPr="735CC849" w:rsidR="735CC849">
        <w:rPr>
          <w:rFonts w:ascii="Arial" w:hAnsi="Arial" w:eastAsia="Arial" w:cs="Arial"/>
          <w:sz w:val="24"/>
          <w:szCs w:val="24"/>
        </w:rPr>
        <w:t>“Learning the skills you need to solve your own problems”</w:t>
      </w:r>
      <w:r w:rsidRPr="735CC849" w:rsidR="735CC849">
        <w:rPr>
          <w:rFonts w:ascii="Arial" w:hAnsi="Arial" w:eastAsia="Arial" w:cs="Arial"/>
          <w:sz w:val="24"/>
          <w:szCs w:val="24"/>
        </w:rPr>
        <w:t xml:space="preserve"> (Briers, 2013, p204). Therefore</w:t>
      </w:r>
      <w:r w:rsidRPr="735CC849" w:rsidR="735CC849">
        <w:rPr>
          <w:rFonts w:ascii="Arial" w:hAnsi="Arial" w:eastAsia="Arial" w:cs="Arial"/>
          <w:sz w:val="24"/>
          <w:szCs w:val="24"/>
        </w:rPr>
        <w:t>, t</w:t>
      </w:r>
      <w:r w:rsidRPr="735CC849" w:rsidR="735CC849">
        <w:rPr>
          <w:rFonts w:ascii="Arial" w:hAnsi="Arial" w:eastAsia="Arial" w:cs="Arial"/>
          <w:sz w:val="24"/>
          <w:szCs w:val="24"/>
        </w:rPr>
        <w:t xml:space="preserve">his illustrates that there are elements of the ethos of Rogers’ client centred approach within Beck’s theory, within the cognitive behaviour theory and these elements overlap. </w:t>
      </w:r>
    </w:p>
    <w:p w:rsidR="00B779BF" w:rsidP="735CC849" w:rsidRDefault="00E75F65" w14:paraId="03BE62D8" w14:textId="38E01015">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 xml:space="preserve"> However, in contrast to these, the Psychodynamic Approach, developed by Sigmund Freud, explains that through the psychodynamic counselling approach a counselling relationship is created, that has the ability to use what is happening in the here and now, and places a greater emphasis, on the counsellor’s ability to use what is unfolding in the present to be able to explore, the feelings and relationships that are causing problems in the client’s everyday life. (</w:t>
      </w:r>
      <w:proofErr w:type="spellStart"/>
      <w:r w:rsidRPr="735CC849" w:rsidR="735CC849">
        <w:rPr>
          <w:rFonts w:ascii="Arial" w:hAnsi="Arial" w:eastAsia="Arial" w:cs="Arial"/>
          <w:sz w:val="24"/>
          <w:szCs w:val="24"/>
        </w:rPr>
        <w:t>Mcleod</w:t>
      </w:r>
      <w:proofErr w:type="spellEnd"/>
      <w:r w:rsidRPr="735CC849" w:rsidR="735CC849">
        <w:rPr>
          <w:rFonts w:ascii="Arial" w:hAnsi="Arial" w:eastAsia="Arial" w:cs="Arial"/>
          <w:sz w:val="24"/>
          <w:szCs w:val="24"/>
        </w:rPr>
        <w:t xml:space="preserve">, 2014). There is a belief, that the behaviour that is being exhibited, is as a result of early childhood experiences. That the past is now being presented in the present. Therefore, this suggests, and as Hough explains, that </w:t>
      </w:r>
      <w:r w:rsidRPr="735CC849" w:rsidR="735CC849">
        <w:rPr>
          <w:rFonts w:ascii="Arial" w:hAnsi="Arial" w:eastAsia="Arial" w:cs="Arial"/>
          <w:sz w:val="24"/>
          <w:szCs w:val="24"/>
        </w:rPr>
        <w:t>“The role of the unconscious is a fundamental concept”</w:t>
      </w:r>
      <w:r w:rsidRPr="735CC849" w:rsidR="735CC849">
        <w:rPr>
          <w:rFonts w:ascii="Arial" w:hAnsi="Arial" w:eastAsia="Arial" w:cs="Arial"/>
          <w:sz w:val="24"/>
          <w:szCs w:val="24"/>
        </w:rPr>
        <w:t xml:space="preserve"> in counselling (Hough, 2014, p.77). This is further strengthened by Hough’s thought that the focus was on childhood experiences and the way in which these experiences can shape adult life. Freud believed that such events stay with the person until, they are triggered in the present by an event, as explained by </w:t>
      </w:r>
      <w:proofErr w:type="spellStart"/>
      <w:r w:rsidRPr="735CC849" w:rsidR="735CC849">
        <w:rPr>
          <w:rFonts w:ascii="Arial" w:hAnsi="Arial" w:eastAsia="Arial" w:cs="Arial"/>
          <w:sz w:val="24"/>
          <w:szCs w:val="24"/>
        </w:rPr>
        <w:t>Colledge</w:t>
      </w:r>
      <w:proofErr w:type="spellEnd"/>
      <w:r w:rsidRPr="735CC849" w:rsidR="735CC849">
        <w:rPr>
          <w:rFonts w:ascii="Arial" w:hAnsi="Arial" w:eastAsia="Arial" w:cs="Arial"/>
          <w:sz w:val="24"/>
          <w:szCs w:val="24"/>
        </w:rPr>
        <w:t xml:space="preserve"> (2002). Freud’s theory consisted of </w:t>
      </w:r>
      <w:proofErr w:type="gramStart"/>
      <w:r w:rsidRPr="735CC849" w:rsidR="735CC849">
        <w:rPr>
          <w:rFonts w:ascii="Arial" w:hAnsi="Arial" w:eastAsia="Arial" w:cs="Arial"/>
          <w:sz w:val="24"/>
          <w:szCs w:val="24"/>
        </w:rPr>
        <w:t>a number of</w:t>
      </w:r>
      <w:proofErr w:type="gramEnd"/>
      <w:r w:rsidRPr="735CC849" w:rsidR="735CC849">
        <w:rPr>
          <w:rFonts w:ascii="Arial" w:hAnsi="Arial" w:eastAsia="Arial" w:cs="Arial"/>
          <w:sz w:val="24"/>
          <w:szCs w:val="24"/>
        </w:rPr>
        <w:t xml:space="preserve"> concepts and through these concepts Freud developed three methods to access these forces. These were free association, where a client is encouraged to talk freely about their thoughts, dream interpretations, where Freud felt that dreams were a window into the true thought processes, and then lastly slips of the tongue also known as “Freudian slips”. These slips </w:t>
      </w:r>
      <w:proofErr w:type="gramStart"/>
      <w:r w:rsidRPr="735CC849" w:rsidR="735CC849">
        <w:rPr>
          <w:rFonts w:ascii="Arial" w:hAnsi="Arial" w:eastAsia="Arial" w:cs="Arial"/>
          <w:sz w:val="24"/>
          <w:szCs w:val="24"/>
        </w:rPr>
        <w:t>were seen as</w:t>
      </w:r>
      <w:proofErr w:type="gramEnd"/>
      <w:r w:rsidRPr="735CC849" w:rsidR="735CC849">
        <w:rPr>
          <w:rFonts w:ascii="Arial" w:hAnsi="Arial" w:eastAsia="Arial" w:cs="Arial"/>
          <w:sz w:val="24"/>
          <w:szCs w:val="24"/>
        </w:rPr>
        <w:t xml:space="preserve"> a way to express true feelings. Kennedy and Charles (2001) go as far as to explain that a Freudian slip can be a form of catching a person out and creates both a feeling of a triumph and a </w:t>
      </w:r>
      <w:r w:rsidRPr="735CC849" w:rsidR="735CC849">
        <w:rPr>
          <w:rFonts w:ascii="Arial" w:hAnsi="Arial" w:eastAsia="Arial" w:cs="Arial"/>
          <w:sz w:val="24"/>
          <w:szCs w:val="24"/>
        </w:rPr>
        <w:t>“Game like quality”</w:t>
      </w:r>
      <w:r w:rsidRPr="735CC849" w:rsidR="735CC849">
        <w:rPr>
          <w:rFonts w:ascii="Arial" w:hAnsi="Arial" w:eastAsia="Arial" w:cs="Arial"/>
          <w:sz w:val="24"/>
          <w:szCs w:val="24"/>
        </w:rPr>
        <w:t xml:space="preserve"> (Kennedy. 2001, p.60) between a counsellor and client. It could be argued that this would go against the principles of Rogers client centred approach as it outlines where the relationship between the client and counsellor are equal and of a helping </w:t>
      </w:r>
      <w:r w:rsidRPr="735CC849" w:rsidR="735CC849">
        <w:rPr>
          <w:rFonts w:ascii="Arial" w:hAnsi="Arial" w:eastAsia="Arial" w:cs="Arial"/>
          <w:sz w:val="24"/>
          <w:szCs w:val="24"/>
        </w:rPr>
        <w:t>nature.</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ACA. 2015) Rogers explains that a helping relationship should be one that at “Least one of the participants has the intent of promoting growth” (Rogers, 1994. P40) A way of interrupting a Freudian slip can in fact diminish rather than encourage a relationship between a counsellor and client and this </w:t>
      </w:r>
      <w:proofErr w:type="gramStart"/>
      <w:r w:rsidRPr="735CC849" w:rsidR="735CC849">
        <w:rPr>
          <w:rFonts w:ascii="Arial" w:hAnsi="Arial" w:eastAsia="Arial" w:cs="Arial"/>
          <w:sz w:val="24"/>
          <w:szCs w:val="24"/>
        </w:rPr>
        <w:t>in itself can</w:t>
      </w:r>
      <w:proofErr w:type="gramEnd"/>
      <w:r w:rsidRPr="735CC849" w:rsidR="735CC849">
        <w:rPr>
          <w:rFonts w:ascii="Arial" w:hAnsi="Arial" w:eastAsia="Arial" w:cs="Arial"/>
          <w:sz w:val="24"/>
          <w:szCs w:val="24"/>
        </w:rPr>
        <w:t xml:space="preserve"> be a way of </w:t>
      </w:r>
      <w:r w:rsidRPr="735CC849" w:rsidR="735CC849">
        <w:rPr>
          <w:rFonts w:ascii="Arial" w:hAnsi="Arial" w:eastAsia="Arial" w:cs="Arial"/>
          <w:sz w:val="24"/>
          <w:szCs w:val="24"/>
        </w:rPr>
        <w:t>“Exercising higher wisdom”</w:t>
      </w:r>
      <w:r w:rsidRPr="735CC849" w:rsidR="735CC849">
        <w:rPr>
          <w:rFonts w:ascii="Arial" w:hAnsi="Arial" w:eastAsia="Arial" w:cs="Arial"/>
          <w:sz w:val="24"/>
          <w:szCs w:val="24"/>
        </w:rPr>
        <w:t xml:space="preserve"> (Kennedy. 2001, p.60) over the client.  This could not be a further contrast to the Client centred approach as defined by Rogers, where the therapist will find </w:t>
      </w:r>
      <w:r w:rsidRPr="735CC849" w:rsidR="735CC849">
        <w:rPr>
          <w:rFonts w:ascii="Arial" w:hAnsi="Arial" w:eastAsia="Arial" w:cs="Arial"/>
          <w:sz w:val="24"/>
          <w:szCs w:val="24"/>
        </w:rPr>
        <w:t>“Themselves experiencing a warm acceptance of each aspect of the client’s experience”</w:t>
      </w:r>
      <w:r w:rsidRPr="735CC849" w:rsidR="735CC849">
        <w:rPr>
          <w:rFonts w:ascii="Arial" w:hAnsi="Arial" w:eastAsia="Arial" w:cs="Arial"/>
          <w:sz w:val="24"/>
          <w:szCs w:val="24"/>
        </w:rPr>
        <w:t xml:space="preserve"> (Rogers, 1990, p.224) </w:t>
      </w:r>
    </w:p>
    <w:p w:rsidR="00E75F65" w:rsidP="735CC849" w:rsidRDefault="0099271E" w14:paraId="7F7E0ABE" w14:textId="54178547" w14:noSpellErr="1">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Fr</w:t>
      </w:r>
      <w:r w:rsidRPr="735CC849" w:rsidR="735CC849">
        <w:rPr>
          <w:rFonts w:ascii="Arial" w:hAnsi="Arial" w:eastAsia="Arial" w:cs="Arial"/>
          <w:sz w:val="24"/>
          <w:szCs w:val="24"/>
        </w:rPr>
        <w:t>e</w:t>
      </w:r>
      <w:r w:rsidRPr="735CC849" w:rsidR="735CC849">
        <w:rPr>
          <w:rFonts w:ascii="Arial" w:hAnsi="Arial" w:eastAsia="Arial" w:cs="Arial"/>
          <w:sz w:val="24"/>
          <w:szCs w:val="24"/>
        </w:rPr>
        <w:t>ud</w:t>
      </w:r>
      <w:r w:rsidRPr="735CC849" w:rsidR="735CC849">
        <w:rPr>
          <w:rFonts w:ascii="Arial" w:hAnsi="Arial" w:eastAsia="Arial" w:cs="Arial"/>
          <w:sz w:val="24"/>
          <w:szCs w:val="24"/>
        </w:rPr>
        <w:t xml:space="preserve"> suggests that experiences are unconscious or </w:t>
      </w:r>
      <w:r w:rsidRPr="735CC849" w:rsidR="735CC849">
        <w:rPr>
          <w:rFonts w:ascii="Arial" w:hAnsi="Arial" w:eastAsia="Arial" w:cs="Arial"/>
          <w:sz w:val="24"/>
          <w:szCs w:val="24"/>
        </w:rPr>
        <w:t>conscious</w:t>
      </w:r>
      <w:r w:rsidRPr="735CC849" w:rsidR="735CC849">
        <w:rPr>
          <w:rFonts w:ascii="Arial" w:hAnsi="Arial" w:eastAsia="Arial" w:cs="Arial"/>
          <w:sz w:val="24"/>
          <w:szCs w:val="24"/>
        </w:rPr>
        <w:t xml:space="preserve"> and</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cannot</w:t>
      </w:r>
      <w:r w:rsidRPr="735CC849" w:rsidR="735CC849">
        <w:rPr>
          <w:rFonts w:ascii="Arial" w:hAnsi="Arial" w:eastAsia="Arial" w:cs="Arial"/>
          <w:sz w:val="24"/>
          <w:szCs w:val="24"/>
        </w:rPr>
        <w:t xml:space="preserve"> be voluntar</w:t>
      </w:r>
      <w:r w:rsidRPr="735CC849" w:rsidR="735CC849">
        <w:rPr>
          <w:rFonts w:ascii="Arial" w:hAnsi="Arial" w:eastAsia="Arial" w:cs="Arial"/>
          <w:sz w:val="24"/>
          <w:szCs w:val="24"/>
        </w:rPr>
        <w:t>il</w:t>
      </w:r>
      <w:r w:rsidRPr="735CC849" w:rsidR="735CC849">
        <w:rPr>
          <w:rFonts w:ascii="Arial" w:hAnsi="Arial" w:eastAsia="Arial" w:cs="Arial"/>
          <w:sz w:val="24"/>
          <w:szCs w:val="24"/>
        </w:rPr>
        <w:t>y accessed</w:t>
      </w:r>
      <w:r w:rsidRPr="735CC849" w:rsidR="735CC849">
        <w:rPr>
          <w:rFonts w:ascii="Arial" w:hAnsi="Arial" w:eastAsia="Arial" w:cs="Arial"/>
          <w:sz w:val="24"/>
          <w:szCs w:val="24"/>
        </w:rPr>
        <w:t>. The arising</w:t>
      </w:r>
      <w:r w:rsidRPr="735CC849" w:rsidR="735CC849">
        <w:rPr>
          <w:rFonts w:ascii="Arial" w:hAnsi="Arial" w:eastAsia="Arial" w:cs="Arial"/>
          <w:sz w:val="24"/>
          <w:szCs w:val="24"/>
        </w:rPr>
        <w:t xml:space="preserve"> conflict between </w:t>
      </w:r>
      <w:r w:rsidRPr="735CC849" w:rsidR="735CC849">
        <w:rPr>
          <w:rFonts w:ascii="Arial" w:hAnsi="Arial" w:eastAsia="Arial" w:cs="Arial"/>
          <w:sz w:val="24"/>
          <w:szCs w:val="24"/>
        </w:rPr>
        <w:t xml:space="preserve">the </w:t>
      </w:r>
      <w:r w:rsidRPr="735CC849" w:rsidR="735CC849">
        <w:rPr>
          <w:rFonts w:ascii="Arial" w:hAnsi="Arial" w:eastAsia="Arial" w:cs="Arial"/>
          <w:sz w:val="24"/>
          <w:szCs w:val="24"/>
        </w:rPr>
        <w:t>uncon</w:t>
      </w:r>
      <w:r w:rsidRPr="735CC849" w:rsidR="735CC849">
        <w:rPr>
          <w:rFonts w:ascii="Arial" w:hAnsi="Arial" w:eastAsia="Arial" w:cs="Arial"/>
          <w:sz w:val="24"/>
          <w:szCs w:val="24"/>
        </w:rPr>
        <w:t>scious</w:t>
      </w:r>
      <w:r w:rsidRPr="735CC849" w:rsidR="735CC849">
        <w:rPr>
          <w:rFonts w:ascii="Arial" w:hAnsi="Arial" w:eastAsia="Arial" w:cs="Arial"/>
          <w:sz w:val="24"/>
          <w:szCs w:val="24"/>
        </w:rPr>
        <w:t xml:space="preserve"> and con</w:t>
      </w:r>
      <w:r w:rsidRPr="735CC849" w:rsidR="735CC849">
        <w:rPr>
          <w:rFonts w:ascii="Arial" w:hAnsi="Arial" w:eastAsia="Arial" w:cs="Arial"/>
          <w:sz w:val="24"/>
          <w:szCs w:val="24"/>
        </w:rPr>
        <w:t>sc</w:t>
      </w:r>
      <w:r w:rsidRPr="735CC849" w:rsidR="735CC849">
        <w:rPr>
          <w:rFonts w:ascii="Arial" w:hAnsi="Arial" w:eastAsia="Arial" w:cs="Arial"/>
          <w:sz w:val="24"/>
          <w:szCs w:val="24"/>
        </w:rPr>
        <w:t>ious</w:t>
      </w:r>
      <w:r w:rsidRPr="735CC849" w:rsidR="735CC849">
        <w:rPr>
          <w:rFonts w:ascii="Arial" w:hAnsi="Arial" w:eastAsia="Arial" w:cs="Arial"/>
          <w:sz w:val="24"/>
          <w:szCs w:val="24"/>
        </w:rPr>
        <w:t xml:space="preserve"> thoughts </w:t>
      </w:r>
      <w:r w:rsidRPr="735CC849" w:rsidR="735CC849">
        <w:rPr>
          <w:rFonts w:ascii="Arial" w:hAnsi="Arial" w:eastAsia="Arial" w:cs="Arial"/>
          <w:sz w:val="24"/>
          <w:szCs w:val="24"/>
        </w:rPr>
        <w:t>is what</w:t>
      </w:r>
      <w:r w:rsidRPr="735CC849" w:rsidR="735CC849">
        <w:rPr>
          <w:rFonts w:ascii="Arial" w:hAnsi="Arial" w:eastAsia="Arial" w:cs="Arial"/>
          <w:sz w:val="24"/>
          <w:szCs w:val="24"/>
        </w:rPr>
        <w:t xml:space="preserve"> influence</w:t>
      </w:r>
      <w:r w:rsidRPr="735CC849" w:rsidR="735CC849">
        <w:rPr>
          <w:rFonts w:ascii="Arial" w:hAnsi="Arial" w:eastAsia="Arial" w:cs="Arial"/>
          <w:sz w:val="24"/>
          <w:szCs w:val="24"/>
        </w:rPr>
        <w:t>s</w:t>
      </w:r>
      <w:r w:rsidRPr="735CC849" w:rsidR="735CC849">
        <w:rPr>
          <w:rFonts w:ascii="Arial" w:hAnsi="Arial" w:eastAsia="Arial" w:cs="Arial"/>
          <w:sz w:val="24"/>
          <w:szCs w:val="24"/>
        </w:rPr>
        <w:t xml:space="preserve"> our behaviour. Fr</w:t>
      </w:r>
      <w:r w:rsidRPr="735CC849" w:rsidR="735CC849">
        <w:rPr>
          <w:rFonts w:ascii="Arial" w:hAnsi="Arial" w:eastAsia="Arial" w:cs="Arial"/>
          <w:sz w:val="24"/>
          <w:szCs w:val="24"/>
        </w:rPr>
        <w:t>e</w:t>
      </w:r>
      <w:r w:rsidRPr="735CC849" w:rsidR="735CC849">
        <w:rPr>
          <w:rFonts w:ascii="Arial" w:hAnsi="Arial" w:eastAsia="Arial" w:cs="Arial"/>
          <w:sz w:val="24"/>
          <w:szCs w:val="24"/>
        </w:rPr>
        <w:t>ud believed that our thoughts are largely driven by unco</w:t>
      </w:r>
      <w:r w:rsidRPr="735CC849" w:rsidR="735CC849">
        <w:rPr>
          <w:rFonts w:ascii="Arial" w:hAnsi="Arial" w:eastAsia="Arial" w:cs="Arial"/>
          <w:sz w:val="24"/>
          <w:szCs w:val="24"/>
        </w:rPr>
        <w:t>n</w:t>
      </w:r>
      <w:r w:rsidRPr="735CC849" w:rsidR="735CC849">
        <w:rPr>
          <w:rFonts w:ascii="Arial" w:hAnsi="Arial" w:eastAsia="Arial" w:cs="Arial"/>
          <w:sz w:val="24"/>
          <w:szCs w:val="24"/>
        </w:rPr>
        <w:t>scious</w:t>
      </w:r>
      <w:r w:rsidRPr="735CC849" w:rsidR="735CC849">
        <w:rPr>
          <w:rFonts w:ascii="Arial" w:hAnsi="Arial" w:eastAsia="Arial" w:cs="Arial"/>
          <w:sz w:val="24"/>
          <w:szCs w:val="24"/>
        </w:rPr>
        <w:t xml:space="preserve"> forces and he developed a method of therapy to look as this</w:t>
      </w:r>
      <w:r w:rsidRPr="735CC849" w:rsidR="735CC849">
        <w:rPr>
          <w:rFonts w:ascii="Arial" w:hAnsi="Arial" w:eastAsia="Arial" w:cs="Arial"/>
          <w:sz w:val="24"/>
          <w:szCs w:val="24"/>
        </w:rPr>
        <w:t xml:space="preserve"> (Ne</w:t>
      </w:r>
      <w:r w:rsidRPr="735CC849" w:rsidR="735CC849">
        <w:rPr>
          <w:rFonts w:ascii="Arial" w:hAnsi="Arial" w:eastAsia="Arial" w:cs="Arial"/>
          <w:sz w:val="24"/>
          <w:szCs w:val="24"/>
        </w:rPr>
        <w:t>lson-Jones,</w:t>
      </w:r>
      <w:r w:rsidRPr="735CC849" w:rsidR="735CC849">
        <w:rPr>
          <w:rFonts w:ascii="Arial" w:hAnsi="Arial" w:eastAsia="Arial" w:cs="Arial"/>
          <w:sz w:val="24"/>
          <w:szCs w:val="24"/>
        </w:rPr>
        <w:t>2000)</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Later, Fr</w:t>
      </w:r>
      <w:r w:rsidRPr="735CC849" w:rsidR="735CC849">
        <w:rPr>
          <w:rFonts w:ascii="Arial" w:hAnsi="Arial" w:eastAsia="Arial" w:cs="Arial"/>
          <w:sz w:val="24"/>
          <w:szCs w:val="24"/>
        </w:rPr>
        <w:t>e</w:t>
      </w:r>
      <w:r w:rsidRPr="735CC849" w:rsidR="735CC849">
        <w:rPr>
          <w:rFonts w:ascii="Arial" w:hAnsi="Arial" w:eastAsia="Arial" w:cs="Arial"/>
          <w:sz w:val="24"/>
          <w:szCs w:val="24"/>
        </w:rPr>
        <w:t xml:space="preserve">ud believed that human personality was made up of the </w:t>
      </w:r>
      <w:r w:rsidRPr="735CC849" w:rsidR="735CC849">
        <w:rPr>
          <w:rFonts w:ascii="Arial" w:hAnsi="Arial" w:eastAsia="Arial" w:cs="Arial"/>
          <w:sz w:val="24"/>
          <w:szCs w:val="24"/>
        </w:rPr>
        <w:t>ID</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which is the prim</w:t>
      </w:r>
      <w:r w:rsidRPr="735CC849" w:rsidR="735CC849">
        <w:rPr>
          <w:rFonts w:ascii="Arial" w:hAnsi="Arial" w:eastAsia="Arial" w:cs="Arial"/>
          <w:sz w:val="24"/>
          <w:szCs w:val="24"/>
        </w:rPr>
        <w:t>itive and instructive part of the mind comprising of sexual</w:t>
      </w:r>
      <w:r w:rsidRPr="735CC849" w:rsidR="735CC849">
        <w:rPr>
          <w:rFonts w:ascii="Arial" w:hAnsi="Arial" w:eastAsia="Arial" w:cs="Arial"/>
          <w:sz w:val="24"/>
          <w:szCs w:val="24"/>
        </w:rPr>
        <w:t xml:space="preserve"> and aggressive moti</w:t>
      </w:r>
      <w:r w:rsidRPr="735CC849" w:rsidR="735CC849">
        <w:rPr>
          <w:rFonts w:ascii="Arial" w:hAnsi="Arial" w:eastAsia="Arial" w:cs="Arial"/>
          <w:sz w:val="24"/>
          <w:szCs w:val="24"/>
        </w:rPr>
        <w:t>ves</w:t>
      </w:r>
      <w:r w:rsidRPr="735CC849" w:rsidR="735CC849">
        <w:rPr>
          <w:rFonts w:ascii="Arial" w:hAnsi="Arial" w:eastAsia="Arial" w:cs="Arial"/>
          <w:sz w:val="24"/>
          <w:szCs w:val="24"/>
        </w:rPr>
        <w:t xml:space="preserve"> and buried memories</w:t>
      </w:r>
      <w:r w:rsidRPr="735CC849" w:rsidR="735CC849">
        <w:rPr>
          <w:rFonts w:ascii="Arial" w:hAnsi="Arial" w:eastAsia="Arial" w:cs="Arial"/>
          <w:sz w:val="24"/>
          <w:szCs w:val="24"/>
        </w:rPr>
        <w:t>, the EGO</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which is the realistic element </w:t>
      </w:r>
      <w:r w:rsidRPr="735CC849" w:rsidR="735CC849">
        <w:rPr>
          <w:rFonts w:ascii="Arial" w:hAnsi="Arial" w:eastAsia="Arial" w:cs="Arial"/>
          <w:sz w:val="24"/>
          <w:szCs w:val="24"/>
        </w:rPr>
        <w:t>that moderates between the desires of the</w:t>
      </w:r>
      <w:r w:rsidRPr="735CC849" w:rsidR="735CC849">
        <w:rPr>
          <w:rFonts w:ascii="Arial" w:hAnsi="Arial" w:eastAsia="Arial" w:cs="Arial"/>
          <w:sz w:val="24"/>
          <w:szCs w:val="24"/>
        </w:rPr>
        <w:t xml:space="preserve"> ID and Superego and lastly the Superego, </w:t>
      </w:r>
      <w:r w:rsidRPr="735CC849" w:rsidR="735CC849">
        <w:rPr>
          <w:rFonts w:ascii="Arial" w:hAnsi="Arial" w:eastAsia="Arial" w:cs="Arial"/>
          <w:sz w:val="24"/>
          <w:szCs w:val="24"/>
        </w:rPr>
        <w:t>which</w:t>
      </w:r>
      <w:r w:rsidRPr="735CC849" w:rsidR="735CC849">
        <w:rPr>
          <w:rFonts w:ascii="Arial" w:hAnsi="Arial" w:eastAsia="Arial" w:cs="Arial"/>
          <w:sz w:val="24"/>
          <w:szCs w:val="24"/>
        </w:rPr>
        <w:t xml:space="preserve"> is where moral </w:t>
      </w:r>
      <w:r w:rsidRPr="735CC849" w:rsidR="735CC849">
        <w:rPr>
          <w:rFonts w:ascii="Arial" w:hAnsi="Arial" w:eastAsia="Arial" w:cs="Arial"/>
          <w:sz w:val="24"/>
          <w:szCs w:val="24"/>
        </w:rPr>
        <w:t>conscience</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happens</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T</w:t>
      </w:r>
      <w:r w:rsidRPr="735CC849" w:rsidR="735CC849">
        <w:rPr>
          <w:rFonts w:ascii="Arial" w:hAnsi="Arial" w:eastAsia="Arial" w:cs="Arial"/>
          <w:sz w:val="24"/>
          <w:szCs w:val="24"/>
        </w:rPr>
        <w:t>hese three areas interact between each other</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 xml:space="preserve">constantly. </w:t>
      </w:r>
      <w:r w:rsidRPr="735CC849" w:rsidR="735CC849">
        <w:rPr>
          <w:rFonts w:ascii="Arial" w:hAnsi="Arial" w:eastAsia="Arial" w:cs="Arial"/>
          <w:sz w:val="24"/>
          <w:szCs w:val="24"/>
        </w:rPr>
        <w:t>This illustrates the battle that goes on in our minds between the id, ego</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 xml:space="preserve">and </w:t>
      </w:r>
      <w:r w:rsidRPr="735CC849" w:rsidR="735CC849">
        <w:rPr>
          <w:rFonts w:ascii="Arial" w:hAnsi="Arial" w:eastAsia="Arial" w:cs="Arial"/>
          <w:sz w:val="24"/>
          <w:szCs w:val="24"/>
        </w:rPr>
        <w:t>superego</w:t>
      </w:r>
      <w:r w:rsidRPr="735CC849" w:rsidR="735CC849">
        <w:rPr>
          <w:rFonts w:ascii="Arial" w:hAnsi="Arial" w:eastAsia="Arial" w:cs="Arial"/>
          <w:sz w:val="24"/>
          <w:szCs w:val="24"/>
        </w:rPr>
        <w:t>.</w:t>
      </w:r>
      <w:r w:rsidRPr="735CC849" w:rsidR="735CC849">
        <w:rPr>
          <w:rFonts w:ascii="Arial" w:hAnsi="Arial" w:eastAsia="Arial" w:cs="Arial"/>
          <w:sz w:val="24"/>
          <w:szCs w:val="24"/>
        </w:rPr>
        <w:t xml:space="preserve"> (Freud</w:t>
      </w:r>
      <w:r w:rsidRPr="735CC849" w:rsidR="735CC849">
        <w:rPr>
          <w:rFonts w:ascii="Arial" w:hAnsi="Arial" w:eastAsia="Arial" w:cs="Arial"/>
          <w:sz w:val="24"/>
          <w:szCs w:val="24"/>
        </w:rPr>
        <w:t xml:space="preserve"> and Edmundson,</w:t>
      </w:r>
      <w:r w:rsidRPr="735CC849" w:rsidR="735CC849">
        <w:rPr>
          <w:rFonts w:ascii="Arial" w:hAnsi="Arial" w:eastAsia="Arial" w:cs="Arial"/>
          <w:sz w:val="24"/>
          <w:szCs w:val="24"/>
        </w:rPr>
        <w:t xml:space="preserve"> 2003)</w:t>
      </w:r>
    </w:p>
    <w:p w:rsidRPr="000424A6" w:rsidR="00D50E1C" w:rsidP="735CC849" w:rsidRDefault="004A7257" w14:paraId="092093AC" w14:textId="698E0D15">
      <w:pPr>
        <w:pStyle w:val="NoSpacing"/>
        <w:spacing w:line="360" w:lineRule="auto"/>
        <w:rPr>
          <w:rFonts w:ascii="Arial" w:hAnsi="Arial" w:eastAsia="Arial" w:cs="Arial"/>
          <w:color w:val="1F1F20"/>
          <w:sz w:val="24"/>
          <w:szCs w:val="24"/>
        </w:rPr>
      </w:pPr>
      <w:r w:rsidRPr="1B0931A7">
        <w:rPr>
          <w:rFonts w:ascii="Arial" w:hAnsi="Arial" w:eastAsia="Arial" w:cs="Arial"/>
          <w:color w:val="1F1F20"/>
          <w:sz w:val="24"/>
          <w:szCs w:val="24"/>
          <w:shd w:val="clear" w:color="auto" w:fill="FFFFFF"/>
        </w:rPr>
        <w:t xml:space="preserve">The </w:t>
      </w:r>
      <w:r w:rsidRPr="1B0931A7" w:rsidR="00FB35AE">
        <w:rPr>
          <w:rFonts w:ascii="Arial" w:hAnsi="Arial" w:eastAsia="Arial" w:cs="Arial"/>
          <w:color w:val="1F1F20"/>
          <w:sz w:val="24"/>
          <w:szCs w:val="24"/>
          <w:shd w:val="clear" w:color="auto" w:fill="FFFFFF"/>
        </w:rPr>
        <w:t>British Association for Counselling and Psychotherap</w:t>
      </w:r>
      <w:r w:rsidRPr="1B0931A7" w:rsidR="00EB0653">
        <w:rPr>
          <w:rFonts w:ascii="Arial" w:hAnsi="Arial" w:eastAsia="Arial" w:cs="Arial"/>
          <w:color w:val="1F1F20"/>
          <w:sz w:val="24"/>
          <w:szCs w:val="24"/>
          <w:shd w:val="clear" w:color="auto" w:fill="FFFFFF"/>
        </w:rPr>
        <w:t>ists</w:t>
      </w:r>
      <w:r w:rsidRPr="1B0931A7" w:rsidR="00FB35AE">
        <w:rPr>
          <w:rFonts w:ascii="Arial" w:hAnsi="Arial" w:eastAsia="Arial" w:cs="Arial"/>
          <w:color w:val="1F1F20"/>
          <w:sz w:val="24"/>
          <w:szCs w:val="24"/>
          <w:shd w:val="clear" w:color="auto" w:fill="FFFFFF"/>
        </w:rPr>
        <w:t xml:space="preserve"> </w:t>
      </w:r>
      <w:r w:rsidRPr="1B0931A7" w:rsidR="00EB0653">
        <w:rPr>
          <w:rFonts w:ascii="Arial" w:hAnsi="Arial" w:eastAsia="Arial" w:cs="Arial"/>
          <w:color w:val="1F1F20"/>
          <w:sz w:val="24"/>
          <w:szCs w:val="24"/>
          <w:shd w:val="clear" w:color="auto" w:fill="FFFFFF"/>
        </w:rPr>
        <w:t>(</w:t>
      </w:r>
      <w:r w:rsidRPr="1B0931A7" w:rsidR="00FB35AE">
        <w:rPr>
          <w:rFonts w:ascii="Arial" w:hAnsi="Arial" w:eastAsia="Arial" w:cs="Arial"/>
          <w:color w:val="1F1F20"/>
          <w:sz w:val="24"/>
          <w:szCs w:val="24"/>
          <w:shd w:val="clear" w:color="auto" w:fill="FFFFFF"/>
        </w:rPr>
        <w:t xml:space="preserve">BACP</w:t>
      </w:r>
      <w:r w:rsidRPr="1B0931A7" w:rsidR="00EB0653">
        <w:rPr>
          <w:rFonts w:ascii="Arial" w:hAnsi="Arial" w:eastAsia="Arial" w:cs="Arial"/>
          <w:color w:val="1F1F20"/>
          <w:sz w:val="24"/>
          <w:szCs w:val="24"/>
          <w:shd w:val="clear" w:color="auto" w:fill="FFFFFF"/>
        </w:rPr>
        <w:t>)</w:t>
      </w:r>
      <w:r w:rsidRPr="1B0931A7" w:rsidR="00FB35AE">
        <w:rPr>
          <w:rFonts w:ascii="Arial" w:hAnsi="Arial" w:eastAsia="Arial" w:cs="Arial"/>
          <w:color w:val="1F1F20"/>
          <w:sz w:val="24"/>
          <w:szCs w:val="24"/>
          <w:shd w:val="clear" w:color="auto" w:fill="FFFFFF"/>
        </w:rPr>
        <w:t xml:space="preserve"> is a</w:t>
      </w:r>
      <w:r w:rsidRPr="1B0931A7" w:rsidR="00503471">
        <w:rPr>
          <w:rFonts w:ascii="Arial" w:hAnsi="Arial" w:eastAsia="Arial" w:cs="Arial"/>
          <w:color w:val="1F1F20"/>
          <w:sz w:val="24"/>
          <w:szCs w:val="24"/>
          <w:shd w:val="clear" w:color="auto" w:fill="FFFFFF"/>
        </w:rPr>
        <w:t xml:space="preserve">n </w:t>
      </w:r>
      <w:r w:rsidRPr="1B0931A7" w:rsidR="00FD2261">
        <w:rPr>
          <w:rFonts w:ascii="Arial" w:hAnsi="Arial" w:eastAsia="Arial" w:cs="Arial"/>
          <w:color w:val="1F1F20"/>
          <w:sz w:val="24"/>
          <w:szCs w:val="24"/>
          <w:shd w:val="clear" w:color="auto" w:fill="FFFFFF"/>
        </w:rPr>
        <w:t>ethical framework</w:t>
      </w:r>
      <w:r w:rsidRPr="1B0931A7" w:rsidR="00FB35AE">
        <w:rPr>
          <w:rFonts w:ascii="Arial" w:hAnsi="Arial" w:eastAsia="Arial" w:cs="Arial"/>
          <w:color w:val="1F1F20"/>
          <w:sz w:val="24"/>
          <w:szCs w:val="24"/>
          <w:shd w:val="clear" w:color="auto" w:fill="FFFFFF"/>
        </w:rPr>
        <w:t xml:space="preserve"> adopted in 2018 and</w:t>
      </w:r>
      <w:r w:rsidRPr="1B0931A7" w:rsidR="00A628F3">
        <w:rPr>
          <w:rFonts w:ascii="Arial" w:hAnsi="Arial" w:eastAsia="Arial" w:cs="Arial"/>
          <w:color w:val="1F1F20"/>
          <w:sz w:val="24"/>
          <w:szCs w:val="24"/>
          <w:shd w:val="clear" w:color="auto" w:fill="FFFFFF"/>
        </w:rPr>
        <w:t xml:space="preserve"> its </w:t>
      </w:r>
      <w:r w:rsidRPr="1B0931A7" w:rsidR="00A628F3">
        <w:rPr>
          <w:rFonts w:ascii="Arial" w:hAnsi="Arial" w:eastAsia="Arial" w:cs="Arial"/>
          <w:color w:val="1F1F20"/>
          <w:sz w:val="24"/>
          <w:szCs w:val="24"/>
          <w:shd w:val="clear" w:color="auto" w:fill="FFFFFF"/>
        </w:rPr>
        <w:t>overall ethos</w:t>
      </w:r>
      <w:r w:rsidRPr="1B0931A7" w:rsidR="00FB35AE">
        <w:rPr>
          <w:rFonts w:ascii="Arial" w:hAnsi="Arial" w:eastAsia="Arial" w:cs="Arial"/>
          <w:color w:val="1F1F20"/>
          <w:sz w:val="24"/>
          <w:szCs w:val="24"/>
          <w:shd w:val="clear" w:color="auto" w:fill="FFFFFF"/>
        </w:rPr>
        <w:t xml:space="preserve"> is</w:t>
      </w:r>
      <w:r w:rsidRPr="1B0931A7" w:rsidR="00A628F3">
        <w:rPr>
          <w:rFonts w:ascii="Arial" w:hAnsi="Arial" w:eastAsia="Arial" w:cs="Arial"/>
          <w:color w:val="1F1F20"/>
          <w:sz w:val="24"/>
          <w:szCs w:val="24"/>
          <w:shd w:val="clear" w:color="auto" w:fill="FFFFFF"/>
        </w:rPr>
        <w:t xml:space="preserve"> to</w:t>
      </w:r>
      <w:r w:rsidRPr="1B0931A7" w:rsidR="00FB35AE">
        <w:rPr>
          <w:rFonts w:ascii="Arial" w:hAnsi="Arial" w:eastAsia="Arial" w:cs="Arial"/>
          <w:color w:val="1F1F20"/>
          <w:sz w:val="24"/>
          <w:szCs w:val="24"/>
          <w:shd w:val="clear" w:color="auto" w:fill="FFFFFF"/>
        </w:rPr>
        <w:t> </w:t>
      </w:r>
      <w:r w:rsidRPr="735CC849" w:rsidR="00FB35AE">
        <w:rPr>
          <w:rFonts w:ascii="Arial" w:hAnsi="Arial" w:eastAsia="Arial" w:cs="Arial"/>
          <w:color w:val="1F1F20"/>
          <w:sz w:val="24"/>
          <w:szCs w:val="24"/>
          <w:shd w:val="clear" w:color="auto" w:fill="FFFFFF"/>
        </w:rPr>
        <w:t>“</w:t>
      </w:r>
      <w:r w:rsidRPr="735CC849" w:rsidR="00FB35AE">
        <w:rPr>
          <w:rFonts w:ascii="Arial" w:hAnsi="Arial" w:eastAsia="Arial" w:cs="Arial"/>
          <w:color w:val="1F1F20"/>
          <w:sz w:val="24"/>
          <w:szCs w:val="24"/>
          <w:shd w:val="clear" w:color="auto" w:fill="FFFFFF"/>
        </w:rPr>
        <w:t>C</w:t>
      </w:r>
      <w:r w:rsidRPr="735CC849" w:rsidR="00A628F3">
        <w:rPr>
          <w:rFonts w:ascii="Arial" w:hAnsi="Arial" w:eastAsia="Arial" w:cs="Arial"/>
          <w:color w:val="1F1F20"/>
          <w:sz w:val="24"/>
          <w:szCs w:val="24"/>
          <w:shd w:val="clear" w:color="auto" w:fill="FFFFFF"/>
        </w:rPr>
        <w:t xml:space="preserve">ommit </w:t>
      </w:r>
      <w:r w:rsidRPr="735CC849" w:rsidR="00FB35AE">
        <w:rPr>
          <w:rFonts w:ascii="Arial" w:hAnsi="Arial" w:eastAsia="Arial" w:cs="Arial"/>
          <w:color w:val="1F1F20"/>
          <w:sz w:val="24"/>
          <w:szCs w:val="24"/>
          <w:shd w:val="clear" w:color="auto" w:fill="FFFFFF"/>
        </w:rPr>
        <w:t xml:space="preserve">to sustaining and advancing good practice”</w:t>
      </w:r>
      <w:r w:rsidRPr="1B0931A7" w:rsidR="00FB35AE">
        <w:rPr>
          <w:rFonts w:ascii="Arial" w:hAnsi="Arial" w:eastAsia="Arial" w:cs="Arial"/>
          <w:color w:val="1F1F20"/>
          <w:sz w:val="24"/>
          <w:szCs w:val="24"/>
          <w:shd w:val="clear" w:color="auto" w:fill="FFFFFF"/>
        </w:rPr>
        <w:t xml:space="preserve"> (BACP, </w:t>
      </w:r>
      <w:r w:rsidRPr="1B0931A7" w:rsidR="00095E51">
        <w:rPr>
          <w:rFonts w:ascii="Arial" w:hAnsi="Arial" w:eastAsia="Arial" w:cs="Arial"/>
          <w:color w:val="1F1F20"/>
          <w:sz w:val="24"/>
          <w:szCs w:val="24"/>
          <w:shd w:val="clear" w:color="auto" w:fill="FFFFFF"/>
        </w:rPr>
        <w:t>201</w:t>
      </w:r>
      <w:r w:rsidRPr="1B0931A7" w:rsidR="00EA7437">
        <w:rPr>
          <w:rFonts w:ascii="Arial" w:hAnsi="Arial" w:eastAsia="Arial" w:cs="Arial"/>
          <w:color w:val="1F1F20"/>
          <w:sz w:val="24"/>
          <w:szCs w:val="24"/>
          <w:shd w:val="clear" w:color="auto" w:fill="FFFFFF"/>
        </w:rPr>
        <w:t>9</w:t>
      </w:r>
      <w:r w:rsidRPr="1B0931A7" w:rsidR="00FB35AE">
        <w:rPr>
          <w:rFonts w:ascii="Arial" w:hAnsi="Arial" w:eastAsia="Arial" w:cs="Arial"/>
          <w:color w:val="1F1F20"/>
          <w:sz w:val="24"/>
          <w:szCs w:val="24"/>
          <w:shd w:val="clear" w:color="auto" w:fill="FFFFFF"/>
        </w:rPr>
        <w:t>)</w:t>
      </w:r>
      <w:r w:rsidRPr="1B0931A7" w:rsidR="00503471">
        <w:rPr>
          <w:rFonts w:ascii="Arial" w:hAnsi="Arial" w:eastAsia="Arial" w:cs="Arial"/>
          <w:color w:val="1F1F20"/>
          <w:sz w:val="24"/>
          <w:szCs w:val="24"/>
          <w:shd w:val="clear" w:color="auto" w:fill="FFFFFF"/>
        </w:rPr>
        <w:t>.</w:t>
      </w:r>
      <w:r w:rsidRPr="1B0931A7" w:rsidR="00503471">
        <w:rPr>
          <w:rFonts w:ascii="Arial" w:hAnsi="Arial" w:eastAsia="Arial" w:cs="Arial"/>
          <w:color w:val="1F1F20"/>
          <w:sz w:val="24"/>
          <w:szCs w:val="24"/>
          <w:shd w:val="clear" w:color="auto" w:fill="FFFFFF"/>
        </w:rPr>
        <w:t xml:space="preserve"> This framework </w:t>
      </w:r>
      <w:r w:rsidRPr="1B0931A7" w:rsidR="003D2C4F">
        <w:rPr>
          <w:rFonts w:ascii="Arial" w:hAnsi="Arial" w:eastAsia="Arial" w:cs="Arial"/>
          <w:color w:val="1F1F20"/>
          <w:sz w:val="24"/>
          <w:szCs w:val="24"/>
          <w:shd w:val="clear" w:color="auto" w:fill="FFFFFF"/>
        </w:rPr>
        <w:t>illustrates good practise in counselling and is aimed at co</w:t>
      </w:r>
      <w:r w:rsidRPr="1B0931A7" w:rsidR="000424A6">
        <w:rPr>
          <w:rFonts w:ascii="Arial" w:hAnsi="Arial" w:eastAsia="Arial" w:cs="Arial"/>
          <w:color w:val="1F1F20"/>
          <w:sz w:val="24"/>
          <w:szCs w:val="24"/>
          <w:shd w:val="clear" w:color="auto" w:fill="FFFFFF"/>
        </w:rPr>
        <w:t xml:space="preserve">unsellors, trainers and supervisors within the counselling field. </w:t>
      </w:r>
      <w:r w:rsidRPr="1B0931A7" w:rsidR="006D1FD7">
        <w:rPr>
          <w:rFonts w:ascii="Arial" w:hAnsi="Arial" w:eastAsia="Arial" w:cs="Arial"/>
          <w:color w:val="1F1F20"/>
          <w:sz w:val="24"/>
          <w:szCs w:val="24"/>
          <w:shd w:val="clear" w:color="auto" w:fill="FFFFFF"/>
        </w:rPr>
        <w:t xml:space="preserve">It is important to outline that the BACP is split into sections and numbered by points and these points can cross over between the topic areas. </w:t>
      </w:r>
      <w:r w:rsidRPr="1B0931A7" w:rsidR="00D50E1C">
        <w:rPr>
          <w:rFonts w:ascii="Arial" w:hAnsi="Arial" w:eastAsia="Arial" w:cs="Arial"/>
          <w:sz w:val="24"/>
          <w:szCs w:val="24"/>
        </w:rPr>
        <w:t xml:space="preserve">The BACP framework is designed to provide both the </w:t>
      </w:r>
      <w:r w:rsidRPr="1B0931A7" w:rsidR="008F2C99">
        <w:rPr>
          <w:rFonts w:ascii="Arial" w:hAnsi="Arial" w:eastAsia="Arial" w:cs="Arial"/>
          <w:sz w:val="24"/>
          <w:szCs w:val="24"/>
        </w:rPr>
        <w:t>coun</w:t>
      </w:r>
      <w:r w:rsidRPr="1B0931A7" w:rsidR="005946F2">
        <w:rPr>
          <w:rFonts w:ascii="Arial" w:hAnsi="Arial" w:eastAsia="Arial" w:cs="Arial"/>
          <w:sz w:val="24"/>
          <w:szCs w:val="24"/>
        </w:rPr>
        <w:t>se</w:t>
      </w:r>
      <w:r w:rsidRPr="1B0931A7" w:rsidR="008F2C99">
        <w:rPr>
          <w:rFonts w:ascii="Arial" w:hAnsi="Arial" w:eastAsia="Arial" w:cs="Arial"/>
          <w:sz w:val="24"/>
          <w:szCs w:val="24"/>
        </w:rPr>
        <w:t>llor</w:t>
      </w:r>
      <w:r w:rsidRPr="1B0931A7" w:rsidR="00D50E1C">
        <w:rPr>
          <w:rFonts w:ascii="Arial" w:hAnsi="Arial" w:eastAsia="Arial" w:cs="Arial"/>
          <w:sz w:val="24"/>
          <w:szCs w:val="24"/>
        </w:rPr>
        <w:t xml:space="preserve"> and the client with a </w:t>
      </w:r>
      <w:r w:rsidRPr="1B0931A7" w:rsidR="00D50E1C">
        <w:rPr>
          <w:rFonts w:ascii="Arial" w:hAnsi="Arial" w:eastAsia="Arial" w:cs="Arial"/>
          <w:sz w:val="24"/>
          <w:szCs w:val="24"/>
        </w:rPr>
        <w:lastRenderedPageBreak/>
        <w:t>structure</w:t>
      </w:r>
      <w:r w:rsidRPr="1B0931A7" w:rsidR="000424A6">
        <w:rPr>
          <w:rFonts w:ascii="Arial" w:hAnsi="Arial" w:eastAsia="Arial" w:cs="Arial"/>
          <w:sz w:val="24"/>
          <w:szCs w:val="24"/>
        </w:rPr>
        <w:t xml:space="preserve"> of aims and values that provides the best experiences for all those using </w:t>
      </w:r>
      <w:r w:rsidRPr="1B0931A7" w:rsidR="000424A6">
        <w:rPr>
          <w:rFonts w:ascii="Arial" w:hAnsi="Arial" w:eastAsia="Arial" w:cs="Arial"/>
          <w:sz w:val="24"/>
          <w:szCs w:val="24"/>
        </w:rPr>
        <w:t xml:space="preserve">these</w:t>
      </w:r>
      <w:r w:rsidRPr="1B0931A7" w:rsidR="000424A6">
        <w:rPr>
          <w:rFonts w:ascii="Arial" w:hAnsi="Arial" w:eastAsia="Arial" w:cs="Arial"/>
          <w:sz w:val="24"/>
          <w:szCs w:val="24"/>
        </w:rPr>
        <w:t xml:space="preserve"> </w:t>
      </w:r>
      <w:r w:rsidRPr="1B0931A7" w:rsidR="00155D67">
        <w:rPr>
          <w:rFonts w:ascii="Arial" w:hAnsi="Arial" w:eastAsia="Arial" w:cs="Arial"/>
          <w:sz w:val="24"/>
          <w:szCs w:val="24"/>
        </w:rPr>
        <w:t>counselling</w:t>
      </w:r>
      <w:r w:rsidRPr="1B0931A7" w:rsidR="000424A6">
        <w:rPr>
          <w:rFonts w:ascii="Arial" w:hAnsi="Arial" w:eastAsia="Arial" w:cs="Arial"/>
          <w:sz w:val="24"/>
          <w:szCs w:val="24"/>
        </w:rPr>
        <w:t xml:space="preserve"> skills. </w:t>
      </w:r>
      <w:r w:rsidRPr="1B0931A7" w:rsidR="0000338E">
        <w:rPr>
          <w:rFonts w:ascii="Arial" w:hAnsi="Arial" w:eastAsia="Arial" w:cs="Arial"/>
          <w:sz w:val="24"/>
          <w:szCs w:val="24"/>
        </w:rPr>
        <w:t xml:space="preserve"> When looking more closely at the BACP framework it is evident that </w:t>
      </w:r>
      <w:r w:rsidRPr="1B0931A7" w:rsidR="006B3F88">
        <w:rPr>
          <w:rFonts w:ascii="Arial" w:hAnsi="Arial" w:eastAsia="Arial" w:cs="Arial"/>
          <w:sz w:val="24"/>
          <w:szCs w:val="24"/>
        </w:rPr>
        <w:t xml:space="preserve">building appropriate relationships is </w:t>
      </w:r>
      <w:r w:rsidRPr="1B0931A7" w:rsidR="008117A8">
        <w:rPr>
          <w:rFonts w:ascii="Arial" w:hAnsi="Arial" w:eastAsia="Arial" w:cs="Arial"/>
          <w:sz w:val="24"/>
          <w:szCs w:val="24"/>
        </w:rPr>
        <w:t>seen to be essential across all areas.</w:t>
      </w:r>
    </w:p>
    <w:p w:rsidRPr="00131279" w:rsidR="00CD415E" w:rsidP="735CC849" w:rsidRDefault="00FB35AE" w14:paraId="530882FA" w14:noSpellErr="1" w14:textId="104F48D7">
      <w:pPr>
        <w:pStyle w:val="NoSpacing"/>
        <w:spacing w:line="360" w:lineRule="auto"/>
        <w:rPr>
          <w:rFonts w:ascii="Arial" w:hAnsi="Arial" w:eastAsia="Arial" w:cs="Arial"/>
          <w:sz w:val="24"/>
          <w:szCs w:val="24"/>
        </w:rPr>
      </w:pPr>
      <w:r w:rsidRPr="1B0931A7">
        <w:rPr>
          <w:rFonts w:ascii="Arial" w:hAnsi="Arial" w:eastAsia="Arial" w:cs="Arial"/>
          <w:sz w:val="24"/>
          <w:szCs w:val="24"/>
        </w:rPr>
        <w:t>The BACP framework illustrates that a client need</w:t>
      </w:r>
      <w:r w:rsidRPr="1B0931A7" w:rsidR="007A535E">
        <w:rPr>
          <w:rFonts w:ascii="Arial" w:hAnsi="Arial" w:eastAsia="Arial" w:cs="Arial"/>
          <w:sz w:val="24"/>
          <w:szCs w:val="24"/>
        </w:rPr>
        <w:t>s</w:t>
      </w:r>
      <w:r w:rsidRPr="1B0931A7">
        <w:rPr>
          <w:rFonts w:ascii="Arial" w:hAnsi="Arial" w:eastAsia="Arial" w:cs="Arial"/>
          <w:sz w:val="24"/>
          <w:szCs w:val="24"/>
        </w:rPr>
        <w:t xml:space="preserve"> to be able to </w:t>
      </w:r>
      <w:r w:rsidRPr="1B0931A7" w:rsidR="00FE2811">
        <w:rPr>
          <w:rFonts w:ascii="Arial" w:hAnsi="Arial" w:eastAsia="Arial" w:cs="Arial"/>
          <w:sz w:val="24"/>
          <w:szCs w:val="24"/>
        </w:rPr>
        <w:t>participate</w:t>
      </w:r>
      <w:r w:rsidRPr="1B0931A7">
        <w:rPr>
          <w:rFonts w:ascii="Arial" w:hAnsi="Arial" w:eastAsia="Arial" w:cs="Arial"/>
          <w:sz w:val="24"/>
          <w:szCs w:val="24"/>
        </w:rPr>
        <w:t xml:space="preserve"> freely as they work with a practitioner </w:t>
      </w:r>
      <w:r w:rsidRPr="1B0931A7" w:rsidR="00FE2811">
        <w:rPr>
          <w:rFonts w:ascii="Arial" w:hAnsi="Arial" w:eastAsia="Arial" w:cs="Arial"/>
          <w:sz w:val="24"/>
          <w:szCs w:val="24"/>
        </w:rPr>
        <w:t xml:space="preserve">to achieve the goals they have defined. To achieve this the client needs to feel that they </w:t>
      </w:r>
      <w:r w:rsidRPr="1B0931A7" w:rsidR="008117A8">
        <w:rPr>
          <w:rFonts w:ascii="Arial" w:hAnsi="Arial" w:eastAsia="Arial" w:cs="Arial"/>
          <w:sz w:val="24"/>
          <w:szCs w:val="24"/>
        </w:rPr>
        <w:t>can</w:t>
      </w:r>
      <w:r w:rsidRPr="1B0931A7" w:rsidR="00FE2811">
        <w:rPr>
          <w:rFonts w:ascii="Arial" w:hAnsi="Arial" w:eastAsia="Arial" w:cs="Arial"/>
          <w:sz w:val="24"/>
          <w:szCs w:val="24"/>
        </w:rPr>
        <w:t xml:space="preserve"> trust the </w:t>
      </w:r>
      <w:r w:rsidRPr="1B0931A7" w:rsidR="00FE2811">
        <w:rPr>
          <w:rFonts w:ascii="Arial" w:hAnsi="Arial" w:eastAsia="Arial" w:cs="Arial"/>
          <w:sz w:val="24"/>
          <w:szCs w:val="24"/>
        </w:rPr>
        <w:t>pract</w:t>
      </w:r>
      <w:r w:rsidRPr="1B0931A7" w:rsidR="008117A8">
        <w:rPr>
          <w:rFonts w:ascii="Arial" w:hAnsi="Arial" w:eastAsia="Arial" w:cs="Arial"/>
          <w:sz w:val="24"/>
          <w:szCs w:val="24"/>
        </w:rPr>
        <w:t>itioner</w:t>
      </w:r>
      <w:r w:rsidRPr="1B0931A7" w:rsidR="00FE2811">
        <w:rPr>
          <w:rFonts w:ascii="Arial" w:hAnsi="Arial" w:eastAsia="Arial" w:cs="Arial"/>
          <w:sz w:val="24"/>
          <w:szCs w:val="24"/>
        </w:rPr>
        <w:t xml:space="preserve"> with “</w:t>
      </w:r>
      <w:r w:rsidRPr="1B0931A7" w:rsidR="00FE2811">
        <w:rPr>
          <w:rFonts w:ascii="Arial" w:hAnsi="Arial" w:eastAsia="Arial" w:cs="Arial"/>
          <w:sz w:val="24"/>
          <w:szCs w:val="24"/>
        </w:rPr>
        <w:t xml:space="preserve">T</w:t>
      </w:r>
      <w:r w:rsidRPr="1B0931A7" w:rsidR="00FE2811">
        <w:rPr>
          <w:rFonts w:ascii="Arial" w:hAnsi="Arial" w:eastAsia="Arial" w:cs="Arial"/>
          <w:sz w:val="24"/>
          <w:szCs w:val="24"/>
        </w:rPr>
        <w:t xml:space="preserve">heir wellbeing and sen</w:t>
      </w:r>
      <w:r w:rsidRPr="1B0931A7" w:rsidR="008117A8">
        <w:rPr>
          <w:rFonts w:ascii="Arial" w:hAnsi="Arial" w:eastAsia="Arial" w:cs="Arial"/>
          <w:sz w:val="24"/>
          <w:szCs w:val="24"/>
        </w:rPr>
        <w:t>si</w:t>
      </w:r>
      <w:r w:rsidRPr="1B0931A7" w:rsidR="00FE2811">
        <w:rPr>
          <w:rFonts w:ascii="Arial" w:hAnsi="Arial" w:eastAsia="Arial" w:cs="Arial"/>
          <w:sz w:val="24"/>
          <w:szCs w:val="24"/>
        </w:rPr>
        <w:t>tive information” (BACP</w:t>
      </w:r>
      <w:r w:rsidRPr="1B0931A7" w:rsidR="0003322D">
        <w:rPr>
          <w:rFonts w:ascii="Arial" w:hAnsi="Arial" w:eastAsia="Arial" w:cs="Arial"/>
          <w:sz w:val="24"/>
          <w:szCs w:val="24"/>
        </w:rPr>
        <w:t>, 2019</w:t>
      </w:r>
      <w:r w:rsidRPr="1B0931A7" w:rsidR="00FE2811">
        <w:rPr>
          <w:rFonts w:ascii="Arial" w:hAnsi="Arial" w:eastAsia="Arial" w:cs="Arial"/>
          <w:sz w:val="24"/>
          <w:szCs w:val="24"/>
        </w:rPr>
        <w:t>)</w:t>
      </w:r>
      <w:r w:rsidRPr="1B0931A7" w:rsidR="000424A6">
        <w:rPr>
          <w:rFonts w:ascii="Arial" w:hAnsi="Arial" w:eastAsia="Arial" w:cs="Arial"/>
          <w:sz w:val="24"/>
          <w:szCs w:val="24"/>
        </w:rPr>
        <w:t xml:space="preserve">. The BACP framework outline</w:t>
      </w:r>
      <w:r w:rsidRPr="1B0931A7" w:rsidR="000424A6">
        <w:rPr>
          <w:rFonts w:ascii="Arial" w:hAnsi="Arial" w:eastAsia="Arial" w:cs="Arial"/>
          <w:sz w:val="24"/>
          <w:szCs w:val="24"/>
        </w:rPr>
        <w:t xml:space="preserve">s</w:t>
      </w:r>
      <w:r w:rsidRPr="1B0931A7" w:rsidR="000424A6">
        <w:rPr>
          <w:rFonts w:ascii="Arial" w:hAnsi="Arial" w:eastAsia="Arial" w:cs="Arial"/>
          <w:sz w:val="24"/>
          <w:szCs w:val="24"/>
        </w:rPr>
        <w:t xml:space="preserve"> the essential things that need to </w:t>
      </w:r>
      <w:r w:rsidRPr="1B0931A7" w:rsidR="008117A8">
        <w:rPr>
          <w:rFonts w:ascii="Arial" w:hAnsi="Arial" w:eastAsia="Arial" w:cs="Arial"/>
          <w:sz w:val="24"/>
          <w:szCs w:val="24"/>
        </w:rPr>
        <w:t xml:space="preserve">be </w:t>
      </w:r>
      <w:r w:rsidRPr="1B0931A7" w:rsidR="000424A6">
        <w:rPr>
          <w:rFonts w:ascii="Arial" w:hAnsi="Arial" w:eastAsia="Arial" w:cs="Arial"/>
          <w:sz w:val="24"/>
          <w:szCs w:val="24"/>
        </w:rPr>
        <w:t>implemented and maintained within a counselling relationship</w:t>
      </w:r>
      <w:r w:rsidRPr="1B0931A7" w:rsidR="00D44B66">
        <w:rPr>
          <w:rFonts w:ascii="Arial" w:hAnsi="Arial" w:eastAsia="Arial" w:cs="Arial"/>
          <w:sz w:val="24"/>
          <w:szCs w:val="24"/>
        </w:rPr>
        <w:t xml:space="preserve"> and it is highlighted that the first necessary element is</w:t>
      </w:r>
      <w:r w:rsidRPr="1B0931A7" w:rsidR="000424A6">
        <w:rPr>
          <w:rFonts w:ascii="Arial" w:hAnsi="Arial" w:eastAsia="Arial" w:cs="Arial"/>
          <w:sz w:val="24"/>
          <w:szCs w:val="24"/>
        </w:rPr>
        <w:t xml:space="preserve"> </w:t>
      </w:r>
      <w:r w:rsidRPr="735CC849" w:rsidR="000424A6">
        <w:rPr>
          <w:rFonts w:ascii="Arial" w:hAnsi="Arial" w:eastAsia="Arial" w:cs="Arial"/>
          <w:sz w:val="24"/>
          <w:szCs w:val="24"/>
        </w:rPr>
        <w:t xml:space="preserve">“</w:t>
      </w:r>
      <w:r w:rsidRPr="735CC849" w:rsidR="000424A6">
        <w:rPr>
          <w:rFonts w:ascii="Arial" w:hAnsi="Arial" w:eastAsia="Arial" w:cs="Arial"/>
          <w:sz w:val="24"/>
          <w:szCs w:val="24"/>
        </w:rPr>
        <w:t xml:space="preserve">M</w:t>
      </w:r>
      <w:r w:rsidRPr="735CC849" w:rsidR="000424A6">
        <w:rPr>
          <w:rFonts w:ascii="Arial" w:hAnsi="Arial" w:eastAsia="Arial" w:cs="Arial"/>
          <w:color w:val="1F1F20"/>
          <w:sz w:val="24"/>
          <w:szCs w:val="24"/>
          <w:shd w:val="clear" w:color="auto" w:fill="FFFFFF"/>
        </w:rPr>
        <w:t>aking clients our primary concern while we are working with them”</w:t>
      </w:r>
      <w:r w:rsidRPr="1B0931A7" w:rsidR="000424A6">
        <w:rPr>
          <w:rFonts w:ascii="Arial" w:hAnsi="Arial" w:eastAsia="Arial" w:cs="Arial"/>
          <w:sz w:val="24"/>
          <w:szCs w:val="24"/>
        </w:rPr>
        <w:t xml:space="preserve"> </w:t>
      </w:r>
      <w:r w:rsidRPr="1B0931A7" w:rsidR="00D44B66">
        <w:rPr>
          <w:rFonts w:ascii="Arial" w:hAnsi="Arial" w:eastAsia="Arial" w:cs="Arial"/>
          <w:sz w:val="24"/>
          <w:szCs w:val="24"/>
        </w:rPr>
        <w:t>(BACP</w:t>
      </w:r>
      <w:r w:rsidRPr="1B0931A7" w:rsidR="0003322D">
        <w:rPr>
          <w:rFonts w:ascii="Arial" w:hAnsi="Arial" w:eastAsia="Arial" w:cs="Arial"/>
          <w:sz w:val="24"/>
          <w:szCs w:val="24"/>
        </w:rPr>
        <w:t>,2019</w:t>
      </w:r>
      <w:r w:rsidRPr="1B0931A7" w:rsidR="00D44B66">
        <w:rPr>
          <w:rFonts w:ascii="Arial" w:hAnsi="Arial" w:eastAsia="Arial" w:cs="Arial"/>
          <w:sz w:val="24"/>
          <w:szCs w:val="24"/>
        </w:rPr>
        <w:t>) This expresses that this is a</w:t>
      </w:r>
      <w:r w:rsidRPr="1B0931A7" w:rsidR="00D44B66">
        <w:rPr>
          <w:rFonts w:ascii="Arial" w:hAnsi="Arial" w:eastAsia="Arial" w:cs="Arial"/>
          <w:sz w:val="24"/>
          <w:szCs w:val="24"/>
        </w:rPr>
        <w:t xml:space="preserve"> </w:t>
      </w:r>
      <w:r w:rsidRPr="1B0931A7" w:rsidR="00155D67">
        <w:rPr>
          <w:rFonts w:ascii="Arial" w:hAnsi="Arial" w:eastAsia="Arial" w:cs="Arial"/>
          <w:sz w:val="24"/>
          <w:szCs w:val="24"/>
        </w:rPr>
        <w:t>fundamental</w:t>
      </w:r>
      <w:r w:rsidRPr="1B0931A7" w:rsidR="00D44B66">
        <w:rPr>
          <w:rFonts w:ascii="Arial" w:hAnsi="Arial" w:eastAsia="Arial" w:cs="Arial"/>
          <w:sz w:val="24"/>
          <w:szCs w:val="24"/>
        </w:rPr>
        <w:t xml:space="preserve"> area that should be </w:t>
      </w:r>
      <w:r w:rsidRPr="1B0931A7" w:rsidR="00155D67">
        <w:rPr>
          <w:rFonts w:ascii="Arial" w:hAnsi="Arial" w:eastAsia="Arial" w:cs="Arial"/>
          <w:sz w:val="24"/>
          <w:szCs w:val="24"/>
        </w:rPr>
        <w:t>adhered</w:t>
      </w:r>
      <w:r w:rsidRPr="1B0931A7" w:rsidR="00D44B66">
        <w:rPr>
          <w:rFonts w:ascii="Arial" w:hAnsi="Arial" w:eastAsia="Arial" w:cs="Arial"/>
          <w:sz w:val="24"/>
          <w:szCs w:val="24"/>
        </w:rPr>
        <w:t xml:space="preserve"> to. It could be suggested that this element of the BACP is very similar to the thinking of Carl Rogers. Rogers believed that at a counselling relationship is successful when the client feels understood and are therefore able to make independent choices about their dilemma</w:t>
      </w:r>
      <w:r w:rsidRPr="1B0931A7" w:rsidR="00D44B66">
        <w:rPr>
          <w:rFonts w:ascii="Arial" w:hAnsi="Arial" w:eastAsia="Arial" w:cs="Arial"/>
          <w:sz w:val="24"/>
          <w:szCs w:val="24"/>
        </w:rPr>
        <w:t xml:space="preserve">.</w:t>
      </w:r>
      <w:r w:rsidRPr="1B0931A7" w:rsidR="00D44B66">
        <w:rPr>
          <w:rFonts w:ascii="Arial" w:hAnsi="Arial" w:eastAsia="Arial" w:cs="Arial"/>
          <w:sz w:val="24"/>
          <w:szCs w:val="24"/>
        </w:rPr>
        <w:t xml:space="preserve"> </w:t>
      </w:r>
      <w:proofErr w:type="gramStart"/>
      <w:r w:rsidRPr="1B0931A7" w:rsidR="00D44B66">
        <w:rPr>
          <w:rFonts w:ascii="Arial" w:hAnsi="Arial" w:eastAsia="Arial" w:cs="Arial"/>
          <w:sz w:val="24"/>
          <w:szCs w:val="24"/>
        </w:rPr>
        <w:t xml:space="preserve">Are able to</w:t>
      </w:r>
      <w:proofErr w:type="gramEnd"/>
      <w:r w:rsidRPr="1B0931A7" w:rsidR="00D44B66">
        <w:rPr>
          <w:rFonts w:ascii="Arial" w:hAnsi="Arial" w:eastAsia="Arial" w:cs="Arial"/>
          <w:sz w:val="24"/>
          <w:szCs w:val="24"/>
        </w:rPr>
        <w:t xml:space="preserve"> put their</w:t>
      </w:r>
      <w:r w:rsidRPr="1B0931A7" w:rsidR="00D44B66">
        <w:rPr>
          <w:rFonts w:ascii="Arial" w:hAnsi="Arial" w:eastAsia="Arial" w:cs="Arial"/>
          <w:sz w:val="24"/>
          <w:szCs w:val="24"/>
        </w:rPr>
        <w:t xml:space="preserve"> trust </w:t>
      </w:r>
      <w:r w:rsidRPr="1B0931A7" w:rsidR="00D44B66">
        <w:rPr>
          <w:rFonts w:ascii="Arial" w:hAnsi="Arial" w:eastAsia="Arial" w:cs="Arial"/>
          <w:sz w:val="24"/>
          <w:szCs w:val="24"/>
        </w:rPr>
        <w:t xml:space="preserve">in </w:t>
      </w:r>
      <w:r w:rsidRPr="1B0931A7" w:rsidR="00D44B66">
        <w:rPr>
          <w:rFonts w:ascii="Arial" w:hAnsi="Arial" w:eastAsia="Arial" w:cs="Arial"/>
          <w:sz w:val="24"/>
          <w:szCs w:val="24"/>
        </w:rPr>
        <w:t xml:space="preserve">the counsellor fully and that the counsellor empathy, unconditional positive regard and </w:t>
      </w:r>
      <w:r w:rsidRPr="735CC849" w:rsidR="00D44B66">
        <w:rPr>
          <w:rFonts w:ascii="Arial" w:hAnsi="Arial" w:eastAsia="Arial" w:cs="Arial"/>
          <w:sz w:val="24"/>
          <w:szCs w:val="24"/>
        </w:rPr>
        <w:t xml:space="preserve">genuin</w:t>
      </w:r>
      <w:r w:rsidRPr="735CC849" w:rsidR="00D44B66">
        <w:rPr>
          <w:rFonts w:ascii="Arial" w:hAnsi="Arial" w:eastAsia="Arial" w:cs="Arial"/>
          <w:sz w:val="24"/>
          <w:szCs w:val="24"/>
        </w:rPr>
        <w:t xml:space="preserve">enes</w:t>
      </w:r>
      <w:r w:rsidRPr="735CC849" w:rsidR="00D44B66">
        <w:rPr>
          <w:rFonts w:ascii="Arial" w:hAnsi="Arial" w:eastAsia="Arial" w:cs="Arial"/>
          <w:sz w:val="24"/>
          <w:szCs w:val="24"/>
        </w:rPr>
        <w:t xml:space="preserve">s</w:t>
      </w:r>
      <w:r w:rsidRPr="735CC849" w:rsidR="00D44B66">
        <w:rPr>
          <w:rFonts w:ascii="Arial" w:hAnsi="Arial" w:eastAsia="Arial" w:cs="Arial"/>
          <w:sz w:val="24"/>
          <w:szCs w:val="24"/>
        </w:rPr>
        <w:t xml:space="preserve">,</w:t>
      </w:r>
      <w:r w:rsidRPr="1B0931A7" w:rsidR="00D44B66">
        <w:rPr>
          <w:rFonts w:ascii="Arial" w:hAnsi="Arial" w:eastAsia="Arial" w:cs="Arial"/>
          <w:sz w:val="24"/>
          <w:szCs w:val="24"/>
        </w:rPr>
        <w:t xml:space="preserve"> </w:t>
      </w:r>
      <w:r w:rsidRPr="1B0931A7" w:rsidR="00D44B66">
        <w:rPr>
          <w:rFonts w:ascii="Arial" w:hAnsi="Arial" w:eastAsia="Arial" w:cs="Arial"/>
          <w:sz w:val="24"/>
          <w:szCs w:val="24"/>
        </w:rPr>
        <w:t xml:space="preserve">were seen as</w:t>
      </w:r>
      <w:r w:rsidRPr="1B0931A7" w:rsidR="00D44B66">
        <w:rPr>
          <w:rFonts w:ascii="Arial" w:hAnsi="Arial" w:eastAsia="Arial" w:cs="Arial"/>
          <w:sz w:val="24"/>
          <w:szCs w:val="24"/>
        </w:rPr>
        <w:t xml:space="preserve"> more important to the efficiency of the counselling sessions th</w:t>
      </w:r>
      <w:r w:rsidRPr="1B0931A7" w:rsidR="00D44B66">
        <w:rPr>
          <w:rFonts w:ascii="Arial" w:hAnsi="Arial" w:eastAsia="Arial" w:cs="Arial"/>
          <w:sz w:val="24"/>
          <w:szCs w:val="24"/>
        </w:rPr>
        <w:t xml:space="preserve">e</w:t>
      </w:r>
      <w:r w:rsidRPr="1B0931A7" w:rsidR="00D44B66">
        <w:rPr>
          <w:rFonts w:ascii="Arial" w:hAnsi="Arial" w:eastAsia="Arial" w:cs="Arial"/>
          <w:sz w:val="24"/>
          <w:szCs w:val="24"/>
        </w:rPr>
        <w:t xml:space="preserve">n the theoretical approaches </w:t>
      </w:r>
      <w:r w:rsidRPr="1B0931A7" w:rsidR="00D44B66">
        <w:rPr>
          <w:rFonts w:ascii="Arial" w:hAnsi="Arial" w:eastAsia="Arial" w:cs="Arial"/>
          <w:sz w:val="24"/>
          <w:szCs w:val="24"/>
        </w:rPr>
        <w:t xml:space="preserve">used.</w:t>
      </w:r>
      <w:r w:rsidRPr="1B0931A7" w:rsidR="00D44B66">
        <w:rPr>
          <w:rFonts w:ascii="Arial" w:hAnsi="Arial" w:eastAsia="Arial" w:cs="Arial"/>
          <w:sz w:val="24"/>
          <w:szCs w:val="24"/>
        </w:rPr>
        <w:t xml:space="preserve"> (</w:t>
      </w:r>
      <w:r w:rsidRPr="1B0931A7" w:rsidR="00D44B66">
        <w:rPr>
          <w:rFonts w:ascii="Arial" w:hAnsi="Arial" w:eastAsia="Arial" w:cs="Arial"/>
          <w:sz w:val="24"/>
          <w:szCs w:val="24"/>
        </w:rPr>
        <w:t xml:space="preserve">ACA,2015)</w:t>
      </w:r>
      <w:r w:rsidRPr="1B0931A7" w:rsidR="00D44B66">
        <w:rPr>
          <w:rFonts w:ascii="Arial" w:hAnsi="Arial" w:eastAsia="Arial" w:cs="Arial"/>
          <w:sz w:val="24"/>
          <w:szCs w:val="24"/>
        </w:rPr>
        <w:t xml:space="preserve"> </w:t>
      </w:r>
      <w:r w:rsidRPr="1B0931A7" w:rsidR="00D44B66">
        <w:rPr>
          <w:rFonts w:ascii="Arial" w:hAnsi="Arial" w:eastAsia="Arial" w:cs="Arial"/>
          <w:sz w:val="24"/>
          <w:szCs w:val="24"/>
        </w:rPr>
        <w:t>This way of creating a counselling relationship mean</w:t>
      </w:r>
      <w:r w:rsidRPr="1B0931A7" w:rsidR="005C7592">
        <w:rPr>
          <w:rFonts w:ascii="Arial" w:hAnsi="Arial" w:eastAsia="Arial" w:cs="Arial"/>
          <w:sz w:val="24"/>
          <w:szCs w:val="24"/>
        </w:rPr>
        <w:t>s</w:t>
      </w:r>
      <w:r w:rsidRPr="1B0931A7" w:rsidR="00D44B66">
        <w:rPr>
          <w:rFonts w:ascii="Arial" w:hAnsi="Arial" w:eastAsia="Arial" w:cs="Arial"/>
          <w:sz w:val="24"/>
          <w:szCs w:val="24"/>
        </w:rPr>
        <w:t xml:space="preserve"> that the client</w:t>
      </w:r>
      <w:r w:rsidRPr="1B0931A7" w:rsidR="005C7592">
        <w:rPr>
          <w:rFonts w:ascii="Arial" w:hAnsi="Arial" w:eastAsia="Arial" w:cs="Arial"/>
          <w:sz w:val="24"/>
          <w:szCs w:val="24"/>
        </w:rPr>
        <w:t>’s</w:t>
      </w:r>
      <w:r w:rsidRPr="1B0931A7" w:rsidR="00D44B66">
        <w:rPr>
          <w:rFonts w:ascii="Arial" w:hAnsi="Arial" w:eastAsia="Arial" w:cs="Arial"/>
          <w:sz w:val="24"/>
          <w:szCs w:val="24"/>
        </w:rPr>
        <w:t xml:space="preserve"> thoughts and feeling</w:t>
      </w:r>
      <w:r w:rsidRPr="1B0931A7" w:rsidR="005C7592">
        <w:rPr>
          <w:rFonts w:ascii="Arial" w:hAnsi="Arial" w:eastAsia="Arial" w:cs="Arial"/>
          <w:sz w:val="24"/>
          <w:szCs w:val="24"/>
        </w:rPr>
        <w:t>s</w:t>
      </w:r>
      <w:r w:rsidRPr="1B0931A7" w:rsidR="00D44B66">
        <w:rPr>
          <w:rFonts w:ascii="Arial" w:hAnsi="Arial" w:eastAsia="Arial" w:cs="Arial"/>
          <w:sz w:val="24"/>
          <w:szCs w:val="24"/>
        </w:rPr>
        <w:t xml:space="preserve"> </w:t>
      </w:r>
      <w:r w:rsidRPr="1B0931A7" w:rsidR="005C7592">
        <w:rPr>
          <w:rFonts w:ascii="Arial" w:hAnsi="Arial" w:eastAsia="Arial" w:cs="Arial"/>
          <w:sz w:val="24"/>
          <w:szCs w:val="24"/>
        </w:rPr>
        <w:t>are</w:t>
      </w:r>
      <w:r w:rsidRPr="1B0931A7" w:rsidR="00D44B66">
        <w:rPr>
          <w:rFonts w:ascii="Arial" w:hAnsi="Arial" w:eastAsia="Arial" w:cs="Arial"/>
          <w:sz w:val="24"/>
          <w:szCs w:val="24"/>
        </w:rPr>
        <w:t xml:space="preserve"> </w:t>
      </w:r>
      <w:r w:rsidRPr="1B0931A7" w:rsidR="00D44B66">
        <w:rPr>
          <w:rFonts w:ascii="Arial" w:hAnsi="Arial" w:eastAsia="Arial" w:cs="Arial"/>
          <w:sz w:val="24"/>
          <w:szCs w:val="24"/>
        </w:rPr>
        <w:t xml:space="preserve">paramount</w:t>
      </w:r>
      <w:r w:rsidRPr="1B0931A7" w:rsidR="00D44B66">
        <w:rPr>
          <w:rFonts w:ascii="Arial" w:hAnsi="Arial" w:eastAsia="Arial" w:cs="Arial"/>
          <w:sz w:val="24"/>
          <w:szCs w:val="24"/>
        </w:rPr>
        <w:t xml:space="preserve">, </w:t>
      </w:r>
      <w:r w:rsidRPr="1B0931A7" w:rsidR="00D44B66">
        <w:rPr>
          <w:rFonts w:ascii="Arial" w:hAnsi="Arial" w:eastAsia="Arial" w:cs="Arial"/>
          <w:sz w:val="24"/>
          <w:szCs w:val="24"/>
        </w:rPr>
        <w:t xml:space="preserve">and this </w:t>
      </w:r>
      <w:r w:rsidRPr="1B0931A7" w:rsidR="005C7592">
        <w:rPr>
          <w:rFonts w:ascii="Arial" w:hAnsi="Arial" w:eastAsia="Arial" w:cs="Arial"/>
          <w:sz w:val="24"/>
          <w:szCs w:val="24"/>
        </w:rPr>
        <w:t>is</w:t>
      </w:r>
      <w:r w:rsidRPr="1B0931A7" w:rsidR="00D44B66">
        <w:rPr>
          <w:rFonts w:ascii="Arial" w:hAnsi="Arial" w:eastAsia="Arial" w:cs="Arial"/>
          <w:sz w:val="24"/>
          <w:szCs w:val="24"/>
        </w:rPr>
        <w:t xml:space="preserve"> in fact how an effective counselling relationship </w:t>
      </w:r>
      <w:r w:rsidRPr="1B0931A7" w:rsidR="005C7592">
        <w:rPr>
          <w:rFonts w:ascii="Arial" w:hAnsi="Arial" w:eastAsia="Arial" w:cs="Arial"/>
          <w:sz w:val="24"/>
          <w:szCs w:val="24"/>
        </w:rPr>
        <w:t>is</w:t>
      </w:r>
      <w:r w:rsidRPr="1B0931A7" w:rsidR="00D44B66">
        <w:rPr>
          <w:rFonts w:ascii="Arial" w:hAnsi="Arial" w:eastAsia="Arial" w:cs="Arial"/>
          <w:sz w:val="24"/>
          <w:szCs w:val="24"/>
        </w:rPr>
        <w:t xml:space="preserve"> created</w:t>
      </w:r>
      <w:r w:rsidRPr="1B0931A7" w:rsidR="006D1FD7">
        <w:rPr>
          <w:rFonts w:ascii="Arial" w:hAnsi="Arial" w:eastAsia="Arial" w:cs="Arial"/>
          <w:sz w:val="24"/>
          <w:szCs w:val="24"/>
        </w:rPr>
        <w:t xml:space="preserve">. </w:t>
      </w:r>
    </w:p>
    <w:p w:rsidR="003C2A80" w:rsidP="735CC849" w:rsidRDefault="002C6E4E" w14:paraId="284BF66E" w14:noSpellErr="1" w14:textId="792AA69E">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When looking at the BACP framework, it is clear there is a strong emphasis on professional practise. There would be a set of clear expectations for each counselling session,</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 xml:space="preserve">and a need to maintain confidential practice. A formal contract would be in place and agreed upon and it would also be expected that regular sessions would be necessary with a set time and day and an expectation to complete tasks to improve  However, in contrast, as a health care professional the counselling skills implemented by the practitioner, although just as essential, are less formal and take the form of listening actively and showing empathic responses towards the patient. This could take the form of illustrating understanding and compassion, but not having a defined slot of time, nor would it involve applying an expectation to complete a task. </w:t>
      </w:r>
    </w:p>
    <w:p w:rsidRPr="0061557E" w:rsidR="00FE2811" w:rsidP="735CC849" w:rsidRDefault="00BD5E3B" w14:paraId="3463B497" w14:noSpellErr="1" w14:textId="5F14A900">
      <w:pPr>
        <w:pStyle w:val="NoSpacing"/>
        <w:spacing w:line="360" w:lineRule="auto"/>
        <w:rPr>
          <w:rFonts w:ascii="Arial" w:hAnsi="Arial" w:eastAsia="Arial" w:cs="Arial"/>
          <w:sz w:val="24"/>
          <w:szCs w:val="24"/>
        </w:rPr>
      </w:pPr>
      <w:r w:rsidRPr="735CC849" w:rsidR="735CC849">
        <w:rPr>
          <w:rFonts w:ascii="Arial" w:hAnsi="Arial" w:eastAsia="Arial" w:cs="Arial"/>
          <w:sz w:val="24"/>
          <w:szCs w:val="24"/>
        </w:rPr>
        <w:t>In conclusion, this essay has considered three differing counselling approaches, The Humanistic, Cognitive behavioural therapy,</w:t>
      </w:r>
      <w:r w:rsidRPr="735CC849" w:rsidR="735CC849">
        <w:rPr>
          <w:rFonts w:ascii="Arial" w:hAnsi="Arial" w:eastAsia="Arial" w:cs="Arial"/>
          <w:sz w:val="24"/>
          <w:szCs w:val="24"/>
        </w:rPr>
        <w:t xml:space="preserve"> </w:t>
      </w:r>
      <w:r w:rsidRPr="735CC849" w:rsidR="735CC849">
        <w:rPr>
          <w:rFonts w:ascii="Arial" w:hAnsi="Arial" w:eastAsia="Arial" w:cs="Arial"/>
          <w:sz w:val="24"/>
          <w:szCs w:val="24"/>
        </w:rPr>
        <w:t xml:space="preserve">and Psychodynamic theory and has </w:t>
      </w:r>
      <w:proofErr w:type="gramStart"/>
      <w:r w:rsidRPr="735CC849" w:rsidR="735CC849">
        <w:rPr>
          <w:rFonts w:ascii="Arial" w:hAnsi="Arial" w:eastAsia="Arial" w:cs="Arial"/>
          <w:sz w:val="24"/>
          <w:szCs w:val="24"/>
        </w:rPr>
        <w:t>compared and contrasted</w:t>
      </w:r>
      <w:proofErr w:type="gramEnd"/>
      <w:r w:rsidRPr="735CC849" w:rsidR="735CC849">
        <w:rPr>
          <w:rFonts w:ascii="Arial" w:hAnsi="Arial" w:eastAsia="Arial" w:cs="Arial"/>
          <w:sz w:val="24"/>
          <w:szCs w:val="24"/>
        </w:rPr>
        <w:t xml:space="preserve"> the approaches, that interlink between them. It is evident that each theory is different and has a differing approach to achieve a desired goal for the client. However, is it apparent that elements of each of the three theories overlap within each other and form similarities between them. It could be argued that although there are similarities in the physical theory, what differs is the way in which that theory and then therapy is carried. It has also reflected on the BACP frameworks emphasis on building good relationships </w:t>
      </w:r>
      <w:proofErr w:type="gramStart"/>
      <w:r w:rsidRPr="735CC849" w:rsidR="735CC849">
        <w:rPr>
          <w:rFonts w:ascii="Arial" w:hAnsi="Arial" w:eastAsia="Arial" w:cs="Arial"/>
          <w:sz w:val="24"/>
          <w:szCs w:val="24"/>
        </w:rPr>
        <w:t>and also</w:t>
      </w:r>
      <w:proofErr w:type="gramEnd"/>
      <w:r w:rsidRPr="735CC849" w:rsidR="735CC849">
        <w:rPr>
          <w:rFonts w:ascii="Arial" w:hAnsi="Arial" w:eastAsia="Arial" w:cs="Arial"/>
          <w:sz w:val="24"/>
          <w:szCs w:val="24"/>
        </w:rPr>
        <w:t xml:space="preserve"> the necessary elements for good counselling practices, both in a formal counselling setting and also in regard to using counselling skills in a less formal healthcare environment.</w:t>
      </w:r>
      <w:proofErr w:type="gramStart"/>
      <w:proofErr w:type="gramEnd"/>
    </w:p>
    <w:p w:rsidRPr="0061557E" w:rsidR="00CD078C" w:rsidP="735CC849" w:rsidRDefault="00CD078C" w14:paraId="67557B3D" w14:textId="21F3D273" w14:noSpellErr="1">
      <w:pPr>
        <w:pStyle w:val="NoSpacing"/>
        <w:spacing w:line="360" w:lineRule="auto"/>
        <w:rPr>
          <w:rFonts w:ascii="Arial Nova" w:hAnsi="Arial Nova"/>
          <w:sz w:val="24"/>
          <w:szCs w:val="24"/>
        </w:rPr>
      </w:pPr>
      <w:r w:rsidRPr="735CC849" w:rsidR="735CC849">
        <w:rPr>
          <w:rFonts w:ascii="Arial" w:hAnsi="Arial" w:eastAsia="Arial" w:cs="Arial"/>
          <w:sz w:val="24"/>
          <w:szCs w:val="24"/>
        </w:rPr>
        <w:t xml:space="preserve">It could be suggested that some clients are not able to find their own answers and that there are no set interventions or set techniques that would be suitable for everybody. Therefore, it could be suggested that a combination of therapeutic models such as CBT and </w:t>
      </w:r>
      <w:r w:rsidRPr="735CC849" w:rsidR="735CC849">
        <w:rPr>
          <w:rFonts w:ascii="Arial" w:hAnsi="Arial" w:eastAsia="Arial" w:cs="Arial"/>
          <w:sz w:val="24"/>
          <w:szCs w:val="24"/>
        </w:rPr>
        <w:t>P</w:t>
      </w:r>
      <w:r w:rsidRPr="735CC849" w:rsidR="735CC849">
        <w:rPr>
          <w:rFonts w:ascii="Arial" w:hAnsi="Arial" w:eastAsia="Arial" w:cs="Arial"/>
          <w:sz w:val="24"/>
          <w:szCs w:val="24"/>
        </w:rPr>
        <w:t xml:space="preserve">sychodynamic theory would be required to achieve the best outcome for the client. </w:t>
      </w:r>
      <w:r w:rsidRPr="735CC849" w:rsidR="735CC849">
        <w:rPr>
          <w:rFonts w:ascii="Arial" w:hAnsi="Arial" w:eastAsia="Arial" w:cs="Arial"/>
          <w:sz w:val="24"/>
          <w:szCs w:val="24"/>
        </w:rPr>
        <w:t xml:space="preserve"> </w:t>
      </w:r>
    </w:p>
    <w:p w:rsidR="00FE2811" w:rsidP="00C76CE2" w:rsidRDefault="00FE2811" w14:paraId="45D19EA5" w14:textId="15C003F9">
      <w:pPr>
        <w:pStyle w:val="NoSpacing"/>
        <w:rPr>
          <w:rFonts w:ascii="Arial Nova" w:hAnsi="Arial Nova"/>
          <w:sz w:val="24"/>
          <w:szCs w:val="24"/>
        </w:rPr>
      </w:pPr>
    </w:p>
    <w:p w:rsidR="00FE2811" w:rsidP="00C76CE2" w:rsidRDefault="00FE2811" w14:paraId="02652DBE" w14:textId="7E989408">
      <w:pPr>
        <w:pStyle w:val="NoSpacing"/>
        <w:rPr>
          <w:rFonts w:ascii="Arial Nova" w:hAnsi="Arial Nova"/>
          <w:sz w:val="24"/>
          <w:szCs w:val="24"/>
        </w:rPr>
      </w:pPr>
    </w:p>
    <w:p w:rsidR="00FE2811" w:rsidP="00C76CE2" w:rsidRDefault="00FE2811" w14:paraId="3E73F816" w14:textId="0201343F">
      <w:pPr>
        <w:pStyle w:val="NoSpacing"/>
        <w:rPr>
          <w:rFonts w:ascii="Arial Nova" w:hAnsi="Arial Nova"/>
          <w:sz w:val="24"/>
          <w:szCs w:val="24"/>
        </w:rPr>
      </w:pPr>
    </w:p>
    <w:p w:rsidR="00FE2811" w:rsidP="00C76CE2" w:rsidRDefault="00FE2811" w14:paraId="033DF69C" w14:textId="7B2A681B">
      <w:pPr>
        <w:pStyle w:val="NoSpacing"/>
        <w:rPr>
          <w:rFonts w:ascii="Arial Nova" w:hAnsi="Arial Nova"/>
          <w:sz w:val="24"/>
          <w:szCs w:val="24"/>
        </w:rPr>
      </w:pPr>
    </w:p>
    <w:p w:rsidR="00FE2811" w:rsidP="00C76CE2" w:rsidRDefault="00FE2811" w14:paraId="24E8D5CE" w14:textId="135F17BB">
      <w:pPr>
        <w:pStyle w:val="NoSpacing"/>
        <w:rPr>
          <w:rFonts w:ascii="Arial Nova" w:hAnsi="Arial Nova"/>
          <w:sz w:val="24"/>
          <w:szCs w:val="24"/>
        </w:rPr>
      </w:pPr>
    </w:p>
    <w:p w:rsidR="00FE2811" w:rsidP="00C76CE2" w:rsidRDefault="00FE2811" w14:paraId="421E16E2" w14:textId="1760AD8D">
      <w:pPr>
        <w:pStyle w:val="NoSpacing"/>
        <w:rPr>
          <w:rFonts w:ascii="Arial Nova" w:hAnsi="Arial Nova"/>
          <w:sz w:val="24"/>
          <w:szCs w:val="24"/>
        </w:rPr>
      </w:pPr>
    </w:p>
    <w:p w:rsidR="00FE2811" w:rsidP="00C76CE2" w:rsidRDefault="00FE2811" w14:paraId="72EEBEB4" w14:textId="4C170058">
      <w:pPr>
        <w:pStyle w:val="NoSpacing"/>
        <w:rPr>
          <w:rFonts w:ascii="Arial Nova" w:hAnsi="Arial Nova"/>
          <w:sz w:val="24"/>
          <w:szCs w:val="24"/>
        </w:rPr>
      </w:pPr>
    </w:p>
    <w:p w:rsidR="00FE2811" w:rsidP="00C76CE2" w:rsidRDefault="00FE2811" w14:paraId="2974FAAD" w14:textId="07C17600">
      <w:pPr>
        <w:pStyle w:val="NoSpacing"/>
        <w:rPr>
          <w:rFonts w:ascii="Arial Nova" w:hAnsi="Arial Nova"/>
          <w:sz w:val="24"/>
          <w:szCs w:val="24"/>
        </w:rPr>
      </w:pPr>
    </w:p>
    <w:p w:rsidR="00FE2811" w:rsidP="00C76CE2" w:rsidRDefault="00FE2811" w14:paraId="23D8857D" w14:textId="4485DBAF">
      <w:pPr>
        <w:pStyle w:val="NoSpacing"/>
        <w:rPr>
          <w:rFonts w:ascii="Arial Nova" w:hAnsi="Arial Nova"/>
          <w:sz w:val="24"/>
          <w:szCs w:val="24"/>
        </w:rPr>
      </w:pPr>
    </w:p>
    <w:p w:rsidR="00FE2811" w:rsidP="00C76CE2" w:rsidRDefault="00FE2811" w14:paraId="5E49A928" w14:textId="4AEB428A">
      <w:pPr>
        <w:pStyle w:val="NoSpacing"/>
        <w:rPr>
          <w:rFonts w:ascii="Arial Nova" w:hAnsi="Arial Nova"/>
          <w:sz w:val="24"/>
          <w:szCs w:val="24"/>
        </w:rPr>
      </w:pPr>
    </w:p>
    <w:p w:rsidR="00FE2811" w:rsidP="00C76CE2" w:rsidRDefault="00FE2811" w14:paraId="3E648E43" w14:textId="32B269EC">
      <w:pPr>
        <w:pStyle w:val="NoSpacing"/>
        <w:rPr>
          <w:rFonts w:ascii="Arial Nova" w:hAnsi="Arial Nova"/>
          <w:sz w:val="24"/>
          <w:szCs w:val="24"/>
        </w:rPr>
      </w:pPr>
    </w:p>
    <w:p w:rsidR="00FE2811" w:rsidP="00C76CE2" w:rsidRDefault="00FE2811" w14:paraId="01964473" w14:textId="7CCCAEB7">
      <w:pPr>
        <w:pStyle w:val="NoSpacing"/>
        <w:rPr>
          <w:rFonts w:ascii="Arial Nova" w:hAnsi="Arial Nova"/>
          <w:sz w:val="24"/>
          <w:szCs w:val="24"/>
        </w:rPr>
      </w:pPr>
    </w:p>
    <w:p w:rsidR="00FE2811" w:rsidP="00C76CE2" w:rsidRDefault="00FE2811" w14:paraId="53579280" w14:textId="619C0CCB">
      <w:pPr>
        <w:pStyle w:val="NoSpacing"/>
        <w:rPr>
          <w:rFonts w:ascii="Arial Nova" w:hAnsi="Arial Nova"/>
          <w:sz w:val="24"/>
          <w:szCs w:val="24"/>
        </w:rPr>
      </w:pPr>
    </w:p>
    <w:p w:rsidR="00FE2811" w:rsidP="00C76CE2" w:rsidRDefault="00FE2811" w14:paraId="3AA3AED9" w14:textId="34779246">
      <w:pPr>
        <w:pStyle w:val="NoSpacing"/>
        <w:rPr>
          <w:rFonts w:ascii="Arial Nova" w:hAnsi="Arial Nova"/>
          <w:sz w:val="24"/>
          <w:szCs w:val="24"/>
        </w:rPr>
      </w:pPr>
    </w:p>
    <w:p w:rsidR="00FE2811" w:rsidP="00C76CE2" w:rsidRDefault="00FE2811" w14:paraId="6A33604B" w14:textId="5002076B">
      <w:pPr>
        <w:pStyle w:val="NoSpacing"/>
        <w:rPr>
          <w:rFonts w:ascii="Arial Nova" w:hAnsi="Arial Nova"/>
          <w:sz w:val="24"/>
          <w:szCs w:val="24"/>
        </w:rPr>
      </w:pPr>
    </w:p>
    <w:p w:rsidR="00FE2811" w:rsidP="00C76CE2" w:rsidRDefault="00FE2811" w14:paraId="78E37C78" w14:textId="4A2AF750">
      <w:pPr>
        <w:pStyle w:val="NoSpacing"/>
        <w:rPr>
          <w:rFonts w:ascii="Arial Nova" w:hAnsi="Arial Nova"/>
          <w:sz w:val="24"/>
          <w:szCs w:val="24"/>
        </w:rPr>
      </w:pPr>
    </w:p>
    <w:p w:rsidR="00FE2811" w:rsidP="00C76CE2" w:rsidRDefault="00FE2811" w14:paraId="6D5E8B4E" w14:textId="5F1327F8">
      <w:pPr>
        <w:pStyle w:val="NoSpacing"/>
        <w:rPr>
          <w:rFonts w:ascii="Arial Nova" w:hAnsi="Arial Nova"/>
          <w:sz w:val="24"/>
          <w:szCs w:val="24"/>
        </w:rPr>
      </w:pPr>
    </w:p>
    <w:p w:rsidR="00FE2811" w:rsidP="00C76CE2" w:rsidRDefault="00FE2811" w14:paraId="7CF14003" w14:textId="4E31BB02">
      <w:pPr>
        <w:pStyle w:val="NoSpacing"/>
        <w:rPr>
          <w:rFonts w:ascii="Arial Nova" w:hAnsi="Arial Nova"/>
          <w:sz w:val="24"/>
          <w:szCs w:val="24"/>
        </w:rPr>
      </w:pPr>
    </w:p>
    <w:p w:rsidR="00FE2811" w:rsidP="00C76CE2" w:rsidRDefault="00FE2811" w14:paraId="64E028BF" w14:textId="06880C3E">
      <w:pPr>
        <w:pStyle w:val="NoSpacing"/>
        <w:rPr>
          <w:rFonts w:ascii="Arial Nova" w:hAnsi="Arial Nova"/>
          <w:sz w:val="24"/>
          <w:szCs w:val="24"/>
        </w:rPr>
      </w:pPr>
    </w:p>
    <w:p w:rsidR="00FE2811" w:rsidP="00C76CE2" w:rsidRDefault="00FE2811" w14:paraId="2C4A6CBC" w14:textId="3E3A2357">
      <w:pPr>
        <w:pStyle w:val="NoSpacing"/>
        <w:rPr>
          <w:rFonts w:ascii="Arial Nova" w:hAnsi="Arial Nova"/>
          <w:sz w:val="24"/>
          <w:szCs w:val="24"/>
        </w:rPr>
      </w:pPr>
    </w:p>
    <w:p w:rsidR="00FE2811" w:rsidP="00C76CE2" w:rsidRDefault="00FE2811" w14:paraId="729E094E" w14:textId="276B5D58">
      <w:pPr>
        <w:pStyle w:val="NoSpacing"/>
        <w:rPr>
          <w:rFonts w:ascii="Arial Nova" w:hAnsi="Arial Nova"/>
          <w:sz w:val="24"/>
          <w:szCs w:val="24"/>
        </w:rPr>
      </w:pPr>
    </w:p>
    <w:p w:rsidR="006D1FD7" w:rsidP="00C76CE2" w:rsidRDefault="006D1FD7" w14:paraId="5CE8CF6F" w14:textId="6A6AC6B0">
      <w:pPr>
        <w:pStyle w:val="NoSpacing"/>
        <w:rPr>
          <w:rFonts w:ascii="Arial Nova" w:hAnsi="Arial Nova"/>
          <w:sz w:val="24"/>
          <w:szCs w:val="24"/>
        </w:rPr>
      </w:pPr>
    </w:p>
    <w:p w:rsidR="006D1FD7" w:rsidP="00C76CE2" w:rsidRDefault="006D1FD7" w14:paraId="1D554753" w14:textId="77777777">
      <w:pPr>
        <w:pStyle w:val="NoSpacing"/>
        <w:rPr>
          <w:rFonts w:ascii="Arial Nova" w:hAnsi="Arial Nova"/>
          <w:sz w:val="24"/>
          <w:szCs w:val="24"/>
        </w:rPr>
      </w:pPr>
    </w:p>
    <w:p w:rsidR="00A75F5D" w:rsidP="00C76CE2" w:rsidRDefault="00A75F5D" w14:paraId="5D0BDCB7" w14:textId="2B1F3F95">
      <w:pPr>
        <w:pStyle w:val="NoSpacing"/>
        <w:rPr>
          <w:rFonts w:ascii="Arial Nova" w:hAnsi="Arial Nova"/>
          <w:sz w:val="24"/>
          <w:szCs w:val="24"/>
        </w:rPr>
      </w:pPr>
    </w:p>
    <w:p w:rsidR="00A75F5D" w:rsidP="00C76CE2" w:rsidRDefault="00A75F5D" w14:paraId="68D70E91" w14:textId="1D56CFE8">
      <w:pPr>
        <w:pStyle w:val="NoSpacing"/>
        <w:rPr>
          <w:rFonts w:ascii="Arial Nova" w:hAnsi="Arial Nova"/>
          <w:sz w:val="24"/>
          <w:szCs w:val="24"/>
        </w:rPr>
      </w:pPr>
    </w:p>
    <w:p w:rsidR="006D1FD7" w:rsidP="00C76CE2" w:rsidRDefault="006D1FD7" w14:paraId="796F6000" w14:textId="77777777">
      <w:pPr>
        <w:pStyle w:val="NoSpacing"/>
        <w:rPr>
          <w:rFonts w:ascii="Arial Nova" w:hAnsi="Arial Nova"/>
          <w:sz w:val="24"/>
          <w:szCs w:val="24"/>
          <w:u w:val="single"/>
        </w:rPr>
      </w:pPr>
      <w:r>
        <w:rPr>
          <w:rFonts w:ascii="Arial Nova" w:hAnsi="Arial Nova"/>
          <w:sz w:val="24"/>
          <w:szCs w:val="24"/>
          <w:u w:val="single"/>
        </w:rPr>
        <w:br w:type="page"/>
      </w:r>
    </w:p>
    <w:p w:rsidR="00A75F5D" w:rsidP="1B0931A7" w:rsidRDefault="00A75F5D" w14:paraId="3638F6DD" w14:textId="4D0F6218" w14:noSpellErr="1">
      <w:pPr>
        <w:pStyle w:val="NoSpacing"/>
        <w:rPr>
          <w:rFonts w:ascii="Arial Nova" w:hAnsi="Arial Nova"/>
          <w:sz w:val="24"/>
          <w:szCs w:val="24"/>
          <w:u w:val="single"/>
        </w:rPr>
      </w:pPr>
      <w:r w:rsidRPr="1B0931A7" w:rsidR="1B0931A7">
        <w:rPr>
          <w:rFonts w:ascii="Arial Nova" w:hAnsi="Arial Nova"/>
          <w:sz w:val="24"/>
          <w:szCs w:val="24"/>
          <w:u w:val="single"/>
        </w:rPr>
        <w:t xml:space="preserve">References </w:t>
      </w:r>
    </w:p>
    <w:p w:rsidR="1B0931A7" w:rsidP="1B0931A7" w:rsidRDefault="1B0931A7" w14:noSpellErr="1" w14:paraId="66660486" w14:textId="2A6E33DC">
      <w:pPr>
        <w:pStyle w:val="NoSpacing"/>
        <w:rPr>
          <w:rFonts w:ascii="Arial Nova" w:hAnsi="Arial Nova"/>
          <w:sz w:val="24"/>
          <w:szCs w:val="24"/>
          <w:u w:val="single"/>
        </w:rPr>
      </w:pPr>
    </w:p>
    <w:p w:rsidR="1B0931A7" w:rsidP="1B0931A7" w:rsidRDefault="1B0931A7" w14:paraId="78116725" w14:textId="5B5387E7">
      <w:pPr>
        <w:pStyle w:val="NoSpacing"/>
        <w:rPr>
          <w:rFonts w:ascii="Arial" w:hAnsi="Arial" w:eastAsia="Arial" w:cs="Arial"/>
          <w:b w:val="0"/>
          <w:bCs w:val="0"/>
          <w:i w:val="0"/>
          <w:iCs w:val="0"/>
          <w:color w:val="212121"/>
          <w:sz w:val="24"/>
          <w:szCs w:val="24"/>
        </w:rPr>
      </w:pPr>
      <w:r w:rsidRPr="1B0931A7" w:rsidR="1B0931A7">
        <w:rPr>
          <w:rFonts w:ascii="Arial" w:hAnsi="Arial" w:eastAsia="Arial" w:cs="Arial"/>
          <w:b w:val="0"/>
          <w:bCs w:val="0"/>
          <w:i w:val="0"/>
          <w:iCs w:val="0"/>
          <w:color w:val="212121"/>
          <w:sz w:val="24"/>
          <w:szCs w:val="24"/>
        </w:rPr>
        <w:t xml:space="preserve">American Counselling Association. (2015) </w:t>
      </w:r>
      <w:r w:rsidRPr="1B0931A7" w:rsidR="1B0931A7">
        <w:rPr>
          <w:rFonts w:ascii="Arial" w:hAnsi="Arial" w:eastAsia="Arial" w:cs="Arial"/>
          <w:b w:val="0"/>
          <w:bCs w:val="0"/>
          <w:i w:val="1"/>
          <w:iCs w:val="1"/>
          <w:color w:val="212121"/>
          <w:sz w:val="24"/>
          <w:szCs w:val="24"/>
        </w:rPr>
        <w:t xml:space="preserve">The ACA </w:t>
      </w:r>
      <w:proofErr w:type="spellStart"/>
      <w:r w:rsidRPr="1B0931A7" w:rsidR="1B0931A7">
        <w:rPr>
          <w:rFonts w:ascii="Arial" w:hAnsi="Arial" w:eastAsia="Arial" w:cs="Arial"/>
          <w:b w:val="0"/>
          <w:bCs w:val="0"/>
          <w:i w:val="1"/>
          <w:iCs w:val="1"/>
          <w:color w:val="212121"/>
          <w:sz w:val="24"/>
          <w:szCs w:val="24"/>
        </w:rPr>
        <w:t>Encyclopedia</w:t>
      </w:r>
      <w:proofErr w:type="spellEnd"/>
      <w:r w:rsidRPr="1B0931A7" w:rsidR="1B0931A7">
        <w:rPr>
          <w:rFonts w:ascii="Arial" w:hAnsi="Arial" w:eastAsia="Arial" w:cs="Arial"/>
          <w:b w:val="0"/>
          <w:bCs w:val="0"/>
          <w:i w:val="1"/>
          <w:iCs w:val="1"/>
          <w:color w:val="212121"/>
          <w:sz w:val="24"/>
          <w:szCs w:val="24"/>
        </w:rPr>
        <w:t xml:space="preserve"> of Counselling.</w:t>
      </w:r>
      <w:r w:rsidRPr="1B0931A7" w:rsidR="1B0931A7">
        <w:rPr>
          <w:rFonts w:ascii="Arial" w:hAnsi="Arial" w:eastAsia="Arial" w:cs="Arial"/>
          <w:b w:val="0"/>
          <w:bCs w:val="0"/>
          <w:i w:val="0"/>
          <w:iCs w:val="0"/>
          <w:color w:val="212121"/>
          <w:sz w:val="24"/>
          <w:szCs w:val="24"/>
        </w:rPr>
        <w:t xml:space="preserve"> </w:t>
      </w:r>
      <w:proofErr w:type="spellStart"/>
      <w:r w:rsidRPr="1B0931A7" w:rsidR="1B0931A7">
        <w:rPr>
          <w:rFonts w:ascii="Arial" w:hAnsi="Arial" w:eastAsia="Arial" w:cs="Arial"/>
          <w:b w:val="0"/>
          <w:bCs w:val="0"/>
          <w:i w:val="0"/>
          <w:iCs w:val="0"/>
          <w:color w:val="212121"/>
          <w:sz w:val="24"/>
          <w:szCs w:val="24"/>
        </w:rPr>
        <w:t>Whily</w:t>
      </w:r>
      <w:proofErr w:type="spellEnd"/>
      <w:r w:rsidRPr="1B0931A7" w:rsidR="1B0931A7">
        <w:rPr>
          <w:rFonts w:ascii="Arial" w:hAnsi="Arial" w:eastAsia="Arial" w:cs="Arial"/>
          <w:b w:val="0"/>
          <w:bCs w:val="0"/>
          <w:i w:val="0"/>
          <w:iCs w:val="0"/>
          <w:color w:val="212121"/>
          <w:sz w:val="24"/>
          <w:szCs w:val="24"/>
        </w:rPr>
        <w:t xml:space="preserve"> &amp; Sons: United States</w:t>
      </w:r>
      <w:r w:rsidRPr="1B0931A7" w:rsidR="1B0931A7">
        <w:rPr>
          <w:rFonts w:ascii="Arial" w:hAnsi="Arial" w:eastAsia="Arial" w:cs="Arial"/>
          <w:b w:val="0"/>
          <w:bCs w:val="0"/>
          <w:i w:val="0"/>
          <w:iCs w:val="0"/>
          <w:color w:val="212121"/>
          <w:sz w:val="24"/>
          <w:szCs w:val="24"/>
        </w:rPr>
        <w:t>.</w:t>
      </w:r>
      <w:r w:rsidRPr="1B0931A7" w:rsidR="1B0931A7">
        <w:rPr>
          <w:rFonts w:ascii="Arial" w:hAnsi="Arial" w:eastAsia="Arial" w:cs="Arial"/>
          <w:b w:val="0"/>
          <w:bCs w:val="0"/>
          <w:i w:val="0"/>
          <w:iCs w:val="0"/>
          <w:color w:val="212121"/>
          <w:sz w:val="24"/>
          <w:szCs w:val="24"/>
        </w:rPr>
        <w:t xml:space="preserve"> </w:t>
      </w:r>
    </w:p>
    <w:p w:rsidR="1B0931A7" w:rsidP="1B0931A7" w:rsidRDefault="1B0931A7" w14:noSpellErr="1" w14:paraId="526432C2" w14:textId="4EA6EF07">
      <w:pPr>
        <w:pStyle w:val="NoSpacing"/>
        <w:rPr>
          <w:rFonts w:ascii="Arial Nova" w:hAnsi="Arial Nova"/>
          <w:sz w:val="24"/>
          <w:szCs w:val="24"/>
          <w:u w:val="single"/>
        </w:rPr>
      </w:pPr>
    </w:p>
    <w:p w:rsidR="00335422" w:rsidP="1B0931A7" w:rsidRDefault="00335422" w14:paraId="6AA136FB" w14:noSpellErr="1" w14:textId="116A9D45">
      <w:pPr>
        <w:pStyle w:val="NoSpacing"/>
        <w:rPr>
          <w:rFonts w:ascii="Arial Nova" w:hAnsi="Arial Nova"/>
          <w:sz w:val="24"/>
          <w:szCs w:val="24"/>
        </w:rPr>
      </w:pPr>
      <w:r w:rsidRPr="1B0931A7" w:rsidR="1B0931A7">
        <w:rPr>
          <w:rFonts w:ascii="Arial Nova" w:hAnsi="Arial Nova"/>
          <w:sz w:val="24"/>
          <w:szCs w:val="24"/>
        </w:rPr>
        <w:t xml:space="preserve">Barrett-Lennard, G.T. (1998). </w:t>
      </w:r>
      <w:r w:rsidRPr="1B0931A7" w:rsidR="1B0931A7">
        <w:rPr>
          <w:rFonts w:ascii="Arial Nova" w:hAnsi="Arial Nova"/>
          <w:i w:val="1"/>
          <w:iCs w:val="1"/>
          <w:sz w:val="24"/>
          <w:szCs w:val="24"/>
        </w:rPr>
        <w:t>Carl Rogers’ Helping Systems: journey and Substance</w:t>
      </w:r>
      <w:r w:rsidRPr="1B0931A7" w:rsidR="1B0931A7">
        <w:rPr>
          <w:rFonts w:ascii="Arial Nova" w:hAnsi="Arial Nova"/>
          <w:sz w:val="24"/>
          <w:szCs w:val="24"/>
        </w:rPr>
        <w:t>. London: Sage.</w:t>
      </w:r>
    </w:p>
    <w:p w:rsidR="0021536B" w:rsidP="00335422" w:rsidRDefault="0021536B" w14:paraId="4BBDD058" w14:textId="4BEE9C21">
      <w:pPr>
        <w:pStyle w:val="NoSpacing"/>
        <w:rPr>
          <w:rFonts w:ascii="Arial Nova" w:hAnsi="Arial Nova"/>
          <w:sz w:val="24"/>
          <w:szCs w:val="24"/>
        </w:rPr>
      </w:pPr>
    </w:p>
    <w:p w:rsidR="0021536B" w:rsidP="0021536B" w:rsidRDefault="0021536B" w14:paraId="74DC3E21" w14:textId="77777777">
      <w:pPr>
        <w:pStyle w:val="NoSpacing"/>
        <w:rPr>
          <w:rFonts w:ascii="Arial Nova" w:hAnsi="Arial Nova"/>
          <w:sz w:val="24"/>
          <w:szCs w:val="24"/>
        </w:rPr>
      </w:pPr>
      <w:r>
        <w:rPr>
          <w:rFonts w:ascii="Arial Nova" w:hAnsi="Arial Nova"/>
          <w:sz w:val="24"/>
          <w:szCs w:val="24"/>
        </w:rPr>
        <w:t xml:space="preserve">Briers, S. (2012). </w:t>
      </w:r>
      <w:r w:rsidRPr="00E56637">
        <w:rPr>
          <w:rFonts w:ascii="Arial Nova" w:hAnsi="Arial Nova"/>
          <w:i/>
          <w:sz w:val="24"/>
          <w:szCs w:val="24"/>
        </w:rPr>
        <w:t>Cognitive Behavioural Therapy</w:t>
      </w:r>
      <w:r>
        <w:rPr>
          <w:rFonts w:ascii="Arial Nova" w:hAnsi="Arial Nova"/>
          <w:sz w:val="24"/>
          <w:szCs w:val="24"/>
        </w:rPr>
        <w:t>. 2</w:t>
      </w:r>
      <w:r w:rsidRPr="00E56637">
        <w:rPr>
          <w:rFonts w:ascii="Arial Nova" w:hAnsi="Arial Nova"/>
          <w:sz w:val="24"/>
          <w:szCs w:val="24"/>
          <w:vertAlign w:val="superscript"/>
        </w:rPr>
        <w:t>nd</w:t>
      </w:r>
      <w:r>
        <w:rPr>
          <w:rFonts w:ascii="Arial Nova" w:hAnsi="Arial Nova"/>
          <w:sz w:val="24"/>
          <w:szCs w:val="24"/>
        </w:rPr>
        <w:t xml:space="preserve"> ed. Harlow: Pearson</w:t>
      </w:r>
    </w:p>
    <w:p w:rsidR="0021536B" w:rsidP="00335422" w:rsidRDefault="0021536B" w14:paraId="1BE887DD" w14:textId="77777777">
      <w:pPr>
        <w:pStyle w:val="NoSpacing"/>
        <w:rPr>
          <w:rFonts w:ascii="Arial Nova" w:hAnsi="Arial Nova"/>
          <w:sz w:val="24"/>
          <w:szCs w:val="24"/>
        </w:rPr>
      </w:pPr>
    </w:p>
    <w:p w:rsidR="00A75F5D" w:rsidP="1B0931A7" w:rsidRDefault="00A75F5D" w14:paraId="55A0FD7D" w14:noSpellErr="1" w14:textId="60BDF6A6">
      <w:pPr>
        <w:pStyle w:val="NoSpacing"/>
        <w:rPr>
          <w:rFonts w:ascii="Arial Nova" w:hAnsi="Arial Nova"/>
          <w:sz w:val="24"/>
          <w:szCs w:val="24"/>
        </w:rPr>
      </w:pPr>
      <w:r w:rsidRPr="1B0931A7" w:rsidR="1B0931A7">
        <w:rPr>
          <w:rFonts w:ascii="Arial Nova" w:hAnsi="Arial Nova"/>
          <w:i w:val="1"/>
          <w:iCs w:val="1"/>
          <w:sz w:val="24"/>
          <w:szCs w:val="24"/>
        </w:rPr>
        <w:t>British Association for Counselling Practitioners Ethical Framework for Counselling Professionals</w:t>
      </w:r>
      <w:r w:rsidRPr="1B0931A7" w:rsidR="1B0931A7">
        <w:rPr>
          <w:rFonts w:ascii="Arial Nova" w:hAnsi="Arial Nova"/>
          <w:sz w:val="24"/>
          <w:szCs w:val="24"/>
        </w:rPr>
        <w:t xml:space="preserve"> (2019) BACP Available at: </w:t>
      </w:r>
      <w:hyperlink r:id="R1ec571f016f14cf7">
        <w:r w:rsidRPr="1B0931A7" w:rsidR="1B0931A7">
          <w:rPr>
            <w:rStyle w:val="Hyperlink"/>
            <w:rFonts w:ascii="Arial Nova" w:hAnsi="Arial Nova"/>
            <w:sz w:val="24"/>
            <w:szCs w:val="24"/>
          </w:rPr>
          <w:t>https://www.bacp.co.uk</w:t>
        </w:r>
      </w:hyperlink>
      <w:r w:rsidRPr="1B0931A7" w:rsidR="1B0931A7">
        <w:rPr>
          <w:rFonts w:ascii="Arial Nova" w:hAnsi="Arial Nova"/>
          <w:sz w:val="24"/>
          <w:szCs w:val="24"/>
        </w:rPr>
        <w:t xml:space="preserve"> (accessed on 20</w:t>
      </w:r>
      <w:r w:rsidRPr="1B0931A7" w:rsidR="1B0931A7">
        <w:rPr>
          <w:rFonts w:ascii="Arial Nova" w:hAnsi="Arial Nova"/>
          <w:sz w:val="24"/>
          <w:szCs w:val="24"/>
          <w:vertAlign w:val="superscript"/>
        </w:rPr>
        <w:t>th</w:t>
      </w:r>
      <w:r w:rsidRPr="1B0931A7" w:rsidR="1B0931A7">
        <w:rPr>
          <w:rFonts w:ascii="Arial Nova" w:hAnsi="Arial Nova"/>
          <w:sz w:val="24"/>
          <w:szCs w:val="24"/>
        </w:rPr>
        <w:t xml:space="preserve"> December 2018)</w:t>
      </w:r>
    </w:p>
    <w:p w:rsidR="1B0931A7" w:rsidP="1B0931A7" w:rsidRDefault="1B0931A7" w14:paraId="5FBBD9CD" w14:textId="712E196B">
      <w:pPr>
        <w:pStyle w:val="NoSpacing"/>
        <w:rPr>
          <w:rFonts w:ascii="Arial Nova" w:hAnsi="Arial Nova"/>
          <w:sz w:val="24"/>
          <w:szCs w:val="24"/>
        </w:rPr>
      </w:pPr>
    </w:p>
    <w:p w:rsidR="008C6E5B" w:rsidP="00C76CE2" w:rsidRDefault="008C6E5B" w14:paraId="4D55731F" w14:textId="2C0A4802">
      <w:pPr>
        <w:pStyle w:val="NoSpacing"/>
        <w:rPr>
          <w:rFonts w:ascii="Arial Nova" w:hAnsi="Arial Nova"/>
          <w:sz w:val="24"/>
          <w:szCs w:val="24"/>
        </w:rPr>
      </w:pPr>
      <w:proofErr w:type="spellStart"/>
      <w:r>
        <w:rPr>
          <w:rFonts w:ascii="Arial Nova" w:hAnsi="Arial Nova"/>
          <w:sz w:val="24"/>
          <w:szCs w:val="24"/>
        </w:rPr>
        <w:t>Coll</w:t>
      </w:r>
      <w:r w:rsidR="00FD3A80">
        <w:rPr>
          <w:rFonts w:ascii="Arial Nova" w:hAnsi="Arial Nova"/>
          <w:sz w:val="24"/>
          <w:szCs w:val="24"/>
        </w:rPr>
        <w:t>ed</w:t>
      </w:r>
      <w:r>
        <w:rPr>
          <w:rFonts w:ascii="Arial Nova" w:hAnsi="Arial Nova"/>
          <w:sz w:val="24"/>
          <w:szCs w:val="24"/>
        </w:rPr>
        <w:t>ge</w:t>
      </w:r>
      <w:proofErr w:type="spellEnd"/>
      <w:r>
        <w:rPr>
          <w:rFonts w:ascii="Arial Nova" w:hAnsi="Arial Nova"/>
          <w:sz w:val="24"/>
          <w:szCs w:val="24"/>
        </w:rPr>
        <w:t>, R.</w:t>
      </w:r>
      <w:r w:rsidR="00876FAC">
        <w:rPr>
          <w:rFonts w:ascii="Arial Nova" w:hAnsi="Arial Nova"/>
          <w:sz w:val="24"/>
          <w:szCs w:val="24"/>
        </w:rPr>
        <w:t xml:space="preserve"> (2002)</w:t>
      </w:r>
      <w:r>
        <w:rPr>
          <w:rFonts w:ascii="Arial Nova" w:hAnsi="Arial Nova"/>
          <w:sz w:val="24"/>
          <w:szCs w:val="24"/>
        </w:rPr>
        <w:t xml:space="preserve"> </w:t>
      </w:r>
      <w:r w:rsidRPr="00F27F26">
        <w:rPr>
          <w:rFonts w:ascii="Arial Nova" w:hAnsi="Arial Nova"/>
          <w:i/>
          <w:sz w:val="24"/>
          <w:szCs w:val="24"/>
        </w:rPr>
        <w:t>Mastering Counselling Theory</w:t>
      </w:r>
      <w:r w:rsidR="00876FAC">
        <w:rPr>
          <w:rFonts w:ascii="Arial Nova" w:hAnsi="Arial Nova"/>
          <w:sz w:val="24"/>
          <w:szCs w:val="24"/>
        </w:rPr>
        <w:t>:</w:t>
      </w:r>
      <w:r w:rsidR="00FD2261">
        <w:rPr>
          <w:rFonts w:ascii="Arial Nova" w:hAnsi="Arial Nova"/>
          <w:sz w:val="24"/>
          <w:szCs w:val="24"/>
        </w:rPr>
        <w:t xml:space="preserve"> </w:t>
      </w:r>
      <w:r w:rsidR="00F27F26">
        <w:rPr>
          <w:rFonts w:ascii="Arial Nova" w:hAnsi="Arial Nova"/>
          <w:sz w:val="24"/>
          <w:szCs w:val="24"/>
        </w:rPr>
        <w:t>Hampshire:</w:t>
      </w:r>
      <w:r w:rsidR="00876FAC">
        <w:rPr>
          <w:rFonts w:ascii="Arial Nova" w:hAnsi="Arial Nova"/>
          <w:sz w:val="24"/>
          <w:szCs w:val="24"/>
        </w:rPr>
        <w:t xml:space="preserve"> </w:t>
      </w:r>
      <w:proofErr w:type="spellStart"/>
      <w:r w:rsidR="00A46DEB">
        <w:rPr>
          <w:rFonts w:ascii="Arial Nova" w:hAnsi="Arial Nova"/>
          <w:sz w:val="24"/>
          <w:szCs w:val="24"/>
        </w:rPr>
        <w:t>Pavgrave</w:t>
      </w:r>
      <w:proofErr w:type="spellEnd"/>
      <w:r w:rsidR="00A46DEB">
        <w:rPr>
          <w:rFonts w:ascii="Arial Nova" w:hAnsi="Arial Nova"/>
          <w:sz w:val="24"/>
          <w:szCs w:val="24"/>
        </w:rPr>
        <w:t xml:space="preserve"> </w:t>
      </w:r>
      <w:proofErr w:type="spellStart"/>
      <w:r w:rsidR="00A46DEB">
        <w:rPr>
          <w:rFonts w:ascii="Arial Nova" w:hAnsi="Arial Nova"/>
          <w:sz w:val="24"/>
          <w:szCs w:val="24"/>
        </w:rPr>
        <w:t>Macmillam</w:t>
      </w:r>
      <w:bookmarkStart w:name="_GoBack" w:id="0"/>
      <w:bookmarkEnd w:id="0"/>
      <w:proofErr w:type="spellEnd"/>
    </w:p>
    <w:p w:rsidR="00F27F26" w:rsidP="00C76CE2" w:rsidRDefault="00F27F26" w14:paraId="22CAD8EB" w14:textId="2560C857">
      <w:pPr>
        <w:pStyle w:val="NoSpacing"/>
        <w:rPr>
          <w:rFonts w:ascii="Arial Nova" w:hAnsi="Arial Nova"/>
          <w:sz w:val="24"/>
          <w:szCs w:val="24"/>
        </w:rPr>
      </w:pPr>
    </w:p>
    <w:p w:rsidR="00301ED0" w:rsidP="00C76CE2" w:rsidRDefault="00301ED0" w14:paraId="0CF27964" w14:textId="4EECDB20">
      <w:pPr>
        <w:pStyle w:val="NoSpacing"/>
        <w:rPr>
          <w:rFonts w:ascii="Arial Nova" w:hAnsi="Arial Nova"/>
          <w:sz w:val="24"/>
          <w:szCs w:val="24"/>
        </w:rPr>
      </w:pPr>
      <w:r>
        <w:rPr>
          <w:rFonts w:ascii="Arial Nova" w:hAnsi="Arial Nova"/>
          <w:sz w:val="24"/>
          <w:szCs w:val="24"/>
        </w:rPr>
        <w:t>Fre</w:t>
      </w:r>
      <w:r w:rsidR="007F7FFD">
        <w:rPr>
          <w:rFonts w:ascii="Arial Nova" w:hAnsi="Arial Nova"/>
          <w:sz w:val="24"/>
          <w:szCs w:val="24"/>
        </w:rPr>
        <w:t xml:space="preserve">ud, S. and Edmundson, M. (2003) </w:t>
      </w:r>
      <w:r w:rsidRPr="00641AF8" w:rsidR="00641AF8">
        <w:rPr>
          <w:rFonts w:ascii="Arial Nova" w:hAnsi="Arial Nova"/>
          <w:i/>
          <w:sz w:val="24"/>
          <w:szCs w:val="24"/>
        </w:rPr>
        <w:t>Beyond the Pleasure Principles</w:t>
      </w:r>
      <w:r w:rsidR="00641AF8">
        <w:rPr>
          <w:rFonts w:ascii="Arial Nova" w:hAnsi="Arial Nova"/>
          <w:sz w:val="24"/>
          <w:szCs w:val="24"/>
        </w:rPr>
        <w:t>.</w:t>
      </w:r>
      <w:r w:rsidR="00447306">
        <w:rPr>
          <w:rFonts w:ascii="Arial Nova" w:hAnsi="Arial Nova"/>
          <w:sz w:val="24"/>
          <w:szCs w:val="24"/>
        </w:rPr>
        <w:t xml:space="preserve"> 3</w:t>
      </w:r>
      <w:r w:rsidRPr="00447306" w:rsidR="00447306">
        <w:rPr>
          <w:rFonts w:ascii="Arial Nova" w:hAnsi="Arial Nova"/>
          <w:sz w:val="24"/>
          <w:szCs w:val="24"/>
          <w:vertAlign w:val="superscript"/>
        </w:rPr>
        <w:t>rd</w:t>
      </w:r>
      <w:r w:rsidR="00447306">
        <w:rPr>
          <w:rFonts w:ascii="Arial Nova" w:hAnsi="Arial Nova"/>
          <w:sz w:val="24"/>
          <w:szCs w:val="24"/>
        </w:rPr>
        <w:t xml:space="preserve"> ed. London: </w:t>
      </w:r>
      <w:r w:rsidR="004158B1">
        <w:rPr>
          <w:rFonts w:ascii="Arial Nova" w:hAnsi="Arial Nova"/>
          <w:sz w:val="24"/>
          <w:szCs w:val="24"/>
        </w:rPr>
        <w:t xml:space="preserve">Penguin. </w:t>
      </w:r>
      <w:r w:rsidRPr="00641AF8" w:rsidR="00641AF8">
        <w:rPr>
          <w:rFonts w:ascii="Arial Nova" w:hAnsi="Arial Nova"/>
          <w:sz w:val="24"/>
          <w:szCs w:val="24"/>
        </w:rPr>
        <w:t xml:space="preserve"> </w:t>
      </w:r>
    </w:p>
    <w:p w:rsidR="00301ED0" w:rsidP="00C76CE2" w:rsidRDefault="00301ED0" w14:paraId="04FB83BC" w14:textId="77777777">
      <w:pPr>
        <w:pStyle w:val="NoSpacing"/>
        <w:rPr>
          <w:rFonts w:ascii="Arial Nova" w:hAnsi="Arial Nova"/>
          <w:sz w:val="24"/>
          <w:szCs w:val="24"/>
        </w:rPr>
      </w:pPr>
    </w:p>
    <w:p w:rsidR="00A07D06" w:rsidP="00A07D06" w:rsidRDefault="00371BA2" w14:paraId="3000B348" w14:textId="02C46FDF">
      <w:pPr>
        <w:pStyle w:val="NoSpacing"/>
        <w:rPr>
          <w:rFonts w:ascii="Arial Nova" w:hAnsi="Arial Nova"/>
          <w:sz w:val="24"/>
          <w:szCs w:val="24"/>
        </w:rPr>
      </w:pPr>
      <w:r>
        <w:rPr>
          <w:rFonts w:ascii="Arial Nova" w:hAnsi="Arial Nova"/>
          <w:sz w:val="24"/>
          <w:szCs w:val="24"/>
        </w:rPr>
        <w:t>Hough</w:t>
      </w:r>
      <w:r w:rsidR="00B04BD3">
        <w:rPr>
          <w:rFonts w:ascii="Arial Nova" w:hAnsi="Arial Nova"/>
          <w:sz w:val="24"/>
          <w:szCs w:val="24"/>
        </w:rPr>
        <w:t xml:space="preserve">, </w:t>
      </w:r>
      <w:r>
        <w:rPr>
          <w:rFonts w:ascii="Arial Nova" w:hAnsi="Arial Nova"/>
          <w:sz w:val="24"/>
          <w:szCs w:val="24"/>
        </w:rPr>
        <w:t>M. (2014)</w:t>
      </w:r>
      <w:r w:rsidR="00B81861">
        <w:rPr>
          <w:rFonts w:ascii="Arial Nova" w:hAnsi="Arial Nova"/>
          <w:sz w:val="24"/>
          <w:szCs w:val="24"/>
        </w:rPr>
        <w:t xml:space="preserve">. </w:t>
      </w:r>
      <w:r w:rsidRPr="00B81861">
        <w:rPr>
          <w:rFonts w:ascii="Arial Nova" w:hAnsi="Arial Nova"/>
          <w:i/>
          <w:sz w:val="24"/>
          <w:szCs w:val="24"/>
        </w:rPr>
        <w:t>Counselling Skills and Theory</w:t>
      </w:r>
      <w:r>
        <w:rPr>
          <w:rFonts w:ascii="Arial Nova" w:hAnsi="Arial Nova"/>
          <w:sz w:val="24"/>
          <w:szCs w:val="24"/>
        </w:rPr>
        <w:t>. 4</w:t>
      </w:r>
      <w:r w:rsidRPr="00371BA2">
        <w:rPr>
          <w:rFonts w:ascii="Arial Nova" w:hAnsi="Arial Nova"/>
          <w:sz w:val="24"/>
          <w:szCs w:val="24"/>
          <w:vertAlign w:val="superscript"/>
        </w:rPr>
        <w:t>th</w:t>
      </w:r>
      <w:r>
        <w:rPr>
          <w:rFonts w:ascii="Arial Nova" w:hAnsi="Arial Nova"/>
          <w:sz w:val="24"/>
          <w:szCs w:val="24"/>
        </w:rPr>
        <w:t xml:space="preserve"> ed. London: Hodder and Stoughton. </w:t>
      </w:r>
    </w:p>
    <w:p w:rsidR="00A07D06" w:rsidP="00A07D06" w:rsidRDefault="00A07D06" w14:paraId="33C36BEF" w14:textId="77777777">
      <w:pPr>
        <w:pStyle w:val="NoSpacing"/>
        <w:rPr>
          <w:rFonts w:ascii="Arial Nova" w:hAnsi="Arial Nova" w:eastAsia="Times New Roman" w:cs="Arial"/>
          <w:bCs/>
          <w:i/>
          <w:color w:val="111111"/>
          <w:kern w:val="36"/>
          <w:sz w:val="24"/>
          <w:szCs w:val="24"/>
          <w:lang w:eastAsia="en-GB"/>
        </w:rPr>
      </w:pPr>
    </w:p>
    <w:p w:rsidRPr="00A07D06" w:rsidR="00A12161" w:rsidP="00A07D06" w:rsidRDefault="00A07D06" w14:paraId="0ADC8CC0" w14:textId="526CEF83">
      <w:pPr>
        <w:pStyle w:val="NoSpacing"/>
        <w:rPr>
          <w:rFonts w:ascii="Arial Nova" w:hAnsi="Arial Nova"/>
          <w:sz w:val="24"/>
          <w:szCs w:val="24"/>
        </w:rPr>
      </w:pPr>
      <w:r w:rsidRPr="003D098C">
        <w:rPr>
          <w:rFonts w:ascii="Arial Nova" w:hAnsi="Arial Nova" w:eastAsia="Times New Roman" w:cs="Arial"/>
          <w:bCs/>
          <w:color w:val="111111"/>
          <w:kern w:val="36"/>
          <w:sz w:val="24"/>
          <w:szCs w:val="24"/>
          <w:lang w:eastAsia="en-GB"/>
        </w:rPr>
        <w:t>Kennedy, E</w:t>
      </w:r>
      <w:r w:rsidRPr="003D098C" w:rsidR="003D098C">
        <w:rPr>
          <w:rFonts w:ascii="Arial Nova" w:hAnsi="Arial Nova" w:eastAsia="Times New Roman" w:cs="Arial"/>
          <w:bCs/>
          <w:color w:val="111111"/>
          <w:kern w:val="36"/>
          <w:sz w:val="24"/>
          <w:szCs w:val="24"/>
          <w:lang w:eastAsia="en-GB"/>
        </w:rPr>
        <w:t>.</w:t>
      </w:r>
      <w:r w:rsidRPr="003D098C">
        <w:rPr>
          <w:rFonts w:ascii="Arial Nova" w:hAnsi="Arial Nova" w:eastAsia="Times New Roman" w:cs="Arial"/>
          <w:bCs/>
          <w:color w:val="111111"/>
          <w:kern w:val="36"/>
          <w:sz w:val="24"/>
          <w:szCs w:val="24"/>
          <w:lang w:eastAsia="en-GB"/>
        </w:rPr>
        <w:t xml:space="preserve"> and </w:t>
      </w:r>
      <w:r w:rsidRPr="003D098C" w:rsidR="003D098C">
        <w:rPr>
          <w:rFonts w:ascii="Arial Nova" w:hAnsi="Arial Nova" w:eastAsia="Times New Roman" w:cs="Arial"/>
          <w:bCs/>
          <w:color w:val="111111"/>
          <w:kern w:val="36"/>
          <w:sz w:val="24"/>
          <w:szCs w:val="24"/>
          <w:lang w:eastAsia="en-GB"/>
        </w:rPr>
        <w:t>Charles, C.(2015)</w:t>
      </w:r>
      <w:r w:rsidR="003D098C">
        <w:rPr>
          <w:rFonts w:ascii="Arial Nova" w:hAnsi="Arial Nova" w:eastAsia="Times New Roman" w:cs="Arial"/>
          <w:bCs/>
          <w:i/>
          <w:color w:val="111111"/>
          <w:kern w:val="36"/>
          <w:sz w:val="24"/>
          <w:szCs w:val="24"/>
          <w:lang w:eastAsia="en-GB"/>
        </w:rPr>
        <w:t xml:space="preserve"> </w:t>
      </w:r>
      <w:r w:rsidRPr="003A1E2B" w:rsidR="004D3A97">
        <w:rPr>
          <w:rFonts w:ascii="Arial Nova" w:hAnsi="Arial Nova" w:eastAsia="Times New Roman" w:cs="Arial"/>
          <w:bCs/>
          <w:i/>
          <w:color w:val="111111"/>
          <w:kern w:val="36"/>
          <w:sz w:val="24"/>
          <w:szCs w:val="24"/>
          <w:lang w:eastAsia="en-GB"/>
        </w:rPr>
        <w:t>On</w:t>
      </w:r>
      <w:r w:rsidRPr="009B3550" w:rsidR="004D3A97">
        <w:rPr>
          <w:rFonts w:ascii="Arial Nova" w:hAnsi="Arial Nova" w:eastAsia="Times New Roman" w:cs="Arial"/>
          <w:bCs/>
          <w:i/>
          <w:color w:val="111111"/>
          <w:kern w:val="36"/>
          <w:sz w:val="24"/>
          <w:szCs w:val="24"/>
          <w:lang w:eastAsia="en-GB"/>
        </w:rPr>
        <w:t xml:space="preserve"> Becoming a </w:t>
      </w:r>
      <w:r w:rsidRPr="009B3550" w:rsidR="009B3550">
        <w:rPr>
          <w:rFonts w:ascii="Arial Nova" w:hAnsi="Arial Nova" w:eastAsia="Times New Roman" w:cs="Arial"/>
          <w:bCs/>
          <w:i/>
          <w:color w:val="111111"/>
          <w:kern w:val="36"/>
          <w:sz w:val="24"/>
          <w:szCs w:val="24"/>
          <w:lang w:eastAsia="en-GB"/>
        </w:rPr>
        <w:t>Counsellor</w:t>
      </w:r>
      <w:r w:rsidRPr="009B3550" w:rsidR="004D3A97">
        <w:rPr>
          <w:rFonts w:ascii="Arial Nova" w:hAnsi="Arial Nova" w:eastAsia="Times New Roman" w:cs="Arial"/>
          <w:bCs/>
          <w:i/>
          <w:color w:val="111111"/>
          <w:kern w:val="36"/>
          <w:sz w:val="24"/>
          <w:szCs w:val="24"/>
          <w:lang w:eastAsia="en-GB"/>
        </w:rPr>
        <w:t xml:space="preserve">: A Basic Guide for Nonprofessional </w:t>
      </w:r>
      <w:proofErr w:type="spellStart"/>
      <w:r w:rsidRPr="009B3550" w:rsidR="004D3A97">
        <w:rPr>
          <w:rFonts w:ascii="Arial Nova" w:hAnsi="Arial Nova" w:eastAsia="Times New Roman" w:cs="Arial"/>
          <w:bCs/>
          <w:i/>
          <w:color w:val="111111"/>
          <w:kern w:val="36"/>
          <w:sz w:val="24"/>
          <w:szCs w:val="24"/>
          <w:lang w:eastAsia="en-GB"/>
        </w:rPr>
        <w:t>Counselors</w:t>
      </w:r>
      <w:proofErr w:type="spellEnd"/>
      <w:r w:rsidRPr="009B3550" w:rsidR="004D3A97">
        <w:rPr>
          <w:rFonts w:ascii="Arial Nova" w:hAnsi="Arial Nova" w:eastAsia="Times New Roman" w:cs="Arial"/>
          <w:bCs/>
          <w:i/>
          <w:color w:val="111111"/>
          <w:kern w:val="36"/>
          <w:sz w:val="24"/>
          <w:szCs w:val="24"/>
          <w:lang w:eastAsia="en-GB"/>
        </w:rPr>
        <w:t xml:space="preserve"> and Other Helpers</w:t>
      </w:r>
      <w:r w:rsidRPr="009B3550" w:rsidR="009B3550">
        <w:rPr>
          <w:rFonts w:ascii="Arial Nova" w:hAnsi="Arial Nova" w:eastAsia="Times New Roman" w:cs="Arial"/>
          <w:bCs/>
          <w:i/>
          <w:color w:val="111111"/>
          <w:kern w:val="36"/>
          <w:sz w:val="24"/>
          <w:szCs w:val="24"/>
          <w:lang w:eastAsia="en-GB"/>
        </w:rPr>
        <w:t xml:space="preserve">. </w:t>
      </w:r>
    </w:p>
    <w:p w:rsidR="00371BA2" w:rsidP="00C76CE2" w:rsidRDefault="00371BA2" w14:paraId="7CE51EC9" w14:textId="7CDB012C">
      <w:pPr>
        <w:pStyle w:val="NoSpacing"/>
        <w:rPr>
          <w:rFonts w:ascii="Arial Nova" w:hAnsi="Arial Nova"/>
          <w:sz w:val="24"/>
          <w:szCs w:val="24"/>
        </w:rPr>
      </w:pPr>
    </w:p>
    <w:p w:rsidR="005A1188" w:rsidP="005A1188" w:rsidRDefault="00371BA2" w14:paraId="77F536DC" w14:textId="77777777">
      <w:pPr>
        <w:pStyle w:val="NoSpacing"/>
        <w:rPr>
          <w:rFonts w:ascii="Arial Nova" w:hAnsi="Arial Nova"/>
          <w:sz w:val="24"/>
          <w:szCs w:val="24"/>
        </w:rPr>
      </w:pPr>
      <w:proofErr w:type="spellStart"/>
      <w:r>
        <w:rPr>
          <w:rFonts w:ascii="Arial Nova" w:hAnsi="Arial Nova"/>
          <w:sz w:val="24"/>
          <w:szCs w:val="24"/>
        </w:rPr>
        <w:t>Mcleo</w:t>
      </w:r>
      <w:r w:rsidR="00B04BD3">
        <w:rPr>
          <w:rFonts w:ascii="Arial Nova" w:hAnsi="Arial Nova"/>
          <w:sz w:val="24"/>
          <w:szCs w:val="24"/>
        </w:rPr>
        <w:t>d</w:t>
      </w:r>
      <w:proofErr w:type="spellEnd"/>
      <w:r w:rsidR="00B04BD3">
        <w:rPr>
          <w:rFonts w:ascii="Arial Nova" w:hAnsi="Arial Nova"/>
          <w:sz w:val="24"/>
          <w:szCs w:val="24"/>
        </w:rPr>
        <w:t>,</w:t>
      </w:r>
      <w:r>
        <w:rPr>
          <w:rFonts w:ascii="Arial Nova" w:hAnsi="Arial Nova"/>
          <w:sz w:val="24"/>
          <w:szCs w:val="24"/>
        </w:rPr>
        <w:t xml:space="preserve"> J. (2013)</w:t>
      </w:r>
      <w:r w:rsidR="00B81861">
        <w:rPr>
          <w:rFonts w:ascii="Arial Nova" w:hAnsi="Arial Nova"/>
          <w:sz w:val="24"/>
          <w:szCs w:val="24"/>
        </w:rPr>
        <w:t xml:space="preserve">. </w:t>
      </w:r>
      <w:r w:rsidRPr="00B81861">
        <w:rPr>
          <w:rFonts w:ascii="Arial Nova" w:hAnsi="Arial Nova"/>
          <w:i/>
          <w:sz w:val="24"/>
          <w:szCs w:val="24"/>
        </w:rPr>
        <w:t>An Introduction To Counselling</w:t>
      </w:r>
      <w:r>
        <w:rPr>
          <w:rFonts w:ascii="Arial Nova" w:hAnsi="Arial Nova"/>
          <w:sz w:val="24"/>
          <w:szCs w:val="24"/>
        </w:rPr>
        <w:t>. 5</w:t>
      </w:r>
      <w:r w:rsidRPr="00371BA2">
        <w:rPr>
          <w:rFonts w:ascii="Arial Nova" w:hAnsi="Arial Nova"/>
          <w:sz w:val="24"/>
          <w:szCs w:val="24"/>
          <w:vertAlign w:val="superscript"/>
        </w:rPr>
        <w:t>th</w:t>
      </w:r>
      <w:r>
        <w:rPr>
          <w:rFonts w:ascii="Arial Nova" w:hAnsi="Arial Nova"/>
          <w:sz w:val="24"/>
          <w:szCs w:val="24"/>
        </w:rPr>
        <w:t xml:space="preserve"> ed. Berkshire: Open University Press.</w:t>
      </w:r>
    </w:p>
    <w:p w:rsidR="005A1188" w:rsidP="005A1188" w:rsidRDefault="005A1188" w14:paraId="507895AE" w14:textId="77777777">
      <w:pPr>
        <w:pStyle w:val="NoSpacing"/>
        <w:rPr>
          <w:rFonts w:ascii="Arial Nova" w:hAnsi="Arial Nova" w:eastAsia="Times New Roman" w:cs="Arial"/>
          <w:bCs/>
          <w:i/>
          <w:color w:val="111111"/>
          <w:kern w:val="36"/>
          <w:sz w:val="24"/>
          <w:szCs w:val="24"/>
          <w:lang w:eastAsia="en-GB"/>
        </w:rPr>
      </w:pPr>
    </w:p>
    <w:p w:rsidRPr="005A1188" w:rsidR="00E77C5C" w:rsidP="005A1188" w:rsidRDefault="005A1188" w14:paraId="29A37D99" w14:textId="39F3B395">
      <w:pPr>
        <w:pStyle w:val="NoSpacing"/>
        <w:rPr>
          <w:rFonts w:ascii="Arial Nova" w:hAnsi="Arial Nova"/>
          <w:sz w:val="24"/>
          <w:szCs w:val="24"/>
        </w:rPr>
      </w:pPr>
      <w:r w:rsidRPr="420ECC9E">
        <w:rPr>
          <w:rFonts w:ascii="Arial Nova" w:hAnsi="Arial Nova" w:eastAsia="Times New Roman" w:cs="Arial"/>
          <w:color w:val="111111"/>
          <w:kern w:val="36"/>
          <w:sz w:val="24"/>
          <w:szCs w:val="24"/>
          <w:lang w:eastAsia="en-GB"/>
        </w:rPr>
        <w:t>Nelson-Jones, R. (2000).</w:t>
      </w:r>
      <w:r w:rsidRPr="420ECC9E">
        <w:rPr>
          <w:rFonts w:ascii="Arial Nova" w:hAnsi="Arial Nova" w:eastAsia="Times New Roman" w:cs="Arial"/>
          <w:i w:val="1"/>
          <w:iCs w:val="1"/>
          <w:color w:val="111111"/>
          <w:kern w:val="36"/>
          <w:sz w:val="24"/>
          <w:szCs w:val="24"/>
          <w:lang w:eastAsia="en-GB"/>
        </w:rPr>
        <w:t xml:space="preserve"> </w:t>
      </w:r>
      <w:r w:rsidRPr="420ECC9E" w:rsidR="00E77C5C">
        <w:rPr>
          <w:rFonts w:ascii="Arial Nova" w:hAnsi="Arial Nova" w:eastAsia="Times New Roman" w:cs="Arial"/>
          <w:i w:val="1"/>
          <w:iCs w:val="1"/>
          <w:color w:val="111111"/>
          <w:kern w:val="36"/>
          <w:sz w:val="24"/>
          <w:szCs w:val="24"/>
          <w:lang w:eastAsia="en-GB"/>
        </w:rPr>
        <w:t>Six Key Approaches to Counselling and Therapy</w:t>
      </w:r>
      <w:r w:rsidRPr="420ECC9E">
        <w:rPr>
          <w:rFonts w:ascii="Arial Nova" w:hAnsi="Arial Nova" w:eastAsia="Times New Roman" w:cs="Arial"/>
          <w:i w:val="1"/>
          <w:iCs w:val="1"/>
          <w:color w:val="111111"/>
          <w:kern w:val="36"/>
          <w:sz w:val="24"/>
          <w:szCs w:val="24"/>
          <w:lang w:eastAsia="en-GB"/>
        </w:rPr>
        <w:t xml:space="preserve">. </w:t>
      </w:r>
      <w:r w:rsidRPr="420ECC9E" w:rsidR="00390143">
        <w:rPr>
          <w:rFonts w:ascii="Arial Nova" w:hAnsi="Arial Nova" w:eastAsia="Times New Roman" w:cs="Arial"/>
          <w:color w:val="111111"/>
          <w:kern w:val="36"/>
          <w:sz w:val="24"/>
          <w:szCs w:val="24"/>
          <w:lang w:eastAsia="en-GB"/>
        </w:rPr>
        <w:t>Londo</w:t>
      </w:r>
      <w:r w:rsidRPr="420ECC9E" w:rsidR="00113256">
        <w:rPr>
          <w:rFonts w:ascii="Arial Nova" w:hAnsi="Arial Nova" w:eastAsia="Times New Roman" w:cs="Arial"/>
          <w:color w:val="111111"/>
          <w:kern w:val="36"/>
          <w:sz w:val="24"/>
          <w:szCs w:val="24"/>
          <w:lang w:eastAsia="en-GB"/>
        </w:rPr>
        <w:t>n: Sage</w:t>
      </w:r>
    </w:p>
    <w:p w:rsidR="00B81861" w:rsidP="420ECC9E" w:rsidRDefault="00B81861" w14:noSpellErr="1" w14:paraId="440A0C26" w14:textId="3E5FBA3F">
      <w:pPr>
        <w:pStyle w:val="NoSpacing"/>
        <w:rPr>
          <w:rFonts w:ascii="Arial Nova" w:hAnsi="Arial Nova" w:eastAsia="Times New Roman" w:cs="Arial"/>
          <w:color w:val="111111"/>
          <w:sz w:val="24"/>
          <w:szCs w:val="24"/>
          <w:lang w:eastAsia="en-GB"/>
        </w:rPr>
      </w:pPr>
    </w:p>
    <w:p w:rsidR="00B81861" w:rsidP="420ECC9E" w:rsidRDefault="00B81861" w14:paraId="5897BF65" w14:noSpellErr="1" w14:textId="5E32B6B3">
      <w:pPr>
        <w:pStyle w:val="NoSpacing"/>
        <w:rPr>
          <w:rFonts w:ascii="Arial Nova" w:hAnsi="Arial Nova" w:eastAsia="Times New Roman" w:cs="Arial"/>
          <w:color w:val="111111"/>
          <w:sz w:val="24"/>
          <w:szCs w:val="24"/>
          <w:lang w:eastAsia="en-GB"/>
        </w:rPr>
      </w:pPr>
      <w:r w:rsidRPr="420ECC9E" w:rsidR="420ECC9E">
        <w:rPr>
          <w:rFonts w:ascii="Arial Nova" w:hAnsi="Arial Nova" w:eastAsia="Times New Roman" w:cs="Arial"/>
          <w:color w:val="111111"/>
          <w:sz w:val="24"/>
          <w:szCs w:val="24"/>
          <w:lang w:eastAsia="en-GB"/>
        </w:rPr>
        <w:t xml:space="preserve">Rogers, C.R (1994). </w:t>
      </w:r>
      <w:r w:rsidRPr="420ECC9E" w:rsidR="420ECC9E">
        <w:rPr>
          <w:rFonts w:ascii="Arial Nova" w:hAnsi="Arial Nova" w:eastAsia="Times New Roman" w:cs="Arial"/>
          <w:i w:val="1"/>
          <w:iCs w:val="1"/>
          <w:color w:val="111111"/>
          <w:sz w:val="24"/>
          <w:szCs w:val="24"/>
          <w:lang w:eastAsia="en-GB"/>
        </w:rPr>
        <w:t>A Therapist’s View o</w:t>
      </w:r>
      <w:r w:rsidRPr="420ECC9E" w:rsidR="420ECC9E">
        <w:rPr>
          <w:rFonts w:ascii="Arial Nova" w:hAnsi="Arial Nova" w:eastAsia="Times New Roman" w:cs="Arial"/>
          <w:i w:val="1"/>
          <w:iCs w:val="1"/>
          <w:color w:val="111111"/>
          <w:sz w:val="24"/>
          <w:szCs w:val="24"/>
          <w:lang w:eastAsia="en-GB"/>
        </w:rPr>
        <w:t>f</w:t>
      </w:r>
      <w:r w:rsidRPr="420ECC9E" w:rsidR="420ECC9E">
        <w:rPr>
          <w:rFonts w:ascii="Arial Nova" w:hAnsi="Arial Nova" w:eastAsia="Times New Roman" w:cs="Arial"/>
          <w:i w:val="1"/>
          <w:iCs w:val="1"/>
          <w:color w:val="111111"/>
          <w:sz w:val="24"/>
          <w:szCs w:val="24"/>
          <w:lang w:eastAsia="en-GB"/>
        </w:rPr>
        <w:t xml:space="preserve"> Psychotherapy o</w:t>
      </w:r>
      <w:r w:rsidRPr="420ECC9E" w:rsidR="420ECC9E">
        <w:rPr>
          <w:rFonts w:ascii="Arial Nova" w:hAnsi="Arial Nova" w:eastAsia="Times New Roman" w:cs="Arial"/>
          <w:i w:val="1"/>
          <w:iCs w:val="1"/>
          <w:color w:val="111111"/>
          <w:sz w:val="24"/>
          <w:szCs w:val="24"/>
          <w:lang w:eastAsia="en-GB"/>
        </w:rPr>
        <w:t>n</w:t>
      </w:r>
      <w:r w:rsidRPr="420ECC9E" w:rsidR="420ECC9E">
        <w:rPr>
          <w:rFonts w:ascii="Arial Nova" w:hAnsi="Arial Nova" w:eastAsia="Times New Roman" w:cs="Arial"/>
          <w:i w:val="1"/>
          <w:iCs w:val="1"/>
          <w:color w:val="111111"/>
          <w:sz w:val="24"/>
          <w:szCs w:val="24"/>
          <w:lang w:eastAsia="en-GB"/>
        </w:rPr>
        <w:t xml:space="preserve"> Becoming A Person</w:t>
      </w:r>
      <w:r w:rsidRPr="420ECC9E" w:rsidR="420ECC9E">
        <w:rPr>
          <w:rFonts w:ascii="Arial Nova" w:hAnsi="Arial Nova" w:eastAsia="Times New Roman" w:cs="Arial"/>
          <w:color w:val="111111"/>
          <w:sz w:val="24"/>
          <w:szCs w:val="24"/>
          <w:lang w:eastAsia="en-GB"/>
        </w:rPr>
        <w:t xml:space="preserve">. London: Constable and </w:t>
      </w:r>
      <w:r w:rsidRPr="420ECC9E" w:rsidR="420ECC9E">
        <w:rPr>
          <w:rFonts w:ascii="Arial Nova" w:hAnsi="Arial Nova" w:eastAsia="Times New Roman" w:cs="Arial"/>
          <w:color w:val="111111"/>
          <w:sz w:val="24"/>
          <w:szCs w:val="24"/>
          <w:lang w:eastAsia="en-GB"/>
        </w:rPr>
        <w:t>Company</w:t>
      </w:r>
      <w:r w:rsidRPr="420ECC9E" w:rsidR="420ECC9E">
        <w:rPr>
          <w:rFonts w:ascii="Arial Nova" w:hAnsi="Arial Nova" w:eastAsia="Times New Roman" w:cs="Arial"/>
          <w:color w:val="111111"/>
          <w:sz w:val="24"/>
          <w:szCs w:val="24"/>
          <w:lang w:eastAsia="en-GB"/>
        </w:rPr>
        <w:t xml:space="preserve"> </w:t>
      </w:r>
    </w:p>
    <w:p w:rsidR="420ECC9E" w:rsidP="420ECC9E" w:rsidRDefault="420ECC9E" w14:paraId="7D55130A" w14:textId="6A8342A8">
      <w:pPr>
        <w:pStyle w:val="NoSpacing"/>
        <w:rPr>
          <w:rFonts w:ascii="Arial Nova" w:hAnsi="Arial Nova" w:eastAsia="Times New Roman" w:cs="Arial"/>
          <w:color w:val="111111"/>
          <w:sz w:val="24"/>
          <w:szCs w:val="24"/>
          <w:lang w:eastAsia="en-GB"/>
        </w:rPr>
      </w:pPr>
    </w:p>
    <w:p w:rsidR="00B81861" w:rsidP="420ECC9E" w:rsidRDefault="00B81861" w14:paraId="35E9BE6A" w14:noSpellErr="1" w14:textId="65AE3C1A">
      <w:pPr>
        <w:pStyle w:val="NoSpacing"/>
        <w:rPr>
          <w:rFonts w:ascii="Arial Nova" w:hAnsi="Arial Nova"/>
          <w:sz w:val="24"/>
          <w:szCs w:val="24"/>
        </w:rPr>
      </w:pPr>
      <w:r w:rsidRPr="420ECC9E" w:rsidR="420ECC9E">
        <w:rPr>
          <w:rFonts w:ascii="Arial Nova" w:hAnsi="Arial Nova"/>
          <w:sz w:val="24"/>
          <w:szCs w:val="24"/>
        </w:rPr>
        <w:t>Rogers</w:t>
      </w:r>
      <w:r w:rsidRPr="420ECC9E" w:rsidR="420ECC9E">
        <w:rPr>
          <w:rFonts w:ascii="Arial Nova" w:hAnsi="Arial Nova"/>
          <w:sz w:val="24"/>
          <w:szCs w:val="24"/>
        </w:rPr>
        <w:t xml:space="preserve">, </w:t>
      </w:r>
      <w:r w:rsidRPr="420ECC9E" w:rsidR="420ECC9E">
        <w:rPr>
          <w:rFonts w:ascii="Arial Nova" w:hAnsi="Arial Nova"/>
          <w:sz w:val="24"/>
          <w:szCs w:val="24"/>
        </w:rPr>
        <w:t xml:space="preserve">C.R. (1980). </w:t>
      </w:r>
      <w:r w:rsidRPr="420ECC9E" w:rsidR="420ECC9E">
        <w:rPr>
          <w:rFonts w:ascii="Arial Nova" w:hAnsi="Arial Nova"/>
          <w:i w:val="1"/>
          <w:iCs w:val="1"/>
          <w:sz w:val="24"/>
          <w:szCs w:val="24"/>
        </w:rPr>
        <w:t>The World of Tomorrow, and the person of tomorrow</w:t>
      </w:r>
      <w:r w:rsidRPr="420ECC9E" w:rsidR="420ECC9E">
        <w:rPr>
          <w:rFonts w:ascii="Arial Nova" w:hAnsi="Arial Nova"/>
          <w:sz w:val="24"/>
          <w:szCs w:val="24"/>
        </w:rPr>
        <w:t xml:space="preserve">. In </w:t>
      </w:r>
    </w:p>
    <w:p w:rsidR="00B81861" w:rsidP="00C76CE2" w:rsidRDefault="00B81861" w14:paraId="647D9FF9" w14:textId="5F17EAC4">
      <w:pPr>
        <w:pStyle w:val="NoSpacing"/>
        <w:rPr>
          <w:rFonts w:ascii="Arial Nova" w:hAnsi="Arial Nova"/>
          <w:sz w:val="24"/>
          <w:szCs w:val="24"/>
        </w:rPr>
      </w:pPr>
      <w:r>
        <w:rPr>
          <w:rFonts w:ascii="Arial Nova" w:hAnsi="Arial Nova"/>
          <w:sz w:val="24"/>
          <w:szCs w:val="24"/>
        </w:rPr>
        <w:t xml:space="preserve">C.R. Rogers A Way of being (pp. 339-56). Boston: Houghton Mifflin. </w:t>
      </w:r>
    </w:p>
    <w:p w:rsidR="1B0931A7" w:rsidP="1B0931A7" w:rsidRDefault="1B0931A7" w14:paraId="681586AC" w14:textId="595FBAC4">
      <w:pPr>
        <w:pStyle w:val="NoSpacing"/>
        <w:rPr>
          <w:rFonts w:ascii="Arial Nova" w:hAnsi="Arial Nova"/>
          <w:sz w:val="24"/>
          <w:szCs w:val="24"/>
        </w:rPr>
      </w:pPr>
    </w:p>
    <w:p w:rsidRPr="007C2C71" w:rsidR="001948BC" w:rsidP="1B0931A7" w:rsidRDefault="00212CBE" w14:paraId="4A269D65" w14:noSpellErr="1" w14:textId="6C274B96">
      <w:pPr>
        <w:pStyle w:val="NoSpacing"/>
        <w:rPr>
          <w:rFonts w:ascii="Arial Nova" w:hAnsi="Arial Nova"/>
          <w:sz w:val="24"/>
          <w:szCs w:val="24"/>
        </w:rPr>
      </w:pPr>
      <w:r w:rsidRPr="1B0931A7" w:rsidR="1B0931A7">
        <w:rPr>
          <w:rFonts w:ascii="Arial Nova" w:hAnsi="Arial Nova"/>
          <w:sz w:val="24"/>
          <w:szCs w:val="24"/>
        </w:rPr>
        <w:t xml:space="preserve">Trower, P. </w:t>
      </w:r>
      <w:r w:rsidRPr="1B0931A7" w:rsidR="1B0931A7">
        <w:rPr>
          <w:rFonts w:ascii="Arial Nova" w:hAnsi="Arial Nova"/>
          <w:sz w:val="24"/>
          <w:szCs w:val="24"/>
        </w:rPr>
        <w:t xml:space="preserve">Jones, J. Windy, D. </w:t>
      </w:r>
      <w:r w:rsidRPr="1B0931A7" w:rsidR="1B0931A7">
        <w:rPr>
          <w:rFonts w:ascii="Arial Nova" w:hAnsi="Arial Nova"/>
          <w:sz w:val="24"/>
          <w:szCs w:val="24"/>
        </w:rPr>
        <w:t>(201</w:t>
      </w:r>
      <w:r w:rsidRPr="1B0931A7" w:rsidR="1B0931A7">
        <w:rPr>
          <w:rFonts w:ascii="Arial Nova" w:hAnsi="Arial Nova"/>
          <w:sz w:val="24"/>
          <w:szCs w:val="24"/>
        </w:rPr>
        <w:t>6</w:t>
      </w:r>
      <w:r w:rsidRPr="1B0931A7" w:rsidR="1B0931A7">
        <w:rPr>
          <w:rFonts w:ascii="Arial Nova" w:hAnsi="Arial Nova"/>
          <w:sz w:val="24"/>
          <w:szCs w:val="24"/>
        </w:rPr>
        <w:t xml:space="preserve">) </w:t>
      </w:r>
      <w:r w:rsidRPr="1B0931A7" w:rsidR="1B0931A7">
        <w:rPr>
          <w:rFonts w:ascii="Arial Nova" w:hAnsi="Arial Nova"/>
          <w:i w:val="1"/>
          <w:iCs w:val="1"/>
          <w:sz w:val="24"/>
          <w:szCs w:val="24"/>
        </w:rPr>
        <w:t>Cognitive Behavioural Counselling in Action</w:t>
      </w:r>
      <w:r w:rsidRPr="1B0931A7" w:rsidR="1B0931A7">
        <w:rPr>
          <w:rFonts w:ascii="Arial Nova" w:hAnsi="Arial Nova"/>
          <w:sz w:val="24"/>
          <w:szCs w:val="24"/>
        </w:rPr>
        <w:t>. Available at: https://uk.sagepub.com/sites/default/files/upm-binaries/66987_Trower_et_al___Cognitive_Behavioural_Counselling_in_Action.pdf</w:t>
      </w:r>
    </w:p>
    <w:p w:rsidR="1B0931A7" w:rsidP="1B0931A7" w:rsidRDefault="1B0931A7" w14:paraId="357FA082" w14:textId="234806A4">
      <w:pPr>
        <w:pStyle w:val="NoSpacing"/>
        <w:rPr>
          <w:rFonts w:ascii="Arial" w:hAnsi="Arial" w:eastAsia="Arial" w:cs="Arial"/>
          <w:b w:val="0"/>
          <w:bCs w:val="0"/>
          <w:i w:val="1"/>
          <w:iCs w:val="1"/>
          <w:color w:val="212121"/>
          <w:sz w:val="24"/>
          <w:szCs w:val="24"/>
        </w:rPr>
      </w:pPr>
    </w:p>
    <w:sectPr w:rsidRPr="007E4E82" w:rsidR="00212CBE">
      <w:headerReference w:type="default"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320" w:rsidP="00C76CE2" w:rsidRDefault="00EC3320" w14:paraId="417D8E2D" w14:textId="77777777">
      <w:pPr>
        <w:spacing w:after="0" w:line="240" w:lineRule="auto"/>
      </w:pPr>
      <w:r>
        <w:separator/>
      </w:r>
    </w:p>
  </w:endnote>
  <w:endnote w:type="continuationSeparator" w:id="0">
    <w:p w:rsidR="00EC3320" w:rsidP="00C76CE2" w:rsidRDefault="00EC3320" w14:paraId="6B743EDB" w14:textId="77777777">
      <w:pPr>
        <w:spacing w:after="0" w:line="240" w:lineRule="auto"/>
      </w:pPr>
      <w:r>
        <w:continuationSeparator/>
      </w:r>
    </w:p>
  </w:endnote>
  <w:endnote w:type="continuationNotice" w:id="1">
    <w:p w:rsidR="00EC3320" w:rsidRDefault="00EC3320" w14:paraId="352B3BB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0832244"/>
      <w:docPartObj>
        <w:docPartGallery w:val="Page Numbers (Bottom of Page)"/>
        <w:docPartUnique/>
      </w:docPartObj>
    </w:sdtPr>
    <w:sdtEndPr>
      <w:rPr>
        <w:noProof/>
      </w:rPr>
    </w:sdtEndPr>
    <w:sdtContent>
      <w:p w:rsidR="003A5206" w:rsidRDefault="003A5206" w14:paraId="7CA0A472" w14:textId="3D61AD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A5206" w:rsidRDefault="003A5206" w14:paraId="151BA06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320" w:rsidP="00C76CE2" w:rsidRDefault="00EC3320" w14:paraId="0F126A21" w14:textId="77777777">
      <w:pPr>
        <w:spacing w:after="0" w:line="240" w:lineRule="auto"/>
      </w:pPr>
      <w:r>
        <w:separator/>
      </w:r>
    </w:p>
  </w:footnote>
  <w:footnote w:type="continuationSeparator" w:id="0">
    <w:p w:rsidR="00EC3320" w:rsidP="00C76CE2" w:rsidRDefault="00EC3320" w14:paraId="112D43E2" w14:textId="77777777">
      <w:pPr>
        <w:spacing w:after="0" w:line="240" w:lineRule="auto"/>
      </w:pPr>
      <w:r>
        <w:continuationSeparator/>
      </w:r>
    </w:p>
  </w:footnote>
  <w:footnote w:type="continuationNotice" w:id="1">
    <w:p w:rsidR="00EC3320" w:rsidRDefault="00EC3320" w14:paraId="481E6CB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206" w:rsidRDefault="003A5206" w14:paraId="05F31249" w14:textId="0F537F2D">
    <w:pPr>
      <w:pStyle w:val="Header"/>
    </w:pPr>
    <w:r>
      <w:t xml:space="preserve">Danielle Gwynn </w:t>
    </w:r>
  </w:p>
  <w:p w:rsidR="003A5206" w:rsidRDefault="003A5206" w14:paraId="41614B6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CE2"/>
    <w:rsid w:val="000016E6"/>
    <w:rsid w:val="0000338E"/>
    <w:rsid w:val="00021B88"/>
    <w:rsid w:val="00027D15"/>
    <w:rsid w:val="0003322D"/>
    <w:rsid w:val="000424A6"/>
    <w:rsid w:val="00042FB9"/>
    <w:rsid w:val="00044463"/>
    <w:rsid w:val="000512FD"/>
    <w:rsid w:val="00052ACC"/>
    <w:rsid w:val="00053654"/>
    <w:rsid w:val="00056074"/>
    <w:rsid w:val="00065496"/>
    <w:rsid w:val="000731EC"/>
    <w:rsid w:val="00095E51"/>
    <w:rsid w:val="000963BD"/>
    <w:rsid w:val="00097388"/>
    <w:rsid w:val="000A124D"/>
    <w:rsid w:val="000A192F"/>
    <w:rsid w:val="000A4FBF"/>
    <w:rsid w:val="000B7AD9"/>
    <w:rsid w:val="000C191C"/>
    <w:rsid w:val="000C1ED5"/>
    <w:rsid w:val="000D400A"/>
    <w:rsid w:val="000D44EB"/>
    <w:rsid w:val="000E3659"/>
    <w:rsid w:val="000F033C"/>
    <w:rsid w:val="000F5C1D"/>
    <w:rsid w:val="001040B6"/>
    <w:rsid w:val="001067E2"/>
    <w:rsid w:val="00113256"/>
    <w:rsid w:val="00116422"/>
    <w:rsid w:val="001170E1"/>
    <w:rsid w:val="00123F11"/>
    <w:rsid w:val="00131279"/>
    <w:rsid w:val="001404E9"/>
    <w:rsid w:val="00143D8D"/>
    <w:rsid w:val="00155D67"/>
    <w:rsid w:val="00170A0A"/>
    <w:rsid w:val="00172C50"/>
    <w:rsid w:val="001736D7"/>
    <w:rsid w:val="00175CE0"/>
    <w:rsid w:val="001812AF"/>
    <w:rsid w:val="00185F43"/>
    <w:rsid w:val="00192D04"/>
    <w:rsid w:val="001948BC"/>
    <w:rsid w:val="001A1405"/>
    <w:rsid w:val="001A1928"/>
    <w:rsid w:val="001A4516"/>
    <w:rsid w:val="001B19B5"/>
    <w:rsid w:val="001B2FD9"/>
    <w:rsid w:val="001D0D02"/>
    <w:rsid w:val="001D46A4"/>
    <w:rsid w:val="001E13EF"/>
    <w:rsid w:val="001F53F4"/>
    <w:rsid w:val="002006D1"/>
    <w:rsid w:val="00212CBE"/>
    <w:rsid w:val="0021536B"/>
    <w:rsid w:val="00224A2A"/>
    <w:rsid w:val="002260D9"/>
    <w:rsid w:val="00227079"/>
    <w:rsid w:val="00230CE4"/>
    <w:rsid w:val="00232358"/>
    <w:rsid w:val="00233DC2"/>
    <w:rsid w:val="00236BD3"/>
    <w:rsid w:val="00237934"/>
    <w:rsid w:val="00237B1C"/>
    <w:rsid w:val="00237E50"/>
    <w:rsid w:val="00240B23"/>
    <w:rsid w:val="00253921"/>
    <w:rsid w:val="00254A49"/>
    <w:rsid w:val="00255A74"/>
    <w:rsid w:val="00260D3D"/>
    <w:rsid w:val="00274B1F"/>
    <w:rsid w:val="00277E4A"/>
    <w:rsid w:val="002875C6"/>
    <w:rsid w:val="00287BB6"/>
    <w:rsid w:val="002B0CB8"/>
    <w:rsid w:val="002B1D8C"/>
    <w:rsid w:val="002C4458"/>
    <w:rsid w:val="002C6E4E"/>
    <w:rsid w:val="002C6EA5"/>
    <w:rsid w:val="002D0FDA"/>
    <w:rsid w:val="002D17B4"/>
    <w:rsid w:val="002F1F76"/>
    <w:rsid w:val="002F689E"/>
    <w:rsid w:val="00301ED0"/>
    <w:rsid w:val="00310E33"/>
    <w:rsid w:val="00320126"/>
    <w:rsid w:val="003304D0"/>
    <w:rsid w:val="00335422"/>
    <w:rsid w:val="00335B26"/>
    <w:rsid w:val="0034332E"/>
    <w:rsid w:val="003551EE"/>
    <w:rsid w:val="00356F3C"/>
    <w:rsid w:val="00357AD7"/>
    <w:rsid w:val="00360A68"/>
    <w:rsid w:val="003615D7"/>
    <w:rsid w:val="00371BA2"/>
    <w:rsid w:val="00373EA0"/>
    <w:rsid w:val="00382579"/>
    <w:rsid w:val="00387455"/>
    <w:rsid w:val="00390143"/>
    <w:rsid w:val="003919FE"/>
    <w:rsid w:val="00391B32"/>
    <w:rsid w:val="003947E9"/>
    <w:rsid w:val="003A1E2B"/>
    <w:rsid w:val="003A36FB"/>
    <w:rsid w:val="003A5206"/>
    <w:rsid w:val="003A58FF"/>
    <w:rsid w:val="003B12C4"/>
    <w:rsid w:val="003B61EE"/>
    <w:rsid w:val="003C2557"/>
    <w:rsid w:val="003C2A80"/>
    <w:rsid w:val="003C2EA5"/>
    <w:rsid w:val="003C313F"/>
    <w:rsid w:val="003C5160"/>
    <w:rsid w:val="003D098C"/>
    <w:rsid w:val="003D15DF"/>
    <w:rsid w:val="003D1E02"/>
    <w:rsid w:val="003D2C4F"/>
    <w:rsid w:val="003E288E"/>
    <w:rsid w:val="003F0E1C"/>
    <w:rsid w:val="004017EB"/>
    <w:rsid w:val="0040534D"/>
    <w:rsid w:val="004158B1"/>
    <w:rsid w:val="0043148E"/>
    <w:rsid w:val="0044526C"/>
    <w:rsid w:val="00447306"/>
    <w:rsid w:val="00447777"/>
    <w:rsid w:val="004511FE"/>
    <w:rsid w:val="00463CC4"/>
    <w:rsid w:val="00464114"/>
    <w:rsid w:val="0046551D"/>
    <w:rsid w:val="00474592"/>
    <w:rsid w:val="00475756"/>
    <w:rsid w:val="00482358"/>
    <w:rsid w:val="00495AC1"/>
    <w:rsid w:val="004A3854"/>
    <w:rsid w:val="004A7257"/>
    <w:rsid w:val="004B4870"/>
    <w:rsid w:val="004D3A97"/>
    <w:rsid w:val="004E65E8"/>
    <w:rsid w:val="004F22EE"/>
    <w:rsid w:val="004F37A3"/>
    <w:rsid w:val="005001A5"/>
    <w:rsid w:val="00503471"/>
    <w:rsid w:val="0051797D"/>
    <w:rsid w:val="00520068"/>
    <w:rsid w:val="00527A44"/>
    <w:rsid w:val="005320EE"/>
    <w:rsid w:val="00545765"/>
    <w:rsid w:val="005523F7"/>
    <w:rsid w:val="0056407D"/>
    <w:rsid w:val="0057150B"/>
    <w:rsid w:val="00583124"/>
    <w:rsid w:val="005938D7"/>
    <w:rsid w:val="005946F2"/>
    <w:rsid w:val="005A1188"/>
    <w:rsid w:val="005A64B1"/>
    <w:rsid w:val="005B19DF"/>
    <w:rsid w:val="005B38BD"/>
    <w:rsid w:val="005B7919"/>
    <w:rsid w:val="005C1287"/>
    <w:rsid w:val="005C210B"/>
    <w:rsid w:val="005C2895"/>
    <w:rsid w:val="005C4E07"/>
    <w:rsid w:val="005C7592"/>
    <w:rsid w:val="005C7E4E"/>
    <w:rsid w:val="005D729B"/>
    <w:rsid w:val="005E30F5"/>
    <w:rsid w:val="005E486A"/>
    <w:rsid w:val="005E5457"/>
    <w:rsid w:val="005E5E80"/>
    <w:rsid w:val="005E5E91"/>
    <w:rsid w:val="005F23C6"/>
    <w:rsid w:val="006024C7"/>
    <w:rsid w:val="0061557E"/>
    <w:rsid w:val="006223EC"/>
    <w:rsid w:val="006262E5"/>
    <w:rsid w:val="00633205"/>
    <w:rsid w:val="00635AD1"/>
    <w:rsid w:val="00641AF8"/>
    <w:rsid w:val="0064634A"/>
    <w:rsid w:val="00652440"/>
    <w:rsid w:val="006613CE"/>
    <w:rsid w:val="006744B5"/>
    <w:rsid w:val="00676DBF"/>
    <w:rsid w:val="00681E71"/>
    <w:rsid w:val="00691927"/>
    <w:rsid w:val="00692603"/>
    <w:rsid w:val="00693100"/>
    <w:rsid w:val="00697305"/>
    <w:rsid w:val="006B0666"/>
    <w:rsid w:val="006B3F88"/>
    <w:rsid w:val="006D1FD7"/>
    <w:rsid w:val="006D5A16"/>
    <w:rsid w:val="006E6C89"/>
    <w:rsid w:val="00701F0F"/>
    <w:rsid w:val="0070675A"/>
    <w:rsid w:val="0071571F"/>
    <w:rsid w:val="00721EDE"/>
    <w:rsid w:val="00725153"/>
    <w:rsid w:val="00737635"/>
    <w:rsid w:val="007430AF"/>
    <w:rsid w:val="00770C97"/>
    <w:rsid w:val="00776F16"/>
    <w:rsid w:val="00783860"/>
    <w:rsid w:val="007917FB"/>
    <w:rsid w:val="00796344"/>
    <w:rsid w:val="007A535E"/>
    <w:rsid w:val="007B0C60"/>
    <w:rsid w:val="007B55AF"/>
    <w:rsid w:val="007C1FCA"/>
    <w:rsid w:val="007C2C71"/>
    <w:rsid w:val="007C5BB2"/>
    <w:rsid w:val="007C7D55"/>
    <w:rsid w:val="007D548F"/>
    <w:rsid w:val="007E4E82"/>
    <w:rsid w:val="007E583E"/>
    <w:rsid w:val="007F4041"/>
    <w:rsid w:val="007F7FFD"/>
    <w:rsid w:val="0080626B"/>
    <w:rsid w:val="008117A8"/>
    <w:rsid w:val="00813B74"/>
    <w:rsid w:val="00814298"/>
    <w:rsid w:val="00831AD9"/>
    <w:rsid w:val="00841F12"/>
    <w:rsid w:val="00841F33"/>
    <w:rsid w:val="0085379D"/>
    <w:rsid w:val="00860C6C"/>
    <w:rsid w:val="00876239"/>
    <w:rsid w:val="00876FAC"/>
    <w:rsid w:val="00881F69"/>
    <w:rsid w:val="008850C1"/>
    <w:rsid w:val="008906F7"/>
    <w:rsid w:val="008915A3"/>
    <w:rsid w:val="008A6377"/>
    <w:rsid w:val="008B2784"/>
    <w:rsid w:val="008B3150"/>
    <w:rsid w:val="008C2B59"/>
    <w:rsid w:val="008C4CB3"/>
    <w:rsid w:val="008C6E5B"/>
    <w:rsid w:val="008D2C2B"/>
    <w:rsid w:val="008E2702"/>
    <w:rsid w:val="008F0943"/>
    <w:rsid w:val="008F24AA"/>
    <w:rsid w:val="008F2C99"/>
    <w:rsid w:val="008F3A0A"/>
    <w:rsid w:val="008F3AF4"/>
    <w:rsid w:val="008F47B8"/>
    <w:rsid w:val="008F6875"/>
    <w:rsid w:val="008F7905"/>
    <w:rsid w:val="00902429"/>
    <w:rsid w:val="00903E89"/>
    <w:rsid w:val="00912147"/>
    <w:rsid w:val="00916D3E"/>
    <w:rsid w:val="00921E1A"/>
    <w:rsid w:val="0092767E"/>
    <w:rsid w:val="009355A0"/>
    <w:rsid w:val="00951A60"/>
    <w:rsid w:val="009546A4"/>
    <w:rsid w:val="00956D0F"/>
    <w:rsid w:val="00960369"/>
    <w:rsid w:val="00962F8A"/>
    <w:rsid w:val="0099271E"/>
    <w:rsid w:val="009933E7"/>
    <w:rsid w:val="009A1A1C"/>
    <w:rsid w:val="009A760D"/>
    <w:rsid w:val="009B3550"/>
    <w:rsid w:val="009B4505"/>
    <w:rsid w:val="009E016D"/>
    <w:rsid w:val="009E2E9F"/>
    <w:rsid w:val="009F12EB"/>
    <w:rsid w:val="009F2808"/>
    <w:rsid w:val="009F67CD"/>
    <w:rsid w:val="00A0195F"/>
    <w:rsid w:val="00A04403"/>
    <w:rsid w:val="00A07D06"/>
    <w:rsid w:val="00A12161"/>
    <w:rsid w:val="00A20AF0"/>
    <w:rsid w:val="00A2125F"/>
    <w:rsid w:val="00A217D4"/>
    <w:rsid w:val="00A27DCD"/>
    <w:rsid w:val="00A32A76"/>
    <w:rsid w:val="00A365EA"/>
    <w:rsid w:val="00A43B50"/>
    <w:rsid w:val="00A45A5D"/>
    <w:rsid w:val="00A46DEB"/>
    <w:rsid w:val="00A52314"/>
    <w:rsid w:val="00A54AA2"/>
    <w:rsid w:val="00A628F3"/>
    <w:rsid w:val="00A64E40"/>
    <w:rsid w:val="00A75F5D"/>
    <w:rsid w:val="00A7754F"/>
    <w:rsid w:val="00A90052"/>
    <w:rsid w:val="00A9281B"/>
    <w:rsid w:val="00A934E5"/>
    <w:rsid w:val="00A95F5D"/>
    <w:rsid w:val="00AA22BD"/>
    <w:rsid w:val="00AA2DBB"/>
    <w:rsid w:val="00AB5F95"/>
    <w:rsid w:val="00AB60AF"/>
    <w:rsid w:val="00AB674C"/>
    <w:rsid w:val="00AD2C06"/>
    <w:rsid w:val="00AD660B"/>
    <w:rsid w:val="00B04BD3"/>
    <w:rsid w:val="00B0720F"/>
    <w:rsid w:val="00B11752"/>
    <w:rsid w:val="00B16253"/>
    <w:rsid w:val="00B167A8"/>
    <w:rsid w:val="00B20ACD"/>
    <w:rsid w:val="00B20DC4"/>
    <w:rsid w:val="00B3429C"/>
    <w:rsid w:val="00B366D3"/>
    <w:rsid w:val="00B54E50"/>
    <w:rsid w:val="00B70DAE"/>
    <w:rsid w:val="00B74BB7"/>
    <w:rsid w:val="00B779BF"/>
    <w:rsid w:val="00B81861"/>
    <w:rsid w:val="00B870B7"/>
    <w:rsid w:val="00B93742"/>
    <w:rsid w:val="00B941D3"/>
    <w:rsid w:val="00BA5708"/>
    <w:rsid w:val="00BB0A66"/>
    <w:rsid w:val="00BB165B"/>
    <w:rsid w:val="00BB6F13"/>
    <w:rsid w:val="00BC321F"/>
    <w:rsid w:val="00BC45E1"/>
    <w:rsid w:val="00BC4B16"/>
    <w:rsid w:val="00BC5933"/>
    <w:rsid w:val="00BD0F3B"/>
    <w:rsid w:val="00BD5E3B"/>
    <w:rsid w:val="00BD761B"/>
    <w:rsid w:val="00BE0019"/>
    <w:rsid w:val="00BF045E"/>
    <w:rsid w:val="00C03BB1"/>
    <w:rsid w:val="00C103C8"/>
    <w:rsid w:val="00C12835"/>
    <w:rsid w:val="00C15924"/>
    <w:rsid w:val="00C16DAA"/>
    <w:rsid w:val="00C31BC7"/>
    <w:rsid w:val="00C321FB"/>
    <w:rsid w:val="00C358DB"/>
    <w:rsid w:val="00C439C8"/>
    <w:rsid w:val="00C4413F"/>
    <w:rsid w:val="00C56333"/>
    <w:rsid w:val="00C66608"/>
    <w:rsid w:val="00C6726B"/>
    <w:rsid w:val="00C713F2"/>
    <w:rsid w:val="00C71ADE"/>
    <w:rsid w:val="00C76CE2"/>
    <w:rsid w:val="00C84050"/>
    <w:rsid w:val="00C9125E"/>
    <w:rsid w:val="00CA266A"/>
    <w:rsid w:val="00CA654C"/>
    <w:rsid w:val="00CB4ABD"/>
    <w:rsid w:val="00CD078C"/>
    <w:rsid w:val="00CD0E39"/>
    <w:rsid w:val="00CD1630"/>
    <w:rsid w:val="00CD415E"/>
    <w:rsid w:val="00CE6F27"/>
    <w:rsid w:val="00CE7E23"/>
    <w:rsid w:val="00CF193D"/>
    <w:rsid w:val="00CF3760"/>
    <w:rsid w:val="00CF7B49"/>
    <w:rsid w:val="00D01706"/>
    <w:rsid w:val="00D11B4F"/>
    <w:rsid w:val="00D2576B"/>
    <w:rsid w:val="00D30834"/>
    <w:rsid w:val="00D44B66"/>
    <w:rsid w:val="00D50E1C"/>
    <w:rsid w:val="00D54C41"/>
    <w:rsid w:val="00D62F1B"/>
    <w:rsid w:val="00D87ECD"/>
    <w:rsid w:val="00D90340"/>
    <w:rsid w:val="00D95279"/>
    <w:rsid w:val="00DA6FBE"/>
    <w:rsid w:val="00DD1BD1"/>
    <w:rsid w:val="00DD2B1F"/>
    <w:rsid w:val="00DD308B"/>
    <w:rsid w:val="00DE05EC"/>
    <w:rsid w:val="00DE0D64"/>
    <w:rsid w:val="00DE2D81"/>
    <w:rsid w:val="00DF37DB"/>
    <w:rsid w:val="00E120E6"/>
    <w:rsid w:val="00E15BA5"/>
    <w:rsid w:val="00E15C2E"/>
    <w:rsid w:val="00E42011"/>
    <w:rsid w:val="00E47AE9"/>
    <w:rsid w:val="00E56637"/>
    <w:rsid w:val="00E601DB"/>
    <w:rsid w:val="00E63B64"/>
    <w:rsid w:val="00E65157"/>
    <w:rsid w:val="00E736F4"/>
    <w:rsid w:val="00E75822"/>
    <w:rsid w:val="00E75F65"/>
    <w:rsid w:val="00E77C5C"/>
    <w:rsid w:val="00E82ACD"/>
    <w:rsid w:val="00E82E1C"/>
    <w:rsid w:val="00E91B54"/>
    <w:rsid w:val="00EA4000"/>
    <w:rsid w:val="00EA7437"/>
    <w:rsid w:val="00EB0653"/>
    <w:rsid w:val="00EB1ABD"/>
    <w:rsid w:val="00EC29D7"/>
    <w:rsid w:val="00EC3320"/>
    <w:rsid w:val="00ED55D4"/>
    <w:rsid w:val="00EE53A9"/>
    <w:rsid w:val="00EF59DB"/>
    <w:rsid w:val="00F05C01"/>
    <w:rsid w:val="00F064FE"/>
    <w:rsid w:val="00F10356"/>
    <w:rsid w:val="00F27BA4"/>
    <w:rsid w:val="00F27F26"/>
    <w:rsid w:val="00F62D6A"/>
    <w:rsid w:val="00F64C94"/>
    <w:rsid w:val="00F85FD4"/>
    <w:rsid w:val="00F934B9"/>
    <w:rsid w:val="00FB343E"/>
    <w:rsid w:val="00FB35AE"/>
    <w:rsid w:val="00FC1C08"/>
    <w:rsid w:val="00FD2261"/>
    <w:rsid w:val="00FD3A80"/>
    <w:rsid w:val="00FD6B1B"/>
    <w:rsid w:val="00FE2811"/>
    <w:rsid w:val="00FE2907"/>
    <w:rsid w:val="00FE4662"/>
    <w:rsid w:val="00FF1D25"/>
    <w:rsid w:val="00FF23EF"/>
    <w:rsid w:val="1B0931A7"/>
    <w:rsid w:val="420ECC9E"/>
    <w:rsid w:val="735CC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6F57"/>
  <w15:chartTrackingRefBased/>
  <w15:docId w15:val="{3BDDED0B-BE89-4F8F-8187-BF65B493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D3A9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76CE2"/>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6CE2"/>
  </w:style>
  <w:style w:type="paragraph" w:styleId="Footer">
    <w:name w:val="footer"/>
    <w:basedOn w:val="Normal"/>
    <w:link w:val="FooterChar"/>
    <w:uiPriority w:val="99"/>
    <w:unhideWhenUsed/>
    <w:rsid w:val="00C76CE2"/>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6CE2"/>
  </w:style>
  <w:style w:type="paragraph" w:styleId="NoSpacing">
    <w:name w:val="No Spacing"/>
    <w:uiPriority w:val="1"/>
    <w:qFormat/>
    <w:rsid w:val="00C76CE2"/>
    <w:pPr>
      <w:spacing w:after="0" w:line="240" w:lineRule="auto"/>
    </w:pPr>
  </w:style>
  <w:style w:type="character" w:styleId="Heading1Char" w:customStyle="1">
    <w:name w:val="Heading 1 Char"/>
    <w:basedOn w:val="DefaultParagraphFont"/>
    <w:link w:val="Heading1"/>
    <w:uiPriority w:val="9"/>
    <w:rsid w:val="004D3A97"/>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9A1A1C"/>
    <w:rPr>
      <w:color w:val="0563C1" w:themeColor="hyperlink"/>
      <w:u w:val="single"/>
    </w:rPr>
  </w:style>
  <w:style w:type="character" w:styleId="UnresolvedMention">
    <w:name w:val="Unresolved Mention"/>
    <w:basedOn w:val="DefaultParagraphFont"/>
    <w:uiPriority w:val="99"/>
    <w:semiHidden/>
    <w:unhideWhenUsed/>
    <w:rsid w:val="009A1A1C"/>
    <w:rPr>
      <w:color w:val="605E5C"/>
      <w:shd w:val="clear" w:color="auto" w:fill="E1DFDD"/>
    </w:rPr>
  </w:style>
  <w:style w:type="paragraph" w:styleId="BalloonText">
    <w:name w:val="Balloon Text"/>
    <w:basedOn w:val="Normal"/>
    <w:link w:val="BalloonTextChar"/>
    <w:uiPriority w:val="99"/>
    <w:semiHidden/>
    <w:unhideWhenUsed/>
    <w:rsid w:val="00E77C5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77C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032457">
      <w:bodyDiv w:val="1"/>
      <w:marLeft w:val="0"/>
      <w:marRight w:val="0"/>
      <w:marTop w:val="0"/>
      <w:marBottom w:val="0"/>
      <w:divBdr>
        <w:top w:val="none" w:sz="0" w:space="0" w:color="auto"/>
        <w:left w:val="none" w:sz="0" w:space="0" w:color="auto"/>
        <w:bottom w:val="none" w:sz="0" w:space="0" w:color="auto"/>
        <w:right w:val="none" w:sz="0" w:space="0" w:color="auto"/>
      </w:divBdr>
    </w:div>
    <w:div w:id="19558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word/glossary/document.xml" Id="Rbb1baf9f07b843bd" /><Relationship Type="http://schemas.openxmlformats.org/officeDocument/2006/relationships/hyperlink" Target="https://www.bacp.co.uk" TargetMode="External" Id="R1ec571f016f14cf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a281ace-3223-49d9-925b-1aa24fa829a1}"/>
      </w:docPartPr>
      <w:docPartBody>
        <w:p w14:paraId="74ADFBB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268D9-67BA-4607-8EF6-B2717FF3EB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Danielle Gwynn (1804288)</dc:creator>
  <keywords/>
  <dc:description/>
  <lastModifiedBy>Danielle Gwynn (1804288)</lastModifiedBy>
  <revision>366</revision>
  <dcterms:created xsi:type="dcterms:W3CDTF">2019-01-09T08:55:00.0000000Z</dcterms:created>
  <dcterms:modified xsi:type="dcterms:W3CDTF">2019-01-17T21:15:19.1987110Z</dcterms:modified>
</coreProperties>
</file>