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D407A2E"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r w:rsidR="00ED2C08">
              <w:rPr>
                <w:rFonts w:ascii="Arial" w:hAnsi="Arial" w:cs="Arial"/>
                <w:b/>
                <w:bCs/>
                <w:sz w:val="22"/>
                <w:szCs w:val="22"/>
              </w:rPr>
              <w:t xml:space="preserve"> Profession </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24509E"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w:t>
            </w:r>
            <w:r w:rsidR="00ED2C08">
              <w:rPr>
                <w:rFonts w:ascii="Arial" w:hAnsi="Arial" w:cs="Arial"/>
                <w:b/>
                <w:bCs/>
                <w:sz w:val="22"/>
                <w:szCs w:val="22"/>
              </w:rPr>
              <w:t>PL</w:t>
            </w:r>
            <w:r w:rsidR="005D1D54">
              <w:rPr>
                <w:rFonts w:ascii="Arial" w:hAnsi="Arial" w:cs="Arial"/>
                <w:b/>
                <w:bCs/>
                <w:sz w:val="22"/>
                <w:szCs w:val="22"/>
              </w:rPr>
              <w:t xml:space="preserve"> 400</w:t>
            </w:r>
            <w:r w:rsidR="00ED2C08">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F020C02" w:rsidR="00DB116D" w:rsidRPr="00A406E5" w:rsidRDefault="009574FF" w:rsidP="7C1A517A">
            <w:pPr>
              <w:spacing w:before="120" w:after="120"/>
              <w:jc w:val="both"/>
              <w:rPr>
                <w:rFonts w:ascii="Arial" w:hAnsi="Arial" w:cs="Arial"/>
                <w:b/>
                <w:bCs/>
                <w:sz w:val="22"/>
                <w:szCs w:val="22"/>
              </w:rPr>
            </w:pPr>
            <w:r>
              <w:rPr>
                <w:rFonts w:ascii="Arial" w:hAnsi="Arial" w:cs="Arial"/>
                <w:b/>
                <w:bCs/>
                <w:sz w:val="22"/>
                <w:szCs w:val="22"/>
              </w:rPr>
              <w:t>Laura Humphries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20C74FE" w:rsidR="00DB116D" w:rsidRPr="00A406E5" w:rsidRDefault="00DB10D3" w:rsidP="7C1A517A">
            <w:pPr>
              <w:spacing w:before="120" w:after="120"/>
              <w:jc w:val="both"/>
              <w:rPr>
                <w:rFonts w:ascii="Arial" w:hAnsi="Arial" w:cs="Arial"/>
                <w:b/>
                <w:bCs/>
                <w:sz w:val="22"/>
                <w:szCs w:val="22"/>
              </w:rPr>
            </w:pPr>
            <w:r w:rsidRPr="00DB10D3">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C6CEF2F" w:rsidR="00DB116D" w:rsidRPr="00A406E5" w:rsidRDefault="00ED2C08" w:rsidP="7C1A517A">
            <w:pPr>
              <w:spacing w:before="120" w:after="120"/>
              <w:jc w:val="both"/>
              <w:rPr>
                <w:rFonts w:ascii="Arial" w:hAnsi="Arial" w:cs="Arial"/>
                <w:b/>
                <w:bCs/>
                <w:sz w:val="22"/>
                <w:szCs w:val="22"/>
              </w:rPr>
            </w:pPr>
            <w:r>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2DC0678" w:rsidR="00B84B5B" w:rsidRPr="00A406E5" w:rsidRDefault="00264432" w:rsidP="11235C99">
            <w:pPr>
              <w:spacing w:before="120" w:after="120"/>
              <w:jc w:val="both"/>
              <w:rPr>
                <w:rFonts w:ascii="Arial" w:hAnsi="Arial" w:cs="Arial"/>
                <w:b/>
                <w:bCs/>
                <w:sz w:val="22"/>
                <w:szCs w:val="22"/>
              </w:rPr>
            </w:pPr>
            <w:r>
              <w:rPr>
                <w:rFonts w:ascii="Arial" w:hAnsi="Arial" w:cs="Arial"/>
                <w:b/>
                <w:bCs/>
                <w:sz w:val="22"/>
                <w:szCs w:val="22"/>
              </w:rPr>
              <w:t>23</w:t>
            </w:r>
            <w:r w:rsidR="00F8668D">
              <w:rPr>
                <w:rFonts w:ascii="Arial" w:hAnsi="Arial" w:cs="Arial"/>
                <w:b/>
                <w:bCs/>
                <w:sz w:val="22"/>
                <w:szCs w:val="22"/>
              </w:rPr>
              <w:t>:59</w:t>
            </w:r>
            <w:r w:rsidR="00531285">
              <w:rPr>
                <w:rFonts w:ascii="Arial" w:hAnsi="Arial" w:cs="Arial"/>
                <w:b/>
                <w:bCs/>
                <w:sz w:val="22"/>
                <w:szCs w:val="22"/>
              </w:rPr>
              <w:t xml:space="preserve"> </w:t>
            </w:r>
            <w:r w:rsidR="00806452">
              <w:rPr>
                <w:rFonts w:ascii="Arial" w:hAnsi="Arial" w:cs="Arial"/>
                <w:b/>
                <w:bCs/>
                <w:sz w:val="22"/>
                <w:szCs w:val="22"/>
              </w:rPr>
              <w:t>21</w:t>
            </w:r>
            <w:r w:rsidR="00806452">
              <w:rPr>
                <w:rFonts w:ascii="Arial" w:hAnsi="Arial" w:cs="Arial"/>
                <w:b/>
                <w:bCs/>
                <w:sz w:val="22"/>
                <w:szCs w:val="22"/>
                <w:vertAlign w:val="superscript"/>
              </w:rPr>
              <w:t>st</w:t>
            </w:r>
            <w:r w:rsidR="00531285">
              <w:rPr>
                <w:rFonts w:ascii="Arial" w:hAnsi="Arial" w:cs="Arial"/>
                <w:b/>
                <w:bCs/>
                <w:sz w:val="22"/>
                <w:szCs w:val="22"/>
              </w:rPr>
              <w:t xml:space="preserve"> Ju</w:t>
            </w:r>
            <w:r w:rsidR="00EF62E5">
              <w:rPr>
                <w:rFonts w:ascii="Arial" w:hAnsi="Arial" w:cs="Arial"/>
                <w:b/>
                <w:bCs/>
                <w:sz w:val="22"/>
                <w:szCs w:val="22"/>
              </w:rPr>
              <w:t>ly</w:t>
            </w:r>
            <w:r w:rsidR="00531285">
              <w:rPr>
                <w:rFonts w:ascii="Arial" w:hAnsi="Arial" w:cs="Arial"/>
                <w:b/>
                <w:bCs/>
                <w:sz w:val="22"/>
                <w:szCs w:val="22"/>
              </w:rPr>
              <w:t xml:space="preserve">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F603421" w:rsidR="00B84B5B" w:rsidRPr="003A1A64" w:rsidRDefault="00F421B9" w:rsidP="35489747">
            <w:pPr>
              <w:spacing w:before="120" w:after="120" w:line="259" w:lineRule="auto"/>
              <w:jc w:val="both"/>
              <w:rPr>
                <w:rFonts w:ascii="Arial" w:hAnsi="Arial" w:cs="Arial"/>
                <w:b/>
                <w:bCs/>
                <w:sz w:val="22"/>
                <w:szCs w:val="22"/>
              </w:rPr>
            </w:pPr>
            <w:r w:rsidRPr="003A1A64">
              <w:rPr>
                <w:rFonts w:ascii="Arial" w:hAnsi="Arial" w:cs="Arial"/>
                <w:b/>
                <w:bCs/>
                <w:sz w:val="22"/>
                <w:szCs w:val="22"/>
              </w:rPr>
              <w:t>10am 1</w:t>
            </w:r>
            <w:r w:rsidR="00E72729">
              <w:rPr>
                <w:rFonts w:ascii="Arial" w:hAnsi="Arial" w:cs="Arial"/>
                <w:b/>
                <w:bCs/>
                <w:sz w:val="22"/>
                <w:szCs w:val="22"/>
              </w:rPr>
              <w:t>8</w:t>
            </w:r>
            <w:r w:rsidR="00B73F41" w:rsidRPr="003A1A64">
              <w:rPr>
                <w:rFonts w:ascii="Arial" w:hAnsi="Arial" w:cs="Arial"/>
                <w:b/>
                <w:bCs/>
                <w:sz w:val="22"/>
                <w:szCs w:val="22"/>
                <w:vertAlign w:val="superscript"/>
              </w:rPr>
              <w:t>th</w:t>
            </w:r>
            <w:r w:rsidR="00B73F41" w:rsidRPr="003A1A64">
              <w:rPr>
                <w:rFonts w:ascii="Arial" w:hAnsi="Arial" w:cs="Arial"/>
                <w:b/>
                <w:bCs/>
                <w:sz w:val="22"/>
                <w:szCs w:val="22"/>
              </w:rPr>
              <w:t xml:space="preserve"> </w:t>
            </w:r>
            <w:r w:rsidR="00870A03">
              <w:rPr>
                <w:rFonts w:ascii="Arial" w:hAnsi="Arial" w:cs="Arial"/>
                <w:b/>
                <w:bCs/>
                <w:sz w:val="22"/>
                <w:szCs w:val="22"/>
              </w:rPr>
              <w:t>August</w:t>
            </w:r>
            <w:r w:rsidR="00B73F41" w:rsidRPr="003A1A64">
              <w:rPr>
                <w:rFonts w:ascii="Arial" w:hAnsi="Arial" w:cs="Arial"/>
                <w:b/>
                <w:bCs/>
                <w:sz w:val="22"/>
                <w:szCs w:val="22"/>
              </w:rPr>
              <w:t xml:space="preserve"> </w:t>
            </w:r>
            <w:r w:rsidR="003A1A64" w:rsidRPr="003A1A64">
              <w:rPr>
                <w:rFonts w:ascii="Arial" w:hAnsi="Arial" w:cs="Arial"/>
                <w:b/>
                <w:bCs/>
                <w:sz w:val="22"/>
                <w:szCs w:val="22"/>
              </w:rPr>
              <w:t>2023</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8318C0" w:rsidRDefault="00A406E5" w:rsidP="00A406E5">
            <w:pPr>
              <w:rPr>
                <w:rFonts w:ascii="Arial" w:hAnsi="Arial" w:cs="Arial"/>
              </w:rPr>
            </w:pPr>
            <w:r w:rsidRPr="008318C0">
              <w:rPr>
                <w:rFonts w:ascii="Arial" w:hAnsi="Arial" w:cs="Arial"/>
              </w:rPr>
              <w:t xml:space="preserve">All written assessments, where practical and possible, must be submitted via </w:t>
            </w:r>
            <w:proofErr w:type="spellStart"/>
            <w:r w:rsidRPr="008318C0">
              <w:rPr>
                <w:rFonts w:ascii="Arial" w:hAnsi="Arial" w:cs="Arial"/>
              </w:rPr>
              <w:t>Turnitin</w:t>
            </w:r>
            <w:proofErr w:type="spellEnd"/>
            <w:r w:rsidRPr="008318C0">
              <w:rPr>
                <w:rFonts w:ascii="Arial" w:hAnsi="Arial" w:cs="Arial"/>
              </w:rPr>
              <w:t xml:space="preserve"> unless otherwise instructed by the Lecturer. (Please DO NOT put this assessment specification into </w:t>
            </w:r>
            <w:proofErr w:type="spellStart"/>
            <w:r w:rsidRPr="008318C0">
              <w:rPr>
                <w:rFonts w:ascii="Arial" w:hAnsi="Arial" w:cs="Arial"/>
              </w:rPr>
              <w:t>Turnitin</w:t>
            </w:r>
            <w:proofErr w:type="spellEnd"/>
            <w:r w:rsidRPr="008318C0">
              <w:rPr>
                <w:rFonts w:ascii="Arial" w:hAnsi="Arial" w:cs="Arial"/>
              </w:rPr>
              <w:t xml:space="preserve"> or it will match many similarities with other students’ submissions.)</w:t>
            </w:r>
          </w:p>
          <w:p w14:paraId="6CA437AE" w14:textId="77777777" w:rsidR="00A406E5" w:rsidRPr="008318C0" w:rsidRDefault="00A406E5" w:rsidP="005F0579">
            <w:pPr>
              <w:spacing w:before="120" w:after="120"/>
              <w:jc w:val="both"/>
              <w:rPr>
                <w:rFonts w:ascii="Arial" w:hAnsi="Arial" w:cs="Arial"/>
                <w:b/>
              </w:rPr>
            </w:pPr>
            <w:r w:rsidRPr="008318C0">
              <w:rPr>
                <w:rFonts w:ascii="Arial" w:hAnsi="Arial" w:cs="Arial"/>
                <w:b/>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8318C0">
              <w:rPr>
                <w:rFonts w:ascii="Arial" w:hAnsi="Arial" w:cs="Arial"/>
                <w:b/>
              </w:rPr>
              <w:t xml:space="preserve">Late submission of the assessment will result in a late penalty mark.  </w:t>
            </w:r>
            <w:r w:rsidRPr="008318C0">
              <w:rPr>
                <w:rFonts w:ascii="Arial" w:hAnsi="Arial" w:cs="Arial"/>
              </w:rPr>
              <w:t>Penalties for late submission: Up to one week late, maximum mark o</w:t>
            </w:r>
            <w:r w:rsidR="008F1308" w:rsidRPr="008318C0">
              <w:rPr>
                <w:rFonts w:ascii="Arial" w:hAnsi="Arial" w:cs="Arial"/>
              </w:rPr>
              <w:t>f 40%.  Over one week late, 0%</w:t>
            </w:r>
            <w:r w:rsidRPr="008318C0">
              <w:rPr>
                <w:rFonts w:ascii="Arial" w:hAnsi="Arial" w:cs="Arial"/>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00BA2F02">
              <w:rPr>
                <w:rFonts w:ascii="Arial" w:hAnsi="Arial" w:cs="Arial"/>
                <w:color w:val="0D0D0D" w:themeColor="text1" w:themeTint="F2"/>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363D3069" w14:textId="3464991E" w:rsidR="00254116" w:rsidRDefault="00254116" w:rsidP="00BA1176">
      <w:pPr>
        <w:rPr>
          <w:rFonts w:ascii="Arial" w:hAnsi="Arial" w:cs="Arial"/>
          <w:b/>
        </w:rPr>
      </w:pPr>
    </w:p>
    <w:p w14:paraId="1252F4B5" w14:textId="5CCECA17" w:rsidR="00714F8D" w:rsidRDefault="00714F8D" w:rsidP="00BA1176">
      <w:pPr>
        <w:rPr>
          <w:rFonts w:ascii="Arial" w:hAnsi="Arial" w:cs="Arial"/>
          <w:b/>
        </w:rPr>
      </w:pPr>
    </w:p>
    <w:p w14:paraId="042BC07B" w14:textId="77777777" w:rsidR="00714F8D" w:rsidRDefault="00714F8D" w:rsidP="00BA1176">
      <w:pPr>
        <w:rPr>
          <w:rFonts w:ascii="Arial" w:hAnsi="Arial" w:cs="Arial"/>
          <w:b/>
        </w:rPr>
      </w:pPr>
    </w:p>
    <w:p w14:paraId="418CEFFE" w14:textId="77777777" w:rsidR="00254116" w:rsidRDefault="00254116" w:rsidP="00BA1176">
      <w:pPr>
        <w:rPr>
          <w:rFonts w:ascii="Arial" w:hAnsi="Arial" w:cs="Arial"/>
          <w:b/>
        </w:rPr>
      </w:pPr>
    </w:p>
    <w:p w14:paraId="5E980807" w14:textId="77777777" w:rsidR="00254116" w:rsidRPr="00A406E5" w:rsidRDefault="00254116"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1013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32"/>
      </w:tblGrid>
      <w:tr w:rsidR="005969E2" w:rsidRPr="00A406E5" w14:paraId="5DF7CF4C" w14:textId="77777777" w:rsidTr="00F67522">
        <w:trPr>
          <w:trHeight w:val="637"/>
        </w:trPr>
        <w:tc>
          <w:tcPr>
            <w:tcW w:w="10132"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FEED709" w:rsidR="10665743" w:rsidRPr="002F140C" w:rsidRDefault="00854913" w:rsidP="00854913">
      <w:pPr>
        <w:spacing w:line="259" w:lineRule="auto"/>
        <w:ind w:left="720"/>
        <w:jc w:val="center"/>
        <w:rPr>
          <w:rFonts w:ascii="Arial" w:hAnsi="Arial" w:cs="Arial"/>
          <w:b/>
          <w:bCs/>
          <w:color w:val="FF0000"/>
          <w:sz w:val="24"/>
          <w:szCs w:val="24"/>
        </w:rPr>
      </w:pPr>
      <w:r w:rsidRPr="002F140C">
        <w:rPr>
          <w:rFonts w:ascii="Arial" w:hAnsi="Arial" w:cs="Arial"/>
          <w:b/>
          <w:bCs/>
          <w:color w:val="FF0000"/>
          <w:sz w:val="24"/>
          <w:szCs w:val="24"/>
        </w:rPr>
        <w:t xml:space="preserve">Prepare a </w:t>
      </w:r>
      <w:r w:rsidR="0076035B">
        <w:rPr>
          <w:rFonts w:ascii="Arial" w:hAnsi="Arial" w:cs="Arial"/>
          <w:b/>
          <w:bCs/>
          <w:color w:val="FF0000"/>
          <w:sz w:val="24"/>
          <w:szCs w:val="24"/>
        </w:rPr>
        <w:t>20</w:t>
      </w:r>
      <w:r w:rsidRPr="002F140C">
        <w:rPr>
          <w:rFonts w:ascii="Arial" w:hAnsi="Arial" w:cs="Arial"/>
          <w:b/>
          <w:bCs/>
          <w:color w:val="FF0000"/>
          <w:sz w:val="24"/>
          <w:szCs w:val="24"/>
        </w:rPr>
        <w:t>00 word ‘Essay’ on the following question;</w:t>
      </w:r>
    </w:p>
    <w:p w14:paraId="01B27073" w14:textId="77777777" w:rsidR="00854913" w:rsidRPr="002F140C" w:rsidRDefault="00854913" w:rsidP="10665743">
      <w:pPr>
        <w:rPr>
          <w:rFonts w:ascii="Arial" w:hAnsi="Arial" w:cs="Arial"/>
          <w:b/>
          <w:bCs/>
          <w:sz w:val="24"/>
          <w:szCs w:val="24"/>
        </w:rPr>
      </w:pPr>
    </w:p>
    <w:p w14:paraId="741EBD1A" w14:textId="59ED5A6A" w:rsidR="10665743" w:rsidRPr="002F140C" w:rsidRDefault="10665743" w:rsidP="10665743">
      <w:pPr>
        <w:rPr>
          <w:rFonts w:ascii="Arial" w:hAnsi="Arial" w:cs="Arial"/>
          <w:b/>
          <w:bCs/>
          <w:sz w:val="24"/>
          <w:szCs w:val="24"/>
        </w:rPr>
      </w:pPr>
      <w:r w:rsidRPr="002F140C">
        <w:rPr>
          <w:rFonts w:ascii="Arial" w:hAnsi="Arial" w:cs="Arial"/>
          <w:b/>
          <w:bCs/>
          <w:sz w:val="24"/>
          <w:szCs w:val="24"/>
        </w:rPr>
        <w:t>N.B. - It is crucial to read and understand the guidance for students contained within this document including the assessment criteria upon which assessments are marked.</w:t>
      </w:r>
    </w:p>
    <w:p w14:paraId="517BA6F5" w14:textId="77777777" w:rsidR="00854913" w:rsidRPr="002F140C" w:rsidRDefault="00854913" w:rsidP="00854913">
      <w:pPr>
        <w:spacing w:line="259" w:lineRule="auto"/>
        <w:rPr>
          <w:rFonts w:ascii="Arial" w:hAnsi="Arial" w:cs="Arial"/>
          <w:b/>
          <w:bCs/>
          <w:sz w:val="24"/>
          <w:szCs w:val="24"/>
        </w:rPr>
      </w:pPr>
    </w:p>
    <w:p w14:paraId="68A4200D" w14:textId="5733C029" w:rsidR="10665743" w:rsidRPr="002F140C" w:rsidRDefault="10665743" w:rsidP="10665743">
      <w:pPr>
        <w:rPr>
          <w:rFonts w:ascii="Arial" w:hAnsi="Arial" w:cs="Arial"/>
          <w:b/>
          <w:bCs/>
          <w:sz w:val="24"/>
          <w:szCs w:val="24"/>
        </w:rPr>
      </w:pPr>
    </w:p>
    <w:p w14:paraId="222A7412" w14:textId="1DCB007C" w:rsidR="0076044C" w:rsidRPr="002F140C" w:rsidRDefault="00B56F61" w:rsidP="008D7F2C">
      <w:pPr>
        <w:pStyle w:val="ListParagraph"/>
        <w:numPr>
          <w:ilvl w:val="1"/>
          <w:numId w:val="3"/>
        </w:numPr>
        <w:jc w:val="both"/>
        <w:rPr>
          <w:rFonts w:ascii="Arial" w:hAnsi="Arial" w:cs="Arial"/>
          <w:b/>
          <w:bCs/>
          <w:color w:val="000000" w:themeColor="text1"/>
          <w:sz w:val="24"/>
          <w:szCs w:val="24"/>
        </w:rPr>
      </w:pPr>
      <w:r>
        <w:rPr>
          <w:rFonts w:ascii="Arial" w:hAnsi="Arial" w:cs="Arial"/>
          <w:b/>
          <w:bCs/>
          <w:sz w:val="24"/>
          <w:szCs w:val="24"/>
        </w:rPr>
        <w:t xml:space="preserve"> </w:t>
      </w:r>
      <w:r w:rsidR="00B14945">
        <w:rPr>
          <w:rFonts w:ascii="Arial" w:hAnsi="Arial" w:cs="Arial"/>
          <w:b/>
          <w:bCs/>
          <w:sz w:val="24"/>
          <w:szCs w:val="24"/>
        </w:rPr>
        <w:t>Evaluate</w:t>
      </w:r>
      <w:r>
        <w:rPr>
          <w:rFonts w:ascii="Arial" w:hAnsi="Arial" w:cs="Arial"/>
          <w:b/>
          <w:bCs/>
          <w:sz w:val="24"/>
          <w:szCs w:val="24"/>
        </w:rPr>
        <w:t xml:space="preserve"> h</w:t>
      </w:r>
      <w:r w:rsidR="0008111D" w:rsidRPr="002F140C">
        <w:rPr>
          <w:rFonts w:ascii="Arial" w:hAnsi="Arial" w:cs="Arial"/>
          <w:b/>
          <w:bCs/>
          <w:sz w:val="24"/>
          <w:szCs w:val="24"/>
        </w:rPr>
        <w:t>ow can policing models support evidence-based policing (EBP)?</w:t>
      </w:r>
    </w:p>
    <w:p w14:paraId="60CD130C" w14:textId="60755CB5" w:rsidR="35489747" w:rsidRPr="002F140C" w:rsidRDefault="35489747" w:rsidP="35489747">
      <w:pPr>
        <w:rPr>
          <w:rFonts w:ascii="Arial" w:hAnsi="Arial" w:cs="Arial"/>
          <w:b/>
          <w:bCs/>
          <w:sz w:val="24"/>
          <w:szCs w:val="24"/>
        </w:rPr>
      </w:pPr>
    </w:p>
    <w:p w14:paraId="11727D0C" w14:textId="77777777" w:rsidR="00475369" w:rsidRPr="0050241B" w:rsidRDefault="00475369" w:rsidP="35489747">
      <w:pPr>
        <w:rPr>
          <w:rFonts w:ascii="Arial" w:hAnsi="Arial" w:cs="Arial"/>
          <w:sz w:val="24"/>
          <w:szCs w:val="24"/>
        </w:rPr>
      </w:pPr>
    </w:p>
    <w:p w14:paraId="28CB8DF1" w14:textId="77777777" w:rsidR="00314606" w:rsidRDefault="00314606" w:rsidP="00314606">
      <w:pPr>
        <w:spacing w:line="360" w:lineRule="auto"/>
        <w:rPr>
          <w:rFonts w:ascii="Arial" w:eastAsia="Arial" w:hAnsi="Arial" w:cs="Arial"/>
          <w:sz w:val="24"/>
          <w:szCs w:val="24"/>
        </w:rPr>
      </w:pPr>
    </w:p>
    <w:p w14:paraId="4AF2E4D6" w14:textId="7DC0B1FC" w:rsidR="00314606" w:rsidRDefault="00085F06" w:rsidP="00A33DB5">
      <w:pPr>
        <w:spacing w:line="360" w:lineRule="auto"/>
        <w:jc w:val="both"/>
        <w:rPr>
          <w:rFonts w:asciiTheme="majorBidi" w:eastAsia="Arial" w:hAnsiTheme="majorBidi" w:cstheme="majorBidi"/>
          <w:sz w:val="24"/>
          <w:szCs w:val="24"/>
        </w:rPr>
      </w:pPr>
      <w:r w:rsidRPr="00040516">
        <w:rPr>
          <w:rFonts w:asciiTheme="majorBidi" w:eastAsia="Arial" w:hAnsiTheme="majorBidi" w:cstheme="majorBidi"/>
          <w:sz w:val="24"/>
          <w:szCs w:val="24"/>
        </w:rPr>
        <w:t>Different ways of policing can help police to use scientific research and</w:t>
      </w:r>
      <w:bookmarkStart w:id="0" w:name="_GoBack"/>
      <w:bookmarkEnd w:id="0"/>
      <w:r w:rsidRPr="00040516">
        <w:rPr>
          <w:rFonts w:asciiTheme="majorBidi" w:eastAsia="Arial" w:hAnsiTheme="majorBidi" w:cstheme="majorBidi"/>
          <w:sz w:val="24"/>
          <w:szCs w:val="24"/>
        </w:rPr>
        <w:t xml:space="preserve"> evidence to make better decisions. "Different ways of policing" refers to various approaches, strategies, and models which is used by law enforcement agencies to perform their duties and responsibilities. Some of the models of Evidence Based Policing </w:t>
      </w:r>
      <w:proofErr w:type="gramStart"/>
      <w:r w:rsidRPr="00040516">
        <w:rPr>
          <w:rFonts w:asciiTheme="majorBidi" w:eastAsia="Arial" w:hAnsiTheme="majorBidi" w:cstheme="majorBidi"/>
          <w:sz w:val="24"/>
          <w:szCs w:val="24"/>
        </w:rPr>
        <w:t>are</w:t>
      </w:r>
      <w:proofErr w:type="gramEnd"/>
      <w:r w:rsidRPr="00040516">
        <w:rPr>
          <w:rFonts w:asciiTheme="majorBidi" w:eastAsia="Arial" w:hAnsiTheme="majorBidi" w:cstheme="majorBidi"/>
          <w:sz w:val="24"/>
          <w:szCs w:val="24"/>
        </w:rPr>
        <w:t xml:space="preserve"> Problem Oriented Policing (POP), - Scanning, Analysis, Response and Assessment (SARA), - Problem Solving Partnerships (PSP). Through literature review, I highlight </w:t>
      </w:r>
      <w:r w:rsidR="0096205F">
        <w:rPr>
          <w:rFonts w:asciiTheme="majorBidi" w:eastAsia="Arial" w:hAnsiTheme="majorBidi" w:cstheme="majorBidi"/>
          <w:sz w:val="24"/>
          <w:szCs w:val="24"/>
        </w:rPr>
        <w:t xml:space="preserve">and discuss </w:t>
      </w:r>
      <w:r w:rsidRPr="00040516">
        <w:rPr>
          <w:rFonts w:asciiTheme="majorBidi" w:eastAsia="Arial" w:hAnsiTheme="majorBidi" w:cstheme="majorBidi"/>
          <w:sz w:val="24"/>
          <w:szCs w:val="24"/>
        </w:rPr>
        <w:t>different perspective of policing models which support evidence based policing such as how evidence is used to underpin and develop policing practice, how evidence based policing uses evidence to define the effectiveness of ongoing practice, importance of using evidence in terms of decision making, how evidence is used to support and develop policing practice, importance of using evidence to support decision making in the context of a crime, how evidence based policing uses evidence to determine the efficacy of ongoing practi</w:t>
      </w:r>
      <w:r w:rsidR="00147C99">
        <w:rPr>
          <w:rFonts w:asciiTheme="majorBidi" w:eastAsia="Arial" w:hAnsiTheme="majorBidi" w:cstheme="majorBidi"/>
          <w:sz w:val="24"/>
          <w:szCs w:val="24"/>
        </w:rPr>
        <w:t>ce, m</w:t>
      </w:r>
      <w:r w:rsidRPr="00040516">
        <w:rPr>
          <w:rFonts w:asciiTheme="majorBidi" w:eastAsia="Arial" w:hAnsiTheme="majorBidi" w:cstheme="majorBidi"/>
          <w:sz w:val="24"/>
          <w:szCs w:val="24"/>
        </w:rPr>
        <w:t>odels of evidence based policing, their strengths and limitations.</w:t>
      </w:r>
    </w:p>
    <w:p w14:paraId="3877BF7F" w14:textId="58DE4B72" w:rsidR="008F0DBD" w:rsidRDefault="008F0DBD" w:rsidP="00A33DB5">
      <w:pPr>
        <w:spacing w:line="360" w:lineRule="auto"/>
        <w:jc w:val="both"/>
        <w:rPr>
          <w:rFonts w:asciiTheme="majorBidi" w:eastAsia="Arial" w:hAnsiTheme="majorBidi" w:cstheme="majorBidi"/>
          <w:sz w:val="24"/>
          <w:szCs w:val="24"/>
        </w:rPr>
      </w:pPr>
    </w:p>
    <w:p w14:paraId="63013D50" w14:textId="72D88653" w:rsidR="008F0DBD" w:rsidRDefault="008F0DBD" w:rsidP="00655C74">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t xml:space="preserve">Evidence </w:t>
      </w:r>
      <w:r w:rsidRPr="008F0DBD">
        <w:rPr>
          <w:rFonts w:asciiTheme="majorBidi" w:eastAsia="Arial" w:hAnsiTheme="majorBidi" w:cstheme="majorBidi"/>
          <w:sz w:val="24"/>
          <w:szCs w:val="24"/>
        </w:rPr>
        <w:t>based policing (EBP) means informing police decisions and practices wi</w:t>
      </w:r>
      <w:r>
        <w:rPr>
          <w:rFonts w:asciiTheme="majorBidi" w:eastAsia="Arial" w:hAnsiTheme="majorBidi" w:cstheme="majorBidi"/>
          <w:sz w:val="24"/>
          <w:szCs w:val="24"/>
        </w:rPr>
        <w:t xml:space="preserve">th the best available knowledge. </w:t>
      </w:r>
      <w:r w:rsidRPr="008F0DBD">
        <w:rPr>
          <w:rFonts w:asciiTheme="majorBidi" w:eastAsia="Arial" w:hAnsiTheme="majorBidi" w:cstheme="majorBidi"/>
          <w:sz w:val="24"/>
          <w:szCs w:val="24"/>
        </w:rPr>
        <w:t xml:space="preserve">EBP refers to scientific evidence rather than evidence in the legal or investigative sense. According to </w:t>
      </w:r>
      <w:proofErr w:type="spellStart"/>
      <w:r w:rsidRPr="008F0DBD">
        <w:rPr>
          <w:rFonts w:asciiTheme="majorBidi" w:eastAsia="Arial" w:hAnsiTheme="majorBidi" w:cstheme="majorBidi"/>
          <w:sz w:val="24"/>
          <w:szCs w:val="24"/>
        </w:rPr>
        <w:t>Cordner</w:t>
      </w:r>
      <w:proofErr w:type="spellEnd"/>
      <w:r w:rsidRPr="008F0DBD">
        <w:rPr>
          <w:rFonts w:asciiTheme="majorBidi" w:eastAsia="Arial" w:hAnsiTheme="majorBidi" w:cstheme="majorBidi"/>
          <w:sz w:val="24"/>
          <w:szCs w:val="24"/>
        </w:rPr>
        <w:t xml:space="preserve"> </w:t>
      </w:r>
      <w:r>
        <w:rPr>
          <w:rFonts w:asciiTheme="majorBidi" w:eastAsia="Arial" w:hAnsiTheme="majorBidi" w:cstheme="majorBidi"/>
          <w:sz w:val="24"/>
          <w:szCs w:val="24"/>
        </w:rPr>
        <w:t xml:space="preserve">(2020), to become more evidence </w:t>
      </w:r>
      <w:r w:rsidRPr="008F0DBD">
        <w:rPr>
          <w:rFonts w:asciiTheme="majorBidi" w:eastAsia="Arial" w:hAnsiTheme="majorBidi" w:cstheme="majorBidi"/>
          <w:sz w:val="24"/>
          <w:szCs w:val="24"/>
        </w:rPr>
        <w:t xml:space="preserve">based, a law enforcement agency requires four key components. Firstly, data is necessary to identify issues and problems. Secondly, analysis helps determine the reasons behind issues and problems and identify patterns </w:t>
      </w:r>
      <w:r w:rsidR="00C3319E">
        <w:rPr>
          <w:rFonts w:asciiTheme="majorBidi" w:eastAsia="Arial" w:hAnsiTheme="majorBidi" w:cstheme="majorBidi"/>
          <w:sz w:val="24"/>
          <w:szCs w:val="24"/>
        </w:rPr>
        <w:t>which are require</w:t>
      </w:r>
      <w:r w:rsidRPr="008F0DBD">
        <w:rPr>
          <w:rFonts w:asciiTheme="majorBidi" w:eastAsia="Arial" w:hAnsiTheme="majorBidi" w:cstheme="majorBidi"/>
          <w:sz w:val="24"/>
          <w:szCs w:val="24"/>
        </w:rPr>
        <w:t xml:space="preserve"> to be address</w:t>
      </w:r>
      <w:r w:rsidR="00A31EB4">
        <w:rPr>
          <w:rFonts w:asciiTheme="majorBidi" w:eastAsia="Arial" w:hAnsiTheme="majorBidi" w:cstheme="majorBidi"/>
          <w:sz w:val="24"/>
          <w:szCs w:val="24"/>
        </w:rPr>
        <w:t>ed. Thirdly, research is necessary</w:t>
      </w:r>
      <w:r w:rsidRPr="008F0DBD">
        <w:rPr>
          <w:rFonts w:asciiTheme="majorBidi" w:eastAsia="Arial" w:hAnsiTheme="majorBidi" w:cstheme="majorBidi"/>
          <w:sz w:val="24"/>
          <w:szCs w:val="24"/>
        </w:rPr>
        <w:t xml:space="preserve"> for evaluating the effectiveness of the a</w:t>
      </w:r>
      <w:r w:rsidR="0094251A">
        <w:rPr>
          <w:rFonts w:asciiTheme="majorBidi" w:eastAsia="Arial" w:hAnsiTheme="majorBidi" w:cstheme="majorBidi"/>
          <w:sz w:val="24"/>
          <w:szCs w:val="24"/>
        </w:rPr>
        <w:t>gency</w:t>
      </w:r>
      <w:r w:rsidRPr="008F0DBD">
        <w:rPr>
          <w:rFonts w:asciiTheme="majorBidi" w:eastAsia="Arial" w:hAnsiTheme="majorBidi" w:cstheme="majorBidi"/>
          <w:sz w:val="24"/>
          <w:szCs w:val="24"/>
        </w:rPr>
        <w:t xml:space="preserve"> programs and strategies, both ongoing and newly implemented ones. Lastly, evide</w:t>
      </w:r>
      <w:r w:rsidR="0024348F">
        <w:rPr>
          <w:rFonts w:asciiTheme="majorBidi" w:eastAsia="Arial" w:hAnsiTheme="majorBidi" w:cstheme="majorBidi"/>
          <w:sz w:val="24"/>
          <w:szCs w:val="24"/>
        </w:rPr>
        <w:t>nce is derived from the agency</w:t>
      </w:r>
      <w:r w:rsidRPr="008F0DBD">
        <w:rPr>
          <w:rFonts w:asciiTheme="majorBidi" w:eastAsia="Arial" w:hAnsiTheme="majorBidi" w:cstheme="majorBidi"/>
          <w:sz w:val="24"/>
          <w:szCs w:val="24"/>
        </w:rPr>
        <w:t xml:space="preserve"> own data, analysis, and research. Agencies should develop the ability to find and produce evidence, assess</w:t>
      </w:r>
      <w:r w:rsidR="00655C74">
        <w:rPr>
          <w:rFonts w:asciiTheme="majorBidi" w:eastAsia="Arial" w:hAnsiTheme="majorBidi" w:cstheme="majorBidi"/>
          <w:sz w:val="24"/>
          <w:szCs w:val="24"/>
        </w:rPr>
        <w:t xml:space="preserve"> toward</w:t>
      </w:r>
      <w:r w:rsidRPr="008F0DBD">
        <w:rPr>
          <w:rFonts w:asciiTheme="majorBidi" w:eastAsia="Arial" w:hAnsiTheme="majorBidi" w:cstheme="majorBidi"/>
          <w:sz w:val="24"/>
          <w:szCs w:val="24"/>
        </w:rPr>
        <w:t xml:space="preserve"> its credibility and relevance</w:t>
      </w:r>
      <w:r w:rsidR="00655C74">
        <w:rPr>
          <w:rFonts w:asciiTheme="majorBidi" w:eastAsia="Arial" w:hAnsiTheme="majorBidi" w:cstheme="majorBidi"/>
          <w:sz w:val="24"/>
          <w:szCs w:val="24"/>
        </w:rPr>
        <w:t xml:space="preserve"> where necessary</w:t>
      </w:r>
      <w:r w:rsidRPr="008F0DBD">
        <w:rPr>
          <w:rFonts w:asciiTheme="majorBidi" w:eastAsia="Arial" w:hAnsiTheme="majorBidi" w:cstheme="majorBidi"/>
          <w:sz w:val="24"/>
          <w:szCs w:val="24"/>
        </w:rPr>
        <w:t>, and use it appropriately to inform decisions and practices</w:t>
      </w:r>
      <w:r w:rsidR="00132AB2">
        <w:rPr>
          <w:rFonts w:asciiTheme="majorBidi" w:eastAsia="Arial" w:hAnsiTheme="majorBidi" w:cstheme="majorBidi"/>
          <w:sz w:val="24"/>
          <w:szCs w:val="24"/>
        </w:rPr>
        <w:t xml:space="preserve"> in ongoing duty. </w:t>
      </w:r>
    </w:p>
    <w:p w14:paraId="77A61A61" w14:textId="445200AE" w:rsidR="002D5144" w:rsidRDefault="002D5144" w:rsidP="00655C74">
      <w:pPr>
        <w:spacing w:line="360" w:lineRule="auto"/>
        <w:jc w:val="both"/>
        <w:rPr>
          <w:rFonts w:asciiTheme="majorBidi" w:eastAsia="Arial" w:hAnsiTheme="majorBidi" w:cstheme="majorBidi"/>
          <w:sz w:val="24"/>
          <w:szCs w:val="24"/>
        </w:rPr>
      </w:pPr>
    </w:p>
    <w:p w14:paraId="18F0E88F" w14:textId="6222F294" w:rsidR="002D5144" w:rsidRDefault="002D5144" w:rsidP="00691775">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2D5144">
        <w:rPr>
          <w:rFonts w:asciiTheme="majorBidi" w:eastAsia="Arial" w:hAnsiTheme="majorBidi" w:cstheme="majorBidi"/>
          <w:sz w:val="24"/>
          <w:szCs w:val="24"/>
        </w:rPr>
        <w:t>Police literature indicates that there are four major policing models t</w:t>
      </w:r>
      <w:r>
        <w:rPr>
          <w:rFonts w:asciiTheme="majorBidi" w:eastAsia="Arial" w:hAnsiTheme="majorBidi" w:cstheme="majorBidi"/>
          <w:sz w:val="24"/>
          <w:szCs w:val="24"/>
        </w:rPr>
        <w:t>hat are theoretically supported and these four are</w:t>
      </w:r>
      <w:r w:rsidRPr="002D5144">
        <w:rPr>
          <w:rFonts w:asciiTheme="majorBidi" w:eastAsia="Arial" w:hAnsiTheme="majorBidi" w:cstheme="majorBidi"/>
          <w:sz w:val="24"/>
          <w:szCs w:val="24"/>
        </w:rPr>
        <w:t xml:space="preserve"> police professionalism, community policing, problem-oriented policin</w:t>
      </w:r>
      <w:r w:rsidR="00890F11">
        <w:rPr>
          <w:rFonts w:asciiTheme="majorBidi" w:eastAsia="Arial" w:hAnsiTheme="majorBidi" w:cstheme="majorBidi"/>
          <w:sz w:val="24"/>
          <w:szCs w:val="24"/>
        </w:rPr>
        <w:t xml:space="preserve">g, and the security orientation. Refer toward the model, a model </w:t>
      </w:r>
      <w:r w:rsidR="00890F11" w:rsidRPr="00890F11">
        <w:rPr>
          <w:rFonts w:asciiTheme="majorBidi" w:eastAsia="Arial" w:hAnsiTheme="majorBidi" w:cstheme="majorBidi"/>
          <w:sz w:val="24"/>
          <w:szCs w:val="24"/>
        </w:rPr>
        <w:t>consists of the essence of theoretical assumptions, indicators of commonly accepted principles, and characteristics of observable behaviours</w:t>
      </w:r>
      <w:r w:rsidR="00691775">
        <w:rPr>
          <w:rFonts w:asciiTheme="majorBidi" w:eastAsia="Arial" w:hAnsiTheme="majorBidi" w:cstheme="majorBidi"/>
          <w:sz w:val="24"/>
          <w:szCs w:val="24"/>
        </w:rPr>
        <w:t xml:space="preserve">. </w:t>
      </w:r>
      <w:r w:rsidR="00691775" w:rsidRPr="00691775">
        <w:rPr>
          <w:rFonts w:asciiTheme="majorBidi" w:eastAsia="Arial" w:hAnsiTheme="majorBidi" w:cstheme="majorBidi"/>
          <w:sz w:val="24"/>
          <w:szCs w:val="24"/>
        </w:rPr>
        <w:t xml:space="preserve">A policing model can be </w:t>
      </w:r>
      <w:r w:rsidR="00691775" w:rsidRPr="00691775">
        <w:rPr>
          <w:rFonts w:asciiTheme="majorBidi" w:eastAsia="Arial" w:hAnsiTheme="majorBidi" w:cstheme="majorBidi"/>
          <w:sz w:val="24"/>
          <w:szCs w:val="24"/>
        </w:rPr>
        <w:lastRenderedPageBreak/>
        <w:t xml:space="preserve">described as a way to represent practices in policing. It serves as a representation of how law enforcement agencies operate based on shared </w:t>
      </w:r>
      <w:r w:rsidR="00691775">
        <w:rPr>
          <w:rFonts w:asciiTheme="majorBidi" w:eastAsia="Arial" w:hAnsiTheme="majorBidi" w:cstheme="majorBidi"/>
          <w:sz w:val="24"/>
          <w:szCs w:val="24"/>
        </w:rPr>
        <w:t>principles</w:t>
      </w:r>
      <w:r w:rsidR="00691775" w:rsidRPr="00691775">
        <w:rPr>
          <w:rFonts w:asciiTheme="majorBidi" w:eastAsia="Arial" w:hAnsiTheme="majorBidi" w:cstheme="majorBidi"/>
          <w:sz w:val="24"/>
          <w:szCs w:val="24"/>
        </w:rPr>
        <w:t xml:space="preserve"> </w:t>
      </w:r>
      <w:r w:rsidRPr="002D5144">
        <w:rPr>
          <w:rFonts w:asciiTheme="majorBidi" w:eastAsia="Arial" w:hAnsiTheme="majorBidi" w:cstheme="majorBidi"/>
          <w:sz w:val="24"/>
          <w:szCs w:val="24"/>
        </w:rPr>
        <w:t>(Jiao, 1997, pp. 454-472).</w:t>
      </w:r>
      <w:r w:rsidR="00505BB2">
        <w:rPr>
          <w:rFonts w:asciiTheme="majorBidi" w:eastAsia="Arial" w:hAnsiTheme="majorBidi" w:cstheme="majorBidi"/>
          <w:sz w:val="24"/>
          <w:szCs w:val="24"/>
        </w:rPr>
        <w:t xml:space="preserve"> </w:t>
      </w:r>
    </w:p>
    <w:p w14:paraId="71C10169" w14:textId="69DFC260" w:rsidR="00700E7C" w:rsidRDefault="00700E7C" w:rsidP="00691775">
      <w:pPr>
        <w:spacing w:line="360" w:lineRule="auto"/>
        <w:jc w:val="both"/>
        <w:rPr>
          <w:rFonts w:asciiTheme="majorBidi" w:eastAsia="Arial" w:hAnsiTheme="majorBidi" w:cstheme="majorBidi"/>
          <w:sz w:val="24"/>
          <w:szCs w:val="24"/>
        </w:rPr>
      </w:pPr>
    </w:p>
    <w:p w14:paraId="4830BD4F" w14:textId="15D63465" w:rsidR="00700E7C" w:rsidRDefault="00700E7C" w:rsidP="00D80A6E">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700E7C">
        <w:rPr>
          <w:rFonts w:asciiTheme="majorBidi" w:eastAsia="Arial" w:hAnsiTheme="majorBidi" w:cstheme="majorBidi"/>
          <w:sz w:val="24"/>
          <w:szCs w:val="24"/>
        </w:rPr>
        <w:t>Evidence is used to underpin and develop policing practice by the observations which collect using scientific research, empirical data and other b</w:t>
      </w:r>
      <w:r w:rsidR="00F807A7">
        <w:rPr>
          <w:rFonts w:asciiTheme="majorBidi" w:eastAsia="Arial" w:hAnsiTheme="majorBidi" w:cstheme="majorBidi"/>
          <w:sz w:val="24"/>
          <w:szCs w:val="24"/>
        </w:rPr>
        <w:t>y doing best practices. I</w:t>
      </w:r>
      <w:r w:rsidRPr="00700E7C">
        <w:rPr>
          <w:rFonts w:asciiTheme="majorBidi" w:eastAsia="Arial" w:hAnsiTheme="majorBidi" w:cstheme="majorBidi"/>
          <w:sz w:val="24"/>
          <w:szCs w:val="24"/>
        </w:rPr>
        <w:t>n policing</w:t>
      </w:r>
      <w:r w:rsidR="00CA3D80">
        <w:rPr>
          <w:rFonts w:asciiTheme="majorBidi" w:eastAsia="Arial" w:hAnsiTheme="majorBidi" w:cstheme="majorBidi"/>
          <w:sz w:val="24"/>
          <w:szCs w:val="24"/>
        </w:rPr>
        <w:t>,</w:t>
      </w:r>
      <w:r w:rsidRPr="00700E7C">
        <w:rPr>
          <w:rFonts w:asciiTheme="majorBidi" w:eastAsia="Arial" w:hAnsiTheme="majorBidi" w:cstheme="majorBidi"/>
          <w:sz w:val="24"/>
          <w:szCs w:val="24"/>
        </w:rPr>
        <w:t xml:space="preserve"> evidence is utilized to make informed decisions about their strategies, policies and resource allocation. Evidence helps to evaluate the existing policing programs and make new initiatives. Hence, evidence is used in policing improve the way in which law enforcement agencies work. Also, evidence guides the development of policies, evaluation of programs and identification</w:t>
      </w:r>
      <w:r w:rsidR="006477EE">
        <w:rPr>
          <w:rFonts w:asciiTheme="majorBidi" w:eastAsia="Arial" w:hAnsiTheme="majorBidi" w:cstheme="majorBidi"/>
          <w:sz w:val="24"/>
          <w:szCs w:val="24"/>
        </w:rPr>
        <w:t xml:space="preserve"> of effective strategies. U</w:t>
      </w:r>
      <w:r w:rsidRPr="00700E7C">
        <w:rPr>
          <w:rFonts w:asciiTheme="majorBidi" w:eastAsia="Arial" w:hAnsiTheme="majorBidi" w:cstheme="majorBidi"/>
          <w:sz w:val="24"/>
          <w:szCs w:val="24"/>
        </w:rPr>
        <w:t>sing evidence, police can choose best choices for keeping community safe and to face new challenges in the community.</w:t>
      </w:r>
      <w:r w:rsidR="00D80A6E">
        <w:rPr>
          <w:rFonts w:asciiTheme="majorBidi" w:eastAsia="Arial" w:hAnsiTheme="majorBidi" w:cstheme="majorBidi"/>
          <w:sz w:val="24"/>
          <w:szCs w:val="24"/>
        </w:rPr>
        <w:t xml:space="preserve"> </w:t>
      </w:r>
      <w:r w:rsidR="00D80A6E" w:rsidRPr="00D80A6E">
        <w:rPr>
          <w:rFonts w:asciiTheme="majorBidi" w:eastAsia="Arial" w:hAnsiTheme="majorBidi" w:cstheme="majorBidi"/>
          <w:sz w:val="24"/>
          <w:szCs w:val="24"/>
        </w:rPr>
        <w:t>Toward the effectiveness of ongoing practices, evidenced based policing uses evidence for evaluation of current practices for data analysis to identify patterns, trends and outcomes which are associated with ongoing practices.</w:t>
      </w:r>
    </w:p>
    <w:p w14:paraId="55A4B512" w14:textId="38AFEE69" w:rsidR="00A076A4" w:rsidRDefault="00A076A4" w:rsidP="00D80A6E">
      <w:pPr>
        <w:spacing w:line="360" w:lineRule="auto"/>
        <w:jc w:val="both"/>
        <w:rPr>
          <w:rFonts w:asciiTheme="majorBidi" w:eastAsia="Arial" w:hAnsiTheme="majorBidi" w:cstheme="majorBidi"/>
          <w:sz w:val="24"/>
          <w:szCs w:val="24"/>
        </w:rPr>
      </w:pPr>
    </w:p>
    <w:p w14:paraId="505A0803" w14:textId="14A7E94E" w:rsidR="00A076A4" w:rsidRDefault="00A076A4" w:rsidP="00D80A6E">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0C7113">
        <w:rPr>
          <w:rFonts w:asciiTheme="majorBidi" w:eastAsia="Arial" w:hAnsiTheme="majorBidi" w:cstheme="majorBidi"/>
          <w:sz w:val="24"/>
          <w:szCs w:val="24"/>
        </w:rPr>
        <w:t>There may be number of reasons which are create importance of using evidence to support decision making in the context of a crime. Evidence helps in the establishment of facts, identification of key elements, and understanding of the circumstances surrounding the incident. Relying on evidence, decision maker observes clearer understanding of the crime, which help them to make judgements and to take suitable actions. Evidence also ensure accuracy and smooth flow in the criminal justice system. It also helps to avoid wrongful convictions. It also helps to create smooth path for the accountability.</w:t>
      </w:r>
      <w:r>
        <w:rPr>
          <w:rFonts w:asciiTheme="majorBidi" w:eastAsia="Arial" w:hAnsiTheme="majorBidi" w:cstheme="majorBidi"/>
          <w:sz w:val="24"/>
          <w:szCs w:val="24"/>
        </w:rPr>
        <w:t xml:space="preserve"> </w:t>
      </w:r>
      <w:r w:rsidRPr="00824CC6">
        <w:rPr>
          <w:rFonts w:asciiTheme="majorBidi" w:eastAsia="Arial" w:hAnsiTheme="majorBidi" w:cstheme="majorBidi"/>
          <w:sz w:val="24"/>
          <w:szCs w:val="24"/>
        </w:rPr>
        <w:t>Making decision based on strong evidence like using of scientific analysis, statement of witnesses and recorded videos, these helps decision makers to avoid making unfair or wrong decisions.</w:t>
      </w:r>
    </w:p>
    <w:p w14:paraId="75570E40" w14:textId="0DF99D3C" w:rsidR="00D334C4" w:rsidRDefault="00D334C4" w:rsidP="00D80A6E">
      <w:pPr>
        <w:spacing w:line="360" w:lineRule="auto"/>
        <w:jc w:val="both"/>
        <w:rPr>
          <w:rFonts w:asciiTheme="majorBidi" w:eastAsia="Arial" w:hAnsiTheme="majorBidi" w:cstheme="majorBidi"/>
          <w:sz w:val="24"/>
          <w:szCs w:val="24"/>
        </w:rPr>
      </w:pPr>
    </w:p>
    <w:p w14:paraId="2E9C73A6" w14:textId="6876E373" w:rsidR="00CB1C55" w:rsidRDefault="00D334C4" w:rsidP="00A076A4">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D334C4">
        <w:rPr>
          <w:rFonts w:asciiTheme="majorBidi" w:eastAsia="Arial" w:hAnsiTheme="majorBidi" w:cstheme="majorBidi"/>
          <w:sz w:val="24"/>
          <w:szCs w:val="24"/>
        </w:rPr>
        <w:t>Understanding ho</w:t>
      </w:r>
      <w:r>
        <w:rPr>
          <w:rFonts w:asciiTheme="majorBidi" w:eastAsia="Arial" w:hAnsiTheme="majorBidi" w:cstheme="majorBidi"/>
          <w:sz w:val="24"/>
          <w:szCs w:val="24"/>
        </w:rPr>
        <w:t>w to create guardianship is</w:t>
      </w:r>
      <w:r w:rsidRPr="00D334C4">
        <w:rPr>
          <w:rFonts w:asciiTheme="majorBidi" w:eastAsia="Arial" w:hAnsiTheme="majorBidi" w:cstheme="majorBidi"/>
          <w:sz w:val="24"/>
          <w:szCs w:val="24"/>
        </w:rPr>
        <w:t xml:space="preserve"> difficult and important for policing as existing models of policing do not fully capture the complexities of officer movement. To address this gap, the model </w:t>
      </w:r>
      <w:r>
        <w:rPr>
          <w:rFonts w:asciiTheme="majorBidi" w:eastAsia="Arial" w:hAnsiTheme="majorBidi" w:cstheme="majorBidi"/>
          <w:sz w:val="24"/>
          <w:szCs w:val="24"/>
        </w:rPr>
        <w:t xml:space="preserve">which </w:t>
      </w:r>
      <w:r w:rsidRPr="00D334C4">
        <w:rPr>
          <w:rFonts w:asciiTheme="majorBidi" w:eastAsia="Arial" w:hAnsiTheme="majorBidi" w:cstheme="majorBidi"/>
          <w:sz w:val="24"/>
          <w:szCs w:val="24"/>
        </w:rPr>
        <w:t>presented in study combines GIS data with real police incident data to simulate officer movement and behaviour</w:t>
      </w:r>
      <w:r>
        <w:rPr>
          <w:rFonts w:asciiTheme="majorBidi" w:eastAsia="Arial" w:hAnsiTheme="majorBidi" w:cstheme="majorBidi"/>
          <w:sz w:val="24"/>
          <w:szCs w:val="24"/>
        </w:rPr>
        <w:t>. R</w:t>
      </w:r>
      <w:r w:rsidR="00D1097E">
        <w:rPr>
          <w:rFonts w:asciiTheme="majorBidi" w:eastAsia="Arial" w:hAnsiTheme="majorBidi" w:cstheme="majorBidi"/>
          <w:sz w:val="24"/>
          <w:szCs w:val="24"/>
        </w:rPr>
        <w:t>esult</w:t>
      </w:r>
      <w:r w:rsidRPr="00D334C4">
        <w:rPr>
          <w:rFonts w:asciiTheme="majorBidi" w:eastAsia="Arial" w:hAnsiTheme="majorBidi" w:cstheme="majorBidi"/>
          <w:sz w:val="24"/>
          <w:szCs w:val="24"/>
        </w:rPr>
        <w:t xml:space="preserve"> show</w:t>
      </w:r>
      <w:r w:rsidR="00D1097E">
        <w:rPr>
          <w:rFonts w:asciiTheme="majorBidi" w:eastAsia="Arial" w:hAnsiTheme="majorBidi" w:cstheme="majorBidi"/>
          <w:sz w:val="24"/>
          <w:szCs w:val="24"/>
        </w:rPr>
        <w:t>s</w:t>
      </w:r>
      <w:r w:rsidRPr="00D334C4">
        <w:rPr>
          <w:rFonts w:asciiTheme="majorBidi" w:eastAsia="Arial" w:hAnsiTheme="majorBidi" w:cstheme="majorBidi"/>
          <w:sz w:val="24"/>
          <w:szCs w:val="24"/>
        </w:rPr>
        <w:t xml:space="preserve"> that officer responsibilities influence police presence and location,</w:t>
      </w:r>
      <w:r w:rsidR="008D3F77">
        <w:rPr>
          <w:rFonts w:asciiTheme="majorBidi" w:eastAsia="Arial" w:hAnsiTheme="majorBidi" w:cstheme="majorBidi"/>
          <w:sz w:val="24"/>
          <w:szCs w:val="24"/>
        </w:rPr>
        <w:t xml:space="preserve"> which emphasize the need to </w:t>
      </w:r>
      <w:r w:rsidR="004219C3">
        <w:rPr>
          <w:rFonts w:asciiTheme="majorBidi" w:eastAsia="Arial" w:hAnsiTheme="majorBidi" w:cstheme="majorBidi"/>
          <w:sz w:val="24"/>
          <w:szCs w:val="24"/>
        </w:rPr>
        <w:t>include</w:t>
      </w:r>
      <w:r w:rsidRPr="00D334C4">
        <w:rPr>
          <w:rFonts w:asciiTheme="majorBidi" w:eastAsia="Arial" w:hAnsiTheme="majorBidi" w:cstheme="majorBidi"/>
          <w:sz w:val="24"/>
          <w:szCs w:val="24"/>
        </w:rPr>
        <w:t xml:space="preserve"> these factors into policing models. By using an agent-based model, multiple variables ca</w:t>
      </w:r>
      <w:r w:rsidR="00D90148">
        <w:rPr>
          <w:rFonts w:asciiTheme="majorBidi" w:eastAsia="Arial" w:hAnsiTheme="majorBidi" w:cstheme="majorBidi"/>
          <w:sz w:val="24"/>
          <w:szCs w:val="24"/>
        </w:rPr>
        <w:t xml:space="preserve">n be considered simultaneously which </w:t>
      </w:r>
      <w:r w:rsidRPr="00D334C4">
        <w:rPr>
          <w:rFonts w:asciiTheme="majorBidi" w:eastAsia="Arial" w:hAnsiTheme="majorBidi" w:cstheme="majorBidi"/>
          <w:sz w:val="24"/>
          <w:szCs w:val="24"/>
        </w:rPr>
        <w:t>allow for the exploration of how officers interact and collaborate to create guardianship. (Wise &amp; Cheng, 2016).</w:t>
      </w:r>
    </w:p>
    <w:p w14:paraId="6DF2D19B" w14:textId="7F88D6ED" w:rsidR="003D4AC9" w:rsidRDefault="003D4AC9" w:rsidP="00D90148">
      <w:pPr>
        <w:spacing w:line="360" w:lineRule="auto"/>
        <w:jc w:val="both"/>
        <w:rPr>
          <w:rFonts w:asciiTheme="majorBidi" w:eastAsia="Arial" w:hAnsiTheme="majorBidi" w:cstheme="majorBidi"/>
          <w:sz w:val="24"/>
          <w:szCs w:val="24"/>
        </w:rPr>
      </w:pPr>
    </w:p>
    <w:p w14:paraId="3FAA4E24" w14:textId="5354B24F" w:rsidR="003D4AC9" w:rsidRDefault="003D4AC9" w:rsidP="00310047">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310047" w:rsidRPr="00310047">
        <w:rPr>
          <w:rFonts w:asciiTheme="majorBidi" w:eastAsia="Arial" w:hAnsiTheme="majorBidi" w:cstheme="majorBidi"/>
          <w:sz w:val="24"/>
          <w:szCs w:val="24"/>
        </w:rPr>
        <w:t xml:space="preserve">According to </w:t>
      </w:r>
      <w:r w:rsidR="009440FC" w:rsidRPr="009440FC">
        <w:rPr>
          <w:rFonts w:asciiTheme="majorBidi" w:eastAsia="Arial" w:hAnsiTheme="majorBidi" w:cstheme="majorBidi"/>
          <w:sz w:val="24"/>
          <w:szCs w:val="24"/>
        </w:rPr>
        <w:t xml:space="preserve">Watson, Compton, and </w:t>
      </w:r>
      <w:proofErr w:type="spellStart"/>
      <w:r w:rsidR="009440FC" w:rsidRPr="009440FC">
        <w:rPr>
          <w:rFonts w:asciiTheme="majorBidi" w:eastAsia="Arial" w:hAnsiTheme="majorBidi" w:cstheme="majorBidi"/>
          <w:sz w:val="24"/>
          <w:szCs w:val="24"/>
        </w:rPr>
        <w:t>Draine</w:t>
      </w:r>
      <w:proofErr w:type="spellEnd"/>
      <w:r w:rsidR="009440FC" w:rsidRPr="009440FC">
        <w:rPr>
          <w:rFonts w:asciiTheme="majorBidi" w:eastAsia="Arial" w:hAnsiTheme="majorBidi" w:cstheme="majorBidi"/>
          <w:sz w:val="24"/>
          <w:szCs w:val="24"/>
        </w:rPr>
        <w:t xml:space="preserve"> (2017)</w:t>
      </w:r>
      <w:r w:rsidR="00310047" w:rsidRPr="00310047">
        <w:rPr>
          <w:rFonts w:asciiTheme="majorBidi" w:eastAsia="Arial" w:hAnsiTheme="majorBidi" w:cstheme="majorBidi"/>
          <w:sz w:val="24"/>
          <w:szCs w:val="24"/>
        </w:rPr>
        <w:t xml:space="preserve">, term "evidence-based practice" has its roots in biomedicine while Evidence based medicine has roots first time in literature in 1991 which objective was to make medical practice more scientific and also clinical treatment decisions made through the use of external clinical evidence from systematic research. They consider crisis intervention team (CIT) outcomes depend upon officer level cognitive and attitudinal outcomes such as knowledge, self-efficacy, attitudes, stigma, and officer level behavioural outcome such as skills and decision making. They also highlight factors of subject level outcome, agency level outcomes, community level outcomes, also describe the methods and evidence at </w:t>
      </w:r>
      <w:r w:rsidR="00310047" w:rsidRPr="00310047">
        <w:rPr>
          <w:rFonts w:asciiTheme="majorBidi" w:eastAsia="Arial" w:hAnsiTheme="majorBidi" w:cstheme="majorBidi"/>
          <w:sz w:val="24"/>
          <w:szCs w:val="24"/>
        </w:rPr>
        <w:lastRenderedPageBreak/>
        <w:t xml:space="preserve">each level. </w:t>
      </w:r>
      <w:r w:rsidR="00310047">
        <w:rPr>
          <w:rFonts w:asciiTheme="majorBidi" w:eastAsia="Arial" w:hAnsiTheme="majorBidi" w:cstheme="majorBidi"/>
          <w:sz w:val="24"/>
          <w:szCs w:val="24"/>
        </w:rPr>
        <w:t xml:space="preserve">While, </w:t>
      </w:r>
      <w:r w:rsidRPr="003D4AC9">
        <w:rPr>
          <w:rFonts w:asciiTheme="majorBidi" w:eastAsia="Arial" w:hAnsiTheme="majorBidi" w:cstheme="majorBidi"/>
          <w:sz w:val="24"/>
          <w:szCs w:val="24"/>
        </w:rPr>
        <w:t>Problem-Oriented Policing (or Partnership) approach</w:t>
      </w:r>
      <w:r w:rsidR="00AE4909">
        <w:rPr>
          <w:rFonts w:asciiTheme="majorBidi" w:eastAsia="Arial" w:hAnsiTheme="majorBidi" w:cstheme="majorBidi"/>
          <w:sz w:val="24"/>
          <w:szCs w:val="24"/>
        </w:rPr>
        <w:t xml:space="preserve"> </w:t>
      </w:r>
      <w:r w:rsidR="00AE4909" w:rsidRPr="00AE4909">
        <w:rPr>
          <w:rFonts w:asciiTheme="majorBidi" w:eastAsia="Arial" w:hAnsiTheme="majorBidi" w:cstheme="majorBidi"/>
          <w:sz w:val="24"/>
          <w:szCs w:val="24"/>
        </w:rPr>
        <w:t>proposed by G</w:t>
      </w:r>
      <w:r w:rsidR="00AE4909">
        <w:rPr>
          <w:rFonts w:asciiTheme="majorBidi" w:eastAsia="Arial" w:hAnsiTheme="majorBidi" w:cstheme="majorBidi"/>
          <w:sz w:val="24"/>
          <w:szCs w:val="24"/>
        </w:rPr>
        <w:t>oldstein (1990)</w:t>
      </w:r>
      <w:r w:rsidRPr="003D4AC9">
        <w:rPr>
          <w:rFonts w:asciiTheme="majorBidi" w:eastAsia="Arial" w:hAnsiTheme="majorBidi" w:cstheme="majorBidi"/>
          <w:sz w:val="24"/>
          <w:szCs w:val="24"/>
        </w:rPr>
        <w:t xml:space="preserve"> serves as the basis for the current </w:t>
      </w:r>
      <w:r w:rsidR="002714A3" w:rsidRPr="003D4AC9">
        <w:rPr>
          <w:rFonts w:asciiTheme="majorBidi" w:eastAsia="Arial" w:hAnsiTheme="majorBidi" w:cstheme="majorBidi"/>
          <w:sz w:val="24"/>
          <w:szCs w:val="24"/>
        </w:rPr>
        <w:t>neighbourhood</w:t>
      </w:r>
      <w:r w:rsidR="00870D82">
        <w:rPr>
          <w:rFonts w:asciiTheme="majorBidi" w:eastAsia="Arial" w:hAnsiTheme="majorBidi" w:cstheme="majorBidi"/>
          <w:sz w:val="24"/>
          <w:szCs w:val="24"/>
        </w:rPr>
        <w:t xml:space="preserve"> policing team which are working in</w:t>
      </w:r>
      <w:r w:rsidR="006F47E0">
        <w:rPr>
          <w:rFonts w:asciiTheme="majorBidi" w:eastAsia="Arial" w:hAnsiTheme="majorBidi" w:cstheme="majorBidi"/>
          <w:sz w:val="24"/>
          <w:szCs w:val="24"/>
        </w:rPr>
        <w:t xml:space="preserve"> England and Wales. It </w:t>
      </w:r>
      <w:r w:rsidR="005C03C8">
        <w:rPr>
          <w:rFonts w:asciiTheme="majorBidi" w:eastAsia="Arial" w:hAnsiTheme="majorBidi" w:cstheme="majorBidi"/>
          <w:sz w:val="24"/>
          <w:szCs w:val="24"/>
        </w:rPr>
        <w:t>uses</w:t>
      </w:r>
      <w:r w:rsidRPr="003D4AC9">
        <w:rPr>
          <w:rFonts w:asciiTheme="majorBidi" w:eastAsia="Arial" w:hAnsiTheme="majorBidi" w:cstheme="majorBidi"/>
          <w:sz w:val="24"/>
          <w:szCs w:val="24"/>
        </w:rPr>
        <w:t xml:space="preserve"> a scientific methodology to identify and address problems, using the Problem Analysis Tr</w:t>
      </w:r>
      <w:r w:rsidR="005C76D0">
        <w:rPr>
          <w:rFonts w:asciiTheme="majorBidi" w:eastAsia="Arial" w:hAnsiTheme="majorBidi" w:cstheme="majorBidi"/>
          <w:sz w:val="24"/>
          <w:szCs w:val="24"/>
        </w:rPr>
        <w:t>iangle (PAT) and the SARA model</w:t>
      </w:r>
      <w:r w:rsidR="00AE4909">
        <w:rPr>
          <w:rFonts w:asciiTheme="majorBidi" w:eastAsia="Arial" w:hAnsiTheme="majorBidi" w:cstheme="majorBidi"/>
          <w:sz w:val="24"/>
          <w:szCs w:val="24"/>
        </w:rPr>
        <w:t xml:space="preserve">. </w:t>
      </w:r>
      <w:r w:rsidRPr="003D4AC9">
        <w:rPr>
          <w:rFonts w:asciiTheme="majorBidi" w:eastAsia="Arial" w:hAnsiTheme="majorBidi" w:cstheme="majorBidi"/>
          <w:sz w:val="24"/>
          <w:szCs w:val="24"/>
        </w:rPr>
        <w:t>(Rogers, 2010, p. 295).</w:t>
      </w:r>
      <w:r w:rsidR="004C69E4">
        <w:rPr>
          <w:rFonts w:asciiTheme="majorBidi" w:eastAsia="Arial" w:hAnsiTheme="majorBidi" w:cstheme="majorBidi"/>
          <w:sz w:val="24"/>
          <w:szCs w:val="24"/>
        </w:rPr>
        <w:t xml:space="preserve"> </w:t>
      </w:r>
    </w:p>
    <w:p w14:paraId="73496BC5" w14:textId="715B4430" w:rsidR="007D74E3" w:rsidRDefault="007D74E3" w:rsidP="00310047">
      <w:pPr>
        <w:spacing w:line="360" w:lineRule="auto"/>
        <w:jc w:val="both"/>
        <w:rPr>
          <w:rFonts w:asciiTheme="majorBidi" w:eastAsia="Arial" w:hAnsiTheme="majorBidi" w:cstheme="majorBidi"/>
          <w:sz w:val="24"/>
          <w:szCs w:val="24"/>
        </w:rPr>
      </w:pPr>
    </w:p>
    <w:p w14:paraId="5553E1E4" w14:textId="793C2AF2" w:rsidR="007D74E3" w:rsidRPr="0012190F" w:rsidRDefault="007D74E3" w:rsidP="00F721BE">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7D74E3">
        <w:rPr>
          <w:rFonts w:asciiTheme="majorBidi" w:eastAsia="Arial" w:hAnsiTheme="majorBidi" w:cstheme="majorBidi"/>
          <w:sz w:val="24"/>
          <w:szCs w:val="24"/>
        </w:rPr>
        <w:t xml:space="preserve">According to </w:t>
      </w:r>
      <w:proofErr w:type="spellStart"/>
      <w:r w:rsidRPr="007D74E3">
        <w:rPr>
          <w:rFonts w:asciiTheme="majorBidi" w:eastAsia="Arial" w:hAnsiTheme="majorBidi" w:cstheme="majorBidi"/>
          <w:sz w:val="24"/>
          <w:szCs w:val="24"/>
        </w:rPr>
        <w:t>Cordner</w:t>
      </w:r>
      <w:proofErr w:type="spellEnd"/>
      <w:r w:rsidRPr="007D74E3">
        <w:rPr>
          <w:rFonts w:asciiTheme="majorBidi" w:eastAsia="Arial" w:hAnsiTheme="majorBidi" w:cstheme="majorBidi"/>
          <w:sz w:val="24"/>
          <w:szCs w:val="24"/>
        </w:rPr>
        <w:t xml:space="preserve"> and </w:t>
      </w:r>
      <w:proofErr w:type="spellStart"/>
      <w:r w:rsidRPr="007D74E3">
        <w:rPr>
          <w:rFonts w:asciiTheme="majorBidi" w:eastAsia="Arial" w:hAnsiTheme="majorBidi" w:cstheme="majorBidi"/>
          <w:sz w:val="24"/>
          <w:szCs w:val="24"/>
        </w:rPr>
        <w:t>Biebel</w:t>
      </w:r>
      <w:proofErr w:type="spellEnd"/>
      <w:r w:rsidRPr="007D74E3">
        <w:rPr>
          <w:rFonts w:asciiTheme="majorBidi" w:eastAsia="Arial" w:hAnsiTheme="majorBidi" w:cstheme="majorBidi"/>
          <w:sz w:val="24"/>
          <w:szCs w:val="24"/>
        </w:rPr>
        <w:t xml:space="preserve"> (2005), POP was first introduced by Herman Goldstein in 1979 and was field tested in the 1980s in Baltimore County and Newport News. It gained wider attention through an article </w:t>
      </w:r>
      <w:r w:rsidR="0083631B">
        <w:rPr>
          <w:rFonts w:asciiTheme="majorBidi" w:eastAsia="Arial" w:hAnsiTheme="majorBidi" w:cstheme="majorBidi"/>
          <w:sz w:val="24"/>
          <w:szCs w:val="24"/>
        </w:rPr>
        <w:t xml:space="preserve">published </w:t>
      </w:r>
      <w:r w:rsidRPr="007D74E3">
        <w:rPr>
          <w:rFonts w:asciiTheme="majorBidi" w:eastAsia="Arial" w:hAnsiTheme="majorBidi" w:cstheme="majorBidi"/>
          <w:sz w:val="24"/>
          <w:szCs w:val="24"/>
        </w:rPr>
        <w:t>in the Atlantic Monthly magazine in 1989 and was systematically described in Goldstein 1990 book. Today, POP is regarded as the most analytical and intellectually challenging policing strategy. However, concerns exist regarding its implementation, as the scanning, analysis, response, and assessment (SARA) process is demanding in terms of analysis, creativity, and time. POP emphasizes focusing on problems rather than incidents, addressing causes rather than symptoms. The appro</w:t>
      </w:r>
      <w:r w:rsidR="00D74B21">
        <w:rPr>
          <w:rFonts w:asciiTheme="majorBidi" w:eastAsia="Arial" w:hAnsiTheme="majorBidi" w:cstheme="majorBidi"/>
          <w:sz w:val="24"/>
          <w:szCs w:val="24"/>
        </w:rPr>
        <w:t>ach involves scanning,</w:t>
      </w:r>
      <w:r w:rsidRPr="007D74E3">
        <w:rPr>
          <w:rFonts w:asciiTheme="majorBidi" w:eastAsia="Arial" w:hAnsiTheme="majorBidi" w:cstheme="majorBidi"/>
          <w:sz w:val="24"/>
          <w:szCs w:val="24"/>
        </w:rPr>
        <w:t xml:space="preserve"> analysis, considering a wide range of responses, assessing impact, and documenting lessons learned for future problem-solving efforts.</w:t>
      </w:r>
      <w:r w:rsidR="0012190F">
        <w:rPr>
          <w:rFonts w:asciiTheme="majorBidi" w:eastAsia="Arial" w:hAnsiTheme="majorBidi" w:cstheme="majorBidi"/>
          <w:sz w:val="24"/>
          <w:szCs w:val="24"/>
        </w:rPr>
        <w:t xml:space="preserve"> </w:t>
      </w:r>
      <w:r w:rsidR="0012190F" w:rsidRPr="0012190F">
        <w:rPr>
          <w:rFonts w:asciiTheme="majorBidi" w:eastAsia="Arial" w:hAnsiTheme="majorBidi" w:cstheme="majorBidi"/>
          <w:sz w:val="24"/>
          <w:szCs w:val="24"/>
        </w:rPr>
        <w:t xml:space="preserve">POP analysis and responses focus on three sides of the crime triangle in which include offenders, victims, and locations. The analysis focus why the problem is </w:t>
      </w:r>
      <w:r w:rsidR="00824C5E" w:rsidRPr="0012190F">
        <w:rPr>
          <w:rFonts w:asciiTheme="majorBidi" w:eastAsia="Arial" w:hAnsiTheme="majorBidi" w:cstheme="majorBidi"/>
          <w:sz w:val="24"/>
          <w:szCs w:val="24"/>
        </w:rPr>
        <w:t>occurring</w:t>
      </w:r>
      <w:r w:rsidR="0012190F" w:rsidRPr="0012190F">
        <w:rPr>
          <w:rFonts w:asciiTheme="majorBidi" w:eastAsia="Arial" w:hAnsiTheme="majorBidi" w:cstheme="majorBidi"/>
          <w:sz w:val="24"/>
          <w:szCs w:val="24"/>
        </w:rPr>
        <w:t xml:space="preserve"> when and where.</w:t>
      </w:r>
      <w:r w:rsidR="00097A6E">
        <w:rPr>
          <w:rFonts w:asciiTheme="majorBidi" w:eastAsia="Arial" w:hAnsiTheme="majorBidi" w:cstheme="majorBidi"/>
          <w:sz w:val="24"/>
          <w:szCs w:val="24"/>
        </w:rPr>
        <w:t xml:space="preserve"> Hence, POP </w:t>
      </w:r>
      <w:r w:rsidR="00097A6E" w:rsidRPr="00097A6E">
        <w:rPr>
          <w:rFonts w:asciiTheme="majorBidi" w:eastAsia="Arial" w:hAnsiTheme="majorBidi" w:cstheme="majorBidi"/>
          <w:sz w:val="24"/>
          <w:szCs w:val="24"/>
        </w:rPr>
        <w:t xml:space="preserve">emphasizes the use of scientific research. POP involves identifying and </w:t>
      </w:r>
      <w:r w:rsidR="00146492" w:rsidRPr="00097A6E">
        <w:rPr>
          <w:rFonts w:asciiTheme="majorBidi" w:eastAsia="Arial" w:hAnsiTheme="majorBidi" w:cstheme="majorBidi"/>
          <w:sz w:val="24"/>
          <w:szCs w:val="24"/>
        </w:rPr>
        <w:t>analysing</w:t>
      </w:r>
      <w:r w:rsidR="00097A6E" w:rsidRPr="00097A6E">
        <w:rPr>
          <w:rFonts w:asciiTheme="majorBidi" w:eastAsia="Arial" w:hAnsiTheme="majorBidi" w:cstheme="majorBidi"/>
          <w:sz w:val="24"/>
          <w:szCs w:val="24"/>
        </w:rPr>
        <w:t xml:space="preserve"> specific crime and disorder problems within communities</w:t>
      </w:r>
      <w:r w:rsidR="00122A1F">
        <w:rPr>
          <w:rFonts w:asciiTheme="majorBidi" w:eastAsia="Arial" w:hAnsiTheme="majorBidi" w:cstheme="majorBidi"/>
          <w:sz w:val="24"/>
          <w:szCs w:val="24"/>
        </w:rPr>
        <w:t>/societies</w:t>
      </w:r>
      <w:r w:rsidR="00097A6E" w:rsidRPr="00097A6E">
        <w:rPr>
          <w:rFonts w:asciiTheme="majorBidi" w:eastAsia="Arial" w:hAnsiTheme="majorBidi" w:cstheme="majorBidi"/>
          <w:sz w:val="24"/>
          <w:szCs w:val="24"/>
        </w:rPr>
        <w:t>. The goal is to address the underlying causes of problems and evaluate the effectiveness of different strategies based on research methods</w:t>
      </w:r>
      <w:r w:rsidR="00F721BE">
        <w:rPr>
          <w:rFonts w:asciiTheme="majorBidi" w:eastAsia="Arial" w:hAnsiTheme="majorBidi" w:cstheme="majorBidi"/>
          <w:sz w:val="24"/>
          <w:szCs w:val="24"/>
        </w:rPr>
        <w:t xml:space="preserve"> and analysis</w:t>
      </w:r>
      <w:r w:rsidR="00F32C7F">
        <w:rPr>
          <w:rFonts w:asciiTheme="majorBidi" w:eastAsia="Arial" w:hAnsiTheme="majorBidi" w:cstheme="majorBidi"/>
          <w:sz w:val="24"/>
          <w:szCs w:val="24"/>
        </w:rPr>
        <w:t xml:space="preserve">. By applying evidence </w:t>
      </w:r>
      <w:r w:rsidR="00097A6E" w:rsidRPr="00097A6E">
        <w:rPr>
          <w:rFonts w:asciiTheme="majorBidi" w:eastAsia="Arial" w:hAnsiTheme="majorBidi" w:cstheme="majorBidi"/>
          <w:sz w:val="24"/>
          <w:szCs w:val="24"/>
        </w:rPr>
        <w:t>based practices, POP aims to enhance the overall effectiveness an</w:t>
      </w:r>
      <w:r w:rsidR="003E15D8">
        <w:rPr>
          <w:rFonts w:asciiTheme="majorBidi" w:eastAsia="Arial" w:hAnsiTheme="majorBidi" w:cstheme="majorBidi"/>
          <w:sz w:val="24"/>
          <w:szCs w:val="24"/>
        </w:rPr>
        <w:t>d efficiency of policing struggle</w:t>
      </w:r>
      <w:r w:rsidR="00097A6E" w:rsidRPr="00097A6E">
        <w:rPr>
          <w:rFonts w:asciiTheme="majorBidi" w:eastAsia="Arial" w:hAnsiTheme="majorBidi" w:cstheme="majorBidi"/>
          <w:sz w:val="24"/>
          <w:szCs w:val="24"/>
        </w:rPr>
        <w:t>.</w:t>
      </w:r>
    </w:p>
    <w:p w14:paraId="06921056" w14:textId="3186F883" w:rsidR="007B7CCC" w:rsidRDefault="007B7CCC" w:rsidP="00310047">
      <w:pPr>
        <w:spacing w:line="360" w:lineRule="auto"/>
        <w:jc w:val="both"/>
        <w:rPr>
          <w:rFonts w:asciiTheme="majorBidi" w:eastAsia="Arial" w:hAnsiTheme="majorBidi" w:cstheme="majorBidi"/>
          <w:sz w:val="24"/>
          <w:szCs w:val="24"/>
        </w:rPr>
      </w:pPr>
    </w:p>
    <w:p w14:paraId="21F88379" w14:textId="264C4AE9" w:rsidR="007B7CCC" w:rsidRDefault="007B7CCC" w:rsidP="00310047">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Pr="007B7CCC">
        <w:rPr>
          <w:rFonts w:asciiTheme="majorBidi" w:eastAsia="Arial" w:hAnsiTheme="majorBidi" w:cstheme="majorBidi"/>
          <w:sz w:val="24"/>
          <w:szCs w:val="24"/>
        </w:rPr>
        <w:t>According to</w:t>
      </w:r>
      <w:r w:rsidR="00424843">
        <w:rPr>
          <w:rFonts w:asciiTheme="majorBidi" w:eastAsia="Arial" w:hAnsiTheme="majorBidi" w:cstheme="majorBidi"/>
          <w:sz w:val="24"/>
          <w:szCs w:val="24"/>
        </w:rPr>
        <w:t xml:space="preserve"> the POP</w:t>
      </w:r>
      <w:r w:rsidR="004D7736">
        <w:rPr>
          <w:rFonts w:asciiTheme="majorBidi" w:eastAsia="Arial" w:hAnsiTheme="majorBidi" w:cstheme="majorBidi"/>
          <w:sz w:val="24"/>
          <w:szCs w:val="24"/>
        </w:rPr>
        <w:t xml:space="preserve"> </w:t>
      </w:r>
      <w:proofErr w:type="spellStart"/>
      <w:r w:rsidR="004D7736">
        <w:rPr>
          <w:rFonts w:asciiTheme="majorBidi" w:eastAsia="Arial" w:hAnsiTheme="majorBidi" w:cstheme="majorBidi"/>
          <w:sz w:val="24"/>
          <w:szCs w:val="24"/>
        </w:rPr>
        <w:t>Center</w:t>
      </w:r>
      <w:proofErr w:type="spellEnd"/>
      <w:r w:rsidR="004D7736">
        <w:rPr>
          <w:rFonts w:asciiTheme="majorBidi" w:eastAsia="Arial" w:hAnsiTheme="majorBidi" w:cstheme="majorBidi"/>
          <w:sz w:val="24"/>
          <w:szCs w:val="24"/>
        </w:rPr>
        <w:t xml:space="preserve"> website (</w:t>
      </w:r>
      <w:r w:rsidRPr="007B7CCC">
        <w:rPr>
          <w:rFonts w:asciiTheme="majorBidi" w:eastAsia="Arial" w:hAnsiTheme="majorBidi" w:cstheme="majorBidi"/>
          <w:sz w:val="24"/>
          <w:szCs w:val="24"/>
        </w:rPr>
        <w:t xml:space="preserve">a </w:t>
      </w:r>
      <w:r w:rsidR="004D7736">
        <w:rPr>
          <w:rFonts w:asciiTheme="majorBidi" w:eastAsia="Arial" w:hAnsiTheme="majorBidi" w:cstheme="majorBidi"/>
          <w:sz w:val="24"/>
          <w:szCs w:val="24"/>
        </w:rPr>
        <w:t xml:space="preserve">resource for policing problems), </w:t>
      </w:r>
      <w:r w:rsidRPr="007B7CCC">
        <w:rPr>
          <w:rFonts w:asciiTheme="majorBidi" w:eastAsia="Arial" w:hAnsiTheme="majorBidi" w:cstheme="majorBidi"/>
          <w:sz w:val="24"/>
          <w:szCs w:val="24"/>
        </w:rPr>
        <w:t xml:space="preserve">a wide </w:t>
      </w:r>
      <w:r w:rsidR="004D7736">
        <w:rPr>
          <w:rFonts w:asciiTheme="majorBidi" w:eastAsia="Arial" w:hAnsiTheme="majorBidi" w:cstheme="majorBidi"/>
          <w:sz w:val="24"/>
          <w:szCs w:val="24"/>
        </w:rPr>
        <w:t xml:space="preserve">range of issues can be address using the POP approach. This </w:t>
      </w:r>
      <w:r w:rsidRPr="007B7CCC">
        <w:rPr>
          <w:rFonts w:asciiTheme="majorBidi" w:eastAsia="Arial" w:hAnsiTheme="majorBidi" w:cstheme="majorBidi"/>
          <w:sz w:val="24"/>
          <w:szCs w:val="24"/>
        </w:rPr>
        <w:t>include alcohol and drug problems, animal problem</w:t>
      </w:r>
      <w:r w:rsidR="005E6110">
        <w:rPr>
          <w:rFonts w:asciiTheme="majorBidi" w:eastAsia="Arial" w:hAnsiTheme="majorBidi" w:cstheme="majorBidi"/>
          <w:sz w:val="24"/>
          <w:szCs w:val="24"/>
        </w:rPr>
        <w:t xml:space="preserve">s, burglary and theft, business </w:t>
      </w:r>
      <w:r w:rsidRPr="007B7CCC">
        <w:rPr>
          <w:rFonts w:asciiTheme="majorBidi" w:eastAsia="Arial" w:hAnsiTheme="majorBidi" w:cstheme="majorBidi"/>
          <w:sz w:val="24"/>
          <w:szCs w:val="24"/>
        </w:rPr>
        <w:t>related problems, disorder and nuisance problems, elderly problems, endangerment, frauds, gang problems, misuse of police resources, robbery, s</w:t>
      </w:r>
      <w:r w:rsidR="00951FBB">
        <w:rPr>
          <w:rFonts w:asciiTheme="majorBidi" w:eastAsia="Arial" w:hAnsiTheme="majorBidi" w:cstheme="majorBidi"/>
          <w:sz w:val="24"/>
          <w:szCs w:val="24"/>
        </w:rPr>
        <w:t xml:space="preserve">chool and college problems, sex </w:t>
      </w:r>
      <w:r w:rsidRPr="007B7CCC">
        <w:rPr>
          <w:rFonts w:asciiTheme="majorBidi" w:eastAsia="Arial" w:hAnsiTheme="majorBidi" w:cstheme="majorBidi"/>
          <w:sz w:val="24"/>
          <w:szCs w:val="24"/>
        </w:rPr>
        <w:t>related prob</w:t>
      </w:r>
      <w:r w:rsidR="00951FBB">
        <w:rPr>
          <w:rFonts w:asciiTheme="majorBidi" w:eastAsia="Arial" w:hAnsiTheme="majorBidi" w:cstheme="majorBidi"/>
          <w:sz w:val="24"/>
          <w:szCs w:val="24"/>
        </w:rPr>
        <w:t xml:space="preserve">lems, traffic problems, vehicle </w:t>
      </w:r>
      <w:r w:rsidRPr="007B7CCC">
        <w:rPr>
          <w:rFonts w:asciiTheme="majorBidi" w:eastAsia="Arial" w:hAnsiTheme="majorBidi" w:cstheme="majorBidi"/>
          <w:sz w:val="24"/>
          <w:szCs w:val="24"/>
        </w:rPr>
        <w:t>related problems, violenc</w:t>
      </w:r>
      <w:r w:rsidR="00856E66">
        <w:rPr>
          <w:rFonts w:asciiTheme="majorBidi" w:eastAsia="Arial" w:hAnsiTheme="majorBidi" w:cstheme="majorBidi"/>
          <w:sz w:val="24"/>
          <w:szCs w:val="24"/>
        </w:rPr>
        <w:t>e problems, wilderness problems</w:t>
      </w:r>
      <w:r w:rsidRPr="007B7CCC">
        <w:rPr>
          <w:rFonts w:asciiTheme="majorBidi" w:eastAsia="Arial" w:hAnsiTheme="majorBidi" w:cstheme="majorBidi"/>
          <w:sz w:val="24"/>
          <w:szCs w:val="24"/>
        </w:rPr>
        <w:t xml:space="preserve"> and youth/juvenile problems (POP </w:t>
      </w:r>
      <w:proofErr w:type="spellStart"/>
      <w:r w:rsidRPr="007B7CCC">
        <w:rPr>
          <w:rFonts w:asciiTheme="majorBidi" w:eastAsia="Arial" w:hAnsiTheme="majorBidi" w:cstheme="majorBidi"/>
          <w:sz w:val="24"/>
          <w:szCs w:val="24"/>
        </w:rPr>
        <w:t>Center</w:t>
      </w:r>
      <w:proofErr w:type="spellEnd"/>
      <w:r w:rsidRPr="007B7CCC">
        <w:rPr>
          <w:rFonts w:asciiTheme="majorBidi" w:eastAsia="Arial" w:hAnsiTheme="majorBidi" w:cstheme="majorBidi"/>
          <w:sz w:val="24"/>
          <w:szCs w:val="24"/>
        </w:rPr>
        <w:t xml:space="preserve">, </w:t>
      </w:r>
      <w:proofErr w:type="spellStart"/>
      <w:r w:rsidRPr="007B7CCC">
        <w:rPr>
          <w:rFonts w:asciiTheme="majorBidi" w:eastAsia="Arial" w:hAnsiTheme="majorBidi" w:cstheme="majorBidi"/>
          <w:sz w:val="24"/>
          <w:szCs w:val="24"/>
        </w:rPr>
        <w:t>n.d.</w:t>
      </w:r>
      <w:proofErr w:type="spellEnd"/>
      <w:r w:rsidRPr="007B7CCC">
        <w:rPr>
          <w:rFonts w:asciiTheme="majorBidi" w:eastAsia="Arial" w:hAnsiTheme="majorBidi" w:cstheme="majorBidi"/>
          <w:sz w:val="24"/>
          <w:szCs w:val="24"/>
        </w:rPr>
        <w:t>).</w:t>
      </w:r>
      <w:r w:rsidR="00A0791C">
        <w:rPr>
          <w:rFonts w:asciiTheme="majorBidi" w:eastAsia="Arial" w:hAnsiTheme="majorBidi" w:cstheme="majorBidi"/>
          <w:sz w:val="24"/>
          <w:szCs w:val="24"/>
        </w:rPr>
        <w:t xml:space="preserve"> </w:t>
      </w:r>
      <w:r w:rsidR="00A0791C" w:rsidRPr="00A0791C">
        <w:rPr>
          <w:rFonts w:asciiTheme="majorBidi" w:eastAsia="Arial" w:hAnsiTheme="majorBidi" w:cstheme="majorBidi"/>
          <w:sz w:val="24"/>
          <w:szCs w:val="24"/>
        </w:rPr>
        <w:t>According to Roge</w:t>
      </w:r>
      <w:r w:rsidR="00A0791C">
        <w:rPr>
          <w:rFonts w:asciiTheme="majorBidi" w:eastAsia="Arial" w:hAnsiTheme="majorBidi" w:cstheme="majorBidi"/>
          <w:sz w:val="24"/>
          <w:szCs w:val="24"/>
        </w:rPr>
        <w:t>rs, Pepper, and Skilling (2022)</w:t>
      </w:r>
      <w:r w:rsidR="00A0791C" w:rsidRPr="00A0791C">
        <w:rPr>
          <w:rFonts w:asciiTheme="majorBidi" w:eastAsia="Arial" w:hAnsiTheme="majorBidi" w:cstheme="majorBidi"/>
          <w:sz w:val="24"/>
          <w:szCs w:val="24"/>
        </w:rPr>
        <w:t>, EBP is the part of the police approach to prevent crime with the association of problem solving approach. They highlight the important impact of team leaders and supervisors. Leaders are important in the process of learning and using EBP.</w:t>
      </w:r>
    </w:p>
    <w:p w14:paraId="57E29998" w14:textId="2B848A3A" w:rsidR="001617D3" w:rsidRDefault="001617D3" w:rsidP="00310047">
      <w:pPr>
        <w:spacing w:line="360" w:lineRule="auto"/>
        <w:jc w:val="both"/>
        <w:rPr>
          <w:rFonts w:asciiTheme="majorBidi" w:eastAsia="Arial" w:hAnsiTheme="majorBidi" w:cstheme="majorBidi"/>
          <w:sz w:val="24"/>
          <w:szCs w:val="24"/>
        </w:rPr>
      </w:pPr>
    </w:p>
    <w:p w14:paraId="16B78DE4" w14:textId="089ACDA2" w:rsidR="001617D3" w:rsidRDefault="001617D3" w:rsidP="003F586C">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5A2380" w:rsidRPr="005A2380">
        <w:rPr>
          <w:rFonts w:asciiTheme="majorBidi" w:eastAsia="Arial" w:hAnsiTheme="majorBidi" w:cstheme="majorBidi"/>
          <w:sz w:val="24"/>
          <w:szCs w:val="24"/>
        </w:rPr>
        <w:t>SARA (scanning, analysis, response, and assessment) model is a problem-solving template</w:t>
      </w:r>
      <w:r w:rsidR="008562EB">
        <w:rPr>
          <w:rFonts w:asciiTheme="majorBidi" w:eastAsia="Arial" w:hAnsiTheme="majorBidi" w:cstheme="majorBidi"/>
          <w:sz w:val="24"/>
          <w:szCs w:val="24"/>
        </w:rPr>
        <w:t xml:space="preserve"> which is</w:t>
      </w:r>
      <w:r w:rsidR="005A2380" w:rsidRPr="005A2380">
        <w:rPr>
          <w:rFonts w:asciiTheme="majorBidi" w:eastAsia="Arial" w:hAnsiTheme="majorBidi" w:cstheme="majorBidi"/>
          <w:sz w:val="24"/>
          <w:szCs w:val="24"/>
        </w:rPr>
        <w:t xml:space="preserve"> emerged from early tests of problem-oriented policing initiatives in Newport News, VA (NIJ, 2000). This </w:t>
      </w:r>
      <w:r w:rsidR="00197CCA">
        <w:rPr>
          <w:rFonts w:asciiTheme="majorBidi" w:eastAsia="Arial" w:hAnsiTheme="majorBidi" w:cstheme="majorBidi"/>
          <w:sz w:val="24"/>
          <w:szCs w:val="24"/>
        </w:rPr>
        <w:t xml:space="preserve">is a </w:t>
      </w:r>
      <w:r w:rsidR="005A2380" w:rsidRPr="005A2380">
        <w:rPr>
          <w:rFonts w:asciiTheme="majorBidi" w:eastAsia="Arial" w:hAnsiTheme="majorBidi" w:cstheme="majorBidi"/>
          <w:sz w:val="24"/>
          <w:szCs w:val="24"/>
        </w:rPr>
        <w:t>four-step model</w:t>
      </w:r>
      <w:r w:rsidR="00197CCA">
        <w:rPr>
          <w:rFonts w:asciiTheme="majorBidi" w:eastAsia="Arial" w:hAnsiTheme="majorBidi" w:cstheme="majorBidi"/>
          <w:sz w:val="24"/>
          <w:szCs w:val="24"/>
        </w:rPr>
        <w:t xml:space="preserve"> which</w:t>
      </w:r>
      <w:r w:rsidR="005A2380" w:rsidRPr="005A2380">
        <w:rPr>
          <w:rFonts w:asciiTheme="majorBidi" w:eastAsia="Arial" w:hAnsiTheme="majorBidi" w:cstheme="majorBidi"/>
          <w:sz w:val="24"/>
          <w:szCs w:val="24"/>
        </w:rPr>
        <w:t xml:space="preserve"> provides a systematic approach to address recurring </w:t>
      </w:r>
      <w:r w:rsidR="00BE2020">
        <w:rPr>
          <w:rFonts w:asciiTheme="majorBidi" w:eastAsia="Arial" w:hAnsiTheme="majorBidi" w:cstheme="majorBidi"/>
          <w:sz w:val="24"/>
          <w:szCs w:val="24"/>
        </w:rPr>
        <w:t>problems within a community. In first step of scanning, it</w:t>
      </w:r>
      <w:r w:rsidR="005A2380" w:rsidRPr="005A2380">
        <w:rPr>
          <w:rFonts w:asciiTheme="majorBidi" w:eastAsia="Arial" w:hAnsiTheme="majorBidi" w:cstheme="majorBidi"/>
          <w:sz w:val="24"/>
          <w:szCs w:val="24"/>
        </w:rPr>
        <w:t xml:space="preserve"> involves identifying a problem beyond individual incidents. It requires re</w:t>
      </w:r>
      <w:r w:rsidR="00A037AB">
        <w:rPr>
          <w:rFonts w:asciiTheme="majorBidi" w:eastAsia="Arial" w:hAnsiTheme="majorBidi" w:cstheme="majorBidi"/>
          <w:sz w:val="24"/>
          <w:szCs w:val="24"/>
        </w:rPr>
        <w:t>cognizing the interconnection</w:t>
      </w:r>
      <w:r w:rsidR="005A2380" w:rsidRPr="005A2380">
        <w:rPr>
          <w:rFonts w:asciiTheme="majorBidi" w:eastAsia="Arial" w:hAnsiTheme="majorBidi" w:cstheme="majorBidi"/>
          <w:sz w:val="24"/>
          <w:szCs w:val="24"/>
        </w:rPr>
        <w:t xml:space="preserve"> of multiple problems and understanding the </w:t>
      </w:r>
      <w:r w:rsidR="00BD596C" w:rsidRPr="005A2380">
        <w:rPr>
          <w:rFonts w:asciiTheme="majorBidi" w:eastAsia="Arial" w:hAnsiTheme="majorBidi" w:cstheme="majorBidi"/>
          <w:sz w:val="24"/>
          <w:szCs w:val="24"/>
        </w:rPr>
        <w:t>behaviours</w:t>
      </w:r>
      <w:r w:rsidR="005A2380" w:rsidRPr="005A2380">
        <w:rPr>
          <w:rFonts w:asciiTheme="majorBidi" w:eastAsia="Arial" w:hAnsiTheme="majorBidi" w:cstheme="majorBidi"/>
          <w:sz w:val="24"/>
          <w:szCs w:val="24"/>
        </w:rPr>
        <w:t xml:space="preserve"> and conditions that require attention. Once a problem is identified, the analysis phase begins. Officers collect data from various sources, such as computer crime analysis, </w:t>
      </w:r>
      <w:r w:rsidR="006F4066">
        <w:rPr>
          <w:rFonts w:asciiTheme="majorBidi" w:eastAsia="Arial" w:hAnsiTheme="majorBidi" w:cstheme="majorBidi"/>
          <w:sz w:val="24"/>
          <w:szCs w:val="24"/>
        </w:rPr>
        <w:t xml:space="preserve">citizen surveys, and from </w:t>
      </w:r>
      <w:r w:rsidR="005A2380" w:rsidRPr="005A2380">
        <w:rPr>
          <w:rFonts w:asciiTheme="majorBidi" w:eastAsia="Arial" w:hAnsiTheme="majorBidi" w:cstheme="majorBidi"/>
          <w:sz w:val="24"/>
          <w:szCs w:val="24"/>
        </w:rPr>
        <w:t>arrestees. The goal is to understand the underlying conditions and factors related to the problem</w:t>
      </w:r>
      <w:r w:rsidR="009443A2">
        <w:rPr>
          <w:rFonts w:asciiTheme="majorBidi" w:eastAsia="Arial" w:hAnsiTheme="majorBidi" w:cstheme="majorBidi"/>
          <w:sz w:val="24"/>
          <w:szCs w:val="24"/>
        </w:rPr>
        <w:t xml:space="preserve"> based on POP</w:t>
      </w:r>
      <w:r w:rsidR="005A2380" w:rsidRPr="005A2380">
        <w:rPr>
          <w:rFonts w:asciiTheme="majorBidi" w:eastAsia="Arial" w:hAnsiTheme="majorBidi" w:cstheme="majorBidi"/>
          <w:sz w:val="24"/>
          <w:szCs w:val="24"/>
        </w:rPr>
        <w:t xml:space="preserve">, as well as previous approaches used to address </w:t>
      </w:r>
      <w:r w:rsidR="005A2380" w:rsidRPr="005A2380">
        <w:rPr>
          <w:rFonts w:asciiTheme="majorBidi" w:eastAsia="Arial" w:hAnsiTheme="majorBidi" w:cstheme="majorBidi"/>
          <w:sz w:val="24"/>
          <w:szCs w:val="24"/>
        </w:rPr>
        <w:lastRenderedPageBreak/>
        <w:t xml:space="preserve">it. The collected data are </w:t>
      </w:r>
      <w:r w:rsidR="00786649">
        <w:rPr>
          <w:rFonts w:asciiTheme="majorBidi" w:eastAsia="Arial" w:hAnsiTheme="majorBidi" w:cstheme="majorBidi"/>
          <w:sz w:val="24"/>
          <w:szCs w:val="24"/>
        </w:rPr>
        <w:t>used to analyse</w:t>
      </w:r>
      <w:r w:rsidR="005A2380" w:rsidRPr="005A2380">
        <w:rPr>
          <w:rFonts w:asciiTheme="majorBidi" w:eastAsia="Arial" w:hAnsiTheme="majorBidi" w:cstheme="majorBidi"/>
          <w:sz w:val="24"/>
          <w:szCs w:val="24"/>
        </w:rPr>
        <w:t xml:space="preserve"> to generate ideas for effective responses. In the response phase, officers utilize the knowledge gained from the previous stages to implement set of responses. This may include traditional enforcement activities, community mobilization, involvement o</w:t>
      </w:r>
      <w:r w:rsidR="008A364C">
        <w:rPr>
          <w:rFonts w:asciiTheme="majorBidi" w:eastAsia="Arial" w:hAnsiTheme="majorBidi" w:cstheme="majorBidi"/>
          <w:sz w:val="24"/>
          <w:szCs w:val="24"/>
        </w:rPr>
        <w:t xml:space="preserve">f other government entities, and </w:t>
      </w:r>
      <w:r w:rsidR="005A2380" w:rsidRPr="005A2380">
        <w:rPr>
          <w:rFonts w:asciiTheme="majorBidi" w:eastAsia="Arial" w:hAnsiTheme="majorBidi" w:cstheme="majorBidi"/>
          <w:sz w:val="24"/>
          <w:szCs w:val="24"/>
        </w:rPr>
        <w:t>env</w:t>
      </w:r>
      <w:r w:rsidR="0073273E">
        <w:rPr>
          <w:rFonts w:asciiTheme="majorBidi" w:eastAsia="Arial" w:hAnsiTheme="majorBidi" w:cstheme="majorBidi"/>
          <w:sz w:val="24"/>
          <w:szCs w:val="24"/>
        </w:rPr>
        <w:t>ironmental design changes. A</w:t>
      </w:r>
      <w:r w:rsidR="005A2380" w:rsidRPr="005A2380">
        <w:rPr>
          <w:rFonts w:asciiTheme="majorBidi" w:eastAsia="Arial" w:hAnsiTheme="majorBidi" w:cstheme="majorBidi"/>
          <w:sz w:val="24"/>
          <w:szCs w:val="24"/>
        </w:rPr>
        <w:t xml:space="preserve">im is </w:t>
      </w:r>
      <w:r w:rsidR="0073273E">
        <w:rPr>
          <w:rFonts w:asciiTheme="majorBidi" w:eastAsia="Arial" w:hAnsiTheme="majorBidi" w:cstheme="majorBidi"/>
          <w:sz w:val="24"/>
          <w:szCs w:val="24"/>
        </w:rPr>
        <w:t xml:space="preserve">just </w:t>
      </w:r>
      <w:r w:rsidR="005A2380" w:rsidRPr="005A2380">
        <w:rPr>
          <w:rFonts w:asciiTheme="majorBidi" w:eastAsia="Arial" w:hAnsiTheme="majorBidi" w:cstheme="majorBidi"/>
          <w:sz w:val="24"/>
          <w:szCs w:val="24"/>
        </w:rPr>
        <w:t xml:space="preserve">to employ comprehensive and effective approaches to tackle the problem. After implementing the responses, the assessment phase follows. Officers assess the effectiveness of the responses by </w:t>
      </w:r>
      <w:r w:rsidR="00987787" w:rsidRPr="005A2380">
        <w:rPr>
          <w:rFonts w:asciiTheme="majorBidi" w:eastAsia="Arial" w:hAnsiTheme="majorBidi" w:cstheme="majorBidi"/>
          <w:sz w:val="24"/>
          <w:szCs w:val="24"/>
        </w:rPr>
        <w:t>re-evaluating</w:t>
      </w:r>
      <w:r w:rsidR="00622223">
        <w:rPr>
          <w:rFonts w:asciiTheme="majorBidi" w:eastAsia="Arial" w:hAnsiTheme="majorBidi" w:cstheme="majorBidi"/>
          <w:sz w:val="24"/>
          <w:szCs w:val="24"/>
        </w:rPr>
        <w:t xml:space="preserve"> indicators which</w:t>
      </w:r>
      <w:r w:rsidR="005A2380" w:rsidRPr="005A2380">
        <w:rPr>
          <w:rFonts w:asciiTheme="majorBidi" w:eastAsia="Arial" w:hAnsiTheme="majorBidi" w:cstheme="majorBidi"/>
          <w:sz w:val="24"/>
          <w:szCs w:val="24"/>
        </w:rPr>
        <w:t xml:space="preserve"> measure the state of the problem. This evaluation guides </w:t>
      </w:r>
      <w:r w:rsidR="00731B89">
        <w:rPr>
          <w:rFonts w:asciiTheme="majorBidi" w:eastAsia="Arial" w:hAnsiTheme="majorBidi" w:cstheme="majorBidi"/>
          <w:sz w:val="24"/>
          <w:szCs w:val="24"/>
        </w:rPr>
        <w:t xml:space="preserve">about </w:t>
      </w:r>
      <w:r w:rsidR="005A2380" w:rsidRPr="005A2380">
        <w:rPr>
          <w:rFonts w:asciiTheme="majorBidi" w:eastAsia="Arial" w:hAnsiTheme="majorBidi" w:cstheme="majorBidi"/>
          <w:sz w:val="24"/>
          <w:szCs w:val="24"/>
        </w:rPr>
        <w:t xml:space="preserve">future actions. If the interventions have not achieved </w:t>
      </w:r>
      <w:r w:rsidR="00860FCE">
        <w:rPr>
          <w:rFonts w:asciiTheme="majorBidi" w:eastAsia="Arial" w:hAnsiTheme="majorBidi" w:cstheme="majorBidi"/>
          <w:sz w:val="24"/>
          <w:szCs w:val="24"/>
        </w:rPr>
        <w:t xml:space="preserve">toward </w:t>
      </w:r>
      <w:r w:rsidR="005A2380" w:rsidRPr="005A2380">
        <w:rPr>
          <w:rFonts w:asciiTheme="majorBidi" w:eastAsia="Arial" w:hAnsiTheme="majorBidi" w:cstheme="majorBidi"/>
          <w:sz w:val="24"/>
          <w:szCs w:val="24"/>
        </w:rPr>
        <w:t xml:space="preserve">the desired results, more time or additional analysis and responses may be necessary. On the other hand, if the implemented responses were successful, the problem may no longer require focused </w:t>
      </w:r>
      <w:r w:rsidR="00FB4F04">
        <w:rPr>
          <w:rFonts w:asciiTheme="majorBidi" w:eastAsia="Arial" w:hAnsiTheme="majorBidi" w:cstheme="majorBidi"/>
          <w:sz w:val="24"/>
          <w:szCs w:val="24"/>
        </w:rPr>
        <w:t xml:space="preserve">for </w:t>
      </w:r>
      <w:r w:rsidR="005A2380" w:rsidRPr="005A2380">
        <w:rPr>
          <w:rFonts w:asciiTheme="majorBidi" w:eastAsia="Arial" w:hAnsiTheme="majorBidi" w:cstheme="majorBidi"/>
          <w:sz w:val="24"/>
          <w:szCs w:val="24"/>
        </w:rPr>
        <w:t>resources. The assessment aims to measure the</w:t>
      </w:r>
      <w:r w:rsidR="00A4253C">
        <w:rPr>
          <w:rFonts w:asciiTheme="majorBidi" w:eastAsia="Arial" w:hAnsiTheme="majorBidi" w:cstheme="majorBidi"/>
          <w:sz w:val="24"/>
          <w:szCs w:val="24"/>
        </w:rPr>
        <w:t xml:space="preserve"> effectiveness of the project output and inform </w:t>
      </w:r>
      <w:r w:rsidR="005A2380" w:rsidRPr="005A2380">
        <w:rPr>
          <w:rFonts w:asciiTheme="majorBidi" w:eastAsia="Arial" w:hAnsiTheme="majorBidi" w:cstheme="majorBidi"/>
          <w:sz w:val="24"/>
          <w:szCs w:val="24"/>
        </w:rPr>
        <w:t>decision-making f</w:t>
      </w:r>
      <w:r w:rsidR="00A4253C">
        <w:rPr>
          <w:rFonts w:asciiTheme="majorBidi" w:eastAsia="Arial" w:hAnsiTheme="majorBidi" w:cstheme="majorBidi"/>
          <w:sz w:val="24"/>
          <w:szCs w:val="24"/>
        </w:rPr>
        <w:t xml:space="preserve">or future actions. Hence, </w:t>
      </w:r>
      <w:r w:rsidR="005A2380" w:rsidRPr="005A2380">
        <w:rPr>
          <w:rFonts w:asciiTheme="majorBidi" w:eastAsia="Arial" w:hAnsiTheme="majorBidi" w:cstheme="majorBidi"/>
          <w:sz w:val="24"/>
          <w:szCs w:val="24"/>
        </w:rPr>
        <w:t>SARA model provides a structured approach for problem-solving in policing</w:t>
      </w:r>
      <w:r w:rsidR="006B7C65">
        <w:rPr>
          <w:rFonts w:asciiTheme="majorBidi" w:eastAsia="Arial" w:hAnsiTheme="majorBidi" w:cstheme="majorBidi"/>
          <w:sz w:val="24"/>
          <w:szCs w:val="24"/>
        </w:rPr>
        <w:t xml:space="preserve"> POP</w:t>
      </w:r>
      <w:r w:rsidR="005A2380" w:rsidRPr="005A2380">
        <w:rPr>
          <w:rFonts w:asciiTheme="majorBidi" w:eastAsia="Arial" w:hAnsiTheme="majorBidi" w:cstheme="majorBidi"/>
          <w:sz w:val="24"/>
          <w:szCs w:val="24"/>
        </w:rPr>
        <w:t>, allowing for a comprehensive understanding of pro</w:t>
      </w:r>
      <w:r w:rsidR="009F5805">
        <w:rPr>
          <w:rFonts w:asciiTheme="majorBidi" w:eastAsia="Arial" w:hAnsiTheme="majorBidi" w:cstheme="majorBidi"/>
          <w:sz w:val="24"/>
          <w:szCs w:val="24"/>
        </w:rPr>
        <w:t>blems, informed decision-making</w:t>
      </w:r>
      <w:r w:rsidR="005A2380" w:rsidRPr="005A2380">
        <w:rPr>
          <w:rFonts w:asciiTheme="majorBidi" w:eastAsia="Arial" w:hAnsiTheme="majorBidi" w:cstheme="majorBidi"/>
          <w:sz w:val="24"/>
          <w:szCs w:val="24"/>
        </w:rPr>
        <w:t xml:space="preserve"> and continuous improvement in addressing community</w:t>
      </w:r>
      <w:r w:rsidR="00BF5F28">
        <w:rPr>
          <w:rFonts w:asciiTheme="majorBidi" w:eastAsia="Arial" w:hAnsiTheme="majorBidi" w:cstheme="majorBidi"/>
          <w:sz w:val="24"/>
          <w:szCs w:val="24"/>
        </w:rPr>
        <w:t>/society</w:t>
      </w:r>
      <w:r w:rsidR="005A2380" w:rsidRPr="005A2380">
        <w:rPr>
          <w:rFonts w:asciiTheme="majorBidi" w:eastAsia="Arial" w:hAnsiTheme="majorBidi" w:cstheme="majorBidi"/>
          <w:sz w:val="24"/>
          <w:szCs w:val="24"/>
        </w:rPr>
        <w:t xml:space="preserve"> issues.</w:t>
      </w:r>
      <w:r w:rsidR="006A1B47">
        <w:rPr>
          <w:rFonts w:asciiTheme="majorBidi" w:eastAsia="Arial" w:hAnsiTheme="majorBidi" w:cstheme="majorBidi"/>
          <w:sz w:val="24"/>
          <w:szCs w:val="24"/>
        </w:rPr>
        <w:t xml:space="preserve"> </w:t>
      </w:r>
      <w:r w:rsidR="006A1B47" w:rsidRPr="006A1B47">
        <w:rPr>
          <w:rFonts w:asciiTheme="majorBidi" w:eastAsia="Arial" w:hAnsiTheme="majorBidi" w:cstheme="majorBidi"/>
          <w:sz w:val="24"/>
          <w:szCs w:val="24"/>
        </w:rPr>
        <w:t>(</w:t>
      </w:r>
      <w:proofErr w:type="spellStart"/>
      <w:r w:rsidR="006A1B47" w:rsidRPr="006A1B47">
        <w:rPr>
          <w:rFonts w:asciiTheme="majorBidi" w:eastAsia="Arial" w:hAnsiTheme="majorBidi" w:cstheme="majorBidi"/>
          <w:sz w:val="24"/>
          <w:szCs w:val="24"/>
        </w:rPr>
        <w:t>Rojek</w:t>
      </w:r>
      <w:proofErr w:type="spellEnd"/>
      <w:r w:rsidR="006A1B47" w:rsidRPr="006A1B47">
        <w:rPr>
          <w:rFonts w:asciiTheme="majorBidi" w:eastAsia="Arial" w:hAnsiTheme="majorBidi" w:cstheme="majorBidi"/>
          <w:sz w:val="24"/>
          <w:szCs w:val="24"/>
        </w:rPr>
        <w:t>, 2003</w:t>
      </w:r>
      <w:r w:rsidR="006A1B47">
        <w:rPr>
          <w:rFonts w:asciiTheme="majorBidi" w:eastAsia="Arial" w:hAnsiTheme="majorBidi" w:cstheme="majorBidi"/>
          <w:sz w:val="24"/>
          <w:szCs w:val="24"/>
        </w:rPr>
        <w:t>)</w:t>
      </w:r>
    </w:p>
    <w:p w14:paraId="35CF6ADD" w14:textId="6F1E0B7C" w:rsidR="00541A31" w:rsidRDefault="00541A31" w:rsidP="003F586C">
      <w:pPr>
        <w:spacing w:line="360" w:lineRule="auto"/>
        <w:jc w:val="both"/>
        <w:rPr>
          <w:rFonts w:asciiTheme="majorBidi" w:eastAsia="Arial" w:hAnsiTheme="majorBidi" w:cstheme="majorBidi"/>
          <w:sz w:val="24"/>
          <w:szCs w:val="24"/>
        </w:rPr>
      </w:pPr>
    </w:p>
    <w:p w14:paraId="76DC9CCD" w14:textId="462FB1A9" w:rsidR="00427E8F" w:rsidRDefault="00541A31" w:rsidP="006B3F6B">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224F20">
        <w:rPr>
          <w:rFonts w:asciiTheme="majorBidi" w:eastAsia="Arial" w:hAnsiTheme="majorBidi" w:cstheme="majorBidi"/>
          <w:sz w:val="24"/>
          <w:szCs w:val="24"/>
        </w:rPr>
        <w:t>F</w:t>
      </w:r>
      <w:r w:rsidR="00224F20" w:rsidRPr="00224F20">
        <w:rPr>
          <w:rFonts w:asciiTheme="majorBidi" w:eastAsia="Arial" w:hAnsiTheme="majorBidi" w:cstheme="majorBidi"/>
          <w:sz w:val="24"/>
          <w:szCs w:val="24"/>
        </w:rPr>
        <w:t xml:space="preserve">uture </w:t>
      </w:r>
      <w:r w:rsidR="005C22C1">
        <w:rPr>
          <w:rFonts w:asciiTheme="majorBidi" w:eastAsia="Arial" w:hAnsiTheme="majorBidi" w:cstheme="majorBidi"/>
          <w:sz w:val="24"/>
          <w:szCs w:val="24"/>
        </w:rPr>
        <w:t>of POP</w:t>
      </w:r>
      <w:r w:rsidR="009E7325">
        <w:rPr>
          <w:rFonts w:asciiTheme="majorBidi" w:eastAsia="Arial" w:hAnsiTheme="majorBidi" w:cstheme="majorBidi"/>
          <w:sz w:val="24"/>
          <w:szCs w:val="24"/>
        </w:rPr>
        <w:t xml:space="preserve"> in policing raise</w:t>
      </w:r>
      <w:r w:rsidR="00224F20" w:rsidRPr="00224F20">
        <w:rPr>
          <w:rFonts w:asciiTheme="majorBidi" w:eastAsia="Arial" w:hAnsiTheme="majorBidi" w:cstheme="majorBidi"/>
          <w:sz w:val="24"/>
          <w:szCs w:val="24"/>
        </w:rPr>
        <w:t xml:space="preserve"> concerns about its progress and sustainability</w:t>
      </w:r>
      <w:r w:rsidR="009E7325">
        <w:rPr>
          <w:rFonts w:asciiTheme="majorBidi" w:eastAsia="Arial" w:hAnsiTheme="majorBidi" w:cstheme="majorBidi"/>
          <w:sz w:val="24"/>
          <w:szCs w:val="24"/>
        </w:rPr>
        <w:t xml:space="preserve">. </w:t>
      </w:r>
      <w:r w:rsidR="00D572D2">
        <w:rPr>
          <w:rFonts w:asciiTheme="majorBidi" w:eastAsia="Arial" w:hAnsiTheme="majorBidi" w:cstheme="majorBidi"/>
          <w:sz w:val="24"/>
          <w:szCs w:val="24"/>
        </w:rPr>
        <w:t>S</w:t>
      </w:r>
      <w:r w:rsidR="00D572D2" w:rsidRPr="00D572D2">
        <w:rPr>
          <w:rFonts w:asciiTheme="majorBidi" w:eastAsia="Arial" w:hAnsiTheme="majorBidi" w:cstheme="majorBidi"/>
          <w:sz w:val="24"/>
          <w:szCs w:val="24"/>
        </w:rPr>
        <w:t>ome police departments, like the Charlotte-Meckle</w:t>
      </w:r>
      <w:r w:rsidR="00E727A0">
        <w:rPr>
          <w:rFonts w:asciiTheme="majorBidi" w:eastAsia="Arial" w:hAnsiTheme="majorBidi" w:cstheme="majorBidi"/>
          <w:sz w:val="24"/>
          <w:szCs w:val="24"/>
        </w:rPr>
        <w:t xml:space="preserve">nburg Police Department (CMPD) </w:t>
      </w:r>
      <w:r w:rsidR="00D572D2" w:rsidRPr="00D572D2">
        <w:rPr>
          <w:rFonts w:asciiTheme="majorBidi" w:eastAsia="Arial" w:hAnsiTheme="majorBidi" w:cstheme="majorBidi"/>
          <w:sz w:val="24"/>
          <w:szCs w:val="24"/>
        </w:rPr>
        <w:t>have taken steps to institutionalize POP a</w:t>
      </w:r>
      <w:r w:rsidR="00E727A0">
        <w:rPr>
          <w:rFonts w:asciiTheme="majorBidi" w:eastAsia="Arial" w:hAnsiTheme="majorBidi" w:cstheme="majorBidi"/>
          <w:sz w:val="24"/>
          <w:szCs w:val="24"/>
        </w:rPr>
        <w:t xml:space="preserve">s an organizational strategy. </w:t>
      </w:r>
      <w:r w:rsidR="000C6A8E">
        <w:rPr>
          <w:rFonts w:asciiTheme="majorBidi" w:eastAsia="Arial" w:hAnsiTheme="majorBidi" w:cstheme="majorBidi"/>
          <w:sz w:val="24"/>
          <w:szCs w:val="24"/>
        </w:rPr>
        <w:t>CMPD</w:t>
      </w:r>
      <w:r w:rsidR="00D572D2" w:rsidRPr="00D572D2">
        <w:rPr>
          <w:rFonts w:asciiTheme="majorBidi" w:eastAsia="Arial" w:hAnsiTheme="majorBidi" w:cstheme="majorBidi"/>
          <w:sz w:val="24"/>
          <w:szCs w:val="24"/>
        </w:rPr>
        <w:t xml:space="preserve"> effective planning, mid-level management involvement, and utilization of pol</w:t>
      </w:r>
      <w:r w:rsidR="00D43978">
        <w:rPr>
          <w:rFonts w:asciiTheme="majorBidi" w:eastAsia="Arial" w:hAnsiTheme="majorBidi" w:cstheme="majorBidi"/>
          <w:sz w:val="24"/>
          <w:szCs w:val="24"/>
        </w:rPr>
        <w:t>icies and procedures show</w:t>
      </w:r>
      <w:r w:rsidR="00D572D2" w:rsidRPr="00D572D2">
        <w:rPr>
          <w:rFonts w:asciiTheme="majorBidi" w:eastAsia="Arial" w:hAnsiTheme="majorBidi" w:cstheme="majorBidi"/>
          <w:sz w:val="24"/>
          <w:szCs w:val="24"/>
        </w:rPr>
        <w:t xml:space="preserve"> their commitment to POP</w:t>
      </w:r>
      <w:r w:rsidR="00F71806">
        <w:rPr>
          <w:rFonts w:asciiTheme="majorBidi" w:eastAsia="Arial" w:hAnsiTheme="majorBidi" w:cstheme="majorBidi"/>
          <w:sz w:val="24"/>
          <w:szCs w:val="24"/>
        </w:rPr>
        <w:t xml:space="preserve">. </w:t>
      </w:r>
      <w:r w:rsidR="003D7C3C" w:rsidRPr="003D7C3C">
        <w:rPr>
          <w:rFonts w:asciiTheme="majorBidi" w:eastAsia="Arial" w:hAnsiTheme="majorBidi" w:cstheme="majorBidi"/>
          <w:sz w:val="24"/>
          <w:szCs w:val="24"/>
        </w:rPr>
        <w:t>To</w:t>
      </w:r>
      <w:r w:rsidR="003D7C3C">
        <w:rPr>
          <w:rFonts w:asciiTheme="majorBidi" w:eastAsia="Arial" w:hAnsiTheme="majorBidi" w:cstheme="majorBidi"/>
          <w:sz w:val="24"/>
          <w:szCs w:val="24"/>
        </w:rPr>
        <w:t>ward</w:t>
      </w:r>
      <w:r w:rsidR="003D7C3C" w:rsidRPr="003D7C3C">
        <w:rPr>
          <w:rFonts w:asciiTheme="majorBidi" w:eastAsia="Arial" w:hAnsiTheme="majorBidi" w:cstheme="majorBidi"/>
          <w:sz w:val="24"/>
          <w:szCs w:val="24"/>
        </w:rPr>
        <w:t xml:space="preserve"> fully embrace POP,</w:t>
      </w:r>
      <w:r w:rsidR="003D7C3C">
        <w:rPr>
          <w:rFonts w:asciiTheme="majorBidi" w:eastAsia="Arial" w:hAnsiTheme="majorBidi" w:cstheme="majorBidi"/>
          <w:sz w:val="24"/>
          <w:szCs w:val="24"/>
        </w:rPr>
        <w:t xml:space="preserve"> other police departments</w:t>
      </w:r>
      <w:r w:rsidR="003D7C3C" w:rsidRPr="003D7C3C">
        <w:rPr>
          <w:rFonts w:asciiTheme="majorBidi" w:eastAsia="Arial" w:hAnsiTheme="majorBidi" w:cstheme="majorBidi"/>
          <w:sz w:val="24"/>
          <w:szCs w:val="24"/>
        </w:rPr>
        <w:t xml:space="preserve"> assess the knowledge, behaviours, and attitudes of their officers towards POP</w:t>
      </w:r>
      <w:r w:rsidR="00133B15">
        <w:rPr>
          <w:rFonts w:asciiTheme="majorBidi" w:eastAsia="Arial" w:hAnsiTheme="majorBidi" w:cstheme="majorBidi"/>
          <w:sz w:val="24"/>
          <w:szCs w:val="24"/>
        </w:rPr>
        <w:t xml:space="preserve">. </w:t>
      </w:r>
      <w:r w:rsidR="00476C14">
        <w:rPr>
          <w:rFonts w:asciiTheme="majorBidi" w:eastAsia="Arial" w:hAnsiTheme="majorBidi" w:cstheme="majorBidi"/>
          <w:sz w:val="24"/>
          <w:szCs w:val="24"/>
        </w:rPr>
        <w:t>Hence, s</w:t>
      </w:r>
      <w:r w:rsidR="00476C14" w:rsidRPr="00476C14">
        <w:rPr>
          <w:rFonts w:asciiTheme="majorBidi" w:eastAsia="Arial" w:hAnsiTheme="majorBidi" w:cstheme="majorBidi"/>
          <w:sz w:val="24"/>
          <w:szCs w:val="24"/>
        </w:rPr>
        <w:t>uccessful PO</w:t>
      </w:r>
      <w:r w:rsidR="00202B46">
        <w:rPr>
          <w:rFonts w:asciiTheme="majorBidi" w:eastAsia="Arial" w:hAnsiTheme="majorBidi" w:cstheme="majorBidi"/>
          <w:sz w:val="24"/>
          <w:szCs w:val="24"/>
        </w:rPr>
        <w:t>P projects show their</w:t>
      </w:r>
      <w:r w:rsidR="00476C14" w:rsidRPr="00476C14">
        <w:rPr>
          <w:rFonts w:asciiTheme="majorBidi" w:eastAsia="Arial" w:hAnsiTheme="majorBidi" w:cstheme="majorBidi"/>
          <w:sz w:val="24"/>
          <w:szCs w:val="24"/>
        </w:rPr>
        <w:t xml:space="preserve"> effectiveness</w:t>
      </w:r>
      <w:r w:rsidR="00202B46">
        <w:rPr>
          <w:rFonts w:asciiTheme="majorBidi" w:eastAsia="Arial" w:hAnsiTheme="majorBidi" w:cstheme="majorBidi"/>
          <w:sz w:val="24"/>
          <w:szCs w:val="24"/>
        </w:rPr>
        <w:t>.</w:t>
      </w:r>
      <w:r w:rsidR="00B07502">
        <w:rPr>
          <w:rFonts w:asciiTheme="majorBidi" w:eastAsia="Arial" w:hAnsiTheme="majorBidi" w:cstheme="majorBidi"/>
          <w:sz w:val="24"/>
          <w:szCs w:val="24"/>
        </w:rPr>
        <w:t xml:space="preserve"> </w:t>
      </w:r>
      <w:r w:rsidR="00B07502" w:rsidRPr="00B07502">
        <w:rPr>
          <w:rFonts w:asciiTheme="majorBidi" w:eastAsia="Arial" w:hAnsiTheme="majorBidi" w:cstheme="majorBidi"/>
          <w:sz w:val="24"/>
          <w:szCs w:val="24"/>
        </w:rPr>
        <w:t>For POP to advance in policing</w:t>
      </w:r>
      <w:r w:rsidR="00273C9C">
        <w:rPr>
          <w:rFonts w:asciiTheme="majorBidi" w:eastAsia="Arial" w:hAnsiTheme="majorBidi" w:cstheme="majorBidi"/>
          <w:sz w:val="24"/>
          <w:szCs w:val="24"/>
        </w:rPr>
        <w:t xml:space="preserve"> department</w:t>
      </w:r>
      <w:r w:rsidR="00B07502" w:rsidRPr="00B07502">
        <w:rPr>
          <w:rFonts w:asciiTheme="majorBidi" w:eastAsia="Arial" w:hAnsiTheme="majorBidi" w:cstheme="majorBidi"/>
          <w:sz w:val="24"/>
          <w:szCs w:val="24"/>
        </w:rPr>
        <w:t>, more departments must institutionalize it and share their successes with others</w:t>
      </w:r>
      <w:r w:rsidR="000152B4">
        <w:rPr>
          <w:rFonts w:asciiTheme="majorBidi" w:eastAsia="Arial" w:hAnsiTheme="majorBidi" w:cstheme="majorBidi"/>
          <w:sz w:val="24"/>
          <w:szCs w:val="24"/>
        </w:rPr>
        <w:t xml:space="preserve"> departments</w:t>
      </w:r>
      <w:r w:rsidR="00B07502" w:rsidRPr="00B07502">
        <w:rPr>
          <w:rFonts w:asciiTheme="majorBidi" w:eastAsia="Arial" w:hAnsiTheme="majorBidi" w:cstheme="majorBidi"/>
          <w:sz w:val="24"/>
          <w:szCs w:val="24"/>
        </w:rPr>
        <w:t xml:space="preserve">. Without proper planning and adoption </w:t>
      </w:r>
      <w:r w:rsidR="00427E8F">
        <w:rPr>
          <w:rFonts w:asciiTheme="majorBidi" w:eastAsia="Arial" w:hAnsiTheme="majorBidi" w:cstheme="majorBidi"/>
          <w:sz w:val="24"/>
          <w:szCs w:val="24"/>
        </w:rPr>
        <w:t>of POP, it risks being seen which is just a passing trend</w:t>
      </w:r>
      <w:r w:rsidR="00B07502" w:rsidRPr="00B07502">
        <w:rPr>
          <w:rFonts w:asciiTheme="majorBidi" w:eastAsia="Arial" w:hAnsiTheme="majorBidi" w:cstheme="majorBidi"/>
          <w:sz w:val="24"/>
          <w:szCs w:val="24"/>
        </w:rPr>
        <w:t xml:space="preserve"> similar to team policing (</w:t>
      </w:r>
      <w:proofErr w:type="spellStart"/>
      <w:r w:rsidR="00B07502" w:rsidRPr="00B07502">
        <w:rPr>
          <w:rFonts w:asciiTheme="majorBidi" w:eastAsia="Arial" w:hAnsiTheme="majorBidi" w:cstheme="majorBidi"/>
          <w:sz w:val="24"/>
          <w:szCs w:val="24"/>
        </w:rPr>
        <w:t>Ikerd</w:t>
      </w:r>
      <w:proofErr w:type="spellEnd"/>
      <w:r w:rsidR="00B07502" w:rsidRPr="00B07502">
        <w:rPr>
          <w:rFonts w:asciiTheme="majorBidi" w:eastAsia="Arial" w:hAnsiTheme="majorBidi" w:cstheme="majorBidi"/>
          <w:sz w:val="24"/>
          <w:szCs w:val="24"/>
        </w:rPr>
        <w:t>, 2010</w:t>
      </w:r>
      <w:r w:rsidR="00B07502">
        <w:rPr>
          <w:rFonts w:asciiTheme="majorBidi" w:eastAsia="Arial" w:hAnsiTheme="majorBidi" w:cstheme="majorBidi"/>
          <w:sz w:val="24"/>
          <w:szCs w:val="24"/>
        </w:rPr>
        <w:t>)</w:t>
      </w:r>
      <w:r w:rsidR="00427E8F">
        <w:rPr>
          <w:rFonts w:asciiTheme="majorBidi" w:eastAsia="Arial" w:hAnsiTheme="majorBidi" w:cstheme="majorBidi"/>
          <w:sz w:val="24"/>
          <w:szCs w:val="24"/>
        </w:rPr>
        <w:t>.</w:t>
      </w:r>
    </w:p>
    <w:p w14:paraId="2EBF74EA" w14:textId="6E0DD3A8" w:rsidR="006B3F6B" w:rsidRDefault="006B3F6B" w:rsidP="006B3F6B">
      <w:pPr>
        <w:spacing w:line="360" w:lineRule="auto"/>
        <w:jc w:val="both"/>
        <w:rPr>
          <w:rFonts w:asciiTheme="majorBidi" w:eastAsia="Arial" w:hAnsiTheme="majorBidi" w:cstheme="majorBidi"/>
          <w:sz w:val="24"/>
          <w:szCs w:val="24"/>
        </w:rPr>
      </w:pPr>
    </w:p>
    <w:p w14:paraId="5FD79A3A" w14:textId="11E0C795" w:rsidR="00E672E3" w:rsidRDefault="006B3F6B" w:rsidP="00EB6C00">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8E2F4F">
        <w:rPr>
          <w:rFonts w:asciiTheme="majorBidi" w:eastAsia="Arial" w:hAnsiTheme="majorBidi" w:cstheme="majorBidi"/>
          <w:sz w:val="24"/>
          <w:szCs w:val="24"/>
        </w:rPr>
        <w:t xml:space="preserve">Problem </w:t>
      </w:r>
      <w:r w:rsidR="008B0D05" w:rsidRPr="008B0D05">
        <w:rPr>
          <w:rFonts w:asciiTheme="majorBidi" w:eastAsia="Arial" w:hAnsiTheme="majorBidi" w:cstheme="majorBidi"/>
          <w:sz w:val="24"/>
          <w:szCs w:val="24"/>
        </w:rPr>
        <w:t xml:space="preserve">Solving Partnership (PSP) models are </w:t>
      </w:r>
      <w:r w:rsidR="008B0D05">
        <w:rPr>
          <w:rFonts w:asciiTheme="majorBidi" w:eastAsia="Arial" w:hAnsiTheme="majorBidi" w:cstheme="majorBidi"/>
          <w:sz w:val="24"/>
          <w:szCs w:val="24"/>
        </w:rPr>
        <w:t xml:space="preserve">also </w:t>
      </w:r>
      <w:r w:rsidR="008B0D05" w:rsidRPr="008B0D05">
        <w:rPr>
          <w:rFonts w:asciiTheme="majorBidi" w:eastAsia="Arial" w:hAnsiTheme="majorBidi" w:cstheme="majorBidi"/>
          <w:sz w:val="24"/>
          <w:szCs w:val="24"/>
        </w:rPr>
        <w:t xml:space="preserve">an essential component </w:t>
      </w:r>
      <w:r w:rsidR="008B0D05">
        <w:rPr>
          <w:rFonts w:asciiTheme="majorBidi" w:eastAsia="Arial" w:hAnsiTheme="majorBidi" w:cstheme="majorBidi"/>
          <w:sz w:val="24"/>
          <w:szCs w:val="24"/>
        </w:rPr>
        <w:t>of EBP.</w:t>
      </w:r>
      <w:r w:rsidR="00AB6B6F">
        <w:rPr>
          <w:rFonts w:asciiTheme="majorBidi" w:eastAsia="Arial" w:hAnsiTheme="majorBidi" w:cstheme="majorBidi"/>
          <w:sz w:val="24"/>
          <w:szCs w:val="24"/>
        </w:rPr>
        <w:t xml:space="preserve"> </w:t>
      </w:r>
      <w:r w:rsidR="00E6715C">
        <w:rPr>
          <w:rFonts w:asciiTheme="majorBidi" w:eastAsia="Arial" w:hAnsiTheme="majorBidi" w:cstheme="majorBidi"/>
          <w:sz w:val="24"/>
          <w:szCs w:val="24"/>
        </w:rPr>
        <w:t>In PSP model</w:t>
      </w:r>
      <w:r w:rsidR="00E6715C" w:rsidRPr="00E6715C">
        <w:rPr>
          <w:rFonts w:asciiTheme="majorBidi" w:eastAsia="Arial" w:hAnsiTheme="majorBidi" w:cstheme="majorBidi"/>
          <w:sz w:val="24"/>
          <w:szCs w:val="24"/>
        </w:rPr>
        <w:t>, law enforcement agencies collaborate w</w:t>
      </w:r>
      <w:r w:rsidR="00E6715C">
        <w:rPr>
          <w:rFonts w:asciiTheme="majorBidi" w:eastAsia="Arial" w:hAnsiTheme="majorBidi" w:cstheme="majorBidi"/>
          <w:sz w:val="24"/>
          <w:szCs w:val="24"/>
        </w:rPr>
        <w:t xml:space="preserve">ith </w:t>
      </w:r>
      <w:r w:rsidR="00E6715C" w:rsidRPr="00E6715C">
        <w:rPr>
          <w:rFonts w:asciiTheme="majorBidi" w:eastAsia="Arial" w:hAnsiTheme="majorBidi" w:cstheme="majorBidi"/>
          <w:sz w:val="24"/>
          <w:szCs w:val="24"/>
        </w:rPr>
        <w:t>community organizations, government agencies, and social services, to identify and solve problems at their root causes</w:t>
      </w:r>
      <w:r w:rsidR="00A601FD">
        <w:rPr>
          <w:rFonts w:asciiTheme="majorBidi" w:eastAsia="Arial" w:hAnsiTheme="majorBidi" w:cstheme="majorBidi"/>
          <w:sz w:val="24"/>
          <w:szCs w:val="24"/>
        </w:rPr>
        <w:t xml:space="preserve"> toward solution of the problem. </w:t>
      </w:r>
      <w:r w:rsidR="00BA17BF" w:rsidRPr="00BA17BF">
        <w:rPr>
          <w:rFonts w:asciiTheme="majorBidi" w:eastAsia="Arial" w:hAnsiTheme="majorBidi" w:cstheme="majorBidi"/>
          <w:sz w:val="24"/>
          <w:szCs w:val="24"/>
        </w:rPr>
        <w:t xml:space="preserve">POP, SARA, and PSP are different but interconnected approaches in evidence-based policing. </w:t>
      </w:r>
      <w:r w:rsidR="00BA17BF">
        <w:rPr>
          <w:rFonts w:asciiTheme="majorBidi" w:eastAsia="Arial" w:hAnsiTheme="majorBidi" w:cstheme="majorBidi"/>
          <w:sz w:val="24"/>
          <w:szCs w:val="24"/>
        </w:rPr>
        <w:t xml:space="preserve">POP takes a comprehensive view and </w:t>
      </w:r>
      <w:r w:rsidR="00BA17BF" w:rsidRPr="00BA17BF">
        <w:rPr>
          <w:rFonts w:asciiTheme="majorBidi" w:eastAsia="Arial" w:hAnsiTheme="majorBidi" w:cstheme="majorBidi"/>
          <w:sz w:val="24"/>
          <w:szCs w:val="24"/>
        </w:rPr>
        <w:t>emphasizing</w:t>
      </w:r>
      <w:r w:rsidR="00BA17BF">
        <w:rPr>
          <w:rFonts w:asciiTheme="majorBidi" w:eastAsia="Arial" w:hAnsiTheme="majorBidi" w:cstheme="majorBidi"/>
          <w:sz w:val="24"/>
          <w:szCs w:val="24"/>
        </w:rPr>
        <w:t xml:space="preserve"> on </w:t>
      </w:r>
      <w:r w:rsidR="00BA17BF" w:rsidRPr="00BA17BF">
        <w:rPr>
          <w:rFonts w:asciiTheme="majorBidi" w:eastAsia="Arial" w:hAnsiTheme="majorBidi" w:cstheme="majorBidi"/>
          <w:sz w:val="24"/>
          <w:szCs w:val="24"/>
        </w:rPr>
        <w:t xml:space="preserve">problem-solving and addressing root causes </w:t>
      </w:r>
      <w:r w:rsidR="00BA17BF">
        <w:rPr>
          <w:rFonts w:asciiTheme="majorBidi" w:eastAsia="Arial" w:hAnsiTheme="majorBidi" w:cstheme="majorBidi"/>
          <w:sz w:val="24"/>
          <w:szCs w:val="24"/>
        </w:rPr>
        <w:t>instead of</w:t>
      </w:r>
      <w:r w:rsidR="00BA17BF" w:rsidRPr="00BA17BF">
        <w:rPr>
          <w:rFonts w:asciiTheme="majorBidi" w:eastAsia="Arial" w:hAnsiTheme="majorBidi" w:cstheme="majorBidi"/>
          <w:sz w:val="24"/>
          <w:szCs w:val="24"/>
        </w:rPr>
        <w:t xml:space="preserve"> individual incidents. It involves analysing recurring problems, understanding their underlying</w:t>
      </w:r>
      <w:r w:rsidR="00BA17BF">
        <w:rPr>
          <w:rFonts w:asciiTheme="majorBidi" w:eastAsia="Arial" w:hAnsiTheme="majorBidi" w:cstheme="majorBidi"/>
          <w:sz w:val="24"/>
          <w:szCs w:val="24"/>
        </w:rPr>
        <w:t xml:space="preserve"> different</w:t>
      </w:r>
      <w:r w:rsidR="00B862AA">
        <w:rPr>
          <w:rFonts w:asciiTheme="majorBidi" w:eastAsia="Arial" w:hAnsiTheme="majorBidi" w:cstheme="majorBidi"/>
          <w:sz w:val="24"/>
          <w:szCs w:val="24"/>
        </w:rPr>
        <w:t xml:space="preserve"> factors and development of </w:t>
      </w:r>
      <w:r w:rsidR="008B04D0">
        <w:rPr>
          <w:rFonts w:asciiTheme="majorBidi" w:eastAsia="Arial" w:hAnsiTheme="majorBidi" w:cstheme="majorBidi"/>
          <w:sz w:val="24"/>
          <w:szCs w:val="24"/>
        </w:rPr>
        <w:t>suitable</w:t>
      </w:r>
      <w:r w:rsidR="00BA17BF" w:rsidRPr="00BA17BF">
        <w:rPr>
          <w:rFonts w:asciiTheme="majorBidi" w:eastAsia="Arial" w:hAnsiTheme="majorBidi" w:cstheme="majorBidi"/>
          <w:sz w:val="24"/>
          <w:szCs w:val="24"/>
        </w:rPr>
        <w:t xml:space="preserve"> strategies. </w:t>
      </w:r>
      <w:r w:rsidR="00EA42E3">
        <w:rPr>
          <w:rFonts w:asciiTheme="majorBidi" w:eastAsia="Arial" w:hAnsiTheme="majorBidi" w:cstheme="majorBidi"/>
          <w:sz w:val="24"/>
          <w:szCs w:val="24"/>
        </w:rPr>
        <w:t>On the other hand, SARA</w:t>
      </w:r>
      <w:r w:rsidR="003E2632">
        <w:rPr>
          <w:rFonts w:asciiTheme="majorBidi" w:eastAsia="Arial" w:hAnsiTheme="majorBidi" w:cstheme="majorBidi"/>
          <w:sz w:val="24"/>
          <w:szCs w:val="24"/>
        </w:rPr>
        <w:t xml:space="preserve"> is a specific problem </w:t>
      </w:r>
      <w:r w:rsidR="00BA17BF" w:rsidRPr="00BA17BF">
        <w:rPr>
          <w:rFonts w:asciiTheme="majorBidi" w:eastAsia="Arial" w:hAnsiTheme="majorBidi" w:cstheme="majorBidi"/>
          <w:sz w:val="24"/>
          <w:szCs w:val="24"/>
        </w:rPr>
        <w:t>solving model within the POP framework. It provides</w:t>
      </w:r>
      <w:r w:rsidR="000C0CEF">
        <w:rPr>
          <w:rFonts w:asciiTheme="majorBidi" w:eastAsia="Arial" w:hAnsiTheme="majorBidi" w:cstheme="majorBidi"/>
          <w:sz w:val="24"/>
          <w:szCs w:val="24"/>
        </w:rPr>
        <w:t xml:space="preserve"> a systematic four-step process in which include </w:t>
      </w:r>
      <w:r w:rsidR="00BA17BF" w:rsidRPr="00BA17BF">
        <w:rPr>
          <w:rFonts w:asciiTheme="majorBidi" w:eastAsia="Arial" w:hAnsiTheme="majorBidi" w:cstheme="majorBidi"/>
          <w:sz w:val="24"/>
          <w:szCs w:val="24"/>
        </w:rPr>
        <w:t>scanning, analysis, response, and assessment</w:t>
      </w:r>
      <w:r w:rsidR="00E8545F">
        <w:rPr>
          <w:rFonts w:asciiTheme="majorBidi" w:eastAsia="Arial" w:hAnsiTheme="majorBidi" w:cstheme="majorBidi"/>
          <w:sz w:val="24"/>
          <w:szCs w:val="24"/>
        </w:rPr>
        <w:t>. Hence, it is f</w:t>
      </w:r>
      <w:r w:rsidR="00BA17BF" w:rsidRPr="00BA17BF">
        <w:rPr>
          <w:rFonts w:asciiTheme="majorBidi" w:eastAsia="Arial" w:hAnsiTheme="majorBidi" w:cstheme="majorBidi"/>
          <w:sz w:val="24"/>
          <w:szCs w:val="24"/>
        </w:rPr>
        <w:t xml:space="preserve">or identifying, </w:t>
      </w:r>
      <w:r w:rsidR="00E8545F" w:rsidRPr="00BA17BF">
        <w:rPr>
          <w:rFonts w:asciiTheme="majorBidi" w:eastAsia="Arial" w:hAnsiTheme="majorBidi" w:cstheme="majorBidi"/>
          <w:sz w:val="24"/>
          <w:szCs w:val="24"/>
        </w:rPr>
        <w:t>analysing</w:t>
      </w:r>
      <w:r w:rsidR="001F29D9">
        <w:rPr>
          <w:rFonts w:asciiTheme="majorBidi" w:eastAsia="Arial" w:hAnsiTheme="majorBidi" w:cstheme="majorBidi"/>
          <w:sz w:val="24"/>
          <w:szCs w:val="24"/>
        </w:rPr>
        <w:t>, responding to, and evaluation of</w:t>
      </w:r>
      <w:r w:rsidR="00BA17BF" w:rsidRPr="00BA17BF">
        <w:rPr>
          <w:rFonts w:asciiTheme="majorBidi" w:eastAsia="Arial" w:hAnsiTheme="majorBidi" w:cstheme="majorBidi"/>
          <w:sz w:val="24"/>
          <w:szCs w:val="24"/>
        </w:rPr>
        <w:t xml:space="preserve"> problems. PSP emphasizes </w:t>
      </w:r>
      <w:r w:rsidR="0003291F">
        <w:rPr>
          <w:rFonts w:asciiTheme="majorBidi" w:eastAsia="Arial" w:hAnsiTheme="majorBidi" w:cstheme="majorBidi"/>
          <w:sz w:val="24"/>
          <w:szCs w:val="24"/>
        </w:rPr>
        <w:t>involve</w:t>
      </w:r>
      <w:r w:rsidR="00BA17BF" w:rsidRPr="00BA17BF">
        <w:rPr>
          <w:rFonts w:asciiTheme="majorBidi" w:eastAsia="Arial" w:hAnsiTheme="majorBidi" w:cstheme="majorBidi"/>
          <w:sz w:val="24"/>
          <w:szCs w:val="24"/>
        </w:rPr>
        <w:t xml:space="preserve"> with </w:t>
      </w:r>
      <w:r w:rsidR="0003291F">
        <w:rPr>
          <w:rFonts w:asciiTheme="majorBidi" w:eastAsia="Arial" w:hAnsiTheme="majorBidi" w:cstheme="majorBidi"/>
          <w:sz w:val="24"/>
          <w:szCs w:val="24"/>
        </w:rPr>
        <w:t xml:space="preserve">the development of relation with </w:t>
      </w:r>
      <w:r w:rsidR="00A56BFE">
        <w:rPr>
          <w:rFonts w:asciiTheme="majorBidi" w:eastAsia="Arial" w:hAnsiTheme="majorBidi" w:cstheme="majorBidi"/>
          <w:sz w:val="24"/>
          <w:szCs w:val="24"/>
        </w:rPr>
        <w:t>community organizations, social services and</w:t>
      </w:r>
      <w:r w:rsidR="00BA17BF" w:rsidRPr="00BA17BF">
        <w:rPr>
          <w:rFonts w:asciiTheme="majorBidi" w:eastAsia="Arial" w:hAnsiTheme="majorBidi" w:cstheme="majorBidi"/>
          <w:sz w:val="24"/>
          <w:szCs w:val="24"/>
        </w:rPr>
        <w:t xml:space="preserve"> government agencies. PSP </w:t>
      </w:r>
      <w:r w:rsidR="00F22019">
        <w:rPr>
          <w:rFonts w:asciiTheme="majorBidi" w:eastAsia="Arial" w:hAnsiTheme="majorBidi" w:cstheme="majorBidi"/>
          <w:sz w:val="24"/>
          <w:szCs w:val="24"/>
        </w:rPr>
        <w:t xml:space="preserve">focus toward that effective problem </w:t>
      </w:r>
      <w:r w:rsidR="00BA17BF" w:rsidRPr="00BA17BF">
        <w:rPr>
          <w:rFonts w:asciiTheme="majorBidi" w:eastAsia="Arial" w:hAnsiTheme="majorBidi" w:cstheme="majorBidi"/>
          <w:sz w:val="24"/>
          <w:szCs w:val="24"/>
        </w:rPr>
        <w:t>solving requires colle</w:t>
      </w:r>
      <w:r w:rsidR="0039578E">
        <w:rPr>
          <w:rFonts w:asciiTheme="majorBidi" w:eastAsia="Arial" w:hAnsiTheme="majorBidi" w:cstheme="majorBidi"/>
          <w:sz w:val="24"/>
          <w:szCs w:val="24"/>
        </w:rPr>
        <w:t xml:space="preserve">ctive efforts, shared resources and coordinated actions. </w:t>
      </w:r>
      <w:r w:rsidR="007D6747" w:rsidRPr="00BA17BF">
        <w:rPr>
          <w:rFonts w:asciiTheme="majorBidi" w:eastAsia="Arial" w:hAnsiTheme="majorBidi" w:cstheme="majorBidi"/>
          <w:sz w:val="24"/>
          <w:szCs w:val="24"/>
        </w:rPr>
        <w:t xml:space="preserve">POP </w:t>
      </w:r>
      <w:r w:rsidR="007D6747">
        <w:rPr>
          <w:rFonts w:asciiTheme="majorBidi" w:eastAsia="Arial" w:hAnsiTheme="majorBidi" w:cstheme="majorBidi"/>
          <w:sz w:val="24"/>
          <w:szCs w:val="24"/>
        </w:rPr>
        <w:t>also</w:t>
      </w:r>
      <w:r w:rsidR="0039578E">
        <w:rPr>
          <w:rFonts w:asciiTheme="majorBidi" w:eastAsia="Arial" w:hAnsiTheme="majorBidi" w:cstheme="majorBidi"/>
          <w:sz w:val="24"/>
          <w:szCs w:val="24"/>
        </w:rPr>
        <w:t xml:space="preserve"> </w:t>
      </w:r>
      <w:r w:rsidR="00043457">
        <w:rPr>
          <w:rFonts w:asciiTheme="majorBidi" w:eastAsia="Arial" w:hAnsiTheme="majorBidi" w:cstheme="majorBidi"/>
          <w:sz w:val="24"/>
          <w:szCs w:val="24"/>
        </w:rPr>
        <w:t>focus on problem solving while</w:t>
      </w:r>
      <w:r w:rsidR="00BA17BF" w:rsidRPr="00BA17BF">
        <w:rPr>
          <w:rFonts w:asciiTheme="majorBidi" w:eastAsia="Arial" w:hAnsiTheme="majorBidi" w:cstheme="majorBidi"/>
          <w:sz w:val="24"/>
          <w:szCs w:val="24"/>
        </w:rPr>
        <w:t xml:space="preserve"> SAR</w:t>
      </w:r>
      <w:r w:rsidR="00043457">
        <w:rPr>
          <w:rFonts w:asciiTheme="majorBidi" w:eastAsia="Arial" w:hAnsiTheme="majorBidi" w:cstheme="majorBidi"/>
          <w:sz w:val="24"/>
          <w:szCs w:val="24"/>
        </w:rPr>
        <w:t>A provides a structured model and</w:t>
      </w:r>
      <w:r w:rsidR="00BA17BF" w:rsidRPr="00BA17BF">
        <w:rPr>
          <w:rFonts w:asciiTheme="majorBidi" w:eastAsia="Arial" w:hAnsiTheme="majorBidi" w:cstheme="majorBidi"/>
          <w:sz w:val="24"/>
          <w:szCs w:val="24"/>
        </w:rPr>
        <w:t xml:space="preserve"> PSP </w:t>
      </w:r>
      <w:r w:rsidR="00424EE1">
        <w:rPr>
          <w:rFonts w:asciiTheme="majorBidi" w:eastAsia="Arial" w:hAnsiTheme="majorBidi" w:cstheme="majorBidi"/>
          <w:sz w:val="24"/>
          <w:szCs w:val="24"/>
        </w:rPr>
        <w:t>focus toward the</w:t>
      </w:r>
      <w:r w:rsidR="00BA17BF" w:rsidRPr="00BA17BF">
        <w:rPr>
          <w:rFonts w:asciiTheme="majorBidi" w:eastAsia="Arial" w:hAnsiTheme="majorBidi" w:cstheme="majorBidi"/>
          <w:sz w:val="24"/>
          <w:szCs w:val="24"/>
        </w:rPr>
        <w:t xml:space="preserve"> importance of collaboration and partnerships in implemen</w:t>
      </w:r>
      <w:r w:rsidR="000B6E96">
        <w:rPr>
          <w:rFonts w:asciiTheme="majorBidi" w:eastAsia="Arial" w:hAnsiTheme="majorBidi" w:cstheme="majorBidi"/>
          <w:sz w:val="24"/>
          <w:szCs w:val="24"/>
        </w:rPr>
        <w:t>ting solution</w:t>
      </w:r>
      <w:r w:rsidR="00EB6C00">
        <w:rPr>
          <w:rFonts w:asciiTheme="majorBidi" w:eastAsia="Arial" w:hAnsiTheme="majorBidi" w:cstheme="majorBidi"/>
          <w:sz w:val="24"/>
          <w:szCs w:val="24"/>
        </w:rPr>
        <w:t>. Hence</w:t>
      </w:r>
      <w:r w:rsidR="00BA17BF" w:rsidRPr="00BA17BF">
        <w:rPr>
          <w:rFonts w:asciiTheme="majorBidi" w:eastAsia="Arial" w:hAnsiTheme="majorBidi" w:cstheme="majorBidi"/>
          <w:sz w:val="24"/>
          <w:szCs w:val="24"/>
        </w:rPr>
        <w:t>, these</w:t>
      </w:r>
      <w:r w:rsidR="00EB6C00">
        <w:rPr>
          <w:rFonts w:asciiTheme="majorBidi" w:eastAsia="Arial" w:hAnsiTheme="majorBidi" w:cstheme="majorBidi"/>
          <w:sz w:val="24"/>
          <w:szCs w:val="24"/>
        </w:rPr>
        <w:t xml:space="preserve"> are the</w:t>
      </w:r>
      <w:r w:rsidR="00BA17BF" w:rsidRPr="00BA17BF">
        <w:rPr>
          <w:rFonts w:asciiTheme="majorBidi" w:eastAsia="Arial" w:hAnsiTheme="majorBidi" w:cstheme="majorBidi"/>
          <w:sz w:val="24"/>
          <w:szCs w:val="24"/>
        </w:rPr>
        <w:t xml:space="preserve"> approaches</w:t>
      </w:r>
      <w:r w:rsidR="00EB6C00">
        <w:rPr>
          <w:rFonts w:asciiTheme="majorBidi" w:eastAsia="Arial" w:hAnsiTheme="majorBidi" w:cstheme="majorBidi"/>
          <w:sz w:val="24"/>
          <w:szCs w:val="24"/>
        </w:rPr>
        <w:t xml:space="preserve"> which</w:t>
      </w:r>
      <w:r w:rsidR="00BA17BF" w:rsidRPr="00BA17BF">
        <w:rPr>
          <w:rFonts w:asciiTheme="majorBidi" w:eastAsia="Arial" w:hAnsiTheme="majorBidi" w:cstheme="majorBidi"/>
          <w:sz w:val="24"/>
          <w:szCs w:val="24"/>
        </w:rPr>
        <w:t xml:space="preserve"> wo</w:t>
      </w:r>
      <w:r w:rsidR="00EB6C00">
        <w:rPr>
          <w:rFonts w:asciiTheme="majorBidi" w:eastAsia="Arial" w:hAnsiTheme="majorBidi" w:cstheme="majorBidi"/>
          <w:sz w:val="24"/>
          <w:szCs w:val="24"/>
        </w:rPr>
        <w:t>rk together to promote evidence based</w:t>
      </w:r>
      <w:r w:rsidR="00BA17BF" w:rsidRPr="00BA17BF">
        <w:rPr>
          <w:rFonts w:asciiTheme="majorBidi" w:eastAsia="Arial" w:hAnsiTheme="majorBidi" w:cstheme="majorBidi"/>
          <w:sz w:val="24"/>
          <w:szCs w:val="24"/>
        </w:rPr>
        <w:t xml:space="preserve"> policing strategies.</w:t>
      </w:r>
    </w:p>
    <w:p w14:paraId="567B2B3B" w14:textId="058CD783" w:rsidR="009756DC" w:rsidRDefault="009756DC" w:rsidP="00655C74">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lastRenderedPageBreak/>
        <w:tab/>
      </w:r>
    </w:p>
    <w:p w14:paraId="0734752A" w14:textId="32B55206" w:rsidR="00F05A83" w:rsidRDefault="00F05A83" w:rsidP="00476C84">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EB22B5">
        <w:rPr>
          <w:rFonts w:asciiTheme="majorBidi" w:eastAsia="Arial" w:hAnsiTheme="majorBidi" w:cstheme="majorBidi"/>
          <w:sz w:val="24"/>
          <w:szCs w:val="24"/>
        </w:rPr>
        <w:t>S</w:t>
      </w:r>
      <w:r w:rsidR="00EB22B5" w:rsidRPr="00EB22B5">
        <w:rPr>
          <w:rFonts w:asciiTheme="majorBidi" w:eastAsia="Arial" w:hAnsiTheme="majorBidi" w:cstheme="majorBidi"/>
          <w:sz w:val="24"/>
          <w:szCs w:val="24"/>
        </w:rPr>
        <w:t>trength of</w:t>
      </w:r>
      <w:r w:rsidR="00326060">
        <w:rPr>
          <w:rFonts w:asciiTheme="majorBidi" w:eastAsia="Arial" w:hAnsiTheme="majorBidi" w:cstheme="majorBidi"/>
          <w:sz w:val="24"/>
          <w:szCs w:val="24"/>
        </w:rPr>
        <w:t xml:space="preserve"> the POP approach is that it addresses</w:t>
      </w:r>
      <w:r w:rsidR="00EB22B5" w:rsidRPr="00EB22B5">
        <w:rPr>
          <w:rFonts w:asciiTheme="majorBidi" w:eastAsia="Arial" w:hAnsiTheme="majorBidi" w:cstheme="majorBidi"/>
          <w:sz w:val="24"/>
          <w:szCs w:val="24"/>
        </w:rPr>
        <w:t xml:space="preserve"> the root causes of problems </w:t>
      </w:r>
      <w:r w:rsidR="00A73CFC">
        <w:rPr>
          <w:rFonts w:asciiTheme="majorBidi" w:eastAsia="Arial" w:hAnsiTheme="majorBidi" w:cstheme="majorBidi"/>
          <w:sz w:val="24"/>
          <w:szCs w:val="24"/>
        </w:rPr>
        <w:t xml:space="preserve">instead of </w:t>
      </w:r>
      <w:r w:rsidR="00EB22B5" w:rsidRPr="00EB22B5">
        <w:rPr>
          <w:rFonts w:asciiTheme="majorBidi" w:eastAsia="Arial" w:hAnsiTheme="majorBidi" w:cstheme="majorBidi"/>
          <w:sz w:val="24"/>
          <w:szCs w:val="24"/>
        </w:rPr>
        <w:t>reacting to incidents.</w:t>
      </w:r>
      <w:r w:rsidR="00A73CFC">
        <w:rPr>
          <w:rFonts w:asciiTheme="majorBidi" w:eastAsia="Arial" w:hAnsiTheme="majorBidi" w:cstheme="majorBidi"/>
          <w:sz w:val="24"/>
          <w:szCs w:val="24"/>
        </w:rPr>
        <w:t xml:space="preserve"> </w:t>
      </w:r>
      <w:r w:rsidR="00996C2B" w:rsidRPr="00996C2B">
        <w:rPr>
          <w:rFonts w:asciiTheme="majorBidi" w:eastAsia="Arial" w:hAnsiTheme="majorBidi" w:cstheme="majorBidi"/>
          <w:sz w:val="24"/>
          <w:szCs w:val="24"/>
        </w:rPr>
        <w:t>POP has the potential to</w:t>
      </w:r>
      <w:r w:rsidR="00996C2B">
        <w:rPr>
          <w:rFonts w:asciiTheme="majorBidi" w:eastAsia="Arial" w:hAnsiTheme="majorBidi" w:cstheme="majorBidi"/>
          <w:sz w:val="24"/>
          <w:szCs w:val="24"/>
        </w:rPr>
        <w:t xml:space="preserve"> prevent crime and enhance long </w:t>
      </w:r>
      <w:r w:rsidR="00996C2B" w:rsidRPr="00996C2B">
        <w:rPr>
          <w:rFonts w:asciiTheme="majorBidi" w:eastAsia="Arial" w:hAnsiTheme="majorBidi" w:cstheme="majorBidi"/>
          <w:sz w:val="24"/>
          <w:szCs w:val="24"/>
        </w:rPr>
        <w:t xml:space="preserve">term </w:t>
      </w:r>
      <w:r w:rsidR="00996C2B">
        <w:rPr>
          <w:rFonts w:asciiTheme="majorBidi" w:eastAsia="Arial" w:hAnsiTheme="majorBidi" w:cstheme="majorBidi"/>
          <w:sz w:val="24"/>
          <w:szCs w:val="24"/>
        </w:rPr>
        <w:t>safe society/</w:t>
      </w:r>
      <w:r w:rsidR="00996C2B" w:rsidRPr="00996C2B">
        <w:rPr>
          <w:rFonts w:asciiTheme="majorBidi" w:eastAsia="Arial" w:hAnsiTheme="majorBidi" w:cstheme="majorBidi"/>
          <w:sz w:val="24"/>
          <w:szCs w:val="24"/>
        </w:rPr>
        <w:t>community</w:t>
      </w:r>
      <w:r w:rsidR="00996C2B">
        <w:rPr>
          <w:rFonts w:asciiTheme="majorBidi" w:eastAsia="Arial" w:hAnsiTheme="majorBidi" w:cstheme="majorBidi"/>
          <w:sz w:val="24"/>
          <w:szCs w:val="24"/>
        </w:rPr>
        <w:t xml:space="preserve">. </w:t>
      </w:r>
      <w:r w:rsidR="00C413A2">
        <w:rPr>
          <w:rFonts w:asciiTheme="majorBidi" w:eastAsia="Arial" w:hAnsiTheme="majorBidi" w:cstheme="majorBidi"/>
          <w:sz w:val="24"/>
          <w:szCs w:val="24"/>
        </w:rPr>
        <w:t xml:space="preserve">Toward </w:t>
      </w:r>
      <w:r w:rsidR="00B17134">
        <w:rPr>
          <w:rFonts w:asciiTheme="majorBidi" w:eastAsia="Arial" w:hAnsiTheme="majorBidi" w:cstheme="majorBidi"/>
          <w:sz w:val="24"/>
          <w:szCs w:val="24"/>
        </w:rPr>
        <w:t xml:space="preserve">limitation of POP, it </w:t>
      </w:r>
      <w:r w:rsidR="00C413A2" w:rsidRPr="00C413A2">
        <w:rPr>
          <w:rFonts w:asciiTheme="majorBidi" w:eastAsia="Arial" w:hAnsiTheme="majorBidi" w:cstheme="majorBidi"/>
          <w:sz w:val="24"/>
          <w:szCs w:val="24"/>
        </w:rPr>
        <w:t>is the ti</w:t>
      </w:r>
      <w:r w:rsidR="00217CED">
        <w:rPr>
          <w:rFonts w:asciiTheme="majorBidi" w:eastAsia="Arial" w:hAnsiTheme="majorBidi" w:cstheme="majorBidi"/>
          <w:sz w:val="24"/>
          <w:szCs w:val="24"/>
        </w:rPr>
        <w:t xml:space="preserve">me taking process and take utilization of resources toward the problem </w:t>
      </w:r>
      <w:r w:rsidR="00C413A2" w:rsidRPr="00C413A2">
        <w:rPr>
          <w:rFonts w:asciiTheme="majorBidi" w:eastAsia="Arial" w:hAnsiTheme="majorBidi" w:cstheme="majorBidi"/>
          <w:sz w:val="24"/>
          <w:szCs w:val="24"/>
        </w:rPr>
        <w:t>solving process</w:t>
      </w:r>
      <w:r w:rsidR="00217CED">
        <w:rPr>
          <w:rFonts w:asciiTheme="majorBidi" w:eastAsia="Arial" w:hAnsiTheme="majorBidi" w:cstheme="majorBidi"/>
          <w:sz w:val="24"/>
          <w:szCs w:val="24"/>
        </w:rPr>
        <w:t>.</w:t>
      </w:r>
      <w:r w:rsidR="00D4058A">
        <w:rPr>
          <w:rFonts w:asciiTheme="majorBidi" w:eastAsia="Arial" w:hAnsiTheme="majorBidi" w:cstheme="majorBidi"/>
          <w:sz w:val="24"/>
          <w:szCs w:val="24"/>
        </w:rPr>
        <w:t xml:space="preserve"> </w:t>
      </w:r>
      <w:r w:rsidR="00DF69C4" w:rsidRPr="00DF69C4">
        <w:rPr>
          <w:rFonts w:asciiTheme="majorBidi" w:eastAsia="Arial" w:hAnsiTheme="majorBidi" w:cstheme="majorBidi"/>
          <w:sz w:val="24"/>
          <w:szCs w:val="24"/>
        </w:rPr>
        <w:t>SARA strength is that it is a systematic process through which problems can be analysed properly and responses become evidence based. SARA also promotes accountability and learning which in result allow improvement of problem solving strategies with the passage of time. Toward limitation of SARA, it may require specialised skills and resources for its effective implementation.</w:t>
      </w:r>
      <w:r w:rsidR="00DF69C4">
        <w:rPr>
          <w:rFonts w:asciiTheme="majorBidi" w:eastAsia="Arial" w:hAnsiTheme="majorBidi" w:cstheme="majorBidi"/>
          <w:sz w:val="24"/>
          <w:szCs w:val="24"/>
        </w:rPr>
        <w:t xml:space="preserve"> </w:t>
      </w:r>
      <w:r w:rsidR="00476C84" w:rsidRPr="00476C84">
        <w:rPr>
          <w:rFonts w:asciiTheme="majorBidi" w:eastAsia="Arial" w:hAnsiTheme="majorBidi" w:cstheme="majorBidi"/>
          <w:sz w:val="24"/>
          <w:szCs w:val="24"/>
        </w:rPr>
        <w:t xml:space="preserve">PSP has strength toward the mobilization of society/community, government agencies and social services. It also </w:t>
      </w:r>
      <w:r w:rsidR="00FC7402">
        <w:rPr>
          <w:rFonts w:asciiTheme="majorBidi" w:eastAsia="Arial" w:hAnsiTheme="majorBidi" w:cstheme="majorBidi"/>
          <w:sz w:val="24"/>
          <w:szCs w:val="24"/>
        </w:rPr>
        <w:t>enhances</w:t>
      </w:r>
      <w:r w:rsidR="00476C84" w:rsidRPr="00476C84">
        <w:rPr>
          <w:rFonts w:asciiTheme="majorBidi" w:eastAsia="Arial" w:hAnsiTheme="majorBidi" w:cstheme="majorBidi"/>
          <w:sz w:val="24"/>
          <w:szCs w:val="24"/>
        </w:rPr>
        <w:t xml:space="preserve"> trust and cooperation in community and in government agencies. toward limitation, </w:t>
      </w:r>
      <w:r w:rsidR="00FC7402" w:rsidRPr="00476C84">
        <w:rPr>
          <w:rFonts w:asciiTheme="majorBidi" w:eastAsia="Arial" w:hAnsiTheme="majorBidi" w:cstheme="majorBidi"/>
          <w:sz w:val="24"/>
          <w:szCs w:val="24"/>
        </w:rPr>
        <w:t>coordinating</w:t>
      </w:r>
      <w:r w:rsidR="00476C84" w:rsidRPr="00476C84">
        <w:rPr>
          <w:rFonts w:asciiTheme="majorBidi" w:eastAsia="Arial" w:hAnsiTheme="majorBidi" w:cstheme="majorBidi"/>
          <w:sz w:val="24"/>
          <w:szCs w:val="24"/>
        </w:rPr>
        <w:t xml:space="preserve"> efforts between community and government agencies can be complex and time consuming process. it </w:t>
      </w:r>
      <w:r w:rsidR="00FC7402" w:rsidRPr="00476C84">
        <w:rPr>
          <w:rFonts w:asciiTheme="majorBidi" w:eastAsia="Arial" w:hAnsiTheme="majorBidi" w:cstheme="majorBidi"/>
          <w:sz w:val="24"/>
          <w:szCs w:val="24"/>
        </w:rPr>
        <w:t>requires</w:t>
      </w:r>
      <w:r w:rsidR="00476C84" w:rsidRPr="00476C84">
        <w:rPr>
          <w:rFonts w:asciiTheme="majorBidi" w:eastAsia="Arial" w:hAnsiTheme="majorBidi" w:cstheme="majorBidi"/>
          <w:sz w:val="24"/>
          <w:szCs w:val="24"/>
        </w:rPr>
        <w:t xml:space="preserve"> ongoing communication, clear vision, and cooperation and trust.</w:t>
      </w:r>
    </w:p>
    <w:p w14:paraId="71186DD8" w14:textId="01C519A2" w:rsidR="00CE1E93" w:rsidRDefault="00CE1E93" w:rsidP="00476C84">
      <w:pPr>
        <w:spacing w:line="360" w:lineRule="auto"/>
        <w:jc w:val="both"/>
        <w:rPr>
          <w:rFonts w:asciiTheme="majorBidi" w:eastAsia="Arial" w:hAnsiTheme="majorBidi" w:cstheme="majorBidi"/>
          <w:sz w:val="24"/>
          <w:szCs w:val="24"/>
        </w:rPr>
      </w:pPr>
    </w:p>
    <w:p w14:paraId="0174FC86" w14:textId="5813B4BE" w:rsidR="00CE1E93" w:rsidRPr="00824CC6" w:rsidRDefault="00CE1E93" w:rsidP="00186D09">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r w:rsidR="00824CC6" w:rsidRPr="00824CC6">
        <w:rPr>
          <w:rFonts w:asciiTheme="majorBidi" w:eastAsia="Arial" w:hAnsiTheme="majorBidi" w:cstheme="majorBidi"/>
          <w:sz w:val="24"/>
          <w:szCs w:val="24"/>
        </w:rPr>
        <w:t xml:space="preserve"> </w:t>
      </w:r>
    </w:p>
    <w:p w14:paraId="71A34250" w14:textId="05031356" w:rsidR="00E672E3" w:rsidRPr="00040516" w:rsidRDefault="00E672E3" w:rsidP="00655C74">
      <w:pPr>
        <w:spacing w:line="360" w:lineRule="auto"/>
        <w:jc w:val="both"/>
        <w:rPr>
          <w:rFonts w:asciiTheme="majorBidi" w:eastAsia="Arial" w:hAnsiTheme="majorBidi" w:cstheme="majorBidi"/>
          <w:sz w:val="24"/>
          <w:szCs w:val="24"/>
        </w:rPr>
      </w:pPr>
      <w:r>
        <w:rPr>
          <w:rFonts w:asciiTheme="majorBidi" w:eastAsia="Arial" w:hAnsiTheme="majorBidi" w:cstheme="majorBidi"/>
          <w:sz w:val="24"/>
          <w:szCs w:val="24"/>
        </w:rPr>
        <w:tab/>
      </w:r>
    </w:p>
    <w:p w14:paraId="2557AC8B" w14:textId="77ABDC8A" w:rsidR="006F13A4" w:rsidRDefault="006F13A4" w:rsidP="00A33DB5">
      <w:pPr>
        <w:spacing w:line="360" w:lineRule="auto"/>
        <w:jc w:val="both"/>
        <w:rPr>
          <w:rFonts w:ascii="Arial" w:eastAsia="Arial" w:hAnsi="Arial" w:cs="Arial"/>
          <w:sz w:val="24"/>
          <w:szCs w:val="24"/>
        </w:rPr>
      </w:pPr>
    </w:p>
    <w:p w14:paraId="1738A43A" w14:textId="36F025D8" w:rsidR="006F13A4" w:rsidRPr="006F13A4" w:rsidRDefault="006F13A4" w:rsidP="00A33DB5">
      <w:pPr>
        <w:spacing w:line="360" w:lineRule="auto"/>
        <w:jc w:val="both"/>
        <w:rPr>
          <w:rFonts w:ascii="Arial" w:eastAsia="Arial" w:hAnsi="Arial" w:cs="Arial"/>
          <w:b/>
          <w:bCs/>
          <w:sz w:val="24"/>
          <w:szCs w:val="24"/>
        </w:rPr>
      </w:pPr>
      <w:r w:rsidRPr="006F13A4">
        <w:rPr>
          <w:rFonts w:ascii="Arial" w:eastAsia="Arial" w:hAnsi="Arial" w:cs="Arial"/>
          <w:b/>
          <w:bCs/>
          <w:sz w:val="24"/>
          <w:szCs w:val="24"/>
        </w:rPr>
        <w:t>References:</w:t>
      </w:r>
    </w:p>
    <w:p w14:paraId="14A299AA" w14:textId="4522CD2C" w:rsidR="006F13A4" w:rsidRDefault="006F13A4" w:rsidP="00A33DB5">
      <w:pPr>
        <w:spacing w:line="360" w:lineRule="auto"/>
        <w:jc w:val="both"/>
        <w:rPr>
          <w:rFonts w:ascii="Arial" w:eastAsia="Arial" w:hAnsi="Arial" w:cs="Arial"/>
          <w:sz w:val="24"/>
          <w:szCs w:val="24"/>
        </w:rPr>
      </w:pPr>
    </w:p>
    <w:p w14:paraId="6A7713AC" w14:textId="4E82901D" w:rsidR="00C62A20" w:rsidRDefault="00C62A20" w:rsidP="005C7C6A">
      <w:pPr>
        <w:pStyle w:val="NormalWeb"/>
        <w:spacing w:line="480" w:lineRule="auto"/>
        <w:ind w:left="567" w:hanging="567"/>
        <w:jc w:val="both"/>
      </w:pPr>
      <w:proofErr w:type="spellStart"/>
      <w:r w:rsidRPr="00C62A20">
        <w:t>Cordner</w:t>
      </w:r>
      <w:proofErr w:type="spellEnd"/>
      <w:r w:rsidRPr="00C62A20">
        <w:t xml:space="preserve">, G. (2020). </w:t>
      </w:r>
      <w:r w:rsidRPr="00C14887">
        <w:rPr>
          <w:i/>
          <w:iCs/>
        </w:rPr>
        <w:t>A Practical Approach to Evidence-Based Policing. European Law Enforcement Research Bulletin</w:t>
      </w:r>
      <w:r w:rsidRPr="00C62A20">
        <w:t>, 20, 53-</w:t>
      </w:r>
      <w:r w:rsidR="00D94270">
        <w:t xml:space="preserve">72. Retrieved from </w:t>
      </w:r>
      <w:proofErr w:type="spellStart"/>
      <w:r w:rsidR="00D94270">
        <w:t>HeinOnline</w:t>
      </w:r>
      <w:proofErr w:type="spellEnd"/>
      <w:r w:rsidR="00D94270">
        <w:t xml:space="preserve">: </w:t>
      </w:r>
      <w:hyperlink r:id="rId12" w:history="1">
        <w:r w:rsidR="00C152C2" w:rsidRPr="00A218D5">
          <w:rPr>
            <w:rStyle w:val="Hyperlink"/>
          </w:rPr>
          <w:t>https://heinonline.org/HOL/Page?handle=hein.journals/elerb20&amp;collection=journals&amp;id=55&amp;startid=55&amp;endid=74</w:t>
        </w:r>
      </w:hyperlink>
      <w:r w:rsidR="00C152C2">
        <w:t xml:space="preserve"> </w:t>
      </w:r>
      <w:r w:rsidRPr="00C62A20">
        <w:t>(Accessed: 10 July 2023)</w:t>
      </w:r>
    </w:p>
    <w:p w14:paraId="01DF81C7" w14:textId="2D981DF2" w:rsidR="00C9002C" w:rsidRDefault="00C9002C" w:rsidP="005C7C6A">
      <w:pPr>
        <w:pStyle w:val="NormalWeb"/>
        <w:spacing w:line="480" w:lineRule="auto"/>
        <w:ind w:left="567" w:hanging="567"/>
        <w:jc w:val="both"/>
      </w:pPr>
      <w:proofErr w:type="spellStart"/>
      <w:r w:rsidRPr="00C9002C">
        <w:t>Cordner</w:t>
      </w:r>
      <w:proofErr w:type="spellEnd"/>
      <w:r w:rsidRPr="00C9002C">
        <w:t xml:space="preserve">, G., &amp; </w:t>
      </w:r>
      <w:proofErr w:type="spellStart"/>
      <w:r w:rsidRPr="00C9002C">
        <w:t>Biebel</w:t>
      </w:r>
      <w:proofErr w:type="spellEnd"/>
      <w:r w:rsidRPr="00C9002C">
        <w:t xml:space="preserve">, E. P. (2005). </w:t>
      </w:r>
      <w:r w:rsidRPr="00C9002C">
        <w:rPr>
          <w:i/>
          <w:iCs/>
        </w:rPr>
        <w:t>Problem-Oriented Policing in Practice. Criminology &amp; Public Policy, 4(2), 155-184</w:t>
      </w:r>
      <w:r w:rsidR="00520A8E">
        <w:t xml:space="preserve">. Available at: </w:t>
      </w:r>
      <w:hyperlink r:id="rId13" w:history="1">
        <w:r w:rsidR="00520A8E" w:rsidRPr="0041390B">
          <w:rPr>
            <w:rStyle w:val="Hyperlink"/>
          </w:rPr>
          <w:t>https://heinonline.org/HOL/Page?handle=hein.journals/crpp4&amp;collection=journals&amp;id=159&amp;startid=&amp;endid=184</w:t>
        </w:r>
      </w:hyperlink>
      <w:r w:rsidR="00520A8E">
        <w:t xml:space="preserve"> </w:t>
      </w:r>
      <w:r w:rsidR="000E3D51">
        <w:t>(Accessed: 7</w:t>
      </w:r>
      <w:r w:rsidRPr="00C9002C">
        <w:t xml:space="preserve"> July 2023)</w:t>
      </w:r>
    </w:p>
    <w:p w14:paraId="13716F6C" w14:textId="0393E9D9" w:rsidR="00230C4C" w:rsidRDefault="00230C4C" w:rsidP="005C7C6A">
      <w:pPr>
        <w:pStyle w:val="NormalWeb"/>
        <w:spacing w:line="480" w:lineRule="auto"/>
        <w:ind w:left="567" w:hanging="567"/>
        <w:jc w:val="both"/>
      </w:pPr>
      <w:proofErr w:type="spellStart"/>
      <w:r w:rsidRPr="00230C4C">
        <w:t>Ikerd</w:t>
      </w:r>
      <w:proofErr w:type="spellEnd"/>
      <w:r w:rsidRPr="00230C4C">
        <w:t xml:space="preserve">, T. E. (2010). </w:t>
      </w:r>
      <w:r w:rsidRPr="009C5D7A">
        <w:rPr>
          <w:i/>
          <w:iCs/>
        </w:rPr>
        <w:t xml:space="preserve">Beyond </w:t>
      </w:r>
      <w:proofErr w:type="spellStart"/>
      <w:r w:rsidRPr="009C5D7A">
        <w:rPr>
          <w:i/>
          <w:iCs/>
        </w:rPr>
        <w:t>Flavor</w:t>
      </w:r>
      <w:proofErr w:type="spellEnd"/>
      <w:r w:rsidRPr="009C5D7A">
        <w:rPr>
          <w:i/>
          <w:iCs/>
        </w:rPr>
        <w:t xml:space="preserve"> of the Month: Institutionalizing Problem-Oriented Policing (POP) in the CMPD. Policing: An International Journal of Police Strategies &amp; Management</w:t>
      </w:r>
      <w:r w:rsidRPr="00230C4C">
        <w:t>, 33(1), 179.</w:t>
      </w:r>
      <w:r w:rsidR="00CE2544">
        <w:t xml:space="preserve"> Available at: </w:t>
      </w:r>
      <w:hyperlink r:id="rId14" w:history="1">
        <w:r w:rsidR="00CE2544" w:rsidRPr="0041390B">
          <w:rPr>
            <w:rStyle w:val="Hyperlink"/>
          </w:rPr>
          <w:t>https://heinonline.org/HOL/Page?handle=hein.journals/polic33&amp;collection=journals&amp;id=179&amp;startid=&amp;endid=202</w:t>
        </w:r>
      </w:hyperlink>
      <w:r w:rsidR="00CE2544">
        <w:t xml:space="preserve"> </w:t>
      </w:r>
      <w:r w:rsidR="00920C17">
        <w:t>(Accessed: 11</w:t>
      </w:r>
      <w:r w:rsidR="00CE2544" w:rsidRPr="00C9002C">
        <w:t xml:space="preserve"> July 2023)</w:t>
      </w:r>
    </w:p>
    <w:p w14:paraId="03C3BE9E" w14:textId="557AC1CC" w:rsidR="009F4EC8" w:rsidRDefault="009F4EC8" w:rsidP="005C7C6A">
      <w:pPr>
        <w:pStyle w:val="NormalWeb"/>
        <w:spacing w:line="480" w:lineRule="auto"/>
        <w:ind w:left="567" w:hanging="567"/>
        <w:jc w:val="both"/>
      </w:pPr>
      <w:r w:rsidRPr="009F4EC8">
        <w:lastRenderedPageBreak/>
        <w:t>Jiao, A. Y. (1997). Factoring Policing Models. Policing: An International Journal of Police Strategies &amp; Management, 20(3), 454</w:t>
      </w:r>
      <w:r w:rsidR="00952596">
        <w:t xml:space="preserve">-472. Retrieved from </w:t>
      </w:r>
      <w:proofErr w:type="spellStart"/>
      <w:r w:rsidR="00952596">
        <w:t>HeinOnline</w:t>
      </w:r>
      <w:proofErr w:type="spellEnd"/>
      <w:r w:rsidR="00952596">
        <w:t>:</w:t>
      </w:r>
      <w:r w:rsidR="00516C62">
        <w:t xml:space="preserve"> </w:t>
      </w:r>
      <w:hyperlink r:id="rId15" w:history="1">
        <w:r w:rsidR="00516C62" w:rsidRPr="00A218D5">
          <w:rPr>
            <w:rStyle w:val="Hyperlink"/>
          </w:rPr>
          <w:t>https://heinonline.org/HOL/Page?handle=hein.journals/polic20&amp;collection=journals&amp;id=456&amp;startid=&amp;endid=474</w:t>
        </w:r>
      </w:hyperlink>
      <w:r w:rsidR="00516C62">
        <w:t xml:space="preserve"> </w:t>
      </w:r>
      <w:r w:rsidR="00340825" w:rsidRPr="00C62A20">
        <w:t>(Accessed: 10 July 2023)</w:t>
      </w:r>
    </w:p>
    <w:p w14:paraId="61699B01" w14:textId="5AB0BBD1" w:rsidR="001E0731" w:rsidRDefault="001E0731" w:rsidP="005C7C6A">
      <w:pPr>
        <w:pStyle w:val="NormalWeb"/>
        <w:spacing w:line="480" w:lineRule="auto"/>
        <w:ind w:left="567" w:hanging="567"/>
        <w:jc w:val="both"/>
      </w:pPr>
      <w:r w:rsidRPr="001E0731">
        <w:t xml:space="preserve">POP </w:t>
      </w:r>
      <w:proofErr w:type="spellStart"/>
      <w:r w:rsidRPr="001E0731">
        <w:t>Center</w:t>
      </w:r>
      <w:proofErr w:type="spellEnd"/>
      <w:r w:rsidRPr="001E0731">
        <w:t>. (</w:t>
      </w:r>
      <w:proofErr w:type="spellStart"/>
      <w:r w:rsidRPr="001E0731">
        <w:t>n.d.</w:t>
      </w:r>
      <w:proofErr w:type="spellEnd"/>
      <w:r w:rsidRPr="001E0731">
        <w:t xml:space="preserve">). </w:t>
      </w:r>
      <w:r w:rsidRPr="001E0731">
        <w:rPr>
          <w:i/>
          <w:iCs/>
        </w:rPr>
        <w:t>Problem-Oriented Policing.</w:t>
      </w:r>
      <w:r w:rsidRPr="001E0731">
        <w:t xml:space="preserve"> Retrieved from https://popcenter.asu.edu/ (Accessed: 11 July 2023)</w:t>
      </w:r>
    </w:p>
    <w:p w14:paraId="6F3E272F" w14:textId="38FE8B9D" w:rsidR="0064297A" w:rsidRDefault="0064297A" w:rsidP="005C7C6A">
      <w:pPr>
        <w:pStyle w:val="NormalWeb"/>
        <w:spacing w:line="480" w:lineRule="auto"/>
        <w:ind w:left="567" w:hanging="567"/>
        <w:jc w:val="both"/>
      </w:pPr>
      <w:r w:rsidRPr="0064297A">
        <w:t xml:space="preserve">Rogers, C. (2010). </w:t>
      </w:r>
      <w:r w:rsidRPr="0064297A">
        <w:rPr>
          <w:i/>
          <w:iCs/>
        </w:rPr>
        <w:t>The Pop Decade: An Analysis of the Problem-Oriented Policing Approach. Police Journal</w:t>
      </w:r>
      <w:r w:rsidRPr="0064297A">
        <w:t>, 83(4), 295.</w:t>
      </w:r>
    </w:p>
    <w:p w14:paraId="183EDA7B" w14:textId="7C58231D" w:rsidR="00831114" w:rsidRDefault="00831114" w:rsidP="005C7C6A">
      <w:pPr>
        <w:pStyle w:val="NormalWeb"/>
        <w:spacing w:line="480" w:lineRule="auto"/>
        <w:ind w:left="567" w:hanging="567"/>
        <w:jc w:val="both"/>
      </w:pPr>
      <w:r w:rsidRPr="00831114">
        <w:t xml:space="preserve">Rogers, C., Pepper, I., &amp; Skilling, L. (2022). </w:t>
      </w:r>
      <w:r w:rsidRPr="00831114">
        <w:rPr>
          <w:i/>
          <w:iCs/>
        </w:rPr>
        <w:t xml:space="preserve">Evidence-based policing for crime prevention in England and Wales: perception and use by new police recruits. Crime </w:t>
      </w:r>
      <w:proofErr w:type="spellStart"/>
      <w:r w:rsidRPr="00831114">
        <w:rPr>
          <w:i/>
          <w:iCs/>
        </w:rPr>
        <w:t>Prev</w:t>
      </w:r>
      <w:proofErr w:type="spellEnd"/>
      <w:r w:rsidRPr="00831114">
        <w:rPr>
          <w:i/>
          <w:iCs/>
        </w:rPr>
        <w:t xml:space="preserve"> Community </w:t>
      </w:r>
      <w:proofErr w:type="spellStart"/>
      <w:r w:rsidRPr="00831114">
        <w:rPr>
          <w:i/>
          <w:iCs/>
        </w:rPr>
        <w:t>Saf</w:t>
      </w:r>
      <w:proofErr w:type="spellEnd"/>
      <w:r w:rsidRPr="00831114">
        <w:t>, 24, 328–341. https://doi.org/10.1057/s41300-022-00158-w (Accessed: 11 July 2023)</w:t>
      </w:r>
    </w:p>
    <w:p w14:paraId="5C47FB95" w14:textId="756DEDCC" w:rsidR="00C578D1" w:rsidRDefault="00C578D1" w:rsidP="005C7C6A">
      <w:pPr>
        <w:pStyle w:val="NormalWeb"/>
        <w:spacing w:line="480" w:lineRule="auto"/>
        <w:ind w:left="567" w:hanging="567"/>
        <w:jc w:val="both"/>
      </w:pPr>
      <w:proofErr w:type="spellStart"/>
      <w:r w:rsidRPr="00C578D1">
        <w:t>Rojek</w:t>
      </w:r>
      <w:proofErr w:type="spellEnd"/>
      <w:r w:rsidRPr="00C578D1">
        <w:t xml:space="preserve">, J. (2003). </w:t>
      </w:r>
      <w:r w:rsidRPr="00C578D1">
        <w:rPr>
          <w:i/>
          <w:iCs/>
        </w:rPr>
        <w:t>A Decade of Excellence in Problem-Oriented Policing: Characteristics of the Goldstein Award Winners. Police Quarterly</w:t>
      </w:r>
      <w:r w:rsidRPr="00C578D1">
        <w:t>, 6(4),</w:t>
      </w:r>
      <w:r w:rsidR="0082513B">
        <w:t xml:space="preserve"> 492. Available at: </w:t>
      </w:r>
      <w:hyperlink r:id="rId16" w:history="1">
        <w:r w:rsidR="0082513B" w:rsidRPr="0041390B">
          <w:rPr>
            <w:rStyle w:val="Hyperlink"/>
          </w:rPr>
          <w:t>https://heinonline.org/HOL/Page?handle=hein.journals/policqurt6&amp;collection=journals&amp;id=472&amp;startid=&amp;endid=495</w:t>
        </w:r>
      </w:hyperlink>
      <w:r w:rsidR="0082513B">
        <w:t xml:space="preserve"> </w:t>
      </w:r>
      <w:r w:rsidRPr="00C578D1">
        <w:t>(Accessed: 08 July 2023)</w:t>
      </w:r>
    </w:p>
    <w:p w14:paraId="0BDCE883" w14:textId="5153E674" w:rsidR="00DB2D0A" w:rsidRDefault="00DB2D0A" w:rsidP="005C7C6A">
      <w:pPr>
        <w:pStyle w:val="NormalWeb"/>
        <w:spacing w:line="480" w:lineRule="auto"/>
        <w:ind w:left="567" w:hanging="567"/>
        <w:jc w:val="both"/>
      </w:pPr>
      <w:r w:rsidRPr="00DB2D0A">
        <w:t xml:space="preserve">Watson, A. C., Compton, M. T., &amp; </w:t>
      </w:r>
      <w:proofErr w:type="spellStart"/>
      <w:r w:rsidRPr="00DB2D0A">
        <w:t>Draine</w:t>
      </w:r>
      <w:proofErr w:type="spellEnd"/>
      <w:r w:rsidRPr="00DB2D0A">
        <w:t xml:space="preserve">, J. N. (2017). </w:t>
      </w:r>
      <w:r w:rsidRPr="00DB2D0A">
        <w:rPr>
          <w:i/>
          <w:iCs/>
        </w:rPr>
        <w:t>The crisis intervention team (CIT) model: An evidence‐based policing practice?</w:t>
      </w:r>
      <w:r w:rsidRPr="00DB2D0A">
        <w:t xml:space="preserve"> </w:t>
      </w:r>
      <w:proofErr w:type="spellStart"/>
      <w:r w:rsidRPr="00DB2D0A">
        <w:rPr>
          <w:i/>
          <w:iCs/>
        </w:rPr>
        <w:t>Behav</w:t>
      </w:r>
      <w:proofErr w:type="spellEnd"/>
      <w:r w:rsidRPr="00DB2D0A">
        <w:rPr>
          <w:i/>
          <w:iCs/>
        </w:rPr>
        <w:t xml:space="preserve"> </w:t>
      </w:r>
      <w:proofErr w:type="spellStart"/>
      <w:r w:rsidRPr="00DB2D0A">
        <w:rPr>
          <w:i/>
          <w:iCs/>
        </w:rPr>
        <w:t>Sci</w:t>
      </w:r>
      <w:proofErr w:type="spellEnd"/>
      <w:r w:rsidRPr="00DB2D0A">
        <w:rPr>
          <w:i/>
          <w:iCs/>
        </w:rPr>
        <w:t xml:space="preserve"> Law, 35, 431–441.</w:t>
      </w:r>
      <w:r w:rsidRPr="00DB2D0A">
        <w:t xml:space="preserve"> Available at: [DOI: 10.1002/bsl.2304] (Accessed: 09-July-2023)</w:t>
      </w:r>
    </w:p>
    <w:p w14:paraId="0801080A" w14:textId="14CB0ADC" w:rsidR="00241670" w:rsidRDefault="00241670" w:rsidP="005C7C6A">
      <w:pPr>
        <w:pStyle w:val="NormalWeb"/>
        <w:spacing w:line="480" w:lineRule="auto"/>
        <w:ind w:left="567" w:hanging="567"/>
        <w:jc w:val="both"/>
      </w:pPr>
      <w:r w:rsidRPr="00241670">
        <w:t xml:space="preserve">Wise, S. C., &amp; Cheng, T. (2016). </w:t>
      </w:r>
      <w:r w:rsidRPr="00241670">
        <w:rPr>
          <w:i/>
          <w:iCs/>
        </w:rPr>
        <w:t>How Officers Create Guardianship: An Agent-based Model of Policing. Transactions in GIS</w:t>
      </w:r>
      <w:r w:rsidRPr="00241670">
        <w:t>, 20(5), 790–806.</w:t>
      </w:r>
    </w:p>
    <w:p w14:paraId="6325DA30" w14:textId="77777777" w:rsidR="00887E18" w:rsidRDefault="00887E18" w:rsidP="00A33DB5">
      <w:pPr>
        <w:spacing w:line="360" w:lineRule="auto"/>
        <w:jc w:val="both"/>
        <w:rPr>
          <w:rFonts w:ascii="Arial" w:eastAsia="Arial" w:hAnsi="Arial" w:cs="Arial"/>
          <w:sz w:val="24"/>
          <w:szCs w:val="24"/>
        </w:rPr>
      </w:pPr>
    </w:p>
    <w:p w14:paraId="65429C91" w14:textId="5013F349" w:rsidR="006F13A4" w:rsidRDefault="006F13A4" w:rsidP="00A33DB5">
      <w:pPr>
        <w:spacing w:line="360" w:lineRule="auto"/>
        <w:jc w:val="both"/>
        <w:rPr>
          <w:rFonts w:ascii="Arial" w:eastAsia="Arial" w:hAnsi="Arial" w:cs="Arial"/>
          <w:sz w:val="24"/>
          <w:szCs w:val="24"/>
        </w:rPr>
      </w:pPr>
    </w:p>
    <w:p w14:paraId="28692A63" w14:textId="6F30D284" w:rsidR="006F13A4" w:rsidRDefault="006F13A4" w:rsidP="00A33DB5">
      <w:pPr>
        <w:spacing w:line="360" w:lineRule="auto"/>
        <w:jc w:val="both"/>
        <w:rPr>
          <w:rFonts w:ascii="Arial" w:eastAsia="Arial" w:hAnsi="Arial" w:cs="Arial"/>
          <w:sz w:val="24"/>
          <w:szCs w:val="24"/>
        </w:rPr>
      </w:pPr>
    </w:p>
    <w:p w14:paraId="3F09057E" w14:textId="2D100A98" w:rsidR="006F13A4" w:rsidRDefault="006F13A4" w:rsidP="00A33DB5">
      <w:pPr>
        <w:spacing w:line="360" w:lineRule="auto"/>
        <w:jc w:val="both"/>
        <w:rPr>
          <w:rFonts w:ascii="Arial" w:eastAsia="Arial" w:hAnsi="Arial" w:cs="Arial"/>
          <w:sz w:val="24"/>
          <w:szCs w:val="24"/>
        </w:rPr>
      </w:pPr>
    </w:p>
    <w:p w14:paraId="5B73399E" w14:textId="68586B5F" w:rsidR="00714F8D" w:rsidRDefault="00714F8D" w:rsidP="00A33DB5">
      <w:pPr>
        <w:spacing w:line="360" w:lineRule="auto"/>
        <w:jc w:val="both"/>
        <w:rPr>
          <w:rFonts w:ascii="Arial" w:eastAsia="Arial" w:hAnsi="Arial" w:cs="Arial"/>
          <w:sz w:val="24"/>
          <w:szCs w:val="24"/>
        </w:rPr>
      </w:pPr>
    </w:p>
    <w:p w14:paraId="231BFE45" w14:textId="26F1F52E" w:rsidR="00714F8D" w:rsidRDefault="00714F8D" w:rsidP="00A33DB5">
      <w:pPr>
        <w:spacing w:line="360" w:lineRule="auto"/>
        <w:jc w:val="both"/>
        <w:rPr>
          <w:rFonts w:ascii="Arial" w:eastAsia="Arial" w:hAnsi="Arial" w:cs="Arial"/>
          <w:sz w:val="24"/>
          <w:szCs w:val="24"/>
        </w:rPr>
      </w:pPr>
    </w:p>
    <w:p w14:paraId="2B57B1C4" w14:textId="36F17F77" w:rsidR="00714F8D" w:rsidRDefault="00714F8D" w:rsidP="00A33DB5">
      <w:pPr>
        <w:spacing w:line="360" w:lineRule="auto"/>
        <w:jc w:val="both"/>
        <w:rPr>
          <w:rFonts w:ascii="Arial" w:eastAsia="Arial" w:hAnsi="Arial" w:cs="Arial"/>
          <w:sz w:val="24"/>
          <w:szCs w:val="24"/>
        </w:rPr>
      </w:pPr>
    </w:p>
    <w:p w14:paraId="69B3D0CB" w14:textId="77777777" w:rsidR="00714F8D" w:rsidRPr="00085F06" w:rsidRDefault="00714F8D" w:rsidP="00A33DB5">
      <w:pPr>
        <w:spacing w:line="360" w:lineRule="auto"/>
        <w:jc w:val="both"/>
        <w:rPr>
          <w:rFonts w:ascii="Arial" w:eastAsia="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451C98B1" w:rsidR="00C01A3F" w:rsidRDefault="008042F0" w:rsidP="00C01A3F">
      <w:pPr>
        <w:jc w:val="both"/>
        <w:rPr>
          <w:rFonts w:ascii="Arial" w:hAnsi="Arial" w:cs="Arial"/>
          <w:i/>
          <w:sz w:val="22"/>
          <w:szCs w:val="22"/>
        </w:rPr>
      </w:pPr>
      <w:r w:rsidRPr="00306A3C">
        <w:rPr>
          <w:rFonts w:ascii="Arial" w:hAnsi="Arial" w:cs="Arial"/>
          <w:b/>
          <w:i/>
          <w:sz w:val="22"/>
          <w:szCs w:val="22"/>
        </w:rPr>
        <w:t>Guidance</w:t>
      </w:r>
      <w:r w:rsidR="00C01A3F" w:rsidRPr="00306A3C">
        <w:rPr>
          <w:rFonts w:ascii="Arial" w:hAnsi="Arial" w:cs="Arial"/>
          <w:b/>
          <w:i/>
          <w:sz w:val="22"/>
          <w:szCs w:val="22"/>
        </w:rPr>
        <w:t xml:space="preserve"> specific to this </w:t>
      </w:r>
      <w:r w:rsidR="00E27F15" w:rsidRPr="00306A3C">
        <w:rPr>
          <w:rFonts w:ascii="Arial" w:hAnsi="Arial" w:cs="Arial"/>
          <w:b/>
          <w:i/>
          <w:sz w:val="22"/>
          <w:szCs w:val="22"/>
        </w:rPr>
        <w:t>assessment</w:t>
      </w:r>
      <w:r w:rsidR="00C01A3F" w:rsidRPr="00306A3C">
        <w:rPr>
          <w:rFonts w:ascii="Arial" w:hAnsi="Arial" w:cs="Arial"/>
          <w:b/>
          <w:i/>
          <w:sz w:val="22"/>
          <w:szCs w:val="22"/>
        </w:rPr>
        <w:t>:</w:t>
      </w:r>
      <w:r w:rsidR="00C01A3F" w:rsidRPr="00306A3C">
        <w:rPr>
          <w:rFonts w:ascii="Arial" w:hAnsi="Arial" w:cs="Arial"/>
          <w:i/>
          <w:sz w:val="22"/>
          <w:szCs w:val="22"/>
        </w:rPr>
        <w:t xml:space="preserve"> </w:t>
      </w:r>
      <w:r w:rsidR="00EE4FB8" w:rsidRPr="00EE4FB8">
        <w:rPr>
          <w:rFonts w:ascii="Arial" w:hAnsi="Arial" w:cs="Arial"/>
          <w:i/>
          <w:sz w:val="22"/>
          <w:szCs w:val="22"/>
        </w:rPr>
        <w:t>Students are expected to read a diverse range of literature. This includes the use of articles, Parliamentary debates, and journals, and they are expected to reference in accordance with Harvard, using the Harvard referencing guide, and citing them right. To demonstrate understanding while upholding academic honesty, all work must be paraphrased.</w:t>
      </w:r>
    </w:p>
    <w:p w14:paraId="3844B0BA" w14:textId="77777777" w:rsidR="00CD629A" w:rsidRPr="00A406E5" w:rsidRDefault="00CD629A" w:rsidP="00C01A3F">
      <w:pPr>
        <w:jc w:val="both"/>
        <w:rPr>
          <w:rFonts w:ascii="Arial" w:hAnsi="Arial" w:cs="Arial"/>
          <w:i/>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E267324" w:rsidR="00C01A3F" w:rsidRPr="00A406E5" w:rsidRDefault="008042F0" w:rsidP="00E86E03">
      <w:pPr>
        <w:jc w:val="both"/>
        <w:rPr>
          <w:rFonts w:ascii="Arial" w:hAnsi="Arial" w:cs="Arial"/>
          <w:i/>
          <w:sz w:val="22"/>
          <w:szCs w:val="22"/>
        </w:rPr>
      </w:pPr>
      <w:bookmarkStart w:id="1" w:name="_Hlk134187077"/>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89" w:rsidRPr="00373C89">
        <w:rPr>
          <w:rFonts w:ascii="Arial" w:hAnsi="Arial" w:cs="Arial"/>
          <w:i/>
          <w:sz w:val="22"/>
          <w:szCs w:val="22"/>
        </w:rPr>
        <w:t>Students are expected to include discussions about Evidence Based Policing models and discuss the strengths and limitations of your chosen policing models (POP, SARA, PSP, etc.). </w:t>
      </w:r>
      <w:r w:rsidR="00146D1E">
        <w:rPr>
          <w:rFonts w:ascii="Arial" w:hAnsi="Arial" w:cs="Arial"/>
          <w:i/>
          <w:sz w:val="22"/>
          <w:szCs w:val="22"/>
        </w:rPr>
        <w:t>Consider</w:t>
      </w:r>
      <w:r w:rsidR="00373C89" w:rsidRPr="00373C89">
        <w:rPr>
          <w:rFonts w:ascii="Arial" w:hAnsi="Arial" w:cs="Arial"/>
          <w:i/>
          <w:sz w:val="22"/>
          <w:szCs w:val="22"/>
        </w:rPr>
        <w:t xml:space="preserve"> how evidence is used to support and develop policing practi</w:t>
      </w:r>
      <w:r w:rsidR="00373C89">
        <w:rPr>
          <w:rFonts w:ascii="Arial" w:hAnsi="Arial" w:cs="Arial"/>
          <w:i/>
          <w:sz w:val="22"/>
          <w:szCs w:val="22"/>
        </w:rPr>
        <w:t>c</w:t>
      </w:r>
      <w:r w:rsidR="00373C89" w:rsidRPr="00373C89">
        <w:rPr>
          <w:rFonts w:ascii="Arial" w:hAnsi="Arial" w:cs="Arial"/>
          <w:i/>
          <w:sz w:val="22"/>
          <w:szCs w:val="22"/>
        </w:rPr>
        <w:t>e. </w:t>
      </w:r>
      <w:r w:rsidR="00DF3307">
        <w:rPr>
          <w:rFonts w:ascii="Arial" w:hAnsi="Arial" w:cs="Arial"/>
          <w:i/>
          <w:sz w:val="22"/>
          <w:szCs w:val="22"/>
        </w:rPr>
        <w:t>Describe</w:t>
      </w:r>
      <w:r w:rsidR="00373C89" w:rsidRPr="00373C89">
        <w:rPr>
          <w:rFonts w:ascii="Arial" w:hAnsi="Arial" w:cs="Arial"/>
          <w:i/>
          <w:sz w:val="22"/>
          <w:szCs w:val="22"/>
        </w:rPr>
        <w:t xml:space="preserve"> how evidence-based policing uses evidence to determine the efficacy of ongoing practi</w:t>
      </w:r>
      <w:r w:rsidR="00373C89">
        <w:rPr>
          <w:rFonts w:ascii="Arial" w:hAnsi="Arial" w:cs="Arial"/>
          <w:i/>
          <w:sz w:val="22"/>
          <w:szCs w:val="22"/>
        </w:rPr>
        <w:t>c</w:t>
      </w:r>
      <w:r w:rsidR="00373C89" w:rsidRPr="00373C89">
        <w:rPr>
          <w:rFonts w:ascii="Arial" w:hAnsi="Arial" w:cs="Arial"/>
          <w:i/>
          <w:sz w:val="22"/>
          <w:szCs w:val="22"/>
        </w:rPr>
        <w:t>e.</w:t>
      </w:r>
    </w:p>
    <w:bookmarkEnd w:id="1"/>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9157E19" w14:textId="787FF7D6" w:rsidR="006E16B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42E" w:rsidRPr="0097342E">
        <w:rPr>
          <w:rFonts w:ascii="Arial" w:hAnsi="Arial" w:cs="Arial"/>
          <w:i/>
          <w:sz w:val="22"/>
          <w:szCs w:val="22"/>
        </w:rPr>
        <w:t>Students are expected to include a proposal and evaluate the importance of using evidence to support decision-making in the context of a crime, as well as evaluate the strengths and limitations of the policing models they have chosen (POP, SARA, PSP, and so on).</w:t>
      </w:r>
    </w:p>
    <w:p w14:paraId="3D381732" w14:textId="77777777" w:rsidR="006E16B9" w:rsidRPr="00A406E5" w:rsidRDefault="006E16B9" w:rsidP="00C01A3F">
      <w:pPr>
        <w:jc w:val="both"/>
        <w:rPr>
          <w:rFonts w:ascii="Arial" w:hAnsi="Arial" w:cs="Arial"/>
          <w:i/>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039E49E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061B" w:rsidRPr="006E16B9">
        <w:rPr>
          <w:rFonts w:ascii="Arial" w:hAnsi="Arial" w:cs="Arial"/>
          <w:i/>
          <w:sz w:val="22"/>
          <w:szCs w:val="22"/>
        </w:rPr>
        <w:t>Students should ensure that their assignment includes an introduction, main body and conclusion. Students should ensure that for every new topic they include a new paragraph. The assignment should also include a thesis within the introduction. Students should not include bullet points/lists/ diagrams or pictures within the assignment.</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4EF17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2886" w:rsidRPr="00DD450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w:t>
      </w:r>
      <w:r w:rsidR="00DD450F" w:rsidRPr="00DD450F">
        <w:rPr>
          <w:rFonts w:ascii="Arial" w:hAnsi="Arial" w:cs="Arial"/>
          <w:i/>
          <w:sz w:val="22"/>
          <w:szCs w:val="22"/>
        </w:rPr>
        <w:t>. Students must stick to the assignment word count.</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84BF91" w14:textId="77777777" w:rsidR="009A3576" w:rsidRDefault="009A3576">
      <w:r>
        <w:separator/>
      </w:r>
    </w:p>
  </w:endnote>
  <w:endnote w:type="continuationSeparator" w:id="0">
    <w:p w14:paraId="43DAAEB1" w14:textId="77777777" w:rsidR="009A3576" w:rsidRDefault="009A3576">
      <w:r>
        <w:continuationSeparator/>
      </w:r>
    </w:p>
  </w:endnote>
  <w:endnote w:type="continuationNotice" w:id="1">
    <w:p w14:paraId="5D106601" w14:textId="77777777" w:rsidR="009A3576" w:rsidRDefault="009A35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53D20" w14:textId="325D578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642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6422">
      <w:rPr>
        <w:b/>
        <w:noProof/>
      </w:rPr>
      <w:t>14</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BDA3A7" w14:textId="77777777" w:rsidR="009A3576" w:rsidRDefault="009A3576">
      <w:r>
        <w:separator/>
      </w:r>
    </w:p>
  </w:footnote>
  <w:footnote w:type="continuationSeparator" w:id="0">
    <w:p w14:paraId="4333E0DC" w14:textId="77777777" w:rsidR="009A3576" w:rsidRDefault="009A3576">
      <w:r>
        <w:continuationSeparator/>
      </w:r>
    </w:p>
  </w:footnote>
  <w:footnote w:type="continuationNotice" w:id="1">
    <w:p w14:paraId="7654CA01" w14:textId="77777777" w:rsidR="009A3576" w:rsidRDefault="009A3576"/>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7"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8"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9" w15:restartNumberingAfterBreak="0">
    <w:nsid w:val="58AC747B"/>
    <w:multiLevelType w:val="hybridMultilevel"/>
    <w:tmpl w:val="BAAA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2"/>
  </w:num>
  <w:num w:numId="3">
    <w:abstractNumId w:val="18"/>
  </w:num>
  <w:num w:numId="4">
    <w:abstractNumId w:val="14"/>
  </w:num>
  <w:num w:numId="5">
    <w:abstractNumId w:val="17"/>
  </w:num>
  <w:num w:numId="6">
    <w:abstractNumId w:val="2"/>
  </w:num>
  <w:num w:numId="7">
    <w:abstractNumId w:val="16"/>
  </w:num>
  <w:num w:numId="8">
    <w:abstractNumId w:val="3"/>
  </w:num>
  <w:num w:numId="9">
    <w:abstractNumId w:val="12"/>
  </w:num>
  <w:num w:numId="10">
    <w:abstractNumId w:val="24"/>
  </w:num>
  <w:num w:numId="11">
    <w:abstractNumId w:val="15"/>
  </w:num>
  <w:num w:numId="12">
    <w:abstractNumId w:val="10"/>
  </w:num>
  <w:num w:numId="13">
    <w:abstractNumId w:val="23"/>
  </w:num>
  <w:num w:numId="14">
    <w:abstractNumId w:val="4"/>
  </w:num>
  <w:num w:numId="15">
    <w:abstractNumId w:val="21"/>
  </w:num>
  <w:num w:numId="16">
    <w:abstractNumId w:val="13"/>
  </w:num>
  <w:num w:numId="17">
    <w:abstractNumId w:val="6"/>
  </w:num>
  <w:num w:numId="18">
    <w:abstractNumId w:val="7"/>
  </w:num>
  <w:num w:numId="19">
    <w:abstractNumId w:val="11"/>
  </w:num>
  <w:num w:numId="20">
    <w:abstractNumId w:val="20"/>
  </w:num>
  <w:num w:numId="21">
    <w:abstractNumId w:val="5"/>
  </w:num>
  <w:num w:numId="22">
    <w:abstractNumId w:val="0"/>
  </w:num>
  <w:num w:numId="23">
    <w:abstractNumId w:val="9"/>
  </w:num>
  <w:num w:numId="24">
    <w:abstractNumId w:val="8"/>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3MzExMDcwM7EwNjJW0lEKTi0uzszPAykwqQUAM0PfaiwAAAA="/>
  </w:docVars>
  <w:rsids>
    <w:rsidRoot w:val="00FB4521"/>
    <w:rsid w:val="00011666"/>
    <w:rsid w:val="0001408B"/>
    <w:rsid w:val="000152B4"/>
    <w:rsid w:val="00026B02"/>
    <w:rsid w:val="0003291F"/>
    <w:rsid w:val="00036962"/>
    <w:rsid w:val="00036CC9"/>
    <w:rsid w:val="00037209"/>
    <w:rsid w:val="00040516"/>
    <w:rsid w:val="00043457"/>
    <w:rsid w:val="00046E04"/>
    <w:rsid w:val="0006027C"/>
    <w:rsid w:val="0008111D"/>
    <w:rsid w:val="000822E5"/>
    <w:rsid w:val="00085F06"/>
    <w:rsid w:val="000971FC"/>
    <w:rsid w:val="00097A6E"/>
    <w:rsid w:val="000A112D"/>
    <w:rsid w:val="000A2A3A"/>
    <w:rsid w:val="000A492A"/>
    <w:rsid w:val="000B6E96"/>
    <w:rsid w:val="000C0CEF"/>
    <w:rsid w:val="000C3EE2"/>
    <w:rsid w:val="000C5E87"/>
    <w:rsid w:val="000C6A8E"/>
    <w:rsid w:val="000C7113"/>
    <w:rsid w:val="000D2F80"/>
    <w:rsid w:val="000E3D51"/>
    <w:rsid w:val="000E413A"/>
    <w:rsid w:val="000F5AA3"/>
    <w:rsid w:val="00100396"/>
    <w:rsid w:val="00100B5C"/>
    <w:rsid w:val="001106E9"/>
    <w:rsid w:val="0012190F"/>
    <w:rsid w:val="00122A1F"/>
    <w:rsid w:val="001242BA"/>
    <w:rsid w:val="00124CA5"/>
    <w:rsid w:val="00132AB2"/>
    <w:rsid w:val="00133B15"/>
    <w:rsid w:val="00134F77"/>
    <w:rsid w:val="001363A5"/>
    <w:rsid w:val="00146492"/>
    <w:rsid w:val="00146D1E"/>
    <w:rsid w:val="00147C99"/>
    <w:rsid w:val="00152E9D"/>
    <w:rsid w:val="00154487"/>
    <w:rsid w:val="00157C2E"/>
    <w:rsid w:val="001617D3"/>
    <w:rsid w:val="0016641A"/>
    <w:rsid w:val="0017512A"/>
    <w:rsid w:val="0017791A"/>
    <w:rsid w:val="00186D09"/>
    <w:rsid w:val="00196958"/>
    <w:rsid w:val="00197CCA"/>
    <w:rsid w:val="001A1E39"/>
    <w:rsid w:val="001A24F3"/>
    <w:rsid w:val="001A422B"/>
    <w:rsid w:val="001B405C"/>
    <w:rsid w:val="001B5F45"/>
    <w:rsid w:val="001B6A00"/>
    <w:rsid w:val="001B76E4"/>
    <w:rsid w:val="001D61EA"/>
    <w:rsid w:val="001E0731"/>
    <w:rsid w:val="001E1050"/>
    <w:rsid w:val="001E1E1F"/>
    <w:rsid w:val="001E2007"/>
    <w:rsid w:val="001E57C1"/>
    <w:rsid w:val="001F07EF"/>
    <w:rsid w:val="001F29D9"/>
    <w:rsid w:val="001F50B6"/>
    <w:rsid w:val="001F6D7A"/>
    <w:rsid w:val="00202B46"/>
    <w:rsid w:val="002119CC"/>
    <w:rsid w:val="00215DC5"/>
    <w:rsid w:val="00217CED"/>
    <w:rsid w:val="002238F1"/>
    <w:rsid w:val="00224849"/>
    <w:rsid w:val="00224F20"/>
    <w:rsid w:val="00226DCE"/>
    <w:rsid w:val="0022746E"/>
    <w:rsid w:val="00230C4C"/>
    <w:rsid w:val="002358F1"/>
    <w:rsid w:val="00235F71"/>
    <w:rsid w:val="002363E6"/>
    <w:rsid w:val="00240C49"/>
    <w:rsid w:val="00241670"/>
    <w:rsid w:val="0024348F"/>
    <w:rsid w:val="00243CC6"/>
    <w:rsid w:val="002444CA"/>
    <w:rsid w:val="00254116"/>
    <w:rsid w:val="00260DE6"/>
    <w:rsid w:val="00264432"/>
    <w:rsid w:val="002714A3"/>
    <w:rsid w:val="00273C9C"/>
    <w:rsid w:val="00273FEE"/>
    <w:rsid w:val="0028204E"/>
    <w:rsid w:val="002830D4"/>
    <w:rsid w:val="0028591B"/>
    <w:rsid w:val="002878BF"/>
    <w:rsid w:val="00291841"/>
    <w:rsid w:val="002A4177"/>
    <w:rsid w:val="002C449B"/>
    <w:rsid w:val="002C6040"/>
    <w:rsid w:val="002D5144"/>
    <w:rsid w:val="002D5B3F"/>
    <w:rsid w:val="002E0177"/>
    <w:rsid w:val="002E1F96"/>
    <w:rsid w:val="002E272E"/>
    <w:rsid w:val="002E548B"/>
    <w:rsid w:val="002F140C"/>
    <w:rsid w:val="002F4B3E"/>
    <w:rsid w:val="002F5778"/>
    <w:rsid w:val="002F6949"/>
    <w:rsid w:val="002F75F3"/>
    <w:rsid w:val="00302B34"/>
    <w:rsid w:val="00306A3C"/>
    <w:rsid w:val="00310047"/>
    <w:rsid w:val="00314606"/>
    <w:rsid w:val="003223E0"/>
    <w:rsid w:val="00326060"/>
    <w:rsid w:val="003354B2"/>
    <w:rsid w:val="003359B9"/>
    <w:rsid w:val="00340825"/>
    <w:rsid w:val="00347D86"/>
    <w:rsid w:val="0035073D"/>
    <w:rsid w:val="00352C4A"/>
    <w:rsid w:val="00362560"/>
    <w:rsid w:val="00372833"/>
    <w:rsid w:val="003732FD"/>
    <w:rsid w:val="00373C89"/>
    <w:rsid w:val="003753B2"/>
    <w:rsid w:val="00376559"/>
    <w:rsid w:val="00382BAA"/>
    <w:rsid w:val="00384D73"/>
    <w:rsid w:val="00385E48"/>
    <w:rsid w:val="00393EB6"/>
    <w:rsid w:val="0039578E"/>
    <w:rsid w:val="003A0F1C"/>
    <w:rsid w:val="003A1A64"/>
    <w:rsid w:val="003A3CE5"/>
    <w:rsid w:val="003B366F"/>
    <w:rsid w:val="003B3F9D"/>
    <w:rsid w:val="003B6C95"/>
    <w:rsid w:val="003C328D"/>
    <w:rsid w:val="003D4AC9"/>
    <w:rsid w:val="003D7C3C"/>
    <w:rsid w:val="003E15D8"/>
    <w:rsid w:val="003E2632"/>
    <w:rsid w:val="003E5751"/>
    <w:rsid w:val="003F586C"/>
    <w:rsid w:val="004046A9"/>
    <w:rsid w:val="00404C50"/>
    <w:rsid w:val="00411660"/>
    <w:rsid w:val="00413369"/>
    <w:rsid w:val="004219C3"/>
    <w:rsid w:val="00423934"/>
    <w:rsid w:val="00424843"/>
    <w:rsid w:val="00424EE1"/>
    <w:rsid w:val="00425DA9"/>
    <w:rsid w:val="00426244"/>
    <w:rsid w:val="00427E8F"/>
    <w:rsid w:val="00444BA5"/>
    <w:rsid w:val="00451810"/>
    <w:rsid w:val="0045543F"/>
    <w:rsid w:val="00464086"/>
    <w:rsid w:val="00470A38"/>
    <w:rsid w:val="004739DE"/>
    <w:rsid w:val="00475369"/>
    <w:rsid w:val="00476C14"/>
    <w:rsid w:val="00476C84"/>
    <w:rsid w:val="00477880"/>
    <w:rsid w:val="004874DE"/>
    <w:rsid w:val="004A5035"/>
    <w:rsid w:val="004A5EF7"/>
    <w:rsid w:val="004A7BB6"/>
    <w:rsid w:val="004B5334"/>
    <w:rsid w:val="004B6C14"/>
    <w:rsid w:val="004C69E4"/>
    <w:rsid w:val="004D3112"/>
    <w:rsid w:val="004D5E9B"/>
    <w:rsid w:val="004D63D9"/>
    <w:rsid w:val="004D7736"/>
    <w:rsid w:val="004E23C3"/>
    <w:rsid w:val="004E6585"/>
    <w:rsid w:val="004F38B4"/>
    <w:rsid w:val="004F57B6"/>
    <w:rsid w:val="0050241B"/>
    <w:rsid w:val="0050249F"/>
    <w:rsid w:val="00505BB2"/>
    <w:rsid w:val="005105F0"/>
    <w:rsid w:val="00516C62"/>
    <w:rsid w:val="0052061B"/>
    <w:rsid w:val="00520A8E"/>
    <w:rsid w:val="00524566"/>
    <w:rsid w:val="00527E60"/>
    <w:rsid w:val="00530BEF"/>
    <w:rsid w:val="00531285"/>
    <w:rsid w:val="005350C9"/>
    <w:rsid w:val="00541A31"/>
    <w:rsid w:val="00545FA9"/>
    <w:rsid w:val="00552351"/>
    <w:rsid w:val="00561F00"/>
    <w:rsid w:val="00562C4E"/>
    <w:rsid w:val="00562DEC"/>
    <w:rsid w:val="00566832"/>
    <w:rsid w:val="0057524A"/>
    <w:rsid w:val="00576AB4"/>
    <w:rsid w:val="00577917"/>
    <w:rsid w:val="0058048A"/>
    <w:rsid w:val="00590667"/>
    <w:rsid w:val="0059548B"/>
    <w:rsid w:val="005969E2"/>
    <w:rsid w:val="005A1689"/>
    <w:rsid w:val="005A2380"/>
    <w:rsid w:val="005B0C02"/>
    <w:rsid w:val="005B1259"/>
    <w:rsid w:val="005B2E5E"/>
    <w:rsid w:val="005B61CD"/>
    <w:rsid w:val="005C03C8"/>
    <w:rsid w:val="005C22C1"/>
    <w:rsid w:val="005C6DBB"/>
    <w:rsid w:val="005C76D0"/>
    <w:rsid w:val="005C7C6A"/>
    <w:rsid w:val="005D1D54"/>
    <w:rsid w:val="005D1D58"/>
    <w:rsid w:val="005D432C"/>
    <w:rsid w:val="005D5B37"/>
    <w:rsid w:val="005E285E"/>
    <w:rsid w:val="005E6110"/>
    <w:rsid w:val="005E72F8"/>
    <w:rsid w:val="005F0579"/>
    <w:rsid w:val="005F3A53"/>
    <w:rsid w:val="006036D3"/>
    <w:rsid w:val="006062A3"/>
    <w:rsid w:val="00610E08"/>
    <w:rsid w:val="00611152"/>
    <w:rsid w:val="006140BF"/>
    <w:rsid w:val="0061413E"/>
    <w:rsid w:val="006161BE"/>
    <w:rsid w:val="00620787"/>
    <w:rsid w:val="00622223"/>
    <w:rsid w:val="00622886"/>
    <w:rsid w:val="00632434"/>
    <w:rsid w:val="0063478F"/>
    <w:rsid w:val="0064297A"/>
    <w:rsid w:val="00644256"/>
    <w:rsid w:val="006477EE"/>
    <w:rsid w:val="00655864"/>
    <w:rsid w:val="00655C74"/>
    <w:rsid w:val="00661D6F"/>
    <w:rsid w:val="006628E9"/>
    <w:rsid w:val="0066725E"/>
    <w:rsid w:val="006716C7"/>
    <w:rsid w:val="00681208"/>
    <w:rsid w:val="00681D88"/>
    <w:rsid w:val="00681FA9"/>
    <w:rsid w:val="0068442A"/>
    <w:rsid w:val="00691775"/>
    <w:rsid w:val="00691EA9"/>
    <w:rsid w:val="006934D4"/>
    <w:rsid w:val="0069510D"/>
    <w:rsid w:val="006A1B47"/>
    <w:rsid w:val="006A6DC3"/>
    <w:rsid w:val="006A7C6B"/>
    <w:rsid w:val="006B3F6B"/>
    <w:rsid w:val="006B5576"/>
    <w:rsid w:val="006B6BF5"/>
    <w:rsid w:val="006B7C65"/>
    <w:rsid w:val="006D25DF"/>
    <w:rsid w:val="006D49ED"/>
    <w:rsid w:val="006D55CE"/>
    <w:rsid w:val="006D637A"/>
    <w:rsid w:val="006D6F24"/>
    <w:rsid w:val="006E16B9"/>
    <w:rsid w:val="006F03D8"/>
    <w:rsid w:val="006F0F95"/>
    <w:rsid w:val="006F13A4"/>
    <w:rsid w:val="006F21C6"/>
    <w:rsid w:val="006F33AB"/>
    <w:rsid w:val="006F4066"/>
    <w:rsid w:val="006F45BF"/>
    <w:rsid w:val="006F47E0"/>
    <w:rsid w:val="006F60E0"/>
    <w:rsid w:val="006F7324"/>
    <w:rsid w:val="00700E7C"/>
    <w:rsid w:val="0070155E"/>
    <w:rsid w:val="00702F71"/>
    <w:rsid w:val="00714F8D"/>
    <w:rsid w:val="00715710"/>
    <w:rsid w:val="00731B89"/>
    <w:rsid w:val="0073273E"/>
    <w:rsid w:val="007366DF"/>
    <w:rsid w:val="007419B2"/>
    <w:rsid w:val="00757839"/>
    <w:rsid w:val="0076035B"/>
    <w:rsid w:val="0076044C"/>
    <w:rsid w:val="007629CC"/>
    <w:rsid w:val="00770C81"/>
    <w:rsid w:val="00772C94"/>
    <w:rsid w:val="00786649"/>
    <w:rsid w:val="00787771"/>
    <w:rsid w:val="00791024"/>
    <w:rsid w:val="00793F0A"/>
    <w:rsid w:val="007A2657"/>
    <w:rsid w:val="007B7CCC"/>
    <w:rsid w:val="007C682C"/>
    <w:rsid w:val="007D2385"/>
    <w:rsid w:val="007D5DE2"/>
    <w:rsid w:val="007D6747"/>
    <w:rsid w:val="007D74E3"/>
    <w:rsid w:val="007F214F"/>
    <w:rsid w:val="007F5811"/>
    <w:rsid w:val="00800069"/>
    <w:rsid w:val="008042F0"/>
    <w:rsid w:val="00806452"/>
    <w:rsid w:val="00822845"/>
    <w:rsid w:val="00824C5E"/>
    <w:rsid w:val="00824CC6"/>
    <w:rsid w:val="0082513B"/>
    <w:rsid w:val="008310A0"/>
    <w:rsid w:val="00831114"/>
    <w:rsid w:val="008318C0"/>
    <w:rsid w:val="00835D29"/>
    <w:rsid w:val="0083631B"/>
    <w:rsid w:val="008372E2"/>
    <w:rsid w:val="00842E7F"/>
    <w:rsid w:val="00852933"/>
    <w:rsid w:val="00854913"/>
    <w:rsid w:val="008562EB"/>
    <w:rsid w:val="008566E5"/>
    <w:rsid w:val="008566FE"/>
    <w:rsid w:val="00856E66"/>
    <w:rsid w:val="00860FCE"/>
    <w:rsid w:val="00864422"/>
    <w:rsid w:val="00865B46"/>
    <w:rsid w:val="00866948"/>
    <w:rsid w:val="00870A03"/>
    <w:rsid w:val="00870D82"/>
    <w:rsid w:val="00887E18"/>
    <w:rsid w:val="00890F11"/>
    <w:rsid w:val="00896134"/>
    <w:rsid w:val="008A364C"/>
    <w:rsid w:val="008A62BC"/>
    <w:rsid w:val="008B04D0"/>
    <w:rsid w:val="008B0D05"/>
    <w:rsid w:val="008B43E7"/>
    <w:rsid w:val="008C3706"/>
    <w:rsid w:val="008D18C1"/>
    <w:rsid w:val="008D1B07"/>
    <w:rsid w:val="008D3F23"/>
    <w:rsid w:val="008D3F77"/>
    <w:rsid w:val="008D6422"/>
    <w:rsid w:val="008D763F"/>
    <w:rsid w:val="008D7F2C"/>
    <w:rsid w:val="008E2F4F"/>
    <w:rsid w:val="008F036F"/>
    <w:rsid w:val="008F0DBD"/>
    <w:rsid w:val="008F1308"/>
    <w:rsid w:val="008F78C2"/>
    <w:rsid w:val="00904568"/>
    <w:rsid w:val="009059B0"/>
    <w:rsid w:val="00911394"/>
    <w:rsid w:val="00911B92"/>
    <w:rsid w:val="00920C17"/>
    <w:rsid w:val="00923EF2"/>
    <w:rsid w:val="00926D25"/>
    <w:rsid w:val="00926E9D"/>
    <w:rsid w:val="009315A0"/>
    <w:rsid w:val="009324C8"/>
    <w:rsid w:val="00932C6E"/>
    <w:rsid w:val="00933F10"/>
    <w:rsid w:val="0094251A"/>
    <w:rsid w:val="009432BE"/>
    <w:rsid w:val="009433C5"/>
    <w:rsid w:val="009440FC"/>
    <w:rsid w:val="009443A2"/>
    <w:rsid w:val="00951AB5"/>
    <w:rsid w:val="00951FBB"/>
    <w:rsid w:val="00952596"/>
    <w:rsid w:val="009574FF"/>
    <w:rsid w:val="0096205F"/>
    <w:rsid w:val="0096452C"/>
    <w:rsid w:val="00965881"/>
    <w:rsid w:val="00967FE1"/>
    <w:rsid w:val="0097342E"/>
    <w:rsid w:val="009756DC"/>
    <w:rsid w:val="00981D92"/>
    <w:rsid w:val="009871FF"/>
    <w:rsid w:val="00987787"/>
    <w:rsid w:val="00990799"/>
    <w:rsid w:val="00995D51"/>
    <w:rsid w:val="00996C2B"/>
    <w:rsid w:val="009A0631"/>
    <w:rsid w:val="009A3576"/>
    <w:rsid w:val="009B10ED"/>
    <w:rsid w:val="009B1444"/>
    <w:rsid w:val="009C5D7A"/>
    <w:rsid w:val="009D3EA4"/>
    <w:rsid w:val="009D649C"/>
    <w:rsid w:val="009E4BC1"/>
    <w:rsid w:val="009E7325"/>
    <w:rsid w:val="009F4EC8"/>
    <w:rsid w:val="009F5805"/>
    <w:rsid w:val="009F5CB2"/>
    <w:rsid w:val="00A008A2"/>
    <w:rsid w:val="00A00A72"/>
    <w:rsid w:val="00A02CA6"/>
    <w:rsid w:val="00A037AB"/>
    <w:rsid w:val="00A03BB8"/>
    <w:rsid w:val="00A076A4"/>
    <w:rsid w:val="00A0791C"/>
    <w:rsid w:val="00A16E98"/>
    <w:rsid w:val="00A31EB4"/>
    <w:rsid w:val="00A33DB5"/>
    <w:rsid w:val="00A3505D"/>
    <w:rsid w:val="00A358BF"/>
    <w:rsid w:val="00A4036F"/>
    <w:rsid w:val="00A406E5"/>
    <w:rsid w:val="00A423D0"/>
    <w:rsid w:val="00A4253C"/>
    <w:rsid w:val="00A45BDD"/>
    <w:rsid w:val="00A4641C"/>
    <w:rsid w:val="00A508D9"/>
    <w:rsid w:val="00A55876"/>
    <w:rsid w:val="00A56BFE"/>
    <w:rsid w:val="00A601FD"/>
    <w:rsid w:val="00A6471E"/>
    <w:rsid w:val="00A67FB1"/>
    <w:rsid w:val="00A73CFC"/>
    <w:rsid w:val="00A76586"/>
    <w:rsid w:val="00A85BFE"/>
    <w:rsid w:val="00AB44E9"/>
    <w:rsid w:val="00AB6B6F"/>
    <w:rsid w:val="00AB6FE7"/>
    <w:rsid w:val="00AB7AD7"/>
    <w:rsid w:val="00AD2430"/>
    <w:rsid w:val="00AD5C10"/>
    <w:rsid w:val="00AE41A6"/>
    <w:rsid w:val="00AE4909"/>
    <w:rsid w:val="00AE4983"/>
    <w:rsid w:val="00AF0E34"/>
    <w:rsid w:val="00AF271D"/>
    <w:rsid w:val="00AF56C2"/>
    <w:rsid w:val="00B004E6"/>
    <w:rsid w:val="00B02447"/>
    <w:rsid w:val="00B05F67"/>
    <w:rsid w:val="00B0744D"/>
    <w:rsid w:val="00B07502"/>
    <w:rsid w:val="00B14945"/>
    <w:rsid w:val="00B17134"/>
    <w:rsid w:val="00B279CF"/>
    <w:rsid w:val="00B443DF"/>
    <w:rsid w:val="00B4538E"/>
    <w:rsid w:val="00B50EA8"/>
    <w:rsid w:val="00B53E34"/>
    <w:rsid w:val="00B56F61"/>
    <w:rsid w:val="00B6329D"/>
    <w:rsid w:val="00B63624"/>
    <w:rsid w:val="00B64082"/>
    <w:rsid w:val="00B72325"/>
    <w:rsid w:val="00B73F41"/>
    <w:rsid w:val="00B81AD3"/>
    <w:rsid w:val="00B829D8"/>
    <w:rsid w:val="00B83009"/>
    <w:rsid w:val="00B84B5B"/>
    <w:rsid w:val="00B862AA"/>
    <w:rsid w:val="00B86446"/>
    <w:rsid w:val="00BA1176"/>
    <w:rsid w:val="00BA17BF"/>
    <w:rsid w:val="00BA2F02"/>
    <w:rsid w:val="00BB4FF9"/>
    <w:rsid w:val="00BD0AB7"/>
    <w:rsid w:val="00BD596C"/>
    <w:rsid w:val="00BE0B01"/>
    <w:rsid w:val="00BE2020"/>
    <w:rsid w:val="00BE79C7"/>
    <w:rsid w:val="00BF3CB5"/>
    <w:rsid w:val="00BF5F28"/>
    <w:rsid w:val="00BF7270"/>
    <w:rsid w:val="00C01072"/>
    <w:rsid w:val="00C01A3F"/>
    <w:rsid w:val="00C073F1"/>
    <w:rsid w:val="00C1285B"/>
    <w:rsid w:val="00C1361B"/>
    <w:rsid w:val="00C14887"/>
    <w:rsid w:val="00C14E1F"/>
    <w:rsid w:val="00C14F39"/>
    <w:rsid w:val="00C152C2"/>
    <w:rsid w:val="00C15555"/>
    <w:rsid w:val="00C2568B"/>
    <w:rsid w:val="00C26B15"/>
    <w:rsid w:val="00C30C6A"/>
    <w:rsid w:val="00C315AF"/>
    <w:rsid w:val="00C3319E"/>
    <w:rsid w:val="00C36D9A"/>
    <w:rsid w:val="00C413A2"/>
    <w:rsid w:val="00C424F3"/>
    <w:rsid w:val="00C43D7F"/>
    <w:rsid w:val="00C44A72"/>
    <w:rsid w:val="00C578D1"/>
    <w:rsid w:val="00C61FC2"/>
    <w:rsid w:val="00C62A20"/>
    <w:rsid w:val="00C64BB5"/>
    <w:rsid w:val="00C705F9"/>
    <w:rsid w:val="00C75560"/>
    <w:rsid w:val="00C80F0F"/>
    <w:rsid w:val="00C8667A"/>
    <w:rsid w:val="00C9002C"/>
    <w:rsid w:val="00C93637"/>
    <w:rsid w:val="00C93BCB"/>
    <w:rsid w:val="00CA3D80"/>
    <w:rsid w:val="00CB1C55"/>
    <w:rsid w:val="00CC2217"/>
    <w:rsid w:val="00CC241A"/>
    <w:rsid w:val="00CD629A"/>
    <w:rsid w:val="00CE1E93"/>
    <w:rsid w:val="00CE253D"/>
    <w:rsid w:val="00CE2544"/>
    <w:rsid w:val="00CE4035"/>
    <w:rsid w:val="00CE65AB"/>
    <w:rsid w:val="00CF2509"/>
    <w:rsid w:val="00CF4266"/>
    <w:rsid w:val="00D1097E"/>
    <w:rsid w:val="00D221E3"/>
    <w:rsid w:val="00D22D9C"/>
    <w:rsid w:val="00D241F1"/>
    <w:rsid w:val="00D275CB"/>
    <w:rsid w:val="00D27A3F"/>
    <w:rsid w:val="00D30DFA"/>
    <w:rsid w:val="00D334C4"/>
    <w:rsid w:val="00D359CD"/>
    <w:rsid w:val="00D4058A"/>
    <w:rsid w:val="00D43978"/>
    <w:rsid w:val="00D45B9B"/>
    <w:rsid w:val="00D463A5"/>
    <w:rsid w:val="00D4710D"/>
    <w:rsid w:val="00D47D25"/>
    <w:rsid w:val="00D53B60"/>
    <w:rsid w:val="00D572D2"/>
    <w:rsid w:val="00D6056A"/>
    <w:rsid w:val="00D62ACD"/>
    <w:rsid w:val="00D63697"/>
    <w:rsid w:val="00D74B21"/>
    <w:rsid w:val="00D80A6E"/>
    <w:rsid w:val="00D90148"/>
    <w:rsid w:val="00D94270"/>
    <w:rsid w:val="00DA27D9"/>
    <w:rsid w:val="00DA36EE"/>
    <w:rsid w:val="00DB10D3"/>
    <w:rsid w:val="00DB116D"/>
    <w:rsid w:val="00DB19C1"/>
    <w:rsid w:val="00DB2D0A"/>
    <w:rsid w:val="00DD17CC"/>
    <w:rsid w:val="00DD450F"/>
    <w:rsid w:val="00DE217A"/>
    <w:rsid w:val="00DE67C2"/>
    <w:rsid w:val="00DF2B3E"/>
    <w:rsid w:val="00DF321B"/>
    <w:rsid w:val="00DF3307"/>
    <w:rsid w:val="00DF69C4"/>
    <w:rsid w:val="00E02C07"/>
    <w:rsid w:val="00E03C0A"/>
    <w:rsid w:val="00E07C5C"/>
    <w:rsid w:val="00E230E0"/>
    <w:rsid w:val="00E27A86"/>
    <w:rsid w:val="00E27F15"/>
    <w:rsid w:val="00E32E15"/>
    <w:rsid w:val="00E51AAC"/>
    <w:rsid w:val="00E576C8"/>
    <w:rsid w:val="00E66CC0"/>
    <w:rsid w:val="00E6715C"/>
    <w:rsid w:val="00E672E3"/>
    <w:rsid w:val="00E72729"/>
    <w:rsid w:val="00E727A0"/>
    <w:rsid w:val="00E728A9"/>
    <w:rsid w:val="00E76EF5"/>
    <w:rsid w:val="00E807D9"/>
    <w:rsid w:val="00E82F8F"/>
    <w:rsid w:val="00E8545F"/>
    <w:rsid w:val="00E86E03"/>
    <w:rsid w:val="00EA0F4E"/>
    <w:rsid w:val="00EA295B"/>
    <w:rsid w:val="00EA3B9B"/>
    <w:rsid w:val="00EA42E3"/>
    <w:rsid w:val="00EA6801"/>
    <w:rsid w:val="00EB1552"/>
    <w:rsid w:val="00EB22B5"/>
    <w:rsid w:val="00EB4682"/>
    <w:rsid w:val="00EB4F96"/>
    <w:rsid w:val="00EB6C00"/>
    <w:rsid w:val="00EB6C30"/>
    <w:rsid w:val="00EC2459"/>
    <w:rsid w:val="00ED2C08"/>
    <w:rsid w:val="00ED33DA"/>
    <w:rsid w:val="00ED5C45"/>
    <w:rsid w:val="00ED67C2"/>
    <w:rsid w:val="00ED7072"/>
    <w:rsid w:val="00EE3132"/>
    <w:rsid w:val="00EE3D9D"/>
    <w:rsid w:val="00EE4FB8"/>
    <w:rsid w:val="00EE6F25"/>
    <w:rsid w:val="00EF62E5"/>
    <w:rsid w:val="00F02126"/>
    <w:rsid w:val="00F03D85"/>
    <w:rsid w:val="00F05A83"/>
    <w:rsid w:val="00F06331"/>
    <w:rsid w:val="00F07C8C"/>
    <w:rsid w:val="00F22019"/>
    <w:rsid w:val="00F249F1"/>
    <w:rsid w:val="00F25B9D"/>
    <w:rsid w:val="00F2664E"/>
    <w:rsid w:val="00F31163"/>
    <w:rsid w:val="00F311D9"/>
    <w:rsid w:val="00F31C04"/>
    <w:rsid w:val="00F32C7F"/>
    <w:rsid w:val="00F421B9"/>
    <w:rsid w:val="00F442A7"/>
    <w:rsid w:val="00F57A89"/>
    <w:rsid w:val="00F61A20"/>
    <w:rsid w:val="00F63DD9"/>
    <w:rsid w:val="00F67522"/>
    <w:rsid w:val="00F67644"/>
    <w:rsid w:val="00F71806"/>
    <w:rsid w:val="00F721BE"/>
    <w:rsid w:val="00F7494F"/>
    <w:rsid w:val="00F77AE3"/>
    <w:rsid w:val="00F807A7"/>
    <w:rsid w:val="00F8381F"/>
    <w:rsid w:val="00F83FBF"/>
    <w:rsid w:val="00F847F3"/>
    <w:rsid w:val="00F84C41"/>
    <w:rsid w:val="00F855AD"/>
    <w:rsid w:val="00F8668D"/>
    <w:rsid w:val="00FA04CD"/>
    <w:rsid w:val="00FA25F5"/>
    <w:rsid w:val="00FA2810"/>
    <w:rsid w:val="00FA68F8"/>
    <w:rsid w:val="00FB1DC0"/>
    <w:rsid w:val="00FB3B4E"/>
    <w:rsid w:val="00FB4521"/>
    <w:rsid w:val="00FB4F04"/>
    <w:rsid w:val="00FB4F84"/>
    <w:rsid w:val="00FB5CF8"/>
    <w:rsid w:val="00FC2348"/>
    <w:rsid w:val="00FC3ED1"/>
    <w:rsid w:val="00FC7402"/>
    <w:rsid w:val="00FE0E1A"/>
    <w:rsid w:val="00FE4440"/>
    <w:rsid w:val="00FF2001"/>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einonline.org/HOL/Page?handle=hein.journals/crpp4&amp;collection=journals&amp;id=159&amp;startid=&amp;endid=184"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einonline.org/HOL/Page?handle=hein.journals/elerb20&amp;collection=journals&amp;id=55&amp;startid=55&amp;endid=7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einonline.org/HOL/Page?handle=hein.journals/policqurt6&amp;collection=journals&amp;id=472&amp;startid=&amp;endid=49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heinonline.org/HOL/Page?handle=hein.journals/polic20&amp;collection=journals&amp;id=456&amp;startid=&amp;endid=474"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einonline.org/HOL/Page?handle=hein.journals/polic33&amp;collection=journals&amp;id=179&amp;startid=&amp;endid=20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1a80af05e95d20f545fd438bc4c933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a077cf427519560f75a008f2ba8f2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C639C2-DB1F-4885-A3F9-C846797038CC}">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1C3B1585-1500-4A95-8AB4-293EEC6FB8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91E972-0991-480C-92EF-7089C0947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494</TotalTime>
  <Pages>14</Pages>
  <Words>5442</Words>
  <Characters>31026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cp:lastModifiedBy>
  <cp:revision>328</cp:revision>
  <cp:lastPrinted>2023-07-11T12:33:00Z</cp:lastPrinted>
  <dcterms:created xsi:type="dcterms:W3CDTF">2023-07-10T10:32:00Z</dcterms:created>
  <dcterms:modified xsi:type="dcterms:W3CDTF">2023-07-11T12:39:00Z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