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65198" w:rsidRPr="00D96C69" w:rsidRDefault="00265198" w:rsidP="00265198">
      <w:pPr>
        <w:jc w:val="center"/>
        <w:rPr>
          <w:rFonts w:ascii="Arial" w:hAnsi="Arial" w:cs="Arial"/>
          <w:b/>
          <w:bCs/>
          <w:sz w:val="32"/>
          <w:szCs w:val="32"/>
        </w:rPr>
      </w:pPr>
    </w:p>
    <w:p w:rsidR="00265198" w:rsidRPr="00D96C69" w:rsidRDefault="00265198" w:rsidP="00265198">
      <w:pPr>
        <w:jc w:val="center"/>
        <w:rPr>
          <w:rFonts w:ascii="Arial" w:hAnsi="Arial" w:cs="Arial"/>
          <w:b/>
          <w:bCs/>
          <w:sz w:val="32"/>
          <w:szCs w:val="32"/>
        </w:rPr>
      </w:pPr>
    </w:p>
    <w:p w:rsidR="00265198" w:rsidRPr="00D96C69" w:rsidRDefault="00265198" w:rsidP="00265198">
      <w:pPr>
        <w:jc w:val="center"/>
        <w:rPr>
          <w:rFonts w:ascii="Arial" w:hAnsi="Arial" w:cs="Arial"/>
          <w:b/>
          <w:bCs/>
          <w:sz w:val="30"/>
          <w:szCs w:val="30"/>
        </w:rPr>
      </w:pPr>
      <w:r w:rsidRPr="00D96C69">
        <w:rPr>
          <w:rFonts w:ascii="Arial" w:hAnsi="Arial" w:cs="Arial"/>
          <w:b/>
          <w:bCs/>
          <w:sz w:val="30"/>
          <w:szCs w:val="30"/>
        </w:rPr>
        <w:t>Module Name: Sustainable Hospitality &amp; Tourism Management</w:t>
      </w:r>
    </w:p>
    <w:p w:rsidR="00265198" w:rsidRPr="00D96C69" w:rsidRDefault="00265198" w:rsidP="00265198">
      <w:pPr>
        <w:jc w:val="center"/>
        <w:rPr>
          <w:rFonts w:ascii="Arial" w:hAnsi="Arial" w:cs="Arial"/>
          <w:b/>
          <w:bCs/>
          <w:sz w:val="32"/>
          <w:szCs w:val="32"/>
        </w:rPr>
      </w:pPr>
      <w:r w:rsidRPr="00D96C69">
        <w:rPr>
          <w:rFonts w:ascii="Arial" w:hAnsi="Arial" w:cs="Arial"/>
          <w:b/>
          <w:bCs/>
          <w:sz w:val="32"/>
          <w:szCs w:val="32"/>
        </w:rPr>
        <w:t>Module Code: BMIH5006</w:t>
      </w:r>
    </w:p>
    <w:p w:rsidR="00265198" w:rsidRPr="00D96C69" w:rsidRDefault="00265198" w:rsidP="00265198">
      <w:pPr>
        <w:spacing w:line="240" w:lineRule="auto"/>
        <w:jc w:val="center"/>
        <w:rPr>
          <w:rFonts w:ascii="Arial" w:hAnsi="Arial" w:cs="Arial"/>
          <w:b/>
          <w:bCs/>
          <w:sz w:val="36"/>
          <w:szCs w:val="36"/>
          <w:lang w:val="en-GB"/>
        </w:rPr>
      </w:pPr>
      <w:r w:rsidRPr="00D96C69">
        <w:rPr>
          <w:rFonts w:ascii="Arial" w:hAnsi="Arial" w:cs="Arial"/>
          <w:b/>
          <w:bCs/>
          <w:sz w:val="36"/>
          <w:szCs w:val="36"/>
          <w:lang w:val="en-GB"/>
        </w:rPr>
        <w:t>Sustainability in Hospitality Transport: The Role of Electric Transport</w:t>
      </w:r>
    </w:p>
    <w:p w:rsidR="00265198" w:rsidRPr="00D96C69" w:rsidRDefault="00265198" w:rsidP="00265198">
      <w:pPr>
        <w:jc w:val="center"/>
        <w:rPr>
          <w:rFonts w:ascii="Arial" w:hAnsi="Arial" w:cs="Arial"/>
          <w:b/>
          <w:bCs/>
          <w:sz w:val="32"/>
          <w:szCs w:val="32"/>
        </w:rPr>
      </w:pPr>
    </w:p>
    <w:p w:rsidR="00265198" w:rsidRPr="00D96C69" w:rsidRDefault="00D64778" w:rsidP="00265198">
      <w:pPr>
        <w:jc w:val="center"/>
        <w:rPr>
          <w:rFonts w:ascii="Arial" w:hAnsi="Arial" w:cs="Arial"/>
          <w:b/>
          <w:bCs/>
          <w:sz w:val="32"/>
          <w:szCs w:val="32"/>
        </w:rPr>
      </w:pPr>
      <w:r>
        <w:rPr>
          <w:rFonts w:ascii="Arial" w:hAnsi="Arial" w:cs="Arial"/>
          <w:b/>
          <w:bCs/>
          <w:sz w:val="32"/>
          <w:szCs w:val="32"/>
        </w:rPr>
        <w:t xml:space="preserve">Student Name: </w:t>
      </w:r>
      <w:proofErr w:type="spellStart"/>
      <w:r>
        <w:rPr>
          <w:rFonts w:ascii="Arial" w:hAnsi="Arial" w:cs="Arial"/>
          <w:b/>
          <w:bCs/>
          <w:sz w:val="32"/>
          <w:szCs w:val="32"/>
        </w:rPr>
        <w:t>Rowshan</w:t>
      </w:r>
      <w:proofErr w:type="spellEnd"/>
      <w:r>
        <w:rPr>
          <w:rFonts w:ascii="Arial" w:hAnsi="Arial" w:cs="Arial"/>
          <w:b/>
          <w:bCs/>
          <w:sz w:val="32"/>
          <w:szCs w:val="32"/>
        </w:rPr>
        <w:t xml:space="preserve"> </w:t>
      </w:r>
      <w:bookmarkStart w:id="0" w:name="_GoBack"/>
      <w:bookmarkEnd w:id="0"/>
      <w:proofErr w:type="spellStart"/>
      <w:r>
        <w:rPr>
          <w:rFonts w:ascii="Arial" w:hAnsi="Arial" w:cs="Arial"/>
          <w:b/>
          <w:bCs/>
          <w:sz w:val="32"/>
          <w:szCs w:val="32"/>
        </w:rPr>
        <w:t>A</w:t>
      </w:r>
      <w:r w:rsidR="00265198" w:rsidRPr="00D96C69">
        <w:rPr>
          <w:rFonts w:ascii="Arial" w:hAnsi="Arial" w:cs="Arial"/>
          <w:b/>
          <w:bCs/>
          <w:sz w:val="32"/>
          <w:szCs w:val="32"/>
        </w:rPr>
        <w:t>ra</w:t>
      </w:r>
      <w:proofErr w:type="spellEnd"/>
      <w:r w:rsidR="00265198" w:rsidRPr="00D96C69">
        <w:rPr>
          <w:rFonts w:ascii="Arial" w:hAnsi="Arial" w:cs="Arial"/>
          <w:b/>
          <w:bCs/>
          <w:sz w:val="32"/>
          <w:szCs w:val="32"/>
        </w:rPr>
        <w:t xml:space="preserve"> Chowdhury</w:t>
      </w:r>
    </w:p>
    <w:p w:rsidR="00265198" w:rsidRPr="00D96C69" w:rsidRDefault="00265198" w:rsidP="00265198">
      <w:pPr>
        <w:jc w:val="center"/>
        <w:rPr>
          <w:rFonts w:ascii="Arial" w:hAnsi="Arial" w:cs="Arial"/>
          <w:b/>
          <w:bCs/>
          <w:sz w:val="32"/>
          <w:szCs w:val="32"/>
        </w:rPr>
      </w:pPr>
      <w:r w:rsidRPr="00D96C69">
        <w:rPr>
          <w:rFonts w:ascii="Arial" w:hAnsi="Arial" w:cs="Arial"/>
          <w:b/>
          <w:bCs/>
          <w:sz w:val="32"/>
          <w:szCs w:val="32"/>
        </w:rPr>
        <w:t>Student ID: 2231044</w:t>
      </w:r>
    </w:p>
    <w:p w:rsidR="00265198" w:rsidRPr="00D96C69" w:rsidRDefault="00265198" w:rsidP="00265198">
      <w:pPr>
        <w:jc w:val="center"/>
        <w:rPr>
          <w:rFonts w:ascii="Arial" w:hAnsi="Arial" w:cs="Arial"/>
          <w:b/>
          <w:bCs/>
          <w:sz w:val="32"/>
          <w:szCs w:val="32"/>
        </w:rPr>
      </w:pPr>
      <w:r w:rsidRPr="00D96C69">
        <w:rPr>
          <w:rFonts w:ascii="Arial" w:hAnsi="Arial" w:cs="Arial"/>
          <w:b/>
          <w:bCs/>
          <w:sz w:val="32"/>
          <w:szCs w:val="32"/>
        </w:rPr>
        <w:t xml:space="preserve">Lecturer Name: </w:t>
      </w:r>
      <w:r w:rsidRPr="00D96C69">
        <w:rPr>
          <w:rFonts w:ascii="Arial" w:hAnsi="Arial" w:cs="Arial"/>
          <w:b/>
          <w:bCs/>
          <w:sz w:val="32"/>
          <w:szCs w:val="32"/>
          <w:lang w:val="en-GB"/>
        </w:rPr>
        <w:t>Daniel Payne</w:t>
      </w:r>
    </w:p>
    <w:p w:rsidR="00265198" w:rsidRPr="00D96C69" w:rsidRDefault="00265198" w:rsidP="00265198">
      <w:pPr>
        <w:rPr>
          <w:rFonts w:ascii="Arial" w:hAnsi="Arial" w:cs="Arial"/>
          <w:b/>
          <w:bCs/>
          <w:sz w:val="36"/>
          <w:szCs w:val="32"/>
          <w:lang w:val="en-GB"/>
        </w:rPr>
      </w:pPr>
      <w:r w:rsidRPr="00D96C69">
        <w:rPr>
          <w:rFonts w:ascii="Arial" w:hAnsi="Arial" w:cs="Arial"/>
          <w:b/>
          <w:bCs/>
          <w:sz w:val="36"/>
          <w:szCs w:val="32"/>
          <w:lang w:val="en-GB"/>
        </w:rPr>
        <w:t xml:space="preserve">                        </w:t>
      </w:r>
    </w:p>
    <w:p w:rsidR="00265198" w:rsidRPr="00D96C69" w:rsidRDefault="00265198" w:rsidP="00265198">
      <w:pPr>
        <w:rPr>
          <w:rFonts w:ascii="Arial" w:hAnsi="Arial" w:cs="Arial"/>
          <w:b/>
          <w:bCs/>
          <w:sz w:val="36"/>
          <w:szCs w:val="32"/>
          <w:lang w:val="en-GB"/>
        </w:rPr>
      </w:pPr>
    </w:p>
    <w:p w:rsidR="00265198" w:rsidRPr="00D96C69" w:rsidRDefault="00265198" w:rsidP="00265198">
      <w:pPr>
        <w:jc w:val="center"/>
        <w:rPr>
          <w:rFonts w:ascii="Arial" w:hAnsi="Arial" w:cs="Arial"/>
          <w:b/>
          <w:bCs/>
          <w:sz w:val="36"/>
          <w:szCs w:val="32"/>
          <w:lang w:val="en-GB"/>
        </w:rPr>
      </w:pPr>
      <w:r w:rsidRPr="00D96C69">
        <w:rPr>
          <w:rFonts w:ascii="Arial" w:hAnsi="Arial" w:cs="Arial"/>
          <w:b/>
          <w:bCs/>
          <w:sz w:val="36"/>
          <w:szCs w:val="32"/>
          <w:lang w:val="en-GB"/>
        </w:rPr>
        <w:t>AI Acknowledgement:</w:t>
      </w:r>
    </w:p>
    <w:p w:rsidR="00265198" w:rsidRPr="00D96C69" w:rsidRDefault="00265198" w:rsidP="00265198">
      <w:pPr>
        <w:spacing w:line="259" w:lineRule="auto"/>
        <w:rPr>
          <w:rFonts w:ascii="Arial" w:hAnsi="Arial" w:cs="Arial"/>
          <w:sz w:val="32"/>
          <w:szCs w:val="28"/>
          <w:lang w:val="en-GB"/>
        </w:rPr>
      </w:pPr>
      <w:r w:rsidRPr="00D96C69">
        <w:rPr>
          <w:rFonts w:ascii="Arial" w:hAnsi="Arial" w:cs="Arial"/>
          <w:sz w:val="32"/>
          <w:szCs w:val="28"/>
          <w:lang w:val="en-GB"/>
        </w:rPr>
        <w:t>I am using the help of AI tools for research</w:t>
      </w:r>
      <w:r w:rsidRPr="00D96C69">
        <w:rPr>
          <w:rFonts w:ascii="Arial" w:hAnsi="Arial" w:cs="Arial"/>
          <w:sz w:val="32"/>
          <w:szCs w:val="28"/>
          <w:lang w:val="en-GB"/>
        </w:rPr>
        <w:t> </w:t>
      </w:r>
      <w:r w:rsidRPr="00D96C69">
        <w:rPr>
          <w:rFonts w:ascii="Arial" w:hAnsi="Arial" w:cs="Arial"/>
          <w:sz w:val="32"/>
          <w:szCs w:val="28"/>
          <w:lang w:val="en-GB"/>
        </w:rPr>
        <w:t>to generate and refine content to create this report. But the final analysis, interpretations</w:t>
      </w:r>
      <w:proofErr w:type="gramStart"/>
      <w:r w:rsidRPr="00D96C69">
        <w:rPr>
          <w:rFonts w:ascii="Arial" w:hAnsi="Arial" w:cs="Arial"/>
          <w:sz w:val="32"/>
          <w:szCs w:val="28"/>
          <w:lang w:val="en-GB"/>
        </w:rPr>
        <w:t>,</w:t>
      </w:r>
      <w:proofErr w:type="gramEnd"/>
      <w:r w:rsidRPr="00D96C69">
        <w:rPr>
          <w:rFonts w:ascii="Arial" w:hAnsi="Arial" w:cs="Arial"/>
          <w:sz w:val="32"/>
          <w:szCs w:val="28"/>
          <w:lang w:val="en-GB"/>
        </w:rPr>
        <w:t> </w:t>
      </w:r>
      <w:r w:rsidRPr="00D96C69">
        <w:rPr>
          <w:rFonts w:ascii="Arial" w:hAnsi="Arial" w:cs="Arial"/>
          <w:sz w:val="32"/>
          <w:szCs w:val="28"/>
          <w:lang w:val="en-GB"/>
        </w:rPr>
        <w:t>and conclusions are my own.</w:t>
      </w:r>
    </w:p>
    <w:p w:rsidR="00265198" w:rsidRPr="00D96C69" w:rsidRDefault="00265198" w:rsidP="00265198">
      <w:pPr>
        <w:spacing w:line="259" w:lineRule="auto"/>
        <w:rPr>
          <w:rFonts w:ascii="Arial" w:hAnsi="Arial" w:cs="Arial"/>
          <w:sz w:val="32"/>
          <w:szCs w:val="28"/>
          <w:lang w:val="en-GB"/>
        </w:rPr>
      </w:pPr>
    </w:p>
    <w:p w:rsidR="00265198" w:rsidRPr="00D96C69" w:rsidRDefault="00265198" w:rsidP="00265198">
      <w:pPr>
        <w:spacing w:line="259" w:lineRule="auto"/>
        <w:rPr>
          <w:rFonts w:ascii="Arial" w:hAnsi="Arial" w:cs="Arial"/>
          <w:sz w:val="32"/>
          <w:szCs w:val="28"/>
          <w:lang w:val="en-GB"/>
        </w:rPr>
      </w:pPr>
    </w:p>
    <w:p w:rsidR="00265198" w:rsidRPr="00D96C69" w:rsidRDefault="00265198" w:rsidP="00265198">
      <w:pPr>
        <w:spacing w:line="259" w:lineRule="auto"/>
        <w:rPr>
          <w:rFonts w:ascii="Arial" w:hAnsi="Arial" w:cs="Arial"/>
          <w:sz w:val="32"/>
          <w:szCs w:val="28"/>
          <w:lang w:val="en-GB"/>
        </w:rPr>
      </w:pPr>
    </w:p>
    <w:p w:rsidR="00265198" w:rsidRPr="00D96C69" w:rsidRDefault="00265198" w:rsidP="00265198">
      <w:pPr>
        <w:spacing w:line="259" w:lineRule="auto"/>
        <w:rPr>
          <w:rFonts w:ascii="Arial" w:hAnsi="Arial" w:cs="Arial"/>
          <w:sz w:val="32"/>
          <w:szCs w:val="28"/>
          <w:lang w:val="en-GB"/>
        </w:rPr>
      </w:pPr>
    </w:p>
    <w:p w:rsidR="00265198" w:rsidRPr="00D96C69" w:rsidRDefault="00265198" w:rsidP="00265198">
      <w:pPr>
        <w:pStyle w:val="Heading1"/>
        <w:rPr>
          <w:rFonts w:ascii="Arial" w:hAnsi="Arial" w:cs="Arial"/>
          <w:color w:val="auto"/>
          <w:lang w:val="en-GB"/>
        </w:rPr>
      </w:pPr>
      <w:bookmarkStart w:id="1" w:name="_Toc192017279"/>
      <w:r w:rsidRPr="00D96C69">
        <w:rPr>
          <w:rFonts w:ascii="Arial" w:hAnsi="Arial" w:cs="Arial"/>
          <w:color w:val="auto"/>
          <w:lang w:val="en-GB"/>
        </w:rPr>
        <w:lastRenderedPageBreak/>
        <w:t>Executive Summary</w:t>
      </w:r>
      <w:bookmarkEnd w:id="1"/>
    </w:p>
    <w:p w:rsidR="00265198" w:rsidRPr="00D96C69" w:rsidRDefault="00265198" w:rsidP="00265198">
      <w:pPr>
        <w:rPr>
          <w:rFonts w:ascii="Arial" w:hAnsi="Arial" w:cs="Arial"/>
          <w:lang w:val="en-GB"/>
        </w:rPr>
      </w:pPr>
      <w:r w:rsidRPr="00D96C69">
        <w:rPr>
          <w:rFonts w:ascii="Arial" w:hAnsi="Arial" w:cs="Arial"/>
          <w:lang w:val="en-GB"/>
        </w:rPr>
        <w:t>The report covers the importance of electric</w:t>
      </w:r>
      <w:r w:rsidRPr="00D96C69">
        <w:rPr>
          <w:rFonts w:ascii="Arial" w:hAnsi="Arial" w:cs="Arial"/>
          <w:lang w:val="en-GB"/>
        </w:rPr>
        <w:t> </w:t>
      </w:r>
      <w:r w:rsidRPr="00D96C69">
        <w:rPr>
          <w:rFonts w:ascii="Arial" w:hAnsi="Arial" w:cs="Arial"/>
          <w:lang w:val="en-GB"/>
        </w:rPr>
        <w:t>transport for the hospitality sector with a focus on electric shuttle buses to provide a sustainable solution for guest mobility. Carbon Emission and Pollution Reduction Traditionally, most urban transportation is based on fuel transportation like diesel shuttles and taxis</w:t>
      </w:r>
      <w:proofErr w:type="gramStart"/>
      <w:r w:rsidRPr="00D96C69">
        <w:rPr>
          <w:rFonts w:ascii="Arial" w:hAnsi="Arial" w:cs="Arial"/>
          <w:lang w:val="en-GB"/>
        </w:rPr>
        <w:t>,</w:t>
      </w:r>
      <w:proofErr w:type="gramEnd"/>
      <w:r w:rsidRPr="00D96C69">
        <w:rPr>
          <w:rFonts w:ascii="Arial" w:hAnsi="Arial" w:cs="Arial"/>
          <w:lang w:val="en-GB"/>
        </w:rPr>
        <w:t> </w:t>
      </w:r>
      <w:r w:rsidRPr="00D96C69">
        <w:rPr>
          <w:rFonts w:ascii="Arial" w:hAnsi="Arial" w:cs="Arial"/>
          <w:lang w:val="en-GB"/>
        </w:rPr>
        <w:t>which produce a large amount of carbon emissions and environmental pollution. Conversely, electric transport, being powered by electricity and not fossil fuels, significantly lessens Green House gas emissions, air pollutants and noise, providing</w:t>
      </w:r>
      <w:r w:rsidRPr="00D96C69">
        <w:rPr>
          <w:rFonts w:ascii="Arial" w:hAnsi="Arial" w:cs="Arial"/>
          <w:lang w:val="en-GB"/>
        </w:rPr>
        <w:t> </w:t>
      </w:r>
      <w:r w:rsidRPr="00D96C69">
        <w:rPr>
          <w:rFonts w:ascii="Arial" w:hAnsi="Arial" w:cs="Arial"/>
          <w:lang w:val="en-GB"/>
        </w:rPr>
        <w:t>improved guest experiences while supporting sustainability objectives. Due to their operational efficiency and environmental benefits, electric shuttle buses are widely used for local tours, airport transfers</w:t>
      </w:r>
      <w:proofErr w:type="gramStart"/>
      <w:r w:rsidRPr="00D96C69">
        <w:rPr>
          <w:rFonts w:ascii="Arial" w:hAnsi="Arial" w:cs="Arial"/>
          <w:lang w:val="en-GB"/>
        </w:rPr>
        <w:t>,</w:t>
      </w:r>
      <w:proofErr w:type="gramEnd"/>
      <w:r w:rsidRPr="00D96C69">
        <w:rPr>
          <w:rFonts w:ascii="Arial" w:hAnsi="Arial" w:cs="Arial"/>
          <w:lang w:val="en-GB"/>
        </w:rPr>
        <w:t> </w:t>
      </w:r>
      <w:r w:rsidRPr="00D96C69">
        <w:rPr>
          <w:rFonts w:ascii="Arial" w:hAnsi="Arial" w:cs="Arial"/>
          <w:lang w:val="en-GB"/>
        </w:rPr>
        <w:t>and site mobility. They</w:t>
      </w:r>
      <w:r w:rsidRPr="00D96C69">
        <w:rPr>
          <w:rFonts w:ascii="Arial" w:hAnsi="Arial" w:cs="Arial"/>
          <w:lang w:val="en-GB"/>
        </w:rPr>
        <w:t> </w:t>
      </w:r>
      <w:r w:rsidRPr="00D96C69">
        <w:rPr>
          <w:rFonts w:ascii="Arial" w:hAnsi="Arial" w:cs="Arial"/>
          <w:lang w:val="en-GB"/>
        </w:rPr>
        <w:t>provided these at a cheap cost, with lower fuel and maintenance costs, and also appeal to a more eco-conscious brand for the eco-friendly traveller. Nonetheless, challenges such as the</w:t>
      </w:r>
      <w:r w:rsidRPr="00D96C69">
        <w:rPr>
          <w:rFonts w:ascii="Arial" w:hAnsi="Arial" w:cs="Arial"/>
          <w:lang w:val="en-GB"/>
        </w:rPr>
        <w:t> </w:t>
      </w:r>
      <w:r w:rsidRPr="00D96C69">
        <w:rPr>
          <w:rFonts w:ascii="Arial" w:hAnsi="Arial" w:cs="Arial"/>
          <w:lang w:val="en-GB"/>
        </w:rPr>
        <w:t>high cost of initial investments, limited ranges, and the need for charging infrastructure are recognised. Electric transport raises wider social and environmental issues such as the production and disposal of batteries, and the carbon footprint of the electricity that is used to charge vehicles. These solutions include charging with renewable energy, better recycling systems for batteries and route</w:t>
      </w:r>
      <w:r w:rsidRPr="00D96C69">
        <w:rPr>
          <w:rFonts w:ascii="Arial" w:hAnsi="Arial" w:cs="Arial"/>
          <w:lang w:val="en-GB"/>
        </w:rPr>
        <w:t> </w:t>
      </w:r>
      <w:r w:rsidRPr="00D96C69">
        <w:rPr>
          <w:rFonts w:ascii="Arial" w:hAnsi="Arial" w:cs="Arial"/>
          <w:lang w:val="en-GB"/>
        </w:rPr>
        <w:t>optimization. Case studies featuring brands like Six Senses Resorts, Marriott International and Disneyland Resort showcase successful implementation of electric transport</w:t>
      </w:r>
      <w:r w:rsidRPr="00D96C69">
        <w:rPr>
          <w:rFonts w:ascii="Arial" w:hAnsi="Arial" w:cs="Arial"/>
          <w:lang w:val="en-GB"/>
        </w:rPr>
        <w:t> </w:t>
      </w:r>
      <w:r w:rsidRPr="00D96C69">
        <w:rPr>
          <w:rFonts w:ascii="Arial" w:hAnsi="Arial" w:cs="Arial"/>
          <w:lang w:val="en-GB"/>
        </w:rPr>
        <w:t>solutions, resulting in greater operational efficiency, reduced carbon footprints and enhanced brand reputation. In the end, electric transport is being branded as an ideal model for</w:t>
      </w:r>
      <w:r w:rsidRPr="00D96C69">
        <w:rPr>
          <w:rFonts w:ascii="Arial" w:hAnsi="Arial" w:cs="Arial"/>
          <w:lang w:val="en-GB"/>
        </w:rPr>
        <w:t> </w:t>
      </w:r>
      <w:r w:rsidRPr="00D96C69">
        <w:rPr>
          <w:rFonts w:ascii="Arial" w:hAnsi="Arial" w:cs="Arial"/>
          <w:lang w:val="en-GB"/>
        </w:rPr>
        <w:t>sustainable global mobility in hospitality, striking harmony between social and operational performance.</w:t>
      </w:r>
    </w:p>
    <w:p w:rsidR="00265198" w:rsidRPr="00D96C69" w:rsidRDefault="00265198" w:rsidP="00265198">
      <w:pPr>
        <w:rPr>
          <w:rFonts w:ascii="Arial" w:eastAsiaTheme="majorEastAsia" w:hAnsi="Arial" w:cs="Arial"/>
          <w:b/>
          <w:sz w:val="32"/>
          <w:szCs w:val="32"/>
          <w:lang w:val="en-GB"/>
        </w:rPr>
      </w:pPr>
      <w:r w:rsidRPr="00D96C69">
        <w:rPr>
          <w:rFonts w:ascii="Arial" w:hAnsi="Arial" w:cs="Arial"/>
          <w:lang w:val="en-GB"/>
        </w:rPr>
        <w:br w:type="page"/>
      </w:r>
    </w:p>
    <w:sdt>
      <w:sdtPr>
        <w:rPr>
          <w:rFonts w:ascii="Arial" w:eastAsiaTheme="minorHAnsi" w:hAnsi="Arial" w:cs="Arial"/>
          <w:color w:val="auto"/>
          <w:kern w:val="2"/>
          <w:sz w:val="24"/>
          <w:szCs w:val="22"/>
          <w:lang w:val="en-GB"/>
          <w14:ligatures w14:val="standardContextual"/>
        </w:rPr>
        <w:id w:val="-1742929870"/>
        <w:docPartObj>
          <w:docPartGallery w:val="Table of Contents"/>
          <w:docPartUnique/>
        </w:docPartObj>
      </w:sdtPr>
      <w:sdtEndPr>
        <w:rPr>
          <w:b/>
          <w:bCs/>
          <w:noProof/>
        </w:rPr>
      </w:sdtEndPr>
      <w:sdtContent>
        <w:p w:rsidR="00265198" w:rsidRPr="00D96C69" w:rsidRDefault="00265198" w:rsidP="00265198">
          <w:pPr>
            <w:pStyle w:val="TOCHeading"/>
            <w:rPr>
              <w:rFonts w:ascii="Arial" w:hAnsi="Arial" w:cs="Arial"/>
              <w:color w:val="auto"/>
              <w:lang w:val="en-GB"/>
            </w:rPr>
          </w:pPr>
          <w:r w:rsidRPr="00D96C69">
            <w:rPr>
              <w:rFonts w:ascii="Arial" w:hAnsi="Arial" w:cs="Arial"/>
              <w:color w:val="auto"/>
              <w:lang w:val="en-GB"/>
            </w:rPr>
            <w:t>Table of Contents</w:t>
          </w:r>
        </w:p>
        <w:p w:rsidR="00265198" w:rsidRPr="00D96C69" w:rsidRDefault="00265198" w:rsidP="00265198">
          <w:pPr>
            <w:pStyle w:val="TOC1"/>
            <w:rPr>
              <w:rFonts w:eastAsiaTheme="minorEastAsia"/>
              <w:szCs w:val="24"/>
            </w:rPr>
          </w:pPr>
          <w:r w:rsidRPr="00D96C69">
            <w:rPr>
              <w:noProof w:val="0"/>
            </w:rPr>
            <w:fldChar w:fldCharType="begin"/>
          </w:r>
          <w:r w:rsidRPr="00D96C69">
            <w:instrText xml:space="preserve"> TOC \o "1-3" \h \z \u </w:instrText>
          </w:r>
          <w:r w:rsidRPr="00D96C69">
            <w:rPr>
              <w:noProof w:val="0"/>
            </w:rPr>
            <w:fldChar w:fldCharType="separate"/>
          </w:r>
          <w:hyperlink w:anchor="_Toc192017279" w:history="1">
            <w:r w:rsidRPr="00D96C69">
              <w:rPr>
                <w:rStyle w:val="Hyperlink"/>
              </w:rPr>
              <w:t>Executive Summary</w:t>
            </w:r>
            <w:r w:rsidRPr="00D96C69">
              <w:rPr>
                <w:webHidden/>
              </w:rPr>
              <w:tab/>
            </w:r>
            <w:r w:rsidRPr="00D96C69">
              <w:rPr>
                <w:webHidden/>
              </w:rPr>
              <w:fldChar w:fldCharType="begin"/>
            </w:r>
            <w:r w:rsidRPr="00D96C69">
              <w:rPr>
                <w:webHidden/>
              </w:rPr>
              <w:instrText xml:space="preserve"> PAGEREF _Toc192017279 \h </w:instrText>
            </w:r>
            <w:r w:rsidRPr="00D96C69">
              <w:rPr>
                <w:webHidden/>
              </w:rPr>
            </w:r>
            <w:r w:rsidRPr="00D96C69">
              <w:rPr>
                <w:webHidden/>
              </w:rPr>
              <w:fldChar w:fldCharType="separate"/>
            </w:r>
            <w:r w:rsidRPr="00D96C69">
              <w:rPr>
                <w:webHidden/>
              </w:rPr>
              <w:t>2</w:t>
            </w:r>
            <w:r w:rsidRPr="00D96C69">
              <w:rPr>
                <w:webHidden/>
              </w:rPr>
              <w:fldChar w:fldCharType="end"/>
            </w:r>
          </w:hyperlink>
        </w:p>
        <w:p w:rsidR="00265198" w:rsidRPr="00D96C69" w:rsidRDefault="00954663" w:rsidP="00265198">
          <w:pPr>
            <w:pStyle w:val="TOC1"/>
            <w:rPr>
              <w:rFonts w:eastAsiaTheme="minorEastAsia"/>
              <w:szCs w:val="24"/>
            </w:rPr>
          </w:pPr>
          <w:hyperlink w:anchor="_Toc192017280" w:history="1">
            <w:r w:rsidR="00265198" w:rsidRPr="00D96C69">
              <w:rPr>
                <w:rStyle w:val="Hyperlink"/>
              </w:rPr>
              <w:t>Introduction</w:t>
            </w:r>
            <w:r w:rsidR="00265198" w:rsidRPr="00D96C69">
              <w:rPr>
                <w:webHidden/>
              </w:rPr>
              <w:tab/>
            </w:r>
            <w:r w:rsidR="00265198" w:rsidRPr="00D96C69">
              <w:rPr>
                <w:webHidden/>
              </w:rPr>
              <w:fldChar w:fldCharType="begin"/>
            </w:r>
            <w:r w:rsidR="00265198" w:rsidRPr="00D96C69">
              <w:rPr>
                <w:webHidden/>
              </w:rPr>
              <w:instrText xml:space="preserve"> PAGEREF _Toc192017280 \h </w:instrText>
            </w:r>
            <w:r w:rsidR="00265198" w:rsidRPr="00D96C69">
              <w:rPr>
                <w:webHidden/>
              </w:rPr>
            </w:r>
            <w:r w:rsidR="00265198" w:rsidRPr="00D96C69">
              <w:rPr>
                <w:webHidden/>
              </w:rPr>
              <w:fldChar w:fldCharType="separate"/>
            </w:r>
            <w:r w:rsidR="00265198" w:rsidRPr="00D96C69">
              <w:rPr>
                <w:webHidden/>
              </w:rPr>
              <w:t>4</w:t>
            </w:r>
            <w:r w:rsidR="00265198" w:rsidRPr="00D96C69">
              <w:rPr>
                <w:webHidden/>
              </w:rPr>
              <w:fldChar w:fldCharType="end"/>
            </w:r>
          </w:hyperlink>
        </w:p>
        <w:p w:rsidR="00265198" w:rsidRPr="00D96C69" w:rsidRDefault="00954663" w:rsidP="00265198">
          <w:pPr>
            <w:pStyle w:val="TOC1"/>
            <w:rPr>
              <w:rFonts w:eastAsiaTheme="minorEastAsia"/>
              <w:szCs w:val="24"/>
            </w:rPr>
          </w:pPr>
          <w:hyperlink w:anchor="_Toc192017281" w:history="1">
            <w:r w:rsidR="00265198" w:rsidRPr="00D96C69">
              <w:rPr>
                <w:rStyle w:val="Hyperlink"/>
              </w:rPr>
              <w:t>Mode of Transport Overview</w:t>
            </w:r>
            <w:r w:rsidR="00265198" w:rsidRPr="00D96C69">
              <w:rPr>
                <w:webHidden/>
              </w:rPr>
              <w:tab/>
            </w:r>
            <w:r w:rsidR="00265198" w:rsidRPr="00D96C69">
              <w:rPr>
                <w:webHidden/>
              </w:rPr>
              <w:fldChar w:fldCharType="begin"/>
            </w:r>
            <w:r w:rsidR="00265198" w:rsidRPr="00D96C69">
              <w:rPr>
                <w:webHidden/>
              </w:rPr>
              <w:instrText xml:space="preserve"> PAGEREF _Toc192017281 \h </w:instrText>
            </w:r>
            <w:r w:rsidR="00265198" w:rsidRPr="00D96C69">
              <w:rPr>
                <w:webHidden/>
              </w:rPr>
            </w:r>
            <w:r w:rsidR="00265198" w:rsidRPr="00D96C69">
              <w:rPr>
                <w:webHidden/>
              </w:rPr>
              <w:fldChar w:fldCharType="separate"/>
            </w:r>
            <w:r w:rsidR="00265198" w:rsidRPr="00D96C69">
              <w:rPr>
                <w:webHidden/>
              </w:rPr>
              <w:t>5</w:t>
            </w:r>
            <w:r w:rsidR="00265198" w:rsidRPr="00D96C69">
              <w:rPr>
                <w:webHidden/>
              </w:rPr>
              <w:fldChar w:fldCharType="end"/>
            </w:r>
          </w:hyperlink>
        </w:p>
        <w:p w:rsidR="00265198" w:rsidRPr="00D96C69" w:rsidRDefault="00954663" w:rsidP="00265198">
          <w:pPr>
            <w:pStyle w:val="TOC2"/>
            <w:tabs>
              <w:tab w:val="right" w:leader="dot" w:pos="9350"/>
            </w:tabs>
            <w:rPr>
              <w:rFonts w:ascii="Arial" w:eastAsiaTheme="minorEastAsia" w:hAnsi="Arial" w:cs="Arial"/>
              <w:noProof/>
              <w:szCs w:val="24"/>
              <w:lang w:val="en-GB"/>
            </w:rPr>
          </w:pPr>
          <w:hyperlink w:anchor="_Toc192017282" w:history="1">
            <w:r w:rsidR="00265198" w:rsidRPr="00D96C69">
              <w:rPr>
                <w:rStyle w:val="Hyperlink"/>
                <w:rFonts w:ascii="Arial" w:hAnsi="Arial" w:cs="Arial"/>
                <w:noProof/>
                <w:lang w:val="en-GB"/>
              </w:rPr>
              <w:t>Electric Transport</w:t>
            </w:r>
            <w:r w:rsidR="00265198" w:rsidRPr="00D96C69">
              <w:rPr>
                <w:rFonts w:ascii="Arial" w:hAnsi="Arial" w:cs="Arial"/>
                <w:noProof/>
                <w:webHidden/>
                <w:lang w:val="en-GB"/>
              </w:rPr>
              <w:tab/>
            </w:r>
            <w:r w:rsidR="00265198" w:rsidRPr="00D96C69">
              <w:rPr>
                <w:rFonts w:ascii="Arial" w:hAnsi="Arial" w:cs="Arial"/>
                <w:noProof/>
                <w:webHidden/>
                <w:lang w:val="en-GB"/>
              </w:rPr>
              <w:fldChar w:fldCharType="begin"/>
            </w:r>
            <w:r w:rsidR="00265198" w:rsidRPr="00D96C69">
              <w:rPr>
                <w:rFonts w:ascii="Arial" w:hAnsi="Arial" w:cs="Arial"/>
                <w:noProof/>
                <w:webHidden/>
                <w:lang w:val="en-GB"/>
              </w:rPr>
              <w:instrText xml:space="preserve"> PAGEREF _Toc192017282 \h </w:instrText>
            </w:r>
            <w:r w:rsidR="00265198" w:rsidRPr="00D96C69">
              <w:rPr>
                <w:rFonts w:ascii="Arial" w:hAnsi="Arial" w:cs="Arial"/>
                <w:noProof/>
                <w:webHidden/>
                <w:lang w:val="en-GB"/>
              </w:rPr>
            </w:r>
            <w:r w:rsidR="00265198" w:rsidRPr="00D96C69">
              <w:rPr>
                <w:rFonts w:ascii="Arial" w:hAnsi="Arial" w:cs="Arial"/>
                <w:noProof/>
                <w:webHidden/>
                <w:lang w:val="en-GB"/>
              </w:rPr>
              <w:fldChar w:fldCharType="separate"/>
            </w:r>
            <w:r w:rsidR="00265198" w:rsidRPr="00D96C69">
              <w:rPr>
                <w:rFonts w:ascii="Arial" w:hAnsi="Arial" w:cs="Arial"/>
                <w:noProof/>
                <w:webHidden/>
                <w:lang w:val="en-GB"/>
              </w:rPr>
              <w:t>5</w:t>
            </w:r>
            <w:r w:rsidR="00265198" w:rsidRPr="00D96C69">
              <w:rPr>
                <w:rFonts w:ascii="Arial" w:hAnsi="Arial" w:cs="Arial"/>
                <w:noProof/>
                <w:webHidden/>
                <w:lang w:val="en-GB"/>
              </w:rPr>
              <w:fldChar w:fldCharType="end"/>
            </w:r>
          </w:hyperlink>
        </w:p>
        <w:p w:rsidR="00265198" w:rsidRPr="00D96C69" w:rsidRDefault="00954663" w:rsidP="00265198">
          <w:pPr>
            <w:pStyle w:val="TOC2"/>
            <w:tabs>
              <w:tab w:val="right" w:leader="dot" w:pos="9350"/>
            </w:tabs>
            <w:rPr>
              <w:rFonts w:ascii="Arial" w:eastAsiaTheme="minorEastAsia" w:hAnsi="Arial" w:cs="Arial"/>
              <w:noProof/>
              <w:szCs w:val="24"/>
              <w:lang w:val="en-GB"/>
            </w:rPr>
          </w:pPr>
          <w:hyperlink w:anchor="_Toc192017283" w:history="1">
            <w:r w:rsidR="00265198" w:rsidRPr="00D96C69">
              <w:rPr>
                <w:rStyle w:val="Hyperlink"/>
                <w:rFonts w:ascii="Arial" w:hAnsi="Arial" w:cs="Arial"/>
                <w:noProof/>
                <w:lang w:val="en-GB"/>
              </w:rPr>
              <w:t>Role and Importance in the Hospitality Industry</w:t>
            </w:r>
            <w:r w:rsidR="00265198" w:rsidRPr="00D96C69">
              <w:rPr>
                <w:rFonts w:ascii="Arial" w:hAnsi="Arial" w:cs="Arial"/>
                <w:noProof/>
                <w:webHidden/>
                <w:lang w:val="en-GB"/>
              </w:rPr>
              <w:tab/>
            </w:r>
            <w:r w:rsidR="00265198" w:rsidRPr="00D96C69">
              <w:rPr>
                <w:rFonts w:ascii="Arial" w:hAnsi="Arial" w:cs="Arial"/>
                <w:noProof/>
                <w:webHidden/>
                <w:lang w:val="en-GB"/>
              </w:rPr>
              <w:fldChar w:fldCharType="begin"/>
            </w:r>
            <w:r w:rsidR="00265198" w:rsidRPr="00D96C69">
              <w:rPr>
                <w:rFonts w:ascii="Arial" w:hAnsi="Arial" w:cs="Arial"/>
                <w:noProof/>
                <w:webHidden/>
                <w:lang w:val="en-GB"/>
              </w:rPr>
              <w:instrText xml:space="preserve"> PAGEREF _Toc192017283 \h </w:instrText>
            </w:r>
            <w:r w:rsidR="00265198" w:rsidRPr="00D96C69">
              <w:rPr>
                <w:rFonts w:ascii="Arial" w:hAnsi="Arial" w:cs="Arial"/>
                <w:noProof/>
                <w:webHidden/>
                <w:lang w:val="en-GB"/>
              </w:rPr>
            </w:r>
            <w:r w:rsidR="00265198" w:rsidRPr="00D96C69">
              <w:rPr>
                <w:rFonts w:ascii="Arial" w:hAnsi="Arial" w:cs="Arial"/>
                <w:noProof/>
                <w:webHidden/>
                <w:lang w:val="en-GB"/>
              </w:rPr>
              <w:fldChar w:fldCharType="separate"/>
            </w:r>
            <w:r w:rsidR="00265198" w:rsidRPr="00D96C69">
              <w:rPr>
                <w:rFonts w:ascii="Arial" w:hAnsi="Arial" w:cs="Arial"/>
                <w:noProof/>
                <w:webHidden/>
                <w:lang w:val="en-GB"/>
              </w:rPr>
              <w:t>6</w:t>
            </w:r>
            <w:r w:rsidR="00265198" w:rsidRPr="00D96C69">
              <w:rPr>
                <w:rFonts w:ascii="Arial" w:hAnsi="Arial" w:cs="Arial"/>
                <w:noProof/>
                <w:webHidden/>
                <w:lang w:val="en-GB"/>
              </w:rPr>
              <w:fldChar w:fldCharType="end"/>
            </w:r>
          </w:hyperlink>
        </w:p>
        <w:p w:rsidR="00265198" w:rsidRPr="00D96C69" w:rsidRDefault="00954663" w:rsidP="00265198">
          <w:pPr>
            <w:pStyle w:val="TOC1"/>
            <w:rPr>
              <w:rFonts w:eastAsiaTheme="minorEastAsia"/>
              <w:szCs w:val="24"/>
            </w:rPr>
          </w:pPr>
          <w:hyperlink w:anchor="_Toc192017284" w:history="1">
            <w:r w:rsidR="00265198" w:rsidRPr="00D96C69">
              <w:rPr>
                <w:rStyle w:val="Hyperlink"/>
              </w:rPr>
              <w:t>Environmental and Social Impact</w:t>
            </w:r>
            <w:r w:rsidR="00265198" w:rsidRPr="00D96C69">
              <w:rPr>
                <w:webHidden/>
              </w:rPr>
              <w:tab/>
            </w:r>
            <w:r w:rsidR="00265198" w:rsidRPr="00D96C69">
              <w:rPr>
                <w:webHidden/>
              </w:rPr>
              <w:fldChar w:fldCharType="begin"/>
            </w:r>
            <w:r w:rsidR="00265198" w:rsidRPr="00D96C69">
              <w:rPr>
                <w:webHidden/>
              </w:rPr>
              <w:instrText xml:space="preserve"> PAGEREF _Toc192017284 \h </w:instrText>
            </w:r>
            <w:r w:rsidR="00265198" w:rsidRPr="00D96C69">
              <w:rPr>
                <w:webHidden/>
              </w:rPr>
            </w:r>
            <w:r w:rsidR="00265198" w:rsidRPr="00D96C69">
              <w:rPr>
                <w:webHidden/>
              </w:rPr>
              <w:fldChar w:fldCharType="separate"/>
            </w:r>
            <w:r w:rsidR="00265198" w:rsidRPr="00D96C69">
              <w:rPr>
                <w:webHidden/>
              </w:rPr>
              <w:t>7</w:t>
            </w:r>
            <w:r w:rsidR="00265198" w:rsidRPr="00D96C69">
              <w:rPr>
                <w:webHidden/>
              </w:rPr>
              <w:fldChar w:fldCharType="end"/>
            </w:r>
          </w:hyperlink>
        </w:p>
        <w:p w:rsidR="00265198" w:rsidRPr="00D96C69" w:rsidRDefault="00954663" w:rsidP="00265198">
          <w:pPr>
            <w:pStyle w:val="TOC2"/>
            <w:tabs>
              <w:tab w:val="right" w:leader="dot" w:pos="9350"/>
            </w:tabs>
            <w:rPr>
              <w:rFonts w:ascii="Arial" w:eastAsiaTheme="minorEastAsia" w:hAnsi="Arial" w:cs="Arial"/>
              <w:noProof/>
              <w:szCs w:val="24"/>
              <w:lang w:val="en-GB"/>
            </w:rPr>
          </w:pPr>
          <w:hyperlink w:anchor="_Toc192017285" w:history="1">
            <w:r w:rsidR="00265198" w:rsidRPr="00D96C69">
              <w:rPr>
                <w:rStyle w:val="Hyperlink"/>
                <w:rFonts w:ascii="Arial" w:hAnsi="Arial" w:cs="Arial"/>
                <w:noProof/>
                <w:lang w:val="en-GB"/>
              </w:rPr>
              <w:t>Environmental Impact of Electric Transport</w:t>
            </w:r>
            <w:r w:rsidR="00265198" w:rsidRPr="00D96C69">
              <w:rPr>
                <w:rFonts w:ascii="Arial" w:hAnsi="Arial" w:cs="Arial"/>
                <w:noProof/>
                <w:webHidden/>
                <w:lang w:val="en-GB"/>
              </w:rPr>
              <w:tab/>
            </w:r>
            <w:r w:rsidR="00265198" w:rsidRPr="00D96C69">
              <w:rPr>
                <w:rFonts w:ascii="Arial" w:hAnsi="Arial" w:cs="Arial"/>
                <w:noProof/>
                <w:webHidden/>
                <w:lang w:val="en-GB"/>
              </w:rPr>
              <w:fldChar w:fldCharType="begin"/>
            </w:r>
            <w:r w:rsidR="00265198" w:rsidRPr="00D96C69">
              <w:rPr>
                <w:rFonts w:ascii="Arial" w:hAnsi="Arial" w:cs="Arial"/>
                <w:noProof/>
                <w:webHidden/>
                <w:lang w:val="en-GB"/>
              </w:rPr>
              <w:instrText xml:space="preserve"> PAGEREF _Toc192017285 \h </w:instrText>
            </w:r>
            <w:r w:rsidR="00265198" w:rsidRPr="00D96C69">
              <w:rPr>
                <w:rFonts w:ascii="Arial" w:hAnsi="Arial" w:cs="Arial"/>
                <w:noProof/>
                <w:webHidden/>
                <w:lang w:val="en-GB"/>
              </w:rPr>
            </w:r>
            <w:r w:rsidR="00265198" w:rsidRPr="00D96C69">
              <w:rPr>
                <w:rFonts w:ascii="Arial" w:hAnsi="Arial" w:cs="Arial"/>
                <w:noProof/>
                <w:webHidden/>
                <w:lang w:val="en-GB"/>
              </w:rPr>
              <w:fldChar w:fldCharType="separate"/>
            </w:r>
            <w:r w:rsidR="00265198" w:rsidRPr="00D96C69">
              <w:rPr>
                <w:rFonts w:ascii="Arial" w:hAnsi="Arial" w:cs="Arial"/>
                <w:noProof/>
                <w:webHidden/>
                <w:lang w:val="en-GB"/>
              </w:rPr>
              <w:t>7</w:t>
            </w:r>
            <w:r w:rsidR="00265198" w:rsidRPr="00D96C69">
              <w:rPr>
                <w:rFonts w:ascii="Arial" w:hAnsi="Arial" w:cs="Arial"/>
                <w:noProof/>
                <w:webHidden/>
                <w:lang w:val="en-GB"/>
              </w:rPr>
              <w:fldChar w:fldCharType="end"/>
            </w:r>
          </w:hyperlink>
        </w:p>
        <w:p w:rsidR="00265198" w:rsidRPr="00D96C69" w:rsidRDefault="00954663" w:rsidP="00265198">
          <w:pPr>
            <w:pStyle w:val="TOC2"/>
            <w:tabs>
              <w:tab w:val="right" w:leader="dot" w:pos="9350"/>
            </w:tabs>
            <w:rPr>
              <w:rFonts w:ascii="Arial" w:eastAsiaTheme="minorEastAsia" w:hAnsi="Arial" w:cs="Arial"/>
              <w:noProof/>
              <w:szCs w:val="24"/>
              <w:lang w:val="en-GB"/>
            </w:rPr>
          </w:pPr>
          <w:hyperlink w:anchor="_Toc192017286" w:history="1">
            <w:r w:rsidR="00265198" w:rsidRPr="00D96C69">
              <w:rPr>
                <w:rStyle w:val="Hyperlink"/>
                <w:rFonts w:ascii="Arial" w:hAnsi="Arial" w:cs="Arial"/>
                <w:noProof/>
                <w:lang w:val="en-GB"/>
              </w:rPr>
              <w:t>Social Impact of Electric Transport</w:t>
            </w:r>
            <w:r w:rsidR="00265198" w:rsidRPr="00D96C69">
              <w:rPr>
                <w:rFonts w:ascii="Arial" w:hAnsi="Arial" w:cs="Arial"/>
                <w:noProof/>
                <w:webHidden/>
                <w:lang w:val="en-GB"/>
              </w:rPr>
              <w:tab/>
            </w:r>
            <w:r w:rsidR="00265198" w:rsidRPr="00D96C69">
              <w:rPr>
                <w:rFonts w:ascii="Arial" w:hAnsi="Arial" w:cs="Arial"/>
                <w:noProof/>
                <w:webHidden/>
                <w:lang w:val="en-GB"/>
              </w:rPr>
              <w:fldChar w:fldCharType="begin"/>
            </w:r>
            <w:r w:rsidR="00265198" w:rsidRPr="00D96C69">
              <w:rPr>
                <w:rFonts w:ascii="Arial" w:hAnsi="Arial" w:cs="Arial"/>
                <w:noProof/>
                <w:webHidden/>
                <w:lang w:val="en-GB"/>
              </w:rPr>
              <w:instrText xml:space="preserve"> PAGEREF _Toc192017286 \h </w:instrText>
            </w:r>
            <w:r w:rsidR="00265198" w:rsidRPr="00D96C69">
              <w:rPr>
                <w:rFonts w:ascii="Arial" w:hAnsi="Arial" w:cs="Arial"/>
                <w:noProof/>
                <w:webHidden/>
                <w:lang w:val="en-GB"/>
              </w:rPr>
            </w:r>
            <w:r w:rsidR="00265198" w:rsidRPr="00D96C69">
              <w:rPr>
                <w:rFonts w:ascii="Arial" w:hAnsi="Arial" w:cs="Arial"/>
                <w:noProof/>
                <w:webHidden/>
                <w:lang w:val="en-GB"/>
              </w:rPr>
              <w:fldChar w:fldCharType="separate"/>
            </w:r>
            <w:r w:rsidR="00265198" w:rsidRPr="00D96C69">
              <w:rPr>
                <w:rFonts w:ascii="Arial" w:hAnsi="Arial" w:cs="Arial"/>
                <w:noProof/>
                <w:webHidden/>
                <w:lang w:val="en-GB"/>
              </w:rPr>
              <w:t>8</w:t>
            </w:r>
            <w:r w:rsidR="00265198" w:rsidRPr="00D96C69">
              <w:rPr>
                <w:rFonts w:ascii="Arial" w:hAnsi="Arial" w:cs="Arial"/>
                <w:noProof/>
                <w:webHidden/>
                <w:lang w:val="en-GB"/>
              </w:rPr>
              <w:fldChar w:fldCharType="end"/>
            </w:r>
          </w:hyperlink>
        </w:p>
        <w:p w:rsidR="00265198" w:rsidRPr="00D96C69" w:rsidRDefault="00954663" w:rsidP="00265198">
          <w:pPr>
            <w:pStyle w:val="TOC1"/>
            <w:rPr>
              <w:rFonts w:eastAsiaTheme="minorEastAsia"/>
              <w:szCs w:val="24"/>
            </w:rPr>
          </w:pPr>
          <w:hyperlink w:anchor="_Toc192017287" w:history="1">
            <w:r w:rsidR="00265198" w:rsidRPr="00D96C69">
              <w:rPr>
                <w:rStyle w:val="Hyperlink"/>
              </w:rPr>
              <w:t>Economic and Practical Considerations</w:t>
            </w:r>
            <w:r w:rsidR="00265198" w:rsidRPr="00D96C69">
              <w:rPr>
                <w:webHidden/>
              </w:rPr>
              <w:tab/>
            </w:r>
            <w:r w:rsidR="00265198" w:rsidRPr="00D96C69">
              <w:rPr>
                <w:webHidden/>
              </w:rPr>
              <w:fldChar w:fldCharType="begin"/>
            </w:r>
            <w:r w:rsidR="00265198" w:rsidRPr="00D96C69">
              <w:rPr>
                <w:webHidden/>
              </w:rPr>
              <w:instrText xml:space="preserve"> PAGEREF _Toc192017287 \h </w:instrText>
            </w:r>
            <w:r w:rsidR="00265198" w:rsidRPr="00D96C69">
              <w:rPr>
                <w:webHidden/>
              </w:rPr>
            </w:r>
            <w:r w:rsidR="00265198" w:rsidRPr="00D96C69">
              <w:rPr>
                <w:webHidden/>
              </w:rPr>
              <w:fldChar w:fldCharType="separate"/>
            </w:r>
            <w:r w:rsidR="00265198" w:rsidRPr="00D96C69">
              <w:rPr>
                <w:webHidden/>
              </w:rPr>
              <w:t>9</w:t>
            </w:r>
            <w:r w:rsidR="00265198" w:rsidRPr="00D96C69">
              <w:rPr>
                <w:webHidden/>
              </w:rPr>
              <w:fldChar w:fldCharType="end"/>
            </w:r>
          </w:hyperlink>
        </w:p>
        <w:p w:rsidR="00265198" w:rsidRPr="00D96C69" w:rsidRDefault="00954663" w:rsidP="00265198">
          <w:pPr>
            <w:pStyle w:val="TOC2"/>
            <w:tabs>
              <w:tab w:val="right" w:leader="dot" w:pos="9350"/>
            </w:tabs>
            <w:rPr>
              <w:rFonts w:ascii="Arial" w:eastAsiaTheme="minorEastAsia" w:hAnsi="Arial" w:cs="Arial"/>
              <w:noProof/>
              <w:szCs w:val="24"/>
              <w:lang w:val="en-GB"/>
            </w:rPr>
          </w:pPr>
          <w:hyperlink w:anchor="_Toc192017288" w:history="1">
            <w:r w:rsidR="00265198" w:rsidRPr="00D96C69">
              <w:rPr>
                <w:rStyle w:val="Hyperlink"/>
                <w:rFonts w:ascii="Arial" w:hAnsi="Arial" w:cs="Arial"/>
                <w:noProof/>
                <w:lang w:val="en-GB"/>
              </w:rPr>
              <w:t>Cost-Effectiveness and Practical Implications of Electric Transport</w:t>
            </w:r>
            <w:r w:rsidR="00265198" w:rsidRPr="00D96C69">
              <w:rPr>
                <w:rFonts w:ascii="Arial" w:hAnsi="Arial" w:cs="Arial"/>
                <w:noProof/>
                <w:webHidden/>
                <w:lang w:val="en-GB"/>
              </w:rPr>
              <w:tab/>
            </w:r>
            <w:r w:rsidR="00265198" w:rsidRPr="00D96C69">
              <w:rPr>
                <w:rFonts w:ascii="Arial" w:hAnsi="Arial" w:cs="Arial"/>
                <w:noProof/>
                <w:webHidden/>
                <w:lang w:val="en-GB"/>
              </w:rPr>
              <w:fldChar w:fldCharType="begin"/>
            </w:r>
            <w:r w:rsidR="00265198" w:rsidRPr="00D96C69">
              <w:rPr>
                <w:rFonts w:ascii="Arial" w:hAnsi="Arial" w:cs="Arial"/>
                <w:noProof/>
                <w:webHidden/>
                <w:lang w:val="en-GB"/>
              </w:rPr>
              <w:instrText xml:space="preserve"> PAGEREF _Toc192017288 \h </w:instrText>
            </w:r>
            <w:r w:rsidR="00265198" w:rsidRPr="00D96C69">
              <w:rPr>
                <w:rFonts w:ascii="Arial" w:hAnsi="Arial" w:cs="Arial"/>
                <w:noProof/>
                <w:webHidden/>
                <w:lang w:val="en-GB"/>
              </w:rPr>
            </w:r>
            <w:r w:rsidR="00265198" w:rsidRPr="00D96C69">
              <w:rPr>
                <w:rFonts w:ascii="Arial" w:hAnsi="Arial" w:cs="Arial"/>
                <w:noProof/>
                <w:webHidden/>
                <w:lang w:val="en-GB"/>
              </w:rPr>
              <w:fldChar w:fldCharType="separate"/>
            </w:r>
            <w:r w:rsidR="00265198" w:rsidRPr="00D96C69">
              <w:rPr>
                <w:rFonts w:ascii="Arial" w:hAnsi="Arial" w:cs="Arial"/>
                <w:noProof/>
                <w:webHidden/>
                <w:lang w:val="en-GB"/>
              </w:rPr>
              <w:t>9</w:t>
            </w:r>
            <w:r w:rsidR="00265198" w:rsidRPr="00D96C69">
              <w:rPr>
                <w:rFonts w:ascii="Arial" w:hAnsi="Arial" w:cs="Arial"/>
                <w:noProof/>
                <w:webHidden/>
                <w:lang w:val="en-GB"/>
              </w:rPr>
              <w:fldChar w:fldCharType="end"/>
            </w:r>
          </w:hyperlink>
        </w:p>
        <w:p w:rsidR="00265198" w:rsidRPr="00D96C69" w:rsidRDefault="00954663" w:rsidP="00265198">
          <w:pPr>
            <w:pStyle w:val="TOC2"/>
            <w:tabs>
              <w:tab w:val="right" w:leader="dot" w:pos="9350"/>
            </w:tabs>
            <w:rPr>
              <w:rFonts w:ascii="Arial" w:eastAsiaTheme="minorEastAsia" w:hAnsi="Arial" w:cs="Arial"/>
              <w:noProof/>
              <w:szCs w:val="24"/>
              <w:lang w:val="en-GB"/>
            </w:rPr>
          </w:pPr>
          <w:hyperlink w:anchor="_Toc192017289" w:history="1">
            <w:r w:rsidR="00265198" w:rsidRPr="00D96C69">
              <w:rPr>
                <w:rStyle w:val="Hyperlink"/>
                <w:rFonts w:ascii="Arial" w:hAnsi="Arial" w:cs="Arial"/>
                <w:noProof/>
                <w:lang w:val="en-GB"/>
              </w:rPr>
              <w:t>Operational Challenges and Feasibility in the Hospitality Sector</w:t>
            </w:r>
            <w:r w:rsidR="00265198" w:rsidRPr="00D96C69">
              <w:rPr>
                <w:rFonts w:ascii="Arial" w:hAnsi="Arial" w:cs="Arial"/>
                <w:noProof/>
                <w:webHidden/>
                <w:lang w:val="en-GB"/>
              </w:rPr>
              <w:tab/>
            </w:r>
            <w:r w:rsidR="00265198" w:rsidRPr="00D96C69">
              <w:rPr>
                <w:rFonts w:ascii="Arial" w:hAnsi="Arial" w:cs="Arial"/>
                <w:noProof/>
                <w:webHidden/>
                <w:lang w:val="en-GB"/>
              </w:rPr>
              <w:fldChar w:fldCharType="begin"/>
            </w:r>
            <w:r w:rsidR="00265198" w:rsidRPr="00D96C69">
              <w:rPr>
                <w:rFonts w:ascii="Arial" w:hAnsi="Arial" w:cs="Arial"/>
                <w:noProof/>
                <w:webHidden/>
                <w:lang w:val="en-GB"/>
              </w:rPr>
              <w:instrText xml:space="preserve"> PAGEREF _Toc192017289 \h </w:instrText>
            </w:r>
            <w:r w:rsidR="00265198" w:rsidRPr="00D96C69">
              <w:rPr>
                <w:rFonts w:ascii="Arial" w:hAnsi="Arial" w:cs="Arial"/>
                <w:noProof/>
                <w:webHidden/>
                <w:lang w:val="en-GB"/>
              </w:rPr>
            </w:r>
            <w:r w:rsidR="00265198" w:rsidRPr="00D96C69">
              <w:rPr>
                <w:rFonts w:ascii="Arial" w:hAnsi="Arial" w:cs="Arial"/>
                <w:noProof/>
                <w:webHidden/>
                <w:lang w:val="en-GB"/>
              </w:rPr>
              <w:fldChar w:fldCharType="separate"/>
            </w:r>
            <w:r w:rsidR="00265198" w:rsidRPr="00D96C69">
              <w:rPr>
                <w:rFonts w:ascii="Arial" w:hAnsi="Arial" w:cs="Arial"/>
                <w:noProof/>
                <w:webHidden/>
                <w:lang w:val="en-GB"/>
              </w:rPr>
              <w:t>10</w:t>
            </w:r>
            <w:r w:rsidR="00265198" w:rsidRPr="00D96C69">
              <w:rPr>
                <w:rFonts w:ascii="Arial" w:hAnsi="Arial" w:cs="Arial"/>
                <w:noProof/>
                <w:webHidden/>
                <w:lang w:val="en-GB"/>
              </w:rPr>
              <w:fldChar w:fldCharType="end"/>
            </w:r>
          </w:hyperlink>
        </w:p>
        <w:p w:rsidR="00265198" w:rsidRPr="00D96C69" w:rsidRDefault="00954663" w:rsidP="00265198">
          <w:pPr>
            <w:pStyle w:val="TOC1"/>
            <w:rPr>
              <w:rFonts w:eastAsiaTheme="minorEastAsia"/>
              <w:szCs w:val="24"/>
            </w:rPr>
          </w:pPr>
          <w:hyperlink w:anchor="_Toc192017290" w:history="1">
            <w:r w:rsidR="00265198" w:rsidRPr="00D96C69">
              <w:rPr>
                <w:rStyle w:val="Hyperlink"/>
              </w:rPr>
              <w:t>Solutions and Improvements</w:t>
            </w:r>
            <w:r w:rsidR="00265198" w:rsidRPr="00D96C69">
              <w:rPr>
                <w:webHidden/>
              </w:rPr>
              <w:tab/>
            </w:r>
            <w:r w:rsidR="00265198" w:rsidRPr="00D96C69">
              <w:rPr>
                <w:webHidden/>
              </w:rPr>
              <w:fldChar w:fldCharType="begin"/>
            </w:r>
            <w:r w:rsidR="00265198" w:rsidRPr="00D96C69">
              <w:rPr>
                <w:webHidden/>
              </w:rPr>
              <w:instrText xml:space="preserve"> PAGEREF _Toc192017290 \h </w:instrText>
            </w:r>
            <w:r w:rsidR="00265198" w:rsidRPr="00D96C69">
              <w:rPr>
                <w:webHidden/>
              </w:rPr>
            </w:r>
            <w:r w:rsidR="00265198" w:rsidRPr="00D96C69">
              <w:rPr>
                <w:webHidden/>
              </w:rPr>
              <w:fldChar w:fldCharType="separate"/>
            </w:r>
            <w:r w:rsidR="00265198" w:rsidRPr="00D96C69">
              <w:rPr>
                <w:webHidden/>
              </w:rPr>
              <w:t>1</w:t>
            </w:r>
            <w:r w:rsidR="00265198">
              <w:rPr>
                <w:webHidden/>
              </w:rPr>
              <w:t>2</w:t>
            </w:r>
            <w:r w:rsidR="00265198" w:rsidRPr="00D96C69">
              <w:rPr>
                <w:webHidden/>
              </w:rPr>
              <w:fldChar w:fldCharType="end"/>
            </w:r>
          </w:hyperlink>
        </w:p>
        <w:p w:rsidR="00265198" w:rsidRPr="00D96C69" w:rsidRDefault="00954663" w:rsidP="00265198">
          <w:pPr>
            <w:pStyle w:val="TOC2"/>
            <w:tabs>
              <w:tab w:val="right" w:leader="dot" w:pos="9350"/>
            </w:tabs>
            <w:rPr>
              <w:rFonts w:ascii="Arial" w:eastAsiaTheme="minorEastAsia" w:hAnsi="Arial" w:cs="Arial"/>
              <w:noProof/>
              <w:szCs w:val="24"/>
              <w:lang w:val="en-GB"/>
            </w:rPr>
          </w:pPr>
          <w:hyperlink w:anchor="_Toc192017291" w:history="1">
            <w:r w:rsidR="00265198" w:rsidRPr="00D96C69">
              <w:rPr>
                <w:rStyle w:val="Hyperlink"/>
                <w:rFonts w:ascii="Arial" w:hAnsi="Arial" w:cs="Arial"/>
                <w:noProof/>
                <w:lang w:val="en-GB"/>
              </w:rPr>
              <w:t>Realistic Solutions to Mitigate Environmental Damage</w:t>
            </w:r>
            <w:r w:rsidR="00265198" w:rsidRPr="00D96C69">
              <w:rPr>
                <w:rFonts w:ascii="Arial" w:hAnsi="Arial" w:cs="Arial"/>
                <w:noProof/>
                <w:webHidden/>
                <w:lang w:val="en-GB"/>
              </w:rPr>
              <w:tab/>
            </w:r>
            <w:r w:rsidR="00265198" w:rsidRPr="00D96C69">
              <w:rPr>
                <w:rFonts w:ascii="Arial" w:hAnsi="Arial" w:cs="Arial"/>
                <w:noProof/>
                <w:webHidden/>
                <w:lang w:val="en-GB"/>
              </w:rPr>
              <w:fldChar w:fldCharType="begin"/>
            </w:r>
            <w:r w:rsidR="00265198" w:rsidRPr="00D96C69">
              <w:rPr>
                <w:rFonts w:ascii="Arial" w:hAnsi="Arial" w:cs="Arial"/>
                <w:noProof/>
                <w:webHidden/>
                <w:lang w:val="en-GB"/>
              </w:rPr>
              <w:instrText xml:space="preserve"> PAGEREF _Toc192017291 \h </w:instrText>
            </w:r>
            <w:r w:rsidR="00265198" w:rsidRPr="00D96C69">
              <w:rPr>
                <w:rFonts w:ascii="Arial" w:hAnsi="Arial" w:cs="Arial"/>
                <w:noProof/>
                <w:webHidden/>
                <w:lang w:val="en-GB"/>
              </w:rPr>
            </w:r>
            <w:r w:rsidR="00265198" w:rsidRPr="00D96C69">
              <w:rPr>
                <w:rFonts w:ascii="Arial" w:hAnsi="Arial" w:cs="Arial"/>
                <w:noProof/>
                <w:webHidden/>
                <w:lang w:val="en-GB"/>
              </w:rPr>
              <w:fldChar w:fldCharType="separate"/>
            </w:r>
            <w:r w:rsidR="00265198" w:rsidRPr="00D96C69">
              <w:rPr>
                <w:rFonts w:ascii="Arial" w:hAnsi="Arial" w:cs="Arial"/>
                <w:noProof/>
                <w:webHidden/>
                <w:lang w:val="en-GB"/>
              </w:rPr>
              <w:t>1</w:t>
            </w:r>
            <w:r w:rsidR="00265198">
              <w:rPr>
                <w:rFonts w:ascii="Arial" w:hAnsi="Arial" w:cs="Arial"/>
                <w:noProof/>
                <w:webHidden/>
                <w:lang w:val="en-GB"/>
              </w:rPr>
              <w:t>2</w:t>
            </w:r>
            <w:r w:rsidR="00265198" w:rsidRPr="00D96C69">
              <w:rPr>
                <w:rFonts w:ascii="Arial" w:hAnsi="Arial" w:cs="Arial"/>
                <w:noProof/>
                <w:webHidden/>
                <w:lang w:val="en-GB"/>
              </w:rPr>
              <w:fldChar w:fldCharType="end"/>
            </w:r>
          </w:hyperlink>
        </w:p>
        <w:p w:rsidR="00265198" w:rsidRPr="00D96C69" w:rsidRDefault="00954663" w:rsidP="00265198">
          <w:pPr>
            <w:pStyle w:val="TOC2"/>
            <w:tabs>
              <w:tab w:val="right" w:leader="dot" w:pos="9350"/>
            </w:tabs>
            <w:rPr>
              <w:rFonts w:ascii="Arial" w:eastAsiaTheme="minorEastAsia" w:hAnsi="Arial" w:cs="Arial"/>
              <w:noProof/>
              <w:szCs w:val="24"/>
              <w:lang w:val="en-GB"/>
            </w:rPr>
          </w:pPr>
          <w:hyperlink w:anchor="_Toc192017292" w:history="1">
            <w:r w:rsidR="00265198" w:rsidRPr="00D96C69">
              <w:rPr>
                <w:rStyle w:val="Hyperlink"/>
                <w:rFonts w:ascii="Arial" w:hAnsi="Arial" w:cs="Arial"/>
                <w:noProof/>
                <w:lang w:val="en-GB"/>
              </w:rPr>
              <w:t>Industry Examples and Case Studies from Hospitality Companies</w:t>
            </w:r>
            <w:r w:rsidR="00265198" w:rsidRPr="00D96C69">
              <w:rPr>
                <w:rFonts w:ascii="Arial" w:hAnsi="Arial" w:cs="Arial"/>
                <w:noProof/>
                <w:webHidden/>
                <w:lang w:val="en-GB"/>
              </w:rPr>
              <w:tab/>
            </w:r>
            <w:r w:rsidR="00265198" w:rsidRPr="00D96C69">
              <w:rPr>
                <w:rFonts w:ascii="Arial" w:hAnsi="Arial" w:cs="Arial"/>
                <w:noProof/>
                <w:webHidden/>
                <w:lang w:val="en-GB"/>
              </w:rPr>
              <w:fldChar w:fldCharType="begin"/>
            </w:r>
            <w:r w:rsidR="00265198" w:rsidRPr="00D96C69">
              <w:rPr>
                <w:rFonts w:ascii="Arial" w:hAnsi="Arial" w:cs="Arial"/>
                <w:noProof/>
                <w:webHidden/>
                <w:lang w:val="en-GB"/>
              </w:rPr>
              <w:instrText xml:space="preserve"> PAGEREF _Toc192017292 \h </w:instrText>
            </w:r>
            <w:r w:rsidR="00265198" w:rsidRPr="00D96C69">
              <w:rPr>
                <w:rFonts w:ascii="Arial" w:hAnsi="Arial" w:cs="Arial"/>
                <w:noProof/>
                <w:webHidden/>
                <w:lang w:val="en-GB"/>
              </w:rPr>
            </w:r>
            <w:r w:rsidR="00265198" w:rsidRPr="00D96C69">
              <w:rPr>
                <w:rFonts w:ascii="Arial" w:hAnsi="Arial" w:cs="Arial"/>
                <w:noProof/>
                <w:webHidden/>
                <w:lang w:val="en-GB"/>
              </w:rPr>
              <w:fldChar w:fldCharType="separate"/>
            </w:r>
            <w:r w:rsidR="00265198" w:rsidRPr="00D96C69">
              <w:rPr>
                <w:rFonts w:ascii="Arial" w:hAnsi="Arial" w:cs="Arial"/>
                <w:noProof/>
                <w:webHidden/>
                <w:lang w:val="en-GB"/>
              </w:rPr>
              <w:t>1</w:t>
            </w:r>
            <w:r w:rsidR="00265198">
              <w:rPr>
                <w:rFonts w:ascii="Arial" w:hAnsi="Arial" w:cs="Arial"/>
                <w:noProof/>
                <w:webHidden/>
                <w:lang w:val="en-GB"/>
              </w:rPr>
              <w:t>3</w:t>
            </w:r>
            <w:r w:rsidR="00265198" w:rsidRPr="00D96C69">
              <w:rPr>
                <w:rFonts w:ascii="Arial" w:hAnsi="Arial" w:cs="Arial"/>
                <w:noProof/>
                <w:webHidden/>
                <w:lang w:val="en-GB"/>
              </w:rPr>
              <w:fldChar w:fldCharType="end"/>
            </w:r>
          </w:hyperlink>
        </w:p>
        <w:p w:rsidR="00265198" w:rsidRPr="00D96C69" w:rsidRDefault="00954663" w:rsidP="00265198">
          <w:pPr>
            <w:pStyle w:val="TOC2"/>
            <w:tabs>
              <w:tab w:val="right" w:leader="dot" w:pos="9350"/>
            </w:tabs>
            <w:rPr>
              <w:rFonts w:ascii="Arial" w:eastAsiaTheme="minorEastAsia" w:hAnsi="Arial" w:cs="Arial"/>
              <w:noProof/>
              <w:szCs w:val="24"/>
              <w:lang w:val="en-GB"/>
            </w:rPr>
          </w:pPr>
          <w:hyperlink w:anchor="_Toc192017293" w:history="1">
            <w:r w:rsidR="00265198" w:rsidRPr="00D96C69">
              <w:rPr>
                <w:rStyle w:val="Hyperlink"/>
                <w:rFonts w:ascii="Arial" w:hAnsi="Arial" w:cs="Arial"/>
                <w:noProof/>
                <w:lang w:val="en-GB"/>
              </w:rPr>
              <w:t>Potential Benefits of Implementing These Solutions</w:t>
            </w:r>
            <w:r w:rsidR="00265198" w:rsidRPr="00D96C69">
              <w:rPr>
                <w:rFonts w:ascii="Arial" w:hAnsi="Arial" w:cs="Arial"/>
                <w:noProof/>
                <w:webHidden/>
                <w:lang w:val="en-GB"/>
              </w:rPr>
              <w:tab/>
            </w:r>
            <w:r w:rsidR="00265198" w:rsidRPr="00D96C69">
              <w:rPr>
                <w:rFonts w:ascii="Arial" w:hAnsi="Arial" w:cs="Arial"/>
                <w:noProof/>
                <w:webHidden/>
                <w:lang w:val="en-GB"/>
              </w:rPr>
              <w:fldChar w:fldCharType="begin"/>
            </w:r>
            <w:r w:rsidR="00265198" w:rsidRPr="00D96C69">
              <w:rPr>
                <w:rFonts w:ascii="Arial" w:hAnsi="Arial" w:cs="Arial"/>
                <w:noProof/>
                <w:webHidden/>
                <w:lang w:val="en-GB"/>
              </w:rPr>
              <w:instrText xml:space="preserve"> PAGEREF _Toc192017293 \h </w:instrText>
            </w:r>
            <w:r w:rsidR="00265198" w:rsidRPr="00D96C69">
              <w:rPr>
                <w:rFonts w:ascii="Arial" w:hAnsi="Arial" w:cs="Arial"/>
                <w:noProof/>
                <w:webHidden/>
                <w:lang w:val="en-GB"/>
              </w:rPr>
            </w:r>
            <w:r w:rsidR="00265198" w:rsidRPr="00D96C69">
              <w:rPr>
                <w:rFonts w:ascii="Arial" w:hAnsi="Arial" w:cs="Arial"/>
                <w:noProof/>
                <w:webHidden/>
                <w:lang w:val="en-GB"/>
              </w:rPr>
              <w:fldChar w:fldCharType="separate"/>
            </w:r>
            <w:r w:rsidR="00265198" w:rsidRPr="00D96C69">
              <w:rPr>
                <w:rFonts w:ascii="Arial" w:hAnsi="Arial" w:cs="Arial"/>
                <w:noProof/>
                <w:webHidden/>
                <w:lang w:val="en-GB"/>
              </w:rPr>
              <w:t>1</w:t>
            </w:r>
            <w:r w:rsidR="00265198">
              <w:rPr>
                <w:rFonts w:ascii="Arial" w:hAnsi="Arial" w:cs="Arial"/>
                <w:noProof/>
                <w:webHidden/>
                <w:lang w:val="en-GB"/>
              </w:rPr>
              <w:t>3</w:t>
            </w:r>
            <w:r w:rsidR="00265198" w:rsidRPr="00D96C69">
              <w:rPr>
                <w:rFonts w:ascii="Arial" w:hAnsi="Arial" w:cs="Arial"/>
                <w:noProof/>
                <w:webHidden/>
                <w:lang w:val="en-GB"/>
              </w:rPr>
              <w:fldChar w:fldCharType="end"/>
            </w:r>
          </w:hyperlink>
        </w:p>
        <w:p w:rsidR="00265198" w:rsidRPr="00D96C69" w:rsidRDefault="00954663" w:rsidP="00265198">
          <w:pPr>
            <w:pStyle w:val="TOC1"/>
            <w:rPr>
              <w:rFonts w:eastAsiaTheme="minorEastAsia"/>
              <w:szCs w:val="24"/>
            </w:rPr>
          </w:pPr>
          <w:hyperlink w:anchor="_Toc192017294" w:history="1">
            <w:r w:rsidR="00265198" w:rsidRPr="00D96C69">
              <w:rPr>
                <w:rStyle w:val="Hyperlink"/>
              </w:rPr>
              <w:t>Conclusion</w:t>
            </w:r>
            <w:r w:rsidR="00265198" w:rsidRPr="00D96C69">
              <w:rPr>
                <w:webHidden/>
              </w:rPr>
              <w:tab/>
            </w:r>
            <w:r w:rsidR="00265198" w:rsidRPr="00D96C69">
              <w:rPr>
                <w:webHidden/>
              </w:rPr>
              <w:fldChar w:fldCharType="begin"/>
            </w:r>
            <w:r w:rsidR="00265198" w:rsidRPr="00D96C69">
              <w:rPr>
                <w:webHidden/>
              </w:rPr>
              <w:instrText xml:space="preserve"> PAGEREF _Toc192017294 \h </w:instrText>
            </w:r>
            <w:r w:rsidR="00265198" w:rsidRPr="00D96C69">
              <w:rPr>
                <w:webHidden/>
              </w:rPr>
            </w:r>
            <w:r w:rsidR="00265198" w:rsidRPr="00D96C69">
              <w:rPr>
                <w:webHidden/>
              </w:rPr>
              <w:fldChar w:fldCharType="separate"/>
            </w:r>
            <w:r w:rsidR="00265198" w:rsidRPr="00D96C69">
              <w:rPr>
                <w:webHidden/>
              </w:rPr>
              <w:t>1</w:t>
            </w:r>
            <w:r w:rsidR="00265198">
              <w:rPr>
                <w:webHidden/>
              </w:rPr>
              <w:t>4</w:t>
            </w:r>
            <w:r w:rsidR="00265198" w:rsidRPr="00D96C69">
              <w:rPr>
                <w:webHidden/>
              </w:rPr>
              <w:fldChar w:fldCharType="end"/>
            </w:r>
          </w:hyperlink>
        </w:p>
        <w:p w:rsidR="00265198" w:rsidRPr="00D96C69" w:rsidRDefault="00954663" w:rsidP="00265198">
          <w:pPr>
            <w:pStyle w:val="TOC1"/>
            <w:rPr>
              <w:rFonts w:eastAsiaTheme="minorEastAsia"/>
              <w:szCs w:val="24"/>
            </w:rPr>
          </w:pPr>
          <w:hyperlink w:anchor="_Toc192017295" w:history="1">
            <w:r w:rsidR="00265198" w:rsidRPr="00D96C69">
              <w:rPr>
                <w:rStyle w:val="Hyperlink"/>
              </w:rPr>
              <w:t>Reference list</w:t>
            </w:r>
            <w:r w:rsidR="00265198" w:rsidRPr="00D96C69">
              <w:rPr>
                <w:webHidden/>
              </w:rPr>
              <w:tab/>
            </w:r>
            <w:r w:rsidR="00265198" w:rsidRPr="00D96C69">
              <w:rPr>
                <w:webHidden/>
              </w:rPr>
              <w:fldChar w:fldCharType="begin"/>
            </w:r>
            <w:r w:rsidR="00265198" w:rsidRPr="00D96C69">
              <w:rPr>
                <w:webHidden/>
              </w:rPr>
              <w:instrText xml:space="preserve"> PAGEREF _Toc192017295 \h </w:instrText>
            </w:r>
            <w:r w:rsidR="00265198" w:rsidRPr="00D96C69">
              <w:rPr>
                <w:webHidden/>
              </w:rPr>
            </w:r>
            <w:r w:rsidR="00265198" w:rsidRPr="00D96C69">
              <w:rPr>
                <w:webHidden/>
              </w:rPr>
              <w:fldChar w:fldCharType="separate"/>
            </w:r>
            <w:r w:rsidR="00265198" w:rsidRPr="00D96C69">
              <w:rPr>
                <w:webHidden/>
              </w:rPr>
              <w:t>1</w:t>
            </w:r>
            <w:r w:rsidR="00265198">
              <w:rPr>
                <w:webHidden/>
              </w:rPr>
              <w:t>5</w:t>
            </w:r>
            <w:r w:rsidR="00265198" w:rsidRPr="00D96C69">
              <w:rPr>
                <w:webHidden/>
              </w:rPr>
              <w:fldChar w:fldCharType="end"/>
            </w:r>
          </w:hyperlink>
        </w:p>
        <w:p w:rsidR="00265198" w:rsidRPr="00D96C69" w:rsidRDefault="00265198" w:rsidP="00265198">
          <w:pPr>
            <w:rPr>
              <w:rFonts w:ascii="Arial" w:hAnsi="Arial" w:cs="Arial"/>
              <w:lang w:val="en-GB"/>
            </w:rPr>
          </w:pPr>
          <w:r w:rsidRPr="00D96C69">
            <w:rPr>
              <w:rFonts w:ascii="Arial" w:hAnsi="Arial" w:cs="Arial"/>
              <w:b/>
              <w:bCs/>
              <w:noProof/>
              <w:lang w:val="en-GB"/>
            </w:rPr>
            <w:fldChar w:fldCharType="end"/>
          </w:r>
        </w:p>
      </w:sdtContent>
    </w:sdt>
    <w:p w:rsidR="00265198" w:rsidRPr="00D96C69" w:rsidRDefault="00265198" w:rsidP="00265198">
      <w:pPr>
        <w:spacing w:line="259" w:lineRule="auto"/>
        <w:jc w:val="left"/>
        <w:rPr>
          <w:rFonts w:ascii="Arial" w:hAnsi="Arial" w:cs="Arial"/>
          <w:lang w:val="en-GB"/>
        </w:rPr>
      </w:pPr>
      <w:r w:rsidRPr="00D96C69">
        <w:rPr>
          <w:rFonts w:ascii="Arial" w:hAnsi="Arial" w:cs="Arial"/>
          <w:lang w:val="en-GB"/>
        </w:rPr>
        <w:br w:type="page"/>
      </w:r>
    </w:p>
    <w:p w:rsidR="00265198" w:rsidRPr="00D96C69" w:rsidRDefault="00265198" w:rsidP="00265198">
      <w:pPr>
        <w:spacing w:line="259" w:lineRule="auto"/>
        <w:jc w:val="left"/>
        <w:rPr>
          <w:rFonts w:ascii="Arial" w:eastAsiaTheme="majorEastAsia" w:hAnsi="Arial" w:cs="Arial"/>
          <w:b/>
          <w:sz w:val="32"/>
          <w:szCs w:val="32"/>
          <w:lang w:val="en-GB"/>
        </w:rPr>
      </w:pPr>
    </w:p>
    <w:p w:rsidR="00265198" w:rsidRPr="00D96C69" w:rsidRDefault="00265198" w:rsidP="00265198">
      <w:pPr>
        <w:pStyle w:val="Heading1"/>
        <w:rPr>
          <w:rFonts w:ascii="Arial" w:hAnsi="Arial" w:cs="Arial"/>
          <w:color w:val="auto"/>
          <w:lang w:val="en-GB"/>
        </w:rPr>
      </w:pPr>
      <w:bookmarkStart w:id="2" w:name="_Toc192017280"/>
      <w:r w:rsidRPr="00D96C69">
        <w:rPr>
          <w:rFonts w:ascii="Arial" w:hAnsi="Arial" w:cs="Arial"/>
          <w:color w:val="auto"/>
          <w:lang w:val="en-GB"/>
        </w:rPr>
        <w:t>Introduction</w:t>
      </w:r>
      <w:bookmarkEnd w:id="2"/>
    </w:p>
    <w:p w:rsidR="00265198" w:rsidRPr="00D96C69" w:rsidRDefault="00265198" w:rsidP="00265198">
      <w:pPr>
        <w:rPr>
          <w:rFonts w:ascii="Arial" w:hAnsi="Arial" w:cs="Arial"/>
          <w:lang w:val="en-GB"/>
        </w:rPr>
      </w:pPr>
      <w:r w:rsidRPr="00D96C69">
        <w:rPr>
          <w:rFonts w:ascii="Arial" w:hAnsi="Arial" w:cs="Arial"/>
          <w:lang w:val="en-GB"/>
        </w:rPr>
        <w:t>The transportation of guests, employees, and items for the hospitality sector</w:t>
      </w:r>
      <w:r w:rsidRPr="00D96C69">
        <w:rPr>
          <w:rFonts w:ascii="Arial" w:hAnsi="Arial" w:cs="Arial"/>
          <w:lang w:val="en-GB"/>
        </w:rPr>
        <w:t> </w:t>
      </w:r>
      <w:r w:rsidRPr="00D96C69">
        <w:rPr>
          <w:rFonts w:ascii="Arial" w:hAnsi="Arial" w:cs="Arial"/>
          <w:lang w:val="en-GB"/>
        </w:rPr>
        <w:t xml:space="preserve">such as transportation to and from hotels, resorts, and tourist locations is referred to as hospitality transport (M.R. </w:t>
      </w:r>
      <w:proofErr w:type="spellStart"/>
      <w:r w:rsidRPr="00D96C69">
        <w:rPr>
          <w:rFonts w:ascii="Arial" w:hAnsi="Arial" w:cs="Arial"/>
          <w:lang w:val="en-GB"/>
        </w:rPr>
        <w:t>Dileep</w:t>
      </w:r>
      <w:proofErr w:type="spellEnd"/>
      <w:r w:rsidRPr="00D96C69">
        <w:rPr>
          <w:rFonts w:ascii="Arial" w:hAnsi="Arial" w:cs="Arial"/>
          <w:lang w:val="en-GB"/>
        </w:rPr>
        <w:t>, 2022). It plays a significant role in enhancing visitor</w:t>
      </w:r>
      <w:r w:rsidRPr="00D96C69">
        <w:rPr>
          <w:rFonts w:ascii="Arial" w:hAnsi="Arial" w:cs="Arial"/>
          <w:lang w:val="en-GB"/>
        </w:rPr>
        <w:t> </w:t>
      </w:r>
      <w:r w:rsidRPr="00D96C69">
        <w:rPr>
          <w:rFonts w:ascii="Arial" w:hAnsi="Arial" w:cs="Arial"/>
          <w:lang w:val="en-GB"/>
        </w:rPr>
        <w:t>experiences through providing convenient and efficient mobility solutions. Carbon emissions and</w:t>
      </w:r>
      <w:r w:rsidRPr="00D96C69">
        <w:rPr>
          <w:rFonts w:ascii="Arial" w:hAnsi="Arial" w:cs="Arial"/>
          <w:lang w:val="en-GB"/>
        </w:rPr>
        <w:t> </w:t>
      </w:r>
      <w:r w:rsidRPr="00D96C69">
        <w:rPr>
          <w:rFonts w:ascii="Arial" w:hAnsi="Arial" w:cs="Arial"/>
          <w:lang w:val="en-GB"/>
        </w:rPr>
        <w:t>environmental pollution is mainly caused by traditional means of transport, including diesel shuttle buses and taxis. As the</w:t>
      </w:r>
      <w:r w:rsidRPr="00D96C69">
        <w:rPr>
          <w:rFonts w:ascii="Arial" w:hAnsi="Arial" w:cs="Arial"/>
          <w:lang w:val="en-GB"/>
        </w:rPr>
        <w:t> </w:t>
      </w:r>
      <w:r w:rsidRPr="00D96C69">
        <w:rPr>
          <w:rFonts w:ascii="Arial" w:hAnsi="Arial" w:cs="Arial"/>
          <w:lang w:val="en-GB"/>
        </w:rPr>
        <w:t>hospitality industry is increasingly prioritizing sustainability, eco-friendly modes of transportation are essential (Olivier Jolliet et al., 2023). This report outlines electric transport as a whole, with a strong focus on electric shuttle buses, utilized more and more within the</w:t>
      </w:r>
      <w:r w:rsidRPr="00D96C69">
        <w:rPr>
          <w:rFonts w:ascii="Arial" w:hAnsi="Arial" w:cs="Arial"/>
          <w:lang w:val="en-GB"/>
        </w:rPr>
        <w:t> </w:t>
      </w:r>
      <w:r w:rsidRPr="00D96C69">
        <w:rPr>
          <w:rFonts w:ascii="Arial" w:hAnsi="Arial" w:cs="Arial"/>
          <w:lang w:val="en-GB"/>
        </w:rPr>
        <w:t>hospitality sector to move guests around and for local commuting. Electric transport runs on electricity rather than fossil fuels, so it has the potential to</w:t>
      </w:r>
      <w:r w:rsidRPr="00D96C69">
        <w:rPr>
          <w:rFonts w:ascii="Arial" w:hAnsi="Arial" w:cs="Arial"/>
          <w:lang w:val="en-GB"/>
        </w:rPr>
        <w:t> </w:t>
      </w:r>
      <w:r w:rsidRPr="00D96C69">
        <w:rPr>
          <w:rFonts w:ascii="Arial" w:hAnsi="Arial" w:cs="Arial"/>
          <w:lang w:val="en-GB"/>
        </w:rPr>
        <w:t>reduce greenhouse gas emissions and air pollutants to very, very low levels. Well that also means that it is quiet and therefore you</w:t>
      </w:r>
      <w:r w:rsidRPr="00D96C69">
        <w:rPr>
          <w:rFonts w:ascii="Arial" w:hAnsi="Arial" w:cs="Arial"/>
          <w:lang w:val="en-GB"/>
        </w:rPr>
        <w:t> </w:t>
      </w:r>
      <w:r w:rsidRPr="00D96C69">
        <w:rPr>
          <w:rFonts w:ascii="Arial" w:hAnsi="Arial" w:cs="Arial"/>
          <w:lang w:val="en-GB"/>
        </w:rPr>
        <w:t>reduce noise, which all helps make the guest experience better. Electric transport is a fundamental but often overlooked piece of the</w:t>
      </w:r>
      <w:r w:rsidRPr="00D96C69">
        <w:rPr>
          <w:rFonts w:ascii="Arial" w:hAnsi="Arial" w:cs="Arial"/>
          <w:lang w:val="en-GB"/>
        </w:rPr>
        <w:t> </w:t>
      </w:r>
      <w:r w:rsidRPr="00D96C69">
        <w:rPr>
          <w:rFonts w:ascii="Arial" w:hAnsi="Arial" w:cs="Arial"/>
          <w:lang w:val="en-GB"/>
        </w:rPr>
        <w:t>sustainability puzzle as the hospitality industry gravitates in the direction of more symmetry with its environment. Electric shuttle buses are a viable filtering solution for greener guest transport</w:t>
      </w:r>
      <w:r w:rsidRPr="00D96C69">
        <w:rPr>
          <w:rFonts w:ascii="Arial" w:hAnsi="Arial" w:cs="Arial"/>
          <w:lang w:val="en-GB"/>
        </w:rPr>
        <w:t> </w:t>
      </w:r>
      <w:r w:rsidRPr="00D96C69">
        <w:rPr>
          <w:rFonts w:ascii="Arial" w:hAnsi="Arial" w:cs="Arial"/>
          <w:lang w:val="en-GB"/>
        </w:rPr>
        <w:t>due to reduced carbon footprints and lower operating costs of IC engine vehicles due to fuel consumption. This mode of transport complements more elaborated, environmentally engaged branding it also serves the growing demand from socially conscious</w:t>
      </w:r>
      <w:r w:rsidRPr="00D96C69">
        <w:rPr>
          <w:rFonts w:ascii="Arial" w:hAnsi="Arial" w:cs="Arial"/>
          <w:lang w:val="en-GB"/>
        </w:rPr>
        <w:t> </w:t>
      </w:r>
      <w:r w:rsidRPr="00D96C69">
        <w:rPr>
          <w:rFonts w:ascii="Arial" w:hAnsi="Arial" w:cs="Arial"/>
          <w:lang w:val="en-GB"/>
        </w:rPr>
        <w:t>travellers (Bricker, Black and Cottrell, 2022). This means the use of electric transport enables hospitality businesses to achieve sustainability</w:t>
      </w:r>
      <w:r w:rsidRPr="00D96C69">
        <w:rPr>
          <w:rFonts w:ascii="Arial" w:hAnsi="Arial" w:cs="Arial"/>
          <w:lang w:val="en-GB"/>
        </w:rPr>
        <w:t> </w:t>
      </w:r>
      <w:r w:rsidRPr="00D96C69">
        <w:rPr>
          <w:rFonts w:ascii="Arial" w:hAnsi="Arial" w:cs="Arial"/>
          <w:lang w:val="en-GB"/>
        </w:rPr>
        <w:t>goals without sacrificing efficiency or guest experience.</w:t>
      </w:r>
    </w:p>
    <w:p w:rsidR="00265198" w:rsidRPr="00D96C69" w:rsidRDefault="00265198" w:rsidP="00265198">
      <w:pPr>
        <w:rPr>
          <w:rFonts w:ascii="Arial" w:hAnsi="Arial" w:cs="Arial"/>
          <w:lang w:val="en-GB"/>
        </w:rPr>
      </w:pPr>
      <w:r w:rsidRPr="00D96C69">
        <w:rPr>
          <w:rFonts w:ascii="Arial" w:hAnsi="Arial" w:cs="Arial"/>
          <w:noProof/>
          <w:lang w:val="en-GB" w:eastAsia="en-GB"/>
        </w:rPr>
        <w:lastRenderedPageBreak/>
        <w:drawing>
          <wp:inline distT="0" distB="0" distL="0" distR="0" wp14:anchorId="3FE474C0" wp14:editId="3A5FB0A2">
            <wp:extent cx="5974080" cy="4029075"/>
            <wp:effectExtent l="0" t="0" r="7620" b="9525"/>
            <wp:docPr id="2229218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2921813" name=""/>
                    <pic:cNvPicPr/>
                  </pic:nvPicPr>
                  <pic:blipFill>
                    <a:blip r:embed="rId6"/>
                    <a:stretch>
                      <a:fillRect/>
                    </a:stretch>
                  </pic:blipFill>
                  <pic:spPr>
                    <a:xfrm>
                      <a:off x="0" y="0"/>
                      <a:ext cx="5974921" cy="4029642"/>
                    </a:xfrm>
                    <a:prstGeom prst="rect">
                      <a:avLst/>
                    </a:prstGeom>
                  </pic:spPr>
                </pic:pic>
              </a:graphicData>
            </a:graphic>
          </wp:inline>
        </w:drawing>
      </w:r>
    </w:p>
    <w:p w:rsidR="00265198" w:rsidRPr="00D96C69" w:rsidRDefault="00265198" w:rsidP="00265198">
      <w:pPr>
        <w:ind w:left="2160" w:firstLine="720"/>
        <w:rPr>
          <w:rFonts w:ascii="Arial" w:hAnsi="Arial" w:cs="Arial"/>
          <w:b/>
          <w:bCs/>
          <w:lang w:val="en-GB"/>
        </w:rPr>
      </w:pPr>
      <w:r w:rsidRPr="00D96C69">
        <w:rPr>
          <w:rFonts w:ascii="Arial" w:hAnsi="Arial" w:cs="Arial"/>
          <w:b/>
          <w:bCs/>
          <w:lang w:val="en-GB"/>
        </w:rPr>
        <w:t>Fig: Electric Vehicle</w:t>
      </w:r>
    </w:p>
    <w:p w:rsidR="00265198" w:rsidRPr="00D96C69" w:rsidRDefault="00265198" w:rsidP="00265198">
      <w:pPr>
        <w:pStyle w:val="Heading1"/>
        <w:rPr>
          <w:rFonts w:ascii="Arial" w:hAnsi="Arial" w:cs="Arial"/>
          <w:color w:val="auto"/>
          <w:lang w:val="en-GB"/>
        </w:rPr>
      </w:pPr>
      <w:bookmarkStart w:id="3" w:name="_Toc192017281"/>
      <w:r w:rsidRPr="00D96C69">
        <w:rPr>
          <w:rFonts w:ascii="Arial" w:hAnsi="Arial" w:cs="Arial"/>
          <w:color w:val="auto"/>
          <w:lang w:val="en-GB"/>
        </w:rPr>
        <w:t>Mode of Transport Overview</w:t>
      </w:r>
      <w:bookmarkEnd w:id="3"/>
    </w:p>
    <w:p w:rsidR="00265198" w:rsidRPr="00D96C69" w:rsidRDefault="00265198" w:rsidP="00265198">
      <w:pPr>
        <w:pStyle w:val="Heading2"/>
        <w:rPr>
          <w:rFonts w:ascii="Arial" w:hAnsi="Arial" w:cs="Arial"/>
          <w:color w:val="auto"/>
          <w:lang w:val="en-GB"/>
        </w:rPr>
      </w:pPr>
      <w:bookmarkStart w:id="4" w:name="_Toc192017282"/>
      <w:r w:rsidRPr="00D96C69">
        <w:rPr>
          <w:rFonts w:ascii="Arial" w:hAnsi="Arial" w:cs="Arial"/>
          <w:color w:val="auto"/>
          <w:lang w:val="en-GB"/>
        </w:rPr>
        <w:t>Electric Transport</w:t>
      </w:r>
      <w:bookmarkEnd w:id="4"/>
    </w:p>
    <w:p w:rsidR="00265198" w:rsidRPr="00D96C69" w:rsidRDefault="00265198" w:rsidP="00265198">
      <w:pPr>
        <w:rPr>
          <w:rFonts w:ascii="Arial" w:hAnsi="Arial" w:cs="Arial"/>
          <w:lang w:val="en-GB"/>
        </w:rPr>
      </w:pPr>
      <w:r w:rsidRPr="00D96C69">
        <w:rPr>
          <w:rFonts w:ascii="Arial" w:hAnsi="Arial" w:cs="Arial"/>
          <w:lang w:val="en-GB"/>
        </w:rPr>
        <w:t>Electric transport is the term for vehicles that use electricity as power, instead of fossil fuels, to drive electric</w:t>
      </w:r>
      <w:r w:rsidRPr="00D96C69">
        <w:rPr>
          <w:rFonts w:ascii="Arial" w:hAnsi="Arial" w:cs="Arial"/>
          <w:lang w:val="en-GB"/>
        </w:rPr>
        <w:t> </w:t>
      </w:r>
      <w:r w:rsidRPr="00D96C69">
        <w:rPr>
          <w:rFonts w:ascii="Arial" w:hAnsi="Arial" w:cs="Arial"/>
          <w:lang w:val="en-GB"/>
        </w:rPr>
        <w:t>motors and rechargeable batteries</w:t>
      </w:r>
      <w:r w:rsidRPr="00D96C69">
        <w:rPr>
          <w:rFonts w:ascii="Arial" w:eastAsia="Times New Roman" w:hAnsi="Arial" w:cs="Arial"/>
          <w:kern w:val="0"/>
          <w:szCs w:val="24"/>
          <w:lang w:val="en-GB"/>
          <w14:ligatures w14:val="none"/>
        </w:rPr>
        <w:t xml:space="preserve"> </w:t>
      </w:r>
      <w:r w:rsidRPr="00D96C69">
        <w:rPr>
          <w:rFonts w:ascii="Arial" w:hAnsi="Arial" w:cs="Arial"/>
          <w:lang w:val="en-GB"/>
        </w:rPr>
        <w:t xml:space="preserve">(Bogdan </w:t>
      </w:r>
      <w:proofErr w:type="spellStart"/>
      <w:r w:rsidRPr="00D96C69">
        <w:rPr>
          <w:rFonts w:ascii="Arial" w:hAnsi="Arial" w:cs="Arial"/>
          <w:lang w:val="en-GB"/>
        </w:rPr>
        <w:t>Ovidiu</w:t>
      </w:r>
      <w:proofErr w:type="spellEnd"/>
      <w:r w:rsidRPr="00D96C69">
        <w:rPr>
          <w:rFonts w:ascii="Arial" w:hAnsi="Arial" w:cs="Arial"/>
          <w:lang w:val="en-GB"/>
        </w:rPr>
        <w:t xml:space="preserve"> </w:t>
      </w:r>
      <w:proofErr w:type="spellStart"/>
      <w:r w:rsidRPr="00D96C69">
        <w:rPr>
          <w:rFonts w:ascii="Arial" w:hAnsi="Arial" w:cs="Arial"/>
          <w:lang w:val="en-GB"/>
        </w:rPr>
        <w:t>Varga</w:t>
      </w:r>
      <w:proofErr w:type="spellEnd"/>
      <w:r w:rsidRPr="00D96C69">
        <w:rPr>
          <w:rFonts w:ascii="Arial" w:hAnsi="Arial" w:cs="Arial"/>
          <w:lang w:val="en-GB"/>
        </w:rPr>
        <w:t xml:space="preserve">, </w:t>
      </w:r>
      <w:proofErr w:type="spellStart"/>
      <w:r w:rsidRPr="00D96C69">
        <w:rPr>
          <w:rFonts w:ascii="Arial" w:hAnsi="Arial" w:cs="Arial"/>
          <w:lang w:val="en-GB"/>
        </w:rPr>
        <w:t>Calin</w:t>
      </w:r>
      <w:proofErr w:type="spellEnd"/>
      <w:r w:rsidRPr="00D96C69">
        <w:rPr>
          <w:rFonts w:ascii="Arial" w:hAnsi="Arial" w:cs="Arial"/>
          <w:lang w:val="en-GB"/>
        </w:rPr>
        <w:t xml:space="preserve"> </w:t>
      </w:r>
      <w:proofErr w:type="spellStart"/>
      <w:r w:rsidRPr="00D96C69">
        <w:rPr>
          <w:rFonts w:ascii="Arial" w:hAnsi="Arial" w:cs="Arial"/>
          <w:lang w:val="en-GB"/>
        </w:rPr>
        <w:t>Iclodean</w:t>
      </w:r>
      <w:proofErr w:type="spellEnd"/>
      <w:r w:rsidRPr="00D96C69">
        <w:rPr>
          <w:rFonts w:ascii="Arial" w:hAnsi="Arial" w:cs="Arial"/>
          <w:lang w:val="en-GB"/>
        </w:rPr>
        <w:t xml:space="preserve"> and Florin </w:t>
      </w:r>
      <w:proofErr w:type="spellStart"/>
      <w:r w:rsidRPr="00D96C69">
        <w:rPr>
          <w:rFonts w:ascii="Arial" w:hAnsi="Arial" w:cs="Arial"/>
          <w:lang w:val="en-GB"/>
        </w:rPr>
        <w:t>Mariasiu</w:t>
      </w:r>
      <w:proofErr w:type="spellEnd"/>
      <w:r w:rsidRPr="00D96C69">
        <w:rPr>
          <w:rFonts w:ascii="Arial" w:hAnsi="Arial" w:cs="Arial"/>
          <w:lang w:val="en-GB"/>
        </w:rPr>
        <w:t>, 2022). And electric shuttle buses are widely used in hospitality for guest transfers, local tours, and on-site</w:t>
      </w:r>
      <w:r w:rsidRPr="00D96C69">
        <w:rPr>
          <w:rFonts w:ascii="Arial" w:hAnsi="Arial" w:cs="Arial"/>
          <w:lang w:val="en-GB"/>
        </w:rPr>
        <w:t> </w:t>
      </w:r>
      <w:r w:rsidRPr="00D96C69">
        <w:rPr>
          <w:rFonts w:ascii="Arial" w:hAnsi="Arial" w:cs="Arial"/>
          <w:lang w:val="en-GB"/>
        </w:rPr>
        <w:t>transportation. These Zero and Low Emission buses reduce noise and tailpipe emissions for</w:t>
      </w:r>
      <w:r w:rsidRPr="00D96C69">
        <w:rPr>
          <w:rFonts w:ascii="Arial" w:hAnsi="Arial" w:cs="Arial"/>
          <w:lang w:val="en-GB"/>
        </w:rPr>
        <w:t> </w:t>
      </w:r>
      <w:r w:rsidRPr="00D96C69">
        <w:rPr>
          <w:rFonts w:ascii="Arial" w:hAnsi="Arial" w:cs="Arial"/>
          <w:lang w:val="en-GB"/>
        </w:rPr>
        <w:t>a healthier, more comfortable and sustainable environment</w:t>
      </w:r>
      <w:r w:rsidRPr="00D96C69">
        <w:rPr>
          <w:rFonts w:ascii="Arial" w:eastAsia="Times New Roman" w:hAnsi="Arial" w:cs="Arial"/>
          <w:kern w:val="0"/>
          <w:szCs w:val="24"/>
          <w:lang w:val="en-GB"/>
          <w14:ligatures w14:val="none"/>
        </w:rPr>
        <w:t xml:space="preserve"> </w:t>
      </w:r>
      <w:r w:rsidRPr="00D96C69">
        <w:rPr>
          <w:rFonts w:ascii="Arial" w:hAnsi="Arial" w:cs="Arial"/>
          <w:lang w:val="en-GB"/>
        </w:rPr>
        <w:t>(</w:t>
      </w:r>
      <w:proofErr w:type="spellStart"/>
      <w:r w:rsidRPr="00D96C69">
        <w:rPr>
          <w:rFonts w:ascii="Arial" w:hAnsi="Arial" w:cs="Arial"/>
          <w:lang w:val="en-GB"/>
        </w:rPr>
        <w:t>Maggetto</w:t>
      </w:r>
      <w:proofErr w:type="spellEnd"/>
      <w:r w:rsidRPr="00D96C69">
        <w:rPr>
          <w:rFonts w:ascii="Arial" w:hAnsi="Arial" w:cs="Arial"/>
          <w:lang w:val="en-GB"/>
        </w:rPr>
        <w:t>, 2001). Lithium-ion batteries have high energy density and</w:t>
      </w:r>
      <w:r w:rsidRPr="00D96C69">
        <w:rPr>
          <w:rFonts w:ascii="Arial" w:hAnsi="Arial" w:cs="Arial"/>
          <w:lang w:val="en-GB"/>
        </w:rPr>
        <w:t> </w:t>
      </w:r>
      <w:r w:rsidRPr="00D96C69">
        <w:rPr>
          <w:rFonts w:ascii="Arial" w:hAnsi="Arial" w:cs="Arial"/>
          <w:lang w:val="en-GB"/>
        </w:rPr>
        <w:t>can directly charge electric shuttle buses. These can either be charged using a plug-in system</w:t>
      </w:r>
      <w:r w:rsidRPr="00D96C69">
        <w:rPr>
          <w:rFonts w:ascii="Arial" w:hAnsi="Arial" w:cs="Arial"/>
          <w:lang w:val="en-GB"/>
        </w:rPr>
        <w:t> </w:t>
      </w:r>
      <w:r w:rsidRPr="00D96C69">
        <w:rPr>
          <w:rFonts w:ascii="Arial" w:hAnsi="Arial" w:cs="Arial"/>
          <w:lang w:val="en-GB"/>
        </w:rPr>
        <w:t>or with highly sophisticated wireless charging technology. And even</w:t>
      </w:r>
      <w:r w:rsidRPr="00D96C69">
        <w:rPr>
          <w:rFonts w:ascii="Arial" w:hAnsi="Arial" w:cs="Arial"/>
          <w:lang w:val="en-GB"/>
        </w:rPr>
        <w:t> </w:t>
      </w:r>
      <w:r w:rsidRPr="00D96C69">
        <w:rPr>
          <w:rFonts w:ascii="Arial" w:hAnsi="Arial" w:cs="Arial"/>
          <w:lang w:val="en-GB"/>
        </w:rPr>
        <w:t>more models have regenerative braking, which recovers energy when the driver lets off the accelerator, improving efficiency. Operational efficiency and sustainability</w:t>
      </w:r>
      <w:r w:rsidRPr="00D96C69">
        <w:rPr>
          <w:rFonts w:ascii="Arial" w:hAnsi="Arial" w:cs="Arial"/>
          <w:lang w:val="en-GB"/>
        </w:rPr>
        <w:t> </w:t>
      </w:r>
      <w:r w:rsidRPr="00D96C69">
        <w:rPr>
          <w:rFonts w:ascii="Arial" w:hAnsi="Arial" w:cs="Arial"/>
          <w:lang w:val="en-GB"/>
        </w:rPr>
        <w:t xml:space="preserve">are two major factors that matter to hospitality and that makes this mode of </w:t>
      </w:r>
      <w:r w:rsidRPr="00D96C69">
        <w:rPr>
          <w:rFonts w:ascii="Arial" w:hAnsi="Arial" w:cs="Arial"/>
          <w:lang w:val="en-GB"/>
        </w:rPr>
        <w:lastRenderedPageBreak/>
        <w:t>transportation very relevant to this particular field. Electric shuttles lower costs</w:t>
      </w:r>
      <w:r w:rsidRPr="00D96C69">
        <w:rPr>
          <w:rFonts w:ascii="Arial" w:hAnsi="Arial" w:cs="Arial"/>
          <w:lang w:val="en-GB"/>
        </w:rPr>
        <w:t> </w:t>
      </w:r>
      <w:r w:rsidRPr="00D96C69">
        <w:rPr>
          <w:rFonts w:ascii="Arial" w:hAnsi="Arial" w:cs="Arial"/>
          <w:lang w:val="en-GB"/>
        </w:rPr>
        <w:t>on fuel and maintenance because the electric motors have fewer moving parts than internal combustion engines</w:t>
      </w:r>
      <w:r w:rsidRPr="00D96C69">
        <w:rPr>
          <w:rFonts w:ascii="Arial" w:eastAsia="Times New Roman" w:hAnsi="Arial" w:cs="Arial"/>
          <w:kern w:val="0"/>
          <w:szCs w:val="24"/>
          <w:lang w:val="en-GB"/>
          <w14:ligatures w14:val="none"/>
        </w:rPr>
        <w:t xml:space="preserve"> </w:t>
      </w:r>
      <w:r w:rsidRPr="00D96C69">
        <w:rPr>
          <w:rFonts w:ascii="Arial" w:hAnsi="Arial" w:cs="Arial"/>
          <w:lang w:val="en-GB"/>
        </w:rPr>
        <w:t>(</w:t>
      </w:r>
      <w:proofErr w:type="spellStart"/>
      <w:r w:rsidRPr="00D96C69">
        <w:rPr>
          <w:rFonts w:ascii="Arial" w:hAnsi="Arial" w:cs="Arial"/>
          <w:lang w:val="en-GB"/>
        </w:rPr>
        <w:t>Hensher</w:t>
      </w:r>
      <w:proofErr w:type="spellEnd"/>
      <w:r w:rsidRPr="00D96C69">
        <w:rPr>
          <w:rFonts w:ascii="Arial" w:hAnsi="Arial" w:cs="Arial"/>
          <w:lang w:val="en-GB"/>
        </w:rPr>
        <w:t>, 2023). In addition to this, they hint at the</w:t>
      </w:r>
      <w:r w:rsidRPr="00D96C69">
        <w:rPr>
          <w:rFonts w:ascii="Arial" w:hAnsi="Arial" w:cs="Arial"/>
          <w:lang w:val="en-GB"/>
        </w:rPr>
        <w:t> </w:t>
      </w:r>
      <w:r w:rsidRPr="00D96C69">
        <w:rPr>
          <w:rFonts w:ascii="Arial" w:hAnsi="Arial" w:cs="Arial"/>
          <w:lang w:val="en-GB"/>
        </w:rPr>
        <w:t>green image of hotels and resorts, which attracts green-minded guests to their businesses. Over the years, battery technology has matured to the point where electric shuttles can reliably and practically operate on a day-to-day basis within hospitality guest mobility, establishing them as the</w:t>
      </w:r>
      <w:r w:rsidRPr="00D96C69">
        <w:rPr>
          <w:rFonts w:ascii="Arial" w:hAnsi="Arial" w:cs="Arial"/>
          <w:lang w:val="en-GB"/>
        </w:rPr>
        <w:t> </w:t>
      </w:r>
      <w:r w:rsidRPr="00D96C69">
        <w:rPr>
          <w:rFonts w:ascii="Arial" w:hAnsi="Arial" w:cs="Arial"/>
          <w:lang w:val="en-GB"/>
        </w:rPr>
        <w:t>ultimate choice in sustainably transporting guests</w:t>
      </w:r>
      <w:r w:rsidRPr="00D96C69">
        <w:rPr>
          <w:rFonts w:ascii="Arial" w:eastAsia="Times New Roman" w:hAnsi="Arial" w:cs="Arial"/>
          <w:kern w:val="0"/>
          <w:szCs w:val="24"/>
          <w:lang w:val="en-GB"/>
          <w14:ligatures w14:val="none"/>
        </w:rPr>
        <w:t xml:space="preserve"> </w:t>
      </w:r>
      <w:r w:rsidRPr="00D96C69">
        <w:rPr>
          <w:rFonts w:ascii="Arial" w:hAnsi="Arial" w:cs="Arial"/>
          <w:lang w:val="en-GB"/>
        </w:rPr>
        <w:t>(Moorman et al., 2019).</w:t>
      </w:r>
    </w:p>
    <w:p w:rsidR="00265198" w:rsidRPr="00D96C69" w:rsidRDefault="00265198" w:rsidP="00265198">
      <w:pPr>
        <w:rPr>
          <w:rFonts w:ascii="Arial" w:hAnsi="Arial" w:cs="Arial"/>
          <w:lang w:val="en-GB"/>
        </w:rPr>
      </w:pPr>
      <w:r w:rsidRPr="00D96C69">
        <w:rPr>
          <w:rFonts w:ascii="Arial" w:hAnsi="Arial" w:cs="Arial"/>
          <w:noProof/>
          <w:lang w:val="en-GB" w:eastAsia="en-GB"/>
        </w:rPr>
        <w:drawing>
          <wp:inline distT="0" distB="0" distL="0" distR="0" wp14:anchorId="04080A40" wp14:editId="437DF318">
            <wp:extent cx="5943600" cy="3425825"/>
            <wp:effectExtent l="0" t="0" r="0" b="3175"/>
            <wp:docPr id="20646900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4690047" name=""/>
                    <pic:cNvPicPr/>
                  </pic:nvPicPr>
                  <pic:blipFill>
                    <a:blip r:embed="rId7"/>
                    <a:stretch>
                      <a:fillRect/>
                    </a:stretch>
                  </pic:blipFill>
                  <pic:spPr>
                    <a:xfrm>
                      <a:off x="0" y="0"/>
                      <a:ext cx="5943600" cy="3425825"/>
                    </a:xfrm>
                    <a:prstGeom prst="rect">
                      <a:avLst/>
                    </a:prstGeom>
                  </pic:spPr>
                </pic:pic>
              </a:graphicData>
            </a:graphic>
          </wp:inline>
        </w:drawing>
      </w:r>
    </w:p>
    <w:p w:rsidR="00265198" w:rsidRPr="00D96C69" w:rsidRDefault="00265198" w:rsidP="00265198">
      <w:pPr>
        <w:ind w:left="1440" w:firstLine="720"/>
        <w:rPr>
          <w:rFonts w:ascii="Arial" w:hAnsi="Arial" w:cs="Arial"/>
          <w:b/>
          <w:bCs/>
          <w:lang w:val="en-GB"/>
        </w:rPr>
      </w:pPr>
      <w:r w:rsidRPr="00D96C69">
        <w:rPr>
          <w:rFonts w:ascii="Arial" w:hAnsi="Arial" w:cs="Arial"/>
          <w:b/>
          <w:bCs/>
          <w:lang w:val="en-GB"/>
        </w:rPr>
        <w:t>Fig: Diagram of electric vehicle components</w:t>
      </w:r>
    </w:p>
    <w:p w:rsidR="00265198" w:rsidRPr="00D96C69" w:rsidRDefault="00265198" w:rsidP="00265198">
      <w:pPr>
        <w:rPr>
          <w:rFonts w:ascii="Arial" w:hAnsi="Arial" w:cs="Arial"/>
          <w:lang w:val="en-GB"/>
        </w:rPr>
      </w:pPr>
    </w:p>
    <w:p w:rsidR="00265198" w:rsidRPr="00D96C69" w:rsidRDefault="00265198" w:rsidP="00265198">
      <w:pPr>
        <w:pStyle w:val="Heading2"/>
        <w:rPr>
          <w:rFonts w:ascii="Arial" w:hAnsi="Arial" w:cs="Arial"/>
          <w:color w:val="auto"/>
          <w:lang w:val="en-GB"/>
        </w:rPr>
      </w:pPr>
      <w:bookmarkStart w:id="5" w:name="_Toc192017283"/>
      <w:r w:rsidRPr="00D96C69">
        <w:rPr>
          <w:rFonts w:ascii="Arial" w:hAnsi="Arial" w:cs="Arial"/>
          <w:color w:val="auto"/>
          <w:lang w:val="en-GB"/>
        </w:rPr>
        <w:t>Role and Importance in the Hospitality Industry</w:t>
      </w:r>
      <w:bookmarkEnd w:id="5"/>
    </w:p>
    <w:p w:rsidR="00265198" w:rsidRPr="00D96C69" w:rsidRDefault="00265198" w:rsidP="00265198">
      <w:pPr>
        <w:rPr>
          <w:rFonts w:ascii="Arial" w:hAnsi="Arial" w:cs="Arial"/>
          <w:lang w:val="en-GB"/>
        </w:rPr>
      </w:pPr>
      <w:r w:rsidRPr="00D96C69">
        <w:rPr>
          <w:rFonts w:ascii="Arial" w:hAnsi="Arial" w:cs="Arial"/>
          <w:lang w:val="en-GB"/>
        </w:rPr>
        <w:t>Electric</w:t>
      </w:r>
      <w:r w:rsidRPr="00D96C69">
        <w:rPr>
          <w:rFonts w:ascii="Arial" w:hAnsi="Arial" w:cs="Arial"/>
          <w:lang w:val="en-GB"/>
        </w:rPr>
        <w:t> </w:t>
      </w:r>
      <w:r w:rsidRPr="00D96C69">
        <w:rPr>
          <w:rFonts w:ascii="Arial" w:hAnsi="Arial" w:cs="Arial"/>
          <w:lang w:val="en-GB"/>
        </w:rPr>
        <w:t>transport, especially the use of electric shuttle buses, improves operating efficiency and guest experience in hospitality and tourism. These vehicles are commonly used for airport transfers, local tours, and on-property mobility at resorts</w:t>
      </w:r>
      <w:r w:rsidRPr="00D96C69">
        <w:rPr>
          <w:rFonts w:ascii="Arial" w:hAnsi="Arial" w:cs="Arial"/>
          <w:lang w:val="en-GB"/>
        </w:rPr>
        <w:t> </w:t>
      </w:r>
      <w:r w:rsidRPr="00D96C69">
        <w:rPr>
          <w:rFonts w:ascii="Arial" w:hAnsi="Arial" w:cs="Arial"/>
          <w:lang w:val="en-GB"/>
        </w:rPr>
        <w:t>and theme parks. Not only is the transportation reliable, but it is also eco-friendly and enhances</w:t>
      </w:r>
      <w:r w:rsidRPr="00D96C69">
        <w:rPr>
          <w:rFonts w:ascii="Arial" w:hAnsi="Arial" w:cs="Arial"/>
          <w:lang w:val="en-GB"/>
        </w:rPr>
        <w:t> </w:t>
      </w:r>
      <w:r w:rsidRPr="00D96C69">
        <w:rPr>
          <w:rFonts w:ascii="Arial" w:hAnsi="Arial" w:cs="Arial"/>
          <w:lang w:val="en-GB"/>
        </w:rPr>
        <w:t>the property’s green footprint</w:t>
      </w:r>
      <w:r w:rsidRPr="00D96C69">
        <w:rPr>
          <w:rFonts w:ascii="Arial" w:eastAsia="Times New Roman" w:hAnsi="Arial" w:cs="Arial"/>
          <w:kern w:val="0"/>
          <w:szCs w:val="24"/>
          <w:lang w:val="en-GB"/>
          <w14:ligatures w14:val="none"/>
        </w:rPr>
        <w:t xml:space="preserve"> </w:t>
      </w:r>
      <w:r w:rsidRPr="00D96C69">
        <w:rPr>
          <w:rFonts w:ascii="Arial" w:hAnsi="Arial" w:cs="Arial"/>
          <w:lang w:val="en-GB"/>
        </w:rPr>
        <w:t>(Qu et al., 2021). The idea of electric uses not only ties into sustainable tourism, but also attracts eco-aware travellers and can</w:t>
      </w:r>
      <w:r w:rsidRPr="00D96C69">
        <w:rPr>
          <w:rFonts w:ascii="Arial" w:hAnsi="Arial" w:cs="Arial"/>
          <w:lang w:val="en-GB"/>
        </w:rPr>
        <w:t> </w:t>
      </w:r>
      <w:r w:rsidRPr="00D96C69">
        <w:rPr>
          <w:rFonts w:ascii="Arial" w:hAnsi="Arial" w:cs="Arial"/>
          <w:lang w:val="en-GB"/>
        </w:rPr>
        <w:t xml:space="preserve">boost operational </w:t>
      </w:r>
      <w:r w:rsidRPr="00D96C69">
        <w:rPr>
          <w:rFonts w:ascii="Arial" w:hAnsi="Arial" w:cs="Arial"/>
          <w:lang w:val="en-GB"/>
        </w:rPr>
        <w:lastRenderedPageBreak/>
        <w:t>value. With no tailpipe emissions, they help cut air pollution, leading to cleaner</w:t>
      </w:r>
      <w:proofErr w:type="gramStart"/>
      <w:r w:rsidRPr="00D96C69">
        <w:rPr>
          <w:rFonts w:ascii="Arial" w:hAnsi="Arial" w:cs="Arial"/>
          <w:lang w:val="en-GB"/>
        </w:rPr>
        <w:t>,</w:t>
      </w:r>
      <w:proofErr w:type="gramEnd"/>
      <w:r w:rsidRPr="00D96C69">
        <w:rPr>
          <w:rFonts w:ascii="Arial" w:hAnsi="Arial" w:cs="Arial"/>
          <w:lang w:val="en-GB"/>
        </w:rPr>
        <w:t> </w:t>
      </w:r>
      <w:r w:rsidRPr="00D96C69">
        <w:rPr>
          <w:rFonts w:ascii="Arial" w:hAnsi="Arial" w:cs="Arial"/>
          <w:lang w:val="en-GB"/>
        </w:rPr>
        <w:t>healthier environments. Their low-noise operation also reduces noise pollution</w:t>
      </w:r>
      <w:proofErr w:type="gramStart"/>
      <w:r w:rsidRPr="00D96C69">
        <w:rPr>
          <w:rFonts w:ascii="Arial" w:hAnsi="Arial" w:cs="Arial"/>
          <w:lang w:val="en-GB"/>
        </w:rPr>
        <w:t>,</w:t>
      </w:r>
      <w:proofErr w:type="gramEnd"/>
      <w:r w:rsidRPr="00D96C69">
        <w:rPr>
          <w:rFonts w:ascii="Arial" w:hAnsi="Arial" w:cs="Arial"/>
          <w:lang w:val="en-GB"/>
        </w:rPr>
        <w:t> </w:t>
      </w:r>
      <w:r w:rsidRPr="00D96C69">
        <w:rPr>
          <w:rFonts w:ascii="Arial" w:hAnsi="Arial" w:cs="Arial"/>
          <w:lang w:val="en-GB"/>
        </w:rPr>
        <w:t>improving guests’ comfort. On the ground, electric shuttles are very cost-effective with lower fuel and maintenance</w:t>
      </w:r>
      <w:r w:rsidRPr="00D96C69">
        <w:rPr>
          <w:rFonts w:ascii="Arial" w:hAnsi="Arial" w:cs="Arial"/>
          <w:lang w:val="en-GB"/>
        </w:rPr>
        <w:t> </w:t>
      </w:r>
      <w:r w:rsidRPr="00D96C69">
        <w:rPr>
          <w:rFonts w:ascii="Arial" w:hAnsi="Arial" w:cs="Arial"/>
          <w:lang w:val="en-GB"/>
        </w:rPr>
        <w:t>costs. Electric motors have fewer moving parts and are less expensive to maintain than internal combustion</w:t>
      </w:r>
      <w:r w:rsidRPr="00D96C69">
        <w:rPr>
          <w:rFonts w:ascii="Arial" w:hAnsi="Arial" w:cs="Arial"/>
          <w:lang w:val="en-GB"/>
        </w:rPr>
        <w:t> </w:t>
      </w:r>
      <w:r w:rsidRPr="00D96C69">
        <w:rPr>
          <w:rFonts w:ascii="Arial" w:hAnsi="Arial" w:cs="Arial"/>
          <w:lang w:val="en-GB"/>
        </w:rPr>
        <w:t>engines</w:t>
      </w:r>
      <w:r w:rsidRPr="00D96C69">
        <w:rPr>
          <w:rFonts w:ascii="Arial" w:eastAsia="Times New Roman" w:hAnsi="Arial" w:cs="Arial"/>
          <w:kern w:val="0"/>
          <w:szCs w:val="24"/>
          <w:lang w:val="en-GB"/>
          <w14:ligatures w14:val="none"/>
        </w:rPr>
        <w:t xml:space="preserve"> </w:t>
      </w:r>
      <w:r w:rsidRPr="00D96C69">
        <w:rPr>
          <w:rFonts w:ascii="Arial" w:hAnsi="Arial" w:cs="Arial"/>
          <w:lang w:val="en-GB"/>
        </w:rPr>
        <w:t xml:space="preserve">(Tariq </w:t>
      </w:r>
      <w:proofErr w:type="spellStart"/>
      <w:r w:rsidRPr="00D96C69">
        <w:rPr>
          <w:rFonts w:ascii="Arial" w:hAnsi="Arial" w:cs="Arial"/>
          <w:lang w:val="en-GB"/>
        </w:rPr>
        <w:t>Muneer</w:t>
      </w:r>
      <w:proofErr w:type="spellEnd"/>
      <w:r w:rsidRPr="00D96C69">
        <w:rPr>
          <w:rFonts w:ascii="Arial" w:hAnsi="Arial" w:cs="Arial"/>
          <w:lang w:val="en-GB"/>
        </w:rPr>
        <w:t xml:space="preserve">, Mohan </w:t>
      </w:r>
      <w:proofErr w:type="spellStart"/>
      <w:r w:rsidRPr="00D96C69">
        <w:rPr>
          <w:rFonts w:ascii="Arial" w:hAnsi="Arial" w:cs="Arial"/>
          <w:lang w:val="en-GB"/>
        </w:rPr>
        <w:t>Kolhe</w:t>
      </w:r>
      <w:proofErr w:type="spellEnd"/>
      <w:r w:rsidRPr="00D96C69">
        <w:rPr>
          <w:rFonts w:ascii="Arial" w:hAnsi="Arial" w:cs="Arial"/>
          <w:lang w:val="en-GB"/>
        </w:rPr>
        <w:t xml:space="preserve"> and Doyle, 2023). In addition, government incentives (e.g., tax breaks and grants) make electric</w:t>
      </w:r>
      <w:r w:rsidRPr="00D96C69">
        <w:rPr>
          <w:rFonts w:ascii="Arial" w:hAnsi="Arial" w:cs="Arial"/>
          <w:lang w:val="en-GB"/>
        </w:rPr>
        <w:t> </w:t>
      </w:r>
      <w:r w:rsidRPr="00D96C69">
        <w:rPr>
          <w:rFonts w:ascii="Arial" w:hAnsi="Arial" w:cs="Arial"/>
          <w:lang w:val="en-GB"/>
        </w:rPr>
        <w:t>transport economically viable. In short, by investing into</w:t>
      </w:r>
      <w:r w:rsidRPr="00D96C69">
        <w:rPr>
          <w:rFonts w:ascii="Arial" w:hAnsi="Arial" w:cs="Arial"/>
          <w:lang w:val="en-GB"/>
        </w:rPr>
        <w:t> </w:t>
      </w:r>
      <w:r w:rsidRPr="00D96C69">
        <w:rPr>
          <w:rFonts w:ascii="Arial" w:hAnsi="Arial" w:cs="Arial"/>
          <w:lang w:val="en-GB"/>
        </w:rPr>
        <w:t>electric vehicles hospitality sector will embrace sustainability, increase its competitive advantage in the fast-growing eco-tourism segment, future-proof its profitability, and avoid penalties that are likely to come from stricter environmental regulatory oversight.</w:t>
      </w:r>
    </w:p>
    <w:p w:rsidR="00265198" w:rsidRPr="00D96C69" w:rsidRDefault="00265198" w:rsidP="00265198">
      <w:pPr>
        <w:rPr>
          <w:rFonts w:ascii="Arial" w:hAnsi="Arial" w:cs="Arial"/>
          <w:lang w:val="en-GB"/>
        </w:rPr>
      </w:pPr>
      <w:r w:rsidRPr="00D96C69">
        <w:rPr>
          <w:rFonts w:ascii="Arial" w:hAnsi="Arial" w:cs="Arial"/>
          <w:lang w:val="en-GB"/>
        </w:rPr>
        <w:t>.</w:t>
      </w:r>
    </w:p>
    <w:p w:rsidR="00265198" w:rsidRPr="00D96C69" w:rsidRDefault="00265198" w:rsidP="00265198">
      <w:pPr>
        <w:spacing w:line="259" w:lineRule="auto"/>
        <w:jc w:val="left"/>
        <w:rPr>
          <w:rFonts w:ascii="Arial" w:eastAsiaTheme="majorEastAsia" w:hAnsi="Arial" w:cs="Arial"/>
          <w:b/>
          <w:sz w:val="32"/>
          <w:szCs w:val="32"/>
          <w:lang w:val="en-GB"/>
        </w:rPr>
      </w:pPr>
      <w:bookmarkStart w:id="6" w:name="_Toc192017284"/>
      <w:r w:rsidRPr="00D96C69">
        <w:rPr>
          <w:rFonts w:ascii="Arial" w:hAnsi="Arial" w:cs="Arial"/>
          <w:lang w:val="en-GB"/>
        </w:rPr>
        <w:br w:type="page"/>
      </w:r>
    </w:p>
    <w:p w:rsidR="00265198" w:rsidRPr="00D96C69" w:rsidRDefault="00265198" w:rsidP="00265198">
      <w:pPr>
        <w:pStyle w:val="Heading1"/>
        <w:rPr>
          <w:rFonts w:ascii="Arial" w:hAnsi="Arial" w:cs="Arial"/>
          <w:color w:val="auto"/>
          <w:lang w:val="en-GB"/>
        </w:rPr>
      </w:pPr>
      <w:r w:rsidRPr="00D96C69">
        <w:rPr>
          <w:rFonts w:ascii="Arial" w:hAnsi="Arial" w:cs="Arial"/>
          <w:color w:val="auto"/>
          <w:lang w:val="en-GB"/>
        </w:rPr>
        <w:lastRenderedPageBreak/>
        <w:t>Environmental and Social Impact</w:t>
      </w:r>
      <w:bookmarkEnd w:id="6"/>
    </w:p>
    <w:p w:rsidR="00265198" w:rsidRPr="00D96C69" w:rsidRDefault="00265198" w:rsidP="00265198">
      <w:pPr>
        <w:pStyle w:val="Heading2"/>
        <w:rPr>
          <w:rFonts w:ascii="Arial" w:hAnsi="Arial" w:cs="Arial"/>
          <w:color w:val="auto"/>
          <w:lang w:val="en-GB"/>
        </w:rPr>
      </w:pPr>
      <w:bookmarkStart w:id="7" w:name="_Toc192017285"/>
      <w:r w:rsidRPr="00D96C69">
        <w:rPr>
          <w:rFonts w:ascii="Arial" w:hAnsi="Arial" w:cs="Arial"/>
          <w:color w:val="auto"/>
          <w:lang w:val="en-GB"/>
        </w:rPr>
        <w:t>Environmental Impact of Electric Transport</w:t>
      </w:r>
      <w:bookmarkEnd w:id="7"/>
    </w:p>
    <w:p w:rsidR="00265198" w:rsidRPr="00D96C69" w:rsidRDefault="00265198" w:rsidP="00265198">
      <w:pPr>
        <w:rPr>
          <w:rFonts w:ascii="Arial" w:hAnsi="Arial" w:cs="Arial"/>
          <w:lang w:val="en-GB"/>
        </w:rPr>
      </w:pPr>
      <w:r w:rsidRPr="00D96C69">
        <w:rPr>
          <w:rFonts w:ascii="Arial" w:hAnsi="Arial" w:cs="Arial"/>
          <w:lang w:val="en-GB"/>
        </w:rPr>
        <w:t>While electric transport is environmentally sound, it is not without</w:t>
      </w:r>
      <w:r w:rsidRPr="00D96C69">
        <w:rPr>
          <w:rFonts w:ascii="Arial" w:hAnsi="Arial" w:cs="Arial"/>
          <w:lang w:val="en-GB"/>
        </w:rPr>
        <w:t> </w:t>
      </w:r>
      <w:r w:rsidRPr="00D96C69">
        <w:rPr>
          <w:rFonts w:ascii="Arial" w:hAnsi="Arial" w:cs="Arial"/>
          <w:lang w:val="en-GB"/>
        </w:rPr>
        <w:t>costs. Mining and processing of raw materials like lithium, cobalt, and nickel that is used to make lithium-ion batteries for electric vehicles (EVs) can result in habitat destruction to food supply and water</w:t>
      </w:r>
      <w:r w:rsidRPr="00D96C69">
        <w:rPr>
          <w:rFonts w:ascii="Arial" w:hAnsi="Arial" w:cs="Arial"/>
          <w:lang w:val="en-GB"/>
        </w:rPr>
        <w:t> </w:t>
      </w:r>
      <w:r w:rsidRPr="00D96C69">
        <w:rPr>
          <w:rFonts w:ascii="Arial" w:hAnsi="Arial" w:cs="Arial"/>
          <w:lang w:val="en-GB"/>
        </w:rPr>
        <w:t>contamination</w:t>
      </w:r>
      <w:r w:rsidRPr="00D96C69">
        <w:rPr>
          <w:rFonts w:ascii="Arial" w:eastAsia="Times New Roman" w:hAnsi="Arial" w:cs="Arial"/>
          <w:kern w:val="0"/>
          <w:szCs w:val="24"/>
          <w:lang w:val="en-GB"/>
          <w14:ligatures w14:val="none"/>
        </w:rPr>
        <w:t xml:space="preserve"> </w:t>
      </w:r>
      <w:r w:rsidRPr="00D96C69">
        <w:rPr>
          <w:rFonts w:ascii="Arial" w:hAnsi="Arial" w:cs="Arial"/>
          <w:lang w:val="en-GB"/>
        </w:rPr>
        <w:t>(Ambrose et al., 2017). Moreover, mining</w:t>
      </w:r>
      <w:r w:rsidRPr="00D96C69">
        <w:rPr>
          <w:rFonts w:ascii="Arial" w:hAnsi="Arial" w:cs="Arial"/>
          <w:lang w:val="en-GB"/>
        </w:rPr>
        <w:t> </w:t>
      </w:r>
      <w:r w:rsidRPr="00D96C69">
        <w:rPr>
          <w:rFonts w:ascii="Arial" w:hAnsi="Arial" w:cs="Arial"/>
          <w:lang w:val="en-GB"/>
        </w:rPr>
        <w:t>practices in various areas also lead to deforestation and biodiversity loss. The net environmental benefit of electric transport</w:t>
      </w:r>
      <w:r w:rsidRPr="00D96C69">
        <w:rPr>
          <w:rFonts w:ascii="Arial" w:hAnsi="Arial" w:cs="Arial"/>
          <w:lang w:val="en-GB"/>
        </w:rPr>
        <w:t> </w:t>
      </w:r>
      <w:r w:rsidRPr="00D96C69">
        <w:rPr>
          <w:rFonts w:ascii="Arial" w:hAnsi="Arial" w:cs="Arial"/>
          <w:lang w:val="en-GB"/>
        </w:rPr>
        <w:t>is contingent on the energy sources used to charge it</w:t>
      </w:r>
      <w:r w:rsidRPr="00D96C69">
        <w:rPr>
          <w:rFonts w:ascii="Arial" w:eastAsia="Times New Roman" w:hAnsi="Arial" w:cs="Arial"/>
          <w:kern w:val="0"/>
          <w:szCs w:val="24"/>
          <w:lang w:val="en-GB"/>
          <w14:ligatures w14:val="none"/>
        </w:rPr>
        <w:t xml:space="preserve"> </w:t>
      </w:r>
      <w:r w:rsidRPr="00D96C69">
        <w:rPr>
          <w:rFonts w:ascii="Arial" w:hAnsi="Arial" w:cs="Arial"/>
          <w:lang w:val="en-GB"/>
        </w:rPr>
        <w:t>(</w:t>
      </w:r>
      <w:proofErr w:type="spellStart"/>
      <w:r w:rsidRPr="00D96C69">
        <w:rPr>
          <w:rFonts w:ascii="Arial" w:hAnsi="Arial" w:cs="Arial"/>
          <w:lang w:val="en-GB"/>
        </w:rPr>
        <w:t>Alam</w:t>
      </w:r>
      <w:proofErr w:type="spellEnd"/>
      <w:r w:rsidRPr="00D96C69">
        <w:rPr>
          <w:rFonts w:ascii="Arial" w:hAnsi="Arial" w:cs="Arial"/>
          <w:lang w:val="en-GB"/>
        </w:rPr>
        <w:t xml:space="preserve">, Pillai and </w:t>
      </w:r>
      <w:proofErr w:type="spellStart"/>
      <w:r w:rsidRPr="00D96C69">
        <w:rPr>
          <w:rFonts w:ascii="Arial" w:hAnsi="Arial" w:cs="Arial"/>
          <w:lang w:val="en-GB"/>
        </w:rPr>
        <w:t>Murugesan</w:t>
      </w:r>
      <w:proofErr w:type="spellEnd"/>
      <w:r w:rsidRPr="00D96C69">
        <w:rPr>
          <w:rFonts w:ascii="Arial" w:hAnsi="Arial" w:cs="Arial"/>
          <w:lang w:val="en-GB"/>
        </w:rPr>
        <w:t>, 2021). And while making the individual vehicle emissions cleaner, but if the power to those</w:t>
      </w:r>
      <w:r w:rsidRPr="00D96C69">
        <w:rPr>
          <w:rFonts w:ascii="Arial" w:hAnsi="Arial" w:cs="Arial"/>
          <w:lang w:val="en-GB"/>
        </w:rPr>
        <w:t> </w:t>
      </w:r>
      <w:r w:rsidRPr="00D96C69">
        <w:rPr>
          <w:rFonts w:ascii="Arial" w:hAnsi="Arial" w:cs="Arial"/>
          <w:lang w:val="en-GB"/>
        </w:rPr>
        <w:t>vehicles come from use of fossil fuels, the overall carbon emissions may remain high, thereby nullifying the decrease in tailpipe emissions. Improper</w:t>
      </w:r>
      <w:r w:rsidRPr="00D96C69">
        <w:rPr>
          <w:rFonts w:ascii="Arial" w:hAnsi="Arial" w:cs="Arial"/>
          <w:lang w:val="en-GB"/>
        </w:rPr>
        <w:t> </w:t>
      </w:r>
      <w:r w:rsidRPr="00D96C69">
        <w:rPr>
          <w:rFonts w:ascii="Arial" w:hAnsi="Arial" w:cs="Arial"/>
          <w:lang w:val="en-GB"/>
        </w:rPr>
        <w:t>recycling of batteries could also lead to contamination of the soil and water with toxic substances. In light of these issues, however, electric transport is</w:t>
      </w:r>
      <w:r w:rsidRPr="00D96C69">
        <w:rPr>
          <w:rFonts w:ascii="Arial" w:hAnsi="Arial" w:cs="Arial"/>
          <w:lang w:val="en-GB"/>
        </w:rPr>
        <w:t> </w:t>
      </w:r>
      <w:r w:rsidRPr="00D96C69">
        <w:rPr>
          <w:rFonts w:ascii="Arial" w:hAnsi="Arial" w:cs="Arial"/>
          <w:lang w:val="en-GB"/>
        </w:rPr>
        <w:t>still more sustainable than conventional engines and, if supplied with renewable energy, much more sustainable</w:t>
      </w:r>
      <w:r w:rsidRPr="00D96C69">
        <w:rPr>
          <w:rFonts w:ascii="Arial" w:eastAsia="Times New Roman" w:hAnsi="Arial" w:cs="Arial"/>
          <w:kern w:val="0"/>
          <w:szCs w:val="24"/>
          <w:lang w:val="en-GB"/>
          <w14:ligatures w14:val="none"/>
        </w:rPr>
        <w:t xml:space="preserve"> </w:t>
      </w:r>
      <w:r w:rsidRPr="00D96C69">
        <w:rPr>
          <w:rFonts w:ascii="Arial" w:hAnsi="Arial" w:cs="Arial"/>
          <w:lang w:val="en-GB"/>
        </w:rPr>
        <w:t xml:space="preserve">(Slocum, </w:t>
      </w:r>
      <w:proofErr w:type="spellStart"/>
      <w:r w:rsidRPr="00D96C69">
        <w:rPr>
          <w:rFonts w:ascii="Arial" w:hAnsi="Arial" w:cs="Arial"/>
          <w:lang w:val="en-GB"/>
        </w:rPr>
        <w:t>Aidoo</w:t>
      </w:r>
      <w:proofErr w:type="spellEnd"/>
      <w:r w:rsidRPr="00D96C69">
        <w:rPr>
          <w:rFonts w:ascii="Arial" w:hAnsi="Arial" w:cs="Arial"/>
          <w:lang w:val="en-GB"/>
        </w:rPr>
        <w:t xml:space="preserve"> and McMahon, 2020).</w:t>
      </w:r>
    </w:p>
    <w:p w:rsidR="00265198" w:rsidRPr="00D96C69" w:rsidRDefault="00265198" w:rsidP="00265198">
      <w:pPr>
        <w:rPr>
          <w:rFonts w:ascii="Arial" w:hAnsi="Arial" w:cs="Arial"/>
          <w:lang w:val="en-GB"/>
        </w:rPr>
      </w:pPr>
      <w:r w:rsidRPr="00D96C69">
        <w:rPr>
          <w:rFonts w:ascii="Arial" w:hAnsi="Arial" w:cs="Arial"/>
          <w:noProof/>
          <w:lang w:val="en-GB" w:eastAsia="en-GB"/>
        </w:rPr>
        <w:drawing>
          <wp:inline distT="0" distB="0" distL="0" distR="0" wp14:anchorId="51E3C240" wp14:editId="299FE59F">
            <wp:extent cx="5943600" cy="3937635"/>
            <wp:effectExtent l="0" t="0" r="0" b="5715"/>
            <wp:docPr id="18427998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2799878" name=""/>
                    <pic:cNvPicPr/>
                  </pic:nvPicPr>
                  <pic:blipFill>
                    <a:blip r:embed="rId8"/>
                    <a:stretch>
                      <a:fillRect/>
                    </a:stretch>
                  </pic:blipFill>
                  <pic:spPr>
                    <a:xfrm>
                      <a:off x="0" y="0"/>
                      <a:ext cx="5943600" cy="3937635"/>
                    </a:xfrm>
                    <a:prstGeom prst="rect">
                      <a:avLst/>
                    </a:prstGeom>
                  </pic:spPr>
                </pic:pic>
              </a:graphicData>
            </a:graphic>
          </wp:inline>
        </w:drawing>
      </w:r>
    </w:p>
    <w:p w:rsidR="00265198" w:rsidRPr="00D96C69" w:rsidRDefault="00265198" w:rsidP="00265198">
      <w:pPr>
        <w:pStyle w:val="Heading2"/>
        <w:rPr>
          <w:rFonts w:ascii="Arial" w:hAnsi="Arial" w:cs="Arial"/>
          <w:color w:val="auto"/>
          <w:lang w:val="en-GB"/>
        </w:rPr>
      </w:pPr>
      <w:bookmarkStart w:id="8" w:name="_Toc192017286"/>
      <w:r w:rsidRPr="00D96C69">
        <w:rPr>
          <w:rFonts w:ascii="Arial" w:hAnsi="Arial" w:cs="Arial"/>
          <w:color w:val="auto"/>
          <w:lang w:val="en-GB"/>
        </w:rPr>
        <w:lastRenderedPageBreak/>
        <w:t>Social Impact of Electric Transport</w:t>
      </w:r>
      <w:bookmarkEnd w:id="8"/>
    </w:p>
    <w:p w:rsidR="00265198" w:rsidRPr="00D96C69" w:rsidRDefault="00265198" w:rsidP="00265198">
      <w:pPr>
        <w:rPr>
          <w:rFonts w:ascii="Arial" w:hAnsi="Arial" w:cs="Arial"/>
          <w:lang w:val="en-GB"/>
        </w:rPr>
      </w:pPr>
      <w:r w:rsidRPr="00D96C69">
        <w:rPr>
          <w:rFonts w:ascii="Arial" w:hAnsi="Arial" w:cs="Arial"/>
          <w:lang w:val="en-GB"/>
        </w:rPr>
        <w:t>Electric transport has an impact on landscapes</w:t>
      </w:r>
      <w:proofErr w:type="gramStart"/>
      <w:r w:rsidRPr="00D96C69">
        <w:rPr>
          <w:rFonts w:ascii="Arial" w:hAnsi="Arial" w:cs="Arial"/>
          <w:lang w:val="en-GB"/>
        </w:rPr>
        <w:t>,</w:t>
      </w:r>
      <w:proofErr w:type="gramEnd"/>
      <w:r w:rsidRPr="00D96C69">
        <w:rPr>
          <w:rFonts w:ascii="Arial" w:hAnsi="Arial" w:cs="Arial"/>
          <w:lang w:val="en-GB"/>
        </w:rPr>
        <w:t> </w:t>
      </w:r>
      <w:r w:rsidRPr="00D96C69">
        <w:rPr>
          <w:rFonts w:ascii="Arial" w:hAnsi="Arial" w:cs="Arial"/>
          <w:lang w:val="en-GB"/>
        </w:rPr>
        <w:t>communities, sustainability. If operating a charging station requires land use, however, it is less</w:t>
      </w:r>
      <w:r w:rsidRPr="00D96C69">
        <w:rPr>
          <w:rFonts w:ascii="Arial" w:hAnsi="Arial" w:cs="Arial"/>
          <w:lang w:val="en-GB"/>
        </w:rPr>
        <w:t> </w:t>
      </w:r>
      <w:r w:rsidRPr="00D96C69">
        <w:rPr>
          <w:rFonts w:ascii="Arial" w:hAnsi="Arial" w:cs="Arial"/>
          <w:lang w:val="en-GB"/>
        </w:rPr>
        <w:t>invasive than conventional fuel stations. Powered by renewable energy, these installations act positively on landscape</w:t>
      </w:r>
      <w:r w:rsidRPr="00D96C69">
        <w:rPr>
          <w:rFonts w:ascii="Arial" w:hAnsi="Arial" w:cs="Arial"/>
          <w:lang w:val="en-GB"/>
        </w:rPr>
        <w:t> </w:t>
      </w:r>
      <w:r w:rsidRPr="00D96C69">
        <w:rPr>
          <w:rFonts w:ascii="Arial" w:hAnsi="Arial" w:cs="Arial"/>
          <w:lang w:val="en-GB"/>
        </w:rPr>
        <w:t>sustainability. EVs also enhance public health by eliminating air and noise pollution from</w:t>
      </w:r>
      <w:r w:rsidRPr="00D96C69">
        <w:rPr>
          <w:rFonts w:ascii="Arial" w:hAnsi="Arial" w:cs="Arial"/>
          <w:lang w:val="en-GB"/>
        </w:rPr>
        <w:t> </w:t>
      </w:r>
      <w:r w:rsidRPr="00D96C69">
        <w:rPr>
          <w:rFonts w:ascii="Arial" w:hAnsi="Arial" w:cs="Arial"/>
          <w:lang w:val="en-GB"/>
        </w:rPr>
        <w:t>the community perspective</w:t>
      </w:r>
      <w:r w:rsidRPr="00D96C69">
        <w:rPr>
          <w:rFonts w:ascii="Arial" w:eastAsia="Times New Roman" w:hAnsi="Arial" w:cs="Arial"/>
          <w:kern w:val="0"/>
          <w:szCs w:val="24"/>
          <w:lang w:val="en-GB"/>
          <w14:ligatures w14:val="none"/>
        </w:rPr>
        <w:t xml:space="preserve"> </w:t>
      </w:r>
      <w:r w:rsidRPr="00D96C69">
        <w:rPr>
          <w:rFonts w:ascii="Arial" w:hAnsi="Arial" w:cs="Arial"/>
          <w:lang w:val="en-GB"/>
        </w:rPr>
        <w:t>(Graham, 2021). European Environment Agency, (2022); EVs generate up to 60% less air pollution relative to a combustion engine which may improve rest respiratory health and hospitality guest</w:t>
      </w:r>
      <w:r w:rsidRPr="00D96C69">
        <w:rPr>
          <w:rFonts w:ascii="Arial" w:hAnsi="Arial" w:cs="Arial"/>
          <w:lang w:val="en-GB"/>
        </w:rPr>
        <w:t> </w:t>
      </w:r>
      <w:r w:rsidRPr="00D96C69">
        <w:rPr>
          <w:rFonts w:ascii="Arial" w:hAnsi="Arial" w:cs="Arial"/>
          <w:lang w:val="en-GB"/>
        </w:rPr>
        <w:t>experience. Also, electric vehicles emit 50% less carbon dioxide over their</w:t>
      </w:r>
      <w:r w:rsidRPr="00D96C69">
        <w:rPr>
          <w:rFonts w:ascii="Arial" w:hAnsi="Arial" w:cs="Arial"/>
          <w:lang w:val="en-GB"/>
        </w:rPr>
        <w:t> </w:t>
      </w:r>
      <w:r w:rsidRPr="00D96C69">
        <w:rPr>
          <w:rFonts w:ascii="Arial" w:hAnsi="Arial" w:cs="Arial"/>
          <w:lang w:val="en-GB"/>
        </w:rPr>
        <w:t>lifetime than internal combustion engines (International Energy Agency, 2023). As a whole electric transport plays into sustainability with lowering greenhouse gas</w:t>
      </w:r>
      <w:r w:rsidRPr="00D96C69">
        <w:rPr>
          <w:rFonts w:ascii="Arial" w:hAnsi="Arial" w:cs="Arial"/>
          <w:lang w:val="en-GB"/>
        </w:rPr>
        <w:t> </w:t>
      </w:r>
      <w:r w:rsidRPr="00D96C69">
        <w:rPr>
          <w:rFonts w:ascii="Arial" w:hAnsi="Arial" w:cs="Arial"/>
          <w:lang w:val="en-GB"/>
        </w:rPr>
        <w:t>emissions and cleaner environments, especially when used with renewable energy and smart grid solutions.</w:t>
      </w:r>
    </w:p>
    <w:p w:rsidR="00265198" w:rsidRPr="00D96C69" w:rsidRDefault="00265198" w:rsidP="00265198">
      <w:pPr>
        <w:rPr>
          <w:rFonts w:ascii="Arial" w:hAnsi="Arial" w:cs="Arial"/>
          <w:lang w:val="en-GB"/>
        </w:rPr>
      </w:pPr>
      <w:r w:rsidRPr="00D96C69">
        <w:rPr>
          <w:rFonts w:ascii="Arial" w:hAnsi="Arial" w:cs="Arial"/>
          <w:lang w:val="en-GB"/>
        </w:rPr>
        <w:t>.</w:t>
      </w:r>
    </w:p>
    <w:p w:rsidR="00265198" w:rsidRPr="00D96C69" w:rsidRDefault="00265198" w:rsidP="00265198">
      <w:pPr>
        <w:spacing w:line="259" w:lineRule="auto"/>
        <w:jc w:val="left"/>
        <w:rPr>
          <w:rFonts w:ascii="Arial" w:eastAsiaTheme="majorEastAsia" w:hAnsi="Arial" w:cs="Arial"/>
          <w:b/>
          <w:sz w:val="32"/>
          <w:szCs w:val="32"/>
          <w:lang w:val="en-GB"/>
        </w:rPr>
      </w:pPr>
      <w:bookmarkStart w:id="9" w:name="_Toc192017287"/>
      <w:r w:rsidRPr="00D96C69">
        <w:rPr>
          <w:rFonts w:ascii="Arial" w:hAnsi="Arial" w:cs="Arial"/>
          <w:lang w:val="en-GB"/>
        </w:rPr>
        <w:br w:type="page"/>
      </w:r>
    </w:p>
    <w:p w:rsidR="00265198" w:rsidRPr="00D96C69" w:rsidRDefault="00265198" w:rsidP="00265198">
      <w:pPr>
        <w:pStyle w:val="Heading1"/>
        <w:rPr>
          <w:rFonts w:ascii="Arial" w:hAnsi="Arial" w:cs="Arial"/>
          <w:color w:val="auto"/>
          <w:lang w:val="en-GB"/>
        </w:rPr>
      </w:pPr>
      <w:r w:rsidRPr="00D96C69">
        <w:rPr>
          <w:rFonts w:ascii="Arial" w:hAnsi="Arial" w:cs="Arial"/>
          <w:color w:val="auto"/>
          <w:lang w:val="en-GB"/>
        </w:rPr>
        <w:lastRenderedPageBreak/>
        <w:t>Economic and Practical Considerations</w:t>
      </w:r>
      <w:bookmarkEnd w:id="9"/>
    </w:p>
    <w:p w:rsidR="00265198" w:rsidRPr="00D96C69" w:rsidRDefault="00265198" w:rsidP="00265198">
      <w:pPr>
        <w:pStyle w:val="Heading2"/>
        <w:rPr>
          <w:rFonts w:ascii="Arial" w:hAnsi="Arial" w:cs="Arial"/>
          <w:color w:val="auto"/>
          <w:lang w:val="en-GB"/>
        </w:rPr>
      </w:pPr>
      <w:bookmarkStart w:id="10" w:name="_Toc192017288"/>
      <w:r w:rsidRPr="00D96C69">
        <w:rPr>
          <w:rFonts w:ascii="Arial" w:hAnsi="Arial" w:cs="Arial"/>
          <w:color w:val="auto"/>
          <w:lang w:val="en-GB"/>
        </w:rPr>
        <w:t>Cost-Effectiveness and Practical Implications of Electric Transport</w:t>
      </w:r>
      <w:bookmarkEnd w:id="10"/>
    </w:p>
    <w:p w:rsidR="00265198" w:rsidRPr="00D96C69" w:rsidRDefault="00265198" w:rsidP="00265198">
      <w:pPr>
        <w:rPr>
          <w:rFonts w:ascii="Arial" w:hAnsi="Arial" w:cs="Arial"/>
          <w:lang w:val="en-GB"/>
        </w:rPr>
      </w:pPr>
      <w:r w:rsidRPr="00D96C69">
        <w:rPr>
          <w:rFonts w:ascii="Arial" w:hAnsi="Arial" w:cs="Arial"/>
          <w:lang w:val="en-GB"/>
        </w:rPr>
        <w:t>The hospitality industry saves</w:t>
      </w:r>
      <w:r w:rsidRPr="00D96C69">
        <w:rPr>
          <w:rFonts w:ascii="Arial" w:hAnsi="Arial" w:cs="Arial"/>
          <w:lang w:val="en-GB"/>
        </w:rPr>
        <w:t> </w:t>
      </w:r>
      <w:r w:rsidRPr="00D96C69">
        <w:rPr>
          <w:rFonts w:ascii="Arial" w:hAnsi="Arial" w:cs="Arial"/>
          <w:lang w:val="en-GB"/>
        </w:rPr>
        <w:t>on lower operations costs with electric transport. The fuel cost of electric</w:t>
      </w:r>
      <w:r w:rsidRPr="00D96C69">
        <w:rPr>
          <w:rFonts w:ascii="Arial" w:hAnsi="Arial" w:cs="Arial"/>
          <w:lang w:val="en-GB"/>
        </w:rPr>
        <w:t> </w:t>
      </w:r>
      <w:r w:rsidRPr="00D96C69">
        <w:rPr>
          <w:rFonts w:ascii="Arial" w:hAnsi="Arial" w:cs="Arial"/>
          <w:lang w:val="en-GB"/>
        </w:rPr>
        <w:t xml:space="preserve">vehicles (EV), such as electric shuttle buses, is far less than that of the petrol or diesel vehicles. Electric power is about half the cost per mile of </w:t>
      </w:r>
      <w:proofErr w:type="gramStart"/>
      <w:r w:rsidRPr="00D96C69">
        <w:rPr>
          <w:rFonts w:ascii="Arial" w:hAnsi="Arial" w:cs="Arial"/>
          <w:lang w:val="en-GB"/>
        </w:rPr>
        <w:t>gasoline</w:t>
      </w:r>
      <w:proofErr w:type="gramEnd"/>
      <w:r w:rsidRPr="00D96C69">
        <w:rPr>
          <w:rFonts w:ascii="Arial" w:hAnsi="Arial" w:cs="Arial"/>
          <w:lang w:val="en-GB"/>
        </w:rPr>
        <w:t> </w:t>
      </w:r>
      <w:r w:rsidRPr="00D96C69">
        <w:rPr>
          <w:rFonts w:ascii="Arial" w:hAnsi="Arial" w:cs="Arial"/>
          <w:lang w:val="en-GB"/>
        </w:rPr>
        <w:t>(U.S. Department of Energy, 2023). Moreover, electric motors consist of fewer</w:t>
      </w:r>
      <w:r w:rsidRPr="00D96C69">
        <w:rPr>
          <w:rFonts w:ascii="Arial" w:hAnsi="Arial" w:cs="Arial"/>
          <w:lang w:val="en-GB"/>
        </w:rPr>
        <w:t> </w:t>
      </w:r>
      <w:r w:rsidRPr="00D96C69">
        <w:rPr>
          <w:rFonts w:ascii="Arial" w:hAnsi="Arial" w:cs="Arial"/>
          <w:lang w:val="en-GB"/>
        </w:rPr>
        <w:t>moving parts, resulting in reduced maintenance costs and increased vehicle lifespans</w:t>
      </w:r>
      <w:r w:rsidRPr="00D96C69">
        <w:rPr>
          <w:rFonts w:ascii="Arial" w:eastAsia="Times New Roman" w:hAnsi="Arial" w:cs="Arial"/>
          <w:kern w:val="0"/>
          <w:szCs w:val="24"/>
          <w:lang w:val="en-GB"/>
          <w14:ligatures w14:val="none"/>
        </w:rPr>
        <w:t xml:space="preserve"> </w:t>
      </w:r>
      <w:r w:rsidRPr="00D96C69">
        <w:rPr>
          <w:rFonts w:ascii="Arial" w:hAnsi="Arial" w:cs="Arial"/>
          <w:lang w:val="en-GB"/>
        </w:rPr>
        <w:t>(Council, 2022). With the UK’s Plug-in Grant Scheme among other</w:t>
      </w:r>
      <w:r w:rsidRPr="00D96C69">
        <w:rPr>
          <w:rFonts w:ascii="Arial" w:hAnsi="Arial" w:cs="Arial"/>
          <w:lang w:val="en-GB"/>
        </w:rPr>
        <w:t> </w:t>
      </w:r>
      <w:r w:rsidRPr="00D96C69">
        <w:rPr>
          <w:rFonts w:ascii="Arial" w:hAnsi="Arial" w:cs="Arial"/>
          <w:lang w:val="en-GB"/>
        </w:rPr>
        <w:t>government incentives, cost-effectiveness is further catalysed through tax credits and subsidies. One</w:t>
      </w:r>
      <w:r w:rsidRPr="00D96C69">
        <w:rPr>
          <w:rFonts w:ascii="Arial" w:hAnsi="Arial" w:cs="Arial"/>
          <w:lang w:val="en-GB"/>
        </w:rPr>
        <w:t> </w:t>
      </w:r>
      <w:r w:rsidRPr="00D96C69">
        <w:rPr>
          <w:rFonts w:ascii="Arial" w:hAnsi="Arial" w:cs="Arial"/>
          <w:lang w:val="en-GB"/>
        </w:rPr>
        <w:t>significant drawback is the high initial capital cost. At more than 30-50% higher than the cost of the same size conventional vehicles, electric shuttles are comparatively costly, primarily due to the high cost of</w:t>
      </w:r>
      <w:r w:rsidRPr="00D96C69">
        <w:rPr>
          <w:rFonts w:ascii="Arial" w:hAnsi="Arial" w:cs="Arial"/>
          <w:lang w:val="en-GB"/>
        </w:rPr>
        <w:t> </w:t>
      </w:r>
      <w:r w:rsidRPr="00D96C69">
        <w:rPr>
          <w:rFonts w:ascii="Arial" w:hAnsi="Arial" w:cs="Arial"/>
          <w:lang w:val="en-GB"/>
        </w:rPr>
        <w:t>lithium-ion batteries. However, savings in fuel and maintenance over the long term means</w:t>
      </w:r>
      <w:r w:rsidRPr="00D96C69">
        <w:rPr>
          <w:rFonts w:ascii="Arial" w:hAnsi="Arial" w:cs="Arial"/>
          <w:lang w:val="en-GB"/>
        </w:rPr>
        <w:t> </w:t>
      </w:r>
      <w:r w:rsidRPr="00D96C69">
        <w:rPr>
          <w:rFonts w:ascii="Arial" w:hAnsi="Arial" w:cs="Arial"/>
          <w:lang w:val="en-GB"/>
        </w:rPr>
        <w:t>that electric transport can make economic sense for hospitality operators focused on sustainability</w:t>
      </w:r>
      <w:r w:rsidRPr="00D96C69">
        <w:rPr>
          <w:rFonts w:ascii="Arial" w:eastAsia="Times New Roman" w:hAnsi="Arial" w:cs="Arial"/>
          <w:kern w:val="0"/>
          <w:szCs w:val="24"/>
          <w:lang w:val="en-GB"/>
          <w14:ligatures w14:val="none"/>
        </w:rPr>
        <w:t xml:space="preserve"> </w:t>
      </w:r>
      <w:r w:rsidRPr="00D96C69">
        <w:rPr>
          <w:rFonts w:ascii="Arial" w:hAnsi="Arial" w:cs="Arial"/>
          <w:lang w:val="en-GB"/>
        </w:rPr>
        <w:t xml:space="preserve">(Katerina </w:t>
      </w:r>
      <w:proofErr w:type="spellStart"/>
      <w:r w:rsidRPr="00D96C69">
        <w:rPr>
          <w:rFonts w:ascii="Arial" w:hAnsi="Arial" w:cs="Arial"/>
          <w:lang w:val="en-GB"/>
        </w:rPr>
        <w:t>Nicolopoulou</w:t>
      </w:r>
      <w:proofErr w:type="spellEnd"/>
      <w:r w:rsidRPr="00D96C69">
        <w:rPr>
          <w:rFonts w:ascii="Arial" w:hAnsi="Arial" w:cs="Arial"/>
          <w:lang w:val="en-GB"/>
        </w:rPr>
        <w:t xml:space="preserve"> et al., 2018).</w:t>
      </w:r>
    </w:p>
    <w:p w:rsidR="00265198" w:rsidRPr="00D96C69" w:rsidRDefault="00265198" w:rsidP="00265198">
      <w:pPr>
        <w:rPr>
          <w:rFonts w:ascii="Arial" w:hAnsi="Arial" w:cs="Arial"/>
          <w:lang w:val="en-GB"/>
        </w:rPr>
      </w:pPr>
      <w:r w:rsidRPr="00D96C69">
        <w:rPr>
          <w:rFonts w:ascii="Arial" w:hAnsi="Arial" w:cs="Arial"/>
          <w:noProof/>
          <w:lang w:val="en-GB" w:eastAsia="en-GB"/>
        </w:rPr>
        <w:drawing>
          <wp:inline distT="0" distB="0" distL="0" distR="0" wp14:anchorId="7638CC77" wp14:editId="7C08EAE9">
            <wp:extent cx="5943600" cy="3535680"/>
            <wp:effectExtent l="0" t="0" r="0" b="7620"/>
            <wp:docPr id="18576652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7665279" name=""/>
                    <pic:cNvPicPr/>
                  </pic:nvPicPr>
                  <pic:blipFill>
                    <a:blip r:embed="rId9"/>
                    <a:stretch>
                      <a:fillRect/>
                    </a:stretch>
                  </pic:blipFill>
                  <pic:spPr>
                    <a:xfrm>
                      <a:off x="0" y="0"/>
                      <a:ext cx="5943600" cy="3535680"/>
                    </a:xfrm>
                    <a:prstGeom prst="rect">
                      <a:avLst/>
                    </a:prstGeom>
                  </pic:spPr>
                </pic:pic>
              </a:graphicData>
            </a:graphic>
          </wp:inline>
        </w:drawing>
      </w:r>
    </w:p>
    <w:p w:rsidR="00265198" w:rsidRPr="00D96C69" w:rsidRDefault="00265198" w:rsidP="00265198">
      <w:pPr>
        <w:ind w:left="2880" w:firstLine="720"/>
        <w:rPr>
          <w:rFonts w:ascii="Arial" w:hAnsi="Arial" w:cs="Arial"/>
          <w:b/>
          <w:bCs/>
          <w:lang w:val="en-GB"/>
        </w:rPr>
      </w:pPr>
      <w:r w:rsidRPr="00D96C69">
        <w:rPr>
          <w:rFonts w:ascii="Arial" w:hAnsi="Arial" w:cs="Arial"/>
          <w:b/>
          <w:bCs/>
          <w:lang w:val="en-GB"/>
        </w:rPr>
        <w:t>Fig: Cost Allocation</w:t>
      </w:r>
    </w:p>
    <w:p w:rsidR="00265198" w:rsidRPr="00D96C69" w:rsidRDefault="00265198" w:rsidP="00265198">
      <w:pPr>
        <w:pStyle w:val="Heading2"/>
        <w:rPr>
          <w:rFonts w:ascii="Arial" w:hAnsi="Arial" w:cs="Arial"/>
          <w:color w:val="auto"/>
          <w:lang w:val="en-GB"/>
        </w:rPr>
      </w:pPr>
      <w:bookmarkStart w:id="11" w:name="_Toc192017289"/>
      <w:r w:rsidRPr="00D96C69">
        <w:rPr>
          <w:rFonts w:ascii="Arial" w:hAnsi="Arial" w:cs="Arial"/>
          <w:color w:val="auto"/>
          <w:lang w:val="en-GB"/>
        </w:rPr>
        <w:lastRenderedPageBreak/>
        <w:t>Operational Challenges and Feasibility in the Hospitality Sector</w:t>
      </w:r>
      <w:bookmarkEnd w:id="11"/>
    </w:p>
    <w:p w:rsidR="00265198" w:rsidRPr="00D96C69" w:rsidRDefault="00265198" w:rsidP="00265198">
      <w:pPr>
        <w:rPr>
          <w:rFonts w:ascii="Arial" w:hAnsi="Arial" w:cs="Arial"/>
          <w:lang w:val="en-GB"/>
        </w:rPr>
      </w:pPr>
      <w:r w:rsidRPr="00D96C69">
        <w:rPr>
          <w:rFonts w:ascii="Arial" w:hAnsi="Arial" w:cs="Arial"/>
          <w:lang w:val="en-GB"/>
        </w:rPr>
        <w:t>Long before the test results came</w:t>
      </w:r>
      <w:proofErr w:type="gramStart"/>
      <w:r w:rsidRPr="00D96C69">
        <w:rPr>
          <w:rFonts w:ascii="Arial" w:hAnsi="Arial" w:cs="Arial"/>
          <w:lang w:val="en-GB"/>
        </w:rPr>
        <w:t>,</w:t>
      </w:r>
      <w:proofErr w:type="gramEnd"/>
      <w:r w:rsidRPr="00D96C69">
        <w:rPr>
          <w:rFonts w:ascii="Arial" w:hAnsi="Arial" w:cs="Arial"/>
          <w:lang w:val="en-GB"/>
        </w:rPr>
        <w:t> </w:t>
      </w:r>
      <w:r w:rsidRPr="00D96C69">
        <w:rPr>
          <w:rFonts w:ascii="Arial" w:hAnsi="Arial" w:cs="Arial"/>
          <w:lang w:val="en-GB"/>
        </w:rPr>
        <w:t>hospitality proved too “good to be true” for electric transport. Installing charging</w:t>
      </w:r>
      <w:r w:rsidRPr="00D96C69">
        <w:rPr>
          <w:rFonts w:ascii="Arial" w:hAnsi="Arial" w:cs="Arial"/>
          <w:lang w:val="en-GB"/>
        </w:rPr>
        <w:t> </w:t>
      </w:r>
      <w:r w:rsidRPr="00D96C69">
        <w:rPr>
          <w:rFonts w:ascii="Arial" w:hAnsi="Arial" w:cs="Arial"/>
          <w:lang w:val="en-GB"/>
        </w:rPr>
        <w:t>infrastructure is costly and requires space. Charge times, from thirty minutes</w:t>
      </w:r>
      <w:r w:rsidRPr="00D96C69">
        <w:rPr>
          <w:rFonts w:ascii="Arial" w:hAnsi="Arial" w:cs="Arial"/>
          <w:lang w:val="en-GB"/>
        </w:rPr>
        <w:t> </w:t>
      </w:r>
      <w:r w:rsidRPr="00D96C69">
        <w:rPr>
          <w:rFonts w:ascii="Arial" w:hAnsi="Arial" w:cs="Arial"/>
          <w:lang w:val="en-GB"/>
        </w:rPr>
        <w:t>to a number of hours have a real effect on operational efficiency</w:t>
      </w:r>
      <w:r w:rsidRPr="00D96C69">
        <w:rPr>
          <w:rFonts w:ascii="Arial" w:eastAsia="Times New Roman" w:hAnsi="Arial" w:cs="Arial"/>
          <w:kern w:val="0"/>
          <w:szCs w:val="24"/>
          <w:lang w:val="en-GB"/>
          <w14:ligatures w14:val="none"/>
        </w:rPr>
        <w:t xml:space="preserve"> </w:t>
      </w:r>
      <w:r w:rsidRPr="00D96C69">
        <w:rPr>
          <w:rFonts w:ascii="Arial" w:hAnsi="Arial" w:cs="Arial"/>
          <w:lang w:val="en-GB"/>
        </w:rPr>
        <w:t>(</w:t>
      </w:r>
      <w:proofErr w:type="spellStart"/>
      <w:r w:rsidRPr="00D96C69">
        <w:rPr>
          <w:rFonts w:ascii="Arial" w:hAnsi="Arial" w:cs="Arial"/>
          <w:lang w:val="en-GB"/>
        </w:rPr>
        <w:t>Bagozzi</w:t>
      </w:r>
      <w:proofErr w:type="spellEnd"/>
      <w:r w:rsidRPr="00D96C69">
        <w:rPr>
          <w:rFonts w:ascii="Arial" w:hAnsi="Arial" w:cs="Arial"/>
          <w:lang w:val="en-GB"/>
        </w:rPr>
        <w:t xml:space="preserve"> et al., 2021). Restricted driving ranges (100–200 miles per charge) necessitate judicious route planning</w:t>
      </w:r>
      <w:proofErr w:type="gramStart"/>
      <w:r w:rsidRPr="00D96C69">
        <w:rPr>
          <w:rFonts w:ascii="Arial" w:hAnsi="Arial" w:cs="Arial"/>
          <w:lang w:val="en-GB"/>
        </w:rPr>
        <w:t>,</w:t>
      </w:r>
      <w:proofErr w:type="gramEnd"/>
      <w:r w:rsidRPr="00D96C69">
        <w:rPr>
          <w:rFonts w:ascii="Arial" w:hAnsi="Arial" w:cs="Arial"/>
          <w:lang w:val="en-GB"/>
        </w:rPr>
        <w:t> </w:t>
      </w:r>
      <w:r w:rsidRPr="00D96C69">
        <w:rPr>
          <w:rFonts w:ascii="Arial" w:hAnsi="Arial" w:cs="Arial"/>
          <w:lang w:val="en-GB"/>
        </w:rPr>
        <w:t>particularly on long-distance transfers. Aging</w:t>
      </w:r>
      <w:r w:rsidRPr="00D96C69">
        <w:rPr>
          <w:rFonts w:ascii="Arial" w:hAnsi="Arial" w:cs="Arial"/>
          <w:lang w:val="en-GB"/>
        </w:rPr>
        <w:t> </w:t>
      </w:r>
      <w:r w:rsidRPr="00D96C69">
        <w:rPr>
          <w:rFonts w:ascii="Arial" w:hAnsi="Arial" w:cs="Arial"/>
          <w:lang w:val="en-GB"/>
        </w:rPr>
        <w:t>batteries impact the reliability of a vehicle and can be expensive to replace. But solid-state batteries being developed now</w:t>
      </w:r>
      <w:r w:rsidRPr="00D96C69">
        <w:rPr>
          <w:rFonts w:ascii="Arial" w:hAnsi="Arial" w:cs="Arial"/>
          <w:lang w:val="en-GB"/>
        </w:rPr>
        <w:t> </w:t>
      </w:r>
      <w:r w:rsidRPr="00D96C69">
        <w:rPr>
          <w:rFonts w:ascii="Arial" w:hAnsi="Arial" w:cs="Arial"/>
          <w:lang w:val="en-GB"/>
        </w:rPr>
        <w:t>are more durable. On top of that, personnel need to be</w:t>
      </w:r>
      <w:r w:rsidRPr="00D96C69">
        <w:rPr>
          <w:rFonts w:ascii="Arial" w:hAnsi="Arial" w:cs="Arial"/>
          <w:lang w:val="en-GB"/>
        </w:rPr>
        <w:t> </w:t>
      </w:r>
      <w:r w:rsidRPr="00D96C69">
        <w:rPr>
          <w:rFonts w:ascii="Arial" w:hAnsi="Arial" w:cs="Arial"/>
          <w:lang w:val="en-GB"/>
        </w:rPr>
        <w:t>trained for the smooth operation and upkeep of the vehicle. Even so, electric</w:t>
      </w:r>
      <w:r w:rsidRPr="00D96C69">
        <w:rPr>
          <w:rFonts w:ascii="Arial" w:hAnsi="Arial" w:cs="Arial"/>
          <w:lang w:val="en-GB"/>
        </w:rPr>
        <w:t> </w:t>
      </w:r>
      <w:r w:rsidRPr="00D96C69">
        <w:rPr>
          <w:rFonts w:ascii="Arial" w:hAnsi="Arial" w:cs="Arial"/>
          <w:lang w:val="en-GB"/>
        </w:rPr>
        <w:t>transport is workable for fairly short-distance shuttles and green-minded brands. It contributes to</w:t>
      </w:r>
      <w:r w:rsidRPr="00D96C69">
        <w:rPr>
          <w:rFonts w:ascii="Arial" w:hAnsi="Arial" w:cs="Arial"/>
          <w:lang w:val="en-GB"/>
        </w:rPr>
        <w:t> </w:t>
      </w:r>
      <w:r w:rsidRPr="00D96C69">
        <w:rPr>
          <w:rFonts w:ascii="Arial" w:hAnsi="Arial" w:cs="Arial"/>
          <w:lang w:val="en-GB"/>
        </w:rPr>
        <w:t>more sustainable and beneficial stays, given proper planning.</w:t>
      </w:r>
    </w:p>
    <w:p w:rsidR="00265198" w:rsidRPr="00D96C69" w:rsidRDefault="00265198" w:rsidP="00265198">
      <w:pPr>
        <w:spacing w:line="259" w:lineRule="auto"/>
        <w:jc w:val="left"/>
        <w:rPr>
          <w:rFonts w:ascii="Arial" w:eastAsiaTheme="majorEastAsia" w:hAnsi="Arial" w:cs="Arial"/>
          <w:b/>
          <w:sz w:val="32"/>
          <w:szCs w:val="32"/>
          <w:lang w:val="en-GB"/>
        </w:rPr>
      </w:pPr>
      <w:bookmarkStart w:id="12" w:name="_Toc192017290"/>
      <w:r w:rsidRPr="00D96C69">
        <w:rPr>
          <w:rFonts w:ascii="Arial" w:hAnsi="Arial" w:cs="Arial"/>
          <w:lang w:val="en-GB"/>
        </w:rPr>
        <w:br w:type="page"/>
      </w:r>
    </w:p>
    <w:p w:rsidR="00265198" w:rsidRPr="00D96C69" w:rsidRDefault="00265198" w:rsidP="00265198">
      <w:pPr>
        <w:pStyle w:val="Heading1"/>
        <w:rPr>
          <w:rFonts w:ascii="Arial" w:hAnsi="Arial" w:cs="Arial"/>
          <w:color w:val="auto"/>
          <w:lang w:val="en-GB"/>
        </w:rPr>
      </w:pPr>
      <w:r w:rsidRPr="00D96C69">
        <w:rPr>
          <w:rFonts w:ascii="Arial" w:hAnsi="Arial" w:cs="Arial"/>
          <w:color w:val="auto"/>
          <w:lang w:val="en-GB"/>
        </w:rPr>
        <w:lastRenderedPageBreak/>
        <w:t>Solutions and Improvements</w:t>
      </w:r>
      <w:bookmarkEnd w:id="12"/>
    </w:p>
    <w:p w:rsidR="00265198" w:rsidRPr="00D96C69" w:rsidRDefault="00265198" w:rsidP="00265198">
      <w:pPr>
        <w:pStyle w:val="Heading2"/>
        <w:rPr>
          <w:rFonts w:ascii="Arial" w:hAnsi="Arial" w:cs="Arial"/>
          <w:color w:val="auto"/>
          <w:lang w:val="en-GB"/>
        </w:rPr>
      </w:pPr>
      <w:bookmarkStart w:id="13" w:name="_Toc192017291"/>
      <w:r w:rsidRPr="00D96C69">
        <w:rPr>
          <w:rFonts w:ascii="Arial" w:hAnsi="Arial" w:cs="Arial"/>
          <w:color w:val="auto"/>
          <w:lang w:val="en-GB"/>
        </w:rPr>
        <w:t>Realistic Solutions to Mitigate Environmental Damage</w:t>
      </w:r>
      <w:bookmarkEnd w:id="13"/>
    </w:p>
    <w:p w:rsidR="00265198" w:rsidRPr="00D96C69" w:rsidRDefault="00265198" w:rsidP="00265198">
      <w:pPr>
        <w:rPr>
          <w:rFonts w:ascii="Arial" w:hAnsi="Arial" w:cs="Arial"/>
          <w:lang w:val="en-GB"/>
        </w:rPr>
      </w:pPr>
      <w:r w:rsidRPr="00D96C69">
        <w:rPr>
          <w:rFonts w:ascii="Arial" w:hAnsi="Arial" w:cs="Arial"/>
          <w:lang w:val="en-GB"/>
        </w:rPr>
        <w:t>There</w:t>
      </w:r>
      <w:r w:rsidRPr="00D96C69">
        <w:rPr>
          <w:rFonts w:ascii="Arial" w:hAnsi="Arial" w:cs="Arial"/>
          <w:lang w:val="en-GB"/>
        </w:rPr>
        <w:t> </w:t>
      </w:r>
      <w:r w:rsidRPr="00D96C69">
        <w:rPr>
          <w:rFonts w:ascii="Arial" w:hAnsi="Arial" w:cs="Arial"/>
          <w:lang w:val="en-GB"/>
        </w:rPr>
        <w:t>is a lot hospitality-based businesses can do to alleviate the environmental impact of electric transport. Objective: Use power from renewable sources (i.e. solar, wind) to charge electric</w:t>
      </w:r>
      <w:r w:rsidRPr="00D96C69">
        <w:rPr>
          <w:rFonts w:ascii="Arial" w:hAnsi="Arial" w:cs="Arial"/>
          <w:lang w:val="en-GB"/>
        </w:rPr>
        <w:t> </w:t>
      </w:r>
      <w:r w:rsidRPr="00D96C69">
        <w:rPr>
          <w:rFonts w:ascii="Arial" w:hAnsi="Arial" w:cs="Arial"/>
          <w:lang w:val="en-GB"/>
        </w:rPr>
        <w:t>vehicles (EVs). When you install solar charging stations, you are making sure the electricity you</w:t>
      </w:r>
      <w:r w:rsidRPr="00D96C69">
        <w:rPr>
          <w:rFonts w:ascii="Arial" w:hAnsi="Arial" w:cs="Arial"/>
          <w:lang w:val="en-GB"/>
        </w:rPr>
        <w:t> </w:t>
      </w:r>
      <w:r w:rsidRPr="00D96C69">
        <w:rPr>
          <w:rFonts w:ascii="Arial" w:hAnsi="Arial" w:cs="Arial"/>
          <w:lang w:val="en-GB"/>
        </w:rPr>
        <w:t>use is renewable; so, your carbon footprint is greatly reduced in comparison to using grid-based power</w:t>
      </w:r>
      <w:r w:rsidRPr="00D96C69">
        <w:rPr>
          <w:rFonts w:ascii="Arial" w:eastAsia="Times New Roman" w:hAnsi="Arial" w:cs="Arial"/>
          <w:kern w:val="0"/>
          <w:szCs w:val="24"/>
          <w:lang w:val="en-GB"/>
          <w14:ligatures w14:val="none"/>
        </w:rPr>
        <w:t xml:space="preserve"> </w:t>
      </w:r>
      <w:r w:rsidRPr="00D96C69">
        <w:rPr>
          <w:rFonts w:ascii="Arial" w:hAnsi="Arial" w:cs="Arial"/>
          <w:lang w:val="en-GB"/>
        </w:rPr>
        <w:t>(Noel et al., 2019). It is also important</w:t>
      </w:r>
      <w:r w:rsidRPr="00D96C69">
        <w:rPr>
          <w:rFonts w:ascii="Arial" w:hAnsi="Arial" w:cs="Arial"/>
          <w:lang w:val="en-GB"/>
        </w:rPr>
        <w:t> </w:t>
      </w:r>
      <w:r w:rsidRPr="00D96C69">
        <w:rPr>
          <w:rFonts w:ascii="Arial" w:hAnsi="Arial" w:cs="Arial"/>
          <w:lang w:val="en-GB"/>
        </w:rPr>
        <w:t>to improve the sustainability of batteries. The focus should be</w:t>
      </w:r>
      <w:r w:rsidRPr="00D96C69">
        <w:rPr>
          <w:rFonts w:ascii="Arial" w:hAnsi="Arial" w:cs="Arial"/>
          <w:lang w:val="en-GB"/>
        </w:rPr>
        <w:t> </w:t>
      </w:r>
      <w:r w:rsidRPr="00D96C69">
        <w:rPr>
          <w:rFonts w:ascii="Arial" w:hAnsi="Arial" w:cs="Arial"/>
          <w:lang w:val="en-GB"/>
        </w:rPr>
        <w:t>on investing in advanced recycling systems and fostering the development of solid-state batteries to reduce the environmental impact of lithium-ion disposal. They are also more efficient, have a longer</w:t>
      </w:r>
      <w:r w:rsidRPr="00D96C69">
        <w:rPr>
          <w:rFonts w:ascii="Arial" w:hAnsi="Arial" w:cs="Arial"/>
          <w:lang w:val="en-GB"/>
        </w:rPr>
        <w:t> </w:t>
      </w:r>
      <w:r w:rsidRPr="00D96C69">
        <w:rPr>
          <w:rFonts w:ascii="Arial" w:hAnsi="Arial" w:cs="Arial"/>
          <w:lang w:val="en-GB"/>
        </w:rPr>
        <w:t>lifespan, and need replacing less often than current technologies. Also, upsets optimization in processes with</w:t>
      </w:r>
      <w:r w:rsidRPr="00D96C69">
        <w:rPr>
          <w:rFonts w:ascii="Arial" w:hAnsi="Arial" w:cs="Arial"/>
          <w:lang w:val="en-GB"/>
        </w:rPr>
        <w:t> </w:t>
      </w:r>
      <w:r w:rsidRPr="00D96C69">
        <w:rPr>
          <w:rFonts w:ascii="Arial" w:hAnsi="Arial" w:cs="Arial"/>
          <w:lang w:val="en-GB"/>
        </w:rPr>
        <w:t>electrical and hydraulic energy-saving driving and route management applications can help to not consume a lot of energy</w:t>
      </w:r>
      <w:r w:rsidRPr="00D96C69">
        <w:rPr>
          <w:rFonts w:ascii="Arial" w:eastAsia="Times New Roman" w:hAnsi="Arial" w:cs="Arial"/>
          <w:kern w:val="0"/>
          <w:szCs w:val="24"/>
          <w:lang w:val="en-GB"/>
          <w14:ligatures w14:val="none"/>
        </w:rPr>
        <w:t xml:space="preserve"> </w:t>
      </w:r>
      <w:r w:rsidRPr="00D96C69">
        <w:rPr>
          <w:rFonts w:ascii="Arial" w:hAnsi="Arial" w:cs="Arial"/>
          <w:lang w:val="en-GB"/>
        </w:rPr>
        <w:t>(</w:t>
      </w:r>
      <w:proofErr w:type="spellStart"/>
      <w:r w:rsidRPr="00D96C69">
        <w:rPr>
          <w:rFonts w:ascii="Arial" w:hAnsi="Arial" w:cs="Arial"/>
          <w:lang w:val="en-GB"/>
        </w:rPr>
        <w:t>Ghadimi</w:t>
      </w:r>
      <w:proofErr w:type="spellEnd"/>
      <w:r w:rsidRPr="00D96C69">
        <w:rPr>
          <w:rFonts w:ascii="Arial" w:hAnsi="Arial" w:cs="Arial"/>
          <w:lang w:val="en-GB"/>
        </w:rPr>
        <w:t>, Gilchrist and Xu, 2022). Hospitality businesses can rely on smart routing systems, effectively requiring less</w:t>
      </w:r>
      <w:r w:rsidRPr="00D96C69">
        <w:rPr>
          <w:rFonts w:ascii="Arial" w:hAnsi="Arial" w:cs="Arial"/>
          <w:lang w:val="en-GB"/>
        </w:rPr>
        <w:t> </w:t>
      </w:r>
      <w:r w:rsidRPr="00D96C69">
        <w:rPr>
          <w:rFonts w:ascii="Arial" w:hAnsi="Arial" w:cs="Arial"/>
          <w:lang w:val="en-GB"/>
        </w:rPr>
        <w:t>battery power and thus a greater distance for shuttled vehicles</w:t>
      </w:r>
      <w:r w:rsidRPr="00D96C69">
        <w:rPr>
          <w:rFonts w:ascii="Arial" w:eastAsia="Times New Roman" w:hAnsi="Arial" w:cs="Arial"/>
          <w:kern w:val="0"/>
          <w:szCs w:val="24"/>
          <w:lang w:val="en-GB"/>
          <w14:ligatures w14:val="none"/>
        </w:rPr>
        <w:t xml:space="preserve"> </w:t>
      </w:r>
      <w:r w:rsidRPr="00D96C69">
        <w:rPr>
          <w:rFonts w:ascii="Arial" w:hAnsi="Arial" w:cs="Arial"/>
          <w:lang w:val="en-GB"/>
        </w:rPr>
        <w:t>(Font and McCabe, 2019). Implementing these</w:t>
      </w:r>
      <w:r w:rsidRPr="00D96C69">
        <w:rPr>
          <w:rFonts w:ascii="Arial" w:hAnsi="Arial" w:cs="Arial"/>
          <w:lang w:val="en-GB"/>
        </w:rPr>
        <w:t> </w:t>
      </w:r>
      <w:r w:rsidRPr="00D96C69">
        <w:rPr>
          <w:rFonts w:ascii="Arial" w:hAnsi="Arial" w:cs="Arial"/>
          <w:lang w:val="en-GB"/>
        </w:rPr>
        <w:t>solutions will help the industry significantly reduce the environmental footprint of electric transport, all while driving operational efficiencies.</w:t>
      </w:r>
    </w:p>
    <w:p w:rsidR="00265198" w:rsidRPr="00D96C69" w:rsidRDefault="00265198" w:rsidP="00265198">
      <w:pPr>
        <w:rPr>
          <w:rFonts w:ascii="Arial" w:hAnsi="Arial" w:cs="Arial"/>
          <w:lang w:val="en-GB"/>
        </w:rPr>
      </w:pPr>
      <w:r w:rsidRPr="00D96C69">
        <w:rPr>
          <w:rFonts w:ascii="Arial" w:hAnsi="Arial" w:cs="Arial"/>
          <w:noProof/>
          <w:lang w:val="en-GB" w:eastAsia="en-GB"/>
        </w:rPr>
        <w:drawing>
          <wp:inline distT="0" distB="0" distL="0" distR="0" wp14:anchorId="7D28EC3E" wp14:editId="25FC139E">
            <wp:extent cx="5943600" cy="3335020"/>
            <wp:effectExtent l="0" t="0" r="0" b="0"/>
            <wp:docPr id="1832149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214974" name=""/>
                    <pic:cNvPicPr/>
                  </pic:nvPicPr>
                  <pic:blipFill>
                    <a:blip r:embed="rId10"/>
                    <a:stretch>
                      <a:fillRect/>
                    </a:stretch>
                  </pic:blipFill>
                  <pic:spPr>
                    <a:xfrm>
                      <a:off x="0" y="0"/>
                      <a:ext cx="5943600" cy="3335020"/>
                    </a:xfrm>
                    <a:prstGeom prst="rect">
                      <a:avLst/>
                    </a:prstGeom>
                  </pic:spPr>
                </pic:pic>
              </a:graphicData>
            </a:graphic>
          </wp:inline>
        </w:drawing>
      </w:r>
    </w:p>
    <w:p w:rsidR="00265198" w:rsidRPr="00D96C69" w:rsidRDefault="00265198" w:rsidP="00265198">
      <w:pPr>
        <w:pStyle w:val="Heading2"/>
        <w:rPr>
          <w:rFonts w:ascii="Arial" w:hAnsi="Arial" w:cs="Arial"/>
          <w:color w:val="auto"/>
          <w:lang w:val="en-GB"/>
        </w:rPr>
      </w:pPr>
      <w:bookmarkStart w:id="14" w:name="_Toc192017292"/>
      <w:r w:rsidRPr="00D96C69">
        <w:rPr>
          <w:rFonts w:ascii="Arial" w:hAnsi="Arial" w:cs="Arial"/>
          <w:color w:val="auto"/>
          <w:lang w:val="en-GB"/>
        </w:rPr>
        <w:lastRenderedPageBreak/>
        <w:t>Industry Examples and Case Studies from Hospitality Companies</w:t>
      </w:r>
      <w:bookmarkEnd w:id="14"/>
    </w:p>
    <w:p w:rsidR="00265198" w:rsidRPr="00D96C69" w:rsidRDefault="00265198" w:rsidP="00265198">
      <w:pPr>
        <w:rPr>
          <w:rFonts w:ascii="Arial" w:hAnsi="Arial" w:cs="Arial"/>
          <w:lang w:val="en-GB"/>
        </w:rPr>
      </w:pPr>
      <w:r w:rsidRPr="00D96C69">
        <w:rPr>
          <w:rFonts w:ascii="Arial" w:hAnsi="Arial" w:cs="Arial"/>
          <w:lang w:val="en-GB"/>
        </w:rPr>
        <w:t>A number of hospitality companies</w:t>
      </w:r>
      <w:r w:rsidRPr="00D96C69">
        <w:rPr>
          <w:rFonts w:ascii="Arial" w:hAnsi="Arial" w:cs="Arial"/>
          <w:lang w:val="en-GB"/>
        </w:rPr>
        <w:t> </w:t>
      </w:r>
      <w:r w:rsidRPr="00D96C69">
        <w:rPr>
          <w:rFonts w:ascii="Arial" w:hAnsi="Arial" w:cs="Arial"/>
          <w:lang w:val="en-GB"/>
        </w:rPr>
        <w:t>have successfully embraced electric transport as part of their sustainability programs. At Six Senses Resorts</w:t>
      </w:r>
      <w:proofErr w:type="gramStart"/>
      <w:r w:rsidRPr="00D96C69">
        <w:rPr>
          <w:rFonts w:ascii="Arial" w:hAnsi="Arial" w:cs="Arial"/>
          <w:lang w:val="en-GB"/>
        </w:rPr>
        <w:t>,</w:t>
      </w:r>
      <w:proofErr w:type="gramEnd"/>
      <w:r w:rsidRPr="00D96C69">
        <w:rPr>
          <w:rFonts w:ascii="Arial" w:hAnsi="Arial" w:cs="Arial"/>
          <w:lang w:val="en-GB"/>
        </w:rPr>
        <w:t> </w:t>
      </w:r>
      <w:r w:rsidRPr="00D96C69">
        <w:rPr>
          <w:rFonts w:ascii="Arial" w:hAnsi="Arial" w:cs="Arial"/>
          <w:lang w:val="en-GB"/>
        </w:rPr>
        <w:t>electric buggies powered by solar panels are used to transport guests. This strategy not only contributes to the</w:t>
      </w:r>
      <w:r w:rsidRPr="00D96C69">
        <w:rPr>
          <w:rFonts w:ascii="Arial" w:hAnsi="Arial" w:cs="Arial"/>
          <w:lang w:val="en-GB"/>
        </w:rPr>
        <w:t> </w:t>
      </w:r>
      <w:r w:rsidRPr="00D96C69">
        <w:rPr>
          <w:rFonts w:ascii="Arial" w:hAnsi="Arial" w:cs="Arial"/>
          <w:lang w:val="en-GB"/>
        </w:rPr>
        <w:t>reduction of carbon emissions, it also improves the guest experience through a quiet, pollution-free environment. Learn more</w:t>
      </w:r>
      <w:r w:rsidRPr="00D96C69">
        <w:rPr>
          <w:rFonts w:ascii="Arial" w:hAnsi="Arial" w:cs="Arial"/>
          <w:lang w:val="en-GB"/>
        </w:rPr>
        <w:t> </w:t>
      </w:r>
      <w:r w:rsidRPr="00D96C69">
        <w:rPr>
          <w:rFonts w:ascii="Arial" w:hAnsi="Arial" w:cs="Arial"/>
          <w:lang w:val="en-GB"/>
        </w:rPr>
        <w:t>about the Tesla charging stations at Marriott International hotels here. It appeals to environmentally-conscious tourists and improves brand</w:t>
      </w:r>
      <w:r w:rsidRPr="00D96C69">
        <w:rPr>
          <w:rFonts w:ascii="Arial" w:hAnsi="Arial" w:cs="Arial"/>
          <w:lang w:val="en-GB"/>
        </w:rPr>
        <w:t> </w:t>
      </w:r>
      <w:r w:rsidRPr="00D96C69">
        <w:rPr>
          <w:rFonts w:ascii="Arial" w:hAnsi="Arial" w:cs="Arial"/>
          <w:lang w:val="en-GB"/>
        </w:rPr>
        <w:t>image. Likewise, Disneyland Resort has system-wide implemented electric shuttle buses powered by renewable energy, decreasing the park’s carbon</w:t>
      </w:r>
      <w:r w:rsidRPr="00D96C69">
        <w:rPr>
          <w:rFonts w:ascii="Arial" w:hAnsi="Arial" w:cs="Arial"/>
          <w:lang w:val="en-GB"/>
        </w:rPr>
        <w:t> </w:t>
      </w:r>
      <w:r w:rsidRPr="00D96C69">
        <w:rPr>
          <w:rFonts w:ascii="Arial" w:hAnsi="Arial" w:cs="Arial"/>
          <w:lang w:val="en-GB"/>
        </w:rPr>
        <w:t>footprint without hindering drilling efficiency. These case studies illustrate example, worthwhile</w:t>
      </w:r>
      <w:r w:rsidRPr="00D96C69">
        <w:rPr>
          <w:rFonts w:ascii="Arial" w:hAnsi="Arial" w:cs="Arial"/>
          <w:lang w:val="en-GB"/>
        </w:rPr>
        <w:t> </w:t>
      </w:r>
      <w:r w:rsidRPr="00D96C69">
        <w:rPr>
          <w:rFonts w:ascii="Arial" w:hAnsi="Arial" w:cs="Arial"/>
          <w:lang w:val="en-GB"/>
        </w:rPr>
        <w:t>case studies on how electric transport solutions could be successfully applied in the hospitality world while supporting sustainability goals. Using these examples as vertical learning opportunities, other businesses in the hospitality sector are</w:t>
      </w:r>
      <w:r w:rsidRPr="00D96C69">
        <w:rPr>
          <w:rFonts w:ascii="Arial" w:hAnsi="Arial" w:cs="Arial"/>
          <w:lang w:val="en-GB"/>
        </w:rPr>
        <w:t> </w:t>
      </w:r>
      <w:r w:rsidRPr="00D96C69">
        <w:rPr>
          <w:rFonts w:ascii="Arial" w:hAnsi="Arial" w:cs="Arial"/>
          <w:lang w:val="en-GB"/>
        </w:rPr>
        <w:t>able to create bespoke strategies aligned with their goals for environmental impact and operational efficiency.</w:t>
      </w:r>
    </w:p>
    <w:p w:rsidR="00265198" w:rsidRPr="00D96C69" w:rsidRDefault="00265198" w:rsidP="00265198">
      <w:pPr>
        <w:pStyle w:val="Heading2"/>
        <w:rPr>
          <w:rFonts w:ascii="Arial" w:hAnsi="Arial" w:cs="Arial"/>
          <w:color w:val="auto"/>
          <w:lang w:val="en-GB"/>
        </w:rPr>
      </w:pPr>
      <w:bookmarkStart w:id="15" w:name="_Toc192017293"/>
      <w:r w:rsidRPr="00D96C69">
        <w:rPr>
          <w:rFonts w:ascii="Arial" w:hAnsi="Arial" w:cs="Arial"/>
          <w:color w:val="auto"/>
          <w:lang w:val="en-GB"/>
        </w:rPr>
        <w:t>Potential Benefits of Implementing These Solutions</w:t>
      </w:r>
      <w:bookmarkEnd w:id="15"/>
    </w:p>
    <w:p w:rsidR="00265198" w:rsidRPr="00D96C69" w:rsidRDefault="00265198" w:rsidP="00265198">
      <w:pPr>
        <w:rPr>
          <w:rFonts w:ascii="Arial" w:hAnsi="Arial" w:cs="Arial"/>
          <w:lang w:val="en-GB"/>
        </w:rPr>
      </w:pPr>
      <w:r w:rsidRPr="00D96C69">
        <w:rPr>
          <w:rFonts w:ascii="Arial" w:hAnsi="Arial" w:cs="Arial"/>
          <w:lang w:val="en-GB"/>
        </w:rPr>
        <w:t>While there are several benefits associated</w:t>
      </w:r>
      <w:r w:rsidRPr="00D96C69">
        <w:rPr>
          <w:rFonts w:ascii="Arial" w:hAnsi="Arial" w:cs="Arial"/>
          <w:lang w:val="en-GB"/>
        </w:rPr>
        <w:t> </w:t>
      </w:r>
      <w:r w:rsidRPr="00D96C69">
        <w:rPr>
          <w:rFonts w:ascii="Arial" w:hAnsi="Arial" w:cs="Arial"/>
          <w:lang w:val="en-GB"/>
        </w:rPr>
        <w:t>with implementing these solutions, including: Charging with clean energy helps minimise greenhouse gas emissions and is a cost-effective solution in the long run</w:t>
      </w:r>
      <w:proofErr w:type="gramStart"/>
      <w:r w:rsidRPr="00D96C69">
        <w:rPr>
          <w:rFonts w:ascii="Arial" w:hAnsi="Arial" w:cs="Arial"/>
          <w:lang w:val="en-GB"/>
        </w:rPr>
        <w:t>,</w:t>
      </w:r>
      <w:proofErr w:type="gramEnd"/>
      <w:r w:rsidRPr="00D96C69">
        <w:rPr>
          <w:rFonts w:ascii="Arial" w:hAnsi="Arial" w:cs="Arial"/>
          <w:lang w:val="en-GB"/>
        </w:rPr>
        <w:t> </w:t>
      </w:r>
      <w:r w:rsidRPr="00D96C69">
        <w:rPr>
          <w:rFonts w:ascii="Arial" w:hAnsi="Arial" w:cs="Arial"/>
          <w:lang w:val="en-GB"/>
        </w:rPr>
        <w:t>with lower operational expenses compared to conventional power systems. This not only leads to environmental pollution but can also reduce the life of a battery</w:t>
      </w:r>
      <w:proofErr w:type="gramStart"/>
      <w:r w:rsidRPr="00D96C69">
        <w:rPr>
          <w:rFonts w:ascii="Arial" w:hAnsi="Arial" w:cs="Arial"/>
          <w:lang w:val="en-GB"/>
        </w:rPr>
        <w:t>,</w:t>
      </w:r>
      <w:proofErr w:type="gramEnd"/>
      <w:r w:rsidRPr="00D96C69">
        <w:rPr>
          <w:rFonts w:ascii="Arial" w:hAnsi="Arial" w:cs="Arial"/>
          <w:lang w:val="en-GB"/>
        </w:rPr>
        <w:t> </w:t>
      </w:r>
      <w:r w:rsidRPr="00D96C69">
        <w:rPr>
          <w:rFonts w:ascii="Arial" w:hAnsi="Arial" w:cs="Arial"/>
          <w:lang w:val="en-GB"/>
        </w:rPr>
        <w:t>which can be countered with newer and better technology, such as solid-state batteries, which bring improvements in battery recycling systems, sustainability and overall material efficiency</w:t>
      </w:r>
      <w:r w:rsidRPr="00D96C69">
        <w:rPr>
          <w:rFonts w:ascii="Arial" w:eastAsia="Times New Roman" w:hAnsi="Arial" w:cs="Arial"/>
          <w:kern w:val="0"/>
          <w:szCs w:val="24"/>
          <w:lang w:val="en-GB"/>
          <w14:ligatures w14:val="none"/>
        </w:rPr>
        <w:t xml:space="preserve"> </w:t>
      </w:r>
      <w:r w:rsidRPr="00D96C69">
        <w:rPr>
          <w:rFonts w:ascii="Arial" w:hAnsi="Arial" w:cs="Arial"/>
          <w:lang w:val="en-GB"/>
        </w:rPr>
        <w:t xml:space="preserve">(M. </w:t>
      </w:r>
      <w:proofErr w:type="spellStart"/>
      <w:r w:rsidRPr="00D96C69">
        <w:rPr>
          <w:rFonts w:ascii="Arial" w:hAnsi="Arial" w:cs="Arial"/>
          <w:lang w:val="en-GB"/>
        </w:rPr>
        <w:t>Kathiresh</w:t>
      </w:r>
      <w:proofErr w:type="spellEnd"/>
      <w:r w:rsidRPr="00D96C69">
        <w:rPr>
          <w:rFonts w:ascii="Arial" w:hAnsi="Arial" w:cs="Arial"/>
          <w:lang w:val="en-GB"/>
        </w:rPr>
        <w:t xml:space="preserve">, </w:t>
      </w:r>
      <w:proofErr w:type="spellStart"/>
      <w:r w:rsidRPr="00D96C69">
        <w:rPr>
          <w:rFonts w:ascii="Arial" w:hAnsi="Arial" w:cs="Arial"/>
          <w:lang w:val="en-GB"/>
        </w:rPr>
        <w:t>Kanagachidambaresan</w:t>
      </w:r>
      <w:proofErr w:type="spellEnd"/>
      <w:r w:rsidRPr="00D96C69">
        <w:rPr>
          <w:rFonts w:ascii="Arial" w:hAnsi="Arial" w:cs="Arial"/>
          <w:lang w:val="en-GB"/>
        </w:rPr>
        <w:t xml:space="preserve"> and Williamson, 2022). This</w:t>
      </w:r>
      <w:r w:rsidRPr="00D96C69">
        <w:rPr>
          <w:rFonts w:ascii="Arial" w:hAnsi="Arial" w:cs="Arial"/>
          <w:lang w:val="en-GB"/>
        </w:rPr>
        <w:t> </w:t>
      </w:r>
      <w:r w:rsidRPr="00D96C69">
        <w:rPr>
          <w:rFonts w:ascii="Arial" w:hAnsi="Arial" w:cs="Arial"/>
          <w:lang w:val="en-GB"/>
        </w:rPr>
        <w:t>results in cheaper replacements and improved vehicle efficiency. Heard it with your own ears and maybe even</w:t>
      </w:r>
      <w:r w:rsidRPr="00D96C69">
        <w:rPr>
          <w:rFonts w:ascii="Arial" w:hAnsi="Arial" w:cs="Arial"/>
          <w:lang w:val="en-GB"/>
        </w:rPr>
        <w:t> </w:t>
      </w:r>
      <w:r w:rsidRPr="00D96C69">
        <w:rPr>
          <w:rFonts w:ascii="Arial" w:hAnsi="Arial" w:cs="Arial"/>
          <w:lang w:val="en-GB"/>
        </w:rPr>
        <w:t>felt it with your own hands. Through optimal routes and energy-efficient driving, energy consumption, and maintenance costs are decreased</w:t>
      </w:r>
      <w:r w:rsidRPr="00D96C69">
        <w:rPr>
          <w:rFonts w:ascii="Arial" w:hAnsi="Arial" w:cs="Arial"/>
          <w:lang w:val="en-GB"/>
        </w:rPr>
        <w:t> </w:t>
      </w:r>
      <w:r w:rsidRPr="00D96C69">
        <w:rPr>
          <w:rFonts w:ascii="Arial" w:hAnsi="Arial" w:cs="Arial"/>
          <w:lang w:val="en-GB"/>
        </w:rPr>
        <w:t>and thus, operational efficiency is also enhanced. All of these solutions are enabling electric transport to become a sustainable choice</w:t>
      </w:r>
      <w:r w:rsidRPr="00D96C69">
        <w:rPr>
          <w:rFonts w:ascii="Arial" w:hAnsi="Arial" w:cs="Arial"/>
          <w:lang w:val="en-GB"/>
        </w:rPr>
        <w:t> </w:t>
      </w:r>
      <w:r w:rsidRPr="00D96C69">
        <w:rPr>
          <w:rFonts w:ascii="Arial" w:hAnsi="Arial" w:cs="Arial"/>
          <w:lang w:val="en-GB"/>
        </w:rPr>
        <w:t>for the hospitality industry, assisting long-term profitability, regulation compliance as well as environmentally friendly practices.</w:t>
      </w:r>
    </w:p>
    <w:p w:rsidR="00265198" w:rsidRPr="00D96C69" w:rsidRDefault="00265198" w:rsidP="00265198">
      <w:pPr>
        <w:spacing w:line="259" w:lineRule="auto"/>
        <w:jc w:val="left"/>
        <w:rPr>
          <w:rFonts w:ascii="Arial" w:eastAsiaTheme="majorEastAsia" w:hAnsi="Arial" w:cs="Arial"/>
          <w:b/>
          <w:sz w:val="32"/>
          <w:szCs w:val="32"/>
          <w:lang w:val="en-GB"/>
        </w:rPr>
      </w:pPr>
      <w:r w:rsidRPr="00D96C69">
        <w:rPr>
          <w:rFonts w:ascii="Arial" w:hAnsi="Arial" w:cs="Arial"/>
          <w:lang w:val="en-GB"/>
        </w:rPr>
        <w:br w:type="page"/>
      </w:r>
    </w:p>
    <w:p w:rsidR="00265198" w:rsidRPr="00D96C69" w:rsidRDefault="00265198" w:rsidP="00265198">
      <w:pPr>
        <w:pStyle w:val="Heading1"/>
        <w:rPr>
          <w:rFonts w:ascii="Arial" w:hAnsi="Arial" w:cs="Arial"/>
          <w:color w:val="auto"/>
          <w:lang w:val="en-GB"/>
        </w:rPr>
      </w:pPr>
      <w:bookmarkStart w:id="16" w:name="_Toc192017294"/>
      <w:r w:rsidRPr="00D96C69">
        <w:rPr>
          <w:rFonts w:ascii="Arial" w:hAnsi="Arial" w:cs="Arial"/>
          <w:color w:val="auto"/>
          <w:lang w:val="en-GB"/>
        </w:rPr>
        <w:lastRenderedPageBreak/>
        <w:t>Conclusion</w:t>
      </w:r>
      <w:bookmarkEnd w:id="16"/>
    </w:p>
    <w:p w:rsidR="00265198" w:rsidRPr="00D96C69" w:rsidRDefault="00265198" w:rsidP="00265198">
      <w:pPr>
        <w:rPr>
          <w:rFonts w:ascii="Arial" w:hAnsi="Arial" w:cs="Arial"/>
          <w:lang w:val="en-GB"/>
        </w:rPr>
      </w:pPr>
      <w:r w:rsidRPr="00D96C69">
        <w:rPr>
          <w:rFonts w:ascii="Arial" w:hAnsi="Arial" w:cs="Arial"/>
          <w:lang w:val="en-GB"/>
        </w:rPr>
        <w:t>Electric transport, primarily in the form of electric shuttle buses, is stepping up as</w:t>
      </w:r>
      <w:r w:rsidRPr="00D96C69">
        <w:rPr>
          <w:rFonts w:ascii="Arial" w:hAnsi="Arial" w:cs="Arial"/>
          <w:lang w:val="en-GB"/>
        </w:rPr>
        <w:t> </w:t>
      </w:r>
      <w:r w:rsidRPr="00D96C69">
        <w:rPr>
          <w:rFonts w:ascii="Arial" w:hAnsi="Arial" w:cs="Arial"/>
          <w:lang w:val="en-GB"/>
        </w:rPr>
        <w:t>a crucial part of the hospitality industry’s quest for sustainability</w:t>
      </w:r>
      <w:r w:rsidRPr="00D96C69">
        <w:rPr>
          <w:rFonts w:ascii="Arial" w:eastAsia="Times New Roman" w:hAnsi="Arial" w:cs="Arial"/>
          <w:kern w:val="0"/>
          <w:szCs w:val="24"/>
          <w:lang w:val="en-GB"/>
          <w14:ligatures w14:val="none"/>
        </w:rPr>
        <w:t xml:space="preserve"> </w:t>
      </w:r>
      <w:r w:rsidRPr="00D96C69">
        <w:rPr>
          <w:rFonts w:ascii="Arial" w:hAnsi="Arial" w:cs="Arial"/>
          <w:lang w:val="en-GB"/>
        </w:rPr>
        <w:t>(</w:t>
      </w:r>
      <w:proofErr w:type="spellStart"/>
      <w:r w:rsidRPr="00D96C69">
        <w:rPr>
          <w:rFonts w:ascii="Arial" w:hAnsi="Arial" w:cs="Arial"/>
          <w:lang w:val="en-GB"/>
        </w:rPr>
        <w:t>Sveinung</w:t>
      </w:r>
      <w:proofErr w:type="spellEnd"/>
      <w:r w:rsidRPr="00D96C69">
        <w:rPr>
          <w:rFonts w:ascii="Arial" w:hAnsi="Arial" w:cs="Arial"/>
          <w:lang w:val="en-GB"/>
        </w:rPr>
        <w:t xml:space="preserve"> </w:t>
      </w:r>
      <w:proofErr w:type="spellStart"/>
      <w:r w:rsidRPr="00D96C69">
        <w:rPr>
          <w:rFonts w:ascii="Arial" w:hAnsi="Arial" w:cs="Arial"/>
          <w:lang w:val="en-GB"/>
        </w:rPr>
        <w:t>Jørgensen</w:t>
      </w:r>
      <w:proofErr w:type="spellEnd"/>
      <w:r w:rsidRPr="00D96C69">
        <w:rPr>
          <w:rFonts w:ascii="Arial" w:hAnsi="Arial" w:cs="Arial"/>
          <w:lang w:val="en-GB"/>
        </w:rPr>
        <w:t xml:space="preserve">, </w:t>
      </w:r>
      <w:proofErr w:type="spellStart"/>
      <w:r w:rsidRPr="00D96C69">
        <w:rPr>
          <w:rFonts w:ascii="Arial" w:hAnsi="Arial" w:cs="Arial"/>
          <w:lang w:val="en-GB"/>
        </w:rPr>
        <w:t>Tynes</w:t>
      </w:r>
      <w:proofErr w:type="spellEnd"/>
      <w:r w:rsidRPr="00D96C69">
        <w:rPr>
          <w:rFonts w:ascii="Arial" w:hAnsi="Arial" w:cs="Arial"/>
          <w:lang w:val="en-GB"/>
        </w:rPr>
        <w:t xml:space="preserve"> and </w:t>
      </w:r>
      <w:proofErr w:type="spellStart"/>
      <w:r w:rsidRPr="00D96C69">
        <w:rPr>
          <w:rFonts w:ascii="Arial" w:hAnsi="Arial" w:cs="Arial"/>
          <w:lang w:val="en-GB"/>
        </w:rPr>
        <w:t>SpringerLink</w:t>
      </w:r>
      <w:proofErr w:type="spellEnd"/>
      <w:r w:rsidRPr="00D96C69">
        <w:rPr>
          <w:rFonts w:ascii="Arial" w:hAnsi="Arial" w:cs="Arial"/>
          <w:lang w:val="en-GB"/>
        </w:rPr>
        <w:t xml:space="preserve"> (Online Service, 2018). Electric transport uses renewable energy as opposed to fossil fuels, which greatly reduces greenhouse gas emissions, air pollution, and</w:t>
      </w:r>
      <w:r w:rsidRPr="00D96C69">
        <w:rPr>
          <w:rFonts w:ascii="Arial" w:hAnsi="Arial" w:cs="Arial"/>
          <w:lang w:val="en-GB"/>
        </w:rPr>
        <w:t> </w:t>
      </w:r>
      <w:r w:rsidRPr="00D96C69">
        <w:rPr>
          <w:rFonts w:ascii="Arial" w:hAnsi="Arial" w:cs="Arial"/>
          <w:lang w:val="en-GB"/>
        </w:rPr>
        <w:t>noise, improving guest experiences while helping to preserve the environment. In a world where there is a very real demand for greener travel facilities and practices, eco-friendly practices help hospitality businesses</w:t>
      </w:r>
      <w:r w:rsidRPr="00D96C69">
        <w:rPr>
          <w:rFonts w:ascii="Arial" w:hAnsi="Arial" w:cs="Arial"/>
          <w:lang w:val="en-GB"/>
        </w:rPr>
        <w:t> </w:t>
      </w:r>
      <w:r w:rsidRPr="00D96C69">
        <w:rPr>
          <w:rFonts w:ascii="Arial" w:hAnsi="Arial" w:cs="Arial"/>
          <w:lang w:val="en-GB"/>
        </w:rPr>
        <w:t>appeal to environmentally concerned travellers and reinforce a positive image around the brand. Electric solutions</w:t>
      </w:r>
      <w:r w:rsidRPr="00D96C69">
        <w:rPr>
          <w:rFonts w:ascii="Arial" w:hAnsi="Arial" w:cs="Arial"/>
          <w:lang w:val="en-GB"/>
        </w:rPr>
        <w:t> </w:t>
      </w:r>
      <w:r w:rsidRPr="00D96C69">
        <w:rPr>
          <w:rFonts w:ascii="Arial" w:hAnsi="Arial" w:cs="Arial"/>
          <w:lang w:val="en-GB"/>
        </w:rPr>
        <w:t>are not without the challenges of course. The energy-intensive nature of battery production, coupled with the challenge of recycling and sourcing, raises environmental concerns and underscores the demand for</w:t>
      </w:r>
      <w:r w:rsidRPr="00D96C69">
        <w:rPr>
          <w:rFonts w:ascii="Arial" w:hAnsi="Arial" w:cs="Arial"/>
          <w:lang w:val="en-GB"/>
        </w:rPr>
        <w:t> </w:t>
      </w:r>
      <w:r w:rsidRPr="00D96C69">
        <w:rPr>
          <w:rFonts w:ascii="Arial" w:hAnsi="Arial" w:cs="Arial"/>
          <w:lang w:val="en-GB"/>
        </w:rPr>
        <w:t>a sustainable approach to EVs. Operationally, sky-high upfront costs</w:t>
      </w:r>
      <w:proofErr w:type="gramStart"/>
      <w:r w:rsidRPr="00D96C69">
        <w:rPr>
          <w:rFonts w:ascii="Arial" w:hAnsi="Arial" w:cs="Arial"/>
          <w:lang w:val="en-GB"/>
        </w:rPr>
        <w:t>,</w:t>
      </w:r>
      <w:proofErr w:type="gramEnd"/>
      <w:r w:rsidRPr="00D96C69">
        <w:rPr>
          <w:rFonts w:ascii="Arial" w:hAnsi="Arial" w:cs="Arial"/>
          <w:lang w:val="en-GB"/>
        </w:rPr>
        <w:t> </w:t>
      </w:r>
      <w:r w:rsidRPr="00D96C69">
        <w:rPr>
          <w:rFonts w:ascii="Arial" w:hAnsi="Arial" w:cs="Arial"/>
          <w:lang w:val="en-GB"/>
        </w:rPr>
        <w:t>shot ranges, and charging infrastructure challenges work against them as well. Yet, thanks to battery technology</w:t>
      </w:r>
      <w:r w:rsidRPr="00D96C69">
        <w:rPr>
          <w:rFonts w:ascii="Arial" w:hAnsi="Arial" w:cs="Arial"/>
          <w:lang w:val="en-GB"/>
        </w:rPr>
        <w:t> </w:t>
      </w:r>
      <w:r w:rsidRPr="00D96C69">
        <w:rPr>
          <w:rFonts w:ascii="Arial" w:hAnsi="Arial" w:cs="Arial"/>
          <w:lang w:val="en-GB"/>
        </w:rPr>
        <w:t>improvement, integration of renewable energy and clear planning, these obstacles are slowly being overcome and electric transport is becoming a realistic and financially profitable solution for short distance movement within hospitality objects. Hospitality</w:t>
      </w:r>
      <w:r w:rsidRPr="00D96C69">
        <w:rPr>
          <w:rFonts w:ascii="Arial" w:hAnsi="Arial" w:cs="Arial"/>
          <w:lang w:val="en-GB"/>
        </w:rPr>
        <w:t> </w:t>
      </w:r>
      <w:r w:rsidRPr="00D96C69">
        <w:rPr>
          <w:rFonts w:ascii="Arial" w:hAnsi="Arial" w:cs="Arial"/>
          <w:lang w:val="en-GB"/>
        </w:rPr>
        <w:t>companies can use renewable energy sources to charge these vehicles, invest in battery recycling technologies, and even use smart routing systems to improve operational efficiency between sites</w:t>
      </w:r>
      <w:r w:rsidRPr="00D96C69">
        <w:rPr>
          <w:rFonts w:ascii="Arial" w:eastAsia="Times New Roman" w:hAnsi="Arial" w:cs="Arial"/>
          <w:kern w:val="0"/>
          <w:szCs w:val="24"/>
          <w:lang w:val="en-GB"/>
          <w14:ligatures w14:val="none"/>
        </w:rPr>
        <w:t xml:space="preserve"> </w:t>
      </w:r>
      <w:r w:rsidRPr="00D96C69">
        <w:rPr>
          <w:rFonts w:ascii="Arial" w:hAnsi="Arial" w:cs="Arial"/>
          <w:lang w:val="en-GB"/>
        </w:rPr>
        <w:t>(</w:t>
      </w:r>
      <w:proofErr w:type="spellStart"/>
      <w:r w:rsidRPr="00D96C69">
        <w:rPr>
          <w:rFonts w:ascii="Arial" w:hAnsi="Arial" w:cs="Arial"/>
          <w:lang w:val="en-GB"/>
        </w:rPr>
        <w:t>Wheelen</w:t>
      </w:r>
      <w:proofErr w:type="spellEnd"/>
      <w:r w:rsidRPr="00D96C69">
        <w:rPr>
          <w:rFonts w:ascii="Arial" w:hAnsi="Arial" w:cs="Arial"/>
          <w:lang w:val="en-GB"/>
        </w:rPr>
        <w:t xml:space="preserve"> et al., 2018). In reality</w:t>
      </w:r>
      <w:proofErr w:type="gramStart"/>
      <w:r w:rsidRPr="00D96C69">
        <w:rPr>
          <w:rFonts w:ascii="Arial" w:hAnsi="Arial" w:cs="Arial"/>
          <w:lang w:val="en-GB"/>
        </w:rPr>
        <w:t>,</w:t>
      </w:r>
      <w:proofErr w:type="gramEnd"/>
      <w:r w:rsidRPr="00D96C69">
        <w:rPr>
          <w:rFonts w:ascii="Arial" w:hAnsi="Arial" w:cs="Arial"/>
          <w:lang w:val="en-GB"/>
        </w:rPr>
        <w:t> </w:t>
      </w:r>
      <w:r w:rsidRPr="00D96C69">
        <w:rPr>
          <w:rFonts w:ascii="Arial" w:hAnsi="Arial" w:cs="Arial"/>
          <w:lang w:val="en-GB"/>
        </w:rPr>
        <w:t>some of the major hotel groups, including Six Senses Resorts and Marriott International, are already modelling the beneficial environmental and economic effects of this new business landscape. Overall</w:t>
      </w:r>
      <w:proofErr w:type="gramStart"/>
      <w:r w:rsidRPr="00D96C69">
        <w:rPr>
          <w:rFonts w:ascii="Arial" w:hAnsi="Arial" w:cs="Arial"/>
          <w:lang w:val="en-GB"/>
        </w:rPr>
        <w:t>,</w:t>
      </w:r>
      <w:proofErr w:type="gramEnd"/>
      <w:r w:rsidRPr="00D96C69">
        <w:rPr>
          <w:rFonts w:ascii="Arial" w:hAnsi="Arial" w:cs="Arial"/>
          <w:lang w:val="en-GB"/>
        </w:rPr>
        <w:t> </w:t>
      </w:r>
      <w:r w:rsidRPr="00D96C69">
        <w:rPr>
          <w:rFonts w:ascii="Arial" w:hAnsi="Arial" w:cs="Arial"/>
          <w:lang w:val="en-GB"/>
        </w:rPr>
        <w:t>these solutions enable hospitality companies to drive faster operational efficiencies, reduced carbon footprints, and long-term profitability. In</w:t>
      </w:r>
      <w:r w:rsidRPr="00D96C69">
        <w:rPr>
          <w:rFonts w:ascii="Arial" w:hAnsi="Arial" w:cs="Arial"/>
          <w:lang w:val="en-GB"/>
        </w:rPr>
        <w:t> </w:t>
      </w:r>
      <w:r w:rsidRPr="00D96C69">
        <w:rPr>
          <w:rFonts w:ascii="Arial" w:hAnsi="Arial" w:cs="Arial"/>
          <w:lang w:val="en-GB"/>
        </w:rPr>
        <w:t xml:space="preserve">short, Electric Transport is the next giant leap towards sustainable hospitality mobility </w:t>
      </w:r>
      <w:proofErr w:type="gramStart"/>
      <w:r w:rsidRPr="00D96C69">
        <w:rPr>
          <w:rFonts w:ascii="Arial" w:hAnsi="Arial" w:cs="Arial"/>
          <w:lang w:val="en-GB"/>
        </w:rPr>
        <w:t>When</w:t>
      </w:r>
      <w:proofErr w:type="gramEnd"/>
      <w:r w:rsidRPr="00D96C69">
        <w:rPr>
          <w:rFonts w:ascii="Arial" w:hAnsi="Arial" w:cs="Arial"/>
          <w:lang w:val="en-GB"/>
        </w:rPr>
        <w:t xml:space="preserve"> hospitality operators navigate its challenges and seize its advantages, however, they will play an even more vital role</w:t>
      </w:r>
      <w:r w:rsidRPr="00D96C69">
        <w:rPr>
          <w:rFonts w:ascii="Arial" w:hAnsi="Arial" w:cs="Arial"/>
          <w:lang w:val="en-GB"/>
        </w:rPr>
        <w:t> </w:t>
      </w:r>
      <w:r w:rsidRPr="00D96C69">
        <w:rPr>
          <w:rFonts w:ascii="Arial" w:hAnsi="Arial" w:cs="Arial"/>
          <w:lang w:val="en-GB"/>
        </w:rPr>
        <w:t>in driving sustainable tourism and bringing environmental responsibility.</w:t>
      </w:r>
    </w:p>
    <w:p w:rsidR="00265198" w:rsidRPr="00D96C69" w:rsidRDefault="00265198" w:rsidP="00265198">
      <w:pPr>
        <w:spacing w:line="259" w:lineRule="auto"/>
        <w:jc w:val="left"/>
        <w:rPr>
          <w:rFonts w:ascii="Arial" w:hAnsi="Arial" w:cs="Arial"/>
          <w:lang w:val="en-GB"/>
        </w:rPr>
      </w:pPr>
      <w:r w:rsidRPr="00D96C69">
        <w:rPr>
          <w:rFonts w:ascii="Arial" w:hAnsi="Arial" w:cs="Arial"/>
          <w:lang w:val="en-GB"/>
        </w:rPr>
        <w:br w:type="page"/>
      </w:r>
    </w:p>
    <w:p w:rsidR="00265198" w:rsidRPr="00D96C69" w:rsidRDefault="00265198" w:rsidP="00265198">
      <w:pPr>
        <w:pStyle w:val="Heading1"/>
        <w:rPr>
          <w:rFonts w:ascii="Arial" w:hAnsi="Arial" w:cs="Arial"/>
          <w:color w:val="auto"/>
          <w:lang w:val="en-GB"/>
        </w:rPr>
      </w:pPr>
      <w:bookmarkStart w:id="17" w:name="_Toc192017295"/>
      <w:r w:rsidRPr="00D96C69">
        <w:rPr>
          <w:rFonts w:ascii="Arial" w:hAnsi="Arial" w:cs="Arial"/>
          <w:color w:val="auto"/>
          <w:lang w:val="en-GB"/>
        </w:rPr>
        <w:lastRenderedPageBreak/>
        <w:t>Reference list</w:t>
      </w:r>
      <w:bookmarkEnd w:id="17"/>
    </w:p>
    <w:p w:rsidR="00265198" w:rsidRPr="00D96C69" w:rsidRDefault="00265198" w:rsidP="00265198">
      <w:pPr>
        <w:widowControl w:val="0"/>
        <w:autoSpaceDE w:val="0"/>
        <w:autoSpaceDN w:val="0"/>
        <w:adjustRightInd w:val="0"/>
        <w:spacing w:after="240"/>
        <w:rPr>
          <w:rFonts w:ascii="Arial" w:hAnsi="Arial" w:cs="Arial"/>
          <w:kern w:val="0"/>
          <w:lang w:val="en-GB"/>
        </w:rPr>
      </w:pPr>
      <w:proofErr w:type="spellStart"/>
      <w:r w:rsidRPr="00D96C69">
        <w:rPr>
          <w:rFonts w:ascii="Arial" w:hAnsi="Arial" w:cs="Arial"/>
          <w:kern w:val="0"/>
          <w:lang w:val="en-GB"/>
        </w:rPr>
        <w:t>Alam</w:t>
      </w:r>
      <w:proofErr w:type="spellEnd"/>
      <w:r w:rsidRPr="00D96C69">
        <w:rPr>
          <w:rFonts w:ascii="Arial" w:hAnsi="Arial" w:cs="Arial"/>
          <w:kern w:val="0"/>
          <w:lang w:val="en-GB"/>
        </w:rPr>
        <w:t xml:space="preserve">, M.S., Pillai, R.K. and </w:t>
      </w:r>
      <w:proofErr w:type="spellStart"/>
      <w:r w:rsidRPr="00D96C69">
        <w:rPr>
          <w:rFonts w:ascii="Arial" w:hAnsi="Arial" w:cs="Arial"/>
          <w:kern w:val="0"/>
          <w:lang w:val="en-GB"/>
        </w:rPr>
        <w:t>Murugesan</w:t>
      </w:r>
      <w:proofErr w:type="spellEnd"/>
      <w:r w:rsidRPr="00D96C69">
        <w:rPr>
          <w:rFonts w:ascii="Arial" w:hAnsi="Arial" w:cs="Arial"/>
          <w:kern w:val="0"/>
          <w:lang w:val="en-GB"/>
        </w:rPr>
        <w:t xml:space="preserve">, N. (2021). </w:t>
      </w:r>
      <w:r w:rsidRPr="00D96C69">
        <w:rPr>
          <w:rFonts w:ascii="Arial" w:hAnsi="Arial" w:cs="Arial"/>
          <w:i/>
          <w:iCs/>
          <w:kern w:val="0"/>
          <w:lang w:val="en-GB"/>
        </w:rPr>
        <w:t>Developing Charging Infrastructure and Technologies for Electric Vehicles</w:t>
      </w:r>
      <w:r w:rsidRPr="00D96C69">
        <w:rPr>
          <w:rFonts w:ascii="Arial" w:hAnsi="Arial" w:cs="Arial"/>
          <w:kern w:val="0"/>
          <w:lang w:val="en-GB"/>
        </w:rPr>
        <w:t>. IGI Global.</w:t>
      </w:r>
    </w:p>
    <w:p w:rsidR="00265198" w:rsidRPr="00D96C69" w:rsidRDefault="00265198" w:rsidP="00265198">
      <w:pPr>
        <w:widowControl w:val="0"/>
        <w:autoSpaceDE w:val="0"/>
        <w:autoSpaceDN w:val="0"/>
        <w:adjustRightInd w:val="0"/>
        <w:spacing w:after="240"/>
        <w:rPr>
          <w:rFonts w:ascii="Arial" w:hAnsi="Arial" w:cs="Arial"/>
          <w:kern w:val="0"/>
          <w:lang w:val="en-GB"/>
        </w:rPr>
      </w:pPr>
      <w:r w:rsidRPr="00D96C69">
        <w:rPr>
          <w:rFonts w:ascii="Arial" w:hAnsi="Arial" w:cs="Arial"/>
          <w:kern w:val="0"/>
          <w:lang w:val="en-GB"/>
        </w:rPr>
        <w:t xml:space="preserve">Ambrose, A., </w:t>
      </w:r>
      <w:proofErr w:type="spellStart"/>
      <w:r w:rsidRPr="00D96C69">
        <w:rPr>
          <w:rFonts w:ascii="Arial" w:hAnsi="Arial" w:cs="Arial"/>
          <w:kern w:val="0"/>
          <w:lang w:val="en-GB"/>
        </w:rPr>
        <w:t>Schauer</w:t>
      </w:r>
      <w:proofErr w:type="spellEnd"/>
      <w:r w:rsidRPr="00D96C69">
        <w:rPr>
          <w:rFonts w:ascii="Arial" w:hAnsi="Arial" w:cs="Arial"/>
          <w:kern w:val="0"/>
          <w:lang w:val="en-GB"/>
        </w:rPr>
        <w:t xml:space="preserve">, J., </w:t>
      </w:r>
      <w:proofErr w:type="spellStart"/>
      <w:r w:rsidRPr="00D96C69">
        <w:rPr>
          <w:rFonts w:ascii="Arial" w:hAnsi="Arial" w:cs="Arial"/>
          <w:kern w:val="0"/>
          <w:lang w:val="en-GB"/>
        </w:rPr>
        <w:t>Hansell</w:t>
      </w:r>
      <w:proofErr w:type="spellEnd"/>
      <w:r w:rsidRPr="00D96C69">
        <w:rPr>
          <w:rFonts w:ascii="Arial" w:hAnsi="Arial" w:cs="Arial"/>
          <w:kern w:val="0"/>
          <w:lang w:val="en-GB"/>
        </w:rPr>
        <w:t xml:space="preserve">, A. and Wu, B. (2017). </w:t>
      </w:r>
      <w:r w:rsidRPr="00D96C69">
        <w:rPr>
          <w:rFonts w:ascii="Arial" w:hAnsi="Arial" w:cs="Arial"/>
          <w:i/>
          <w:iCs/>
          <w:kern w:val="0"/>
          <w:lang w:val="en-GB"/>
        </w:rPr>
        <w:t>Environmental Impacts of Road Vehicles</w:t>
      </w:r>
      <w:r w:rsidRPr="00D96C69">
        <w:rPr>
          <w:rFonts w:ascii="Arial" w:hAnsi="Arial" w:cs="Arial"/>
          <w:kern w:val="0"/>
          <w:lang w:val="en-GB"/>
        </w:rPr>
        <w:t>. Cambridge: Royal Society of Chemistry.</w:t>
      </w:r>
    </w:p>
    <w:p w:rsidR="00265198" w:rsidRPr="00D96C69" w:rsidRDefault="00265198" w:rsidP="00265198">
      <w:pPr>
        <w:widowControl w:val="0"/>
        <w:autoSpaceDE w:val="0"/>
        <w:autoSpaceDN w:val="0"/>
        <w:adjustRightInd w:val="0"/>
        <w:spacing w:after="240"/>
        <w:rPr>
          <w:rFonts w:ascii="Arial" w:hAnsi="Arial" w:cs="Arial"/>
          <w:kern w:val="0"/>
          <w:lang w:val="en-GB"/>
        </w:rPr>
      </w:pPr>
      <w:proofErr w:type="spellStart"/>
      <w:r w:rsidRPr="00D96C69">
        <w:rPr>
          <w:rFonts w:ascii="Arial" w:hAnsi="Arial" w:cs="Arial"/>
          <w:kern w:val="0"/>
          <w:lang w:val="en-GB"/>
        </w:rPr>
        <w:t>Bagozzi</w:t>
      </w:r>
      <w:proofErr w:type="spellEnd"/>
      <w:r w:rsidRPr="00D96C69">
        <w:rPr>
          <w:rFonts w:ascii="Arial" w:hAnsi="Arial" w:cs="Arial"/>
          <w:kern w:val="0"/>
          <w:lang w:val="en-GB"/>
        </w:rPr>
        <w:t xml:space="preserve">, R.P., Rosa, J.A., </w:t>
      </w:r>
      <w:proofErr w:type="spellStart"/>
      <w:r w:rsidRPr="00D96C69">
        <w:rPr>
          <w:rFonts w:ascii="Arial" w:hAnsi="Arial" w:cs="Arial"/>
          <w:kern w:val="0"/>
          <w:lang w:val="en-GB"/>
        </w:rPr>
        <w:t>Sawhney</w:t>
      </w:r>
      <w:proofErr w:type="spellEnd"/>
      <w:r w:rsidRPr="00D96C69">
        <w:rPr>
          <w:rFonts w:ascii="Arial" w:hAnsi="Arial" w:cs="Arial"/>
          <w:kern w:val="0"/>
          <w:lang w:val="en-GB"/>
        </w:rPr>
        <w:t xml:space="preserve">, K. and Coronel, F. (2021). </w:t>
      </w:r>
      <w:r w:rsidRPr="00D96C69">
        <w:rPr>
          <w:rFonts w:ascii="Arial" w:hAnsi="Arial" w:cs="Arial"/>
          <w:i/>
          <w:iCs/>
          <w:kern w:val="0"/>
          <w:lang w:val="en-GB"/>
        </w:rPr>
        <w:t>Marketing management</w:t>
      </w:r>
      <w:r w:rsidRPr="00D96C69">
        <w:rPr>
          <w:rFonts w:ascii="Arial" w:hAnsi="Arial" w:cs="Arial"/>
          <w:kern w:val="0"/>
          <w:lang w:val="en-GB"/>
        </w:rPr>
        <w:t>. Upper Saddle River, N.J.: Prentice Hall.</w:t>
      </w:r>
    </w:p>
    <w:p w:rsidR="00265198" w:rsidRPr="00D96C69" w:rsidRDefault="00265198" w:rsidP="00265198">
      <w:pPr>
        <w:widowControl w:val="0"/>
        <w:autoSpaceDE w:val="0"/>
        <w:autoSpaceDN w:val="0"/>
        <w:adjustRightInd w:val="0"/>
        <w:spacing w:after="240"/>
        <w:rPr>
          <w:rFonts w:ascii="Arial" w:hAnsi="Arial" w:cs="Arial"/>
          <w:kern w:val="0"/>
          <w:lang w:val="en-GB"/>
        </w:rPr>
      </w:pPr>
      <w:r w:rsidRPr="00D96C69">
        <w:rPr>
          <w:rFonts w:ascii="Arial" w:hAnsi="Arial" w:cs="Arial"/>
          <w:kern w:val="0"/>
          <w:lang w:val="en-GB"/>
        </w:rPr>
        <w:t xml:space="preserve">Bogdan </w:t>
      </w:r>
      <w:proofErr w:type="spellStart"/>
      <w:r w:rsidRPr="00D96C69">
        <w:rPr>
          <w:rFonts w:ascii="Arial" w:hAnsi="Arial" w:cs="Arial"/>
          <w:kern w:val="0"/>
          <w:lang w:val="en-GB"/>
        </w:rPr>
        <w:t>Ovidiu</w:t>
      </w:r>
      <w:proofErr w:type="spellEnd"/>
      <w:r w:rsidRPr="00D96C69">
        <w:rPr>
          <w:rFonts w:ascii="Arial" w:hAnsi="Arial" w:cs="Arial"/>
          <w:kern w:val="0"/>
          <w:lang w:val="en-GB"/>
        </w:rPr>
        <w:t xml:space="preserve"> </w:t>
      </w:r>
      <w:proofErr w:type="spellStart"/>
      <w:r w:rsidRPr="00D96C69">
        <w:rPr>
          <w:rFonts w:ascii="Arial" w:hAnsi="Arial" w:cs="Arial"/>
          <w:kern w:val="0"/>
          <w:lang w:val="en-GB"/>
        </w:rPr>
        <w:t>Varga</w:t>
      </w:r>
      <w:proofErr w:type="spellEnd"/>
      <w:r w:rsidRPr="00D96C69">
        <w:rPr>
          <w:rFonts w:ascii="Arial" w:hAnsi="Arial" w:cs="Arial"/>
          <w:kern w:val="0"/>
          <w:lang w:val="en-GB"/>
        </w:rPr>
        <w:t xml:space="preserve">, </w:t>
      </w:r>
      <w:proofErr w:type="spellStart"/>
      <w:r w:rsidRPr="00D96C69">
        <w:rPr>
          <w:rFonts w:ascii="Arial" w:hAnsi="Arial" w:cs="Arial"/>
          <w:kern w:val="0"/>
          <w:lang w:val="en-GB"/>
        </w:rPr>
        <w:t>Calin</w:t>
      </w:r>
      <w:proofErr w:type="spellEnd"/>
      <w:r w:rsidRPr="00D96C69">
        <w:rPr>
          <w:rFonts w:ascii="Arial" w:hAnsi="Arial" w:cs="Arial"/>
          <w:kern w:val="0"/>
          <w:lang w:val="en-GB"/>
        </w:rPr>
        <w:t xml:space="preserve"> </w:t>
      </w:r>
      <w:proofErr w:type="spellStart"/>
      <w:r w:rsidRPr="00D96C69">
        <w:rPr>
          <w:rFonts w:ascii="Arial" w:hAnsi="Arial" w:cs="Arial"/>
          <w:kern w:val="0"/>
          <w:lang w:val="en-GB"/>
        </w:rPr>
        <w:t>Iclodean</w:t>
      </w:r>
      <w:proofErr w:type="spellEnd"/>
      <w:r w:rsidRPr="00D96C69">
        <w:rPr>
          <w:rFonts w:ascii="Arial" w:hAnsi="Arial" w:cs="Arial"/>
          <w:kern w:val="0"/>
          <w:lang w:val="en-GB"/>
        </w:rPr>
        <w:t xml:space="preserve"> and Florin </w:t>
      </w:r>
      <w:proofErr w:type="spellStart"/>
      <w:r w:rsidRPr="00D96C69">
        <w:rPr>
          <w:rFonts w:ascii="Arial" w:hAnsi="Arial" w:cs="Arial"/>
          <w:kern w:val="0"/>
          <w:lang w:val="en-GB"/>
        </w:rPr>
        <w:t>Mariasiu</w:t>
      </w:r>
      <w:proofErr w:type="spellEnd"/>
      <w:r w:rsidRPr="00D96C69">
        <w:rPr>
          <w:rFonts w:ascii="Arial" w:hAnsi="Arial" w:cs="Arial"/>
          <w:kern w:val="0"/>
          <w:lang w:val="en-GB"/>
        </w:rPr>
        <w:t xml:space="preserve"> (2022). </w:t>
      </w:r>
      <w:r w:rsidRPr="00D96C69">
        <w:rPr>
          <w:rFonts w:ascii="Arial" w:hAnsi="Arial" w:cs="Arial"/>
          <w:i/>
          <w:iCs/>
          <w:kern w:val="0"/>
          <w:lang w:val="en-GB"/>
        </w:rPr>
        <w:t>Electric and Hybrid Buses for Urban Transport Energy Efficiency Strategies</w:t>
      </w:r>
      <w:r w:rsidRPr="00D96C69">
        <w:rPr>
          <w:rFonts w:ascii="Arial" w:hAnsi="Arial" w:cs="Arial"/>
          <w:kern w:val="0"/>
          <w:lang w:val="en-GB"/>
        </w:rPr>
        <w:t>. Cham Springer International Publishing.</w:t>
      </w:r>
    </w:p>
    <w:p w:rsidR="00265198" w:rsidRPr="00D96C69" w:rsidRDefault="00265198" w:rsidP="00265198">
      <w:pPr>
        <w:widowControl w:val="0"/>
        <w:autoSpaceDE w:val="0"/>
        <w:autoSpaceDN w:val="0"/>
        <w:adjustRightInd w:val="0"/>
        <w:spacing w:after="240"/>
        <w:rPr>
          <w:rFonts w:ascii="Arial" w:hAnsi="Arial" w:cs="Arial"/>
          <w:kern w:val="0"/>
          <w:lang w:val="en-GB"/>
        </w:rPr>
      </w:pPr>
      <w:r w:rsidRPr="00D96C69">
        <w:rPr>
          <w:rFonts w:ascii="Arial" w:hAnsi="Arial" w:cs="Arial"/>
          <w:kern w:val="0"/>
          <w:lang w:val="en-GB"/>
        </w:rPr>
        <w:t xml:space="preserve">Bricker, K.S., Black, R. and Cottrell, S. (2022). </w:t>
      </w:r>
      <w:r w:rsidRPr="00D96C69">
        <w:rPr>
          <w:rFonts w:ascii="Arial" w:hAnsi="Arial" w:cs="Arial"/>
          <w:i/>
          <w:iCs/>
          <w:kern w:val="0"/>
          <w:lang w:val="en-GB"/>
        </w:rPr>
        <w:t xml:space="preserve">Sustainable tourism &amp; the millennium development </w:t>
      </w:r>
      <w:proofErr w:type="gramStart"/>
      <w:r w:rsidRPr="00D96C69">
        <w:rPr>
          <w:rFonts w:ascii="Arial" w:hAnsi="Arial" w:cs="Arial"/>
          <w:i/>
          <w:iCs/>
          <w:kern w:val="0"/>
          <w:lang w:val="en-GB"/>
        </w:rPr>
        <w:t>goals :</w:t>
      </w:r>
      <w:proofErr w:type="gramEnd"/>
      <w:r w:rsidRPr="00D96C69">
        <w:rPr>
          <w:rFonts w:ascii="Arial" w:hAnsi="Arial" w:cs="Arial"/>
          <w:i/>
          <w:iCs/>
          <w:kern w:val="0"/>
          <w:lang w:val="en-GB"/>
        </w:rPr>
        <w:t xml:space="preserve"> effecting positive change</w:t>
      </w:r>
      <w:r w:rsidRPr="00D96C69">
        <w:rPr>
          <w:rFonts w:ascii="Arial" w:hAnsi="Arial" w:cs="Arial"/>
          <w:kern w:val="0"/>
          <w:lang w:val="en-GB"/>
        </w:rPr>
        <w:t>. Burlington, Mass.: Jones &amp; Bartlett Learning.</w:t>
      </w:r>
    </w:p>
    <w:p w:rsidR="00265198" w:rsidRPr="00D96C69" w:rsidRDefault="00265198" w:rsidP="00265198">
      <w:pPr>
        <w:widowControl w:val="0"/>
        <w:autoSpaceDE w:val="0"/>
        <w:autoSpaceDN w:val="0"/>
        <w:adjustRightInd w:val="0"/>
        <w:spacing w:after="240"/>
        <w:rPr>
          <w:rFonts w:ascii="Arial" w:hAnsi="Arial" w:cs="Arial"/>
          <w:kern w:val="0"/>
          <w:lang w:val="en-GB"/>
        </w:rPr>
      </w:pPr>
      <w:r w:rsidRPr="00D96C69">
        <w:rPr>
          <w:rFonts w:ascii="Arial" w:hAnsi="Arial" w:cs="Arial"/>
          <w:kern w:val="0"/>
          <w:lang w:val="en-GB"/>
        </w:rPr>
        <w:t xml:space="preserve">Council, R. (2022). </w:t>
      </w:r>
      <w:r w:rsidRPr="00D96C69">
        <w:rPr>
          <w:rFonts w:ascii="Arial" w:hAnsi="Arial" w:cs="Arial"/>
          <w:i/>
          <w:iCs/>
          <w:kern w:val="0"/>
          <w:lang w:val="en-GB"/>
        </w:rPr>
        <w:t>Overcoming Barriers to Electric-Vehicle Deployment: Interim Report</w:t>
      </w:r>
      <w:r w:rsidRPr="00D96C69">
        <w:rPr>
          <w:rFonts w:ascii="Arial" w:hAnsi="Arial" w:cs="Arial"/>
          <w:kern w:val="0"/>
          <w:lang w:val="en-GB"/>
        </w:rPr>
        <w:t>. National Academies Press.</w:t>
      </w:r>
    </w:p>
    <w:p w:rsidR="00265198" w:rsidRPr="00D96C69" w:rsidRDefault="00265198" w:rsidP="00265198">
      <w:pPr>
        <w:widowControl w:val="0"/>
        <w:autoSpaceDE w:val="0"/>
        <w:autoSpaceDN w:val="0"/>
        <w:adjustRightInd w:val="0"/>
        <w:spacing w:after="240"/>
        <w:rPr>
          <w:rFonts w:ascii="Arial" w:hAnsi="Arial" w:cs="Arial"/>
          <w:kern w:val="0"/>
          <w:lang w:val="en-GB"/>
        </w:rPr>
      </w:pPr>
      <w:r w:rsidRPr="00D96C69">
        <w:rPr>
          <w:rFonts w:ascii="Arial" w:hAnsi="Arial" w:cs="Arial"/>
          <w:kern w:val="0"/>
          <w:lang w:val="en-GB"/>
        </w:rPr>
        <w:t xml:space="preserve">Font, X. and McCabe, S. (2019). </w:t>
      </w:r>
      <w:r w:rsidRPr="00D96C69">
        <w:rPr>
          <w:rFonts w:ascii="Arial" w:hAnsi="Arial" w:cs="Arial"/>
          <w:i/>
          <w:iCs/>
          <w:kern w:val="0"/>
          <w:lang w:val="en-GB"/>
        </w:rPr>
        <w:t>Marketing for Sustainable Tourism</w:t>
      </w:r>
      <w:r w:rsidRPr="00D96C69">
        <w:rPr>
          <w:rFonts w:ascii="Arial" w:hAnsi="Arial" w:cs="Arial"/>
          <w:kern w:val="0"/>
          <w:lang w:val="en-GB"/>
        </w:rPr>
        <w:t>. Routledge.</w:t>
      </w:r>
    </w:p>
    <w:p w:rsidR="00265198" w:rsidRPr="00D96C69" w:rsidRDefault="00265198" w:rsidP="00265198">
      <w:pPr>
        <w:widowControl w:val="0"/>
        <w:autoSpaceDE w:val="0"/>
        <w:autoSpaceDN w:val="0"/>
        <w:adjustRightInd w:val="0"/>
        <w:spacing w:after="240"/>
        <w:rPr>
          <w:rFonts w:ascii="Arial" w:hAnsi="Arial" w:cs="Arial"/>
          <w:kern w:val="0"/>
          <w:lang w:val="en-GB"/>
        </w:rPr>
      </w:pPr>
      <w:proofErr w:type="spellStart"/>
      <w:r w:rsidRPr="00D96C69">
        <w:rPr>
          <w:rFonts w:ascii="Arial" w:hAnsi="Arial" w:cs="Arial"/>
          <w:kern w:val="0"/>
          <w:lang w:val="en-GB"/>
        </w:rPr>
        <w:t>Ghadimi</w:t>
      </w:r>
      <w:proofErr w:type="spellEnd"/>
      <w:r w:rsidRPr="00D96C69">
        <w:rPr>
          <w:rFonts w:ascii="Arial" w:hAnsi="Arial" w:cs="Arial"/>
          <w:kern w:val="0"/>
          <w:lang w:val="en-GB"/>
        </w:rPr>
        <w:t xml:space="preserve">, P., Gilchrist, M.D. and Xu, M. (2022). </w:t>
      </w:r>
      <w:r w:rsidRPr="00D96C69">
        <w:rPr>
          <w:rFonts w:ascii="Arial" w:hAnsi="Arial" w:cs="Arial"/>
          <w:i/>
          <w:iCs/>
          <w:kern w:val="0"/>
          <w:lang w:val="en-GB"/>
        </w:rPr>
        <w:t>Role of circular economy in resource sustainability</w:t>
      </w:r>
      <w:r w:rsidRPr="00D96C69">
        <w:rPr>
          <w:rFonts w:ascii="Arial" w:hAnsi="Arial" w:cs="Arial"/>
          <w:kern w:val="0"/>
          <w:lang w:val="en-GB"/>
        </w:rPr>
        <w:t>. Cham: Springer.</w:t>
      </w:r>
    </w:p>
    <w:p w:rsidR="00265198" w:rsidRPr="00D96C69" w:rsidRDefault="00265198" w:rsidP="00265198">
      <w:pPr>
        <w:widowControl w:val="0"/>
        <w:autoSpaceDE w:val="0"/>
        <w:autoSpaceDN w:val="0"/>
        <w:adjustRightInd w:val="0"/>
        <w:spacing w:after="240"/>
        <w:rPr>
          <w:rFonts w:ascii="Arial" w:hAnsi="Arial" w:cs="Arial"/>
          <w:kern w:val="0"/>
          <w:lang w:val="en-GB"/>
        </w:rPr>
      </w:pPr>
      <w:r w:rsidRPr="00D96C69">
        <w:rPr>
          <w:rFonts w:ascii="Arial" w:hAnsi="Arial" w:cs="Arial"/>
          <w:kern w:val="0"/>
          <w:lang w:val="en-GB"/>
        </w:rPr>
        <w:t xml:space="preserve">Graham, J.D. (2021). </w:t>
      </w:r>
      <w:r w:rsidRPr="00D96C69">
        <w:rPr>
          <w:rFonts w:ascii="Arial" w:hAnsi="Arial" w:cs="Arial"/>
          <w:i/>
          <w:iCs/>
          <w:kern w:val="0"/>
          <w:lang w:val="en-GB"/>
        </w:rPr>
        <w:t>The Global Rise of the Modern Plug-In Electric Vehicle Public Policy, Innovation and Strategy</w:t>
      </w:r>
      <w:r w:rsidRPr="00D96C69">
        <w:rPr>
          <w:rFonts w:ascii="Arial" w:hAnsi="Arial" w:cs="Arial"/>
          <w:kern w:val="0"/>
          <w:lang w:val="en-GB"/>
        </w:rPr>
        <w:t>. Edward Elgar Publishing.</w:t>
      </w:r>
    </w:p>
    <w:p w:rsidR="00265198" w:rsidRPr="00D96C69" w:rsidRDefault="00265198" w:rsidP="00265198">
      <w:pPr>
        <w:widowControl w:val="0"/>
        <w:autoSpaceDE w:val="0"/>
        <w:autoSpaceDN w:val="0"/>
        <w:adjustRightInd w:val="0"/>
        <w:spacing w:after="240"/>
        <w:rPr>
          <w:rFonts w:ascii="Arial" w:hAnsi="Arial" w:cs="Arial"/>
          <w:kern w:val="0"/>
          <w:lang w:val="en-GB"/>
        </w:rPr>
      </w:pPr>
      <w:proofErr w:type="spellStart"/>
      <w:r w:rsidRPr="00D96C69">
        <w:rPr>
          <w:rFonts w:ascii="Arial" w:hAnsi="Arial" w:cs="Arial"/>
          <w:kern w:val="0"/>
          <w:lang w:val="en-GB"/>
        </w:rPr>
        <w:t>Hensher</w:t>
      </w:r>
      <w:proofErr w:type="spellEnd"/>
      <w:r w:rsidRPr="00D96C69">
        <w:rPr>
          <w:rFonts w:ascii="Arial" w:hAnsi="Arial" w:cs="Arial"/>
          <w:kern w:val="0"/>
          <w:lang w:val="en-GB"/>
        </w:rPr>
        <w:t xml:space="preserve">, D.A. (2023). </w:t>
      </w:r>
      <w:r w:rsidRPr="00D96C69">
        <w:rPr>
          <w:rFonts w:ascii="Arial" w:hAnsi="Arial" w:cs="Arial"/>
          <w:i/>
          <w:iCs/>
          <w:kern w:val="0"/>
          <w:lang w:val="en-GB"/>
        </w:rPr>
        <w:t>Bus Transport</w:t>
      </w:r>
      <w:r w:rsidRPr="00D96C69">
        <w:rPr>
          <w:rFonts w:ascii="Arial" w:hAnsi="Arial" w:cs="Arial"/>
          <w:kern w:val="0"/>
          <w:lang w:val="en-GB"/>
        </w:rPr>
        <w:t>. Elsevier.</w:t>
      </w:r>
    </w:p>
    <w:p w:rsidR="00265198" w:rsidRPr="00D96C69" w:rsidRDefault="00265198" w:rsidP="00265198">
      <w:pPr>
        <w:widowControl w:val="0"/>
        <w:autoSpaceDE w:val="0"/>
        <w:autoSpaceDN w:val="0"/>
        <w:adjustRightInd w:val="0"/>
        <w:spacing w:after="240"/>
        <w:rPr>
          <w:rFonts w:ascii="Arial" w:hAnsi="Arial" w:cs="Arial"/>
          <w:kern w:val="0"/>
          <w:lang w:val="en-GB"/>
        </w:rPr>
      </w:pPr>
      <w:r w:rsidRPr="00D96C69">
        <w:rPr>
          <w:rFonts w:ascii="Arial" w:hAnsi="Arial" w:cs="Arial"/>
          <w:kern w:val="0"/>
          <w:lang w:val="en-GB"/>
        </w:rPr>
        <w:t xml:space="preserve">Katerina </w:t>
      </w:r>
      <w:proofErr w:type="spellStart"/>
      <w:r w:rsidRPr="00D96C69">
        <w:rPr>
          <w:rFonts w:ascii="Arial" w:hAnsi="Arial" w:cs="Arial"/>
          <w:kern w:val="0"/>
          <w:lang w:val="en-GB"/>
        </w:rPr>
        <w:t>Nicolopoulou</w:t>
      </w:r>
      <w:proofErr w:type="spellEnd"/>
      <w:r w:rsidRPr="00D96C69">
        <w:rPr>
          <w:rFonts w:ascii="Arial" w:hAnsi="Arial" w:cs="Arial"/>
          <w:kern w:val="0"/>
          <w:lang w:val="en-GB"/>
        </w:rPr>
        <w:t xml:space="preserve">, Mine </w:t>
      </w:r>
      <w:proofErr w:type="spellStart"/>
      <w:r w:rsidRPr="00D96C69">
        <w:rPr>
          <w:rFonts w:ascii="Arial" w:hAnsi="Arial" w:cs="Arial"/>
          <w:kern w:val="0"/>
          <w:lang w:val="en-GB"/>
        </w:rPr>
        <w:t>Karatas</w:t>
      </w:r>
      <w:proofErr w:type="spellEnd"/>
      <w:r w:rsidRPr="00D96C69">
        <w:rPr>
          <w:rFonts w:ascii="Arial" w:hAnsi="Arial" w:cs="Arial"/>
          <w:kern w:val="0"/>
          <w:lang w:val="en-GB"/>
        </w:rPr>
        <w:t>̧-</w:t>
      </w:r>
      <w:proofErr w:type="spellStart"/>
      <w:r w:rsidRPr="00D96C69">
        <w:rPr>
          <w:rFonts w:ascii="Arial" w:hAnsi="Arial" w:cs="Arial"/>
          <w:kern w:val="0"/>
          <w:lang w:val="en-GB"/>
        </w:rPr>
        <w:t>Özkan</w:t>
      </w:r>
      <w:proofErr w:type="spellEnd"/>
      <w:r w:rsidRPr="00D96C69">
        <w:rPr>
          <w:rFonts w:ascii="Arial" w:hAnsi="Arial" w:cs="Arial"/>
          <w:kern w:val="0"/>
          <w:lang w:val="en-GB"/>
        </w:rPr>
        <w:t xml:space="preserve">, Janssen, F. and </w:t>
      </w:r>
      <w:proofErr w:type="spellStart"/>
      <w:r w:rsidRPr="00D96C69">
        <w:rPr>
          <w:rFonts w:ascii="Arial" w:hAnsi="Arial" w:cs="Arial"/>
          <w:kern w:val="0"/>
          <w:lang w:val="en-GB"/>
        </w:rPr>
        <w:t>Jermier</w:t>
      </w:r>
      <w:proofErr w:type="spellEnd"/>
      <w:r w:rsidRPr="00D96C69">
        <w:rPr>
          <w:rFonts w:ascii="Arial" w:hAnsi="Arial" w:cs="Arial"/>
          <w:kern w:val="0"/>
          <w:lang w:val="en-GB"/>
        </w:rPr>
        <w:t xml:space="preserve">, J. (2018). </w:t>
      </w:r>
      <w:r w:rsidRPr="00D96C69">
        <w:rPr>
          <w:rFonts w:ascii="Arial" w:hAnsi="Arial" w:cs="Arial"/>
          <w:i/>
          <w:iCs/>
          <w:kern w:val="0"/>
          <w:lang w:val="en-GB"/>
        </w:rPr>
        <w:t>Sustainable entrepreneurship and social innovation</w:t>
      </w:r>
      <w:r w:rsidRPr="00D96C69">
        <w:rPr>
          <w:rFonts w:ascii="Arial" w:hAnsi="Arial" w:cs="Arial"/>
          <w:kern w:val="0"/>
          <w:lang w:val="en-GB"/>
        </w:rPr>
        <w:t xml:space="preserve">. </w:t>
      </w:r>
      <w:proofErr w:type="gramStart"/>
      <w:r w:rsidRPr="00D96C69">
        <w:rPr>
          <w:rFonts w:ascii="Arial" w:hAnsi="Arial" w:cs="Arial"/>
          <w:kern w:val="0"/>
          <w:lang w:val="en-GB"/>
        </w:rPr>
        <w:t>London ;</w:t>
      </w:r>
      <w:proofErr w:type="gramEnd"/>
      <w:r w:rsidRPr="00D96C69">
        <w:rPr>
          <w:rFonts w:ascii="Arial" w:hAnsi="Arial" w:cs="Arial"/>
          <w:kern w:val="0"/>
          <w:lang w:val="en-GB"/>
        </w:rPr>
        <w:t xml:space="preserve"> New York: Routledge, Taylor &amp; Francis Group.</w:t>
      </w:r>
    </w:p>
    <w:p w:rsidR="00265198" w:rsidRPr="00D96C69" w:rsidRDefault="00265198" w:rsidP="00265198">
      <w:pPr>
        <w:widowControl w:val="0"/>
        <w:autoSpaceDE w:val="0"/>
        <w:autoSpaceDN w:val="0"/>
        <w:adjustRightInd w:val="0"/>
        <w:spacing w:after="240"/>
        <w:rPr>
          <w:rFonts w:ascii="Arial" w:hAnsi="Arial" w:cs="Arial"/>
          <w:kern w:val="0"/>
          <w:lang w:val="en-GB"/>
        </w:rPr>
      </w:pPr>
      <w:r w:rsidRPr="00D96C69">
        <w:rPr>
          <w:rFonts w:ascii="Arial" w:hAnsi="Arial" w:cs="Arial"/>
          <w:kern w:val="0"/>
          <w:lang w:val="en-GB"/>
        </w:rPr>
        <w:lastRenderedPageBreak/>
        <w:t xml:space="preserve">M. </w:t>
      </w:r>
      <w:proofErr w:type="spellStart"/>
      <w:r w:rsidRPr="00D96C69">
        <w:rPr>
          <w:rFonts w:ascii="Arial" w:hAnsi="Arial" w:cs="Arial"/>
          <w:kern w:val="0"/>
          <w:lang w:val="en-GB"/>
        </w:rPr>
        <w:t>Kathiresh</w:t>
      </w:r>
      <w:proofErr w:type="spellEnd"/>
      <w:r w:rsidRPr="00D96C69">
        <w:rPr>
          <w:rFonts w:ascii="Arial" w:hAnsi="Arial" w:cs="Arial"/>
          <w:kern w:val="0"/>
          <w:lang w:val="en-GB"/>
        </w:rPr>
        <w:t xml:space="preserve">, </w:t>
      </w:r>
      <w:proofErr w:type="spellStart"/>
      <w:r w:rsidRPr="00D96C69">
        <w:rPr>
          <w:rFonts w:ascii="Arial" w:hAnsi="Arial" w:cs="Arial"/>
          <w:kern w:val="0"/>
          <w:lang w:val="en-GB"/>
        </w:rPr>
        <w:t>Kanagachidambaresan</w:t>
      </w:r>
      <w:proofErr w:type="spellEnd"/>
      <w:r w:rsidRPr="00D96C69">
        <w:rPr>
          <w:rFonts w:ascii="Arial" w:hAnsi="Arial" w:cs="Arial"/>
          <w:kern w:val="0"/>
          <w:lang w:val="en-GB"/>
        </w:rPr>
        <w:t xml:space="preserve">, G.R. and Williamson, S.S. (2022). </w:t>
      </w:r>
      <w:r w:rsidRPr="00D96C69">
        <w:rPr>
          <w:rFonts w:ascii="Arial" w:hAnsi="Arial" w:cs="Arial"/>
          <w:i/>
          <w:iCs/>
          <w:kern w:val="0"/>
          <w:lang w:val="en-GB"/>
        </w:rPr>
        <w:t>E-Mobility</w:t>
      </w:r>
      <w:r w:rsidRPr="00D96C69">
        <w:rPr>
          <w:rFonts w:ascii="Arial" w:hAnsi="Arial" w:cs="Arial"/>
          <w:kern w:val="0"/>
          <w:lang w:val="en-GB"/>
        </w:rPr>
        <w:t>. Springer Nature.</w:t>
      </w:r>
    </w:p>
    <w:p w:rsidR="00265198" w:rsidRPr="00D96C69" w:rsidRDefault="00265198" w:rsidP="00265198">
      <w:pPr>
        <w:widowControl w:val="0"/>
        <w:autoSpaceDE w:val="0"/>
        <w:autoSpaceDN w:val="0"/>
        <w:adjustRightInd w:val="0"/>
        <w:spacing w:after="240"/>
        <w:rPr>
          <w:rFonts w:ascii="Arial" w:hAnsi="Arial" w:cs="Arial"/>
          <w:kern w:val="0"/>
          <w:lang w:val="en-GB"/>
        </w:rPr>
      </w:pPr>
      <w:r w:rsidRPr="00D96C69">
        <w:rPr>
          <w:rFonts w:ascii="Arial" w:hAnsi="Arial" w:cs="Arial"/>
          <w:kern w:val="0"/>
          <w:lang w:val="en-GB"/>
        </w:rPr>
        <w:t xml:space="preserve">M.R. </w:t>
      </w:r>
      <w:proofErr w:type="spellStart"/>
      <w:r w:rsidRPr="00D96C69">
        <w:rPr>
          <w:rFonts w:ascii="Arial" w:hAnsi="Arial" w:cs="Arial"/>
          <w:kern w:val="0"/>
          <w:lang w:val="en-GB"/>
        </w:rPr>
        <w:t>Dileep</w:t>
      </w:r>
      <w:proofErr w:type="spellEnd"/>
      <w:r w:rsidRPr="00D96C69">
        <w:rPr>
          <w:rFonts w:ascii="Arial" w:hAnsi="Arial" w:cs="Arial"/>
          <w:kern w:val="0"/>
          <w:lang w:val="en-GB"/>
        </w:rPr>
        <w:t xml:space="preserve"> (2022). </w:t>
      </w:r>
      <w:r w:rsidRPr="00D96C69">
        <w:rPr>
          <w:rFonts w:ascii="Arial" w:hAnsi="Arial" w:cs="Arial"/>
          <w:i/>
          <w:iCs/>
          <w:kern w:val="0"/>
          <w:lang w:val="en-GB"/>
        </w:rPr>
        <w:t>Tourism, Transport and Travel Management</w:t>
      </w:r>
      <w:r w:rsidRPr="00D96C69">
        <w:rPr>
          <w:rFonts w:ascii="Arial" w:hAnsi="Arial" w:cs="Arial"/>
          <w:kern w:val="0"/>
          <w:lang w:val="en-GB"/>
        </w:rPr>
        <w:t>. Routledge.</w:t>
      </w:r>
    </w:p>
    <w:p w:rsidR="00265198" w:rsidRPr="00D96C69" w:rsidRDefault="00265198" w:rsidP="00265198">
      <w:pPr>
        <w:widowControl w:val="0"/>
        <w:autoSpaceDE w:val="0"/>
        <w:autoSpaceDN w:val="0"/>
        <w:adjustRightInd w:val="0"/>
        <w:spacing w:after="240"/>
        <w:rPr>
          <w:rFonts w:ascii="Arial" w:hAnsi="Arial" w:cs="Arial"/>
          <w:kern w:val="0"/>
          <w:lang w:val="en-GB"/>
        </w:rPr>
      </w:pPr>
      <w:proofErr w:type="spellStart"/>
      <w:r w:rsidRPr="00D96C69">
        <w:rPr>
          <w:rFonts w:ascii="Arial" w:hAnsi="Arial" w:cs="Arial"/>
          <w:kern w:val="0"/>
          <w:lang w:val="en-GB"/>
        </w:rPr>
        <w:t>Maggetto</w:t>
      </w:r>
      <w:proofErr w:type="spellEnd"/>
      <w:r w:rsidRPr="00D96C69">
        <w:rPr>
          <w:rFonts w:ascii="Arial" w:hAnsi="Arial" w:cs="Arial"/>
          <w:kern w:val="0"/>
          <w:lang w:val="en-GB"/>
        </w:rPr>
        <w:t xml:space="preserve">, G. (2001). Electric vehicles, hybrid electric vehicles and fuel cell electric </w:t>
      </w:r>
      <w:proofErr w:type="gramStart"/>
      <w:r w:rsidRPr="00D96C69">
        <w:rPr>
          <w:rFonts w:ascii="Arial" w:hAnsi="Arial" w:cs="Arial"/>
          <w:kern w:val="0"/>
          <w:lang w:val="en-GB"/>
        </w:rPr>
        <w:t>vehicles :</w:t>
      </w:r>
      <w:proofErr w:type="gramEnd"/>
      <w:r w:rsidRPr="00D96C69">
        <w:rPr>
          <w:rFonts w:ascii="Arial" w:hAnsi="Arial" w:cs="Arial"/>
          <w:kern w:val="0"/>
          <w:lang w:val="en-GB"/>
        </w:rPr>
        <w:t xml:space="preserve"> state of the art and perspectives. </w:t>
      </w:r>
      <w:proofErr w:type="spellStart"/>
      <w:r w:rsidRPr="00D96C69">
        <w:rPr>
          <w:rFonts w:ascii="Arial" w:hAnsi="Arial" w:cs="Arial"/>
          <w:i/>
          <w:iCs/>
          <w:kern w:val="0"/>
          <w:lang w:val="en-GB"/>
        </w:rPr>
        <w:t>Annales</w:t>
      </w:r>
      <w:proofErr w:type="spellEnd"/>
      <w:r w:rsidRPr="00D96C69">
        <w:rPr>
          <w:rFonts w:ascii="Arial" w:hAnsi="Arial" w:cs="Arial"/>
          <w:i/>
          <w:iCs/>
          <w:kern w:val="0"/>
          <w:lang w:val="en-GB"/>
        </w:rPr>
        <w:t xml:space="preserve"> de </w:t>
      </w:r>
      <w:proofErr w:type="spellStart"/>
      <w:r w:rsidRPr="00D96C69">
        <w:rPr>
          <w:rFonts w:ascii="Arial" w:hAnsi="Arial" w:cs="Arial"/>
          <w:i/>
          <w:iCs/>
          <w:kern w:val="0"/>
          <w:lang w:val="en-GB"/>
        </w:rPr>
        <w:t>Chimie</w:t>
      </w:r>
      <w:proofErr w:type="spellEnd"/>
      <w:r w:rsidRPr="00D96C69">
        <w:rPr>
          <w:rFonts w:ascii="Arial" w:hAnsi="Arial" w:cs="Arial"/>
          <w:i/>
          <w:iCs/>
          <w:kern w:val="0"/>
          <w:lang w:val="en-GB"/>
        </w:rPr>
        <w:t xml:space="preserve"> Science des </w:t>
      </w:r>
      <w:proofErr w:type="spellStart"/>
      <w:r w:rsidRPr="00D96C69">
        <w:rPr>
          <w:rFonts w:ascii="Arial" w:hAnsi="Arial" w:cs="Arial"/>
          <w:i/>
          <w:iCs/>
          <w:kern w:val="0"/>
          <w:lang w:val="en-GB"/>
        </w:rPr>
        <w:t>MatÃ©riaux</w:t>
      </w:r>
      <w:proofErr w:type="spellEnd"/>
      <w:r w:rsidRPr="00D96C69">
        <w:rPr>
          <w:rFonts w:ascii="Arial" w:hAnsi="Arial" w:cs="Arial"/>
          <w:kern w:val="0"/>
          <w:lang w:val="en-GB"/>
        </w:rPr>
        <w:t xml:space="preserve">, 26(4), pp.9–26. </w:t>
      </w:r>
      <w:proofErr w:type="spellStart"/>
      <w:proofErr w:type="gramStart"/>
      <w:r w:rsidRPr="00D96C69">
        <w:rPr>
          <w:rFonts w:ascii="Arial" w:hAnsi="Arial" w:cs="Arial"/>
          <w:kern w:val="0"/>
          <w:lang w:val="en-GB"/>
        </w:rPr>
        <w:t>doi</w:t>
      </w:r>
      <w:proofErr w:type="gramEnd"/>
      <w:r w:rsidRPr="00D96C69">
        <w:rPr>
          <w:rFonts w:ascii="Arial" w:hAnsi="Arial" w:cs="Arial"/>
          <w:kern w:val="0"/>
          <w:lang w:val="en-GB"/>
        </w:rPr>
        <w:t>:</w:t>
      </w:r>
      <w:hyperlink r:id="rId11" w:history="1">
        <w:r w:rsidRPr="00D96C69">
          <w:rPr>
            <w:rFonts w:ascii="Arial" w:hAnsi="Arial" w:cs="Arial"/>
            <w:kern w:val="0"/>
            <w:lang w:val="en-GB"/>
          </w:rPr>
          <w:t>https</w:t>
        </w:r>
        <w:proofErr w:type="spellEnd"/>
        <w:r w:rsidRPr="00D96C69">
          <w:rPr>
            <w:rFonts w:ascii="Arial" w:hAnsi="Arial" w:cs="Arial"/>
            <w:kern w:val="0"/>
            <w:lang w:val="en-GB"/>
          </w:rPr>
          <w:t>://doi.org/10.1016/s0151-9107(01)80066-0</w:t>
        </w:r>
      </w:hyperlink>
      <w:r w:rsidRPr="00D96C69">
        <w:rPr>
          <w:rFonts w:ascii="Arial" w:hAnsi="Arial" w:cs="Arial"/>
          <w:kern w:val="0"/>
          <w:lang w:val="en-GB"/>
        </w:rPr>
        <w:t>.</w:t>
      </w:r>
    </w:p>
    <w:p w:rsidR="00265198" w:rsidRPr="00D96C69" w:rsidRDefault="00265198" w:rsidP="00265198">
      <w:pPr>
        <w:widowControl w:val="0"/>
        <w:autoSpaceDE w:val="0"/>
        <w:autoSpaceDN w:val="0"/>
        <w:adjustRightInd w:val="0"/>
        <w:spacing w:after="240"/>
        <w:rPr>
          <w:rFonts w:ascii="Arial" w:hAnsi="Arial" w:cs="Arial"/>
          <w:kern w:val="0"/>
          <w:lang w:val="en-GB"/>
        </w:rPr>
      </w:pPr>
      <w:r w:rsidRPr="00D96C69">
        <w:rPr>
          <w:rFonts w:ascii="Arial" w:hAnsi="Arial" w:cs="Arial"/>
          <w:kern w:val="0"/>
          <w:lang w:val="en-GB"/>
        </w:rPr>
        <w:t xml:space="preserve">Moorman, C.E., </w:t>
      </w:r>
      <w:proofErr w:type="spellStart"/>
      <w:r w:rsidRPr="00D96C69">
        <w:rPr>
          <w:rFonts w:ascii="Arial" w:hAnsi="Arial" w:cs="Arial"/>
          <w:kern w:val="0"/>
          <w:lang w:val="en-GB"/>
        </w:rPr>
        <w:t>Grodsky</w:t>
      </w:r>
      <w:proofErr w:type="spellEnd"/>
      <w:r w:rsidRPr="00D96C69">
        <w:rPr>
          <w:rFonts w:ascii="Arial" w:hAnsi="Arial" w:cs="Arial"/>
          <w:kern w:val="0"/>
          <w:lang w:val="en-GB"/>
        </w:rPr>
        <w:t xml:space="preserve">, S.M., Rupp, S.P. and Wildlife Society (2019). </w:t>
      </w:r>
      <w:r w:rsidRPr="00D96C69">
        <w:rPr>
          <w:rFonts w:ascii="Arial" w:hAnsi="Arial" w:cs="Arial"/>
          <w:i/>
          <w:iCs/>
          <w:kern w:val="0"/>
          <w:lang w:val="en-GB"/>
        </w:rPr>
        <w:t>Renewable energy and wildlife conservation</w:t>
      </w:r>
      <w:r w:rsidRPr="00D96C69">
        <w:rPr>
          <w:rFonts w:ascii="Arial" w:hAnsi="Arial" w:cs="Arial"/>
          <w:kern w:val="0"/>
          <w:lang w:val="en-GB"/>
        </w:rPr>
        <w:t>. Baltimore: Johns Hopkins University Press.</w:t>
      </w:r>
    </w:p>
    <w:p w:rsidR="00265198" w:rsidRPr="00D96C69" w:rsidRDefault="00265198" w:rsidP="00265198">
      <w:pPr>
        <w:widowControl w:val="0"/>
        <w:autoSpaceDE w:val="0"/>
        <w:autoSpaceDN w:val="0"/>
        <w:adjustRightInd w:val="0"/>
        <w:spacing w:after="240"/>
        <w:rPr>
          <w:rFonts w:ascii="Arial" w:hAnsi="Arial" w:cs="Arial"/>
          <w:kern w:val="0"/>
          <w:lang w:val="en-GB"/>
        </w:rPr>
      </w:pPr>
      <w:r w:rsidRPr="00D96C69">
        <w:rPr>
          <w:rFonts w:ascii="Arial" w:hAnsi="Arial" w:cs="Arial"/>
          <w:kern w:val="0"/>
          <w:lang w:val="en-GB"/>
        </w:rPr>
        <w:t xml:space="preserve">Noel, L., </w:t>
      </w:r>
      <w:proofErr w:type="spellStart"/>
      <w:r w:rsidRPr="00D96C69">
        <w:rPr>
          <w:rFonts w:ascii="Arial" w:hAnsi="Arial" w:cs="Arial"/>
          <w:kern w:val="0"/>
          <w:lang w:val="en-GB"/>
        </w:rPr>
        <w:t>Zarazua</w:t>
      </w:r>
      <w:proofErr w:type="spellEnd"/>
      <w:r w:rsidRPr="00D96C69">
        <w:rPr>
          <w:rFonts w:ascii="Arial" w:hAnsi="Arial" w:cs="Arial"/>
          <w:kern w:val="0"/>
          <w:lang w:val="en-GB"/>
        </w:rPr>
        <w:t xml:space="preserve">, G., Johannes Kester, </w:t>
      </w:r>
      <w:proofErr w:type="spellStart"/>
      <w:r w:rsidRPr="00D96C69">
        <w:rPr>
          <w:rFonts w:ascii="Arial" w:hAnsi="Arial" w:cs="Arial"/>
          <w:kern w:val="0"/>
          <w:lang w:val="en-GB"/>
        </w:rPr>
        <w:t>Sovacool</w:t>
      </w:r>
      <w:proofErr w:type="spellEnd"/>
      <w:r w:rsidRPr="00D96C69">
        <w:rPr>
          <w:rFonts w:ascii="Arial" w:hAnsi="Arial" w:cs="Arial"/>
          <w:kern w:val="0"/>
          <w:lang w:val="en-GB"/>
        </w:rPr>
        <w:t xml:space="preserve">, B.K. and </w:t>
      </w:r>
      <w:proofErr w:type="spellStart"/>
      <w:r w:rsidRPr="00D96C69">
        <w:rPr>
          <w:rFonts w:ascii="Arial" w:hAnsi="Arial" w:cs="Arial"/>
          <w:kern w:val="0"/>
          <w:lang w:val="en-GB"/>
        </w:rPr>
        <w:t>Springerlink</w:t>
      </w:r>
      <w:proofErr w:type="spellEnd"/>
      <w:r w:rsidRPr="00D96C69">
        <w:rPr>
          <w:rFonts w:ascii="Arial" w:hAnsi="Arial" w:cs="Arial"/>
          <w:kern w:val="0"/>
          <w:lang w:val="en-GB"/>
        </w:rPr>
        <w:t xml:space="preserve"> (Online Service (2019). </w:t>
      </w:r>
      <w:r w:rsidRPr="00D96C69">
        <w:rPr>
          <w:rFonts w:ascii="Arial" w:hAnsi="Arial" w:cs="Arial"/>
          <w:i/>
          <w:iCs/>
          <w:kern w:val="0"/>
          <w:lang w:val="en-GB"/>
        </w:rPr>
        <w:t>Vehicle-to-</w:t>
      </w:r>
      <w:proofErr w:type="gramStart"/>
      <w:r w:rsidRPr="00D96C69">
        <w:rPr>
          <w:rFonts w:ascii="Arial" w:hAnsi="Arial" w:cs="Arial"/>
          <w:i/>
          <w:iCs/>
          <w:kern w:val="0"/>
          <w:lang w:val="en-GB"/>
        </w:rPr>
        <w:t>Grid :</w:t>
      </w:r>
      <w:proofErr w:type="gramEnd"/>
      <w:r w:rsidRPr="00D96C69">
        <w:rPr>
          <w:rFonts w:ascii="Arial" w:hAnsi="Arial" w:cs="Arial"/>
          <w:i/>
          <w:iCs/>
          <w:kern w:val="0"/>
          <w:lang w:val="en-GB"/>
        </w:rPr>
        <w:t xml:space="preserve"> A Sociotechnical Transition Beyond Electric Mobility</w:t>
      </w:r>
      <w:r w:rsidRPr="00D96C69">
        <w:rPr>
          <w:rFonts w:ascii="Arial" w:hAnsi="Arial" w:cs="Arial"/>
          <w:kern w:val="0"/>
          <w:lang w:val="en-GB"/>
        </w:rPr>
        <w:t>. Cham: Springer International Publishing.</w:t>
      </w:r>
    </w:p>
    <w:p w:rsidR="00265198" w:rsidRPr="00D96C69" w:rsidRDefault="00265198" w:rsidP="00265198">
      <w:pPr>
        <w:widowControl w:val="0"/>
        <w:autoSpaceDE w:val="0"/>
        <w:autoSpaceDN w:val="0"/>
        <w:adjustRightInd w:val="0"/>
        <w:spacing w:after="240"/>
        <w:rPr>
          <w:rFonts w:ascii="Arial" w:hAnsi="Arial" w:cs="Arial"/>
          <w:kern w:val="0"/>
          <w:lang w:val="en-GB"/>
        </w:rPr>
      </w:pPr>
      <w:r w:rsidRPr="00D96C69">
        <w:rPr>
          <w:rFonts w:ascii="Arial" w:hAnsi="Arial" w:cs="Arial"/>
          <w:kern w:val="0"/>
          <w:lang w:val="en-GB"/>
        </w:rPr>
        <w:t xml:space="preserve">Olivier Jolliet, </w:t>
      </w:r>
      <w:proofErr w:type="spellStart"/>
      <w:r w:rsidRPr="00D96C69">
        <w:rPr>
          <w:rFonts w:ascii="Arial" w:hAnsi="Arial" w:cs="Arial"/>
          <w:kern w:val="0"/>
          <w:lang w:val="en-GB"/>
        </w:rPr>
        <w:t>Saade-Sbeih</w:t>
      </w:r>
      <w:proofErr w:type="spellEnd"/>
      <w:r w:rsidRPr="00D96C69">
        <w:rPr>
          <w:rFonts w:ascii="Arial" w:hAnsi="Arial" w:cs="Arial"/>
          <w:kern w:val="0"/>
          <w:lang w:val="en-GB"/>
        </w:rPr>
        <w:t xml:space="preserve">, M., </w:t>
      </w:r>
      <w:proofErr w:type="spellStart"/>
      <w:r w:rsidRPr="00D96C69">
        <w:rPr>
          <w:rFonts w:ascii="Arial" w:hAnsi="Arial" w:cs="Arial"/>
          <w:kern w:val="0"/>
          <w:lang w:val="en-GB"/>
        </w:rPr>
        <w:t>Shaked</w:t>
      </w:r>
      <w:proofErr w:type="spellEnd"/>
      <w:r w:rsidRPr="00D96C69">
        <w:rPr>
          <w:rFonts w:ascii="Arial" w:hAnsi="Arial" w:cs="Arial"/>
          <w:kern w:val="0"/>
          <w:lang w:val="en-GB"/>
        </w:rPr>
        <w:t xml:space="preserve">, S., Alexandre Jolliet and </w:t>
      </w:r>
      <w:proofErr w:type="spellStart"/>
      <w:r w:rsidRPr="00D96C69">
        <w:rPr>
          <w:rFonts w:ascii="Arial" w:hAnsi="Arial" w:cs="Arial"/>
          <w:kern w:val="0"/>
          <w:lang w:val="en-GB"/>
        </w:rPr>
        <w:t>Crettaz</w:t>
      </w:r>
      <w:proofErr w:type="spellEnd"/>
      <w:r w:rsidRPr="00D96C69">
        <w:rPr>
          <w:rFonts w:ascii="Arial" w:hAnsi="Arial" w:cs="Arial"/>
          <w:kern w:val="0"/>
          <w:lang w:val="en-GB"/>
        </w:rPr>
        <w:t xml:space="preserve">, P. (2023). </w:t>
      </w:r>
      <w:r w:rsidRPr="00D96C69">
        <w:rPr>
          <w:rFonts w:ascii="Arial" w:hAnsi="Arial" w:cs="Arial"/>
          <w:i/>
          <w:iCs/>
          <w:kern w:val="0"/>
          <w:lang w:val="en-GB"/>
        </w:rPr>
        <w:t>Environmental Life Cycle Assessment (Open Access)</w:t>
      </w:r>
      <w:r w:rsidRPr="00D96C69">
        <w:rPr>
          <w:rFonts w:ascii="Arial" w:hAnsi="Arial" w:cs="Arial"/>
          <w:kern w:val="0"/>
          <w:lang w:val="en-GB"/>
        </w:rPr>
        <w:t>. CRC Press.</w:t>
      </w:r>
    </w:p>
    <w:p w:rsidR="00265198" w:rsidRPr="00D96C69" w:rsidRDefault="00265198" w:rsidP="00265198">
      <w:pPr>
        <w:widowControl w:val="0"/>
        <w:autoSpaceDE w:val="0"/>
        <w:autoSpaceDN w:val="0"/>
        <w:adjustRightInd w:val="0"/>
        <w:spacing w:after="240"/>
        <w:rPr>
          <w:rFonts w:ascii="Arial" w:hAnsi="Arial" w:cs="Arial"/>
          <w:kern w:val="0"/>
          <w:lang w:val="en-GB"/>
        </w:rPr>
      </w:pPr>
      <w:r w:rsidRPr="00D96C69">
        <w:rPr>
          <w:rFonts w:ascii="Arial" w:hAnsi="Arial" w:cs="Arial"/>
          <w:kern w:val="0"/>
          <w:lang w:val="en-GB"/>
        </w:rPr>
        <w:t xml:space="preserve">Qu, X., Zhen, L., </w:t>
      </w:r>
      <w:proofErr w:type="spellStart"/>
      <w:r w:rsidRPr="00D96C69">
        <w:rPr>
          <w:rFonts w:ascii="Arial" w:hAnsi="Arial" w:cs="Arial"/>
          <w:kern w:val="0"/>
          <w:lang w:val="en-GB"/>
        </w:rPr>
        <w:t>Howlett</w:t>
      </w:r>
      <w:proofErr w:type="spellEnd"/>
      <w:r w:rsidRPr="00D96C69">
        <w:rPr>
          <w:rFonts w:ascii="Arial" w:hAnsi="Arial" w:cs="Arial"/>
          <w:kern w:val="0"/>
          <w:lang w:val="en-GB"/>
        </w:rPr>
        <w:t xml:space="preserve">, R.J. and Jain, L.C. (2021). </w:t>
      </w:r>
      <w:r w:rsidRPr="00D96C69">
        <w:rPr>
          <w:rFonts w:ascii="Arial" w:hAnsi="Arial" w:cs="Arial"/>
          <w:i/>
          <w:iCs/>
          <w:kern w:val="0"/>
          <w:lang w:val="en-GB"/>
        </w:rPr>
        <w:t>Smart Transportation Systems 2021</w:t>
      </w:r>
      <w:r w:rsidRPr="00D96C69">
        <w:rPr>
          <w:rFonts w:ascii="Arial" w:hAnsi="Arial" w:cs="Arial"/>
          <w:kern w:val="0"/>
          <w:lang w:val="en-GB"/>
        </w:rPr>
        <w:t>. Springer Nature.</w:t>
      </w:r>
    </w:p>
    <w:p w:rsidR="00265198" w:rsidRPr="00D96C69" w:rsidRDefault="00265198" w:rsidP="00265198">
      <w:pPr>
        <w:widowControl w:val="0"/>
        <w:autoSpaceDE w:val="0"/>
        <w:autoSpaceDN w:val="0"/>
        <w:adjustRightInd w:val="0"/>
        <w:spacing w:after="240"/>
        <w:rPr>
          <w:rFonts w:ascii="Arial" w:hAnsi="Arial" w:cs="Arial"/>
          <w:kern w:val="0"/>
          <w:lang w:val="en-GB"/>
        </w:rPr>
      </w:pPr>
      <w:r w:rsidRPr="00D96C69">
        <w:rPr>
          <w:rFonts w:ascii="Arial" w:hAnsi="Arial" w:cs="Arial"/>
          <w:kern w:val="0"/>
          <w:lang w:val="en-GB"/>
        </w:rPr>
        <w:t xml:space="preserve">Slocum, S.L., </w:t>
      </w:r>
      <w:proofErr w:type="spellStart"/>
      <w:r w:rsidRPr="00D96C69">
        <w:rPr>
          <w:rFonts w:ascii="Arial" w:hAnsi="Arial" w:cs="Arial"/>
          <w:kern w:val="0"/>
          <w:lang w:val="en-GB"/>
        </w:rPr>
        <w:t>Aidoo</w:t>
      </w:r>
      <w:proofErr w:type="spellEnd"/>
      <w:r w:rsidRPr="00D96C69">
        <w:rPr>
          <w:rFonts w:ascii="Arial" w:hAnsi="Arial" w:cs="Arial"/>
          <w:kern w:val="0"/>
          <w:lang w:val="en-GB"/>
        </w:rPr>
        <w:t xml:space="preserve">, A. and McMahon, K. (2020). </w:t>
      </w:r>
      <w:r w:rsidRPr="00D96C69">
        <w:rPr>
          <w:rFonts w:ascii="Arial" w:hAnsi="Arial" w:cs="Arial"/>
          <w:i/>
          <w:iCs/>
          <w:kern w:val="0"/>
          <w:lang w:val="en-GB"/>
        </w:rPr>
        <w:t>The Business of Sustainable Tourism Development and Management</w:t>
      </w:r>
      <w:r w:rsidRPr="00D96C69">
        <w:rPr>
          <w:rFonts w:ascii="Arial" w:hAnsi="Arial" w:cs="Arial"/>
          <w:kern w:val="0"/>
          <w:lang w:val="en-GB"/>
        </w:rPr>
        <w:t>. Routledge.</w:t>
      </w:r>
    </w:p>
    <w:p w:rsidR="00265198" w:rsidRPr="00D96C69" w:rsidRDefault="00265198" w:rsidP="00265198">
      <w:pPr>
        <w:widowControl w:val="0"/>
        <w:autoSpaceDE w:val="0"/>
        <w:autoSpaceDN w:val="0"/>
        <w:adjustRightInd w:val="0"/>
        <w:spacing w:after="240"/>
        <w:rPr>
          <w:rFonts w:ascii="Arial" w:hAnsi="Arial" w:cs="Arial"/>
          <w:kern w:val="0"/>
          <w:lang w:val="en-GB"/>
        </w:rPr>
      </w:pPr>
      <w:proofErr w:type="spellStart"/>
      <w:r w:rsidRPr="00D96C69">
        <w:rPr>
          <w:rFonts w:ascii="Arial" w:hAnsi="Arial" w:cs="Arial"/>
          <w:kern w:val="0"/>
          <w:lang w:val="en-GB"/>
        </w:rPr>
        <w:t>Sveinung</w:t>
      </w:r>
      <w:proofErr w:type="spellEnd"/>
      <w:r w:rsidRPr="00D96C69">
        <w:rPr>
          <w:rFonts w:ascii="Arial" w:hAnsi="Arial" w:cs="Arial"/>
          <w:kern w:val="0"/>
          <w:lang w:val="en-GB"/>
        </w:rPr>
        <w:t xml:space="preserve"> </w:t>
      </w:r>
      <w:proofErr w:type="spellStart"/>
      <w:r w:rsidRPr="00D96C69">
        <w:rPr>
          <w:rFonts w:ascii="Arial" w:hAnsi="Arial" w:cs="Arial"/>
          <w:kern w:val="0"/>
          <w:lang w:val="en-GB"/>
        </w:rPr>
        <w:t>Jørgensen</w:t>
      </w:r>
      <w:proofErr w:type="spellEnd"/>
      <w:r w:rsidRPr="00D96C69">
        <w:rPr>
          <w:rFonts w:ascii="Arial" w:hAnsi="Arial" w:cs="Arial"/>
          <w:kern w:val="0"/>
          <w:lang w:val="en-GB"/>
        </w:rPr>
        <w:t xml:space="preserve">, </w:t>
      </w:r>
      <w:proofErr w:type="spellStart"/>
      <w:r w:rsidRPr="00D96C69">
        <w:rPr>
          <w:rFonts w:ascii="Arial" w:hAnsi="Arial" w:cs="Arial"/>
          <w:kern w:val="0"/>
          <w:lang w:val="en-GB"/>
        </w:rPr>
        <w:t>Tynes</w:t>
      </w:r>
      <w:proofErr w:type="spellEnd"/>
      <w:r w:rsidRPr="00D96C69">
        <w:rPr>
          <w:rFonts w:ascii="Arial" w:hAnsi="Arial" w:cs="Arial"/>
          <w:kern w:val="0"/>
          <w:lang w:val="en-GB"/>
        </w:rPr>
        <w:t xml:space="preserve">, J. and </w:t>
      </w:r>
      <w:proofErr w:type="spellStart"/>
      <w:r w:rsidRPr="00D96C69">
        <w:rPr>
          <w:rFonts w:ascii="Arial" w:hAnsi="Arial" w:cs="Arial"/>
          <w:kern w:val="0"/>
          <w:lang w:val="en-GB"/>
        </w:rPr>
        <w:t>Springerlink</w:t>
      </w:r>
      <w:proofErr w:type="spellEnd"/>
      <w:r w:rsidRPr="00D96C69">
        <w:rPr>
          <w:rFonts w:ascii="Arial" w:hAnsi="Arial" w:cs="Arial"/>
          <w:kern w:val="0"/>
          <w:lang w:val="en-GB"/>
        </w:rPr>
        <w:t xml:space="preserve"> (Online Service (2018). </w:t>
      </w:r>
      <w:r w:rsidRPr="00D96C69">
        <w:rPr>
          <w:rFonts w:ascii="Arial" w:hAnsi="Arial" w:cs="Arial"/>
          <w:i/>
          <w:iCs/>
          <w:kern w:val="0"/>
          <w:lang w:val="en-GB"/>
        </w:rPr>
        <w:t>RESTART Sustainable Business Model Innovation</w:t>
      </w:r>
      <w:r w:rsidRPr="00D96C69">
        <w:rPr>
          <w:rFonts w:ascii="Arial" w:hAnsi="Arial" w:cs="Arial"/>
          <w:kern w:val="0"/>
          <w:lang w:val="en-GB"/>
        </w:rPr>
        <w:t>. Cham: Springer International Publishing.</w:t>
      </w:r>
    </w:p>
    <w:p w:rsidR="00265198" w:rsidRPr="00D96C69" w:rsidRDefault="00265198" w:rsidP="00265198">
      <w:pPr>
        <w:widowControl w:val="0"/>
        <w:autoSpaceDE w:val="0"/>
        <w:autoSpaceDN w:val="0"/>
        <w:adjustRightInd w:val="0"/>
        <w:spacing w:after="240"/>
        <w:rPr>
          <w:rFonts w:ascii="Arial" w:hAnsi="Arial" w:cs="Arial"/>
          <w:kern w:val="0"/>
          <w:lang w:val="en-GB"/>
        </w:rPr>
      </w:pPr>
      <w:r w:rsidRPr="00D96C69">
        <w:rPr>
          <w:rFonts w:ascii="Arial" w:hAnsi="Arial" w:cs="Arial"/>
          <w:kern w:val="0"/>
          <w:lang w:val="en-GB"/>
        </w:rPr>
        <w:t xml:space="preserve">Tariq </w:t>
      </w:r>
      <w:proofErr w:type="spellStart"/>
      <w:r w:rsidRPr="00D96C69">
        <w:rPr>
          <w:rFonts w:ascii="Arial" w:hAnsi="Arial" w:cs="Arial"/>
          <w:kern w:val="0"/>
          <w:lang w:val="en-GB"/>
        </w:rPr>
        <w:t>Muneer</w:t>
      </w:r>
      <w:proofErr w:type="spellEnd"/>
      <w:r w:rsidRPr="00D96C69">
        <w:rPr>
          <w:rFonts w:ascii="Arial" w:hAnsi="Arial" w:cs="Arial"/>
          <w:kern w:val="0"/>
          <w:lang w:val="en-GB"/>
        </w:rPr>
        <w:t xml:space="preserve">, Mohan </w:t>
      </w:r>
      <w:proofErr w:type="spellStart"/>
      <w:r w:rsidRPr="00D96C69">
        <w:rPr>
          <w:rFonts w:ascii="Arial" w:hAnsi="Arial" w:cs="Arial"/>
          <w:kern w:val="0"/>
          <w:lang w:val="en-GB"/>
        </w:rPr>
        <w:t>Kolhe</w:t>
      </w:r>
      <w:proofErr w:type="spellEnd"/>
      <w:r w:rsidRPr="00D96C69">
        <w:rPr>
          <w:rFonts w:ascii="Arial" w:hAnsi="Arial" w:cs="Arial"/>
          <w:kern w:val="0"/>
          <w:lang w:val="en-GB"/>
        </w:rPr>
        <w:t xml:space="preserve"> and Doyle, A. (2023). </w:t>
      </w:r>
      <w:r w:rsidRPr="00D96C69">
        <w:rPr>
          <w:rFonts w:ascii="Arial" w:hAnsi="Arial" w:cs="Arial"/>
          <w:i/>
          <w:iCs/>
          <w:kern w:val="0"/>
          <w:lang w:val="en-GB"/>
        </w:rPr>
        <w:t>Electric Vehicles: Prospects and Challenges</w:t>
      </w:r>
      <w:r w:rsidRPr="00D96C69">
        <w:rPr>
          <w:rFonts w:ascii="Arial" w:hAnsi="Arial" w:cs="Arial"/>
          <w:kern w:val="0"/>
          <w:lang w:val="en-GB"/>
        </w:rPr>
        <w:t>. Elsevier.</w:t>
      </w:r>
    </w:p>
    <w:p w:rsidR="00265198" w:rsidRPr="00D96C69" w:rsidRDefault="00265198" w:rsidP="00265198">
      <w:pPr>
        <w:widowControl w:val="0"/>
        <w:autoSpaceDE w:val="0"/>
        <w:autoSpaceDN w:val="0"/>
        <w:adjustRightInd w:val="0"/>
        <w:spacing w:after="240"/>
        <w:rPr>
          <w:rFonts w:ascii="Arial" w:hAnsi="Arial" w:cs="Arial"/>
          <w:kern w:val="0"/>
          <w:lang w:val="en-GB"/>
        </w:rPr>
      </w:pPr>
      <w:proofErr w:type="spellStart"/>
      <w:r w:rsidRPr="00D96C69">
        <w:rPr>
          <w:rFonts w:ascii="Arial" w:hAnsi="Arial" w:cs="Arial"/>
          <w:kern w:val="0"/>
          <w:lang w:val="en-GB"/>
        </w:rPr>
        <w:t>Wheelen</w:t>
      </w:r>
      <w:proofErr w:type="spellEnd"/>
      <w:r w:rsidRPr="00D96C69">
        <w:rPr>
          <w:rFonts w:ascii="Arial" w:hAnsi="Arial" w:cs="Arial"/>
          <w:kern w:val="0"/>
          <w:lang w:val="en-GB"/>
        </w:rPr>
        <w:t xml:space="preserve">, T.L., Hunger, J.D., Hoffman, A.N. and Bamford, C.E. (2018). </w:t>
      </w:r>
      <w:r w:rsidRPr="00D96C69">
        <w:rPr>
          <w:rFonts w:ascii="Arial" w:hAnsi="Arial" w:cs="Arial"/>
          <w:i/>
          <w:iCs/>
          <w:kern w:val="0"/>
          <w:lang w:val="en-GB"/>
        </w:rPr>
        <w:t xml:space="preserve">Strategic management and business </w:t>
      </w:r>
      <w:proofErr w:type="gramStart"/>
      <w:r w:rsidRPr="00D96C69">
        <w:rPr>
          <w:rFonts w:ascii="Arial" w:hAnsi="Arial" w:cs="Arial"/>
          <w:i/>
          <w:iCs/>
          <w:kern w:val="0"/>
          <w:lang w:val="en-GB"/>
        </w:rPr>
        <w:t>policy :</w:t>
      </w:r>
      <w:proofErr w:type="gramEnd"/>
      <w:r w:rsidRPr="00D96C69">
        <w:rPr>
          <w:rFonts w:ascii="Arial" w:hAnsi="Arial" w:cs="Arial"/>
          <w:i/>
          <w:iCs/>
          <w:kern w:val="0"/>
          <w:lang w:val="en-GB"/>
        </w:rPr>
        <w:t xml:space="preserve"> toward global sustainability</w:t>
      </w:r>
      <w:r w:rsidRPr="00D96C69">
        <w:rPr>
          <w:rFonts w:ascii="Arial" w:hAnsi="Arial" w:cs="Arial"/>
          <w:kern w:val="0"/>
          <w:lang w:val="en-GB"/>
        </w:rPr>
        <w:t>. Upper Saddle River: Prentice Hall.</w:t>
      </w:r>
    </w:p>
    <w:p w:rsidR="006C4F19" w:rsidRDefault="006C4F19"/>
    <w:sectPr w:rsidR="006C4F19">
      <w:headerReference w:type="even" r:id="rId12"/>
      <w:headerReference w:type="default" r:id="rId13"/>
      <w:footerReference w:type="even" r:id="rId14"/>
      <w:footerReference w:type="default" r:id="rId15"/>
      <w:headerReference w:type="first" r:id="rId16"/>
      <w:footerReference w:type="firs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54663" w:rsidRDefault="00954663" w:rsidP="00265198">
      <w:pPr>
        <w:spacing w:after="0" w:line="240" w:lineRule="auto"/>
      </w:pPr>
      <w:r>
        <w:separator/>
      </w:r>
    </w:p>
  </w:endnote>
  <w:endnote w:type="continuationSeparator" w:id="0">
    <w:p w:rsidR="00954663" w:rsidRDefault="00954663" w:rsidP="002651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65198" w:rsidRDefault="0026519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13602794"/>
      <w:docPartObj>
        <w:docPartGallery w:val="Page Numbers (Bottom of Page)"/>
        <w:docPartUnique/>
      </w:docPartObj>
    </w:sdtPr>
    <w:sdtEndPr>
      <w:rPr>
        <w:noProof/>
      </w:rPr>
    </w:sdtEndPr>
    <w:sdtContent>
      <w:p w:rsidR="00D96C69" w:rsidRDefault="00FF5190">
        <w:pPr>
          <w:pStyle w:val="Footer"/>
          <w:jc w:val="right"/>
        </w:pPr>
        <w:r>
          <w:fldChar w:fldCharType="begin"/>
        </w:r>
        <w:r>
          <w:instrText xml:space="preserve"> PAGE   \* MERGEFORMAT </w:instrText>
        </w:r>
        <w:r>
          <w:fldChar w:fldCharType="separate"/>
        </w:r>
        <w:r w:rsidR="00D64778">
          <w:rPr>
            <w:noProof/>
          </w:rPr>
          <w:t>1</w:t>
        </w:r>
        <w:r>
          <w:rPr>
            <w:noProof/>
          </w:rPr>
          <w:fldChar w:fldCharType="end"/>
        </w:r>
      </w:p>
    </w:sdtContent>
  </w:sdt>
  <w:p w:rsidR="00D96C69" w:rsidRDefault="0095466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65198" w:rsidRDefault="002651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54663" w:rsidRDefault="00954663" w:rsidP="00265198">
      <w:pPr>
        <w:spacing w:after="0" w:line="240" w:lineRule="auto"/>
      </w:pPr>
      <w:r>
        <w:separator/>
      </w:r>
    </w:p>
  </w:footnote>
  <w:footnote w:type="continuationSeparator" w:id="0">
    <w:p w:rsidR="00954663" w:rsidRDefault="00954663" w:rsidP="0026519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65198" w:rsidRDefault="00265198"/>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65198" w:rsidRDefault="00265198"/>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65198" w:rsidRDefault="00265198"/>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C4F19"/>
    <w:rsid w:val="00265198"/>
    <w:rsid w:val="00660810"/>
    <w:rsid w:val="006C4F19"/>
    <w:rsid w:val="00954663"/>
    <w:rsid w:val="00C74323"/>
    <w:rsid w:val="00D64778"/>
    <w:rsid w:val="00FF51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E055B8B"/>
  <w15:chartTrackingRefBased/>
  <w15:docId w15:val="{4DE2FAB3-327B-453B-8596-CC2C385251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65198"/>
    <w:pPr>
      <w:spacing w:line="360" w:lineRule="auto"/>
      <w:jc w:val="both"/>
    </w:pPr>
    <w:rPr>
      <w:rFonts w:ascii="Times New Roman" w:hAnsi="Times New Roman"/>
      <w:kern w:val="2"/>
      <w:sz w:val="24"/>
      <w:lang w:val="en-US"/>
      <w14:ligatures w14:val="standardContextual"/>
    </w:rPr>
  </w:style>
  <w:style w:type="paragraph" w:styleId="Heading1">
    <w:name w:val="heading 1"/>
    <w:basedOn w:val="Normal"/>
    <w:next w:val="Normal"/>
    <w:link w:val="Heading1Char"/>
    <w:uiPriority w:val="9"/>
    <w:qFormat/>
    <w:rsid w:val="00265198"/>
    <w:pPr>
      <w:keepNext/>
      <w:keepLines/>
      <w:spacing w:before="240" w:after="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265198"/>
    <w:pPr>
      <w:keepNext/>
      <w:keepLines/>
      <w:spacing w:before="40" w:after="0"/>
      <w:outlineLvl w:val="1"/>
    </w:pPr>
    <w:rPr>
      <w:rFonts w:eastAsiaTheme="majorEastAsia" w:cstheme="majorBidi"/>
      <w:b/>
      <w:color w:val="2E74B5"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5198"/>
    <w:rPr>
      <w:rFonts w:ascii="Times New Roman" w:eastAsiaTheme="majorEastAsia" w:hAnsi="Times New Roman" w:cstheme="majorBidi"/>
      <w:b/>
      <w:color w:val="2E74B5" w:themeColor="accent1" w:themeShade="BF"/>
      <w:kern w:val="2"/>
      <w:sz w:val="32"/>
      <w:szCs w:val="32"/>
      <w:lang w:val="en-US"/>
      <w14:ligatures w14:val="standardContextual"/>
    </w:rPr>
  </w:style>
  <w:style w:type="character" w:customStyle="1" w:styleId="Heading2Char">
    <w:name w:val="Heading 2 Char"/>
    <w:basedOn w:val="DefaultParagraphFont"/>
    <w:link w:val="Heading2"/>
    <w:uiPriority w:val="9"/>
    <w:rsid w:val="00265198"/>
    <w:rPr>
      <w:rFonts w:ascii="Times New Roman" w:eastAsiaTheme="majorEastAsia" w:hAnsi="Times New Roman" w:cstheme="majorBidi"/>
      <w:b/>
      <w:color w:val="2E74B5" w:themeColor="accent1" w:themeShade="BF"/>
      <w:kern w:val="2"/>
      <w:sz w:val="28"/>
      <w:szCs w:val="26"/>
      <w:lang w:val="en-US"/>
      <w14:ligatures w14:val="standardContextual"/>
    </w:rPr>
  </w:style>
  <w:style w:type="paragraph" w:styleId="TOCHeading">
    <w:name w:val="TOC Heading"/>
    <w:basedOn w:val="Heading1"/>
    <w:next w:val="Normal"/>
    <w:uiPriority w:val="39"/>
    <w:unhideWhenUsed/>
    <w:qFormat/>
    <w:rsid w:val="00265198"/>
    <w:pPr>
      <w:spacing w:line="259" w:lineRule="auto"/>
      <w:jc w:val="left"/>
      <w:outlineLvl w:val="9"/>
    </w:pPr>
    <w:rPr>
      <w:rFonts w:asciiTheme="majorHAnsi" w:hAnsiTheme="majorHAnsi"/>
      <w:b w:val="0"/>
      <w:kern w:val="0"/>
      <w14:ligatures w14:val="none"/>
    </w:rPr>
  </w:style>
  <w:style w:type="paragraph" w:styleId="TOC1">
    <w:name w:val="toc 1"/>
    <w:basedOn w:val="Normal"/>
    <w:next w:val="Normal"/>
    <w:autoRedefine/>
    <w:uiPriority w:val="39"/>
    <w:unhideWhenUsed/>
    <w:rsid w:val="00265198"/>
    <w:pPr>
      <w:tabs>
        <w:tab w:val="right" w:leader="dot" w:pos="9350"/>
      </w:tabs>
      <w:spacing w:after="100"/>
    </w:pPr>
    <w:rPr>
      <w:rFonts w:ascii="Arial" w:hAnsi="Arial" w:cs="Arial"/>
      <w:noProof/>
      <w:lang w:val="en-GB"/>
    </w:rPr>
  </w:style>
  <w:style w:type="paragraph" w:styleId="TOC2">
    <w:name w:val="toc 2"/>
    <w:basedOn w:val="Normal"/>
    <w:next w:val="Normal"/>
    <w:autoRedefine/>
    <w:uiPriority w:val="39"/>
    <w:unhideWhenUsed/>
    <w:rsid w:val="00265198"/>
    <w:pPr>
      <w:spacing w:after="100"/>
      <w:ind w:left="240"/>
    </w:pPr>
  </w:style>
  <w:style w:type="character" w:styleId="Hyperlink">
    <w:name w:val="Hyperlink"/>
    <w:basedOn w:val="DefaultParagraphFont"/>
    <w:uiPriority w:val="99"/>
    <w:unhideWhenUsed/>
    <w:rsid w:val="00265198"/>
    <w:rPr>
      <w:color w:val="0563C1" w:themeColor="hyperlink"/>
      <w:u w:val="single"/>
    </w:rPr>
  </w:style>
  <w:style w:type="paragraph" w:styleId="Footer">
    <w:name w:val="footer"/>
    <w:basedOn w:val="Normal"/>
    <w:link w:val="FooterChar"/>
    <w:uiPriority w:val="99"/>
    <w:unhideWhenUsed/>
    <w:rsid w:val="002651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5198"/>
    <w:rPr>
      <w:rFonts w:ascii="Times New Roman" w:hAnsi="Times New Roman"/>
      <w:kern w:val="2"/>
      <w:sz w:val="24"/>
      <w:lang w:val="en-US"/>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settings" Target="settings.xml"/><Relationship Id="rId16" Type="http://schemas.openxmlformats.org/officeDocument/2006/relationships/header" Target="header3.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doi.org/10.1016/s0151-9107(01)80066-0" TargetMode="External"/><Relationship Id="rId5" Type="http://schemas.openxmlformats.org/officeDocument/2006/relationships/endnotes" Target="endnotes.xml"/><Relationship Id="rId15" Type="http://schemas.openxmlformats.org/officeDocument/2006/relationships/footer" Target="footer2.xml"/><Relationship Id="rId10" Type="http://schemas.openxmlformats.org/officeDocument/2006/relationships/image" Target="media/image5.png"/><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TotalTime>
  <Pages>1</Pages>
  <Words>3344</Words>
  <Characters>19062</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22362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jesse</dc:creator>
  <cp:keywords/>
  <dc:description/>
  <cp:lastModifiedBy>jesse</cp:lastModifiedBy>
  <cp:revision>4</cp:revision>
  <dcterms:created xsi:type="dcterms:W3CDTF">2025-02-27T11:10:00Z</dcterms:created>
  <dcterms:modified xsi:type="dcterms:W3CDTF">2025-03-06T23:35:00Z</dcterms:modified>
</cp:coreProperties>
</file>