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72A6659" w14:textId="77777777" w:rsidR="006257C6" w:rsidRDefault="006257C6">
      <w:pPr>
        <w:rPr>
          <w:szCs w:val="24"/>
        </w:rPr>
      </w:pPr>
    </w:p>
    <w:p w14:paraId="0A37501D" w14:textId="77777777" w:rsidR="006257C6" w:rsidRDefault="006257C6">
      <w:pPr>
        <w:rPr>
          <w:szCs w:val="24"/>
        </w:rPr>
      </w:pPr>
    </w:p>
    <w:p w14:paraId="5DAB6C7B" w14:textId="77777777" w:rsidR="006257C6" w:rsidRDefault="006257C6">
      <w:pPr>
        <w:rPr>
          <w:szCs w:val="24"/>
        </w:rPr>
      </w:pPr>
    </w:p>
    <w:p w14:paraId="02EB378F" w14:textId="77777777" w:rsidR="006257C6" w:rsidRDefault="006257C6">
      <w:pPr>
        <w:rPr>
          <w:szCs w:val="24"/>
        </w:rPr>
      </w:pPr>
    </w:p>
    <w:p w14:paraId="6A05A809" w14:textId="77777777" w:rsidR="006257C6" w:rsidRDefault="006257C6">
      <w:pPr>
        <w:rPr>
          <w:szCs w:val="24"/>
        </w:rPr>
      </w:pPr>
    </w:p>
    <w:p w14:paraId="5A39BBE3" w14:textId="77777777" w:rsidR="006257C6" w:rsidRDefault="006257C6">
      <w:pPr>
        <w:rPr>
          <w:szCs w:val="24"/>
        </w:rPr>
      </w:pPr>
    </w:p>
    <w:p w14:paraId="41C8F396" w14:textId="77777777" w:rsidR="006257C6" w:rsidRDefault="006257C6">
      <w:pPr>
        <w:rPr>
          <w:szCs w:val="24"/>
        </w:rPr>
      </w:pPr>
    </w:p>
    <w:p w14:paraId="72A3D3EC" w14:textId="77777777" w:rsidR="006257C6" w:rsidRDefault="006257C6">
      <w:pPr>
        <w:rPr>
          <w:szCs w:val="24"/>
        </w:rPr>
      </w:pPr>
    </w:p>
    <w:p w14:paraId="0D0B940D" w14:textId="77777777" w:rsidR="006257C6" w:rsidRDefault="006257C6">
      <w:pPr>
        <w:rPr>
          <w:szCs w:val="24"/>
        </w:rPr>
      </w:pPr>
    </w:p>
    <w:p w14:paraId="0E27B00A" w14:textId="77777777" w:rsidR="006257C6" w:rsidRDefault="006257C6">
      <w:pPr>
        <w:rPr>
          <w:szCs w:val="24"/>
        </w:rPr>
      </w:pPr>
    </w:p>
    <w:p w14:paraId="60061E4C" w14:textId="77777777" w:rsidR="006257C6" w:rsidRDefault="006257C6">
      <w:pPr>
        <w:rPr>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65"/>
        <w:gridCol w:w="4685"/>
      </w:tblGrid>
      <w:tr w:rsidR="006257C6" w14:paraId="6757E48C" w14:textId="77777777">
        <w:tc>
          <w:tcPr>
            <w:tcW w:w="4788" w:type="dxa"/>
          </w:tcPr>
          <w:p w14:paraId="28F4CEB0" w14:textId="77777777" w:rsidR="006257C6" w:rsidRDefault="003E73A8">
            <w:pPr>
              <w:jc w:val="center"/>
              <w:rPr>
                <w:b/>
                <w:sz w:val="28"/>
                <w:szCs w:val="28"/>
              </w:rPr>
            </w:pPr>
            <w:bookmarkStart w:id="0" w:name="__RefHeading___Toc178678981"/>
            <w:bookmarkEnd w:id="0"/>
            <w:r>
              <w:rPr>
                <w:b/>
                <w:sz w:val="28"/>
                <w:szCs w:val="28"/>
              </w:rPr>
              <w:t>Program of study</w:t>
            </w:r>
          </w:p>
        </w:tc>
        <w:tc>
          <w:tcPr>
            <w:tcW w:w="4788" w:type="dxa"/>
          </w:tcPr>
          <w:p w14:paraId="33F4DD05" w14:textId="77777777" w:rsidR="006257C6" w:rsidRDefault="003E73A8">
            <w:pPr>
              <w:jc w:val="left"/>
              <w:rPr>
                <w:sz w:val="28"/>
                <w:szCs w:val="28"/>
              </w:rPr>
            </w:pPr>
            <w:r>
              <w:rPr>
                <w:sz w:val="28"/>
                <w:szCs w:val="28"/>
              </w:rPr>
              <w:t>Certificate in Higher Education Business Skills for the Workplace</w:t>
            </w:r>
          </w:p>
        </w:tc>
      </w:tr>
      <w:tr w:rsidR="006257C6" w14:paraId="3626FBEC" w14:textId="77777777">
        <w:tc>
          <w:tcPr>
            <w:tcW w:w="4788" w:type="dxa"/>
          </w:tcPr>
          <w:p w14:paraId="1B3E3E3D" w14:textId="77777777" w:rsidR="006257C6" w:rsidRDefault="003E73A8">
            <w:pPr>
              <w:jc w:val="center"/>
              <w:rPr>
                <w:b/>
                <w:sz w:val="28"/>
                <w:szCs w:val="28"/>
              </w:rPr>
            </w:pPr>
            <w:r>
              <w:rPr>
                <w:b/>
                <w:sz w:val="28"/>
                <w:szCs w:val="28"/>
              </w:rPr>
              <w:t xml:space="preserve">Module name </w:t>
            </w:r>
          </w:p>
        </w:tc>
        <w:tc>
          <w:tcPr>
            <w:tcW w:w="4788" w:type="dxa"/>
          </w:tcPr>
          <w:p w14:paraId="5D8C8E6C" w14:textId="77777777" w:rsidR="006257C6" w:rsidRDefault="003E73A8">
            <w:pPr>
              <w:jc w:val="left"/>
              <w:rPr>
                <w:sz w:val="28"/>
                <w:szCs w:val="28"/>
              </w:rPr>
            </w:pPr>
            <w:r>
              <w:rPr>
                <w:sz w:val="28"/>
                <w:szCs w:val="28"/>
              </w:rPr>
              <w:t>Enterprise and Entrepreneurship</w:t>
            </w:r>
          </w:p>
        </w:tc>
      </w:tr>
      <w:tr w:rsidR="006257C6" w14:paraId="71243249" w14:textId="77777777">
        <w:tc>
          <w:tcPr>
            <w:tcW w:w="4788" w:type="dxa"/>
          </w:tcPr>
          <w:p w14:paraId="04442940" w14:textId="77777777" w:rsidR="006257C6" w:rsidRDefault="003E73A8">
            <w:pPr>
              <w:jc w:val="center"/>
              <w:rPr>
                <w:b/>
                <w:sz w:val="28"/>
                <w:szCs w:val="28"/>
              </w:rPr>
            </w:pPr>
            <w:r>
              <w:rPr>
                <w:b/>
                <w:sz w:val="28"/>
                <w:szCs w:val="28"/>
              </w:rPr>
              <w:t>Module code</w:t>
            </w:r>
          </w:p>
        </w:tc>
        <w:tc>
          <w:tcPr>
            <w:tcW w:w="4788" w:type="dxa"/>
          </w:tcPr>
          <w:p w14:paraId="15889D70" w14:textId="77777777" w:rsidR="006257C6" w:rsidRDefault="003E73A8">
            <w:pPr>
              <w:jc w:val="left"/>
              <w:rPr>
                <w:sz w:val="28"/>
                <w:szCs w:val="28"/>
              </w:rPr>
            </w:pPr>
            <w:r>
              <w:rPr>
                <w:sz w:val="28"/>
                <w:szCs w:val="28"/>
              </w:rPr>
              <w:t>LCLM4006</w:t>
            </w:r>
          </w:p>
        </w:tc>
      </w:tr>
      <w:tr w:rsidR="006257C6" w14:paraId="30DA33F3" w14:textId="77777777">
        <w:tc>
          <w:tcPr>
            <w:tcW w:w="4788" w:type="dxa"/>
          </w:tcPr>
          <w:p w14:paraId="057BFB37" w14:textId="77777777" w:rsidR="006257C6" w:rsidRDefault="003E73A8">
            <w:pPr>
              <w:jc w:val="center"/>
              <w:rPr>
                <w:b/>
                <w:sz w:val="28"/>
                <w:szCs w:val="28"/>
              </w:rPr>
            </w:pPr>
            <w:r>
              <w:rPr>
                <w:b/>
                <w:sz w:val="28"/>
                <w:szCs w:val="28"/>
              </w:rPr>
              <w:t>Assignment title</w:t>
            </w:r>
          </w:p>
        </w:tc>
        <w:tc>
          <w:tcPr>
            <w:tcW w:w="4788" w:type="dxa"/>
          </w:tcPr>
          <w:p w14:paraId="242C7D8F" w14:textId="77777777" w:rsidR="006257C6" w:rsidRDefault="003E73A8">
            <w:pPr>
              <w:jc w:val="left"/>
              <w:rPr>
                <w:sz w:val="28"/>
                <w:szCs w:val="28"/>
              </w:rPr>
            </w:pPr>
            <w:r>
              <w:rPr>
                <w:sz w:val="28"/>
                <w:szCs w:val="28"/>
              </w:rPr>
              <w:t>Task 1: Individual Written Business Plan</w:t>
            </w:r>
          </w:p>
        </w:tc>
      </w:tr>
      <w:tr w:rsidR="006257C6" w14:paraId="7685C6CA" w14:textId="77777777">
        <w:tc>
          <w:tcPr>
            <w:tcW w:w="4788" w:type="dxa"/>
          </w:tcPr>
          <w:p w14:paraId="398FF758" w14:textId="77777777" w:rsidR="006257C6" w:rsidRDefault="003E73A8">
            <w:pPr>
              <w:jc w:val="center"/>
              <w:rPr>
                <w:b/>
                <w:sz w:val="28"/>
                <w:szCs w:val="28"/>
              </w:rPr>
            </w:pPr>
            <w:r>
              <w:rPr>
                <w:b/>
                <w:sz w:val="28"/>
                <w:szCs w:val="28"/>
              </w:rPr>
              <w:t>Lecturer’s name</w:t>
            </w:r>
          </w:p>
        </w:tc>
        <w:tc>
          <w:tcPr>
            <w:tcW w:w="4788" w:type="dxa"/>
          </w:tcPr>
          <w:p w14:paraId="44EAFD9C" w14:textId="77777777" w:rsidR="006257C6" w:rsidRDefault="006257C6">
            <w:pPr>
              <w:jc w:val="left"/>
              <w:rPr>
                <w:sz w:val="28"/>
                <w:szCs w:val="28"/>
              </w:rPr>
            </w:pPr>
          </w:p>
        </w:tc>
      </w:tr>
    </w:tbl>
    <w:p w14:paraId="4B94D5A5" w14:textId="77777777" w:rsidR="006257C6" w:rsidRDefault="006257C6">
      <w:pPr>
        <w:jc w:val="center"/>
        <w:rPr>
          <w:b/>
          <w:sz w:val="48"/>
          <w:szCs w:val="48"/>
        </w:rPr>
      </w:pPr>
    </w:p>
    <w:p w14:paraId="2664F4B3" w14:textId="77777777" w:rsidR="006257C6" w:rsidRDefault="003E73A8">
      <w:pPr>
        <w:pStyle w:val="Heading1"/>
      </w:pPr>
      <w:r>
        <w:br w:type="column"/>
      </w:r>
      <w:bookmarkStart w:id="1" w:name="_Toc233476542"/>
      <w:r>
        <w:lastRenderedPageBreak/>
        <w:t>Executive Summary</w:t>
      </w:r>
      <w:bookmarkEnd w:id="1"/>
    </w:p>
    <w:p w14:paraId="4FDD0D8E" w14:textId="77777777" w:rsidR="006257C6" w:rsidRDefault="003E73A8">
      <w:pPr>
        <w:jc w:val="left"/>
        <w:rPr>
          <w:szCs w:val="24"/>
        </w:rPr>
      </w:pPr>
      <w:proofErr w:type="spellStart"/>
      <w:r>
        <w:rPr>
          <w:szCs w:val="24"/>
        </w:rPr>
        <w:t>EarthBite</w:t>
      </w:r>
      <w:proofErr w:type="spellEnd"/>
      <w:r>
        <w:rPr>
          <w:szCs w:val="24"/>
        </w:rPr>
        <w:t xml:space="preserve"> Kitchen is a new meal prep delivery service considered a sustainable start-up and cottage business enterprise selling healthy and locally produced food via a flexible subscription plan. The company meets the increasing market trends of convenient, health conscious and environmentally friendly food services to consumers in the urban population. The main value proposition of the organization is to provide nutritionally balanced foodstuffs with low environmental impact by packaging it in eco-friendly packages, sourcing locally, and using logistics that are carbon conscious. The increasing awareness levels and sustainability encourage market opportunity. On the financial side, the business needs some initial capital to equip the kitchen, develop the digital platform, purchase the ingredients and logistics, where the business model is subscription based, guaranteed to flow cash. Sustainability has been integrated throughout the supply-chain, with a focus on waste minimisation, ethical sourcing, and low-carbon supply chain of delivery.</w:t>
      </w:r>
    </w:p>
    <w:p w14:paraId="3DEEC669" w14:textId="77777777" w:rsidR="006257C6" w:rsidRDefault="006257C6">
      <w:pPr>
        <w:jc w:val="left"/>
        <w:rPr>
          <w:b/>
          <w:szCs w:val="24"/>
        </w:rPr>
      </w:pPr>
    </w:p>
    <w:p w14:paraId="3656B9AB" w14:textId="77777777" w:rsidR="006257C6" w:rsidRDefault="006257C6">
      <w:pPr>
        <w:jc w:val="left"/>
        <w:rPr>
          <w:b/>
          <w:sz w:val="32"/>
          <w:szCs w:val="32"/>
        </w:rPr>
      </w:pPr>
    </w:p>
    <w:p w14:paraId="45FB0818" w14:textId="77777777" w:rsidR="006257C6" w:rsidRDefault="006257C6">
      <w:pPr>
        <w:jc w:val="left"/>
        <w:rPr>
          <w:b/>
          <w:sz w:val="32"/>
          <w:szCs w:val="32"/>
        </w:rPr>
      </w:pPr>
    </w:p>
    <w:p w14:paraId="049F31CB" w14:textId="77777777" w:rsidR="006257C6" w:rsidRDefault="006257C6">
      <w:pPr>
        <w:jc w:val="left"/>
        <w:rPr>
          <w:b/>
          <w:sz w:val="32"/>
          <w:szCs w:val="32"/>
        </w:rPr>
      </w:pPr>
    </w:p>
    <w:p w14:paraId="22E0FC93" w14:textId="77777777" w:rsidR="006257C6" w:rsidRDefault="003E73A8">
      <w:pPr>
        <w:jc w:val="center"/>
        <w:rPr>
          <w:b/>
          <w:sz w:val="32"/>
          <w:szCs w:val="32"/>
        </w:rPr>
      </w:pPr>
      <w:r>
        <w:rPr>
          <w:b/>
          <w:sz w:val="32"/>
          <w:szCs w:val="32"/>
        </w:rPr>
        <w:br w:type="column"/>
      </w:r>
      <w:r>
        <w:rPr>
          <w:b/>
          <w:sz w:val="32"/>
          <w:szCs w:val="32"/>
        </w:rPr>
        <w:lastRenderedPageBreak/>
        <w:t>Table of Contents</w:t>
      </w:r>
    </w:p>
    <w:p w14:paraId="0A3B89B1" w14:textId="77777777" w:rsidR="007667F5" w:rsidRDefault="003E73A8">
      <w:pPr>
        <w:pStyle w:val="TOC1"/>
        <w:rPr>
          <w:rFonts w:asciiTheme="minorHAnsi" w:eastAsiaTheme="minorEastAsia" w:hAnsiTheme="minorHAnsi" w:cstheme="minorBidi"/>
          <w:noProof/>
          <w:color w:val="auto"/>
          <w:sz w:val="22"/>
          <w:lang w:val="en-US" w:eastAsia="en-US"/>
        </w:rPr>
      </w:pPr>
      <w:r>
        <w:rPr>
          <w:rFonts w:cs="Times New Roman"/>
        </w:rPr>
        <w:fldChar w:fldCharType="begin"/>
      </w:r>
      <w:r>
        <w:rPr>
          <w:rFonts w:cs="Times New Roman"/>
        </w:rPr>
        <w:instrText xml:space="preserve"> TOC \o "1-3" \h \z \u </w:instrText>
      </w:r>
      <w:r>
        <w:rPr>
          <w:rFonts w:cs="Times New Roman"/>
        </w:rPr>
        <w:fldChar w:fldCharType="separate"/>
      </w:r>
      <w:hyperlink w:anchor="_Toc233476542" w:history="1">
        <w:r w:rsidR="007667F5" w:rsidRPr="00591018">
          <w:rPr>
            <w:rStyle w:val="Hyperlink"/>
            <w:noProof/>
          </w:rPr>
          <w:t>Executive Summary</w:t>
        </w:r>
        <w:r w:rsidR="007667F5">
          <w:rPr>
            <w:noProof/>
            <w:webHidden/>
          </w:rPr>
          <w:tab/>
        </w:r>
        <w:r w:rsidR="007667F5">
          <w:rPr>
            <w:noProof/>
            <w:webHidden/>
          </w:rPr>
          <w:fldChar w:fldCharType="begin"/>
        </w:r>
        <w:r w:rsidR="007667F5">
          <w:rPr>
            <w:noProof/>
            <w:webHidden/>
          </w:rPr>
          <w:instrText xml:space="preserve"> PAGEREF _Toc233476542 \h </w:instrText>
        </w:r>
        <w:r w:rsidR="007667F5">
          <w:rPr>
            <w:noProof/>
            <w:webHidden/>
          </w:rPr>
        </w:r>
        <w:r w:rsidR="007667F5">
          <w:rPr>
            <w:noProof/>
            <w:webHidden/>
          </w:rPr>
          <w:fldChar w:fldCharType="separate"/>
        </w:r>
        <w:r w:rsidR="007667F5">
          <w:rPr>
            <w:noProof/>
            <w:webHidden/>
          </w:rPr>
          <w:t>2</w:t>
        </w:r>
        <w:r w:rsidR="007667F5">
          <w:rPr>
            <w:noProof/>
            <w:webHidden/>
          </w:rPr>
          <w:fldChar w:fldCharType="end"/>
        </w:r>
      </w:hyperlink>
    </w:p>
    <w:p w14:paraId="24CB9907" w14:textId="77777777" w:rsidR="007667F5" w:rsidRDefault="007667F5">
      <w:pPr>
        <w:pStyle w:val="TOC1"/>
        <w:rPr>
          <w:rFonts w:asciiTheme="minorHAnsi" w:eastAsiaTheme="minorEastAsia" w:hAnsiTheme="minorHAnsi" w:cstheme="minorBidi"/>
          <w:noProof/>
          <w:color w:val="auto"/>
          <w:sz w:val="22"/>
          <w:lang w:val="en-US" w:eastAsia="en-US"/>
        </w:rPr>
      </w:pPr>
      <w:hyperlink w:anchor="_Toc233476543" w:history="1">
        <w:r w:rsidRPr="00591018">
          <w:rPr>
            <w:rStyle w:val="Hyperlink"/>
            <w:noProof/>
          </w:rPr>
          <w:t>Introduction</w:t>
        </w:r>
        <w:r>
          <w:rPr>
            <w:noProof/>
            <w:webHidden/>
          </w:rPr>
          <w:tab/>
        </w:r>
        <w:r>
          <w:rPr>
            <w:noProof/>
            <w:webHidden/>
          </w:rPr>
          <w:fldChar w:fldCharType="begin"/>
        </w:r>
        <w:r>
          <w:rPr>
            <w:noProof/>
            <w:webHidden/>
          </w:rPr>
          <w:instrText xml:space="preserve"> PAGEREF _Toc233476543 \h </w:instrText>
        </w:r>
        <w:r>
          <w:rPr>
            <w:noProof/>
            <w:webHidden/>
          </w:rPr>
        </w:r>
        <w:r>
          <w:rPr>
            <w:noProof/>
            <w:webHidden/>
          </w:rPr>
          <w:fldChar w:fldCharType="separate"/>
        </w:r>
        <w:r>
          <w:rPr>
            <w:noProof/>
            <w:webHidden/>
          </w:rPr>
          <w:t>4</w:t>
        </w:r>
        <w:r>
          <w:rPr>
            <w:noProof/>
            <w:webHidden/>
          </w:rPr>
          <w:fldChar w:fldCharType="end"/>
        </w:r>
      </w:hyperlink>
    </w:p>
    <w:p w14:paraId="44E81C8B" w14:textId="77777777" w:rsidR="007667F5" w:rsidRDefault="007667F5">
      <w:pPr>
        <w:pStyle w:val="TOC1"/>
        <w:rPr>
          <w:rFonts w:asciiTheme="minorHAnsi" w:eastAsiaTheme="minorEastAsia" w:hAnsiTheme="minorHAnsi" w:cstheme="minorBidi"/>
          <w:noProof/>
          <w:color w:val="auto"/>
          <w:sz w:val="22"/>
          <w:lang w:val="en-US" w:eastAsia="en-US"/>
        </w:rPr>
      </w:pPr>
      <w:hyperlink w:anchor="_Toc233476544" w:history="1">
        <w:r w:rsidRPr="00591018">
          <w:rPr>
            <w:rStyle w:val="Hyperlink"/>
            <w:noProof/>
          </w:rPr>
          <w:t>Business Overview</w:t>
        </w:r>
        <w:r>
          <w:rPr>
            <w:noProof/>
            <w:webHidden/>
          </w:rPr>
          <w:tab/>
        </w:r>
        <w:r>
          <w:rPr>
            <w:noProof/>
            <w:webHidden/>
          </w:rPr>
          <w:fldChar w:fldCharType="begin"/>
        </w:r>
        <w:r>
          <w:rPr>
            <w:noProof/>
            <w:webHidden/>
          </w:rPr>
          <w:instrText xml:space="preserve"> PAGEREF _Toc233476544 \h </w:instrText>
        </w:r>
        <w:r>
          <w:rPr>
            <w:noProof/>
            <w:webHidden/>
          </w:rPr>
        </w:r>
        <w:r>
          <w:rPr>
            <w:noProof/>
            <w:webHidden/>
          </w:rPr>
          <w:fldChar w:fldCharType="separate"/>
        </w:r>
        <w:r>
          <w:rPr>
            <w:noProof/>
            <w:webHidden/>
          </w:rPr>
          <w:t>4</w:t>
        </w:r>
        <w:r>
          <w:rPr>
            <w:noProof/>
            <w:webHidden/>
          </w:rPr>
          <w:fldChar w:fldCharType="end"/>
        </w:r>
      </w:hyperlink>
    </w:p>
    <w:p w14:paraId="70CB1376" w14:textId="77777777" w:rsidR="007667F5" w:rsidRDefault="007667F5">
      <w:pPr>
        <w:pStyle w:val="TOC1"/>
        <w:rPr>
          <w:rFonts w:asciiTheme="minorHAnsi" w:eastAsiaTheme="minorEastAsia" w:hAnsiTheme="minorHAnsi" w:cstheme="minorBidi"/>
          <w:noProof/>
          <w:color w:val="auto"/>
          <w:sz w:val="22"/>
          <w:lang w:val="en-US" w:eastAsia="en-US"/>
        </w:rPr>
      </w:pPr>
      <w:hyperlink w:anchor="_Toc233476545" w:history="1">
        <w:r w:rsidRPr="00591018">
          <w:rPr>
            <w:rStyle w:val="Hyperlink"/>
            <w:noProof/>
          </w:rPr>
          <w:t>Market research &amp; analysis</w:t>
        </w:r>
        <w:r>
          <w:rPr>
            <w:noProof/>
            <w:webHidden/>
          </w:rPr>
          <w:tab/>
        </w:r>
        <w:r>
          <w:rPr>
            <w:noProof/>
            <w:webHidden/>
          </w:rPr>
          <w:fldChar w:fldCharType="begin"/>
        </w:r>
        <w:r>
          <w:rPr>
            <w:noProof/>
            <w:webHidden/>
          </w:rPr>
          <w:instrText xml:space="preserve"> PAGEREF _Toc233476545 \h </w:instrText>
        </w:r>
        <w:r>
          <w:rPr>
            <w:noProof/>
            <w:webHidden/>
          </w:rPr>
        </w:r>
        <w:r>
          <w:rPr>
            <w:noProof/>
            <w:webHidden/>
          </w:rPr>
          <w:fldChar w:fldCharType="separate"/>
        </w:r>
        <w:r>
          <w:rPr>
            <w:noProof/>
            <w:webHidden/>
          </w:rPr>
          <w:t>5</w:t>
        </w:r>
        <w:r>
          <w:rPr>
            <w:noProof/>
            <w:webHidden/>
          </w:rPr>
          <w:fldChar w:fldCharType="end"/>
        </w:r>
      </w:hyperlink>
    </w:p>
    <w:p w14:paraId="4CABD013" w14:textId="77777777" w:rsidR="007667F5" w:rsidRDefault="007667F5">
      <w:pPr>
        <w:pStyle w:val="TOC1"/>
        <w:rPr>
          <w:rFonts w:asciiTheme="minorHAnsi" w:eastAsiaTheme="minorEastAsia" w:hAnsiTheme="minorHAnsi" w:cstheme="minorBidi"/>
          <w:noProof/>
          <w:color w:val="auto"/>
          <w:sz w:val="22"/>
          <w:lang w:val="en-US" w:eastAsia="en-US"/>
        </w:rPr>
      </w:pPr>
      <w:hyperlink w:anchor="_Toc233476546" w:history="1">
        <w:r w:rsidRPr="00591018">
          <w:rPr>
            <w:rStyle w:val="Hyperlink"/>
            <w:noProof/>
          </w:rPr>
          <w:t>Marketing communications strategy</w:t>
        </w:r>
        <w:r>
          <w:rPr>
            <w:noProof/>
            <w:webHidden/>
          </w:rPr>
          <w:tab/>
        </w:r>
        <w:r>
          <w:rPr>
            <w:noProof/>
            <w:webHidden/>
          </w:rPr>
          <w:fldChar w:fldCharType="begin"/>
        </w:r>
        <w:r>
          <w:rPr>
            <w:noProof/>
            <w:webHidden/>
          </w:rPr>
          <w:instrText xml:space="preserve"> PAGEREF _Toc233476546 \h </w:instrText>
        </w:r>
        <w:r>
          <w:rPr>
            <w:noProof/>
            <w:webHidden/>
          </w:rPr>
        </w:r>
        <w:r>
          <w:rPr>
            <w:noProof/>
            <w:webHidden/>
          </w:rPr>
          <w:fldChar w:fldCharType="separate"/>
        </w:r>
        <w:r>
          <w:rPr>
            <w:noProof/>
            <w:webHidden/>
          </w:rPr>
          <w:t>6</w:t>
        </w:r>
        <w:r>
          <w:rPr>
            <w:noProof/>
            <w:webHidden/>
          </w:rPr>
          <w:fldChar w:fldCharType="end"/>
        </w:r>
      </w:hyperlink>
    </w:p>
    <w:p w14:paraId="5B509F68" w14:textId="77777777" w:rsidR="007667F5" w:rsidRDefault="007667F5">
      <w:pPr>
        <w:pStyle w:val="TOC1"/>
        <w:rPr>
          <w:rFonts w:asciiTheme="minorHAnsi" w:eastAsiaTheme="minorEastAsia" w:hAnsiTheme="minorHAnsi" w:cstheme="minorBidi"/>
          <w:noProof/>
          <w:color w:val="auto"/>
          <w:sz w:val="22"/>
          <w:lang w:val="en-US" w:eastAsia="en-US"/>
        </w:rPr>
      </w:pPr>
      <w:hyperlink w:anchor="_Toc233476547" w:history="1">
        <w:r w:rsidRPr="00591018">
          <w:rPr>
            <w:rStyle w:val="Hyperlink"/>
            <w:noProof/>
          </w:rPr>
          <w:t>Financial plan</w:t>
        </w:r>
        <w:r>
          <w:rPr>
            <w:noProof/>
            <w:webHidden/>
          </w:rPr>
          <w:tab/>
        </w:r>
        <w:r>
          <w:rPr>
            <w:noProof/>
            <w:webHidden/>
          </w:rPr>
          <w:fldChar w:fldCharType="begin"/>
        </w:r>
        <w:r>
          <w:rPr>
            <w:noProof/>
            <w:webHidden/>
          </w:rPr>
          <w:instrText xml:space="preserve"> PAGEREF _Toc233476547 \h </w:instrText>
        </w:r>
        <w:r>
          <w:rPr>
            <w:noProof/>
            <w:webHidden/>
          </w:rPr>
        </w:r>
        <w:r>
          <w:rPr>
            <w:noProof/>
            <w:webHidden/>
          </w:rPr>
          <w:fldChar w:fldCharType="separate"/>
        </w:r>
        <w:r>
          <w:rPr>
            <w:noProof/>
            <w:webHidden/>
          </w:rPr>
          <w:t>8</w:t>
        </w:r>
        <w:r>
          <w:rPr>
            <w:noProof/>
            <w:webHidden/>
          </w:rPr>
          <w:fldChar w:fldCharType="end"/>
        </w:r>
      </w:hyperlink>
    </w:p>
    <w:p w14:paraId="0A0E4CB6" w14:textId="77777777" w:rsidR="007667F5" w:rsidRDefault="007667F5">
      <w:pPr>
        <w:pStyle w:val="TOC1"/>
        <w:rPr>
          <w:rFonts w:asciiTheme="minorHAnsi" w:eastAsiaTheme="minorEastAsia" w:hAnsiTheme="minorHAnsi" w:cstheme="minorBidi"/>
          <w:noProof/>
          <w:color w:val="auto"/>
          <w:sz w:val="22"/>
          <w:lang w:val="en-US" w:eastAsia="en-US"/>
        </w:rPr>
      </w:pPr>
      <w:hyperlink w:anchor="_Toc233476548" w:history="1">
        <w:r w:rsidRPr="00591018">
          <w:rPr>
            <w:rStyle w:val="Hyperlink"/>
            <w:noProof/>
          </w:rPr>
          <w:t>Business Integration</w:t>
        </w:r>
        <w:r>
          <w:rPr>
            <w:noProof/>
            <w:webHidden/>
          </w:rPr>
          <w:tab/>
        </w:r>
        <w:r>
          <w:rPr>
            <w:noProof/>
            <w:webHidden/>
          </w:rPr>
          <w:fldChar w:fldCharType="begin"/>
        </w:r>
        <w:r>
          <w:rPr>
            <w:noProof/>
            <w:webHidden/>
          </w:rPr>
          <w:instrText xml:space="preserve"> PAGEREF _Toc233476548 \h </w:instrText>
        </w:r>
        <w:r>
          <w:rPr>
            <w:noProof/>
            <w:webHidden/>
          </w:rPr>
        </w:r>
        <w:r>
          <w:rPr>
            <w:noProof/>
            <w:webHidden/>
          </w:rPr>
          <w:fldChar w:fldCharType="separate"/>
        </w:r>
        <w:r>
          <w:rPr>
            <w:noProof/>
            <w:webHidden/>
          </w:rPr>
          <w:t>9</w:t>
        </w:r>
        <w:r>
          <w:rPr>
            <w:noProof/>
            <w:webHidden/>
          </w:rPr>
          <w:fldChar w:fldCharType="end"/>
        </w:r>
      </w:hyperlink>
    </w:p>
    <w:p w14:paraId="701A34A8" w14:textId="77777777" w:rsidR="007667F5" w:rsidRDefault="007667F5">
      <w:pPr>
        <w:pStyle w:val="TOC1"/>
        <w:rPr>
          <w:rFonts w:asciiTheme="minorHAnsi" w:eastAsiaTheme="minorEastAsia" w:hAnsiTheme="minorHAnsi" w:cstheme="minorBidi"/>
          <w:noProof/>
          <w:color w:val="auto"/>
          <w:sz w:val="22"/>
          <w:lang w:val="en-US" w:eastAsia="en-US"/>
        </w:rPr>
      </w:pPr>
      <w:hyperlink w:anchor="_Toc233476549" w:history="1">
        <w:r w:rsidRPr="00591018">
          <w:rPr>
            <w:rStyle w:val="Hyperlink"/>
            <w:noProof/>
          </w:rPr>
          <w:t>Conclusion</w:t>
        </w:r>
        <w:r>
          <w:rPr>
            <w:noProof/>
            <w:webHidden/>
          </w:rPr>
          <w:tab/>
        </w:r>
        <w:r>
          <w:rPr>
            <w:noProof/>
            <w:webHidden/>
          </w:rPr>
          <w:fldChar w:fldCharType="begin"/>
        </w:r>
        <w:r>
          <w:rPr>
            <w:noProof/>
            <w:webHidden/>
          </w:rPr>
          <w:instrText xml:space="preserve"> PAGEREF _Toc233476549 \h </w:instrText>
        </w:r>
        <w:r>
          <w:rPr>
            <w:noProof/>
            <w:webHidden/>
          </w:rPr>
        </w:r>
        <w:r>
          <w:rPr>
            <w:noProof/>
            <w:webHidden/>
          </w:rPr>
          <w:fldChar w:fldCharType="separate"/>
        </w:r>
        <w:r>
          <w:rPr>
            <w:noProof/>
            <w:webHidden/>
          </w:rPr>
          <w:t>10</w:t>
        </w:r>
        <w:r>
          <w:rPr>
            <w:noProof/>
            <w:webHidden/>
          </w:rPr>
          <w:fldChar w:fldCharType="end"/>
        </w:r>
      </w:hyperlink>
    </w:p>
    <w:p w14:paraId="0966C145" w14:textId="77777777" w:rsidR="007667F5" w:rsidRDefault="007667F5">
      <w:pPr>
        <w:pStyle w:val="TOC1"/>
        <w:rPr>
          <w:rFonts w:asciiTheme="minorHAnsi" w:eastAsiaTheme="minorEastAsia" w:hAnsiTheme="minorHAnsi" w:cstheme="minorBidi"/>
          <w:noProof/>
          <w:color w:val="auto"/>
          <w:sz w:val="22"/>
          <w:lang w:val="en-US" w:eastAsia="en-US"/>
        </w:rPr>
      </w:pPr>
      <w:hyperlink w:anchor="_Toc233476550" w:history="1">
        <w:r w:rsidRPr="00591018">
          <w:rPr>
            <w:rStyle w:val="Hyperlink"/>
            <w:noProof/>
          </w:rPr>
          <w:t>References</w:t>
        </w:r>
        <w:r>
          <w:rPr>
            <w:noProof/>
            <w:webHidden/>
          </w:rPr>
          <w:tab/>
        </w:r>
        <w:r>
          <w:rPr>
            <w:noProof/>
            <w:webHidden/>
          </w:rPr>
          <w:fldChar w:fldCharType="begin"/>
        </w:r>
        <w:r>
          <w:rPr>
            <w:noProof/>
            <w:webHidden/>
          </w:rPr>
          <w:instrText xml:space="preserve"> PAGEREF _Toc233476550 \h </w:instrText>
        </w:r>
        <w:r>
          <w:rPr>
            <w:noProof/>
            <w:webHidden/>
          </w:rPr>
        </w:r>
        <w:r>
          <w:rPr>
            <w:noProof/>
            <w:webHidden/>
          </w:rPr>
          <w:fldChar w:fldCharType="separate"/>
        </w:r>
        <w:r>
          <w:rPr>
            <w:noProof/>
            <w:webHidden/>
          </w:rPr>
          <w:t>11</w:t>
        </w:r>
        <w:r>
          <w:rPr>
            <w:noProof/>
            <w:webHidden/>
          </w:rPr>
          <w:fldChar w:fldCharType="end"/>
        </w:r>
      </w:hyperlink>
    </w:p>
    <w:p w14:paraId="53128261" w14:textId="77777777" w:rsidR="006257C6" w:rsidRDefault="003E73A8">
      <w:r>
        <w:rPr>
          <w:bCs/>
        </w:rPr>
        <w:fldChar w:fldCharType="end"/>
      </w:r>
    </w:p>
    <w:bookmarkStart w:id="2" w:name="__RefHeading___Toc178678982"/>
    <w:bookmarkStart w:id="3" w:name="__RefHeading___Toc178678984"/>
    <w:bookmarkEnd w:id="2"/>
    <w:p w14:paraId="30992101" w14:textId="77777777" w:rsidR="006257C6" w:rsidRDefault="003E73A8">
      <w:pPr>
        <w:pStyle w:val="TableofFigures"/>
        <w:tabs>
          <w:tab w:val="right" w:leader="dot" w:pos="9360"/>
        </w:tabs>
      </w:pPr>
      <w:r>
        <w:fldChar w:fldCharType="begin"/>
      </w:r>
      <w:r>
        <w:instrText>TOC \h \c "Figure"</w:instrText>
      </w:r>
      <w:r>
        <w:fldChar w:fldCharType="separate"/>
      </w:r>
      <w:hyperlink w:anchor="_Toc21986" w:history="1">
        <w:r>
          <w:t xml:space="preserve">Figure 1 </w:t>
        </w:r>
        <w:r>
          <w:rPr>
            <w:lang w:val="en-US"/>
          </w:rPr>
          <w:t>: Social Media Customer Targeting</w:t>
        </w:r>
        <w:r>
          <w:tab/>
        </w:r>
        <w:r>
          <w:fldChar w:fldCharType="begin"/>
        </w:r>
        <w:r>
          <w:instrText xml:space="preserve"> PAGEREF _Toc21986 \h </w:instrText>
        </w:r>
        <w:r>
          <w:fldChar w:fldCharType="separate"/>
        </w:r>
        <w:r>
          <w:t>7</w:t>
        </w:r>
        <w:r>
          <w:fldChar w:fldCharType="end"/>
        </w:r>
      </w:hyperlink>
    </w:p>
    <w:p w14:paraId="20ADB94F" w14:textId="77777777" w:rsidR="006257C6" w:rsidRDefault="003E73A8">
      <w:pPr>
        <w:pStyle w:val="TableofFigures"/>
        <w:tabs>
          <w:tab w:val="right" w:leader="dot" w:pos="9360"/>
        </w:tabs>
      </w:pPr>
      <w:hyperlink w:anchor="_Toc15438" w:history="1">
        <w:r>
          <w:t xml:space="preserve">Figure 2 </w:t>
        </w:r>
        <w:r>
          <w:rPr>
            <w:lang w:val="en-US"/>
          </w:rPr>
          <w:t>: Subscription Model</w:t>
        </w:r>
        <w:r>
          <w:tab/>
        </w:r>
        <w:r>
          <w:fldChar w:fldCharType="begin"/>
        </w:r>
        <w:r>
          <w:instrText xml:space="preserve"> PAGEREF _Toc15438 \h </w:instrText>
        </w:r>
        <w:r>
          <w:fldChar w:fldCharType="separate"/>
        </w:r>
        <w:r>
          <w:t>9</w:t>
        </w:r>
        <w:r>
          <w:fldChar w:fldCharType="end"/>
        </w:r>
      </w:hyperlink>
    </w:p>
    <w:p w14:paraId="62486C05" w14:textId="77777777" w:rsidR="006257C6" w:rsidRDefault="003E73A8">
      <w:r>
        <w:fldChar w:fldCharType="end"/>
      </w:r>
    </w:p>
    <w:p w14:paraId="2635E364" w14:textId="77777777" w:rsidR="006257C6" w:rsidRDefault="003E73A8">
      <w:pPr>
        <w:pStyle w:val="Heading1"/>
      </w:pPr>
      <w:r>
        <w:br w:type="column"/>
      </w:r>
      <w:bookmarkStart w:id="4" w:name="_Toc233476543"/>
      <w:r>
        <w:lastRenderedPageBreak/>
        <w:t>Introduction</w:t>
      </w:r>
      <w:bookmarkEnd w:id="4"/>
      <w:r>
        <w:t xml:space="preserve"> </w:t>
      </w:r>
    </w:p>
    <w:p w14:paraId="53FCE3AF" w14:textId="77777777" w:rsidR="006257C6" w:rsidRDefault="003E73A8">
      <w:proofErr w:type="spellStart"/>
      <w:r>
        <w:t>EarthBite</w:t>
      </w:r>
      <w:proofErr w:type="spellEnd"/>
      <w:r>
        <w:t xml:space="preserve"> Kitchen is an eco-friendly meal preparation delivery solution that provides healthy and </w:t>
      </w:r>
      <w:proofErr w:type="gramStart"/>
      <w:r>
        <w:t>locally-produced</w:t>
      </w:r>
      <w:proofErr w:type="gramEnd"/>
      <w:r>
        <w:t xml:space="preserve"> meals on a subscription platform. It responds to increasing demand of convenient, nutritious and environmentally friendly food solutions. The company incorporates environmental sustainability, effective operation, and customer-centred services to offer value in the competitive UK market of food delivery.      </w:t>
      </w:r>
      <w:r w:rsidR="00C633B6">
        <w:t xml:space="preserve">    </w:t>
      </w:r>
      <w:r w:rsidR="007A319F">
        <w:t xml:space="preserve">    </w:t>
      </w:r>
    </w:p>
    <w:p w14:paraId="5C0A4999" w14:textId="77777777" w:rsidR="006257C6" w:rsidRDefault="003E73A8">
      <w:pPr>
        <w:pStyle w:val="Heading1"/>
      </w:pPr>
      <w:bookmarkStart w:id="5" w:name="_Toc233476544"/>
      <w:r>
        <w:t>Business Overview</w:t>
      </w:r>
      <w:bookmarkEnd w:id="5"/>
    </w:p>
    <w:p w14:paraId="3B300D3B" w14:textId="77777777" w:rsidR="006257C6" w:rsidRDefault="003E73A8">
      <w:proofErr w:type="spellStart"/>
      <w:r>
        <w:t>EarthBite</w:t>
      </w:r>
      <w:proofErr w:type="spellEnd"/>
      <w:r>
        <w:t xml:space="preserve"> Kitchen is a new meal prep delivery business, which offers balanced and nutritious meals on a subscription basis, and delivered once a week. The target consumer is working people, students, fitness conscious, and health-conscious consumers who need easy and affordable, yet healthy, solutions to diets without being irresponsible to the environment. </w:t>
      </w:r>
      <w:proofErr w:type="spellStart"/>
      <w:r>
        <w:t>EarthBite</w:t>
      </w:r>
      <w:proofErr w:type="spellEnd"/>
      <w:r>
        <w:t xml:space="preserve"> Kitchen mission is to bring about healthy eating habits and integrate environmental sustainability into the daily life food consumption habits (</w:t>
      </w:r>
      <w:r>
        <w:rPr>
          <w:szCs w:val="24"/>
        </w:rPr>
        <w:t>Li et al., 2024).</w:t>
      </w:r>
      <w:r>
        <w:t xml:space="preserve">     </w:t>
      </w:r>
      <w:r w:rsidR="00227BDA">
        <w:t xml:space="preserve">    </w:t>
      </w:r>
      <w:r w:rsidR="00E03986">
        <w:t xml:space="preserve">    </w:t>
      </w:r>
      <w:r>
        <w:t xml:space="preserve"> </w:t>
      </w:r>
    </w:p>
    <w:p w14:paraId="42344E63" w14:textId="77777777" w:rsidR="006257C6" w:rsidRDefault="003E73A8">
      <w:r>
        <w:tab/>
        <w:t xml:space="preserve">Its business model is based on a subscription format, where there are weekly and a monthly meal plan with optional dietary modifications (vegan, vegetarian, keto, and </w:t>
      </w:r>
      <w:proofErr w:type="gramStart"/>
      <w:r>
        <w:t>high-protein</w:t>
      </w:r>
      <w:proofErr w:type="gramEnd"/>
      <w:r>
        <w:t xml:space="preserve">). This improves customer flexibility and sustaining various eating requirements in addition to retaining customers by boosting recurring revenues. </w:t>
      </w:r>
      <w:proofErr w:type="spellStart"/>
      <w:r>
        <w:t>EarthBite</w:t>
      </w:r>
      <w:proofErr w:type="spellEnd"/>
      <w:r>
        <w:t xml:space="preserve"> kitchen will be incorporated as a Private Limited Company (Ltd), which has limited liability, helps to increase the level of investor confidence, and facilitates scalability in the long term. The type of business is suitable in this case of expansion, external funding, and operational expansion in the competitive food delivery industry. The management hierarchy includes a Founder/CEO of the company in charge of strategic direction, Operations Manager of supply chain and kitchen production, Marketing Manager of brand visibility and customer acquisition with kitchen staff charged with food preparation and delivery partners who work under a hybrid logistics system. The concept of sustainability is applied in all business model areas by using eco-friendly packaging, collaborating with local suppliers to minimize carbon emission, a well-developed food waste management strategy that guarantees efficient consumption of ingredients and low environmental footprint.</w:t>
      </w:r>
    </w:p>
    <w:p w14:paraId="066172B7" w14:textId="77777777" w:rsidR="006257C6" w:rsidRDefault="003E73A8">
      <w:pPr>
        <w:pStyle w:val="Heading1"/>
      </w:pPr>
      <w:bookmarkStart w:id="6" w:name="_Toc233476545"/>
      <w:r>
        <w:lastRenderedPageBreak/>
        <w:t>Market research &amp; analysis</w:t>
      </w:r>
      <w:bookmarkEnd w:id="6"/>
    </w:p>
    <w:p w14:paraId="77ADE627" w14:textId="77777777" w:rsidR="006257C6" w:rsidRDefault="003E73A8">
      <w:r>
        <w:t xml:space="preserve">The existing meal kit solutions are mostly characterized by the convenience and diversity of the </w:t>
      </w:r>
      <w:proofErr w:type="gramStart"/>
      <w:r>
        <w:t>diet</w:t>
      </w:r>
      <w:proofErr w:type="gramEnd"/>
      <w:r>
        <w:t xml:space="preserve"> but the comprehensive sustainability cycle is not a significant angle. The market niche of high-quality environmentally friendly meal subscriptions with an emphasis on responsibility is striking.</w:t>
      </w:r>
    </w:p>
    <w:p w14:paraId="6A0C0F95" w14:textId="77777777" w:rsidR="006257C6" w:rsidRDefault="003E73A8">
      <w:pPr>
        <w:rPr>
          <w:b/>
          <w:color w:val="5B9BD5"/>
        </w:rPr>
      </w:pPr>
      <w:r>
        <w:rPr>
          <w:b/>
          <w:color w:val="5B9BD5"/>
        </w:rPr>
        <w:t>PESTEL Analysis</w:t>
      </w:r>
    </w:p>
    <w:p w14:paraId="6B7B7171" w14:textId="77777777" w:rsidR="006257C6" w:rsidRDefault="003E73A8">
      <w:pPr>
        <w:rPr>
          <w:b/>
        </w:rPr>
      </w:pPr>
      <w:r>
        <w:rPr>
          <w:b/>
        </w:rPr>
        <w:t>Political Factors</w:t>
      </w:r>
    </w:p>
    <w:p w14:paraId="0D9E2DCB" w14:textId="77777777" w:rsidR="006257C6" w:rsidRDefault="003E73A8">
      <w:proofErr w:type="spellStart"/>
      <w:r>
        <w:t>Earthbite</w:t>
      </w:r>
      <w:proofErr w:type="spellEnd"/>
      <w:r>
        <w:t xml:space="preserve"> Kitchen is a business that keeps within the confines of UK Food Standard Agency (FSA) rules of hygiene, safety and compliance food preparation. Moreover, the UK government policies that enhance sustainability and carbon abatement offer favourable terms to environmentally friendly food companies in case of incentives and green programs.</w:t>
      </w:r>
    </w:p>
    <w:p w14:paraId="23AA2F67" w14:textId="77777777" w:rsidR="006257C6" w:rsidRDefault="003E73A8">
      <w:pPr>
        <w:rPr>
          <w:b/>
        </w:rPr>
      </w:pPr>
      <w:r>
        <w:rPr>
          <w:b/>
        </w:rPr>
        <w:t>Economic Factors</w:t>
      </w:r>
    </w:p>
    <w:p w14:paraId="6FBED57A" w14:textId="77777777" w:rsidR="006257C6" w:rsidRDefault="003E73A8">
      <w:r>
        <w:t>Consumer spending behaviour is affected by inflation and cost-of-living pressures, growing demand and need of cheaper, but healthier meal options. Food service based on a subscription is also on the increase because of the cost predictability and the value of money attached to it in comparison with a high frequency of using the restaurant.</w:t>
      </w:r>
    </w:p>
    <w:p w14:paraId="53B77A49" w14:textId="77777777" w:rsidR="006257C6" w:rsidRDefault="003E73A8">
      <w:pPr>
        <w:rPr>
          <w:b/>
        </w:rPr>
      </w:pPr>
      <w:r>
        <w:rPr>
          <w:b/>
        </w:rPr>
        <w:t>Social Factors</w:t>
      </w:r>
    </w:p>
    <w:p w14:paraId="2E3D636D" w14:textId="77777777" w:rsidR="006257C6" w:rsidRDefault="003E73A8">
      <w:r>
        <w:t xml:space="preserve">It is experiencing a big change towards </w:t>
      </w:r>
      <w:proofErr w:type="gramStart"/>
      <w:r>
        <w:t>health conscious</w:t>
      </w:r>
      <w:proofErr w:type="gramEnd"/>
      <w:r>
        <w:t xml:space="preserve"> living, especially urban people, students and professionals. The high frequency and awareness of nutrition are contributing to the demand of ready-to-eat meal solutions, convenient to purchase and meet dietary and wellness objectives.</w:t>
      </w:r>
    </w:p>
    <w:p w14:paraId="183BBA5A" w14:textId="77777777" w:rsidR="006257C6" w:rsidRDefault="003E73A8">
      <w:pPr>
        <w:rPr>
          <w:b/>
        </w:rPr>
      </w:pPr>
      <w:r>
        <w:rPr>
          <w:b/>
        </w:rPr>
        <w:t>Technological Factors</w:t>
      </w:r>
    </w:p>
    <w:p w14:paraId="5ECB86A5" w14:textId="77777777" w:rsidR="006257C6" w:rsidRDefault="003E73A8">
      <w:r>
        <w:t>The growth of food delivery applications and e-commerce solution increases access and customer convenience. The new automation technologies like the personalisation of meals through AI and data analysis make it possible to plan nutrition and enhance the customer experience.</w:t>
      </w:r>
    </w:p>
    <w:p w14:paraId="433949D1" w14:textId="77777777" w:rsidR="006257C6" w:rsidRDefault="003E73A8">
      <w:pPr>
        <w:rPr>
          <w:b/>
        </w:rPr>
      </w:pPr>
      <w:r>
        <w:rPr>
          <w:b/>
        </w:rPr>
        <w:t>Environmental Factors</w:t>
      </w:r>
    </w:p>
    <w:p w14:paraId="0B854653" w14:textId="77777777" w:rsidR="006257C6" w:rsidRDefault="003E73A8">
      <w:pPr>
        <w:rPr>
          <w:szCs w:val="24"/>
        </w:rPr>
      </w:pPr>
      <w:r>
        <w:t>Both consumers are becoming more conscious of environmentally friendly brands. The pressure on food businesses to decrease plastic waste and carbon footprint and embrace sustainable sourcing practices in the supply chains is strong</w:t>
      </w:r>
      <w:r>
        <w:rPr>
          <w:szCs w:val="24"/>
        </w:rPr>
        <w:t xml:space="preserve"> (Li, </w:t>
      </w:r>
      <w:proofErr w:type="spellStart"/>
      <w:r>
        <w:rPr>
          <w:szCs w:val="24"/>
        </w:rPr>
        <w:t>Mirosa</w:t>
      </w:r>
      <w:proofErr w:type="spellEnd"/>
      <w:r>
        <w:rPr>
          <w:szCs w:val="24"/>
        </w:rPr>
        <w:t xml:space="preserve"> and Bremer, 2020).</w:t>
      </w:r>
    </w:p>
    <w:p w14:paraId="633EDD42" w14:textId="77777777" w:rsidR="006257C6" w:rsidRDefault="003E73A8">
      <w:pPr>
        <w:rPr>
          <w:b/>
        </w:rPr>
      </w:pPr>
      <w:r>
        <w:rPr>
          <w:b/>
        </w:rPr>
        <w:t>Legal Factors</w:t>
      </w:r>
    </w:p>
    <w:p w14:paraId="79D6D5BC" w14:textId="77777777" w:rsidR="006257C6" w:rsidRDefault="003E73A8">
      <w:r>
        <w:t>The business should meet the HACCP food hygiene regulations and the packaging waste in the UK. The transparency and consumer protection are also achieved due to the labelling laws and allergen disclosure requirements.</w:t>
      </w:r>
    </w:p>
    <w:p w14:paraId="45FB97C1" w14:textId="77777777" w:rsidR="006257C6" w:rsidRDefault="003E73A8">
      <w:pPr>
        <w:rPr>
          <w:b/>
          <w:color w:val="5B9BD5"/>
        </w:rPr>
      </w:pPr>
      <w:r>
        <w:rPr>
          <w:b/>
          <w:color w:val="5B9BD5"/>
        </w:rPr>
        <w:lastRenderedPageBreak/>
        <w:t>Key Competitor</w:t>
      </w:r>
    </w:p>
    <w:p w14:paraId="78307BB4" w14:textId="77777777" w:rsidR="006257C6" w:rsidRDefault="003E73A8">
      <w:r>
        <w:t xml:space="preserve">Direct competitors are HelloFresh, </w:t>
      </w:r>
      <w:proofErr w:type="spellStart"/>
      <w:r>
        <w:t>Gousto</w:t>
      </w:r>
      <w:proofErr w:type="spellEnd"/>
      <w:r>
        <w:t>, and Mindful Chef, all of which are in the UK meal kit delivery market</w:t>
      </w:r>
      <w:r>
        <w:rPr>
          <w:szCs w:val="24"/>
        </w:rPr>
        <w:t xml:space="preserve"> (Melville et al., 2022)</w:t>
      </w:r>
      <w:r>
        <w:t xml:space="preserve">. Although convenience and the variety of meals are the priorities of these firms, the incorporation of sustainability differs among the brands. </w:t>
      </w:r>
      <w:proofErr w:type="spellStart"/>
      <w:r>
        <w:t>EarthBite</w:t>
      </w:r>
      <w:proofErr w:type="spellEnd"/>
      <w:r>
        <w:t xml:space="preserve"> Kitchen is distinguishing itself by being more sustainably oriented, local sourcing, eco-friendly packaging, and low-carbon delivery systems using an EV logistics or bicycle delivery. This puts this brand in a less commercially inclined segment. The most important competitive edge is the fact that its identity and community-centric supply chain are green-first, and this aspect creates a better ecological conscientiousness and authenticity of the brand.</w:t>
      </w:r>
    </w:p>
    <w:p w14:paraId="3FDD8A70" w14:textId="77777777" w:rsidR="006257C6" w:rsidRDefault="003E73A8">
      <w:pPr>
        <w:pStyle w:val="Heading1"/>
      </w:pPr>
      <w:bookmarkStart w:id="7" w:name="_Toc233476546"/>
      <w:r>
        <w:t>Marketing communications strategy</w:t>
      </w:r>
      <w:bookmarkEnd w:id="7"/>
    </w:p>
    <w:p w14:paraId="46B62DFC" w14:textId="77777777" w:rsidR="006257C6" w:rsidRDefault="003E73A8">
      <w:pPr>
        <w:rPr>
          <w:b/>
          <w:color w:val="5B9BD5"/>
        </w:rPr>
      </w:pPr>
      <w:r>
        <w:rPr>
          <w:b/>
          <w:color w:val="5B9BD5"/>
        </w:rPr>
        <w:t>Target Market Segmentation</w:t>
      </w:r>
    </w:p>
    <w:p w14:paraId="0AB6902A" w14:textId="77777777" w:rsidR="006257C6" w:rsidRDefault="003E73A8">
      <w:r>
        <w:t>Age group: 18–45 years</w:t>
      </w:r>
    </w:p>
    <w:p w14:paraId="4FDFCACA" w14:textId="77777777" w:rsidR="006257C6" w:rsidRDefault="003E73A8">
      <w:r>
        <w:t>Urban and semi-urban populations</w:t>
      </w:r>
    </w:p>
    <w:p w14:paraId="12DEFA1E" w14:textId="77777777" w:rsidR="006257C6" w:rsidRDefault="003E73A8">
      <w:pPr>
        <w:rPr>
          <w:szCs w:val="24"/>
        </w:rPr>
      </w:pPr>
      <w:r>
        <w:rPr>
          <w:szCs w:val="24"/>
        </w:rPr>
        <w:t>People who are health conscious and need balanced diet.</w:t>
      </w:r>
    </w:p>
    <w:p w14:paraId="35543B25" w14:textId="77777777" w:rsidR="006257C6" w:rsidRDefault="003E73A8">
      <w:pPr>
        <w:rPr>
          <w:szCs w:val="24"/>
        </w:rPr>
      </w:pPr>
      <w:r>
        <w:rPr>
          <w:szCs w:val="24"/>
        </w:rPr>
        <w:t>People who are environmentally conscious.</w:t>
      </w:r>
    </w:p>
    <w:p w14:paraId="5FA8C289" w14:textId="77777777" w:rsidR="006257C6" w:rsidRDefault="003E73A8">
      <w:pPr>
        <w:rPr>
          <w:szCs w:val="24"/>
        </w:rPr>
      </w:pPr>
      <w:r>
        <w:rPr>
          <w:szCs w:val="24"/>
        </w:rPr>
        <w:t>Busy professionals and students.</w:t>
      </w:r>
    </w:p>
    <w:p w14:paraId="739369FA" w14:textId="77777777" w:rsidR="006257C6" w:rsidRDefault="003E73A8">
      <w:pPr>
        <w:rPr>
          <w:b/>
          <w:color w:val="5B9BD5"/>
        </w:rPr>
      </w:pPr>
      <w:r>
        <w:rPr>
          <w:b/>
          <w:color w:val="5B9BD5"/>
        </w:rPr>
        <w:t>Marketing communications strategy</w:t>
      </w:r>
    </w:p>
    <w:p w14:paraId="3074DB8D" w14:textId="77777777" w:rsidR="006257C6" w:rsidRDefault="003E73A8">
      <w:pPr>
        <w:numPr>
          <w:ilvl w:val="0"/>
          <w:numId w:val="3"/>
        </w:numPr>
        <w:rPr>
          <w:b/>
        </w:rPr>
      </w:pPr>
      <w:r>
        <w:rPr>
          <w:b/>
          <w:bCs/>
        </w:rPr>
        <w:t>Positioning Strategy</w:t>
      </w:r>
    </w:p>
    <w:p w14:paraId="22268F54" w14:textId="77777777" w:rsidR="006257C6" w:rsidRDefault="003E73A8">
      <w:r>
        <w:rPr>
          <w:szCs w:val="24"/>
        </w:rPr>
        <w:t xml:space="preserve">The </w:t>
      </w:r>
      <w:proofErr w:type="spellStart"/>
      <w:r>
        <w:rPr>
          <w:szCs w:val="24"/>
        </w:rPr>
        <w:t>EarthBite</w:t>
      </w:r>
      <w:proofErr w:type="spellEnd"/>
      <w:r>
        <w:rPr>
          <w:szCs w:val="24"/>
        </w:rPr>
        <w:t xml:space="preserve"> Kitchen will market itself as being both upscale and affordable for subscribers who subscribe to eco-meals. </w:t>
      </w:r>
      <w:proofErr w:type="spellStart"/>
      <w:r>
        <w:rPr>
          <w:szCs w:val="24"/>
        </w:rPr>
        <w:t>EarthBite</w:t>
      </w:r>
      <w:proofErr w:type="spellEnd"/>
      <w:r>
        <w:rPr>
          <w:szCs w:val="24"/>
        </w:rPr>
        <w:t xml:space="preserve"> is unique in that it combines the concept of nutrition with the environment and makes that its core brand identity</w:t>
      </w:r>
      <w:r>
        <w:t>. This stance is aimed at consumers who do not want to give up on the ethical principles of consuming something convenient.</w:t>
      </w:r>
      <w:r w:rsidR="009704B4">
        <w:t xml:space="preserve">  </w:t>
      </w:r>
    </w:p>
    <w:p w14:paraId="6538B36B" w14:textId="77777777" w:rsidR="006257C6" w:rsidRDefault="003E73A8">
      <w:pPr>
        <w:numPr>
          <w:ilvl w:val="0"/>
          <w:numId w:val="3"/>
        </w:numPr>
        <w:rPr>
          <w:b/>
        </w:rPr>
      </w:pPr>
      <w:r>
        <w:rPr>
          <w:b/>
        </w:rPr>
        <w:t>Distribution Strategy</w:t>
      </w:r>
    </w:p>
    <w:p w14:paraId="067FA76C" w14:textId="77777777" w:rsidR="006257C6" w:rsidRDefault="003E73A8">
      <w:proofErr w:type="spellStart"/>
      <w:r>
        <w:t>EarthBite</w:t>
      </w:r>
      <w:proofErr w:type="spellEnd"/>
      <w:r>
        <w:t xml:space="preserve"> Kitchen will be a digital-first business, with a specific web site and a mobile application to order and manage subscriptions. Orders will be fulfilled with a weekly order schedule with the involvement of effective logistics partners, with the use of low-emission modes of transportation to the maximum possible extent.</w:t>
      </w:r>
    </w:p>
    <w:p w14:paraId="1E87BF84" w14:textId="77777777" w:rsidR="006257C6" w:rsidRDefault="003E73A8">
      <w:pPr>
        <w:numPr>
          <w:ilvl w:val="0"/>
          <w:numId w:val="3"/>
        </w:numPr>
        <w:rPr>
          <w:b/>
          <w:bCs/>
        </w:rPr>
      </w:pPr>
      <w:r>
        <w:rPr>
          <w:b/>
          <w:bCs/>
        </w:rPr>
        <w:t>Promotional Strategy</w:t>
      </w:r>
    </w:p>
    <w:p w14:paraId="4101652C" w14:textId="77777777" w:rsidR="006257C6" w:rsidRDefault="003E73A8">
      <w:pPr>
        <w:ind w:left="720"/>
        <w:jc w:val="center"/>
      </w:pPr>
      <w:r>
        <w:rPr>
          <w:noProof/>
          <w:lang w:val="en-US" w:eastAsia="en-US"/>
        </w:rPr>
        <w:lastRenderedPageBreak/>
        <w:drawing>
          <wp:inline distT="0" distB="0" distL="114300" distR="114300" wp14:anchorId="62C324C8" wp14:editId="07777777">
            <wp:extent cx="3543935" cy="3543935"/>
            <wp:effectExtent l="0" t="0" r="0" b="0"/>
            <wp:docPr id="4425521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552193" name="drawing"/>
                    <pic:cNvPicPr>
                      <a:picLocks noChangeAspect="1"/>
                    </pic:cNvPicPr>
                  </pic:nvPicPr>
                  <pic:blipFill>
                    <a:blip r:embed="rId8"/>
                    <a:stretch>
                      <a:fillRect/>
                    </a:stretch>
                  </pic:blipFill>
                  <pic:spPr>
                    <a:xfrm>
                      <a:off x="0" y="0"/>
                      <a:ext cx="3544193" cy="3544193"/>
                    </a:xfrm>
                    <a:prstGeom prst="rect">
                      <a:avLst/>
                    </a:prstGeom>
                  </pic:spPr>
                </pic:pic>
              </a:graphicData>
            </a:graphic>
          </wp:inline>
        </w:drawing>
      </w:r>
    </w:p>
    <w:p w14:paraId="19FF2FD3" w14:textId="77777777" w:rsidR="006257C6" w:rsidRDefault="003E73A8">
      <w:pPr>
        <w:pStyle w:val="Caption"/>
        <w:ind w:left="720"/>
        <w:jc w:val="center"/>
        <w:rPr>
          <w:lang w:val="en-US"/>
        </w:rPr>
      </w:pPr>
      <w:r>
        <w:t xml:space="preserve">Figure </w:t>
      </w:r>
      <w:r>
        <w:fldChar w:fldCharType="begin"/>
      </w:r>
      <w:r>
        <w:instrText xml:space="preserve"> SEQ Figure \* ARABIC </w:instrText>
      </w:r>
      <w:r>
        <w:fldChar w:fldCharType="separate"/>
      </w:r>
      <w:r>
        <w:t>1</w:t>
      </w:r>
      <w:r>
        <w:fldChar w:fldCharType="end"/>
      </w:r>
      <w:bookmarkStart w:id="8" w:name="_Toc21986"/>
      <w:r>
        <w:rPr>
          <w:lang w:val="en-US"/>
        </w:rPr>
        <w:t>: Social Media Customer Targeting</w:t>
      </w:r>
      <w:bookmarkEnd w:id="8"/>
    </w:p>
    <w:p w14:paraId="183F578E" w14:textId="77777777" w:rsidR="006257C6" w:rsidRDefault="003E73A8">
      <w:pPr>
        <w:ind w:left="720"/>
        <w:jc w:val="center"/>
        <w:rPr>
          <w:szCs w:val="24"/>
        </w:rPr>
      </w:pPr>
      <w:r>
        <w:t xml:space="preserve">Source: </w:t>
      </w:r>
      <w:r>
        <w:rPr>
          <w:szCs w:val="24"/>
        </w:rPr>
        <w:t>(</w:t>
      </w:r>
      <w:proofErr w:type="spellStart"/>
      <w:r>
        <w:rPr>
          <w:szCs w:val="24"/>
        </w:rPr>
        <w:t>Gaudiaut</w:t>
      </w:r>
      <w:proofErr w:type="spellEnd"/>
      <w:r>
        <w:rPr>
          <w:szCs w:val="24"/>
        </w:rPr>
        <w:t>, 2026)</w:t>
      </w:r>
    </w:p>
    <w:p w14:paraId="74DEEB8F" w14:textId="77777777" w:rsidR="006257C6" w:rsidRDefault="003E73A8">
      <w:pPr>
        <w:rPr>
          <w:szCs w:val="24"/>
        </w:rPr>
      </w:pPr>
      <w:r>
        <w:rPr>
          <w:b/>
          <w:bCs/>
        </w:rPr>
        <w:t xml:space="preserve">Digital Marketing: </w:t>
      </w:r>
      <w:r>
        <w:t xml:space="preserve">Instagram and Tik Tok will be the main marketing platforms used in the business, with the emphasis made on the visual food, videos about preparing the meals, and testimonials of customers. The credibility and reach will be improved by influencer collaboration across the areas of fitness, wellness, and sustainability </w:t>
      </w:r>
      <w:r>
        <w:rPr>
          <w:szCs w:val="24"/>
        </w:rPr>
        <w:t>(Elliott and Truman, 2024)</w:t>
      </w:r>
    </w:p>
    <w:p w14:paraId="3473E494" w14:textId="77777777" w:rsidR="006257C6" w:rsidRDefault="003E73A8">
      <w:r>
        <w:rPr>
          <w:b/>
          <w:bCs/>
        </w:rPr>
        <w:t xml:space="preserve">Social Media Strategy: </w:t>
      </w:r>
      <w:r>
        <w:t>The content will consist of recipe narratives, the transparency of the kitchen, and sustainability awareness campaigns focusing on eco-packaging and local sourcing approach.</w:t>
      </w:r>
      <w:r w:rsidR="00C714D1">
        <w:t xml:space="preserve">   </w:t>
      </w:r>
    </w:p>
    <w:p w14:paraId="20166914" w14:textId="77777777" w:rsidR="006257C6" w:rsidRDefault="003E73A8">
      <w:pPr>
        <w:pStyle w:val="ListParagraph"/>
        <w:numPr>
          <w:ilvl w:val="0"/>
          <w:numId w:val="3"/>
        </w:numPr>
        <w:rPr>
          <w:b/>
          <w:bCs/>
        </w:rPr>
      </w:pPr>
      <w:r>
        <w:rPr>
          <w:b/>
          <w:bCs/>
        </w:rPr>
        <w:t>Sales Promotion</w:t>
      </w:r>
    </w:p>
    <w:p w14:paraId="69AB4BEA" w14:textId="77777777" w:rsidR="006257C6" w:rsidRDefault="003E73A8">
      <w:r>
        <w:t>Introduction of short-term incentives like introduction discounts, referral reward programs, and discounted subscription packages will be applied to persuade the customers to join and retain.</w:t>
      </w:r>
    </w:p>
    <w:p w14:paraId="7CB8118E" w14:textId="77777777" w:rsidR="006257C6" w:rsidRDefault="003E73A8">
      <w:pPr>
        <w:numPr>
          <w:ilvl w:val="0"/>
          <w:numId w:val="3"/>
        </w:numPr>
        <w:rPr>
          <w:b/>
        </w:rPr>
      </w:pPr>
      <w:r>
        <w:rPr>
          <w:b/>
        </w:rPr>
        <w:t>Branding Strategy</w:t>
      </w:r>
    </w:p>
    <w:p w14:paraId="7A1C9640" w14:textId="77777777" w:rsidR="006257C6" w:rsidRDefault="003E73A8">
      <w:pPr>
        <w:rPr>
          <w:szCs w:val="24"/>
        </w:rPr>
      </w:pPr>
      <w:r>
        <w:t xml:space="preserve">Sustainability values will be taken by integrating the visual theme of the brand as green. </w:t>
      </w:r>
      <w:r>
        <w:rPr>
          <w:szCs w:val="24"/>
        </w:rPr>
        <w:t>Message delivery will focus on environmental-conscious messaging, and the process of marketing communication will be an ethical one. The element of reliability will be developed from reporting in the supply chain, and that which relates to environmental promises (Amoako et al., 2020).</w:t>
      </w:r>
    </w:p>
    <w:p w14:paraId="28759528" w14:textId="77777777" w:rsidR="006257C6" w:rsidRDefault="003E73A8">
      <w:pPr>
        <w:pStyle w:val="Heading1"/>
      </w:pPr>
      <w:bookmarkStart w:id="9" w:name="_Toc233476547"/>
      <w:r>
        <w:lastRenderedPageBreak/>
        <w:t>Financial plan</w:t>
      </w:r>
      <w:bookmarkEnd w:id="9"/>
    </w:p>
    <w:p w14:paraId="784D426F" w14:textId="77777777" w:rsidR="00D45294" w:rsidRDefault="00D03AF0" w:rsidP="00D45294">
      <w:r w:rsidRPr="00D03AF0">
        <w:t xml:space="preserve">The company will need a total start-up capital of £50, 000 to cover initial establishment, set up of operations and initial market penetration operations. This investment is needed to cover the infrastructure and staffing, marketing and compliance expenses before the business can stabilize subscription income. The funding structure is to be in such a way that it is stable financially, the liquidity risk is </w:t>
      </w:r>
      <w:proofErr w:type="gramStart"/>
      <w:r w:rsidRPr="00D03AF0">
        <w:t>minimized</w:t>
      </w:r>
      <w:proofErr w:type="gramEnd"/>
      <w:r w:rsidRPr="00D03AF0">
        <w:t xml:space="preserve"> and the operation is launched smoothly.</w:t>
      </w:r>
    </w:p>
    <w:p w14:paraId="36EF72C8" w14:textId="77777777" w:rsidR="00D45294" w:rsidRPr="008D3D35" w:rsidRDefault="00D45294" w:rsidP="00D45294">
      <w:pPr>
        <w:rPr>
          <w:b/>
        </w:rPr>
      </w:pPr>
      <w:r w:rsidRPr="008D3D35">
        <w:rPr>
          <w:b/>
        </w:rPr>
        <w:t>Sources of Funding</w:t>
      </w:r>
    </w:p>
    <w:tbl>
      <w:tblPr>
        <w:tblStyle w:val="TableGrid"/>
        <w:tblW w:w="0" w:type="auto"/>
        <w:jc w:val="center"/>
        <w:tblLook w:val="04A0" w:firstRow="1" w:lastRow="0" w:firstColumn="1" w:lastColumn="0" w:noHBand="0" w:noVBand="1"/>
      </w:tblPr>
      <w:tblGrid>
        <w:gridCol w:w="3757"/>
        <w:gridCol w:w="2331"/>
      </w:tblGrid>
      <w:tr w:rsidR="008D3D35" w:rsidRPr="008D3D35" w14:paraId="02C515CB" w14:textId="77777777" w:rsidTr="00227BDA">
        <w:trPr>
          <w:trHeight w:val="297"/>
          <w:jc w:val="center"/>
        </w:trPr>
        <w:tc>
          <w:tcPr>
            <w:tcW w:w="6088" w:type="dxa"/>
            <w:gridSpan w:val="2"/>
            <w:noWrap/>
            <w:hideMark/>
          </w:tcPr>
          <w:p w14:paraId="6B24954E" w14:textId="77777777" w:rsidR="008D3D35" w:rsidRPr="008D3D35" w:rsidRDefault="008D3D35" w:rsidP="00227BDA">
            <w:pPr>
              <w:rPr>
                <w:b/>
                <w:bCs/>
                <w:lang w:val="en-US"/>
              </w:rPr>
            </w:pPr>
            <w:r w:rsidRPr="008D3D35">
              <w:rPr>
                <w:b/>
                <w:bCs/>
              </w:rPr>
              <w:t>Sources of funding</w:t>
            </w:r>
          </w:p>
        </w:tc>
      </w:tr>
      <w:tr w:rsidR="008D3D35" w:rsidRPr="008D3D35" w14:paraId="5419000E" w14:textId="77777777" w:rsidTr="00227BDA">
        <w:trPr>
          <w:trHeight w:val="297"/>
          <w:jc w:val="center"/>
        </w:trPr>
        <w:tc>
          <w:tcPr>
            <w:tcW w:w="3757" w:type="dxa"/>
            <w:noWrap/>
            <w:hideMark/>
          </w:tcPr>
          <w:p w14:paraId="67D63D4F" w14:textId="77777777" w:rsidR="008D3D35" w:rsidRPr="008D3D35" w:rsidRDefault="008D3D35" w:rsidP="00227BDA">
            <w:pPr>
              <w:rPr>
                <w:b/>
                <w:bCs/>
              </w:rPr>
            </w:pPr>
            <w:r w:rsidRPr="008D3D35">
              <w:rPr>
                <w:b/>
                <w:bCs/>
              </w:rPr>
              <w:t>Source</w:t>
            </w:r>
          </w:p>
        </w:tc>
        <w:tc>
          <w:tcPr>
            <w:tcW w:w="2330" w:type="dxa"/>
            <w:noWrap/>
            <w:hideMark/>
          </w:tcPr>
          <w:p w14:paraId="6AB028BE" w14:textId="77777777" w:rsidR="008D3D35" w:rsidRPr="008D3D35" w:rsidRDefault="008D3D35" w:rsidP="00227BDA">
            <w:pPr>
              <w:rPr>
                <w:b/>
                <w:bCs/>
              </w:rPr>
            </w:pPr>
            <w:r w:rsidRPr="008D3D35">
              <w:rPr>
                <w:b/>
                <w:bCs/>
              </w:rPr>
              <w:t>Amount (£)</w:t>
            </w:r>
          </w:p>
        </w:tc>
      </w:tr>
      <w:tr w:rsidR="008D3D35" w:rsidRPr="008D3D35" w14:paraId="28F12F17" w14:textId="77777777" w:rsidTr="00227BDA">
        <w:trPr>
          <w:trHeight w:val="297"/>
          <w:jc w:val="center"/>
        </w:trPr>
        <w:tc>
          <w:tcPr>
            <w:tcW w:w="3757" w:type="dxa"/>
            <w:noWrap/>
            <w:hideMark/>
          </w:tcPr>
          <w:p w14:paraId="172E05BB" w14:textId="77777777" w:rsidR="008D3D35" w:rsidRPr="008D3D35" w:rsidRDefault="008D3D35" w:rsidP="00227BDA">
            <w:r w:rsidRPr="008D3D35">
              <w:t>Personal Savings</w:t>
            </w:r>
          </w:p>
        </w:tc>
        <w:tc>
          <w:tcPr>
            <w:tcW w:w="2330" w:type="dxa"/>
            <w:noWrap/>
            <w:hideMark/>
          </w:tcPr>
          <w:p w14:paraId="46B00C99" w14:textId="77777777" w:rsidR="008D3D35" w:rsidRPr="008D3D35" w:rsidRDefault="008D3D35" w:rsidP="00227BDA">
            <w:r w:rsidRPr="008D3D35">
              <w:t>10,000</w:t>
            </w:r>
          </w:p>
        </w:tc>
      </w:tr>
      <w:tr w:rsidR="008D3D35" w:rsidRPr="008D3D35" w14:paraId="481D6519" w14:textId="77777777" w:rsidTr="00227BDA">
        <w:trPr>
          <w:trHeight w:val="297"/>
          <w:jc w:val="center"/>
        </w:trPr>
        <w:tc>
          <w:tcPr>
            <w:tcW w:w="3757" w:type="dxa"/>
            <w:noWrap/>
            <w:hideMark/>
          </w:tcPr>
          <w:p w14:paraId="33DE32B3" w14:textId="77777777" w:rsidR="008D3D35" w:rsidRPr="008D3D35" w:rsidRDefault="008D3D35" w:rsidP="00227BDA">
            <w:r w:rsidRPr="008D3D35">
              <w:t>Start-up Bank Loan</w:t>
            </w:r>
          </w:p>
        </w:tc>
        <w:tc>
          <w:tcPr>
            <w:tcW w:w="2330" w:type="dxa"/>
            <w:noWrap/>
            <w:hideMark/>
          </w:tcPr>
          <w:p w14:paraId="73C61BC4" w14:textId="77777777" w:rsidR="008D3D35" w:rsidRPr="008D3D35" w:rsidRDefault="008D3D35" w:rsidP="00227BDA">
            <w:r w:rsidRPr="008D3D35">
              <w:t>25,000</w:t>
            </w:r>
          </w:p>
        </w:tc>
      </w:tr>
      <w:tr w:rsidR="008D3D35" w:rsidRPr="008D3D35" w14:paraId="2BBF1FE5" w14:textId="77777777" w:rsidTr="00227BDA">
        <w:trPr>
          <w:trHeight w:val="297"/>
          <w:jc w:val="center"/>
        </w:trPr>
        <w:tc>
          <w:tcPr>
            <w:tcW w:w="3757" w:type="dxa"/>
            <w:noWrap/>
            <w:hideMark/>
          </w:tcPr>
          <w:p w14:paraId="55C75418" w14:textId="77777777" w:rsidR="008D3D35" w:rsidRPr="008D3D35" w:rsidRDefault="008D3D35" w:rsidP="00227BDA">
            <w:r w:rsidRPr="008D3D35">
              <w:t>Angel Investor</w:t>
            </w:r>
          </w:p>
        </w:tc>
        <w:tc>
          <w:tcPr>
            <w:tcW w:w="2330" w:type="dxa"/>
            <w:noWrap/>
            <w:hideMark/>
          </w:tcPr>
          <w:p w14:paraId="6A351049" w14:textId="77777777" w:rsidR="008D3D35" w:rsidRPr="008D3D35" w:rsidRDefault="008D3D35" w:rsidP="00227BDA">
            <w:r w:rsidRPr="008D3D35">
              <w:t>15,000</w:t>
            </w:r>
          </w:p>
        </w:tc>
      </w:tr>
      <w:tr w:rsidR="008D3D35" w:rsidRPr="008D3D35" w14:paraId="4999380C" w14:textId="77777777" w:rsidTr="00227BDA">
        <w:trPr>
          <w:trHeight w:val="297"/>
          <w:jc w:val="center"/>
        </w:trPr>
        <w:tc>
          <w:tcPr>
            <w:tcW w:w="3757" w:type="dxa"/>
            <w:noWrap/>
            <w:hideMark/>
          </w:tcPr>
          <w:p w14:paraId="46FE0C09" w14:textId="77777777" w:rsidR="008D3D35" w:rsidRPr="008D3D35" w:rsidRDefault="008D3D35" w:rsidP="00227BDA">
            <w:pPr>
              <w:rPr>
                <w:b/>
                <w:bCs/>
              </w:rPr>
            </w:pPr>
            <w:r w:rsidRPr="008D3D35">
              <w:rPr>
                <w:b/>
                <w:bCs/>
              </w:rPr>
              <w:t>Total</w:t>
            </w:r>
          </w:p>
        </w:tc>
        <w:tc>
          <w:tcPr>
            <w:tcW w:w="2330" w:type="dxa"/>
            <w:noWrap/>
            <w:hideMark/>
          </w:tcPr>
          <w:p w14:paraId="7A26DCC9" w14:textId="77777777" w:rsidR="008D3D35" w:rsidRPr="008D3D35" w:rsidRDefault="008D3D35" w:rsidP="00227BDA">
            <w:pPr>
              <w:rPr>
                <w:b/>
                <w:bCs/>
              </w:rPr>
            </w:pPr>
            <w:r w:rsidRPr="008D3D35">
              <w:rPr>
                <w:b/>
                <w:bCs/>
              </w:rPr>
              <w:t>50,000</w:t>
            </w:r>
          </w:p>
        </w:tc>
      </w:tr>
    </w:tbl>
    <w:p w14:paraId="64083887" w14:textId="77777777" w:rsidR="00D45294" w:rsidRDefault="00D03AF0" w:rsidP="00D45294">
      <w:r w:rsidRPr="00D03AF0">
        <w:t xml:space="preserve">Three sources are used to obtain the funding </w:t>
      </w:r>
      <w:proofErr w:type="gramStart"/>
      <w:r w:rsidRPr="00D03AF0">
        <w:t>so as to</w:t>
      </w:r>
      <w:proofErr w:type="gramEnd"/>
      <w:r w:rsidRPr="00D03AF0">
        <w:t xml:space="preserve"> maintain a balanced financial risk and credibility with the investors, with the personal savings contributing to the sum of £10,000, which shows the commitment of the founder and the decreased dependence on external funding. A start-up bank loan of £25,000 is pledged as the primary funding source, which offers well-organized repayment conditions and allows investing in key fixed and operating expenses</w:t>
      </w:r>
      <w:r>
        <w:t xml:space="preserve"> </w:t>
      </w:r>
      <w:r w:rsidRPr="00D03AF0">
        <w:t xml:space="preserve">(Gallagher, 2022). Also, the acquisition of a £15,000 angel investment is acquired which provides it with financial support </w:t>
      </w:r>
      <w:proofErr w:type="gramStart"/>
      <w:r w:rsidRPr="00D03AF0">
        <w:t>and also</w:t>
      </w:r>
      <w:proofErr w:type="gramEnd"/>
      <w:r w:rsidRPr="00D03AF0">
        <w:t xml:space="preserve"> possible strategic advice on business expansion and growth in the market. This hybrid funding method enhances financial strength and investor trust.</w:t>
      </w:r>
    </w:p>
    <w:p w14:paraId="4B99056E" w14:textId="77777777" w:rsidR="00D45294" w:rsidRDefault="00D45294" w:rsidP="00D45294"/>
    <w:p w14:paraId="28D3925E" w14:textId="77777777" w:rsidR="00D45294" w:rsidRPr="008D3D35" w:rsidRDefault="00D45294" w:rsidP="00D45294">
      <w:pPr>
        <w:rPr>
          <w:b/>
        </w:rPr>
      </w:pPr>
      <w:r w:rsidRPr="008D3D35">
        <w:rPr>
          <w:b/>
        </w:rPr>
        <w:t>First-Month Startup Expenses</w:t>
      </w:r>
    </w:p>
    <w:tbl>
      <w:tblPr>
        <w:tblStyle w:val="TableGrid"/>
        <w:tblW w:w="0" w:type="auto"/>
        <w:jc w:val="center"/>
        <w:tblLook w:val="04A0" w:firstRow="1" w:lastRow="0" w:firstColumn="1" w:lastColumn="0" w:noHBand="0" w:noVBand="1"/>
      </w:tblPr>
      <w:tblGrid>
        <w:gridCol w:w="2529"/>
        <w:gridCol w:w="876"/>
        <w:gridCol w:w="5509"/>
      </w:tblGrid>
      <w:tr w:rsidR="008D3D35" w:rsidRPr="008D3D35" w14:paraId="62F45433" w14:textId="77777777" w:rsidTr="00227BDA">
        <w:trPr>
          <w:trHeight w:val="301"/>
          <w:jc w:val="center"/>
        </w:trPr>
        <w:tc>
          <w:tcPr>
            <w:tcW w:w="8879" w:type="dxa"/>
            <w:gridSpan w:val="3"/>
            <w:noWrap/>
            <w:hideMark/>
          </w:tcPr>
          <w:p w14:paraId="3E3F086F" w14:textId="77777777" w:rsidR="008D3D35" w:rsidRPr="008D3D35" w:rsidRDefault="008D3D35" w:rsidP="00227BDA">
            <w:pPr>
              <w:jc w:val="center"/>
              <w:rPr>
                <w:b/>
                <w:bCs/>
                <w:lang w:val="en-US"/>
              </w:rPr>
            </w:pPr>
            <w:r w:rsidRPr="008D3D35">
              <w:rPr>
                <w:b/>
                <w:bCs/>
              </w:rPr>
              <w:t>Startup costs</w:t>
            </w:r>
          </w:p>
        </w:tc>
      </w:tr>
      <w:tr w:rsidR="008D3D35" w:rsidRPr="008D3D35" w14:paraId="7D40B269" w14:textId="77777777" w:rsidTr="00227BDA">
        <w:trPr>
          <w:trHeight w:val="301"/>
          <w:jc w:val="center"/>
        </w:trPr>
        <w:tc>
          <w:tcPr>
            <w:tcW w:w="2529" w:type="dxa"/>
            <w:noWrap/>
            <w:hideMark/>
          </w:tcPr>
          <w:p w14:paraId="769DEB10" w14:textId="77777777" w:rsidR="008D3D35" w:rsidRPr="008D3D35" w:rsidRDefault="008D3D35" w:rsidP="00227BDA">
            <w:pPr>
              <w:rPr>
                <w:b/>
                <w:bCs/>
              </w:rPr>
            </w:pPr>
            <w:r w:rsidRPr="008D3D35">
              <w:rPr>
                <w:b/>
                <w:bCs/>
              </w:rPr>
              <w:t>Expense Category</w:t>
            </w:r>
          </w:p>
        </w:tc>
        <w:tc>
          <w:tcPr>
            <w:tcW w:w="841" w:type="dxa"/>
            <w:noWrap/>
            <w:hideMark/>
          </w:tcPr>
          <w:p w14:paraId="660F5485" w14:textId="77777777" w:rsidR="008D3D35" w:rsidRPr="008D3D35" w:rsidRDefault="008D3D35" w:rsidP="00227BDA">
            <w:pPr>
              <w:rPr>
                <w:b/>
                <w:bCs/>
              </w:rPr>
            </w:pPr>
            <w:r w:rsidRPr="008D3D35">
              <w:rPr>
                <w:b/>
                <w:bCs/>
              </w:rPr>
              <w:t>Cost (£)</w:t>
            </w:r>
          </w:p>
        </w:tc>
        <w:tc>
          <w:tcPr>
            <w:tcW w:w="5507" w:type="dxa"/>
            <w:noWrap/>
            <w:hideMark/>
          </w:tcPr>
          <w:p w14:paraId="39EC13BE" w14:textId="77777777" w:rsidR="008D3D35" w:rsidRPr="008D3D35" w:rsidRDefault="008D3D35" w:rsidP="00227BDA">
            <w:pPr>
              <w:rPr>
                <w:b/>
                <w:bCs/>
              </w:rPr>
            </w:pPr>
            <w:r w:rsidRPr="008D3D35">
              <w:rPr>
                <w:b/>
                <w:bCs/>
              </w:rPr>
              <w:t>Purpose</w:t>
            </w:r>
          </w:p>
        </w:tc>
      </w:tr>
      <w:tr w:rsidR="008D3D35" w:rsidRPr="008D3D35" w14:paraId="21002B8F" w14:textId="77777777" w:rsidTr="00227BDA">
        <w:trPr>
          <w:trHeight w:val="301"/>
          <w:jc w:val="center"/>
        </w:trPr>
        <w:tc>
          <w:tcPr>
            <w:tcW w:w="2529" w:type="dxa"/>
            <w:noWrap/>
            <w:hideMark/>
          </w:tcPr>
          <w:p w14:paraId="4CD66330" w14:textId="77777777" w:rsidR="008D3D35" w:rsidRPr="008D3D35" w:rsidRDefault="008D3D35" w:rsidP="00227BDA">
            <w:pPr>
              <w:rPr>
                <w:b/>
                <w:bCs/>
              </w:rPr>
            </w:pPr>
            <w:r w:rsidRPr="008D3D35">
              <w:rPr>
                <w:b/>
                <w:bCs/>
              </w:rPr>
              <w:t>Kitchen Equipment Setup</w:t>
            </w:r>
          </w:p>
        </w:tc>
        <w:tc>
          <w:tcPr>
            <w:tcW w:w="841" w:type="dxa"/>
            <w:noWrap/>
            <w:hideMark/>
          </w:tcPr>
          <w:p w14:paraId="7572B0C7" w14:textId="77777777" w:rsidR="008D3D35" w:rsidRPr="008D3D35" w:rsidRDefault="008D3D35" w:rsidP="00227BDA">
            <w:r w:rsidRPr="008D3D35">
              <w:t>18,000</w:t>
            </w:r>
          </w:p>
        </w:tc>
        <w:tc>
          <w:tcPr>
            <w:tcW w:w="5507" w:type="dxa"/>
            <w:noWrap/>
            <w:hideMark/>
          </w:tcPr>
          <w:p w14:paraId="58351368" w14:textId="77777777" w:rsidR="008D3D35" w:rsidRPr="008D3D35" w:rsidRDefault="008D3D35" w:rsidP="00227BDA">
            <w:r w:rsidRPr="008D3D35">
              <w:t>Commercial kitchen installation and compliance (HACCP)</w:t>
            </w:r>
          </w:p>
        </w:tc>
      </w:tr>
      <w:tr w:rsidR="008D3D35" w:rsidRPr="008D3D35" w14:paraId="22349866" w14:textId="77777777" w:rsidTr="00227BDA">
        <w:trPr>
          <w:trHeight w:val="301"/>
          <w:jc w:val="center"/>
        </w:trPr>
        <w:tc>
          <w:tcPr>
            <w:tcW w:w="2529" w:type="dxa"/>
            <w:noWrap/>
            <w:hideMark/>
          </w:tcPr>
          <w:p w14:paraId="5A93A994" w14:textId="77777777" w:rsidR="008D3D35" w:rsidRPr="008D3D35" w:rsidRDefault="008D3D35" w:rsidP="00227BDA">
            <w:pPr>
              <w:rPr>
                <w:b/>
                <w:bCs/>
              </w:rPr>
            </w:pPr>
            <w:r w:rsidRPr="008D3D35">
              <w:rPr>
                <w:b/>
                <w:bCs/>
              </w:rPr>
              <w:t>Rent &amp; Utilities</w:t>
            </w:r>
          </w:p>
        </w:tc>
        <w:tc>
          <w:tcPr>
            <w:tcW w:w="841" w:type="dxa"/>
            <w:noWrap/>
            <w:hideMark/>
          </w:tcPr>
          <w:p w14:paraId="3369C099" w14:textId="77777777" w:rsidR="008D3D35" w:rsidRPr="008D3D35" w:rsidRDefault="008D3D35" w:rsidP="00227BDA">
            <w:r w:rsidRPr="008D3D35">
              <w:t>4,000</w:t>
            </w:r>
          </w:p>
        </w:tc>
        <w:tc>
          <w:tcPr>
            <w:tcW w:w="5507" w:type="dxa"/>
            <w:noWrap/>
            <w:hideMark/>
          </w:tcPr>
          <w:p w14:paraId="79C1B27B" w14:textId="77777777" w:rsidR="008D3D35" w:rsidRPr="008D3D35" w:rsidRDefault="008D3D35" w:rsidP="00227BDA">
            <w:r w:rsidRPr="008D3D35">
              <w:t>Facility lease, electricity, water, waste management</w:t>
            </w:r>
          </w:p>
        </w:tc>
      </w:tr>
      <w:tr w:rsidR="008D3D35" w:rsidRPr="008D3D35" w14:paraId="18F78396" w14:textId="77777777" w:rsidTr="00227BDA">
        <w:trPr>
          <w:trHeight w:val="301"/>
          <w:jc w:val="center"/>
        </w:trPr>
        <w:tc>
          <w:tcPr>
            <w:tcW w:w="2529" w:type="dxa"/>
            <w:noWrap/>
            <w:hideMark/>
          </w:tcPr>
          <w:p w14:paraId="5B29D69A" w14:textId="77777777" w:rsidR="008D3D35" w:rsidRPr="008D3D35" w:rsidRDefault="008D3D35" w:rsidP="00227BDA">
            <w:pPr>
              <w:rPr>
                <w:b/>
                <w:bCs/>
              </w:rPr>
            </w:pPr>
            <w:r w:rsidRPr="008D3D35">
              <w:rPr>
                <w:b/>
                <w:bCs/>
              </w:rPr>
              <w:t>Staffing Costs</w:t>
            </w:r>
          </w:p>
        </w:tc>
        <w:tc>
          <w:tcPr>
            <w:tcW w:w="841" w:type="dxa"/>
            <w:noWrap/>
            <w:hideMark/>
          </w:tcPr>
          <w:p w14:paraId="5A3FDECD" w14:textId="77777777" w:rsidR="008D3D35" w:rsidRPr="008D3D35" w:rsidRDefault="008D3D35" w:rsidP="00227BDA">
            <w:r w:rsidRPr="008D3D35">
              <w:t>8,000</w:t>
            </w:r>
          </w:p>
        </w:tc>
        <w:tc>
          <w:tcPr>
            <w:tcW w:w="5507" w:type="dxa"/>
            <w:noWrap/>
            <w:hideMark/>
          </w:tcPr>
          <w:p w14:paraId="534D6009" w14:textId="77777777" w:rsidR="008D3D35" w:rsidRPr="008D3D35" w:rsidRDefault="008D3D35" w:rsidP="00227BDA">
            <w:r w:rsidRPr="008D3D35">
              <w:t>Kitchen staff, operations, and delivery coordination</w:t>
            </w:r>
          </w:p>
        </w:tc>
      </w:tr>
      <w:tr w:rsidR="008D3D35" w:rsidRPr="008D3D35" w14:paraId="0917E895" w14:textId="77777777" w:rsidTr="00227BDA">
        <w:trPr>
          <w:trHeight w:val="301"/>
          <w:jc w:val="center"/>
        </w:trPr>
        <w:tc>
          <w:tcPr>
            <w:tcW w:w="2529" w:type="dxa"/>
            <w:noWrap/>
            <w:hideMark/>
          </w:tcPr>
          <w:p w14:paraId="27413750" w14:textId="77777777" w:rsidR="008D3D35" w:rsidRPr="008D3D35" w:rsidRDefault="008D3D35" w:rsidP="00227BDA">
            <w:pPr>
              <w:rPr>
                <w:b/>
                <w:bCs/>
              </w:rPr>
            </w:pPr>
            <w:r w:rsidRPr="008D3D35">
              <w:rPr>
                <w:b/>
                <w:bCs/>
              </w:rPr>
              <w:lastRenderedPageBreak/>
              <w:t>Packaging &amp; Ingredients</w:t>
            </w:r>
          </w:p>
        </w:tc>
        <w:tc>
          <w:tcPr>
            <w:tcW w:w="841" w:type="dxa"/>
            <w:noWrap/>
            <w:hideMark/>
          </w:tcPr>
          <w:p w14:paraId="7E9394C5" w14:textId="77777777" w:rsidR="008D3D35" w:rsidRPr="008D3D35" w:rsidRDefault="008D3D35" w:rsidP="00227BDA">
            <w:r w:rsidRPr="008D3D35">
              <w:t>5,500</w:t>
            </w:r>
          </w:p>
        </w:tc>
        <w:tc>
          <w:tcPr>
            <w:tcW w:w="5507" w:type="dxa"/>
            <w:noWrap/>
            <w:hideMark/>
          </w:tcPr>
          <w:p w14:paraId="69CD4074" w14:textId="77777777" w:rsidR="008D3D35" w:rsidRPr="008D3D35" w:rsidRDefault="008D3D35" w:rsidP="00227BDA">
            <w:r w:rsidRPr="008D3D35">
              <w:t>Eco-friendly packaging and local food sourcing</w:t>
            </w:r>
          </w:p>
        </w:tc>
      </w:tr>
      <w:tr w:rsidR="008D3D35" w:rsidRPr="008D3D35" w14:paraId="6712EAEE" w14:textId="77777777" w:rsidTr="00227BDA">
        <w:trPr>
          <w:trHeight w:val="301"/>
          <w:jc w:val="center"/>
        </w:trPr>
        <w:tc>
          <w:tcPr>
            <w:tcW w:w="2529" w:type="dxa"/>
            <w:noWrap/>
            <w:hideMark/>
          </w:tcPr>
          <w:p w14:paraId="41CAE43B" w14:textId="77777777" w:rsidR="008D3D35" w:rsidRPr="008D3D35" w:rsidRDefault="008D3D35" w:rsidP="00227BDA">
            <w:pPr>
              <w:rPr>
                <w:b/>
                <w:bCs/>
              </w:rPr>
            </w:pPr>
            <w:r w:rsidRPr="008D3D35">
              <w:rPr>
                <w:b/>
                <w:bCs/>
              </w:rPr>
              <w:t>Marketing Launch</w:t>
            </w:r>
          </w:p>
        </w:tc>
        <w:tc>
          <w:tcPr>
            <w:tcW w:w="841" w:type="dxa"/>
            <w:noWrap/>
            <w:hideMark/>
          </w:tcPr>
          <w:p w14:paraId="18C3D496" w14:textId="77777777" w:rsidR="008D3D35" w:rsidRPr="008D3D35" w:rsidRDefault="008D3D35" w:rsidP="00227BDA">
            <w:r w:rsidRPr="008D3D35">
              <w:t>6,500</w:t>
            </w:r>
          </w:p>
        </w:tc>
        <w:tc>
          <w:tcPr>
            <w:tcW w:w="5507" w:type="dxa"/>
            <w:noWrap/>
            <w:hideMark/>
          </w:tcPr>
          <w:p w14:paraId="2283C253" w14:textId="77777777" w:rsidR="008D3D35" w:rsidRPr="008D3D35" w:rsidRDefault="008D3D35" w:rsidP="00227BDA">
            <w:r w:rsidRPr="008D3D35">
              <w:t>Social media ads, influencer marketing, digital launch</w:t>
            </w:r>
          </w:p>
        </w:tc>
      </w:tr>
      <w:tr w:rsidR="008D3D35" w:rsidRPr="008D3D35" w14:paraId="4DA22580" w14:textId="77777777" w:rsidTr="00227BDA">
        <w:trPr>
          <w:trHeight w:val="301"/>
          <w:jc w:val="center"/>
        </w:trPr>
        <w:tc>
          <w:tcPr>
            <w:tcW w:w="2529" w:type="dxa"/>
            <w:noWrap/>
            <w:hideMark/>
          </w:tcPr>
          <w:p w14:paraId="5070B6BD" w14:textId="77777777" w:rsidR="008D3D35" w:rsidRPr="008D3D35" w:rsidRDefault="008D3D35" w:rsidP="00227BDA">
            <w:pPr>
              <w:rPr>
                <w:b/>
                <w:bCs/>
              </w:rPr>
            </w:pPr>
            <w:r w:rsidRPr="008D3D35">
              <w:rPr>
                <w:b/>
                <w:bCs/>
              </w:rPr>
              <w:t>Logistics &amp; Delivery</w:t>
            </w:r>
          </w:p>
        </w:tc>
        <w:tc>
          <w:tcPr>
            <w:tcW w:w="841" w:type="dxa"/>
            <w:noWrap/>
            <w:hideMark/>
          </w:tcPr>
          <w:p w14:paraId="3E913598" w14:textId="77777777" w:rsidR="008D3D35" w:rsidRPr="008D3D35" w:rsidRDefault="008D3D35" w:rsidP="00227BDA">
            <w:r w:rsidRPr="008D3D35">
              <w:t>2,500</w:t>
            </w:r>
          </w:p>
        </w:tc>
        <w:tc>
          <w:tcPr>
            <w:tcW w:w="5507" w:type="dxa"/>
            <w:noWrap/>
            <w:hideMark/>
          </w:tcPr>
          <w:p w14:paraId="325654A3" w14:textId="77777777" w:rsidR="008D3D35" w:rsidRPr="008D3D35" w:rsidRDefault="008D3D35" w:rsidP="00227BDA">
            <w:r w:rsidRPr="008D3D35">
              <w:t>Transport, EV/bike delivery setup</w:t>
            </w:r>
          </w:p>
        </w:tc>
      </w:tr>
      <w:tr w:rsidR="008D3D35" w:rsidRPr="008D3D35" w14:paraId="476BA459" w14:textId="77777777" w:rsidTr="00227BDA">
        <w:trPr>
          <w:trHeight w:val="301"/>
          <w:jc w:val="center"/>
        </w:trPr>
        <w:tc>
          <w:tcPr>
            <w:tcW w:w="2529" w:type="dxa"/>
            <w:noWrap/>
            <w:hideMark/>
          </w:tcPr>
          <w:p w14:paraId="1B94B4C8" w14:textId="77777777" w:rsidR="008D3D35" w:rsidRPr="008D3D35" w:rsidRDefault="008D3D35" w:rsidP="00227BDA">
            <w:pPr>
              <w:rPr>
                <w:b/>
                <w:bCs/>
              </w:rPr>
            </w:pPr>
            <w:r w:rsidRPr="008D3D35">
              <w:rPr>
                <w:b/>
                <w:bCs/>
              </w:rPr>
              <w:t>Legal &amp; Compliance</w:t>
            </w:r>
          </w:p>
        </w:tc>
        <w:tc>
          <w:tcPr>
            <w:tcW w:w="841" w:type="dxa"/>
            <w:noWrap/>
            <w:hideMark/>
          </w:tcPr>
          <w:p w14:paraId="434C4DB4" w14:textId="77777777" w:rsidR="008D3D35" w:rsidRPr="008D3D35" w:rsidRDefault="008D3D35" w:rsidP="00227BDA">
            <w:r w:rsidRPr="008D3D35">
              <w:t>1,500</w:t>
            </w:r>
          </w:p>
        </w:tc>
        <w:tc>
          <w:tcPr>
            <w:tcW w:w="5507" w:type="dxa"/>
            <w:noWrap/>
            <w:hideMark/>
          </w:tcPr>
          <w:p w14:paraId="1929F529" w14:textId="77777777" w:rsidR="008D3D35" w:rsidRPr="008D3D35" w:rsidRDefault="008D3D35" w:rsidP="00227BDA">
            <w:r w:rsidRPr="008D3D35">
              <w:t>Licensing, insurance, registration</w:t>
            </w:r>
          </w:p>
        </w:tc>
      </w:tr>
      <w:tr w:rsidR="008D3D35" w:rsidRPr="008D3D35" w14:paraId="7DC515C7" w14:textId="77777777" w:rsidTr="00227BDA">
        <w:trPr>
          <w:trHeight w:val="301"/>
          <w:jc w:val="center"/>
        </w:trPr>
        <w:tc>
          <w:tcPr>
            <w:tcW w:w="2529" w:type="dxa"/>
            <w:noWrap/>
            <w:hideMark/>
          </w:tcPr>
          <w:p w14:paraId="51E8FDB7" w14:textId="77777777" w:rsidR="008D3D35" w:rsidRPr="008D3D35" w:rsidRDefault="008D3D35" w:rsidP="00227BDA">
            <w:pPr>
              <w:rPr>
                <w:b/>
                <w:bCs/>
              </w:rPr>
            </w:pPr>
            <w:r w:rsidRPr="008D3D35">
              <w:rPr>
                <w:b/>
                <w:bCs/>
              </w:rPr>
              <w:t>Total</w:t>
            </w:r>
          </w:p>
        </w:tc>
        <w:tc>
          <w:tcPr>
            <w:tcW w:w="841" w:type="dxa"/>
            <w:noWrap/>
            <w:hideMark/>
          </w:tcPr>
          <w:p w14:paraId="2A5C275B" w14:textId="77777777" w:rsidR="008D3D35" w:rsidRPr="008D3D35" w:rsidRDefault="008D3D35" w:rsidP="00227BDA">
            <w:pPr>
              <w:rPr>
                <w:b/>
                <w:bCs/>
              </w:rPr>
            </w:pPr>
            <w:r w:rsidRPr="008D3D35">
              <w:rPr>
                <w:b/>
                <w:bCs/>
              </w:rPr>
              <w:t>46,000</w:t>
            </w:r>
          </w:p>
        </w:tc>
        <w:tc>
          <w:tcPr>
            <w:tcW w:w="5507" w:type="dxa"/>
            <w:noWrap/>
            <w:hideMark/>
          </w:tcPr>
          <w:p w14:paraId="66624AD3" w14:textId="77777777" w:rsidR="008D3D35" w:rsidRPr="008D3D35" w:rsidRDefault="008D3D35" w:rsidP="00227BDA">
            <w:pPr>
              <w:rPr>
                <w:b/>
                <w:bCs/>
              </w:rPr>
            </w:pPr>
            <w:r w:rsidRPr="008D3D35">
              <w:rPr>
                <w:b/>
                <w:bCs/>
              </w:rPr>
              <w:t>Total of expected startup expenses</w:t>
            </w:r>
          </w:p>
        </w:tc>
      </w:tr>
    </w:tbl>
    <w:p w14:paraId="1299C43A" w14:textId="77777777" w:rsidR="00227BDA" w:rsidRDefault="00227BDA" w:rsidP="00D45294"/>
    <w:p w14:paraId="2C1D80AD" w14:textId="77777777" w:rsidR="00227BDA" w:rsidRDefault="00D03AF0" w:rsidP="005C37E4">
      <w:r w:rsidRPr="00D03AF0">
        <w:t xml:space="preserve">The first month operating cost is estimated to be £46,000, which entails major areas that would be needed to start the business successfully. This will cover the cost of kitchen equipment set-up (18,000) to help in producing food that meets HACCP standards, staffing (8,000) to facilitate the operation of the kitchen and coordination of food </w:t>
      </w:r>
      <w:proofErr w:type="gramStart"/>
      <w:r w:rsidRPr="00D03AF0">
        <w:t>delivery, and</w:t>
      </w:r>
      <w:proofErr w:type="gramEnd"/>
      <w:r w:rsidRPr="00D03AF0">
        <w:t xml:space="preserve"> rent and utilities (4,000) to operate the facility. Also, packaging and ingredients will receive an investment of £5,500, with the use of environmentally friendly and locally produced materials according to the sustainability goals. Another £6,500 will be dedicated to marketing launch, such as online advertising and influencer activities, and another 2,500 will be spent on logistics and delivery systems, and 1,500 will be spent on legal and compliance needs such as licensing and insurance.</w:t>
      </w:r>
      <w:r w:rsidR="003A6708">
        <w:t xml:space="preserve"> </w:t>
      </w:r>
      <w:r w:rsidR="00227BDA">
        <w:t>Overall</w:t>
      </w:r>
      <w:r w:rsidRPr="00D03AF0">
        <w:t>, the funding arrangement is sufficient to cover start-up activities as well as provide financial control and sustainability throughout the critical start-up period.</w:t>
      </w:r>
      <w:r w:rsidR="003A6708">
        <w:t xml:space="preserve">    </w:t>
      </w:r>
      <w:r w:rsidR="00D93517">
        <w:t xml:space="preserve">   </w:t>
      </w:r>
      <w:r w:rsidR="00F023C9">
        <w:t xml:space="preserve">   </w:t>
      </w:r>
    </w:p>
    <w:p w14:paraId="26BA0F0B" w14:textId="77777777" w:rsidR="006257C6" w:rsidRDefault="003E73A8">
      <w:pPr>
        <w:pStyle w:val="Heading1"/>
      </w:pPr>
      <w:bookmarkStart w:id="10" w:name="_Toc233476548"/>
      <w:r>
        <w:t>Business Integration</w:t>
      </w:r>
      <w:bookmarkEnd w:id="10"/>
    </w:p>
    <w:p w14:paraId="6FC296E1" w14:textId="77777777" w:rsidR="006257C6" w:rsidRDefault="003E73A8">
      <w:pPr>
        <w:numPr>
          <w:ilvl w:val="0"/>
          <w:numId w:val="6"/>
        </w:numPr>
        <w:rPr>
          <w:b/>
        </w:rPr>
      </w:pPr>
      <w:r>
        <w:rPr>
          <w:b/>
        </w:rPr>
        <w:t>Social Impact</w:t>
      </w:r>
    </w:p>
    <w:p w14:paraId="42810D3E" w14:textId="77777777" w:rsidR="006257C6" w:rsidRDefault="003E73A8">
      <w:pPr>
        <w:rPr>
          <w:szCs w:val="24"/>
        </w:rPr>
      </w:pPr>
      <w:r>
        <w:t xml:space="preserve">The business is also helping to enhance the health of the people through offering well-balanced and nutritious meals that can help to maintain a healthier life. It also aims at empowering the local economies by associating with the local farmers and suppliers by engaging in fair trade and contributing to small scale producers </w:t>
      </w:r>
      <w:r>
        <w:rPr>
          <w:szCs w:val="24"/>
        </w:rPr>
        <w:t>(Roka, 2020).</w:t>
      </w:r>
      <w:r w:rsidR="00A1215C">
        <w:rPr>
          <w:szCs w:val="24"/>
        </w:rPr>
        <w:t xml:space="preserve">    </w:t>
      </w:r>
      <w:r w:rsidR="000624CF">
        <w:rPr>
          <w:szCs w:val="24"/>
        </w:rPr>
        <w:t xml:space="preserve">    </w:t>
      </w:r>
      <w:r w:rsidR="00136629">
        <w:rPr>
          <w:szCs w:val="24"/>
        </w:rPr>
        <w:t xml:space="preserve">   </w:t>
      </w:r>
    </w:p>
    <w:p w14:paraId="60E959EA" w14:textId="77777777" w:rsidR="006257C6" w:rsidRDefault="003E73A8">
      <w:pPr>
        <w:numPr>
          <w:ilvl w:val="0"/>
          <w:numId w:val="6"/>
        </w:numPr>
        <w:rPr>
          <w:b/>
        </w:rPr>
      </w:pPr>
      <w:r>
        <w:rPr>
          <w:b/>
        </w:rPr>
        <w:t>Ethical Business Model</w:t>
      </w:r>
    </w:p>
    <w:p w14:paraId="00FFCD6D" w14:textId="77777777" w:rsidR="006257C6" w:rsidRDefault="003E73A8">
      <w:proofErr w:type="spellStart"/>
      <w:r>
        <w:t>EarthBite</w:t>
      </w:r>
      <w:proofErr w:type="spellEnd"/>
      <w:r>
        <w:t xml:space="preserve"> Kitchen is premised on transparency in sourcing and a fair and ethical relationship with suppliers which makes the supply chain accountable.</w:t>
      </w:r>
    </w:p>
    <w:p w14:paraId="6A09EFF5" w14:textId="77777777" w:rsidR="006257C6" w:rsidRDefault="003E73A8">
      <w:pPr>
        <w:numPr>
          <w:ilvl w:val="0"/>
          <w:numId w:val="6"/>
        </w:numPr>
        <w:rPr>
          <w:b/>
        </w:rPr>
      </w:pPr>
      <w:r>
        <w:rPr>
          <w:b/>
        </w:rPr>
        <w:t>Long-Term Sustainability Strategy</w:t>
      </w:r>
    </w:p>
    <w:p w14:paraId="45EC0EC2" w14:textId="77777777" w:rsidR="006257C6" w:rsidRDefault="003E73A8">
      <w:r>
        <w:t xml:space="preserve">The strategic goal is to shift to carbon-neutral operation and increase the number of environment-friendly supplier relationships, which strengthens the uninterrupted creation of environmental and social values </w:t>
      </w:r>
      <w:r>
        <w:rPr>
          <w:szCs w:val="24"/>
        </w:rPr>
        <w:t>(</w:t>
      </w:r>
      <w:proofErr w:type="spellStart"/>
      <w:r>
        <w:rPr>
          <w:szCs w:val="24"/>
        </w:rPr>
        <w:t>Hakovirta</w:t>
      </w:r>
      <w:proofErr w:type="spellEnd"/>
      <w:r>
        <w:rPr>
          <w:szCs w:val="24"/>
        </w:rPr>
        <w:t>, 2023).</w:t>
      </w:r>
      <w:r>
        <w:t xml:space="preserve">    </w:t>
      </w:r>
    </w:p>
    <w:p w14:paraId="2B2A7A39" w14:textId="77777777" w:rsidR="006257C6" w:rsidRDefault="003E73A8">
      <w:pPr>
        <w:pStyle w:val="Heading1"/>
      </w:pPr>
      <w:bookmarkStart w:id="11" w:name="_Toc233476549"/>
      <w:r>
        <w:lastRenderedPageBreak/>
        <w:t>Conclusion</w:t>
      </w:r>
      <w:bookmarkEnd w:id="11"/>
    </w:p>
    <w:p w14:paraId="2522C5BB" w14:textId="77777777" w:rsidR="006257C6" w:rsidRDefault="003E73A8">
      <w:proofErr w:type="spellStart"/>
      <w:r>
        <w:t>EarthBite</w:t>
      </w:r>
      <w:proofErr w:type="spellEnd"/>
      <w:r>
        <w:t xml:space="preserve"> Kitchen exhibits great commercial viability due to the use of subscription model, the evident commercial demand and sustainability in its operations. By integrating environmentally conscious actions with health-conscious diets, it caters to important customer trends. The business is scalable, financially stable, and has a positive environmental value, which makes it a competitive and responsible business in the UK food industry.         </w:t>
      </w:r>
    </w:p>
    <w:p w14:paraId="459C7026" w14:textId="77777777" w:rsidR="006257C6" w:rsidRDefault="003E73A8">
      <w:pPr>
        <w:pStyle w:val="Heading1"/>
      </w:pPr>
      <w:r>
        <w:br w:type="column"/>
      </w:r>
      <w:bookmarkStart w:id="12" w:name="_Toc233476550"/>
      <w:r>
        <w:lastRenderedPageBreak/>
        <w:t>References</w:t>
      </w:r>
      <w:bookmarkEnd w:id="3"/>
      <w:bookmarkEnd w:id="12"/>
      <w:r>
        <w:t xml:space="preserve"> </w:t>
      </w:r>
    </w:p>
    <w:p w14:paraId="14D37ABA" w14:textId="77777777" w:rsidR="006257C6" w:rsidRDefault="003E73A8">
      <w:pPr>
        <w:spacing w:line="240" w:lineRule="auto"/>
        <w:ind w:left="720" w:hanging="720"/>
        <w:jc w:val="left"/>
      </w:pPr>
      <w:r>
        <w:t xml:space="preserve">Amoako, G.K., </w:t>
      </w:r>
      <w:proofErr w:type="spellStart"/>
      <w:r>
        <w:t>Dzogbenuku</w:t>
      </w:r>
      <w:proofErr w:type="spellEnd"/>
      <w:r>
        <w:t xml:space="preserve">, R.K., Doe, J. and </w:t>
      </w:r>
      <w:proofErr w:type="spellStart"/>
      <w:r>
        <w:t>Adjaison</w:t>
      </w:r>
      <w:proofErr w:type="spellEnd"/>
      <w:r>
        <w:t xml:space="preserve">, G.K. (2020). Green marketing and the SDGs: Emerging market perspective. Marketing Intelligence &amp; Planning, 40(3). </w:t>
      </w:r>
      <w:proofErr w:type="spellStart"/>
      <w:r>
        <w:t>doi</w:t>
      </w:r>
      <w:proofErr w:type="spellEnd"/>
      <w:r>
        <w:t xml:space="preserve">: </w:t>
      </w:r>
      <w:hyperlink r:id="rId9">
        <w:r>
          <w:rPr>
            <w:rStyle w:val="Hyperlink"/>
          </w:rPr>
          <w:t>https://doi.org/10.1108/mip-11-2018-0543</w:t>
        </w:r>
      </w:hyperlink>
      <w:r>
        <w:t xml:space="preserve">. </w:t>
      </w:r>
    </w:p>
    <w:p w14:paraId="5CE0243F" w14:textId="77777777" w:rsidR="006257C6" w:rsidRDefault="003E73A8">
      <w:pPr>
        <w:spacing w:line="240" w:lineRule="auto"/>
        <w:ind w:left="720" w:hanging="720"/>
        <w:jc w:val="left"/>
      </w:pPr>
      <w:r>
        <w:t xml:space="preserve">Elliott, C. and Truman, E. (2024). Food Marketing on Digital Platforms: What do teens see? Public Health Nutrition, [online] 27(1), pp.1–27. doi: </w:t>
      </w:r>
      <w:hyperlink r:id="rId10">
        <w:r w:rsidRPr="649D213D">
          <w:rPr>
            <w:rStyle w:val="Hyperlink"/>
          </w:rPr>
          <w:t>https://doi.org/10.1017/s1368980024000235</w:t>
        </w:r>
      </w:hyperlink>
      <w:r>
        <w:t xml:space="preserve">. </w:t>
      </w:r>
    </w:p>
    <w:p w14:paraId="1920435E" w14:textId="5757F102" w:rsidR="51558915" w:rsidRDefault="51558915" w:rsidP="649D213D">
      <w:pPr>
        <w:spacing w:line="240" w:lineRule="auto"/>
        <w:ind w:left="720" w:hanging="720"/>
        <w:jc w:val="left"/>
        <w:rPr>
          <w:szCs w:val="24"/>
          <w:lang w:val="en-US" w:eastAsia="en-US"/>
        </w:rPr>
      </w:pPr>
      <w:r w:rsidRPr="649D213D">
        <w:rPr>
          <w:szCs w:val="24"/>
          <w:lang w:val="en-US" w:eastAsia="en-US"/>
        </w:rPr>
        <w:t xml:space="preserve">Gallagher, T.J. (2022). </w:t>
      </w:r>
      <w:r w:rsidRPr="649D213D">
        <w:rPr>
          <w:i/>
          <w:iCs/>
          <w:szCs w:val="24"/>
          <w:lang w:val="en-US" w:eastAsia="en-US"/>
        </w:rPr>
        <w:t>Financial Management</w:t>
      </w:r>
      <w:r w:rsidRPr="649D213D">
        <w:rPr>
          <w:szCs w:val="24"/>
          <w:lang w:val="en-US" w:eastAsia="en-US"/>
        </w:rPr>
        <w:t>. SAGE Publications.</w:t>
      </w:r>
    </w:p>
    <w:p w14:paraId="70A84E61" w14:textId="77777777" w:rsidR="006257C6" w:rsidRDefault="003E73A8">
      <w:pPr>
        <w:spacing w:line="240" w:lineRule="auto"/>
        <w:ind w:left="720" w:hanging="720"/>
        <w:jc w:val="left"/>
      </w:pPr>
      <w:proofErr w:type="spellStart"/>
      <w:r>
        <w:t>Gaudiaut</w:t>
      </w:r>
      <w:proofErr w:type="spellEnd"/>
      <w:r>
        <w:t xml:space="preserve">, T. (2026). Infographic: The Social Media Generation Gap. [online] Statista Daily Data. Available at: </w:t>
      </w:r>
      <w:hyperlink r:id="rId11">
        <w:r>
          <w:rPr>
            <w:rStyle w:val="Hyperlink"/>
          </w:rPr>
          <w:t>https://www.statista.com/chart/35673/social-media-trends-by-generation/?srsltid=AfmBOoqelC8CrTe7Vc5sIUpD2TQz37wbFvrHuwxk8h9XwjZKSl0RxLuA</w:t>
        </w:r>
      </w:hyperlink>
      <w:r>
        <w:t xml:space="preserve"> [Accessed 26 Jun. 2026].</w:t>
      </w:r>
    </w:p>
    <w:p w14:paraId="30A2BE9D" w14:textId="77777777" w:rsidR="006257C6" w:rsidRDefault="003E73A8">
      <w:pPr>
        <w:spacing w:line="240" w:lineRule="auto"/>
        <w:ind w:left="720" w:hanging="720"/>
        <w:jc w:val="left"/>
      </w:pPr>
      <w:proofErr w:type="spellStart"/>
      <w:r>
        <w:t>Hakovirta</w:t>
      </w:r>
      <w:proofErr w:type="spellEnd"/>
      <w:r>
        <w:t xml:space="preserve">, M. (2023). Sustainable Business Models Driving Carbon Neutrality. Springer climate, pp.51–64. </w:t>
      </w:r>
      <w:proofErr w:type="spellStart"/>
      <w:r>
        <w:t>doi</w:t>
      </w:r>
      <w:proofErr w:type="spellEnd"/>
      <w:r>
        <w:t xml:space="preserve">: </w:t>
      </w:r>
      <w:hyperlink r:id="rId12">
        <w:r>
          <w:rPr>
            <w:rStyle w:val="Hyperlink"/>
          </w:rPr>
          <w:t>https://doi.org/10.1007/978-3-031-45202-4_4</w:t>
        </w:r>
      </w:hyperlink>
      <w:r>
        <w:t xml:space="preserve">. </w:t>
      </w:r>
    </w:p>
    <w:p w14:paraId="613CCBA6" w14:textId="77777777" w:rsidR="006257C6" w:rsidRDefault="003E73A8">
      <w:pPr>
        <w:spacing w:line="240" w:lineRule="auto"/>
        <w:ind w:left="720" w:hanging="720"/>
        <w:jc w:val="left"/>
      </w:pPr>
      <w:r>
        <w:t xml:space="preserve">Iyengar, R., Park, Y.-H. and Yu, Q. (2022). The Impact of Subscription Programs on Customer Purchases. Journal of Marketing Research, [online] 59(6). </w:t>
      </w:r>
      <w:proofErr w:type="spellStart"/>
      <w:r>
        <w:t>doi</w:t>
      </w:r>
      <w:proofErr w:type="spellEnd"/>
      <w:r>
        <w:t xml:space="preserve">: </w:t>
      </w:r>
      <w:hyperlink r:id="rId13">
        <w:r>
          <w:rPr>
            <w:rStyle w:val="Hyperlink"/>
          </w:rPr>
          <w:t>https://doi.org/10.1177/00222437221080163</w:t>
        </w:r>
      </w:hyperlink>
      <w:r>
        <w:t xml:space="preserve">. </w:t>
      </w:r>
    </w:p>
    <w:p w14:paraId="44D0BABB" w14:textId="77777777" w:rsidR="006257C6" w:rsidRDefault="003E73A8">
      <w:pPr>
        <w:spacing w:line="240" w:lineRule="auto"/>
        <w:ind w:left="720" w:hanging="720"/>
        <w:jc w:val="left"/>
      </w:pPr>
      <w:r>
        <w:t xml:space="preserve">Li, C., </w:t>
      </w:r>
      <w:proofErr w:type="spellStart"/>
      <w:r>
        <w:t>Mirosa</w:t>
      </w:r>
      <w:proofErr w:type="spellEnd"/>
      <w:r>
        <w:t xml:space="preserve">, M. and Bremer, P. (2020). Review of online food delivery platforms and their impacts on sustainability. Sustainability, [online] 12(14), pp.1–17. Available at: </w:t>
      </w:r>
      <w:hyperlink r:id="rId14">
        <w:r>
          <w:rPr>
            <w:rStyle w:val="Hyperlink"/>
          </w:rPr>
          <w:t>https://www.mdpi.com/2071-1050/12/14/5528</w:t>
        </w:r>
      </w:hyperlink>
      <w:r>
        <w:t>.</w:t>
      </w:r>
    </w:p>
    <w:p w14:paraId="70B0C42B" w14:textId="77777777" w:rsidR="006257C6" w:rsidRDefault="003E73A8">
      <w:pPr>
        <w:spacing w:line="240" w:lineRule="auto"/>
        <w:ind w:left="720" w:hanging="720"/>
        <w:jc w:val="left"/>
      </w:pPr>
      <w:r>
        <w:t xml:space="preserve">Li, L., Zhang, Z., Li, X., Su, J., Jiang, Y., Cao, J. and Zhao, F. (2024). Mining the sustainability of takeaway businesses in online food delivery service supply chain. </w:t>
      </w:r>
      <w:proofErr w:type="spellStart"/>
      <w:r>
        <w:t>Heliyon</w:t>
      </w:r>
      <w:proofErr w:type="spellEnd"/>
      <w:r>
        <w:t xml:space="preserve">, 10(6), </w:t>
      </w:r>
      <w:proofErr w:type="gramStart"/>
      <w:r>
        <w:t>pp.e</w:t>
      </w:r>
      <w:proofErr w:type="gramEnd"/>
      <w:r>
        <w:t xml:space="preserve">27938–e27938. </w:t>
      </w:r>
      <w:proofErr w:type="spellStart"/>
      <w:r>
        <w:t>doi</w:t>
      </w:r>
      <w:proofErr w:type="spellEnd"/>
      <w:r>
        <w:t xml:space="preserve">: </w:t>
      </w:r>
      <w:hyperlink r:id="rId15">
        <w:r>
          <w:rPr>
            <w:rStyle w:val="Hyperlink"/>
          </w:rPr>
          <w:t>https://doi.org/10.1016/j.heliyon.2024.e27938</w:t>
        </w:r>
      </w:hyperlink>
      <w:r>
        <w:t xml:space="preserve">. </w:t>
      </w:r>
    </w:p>
    <w:p w14:paraId="78B08423" w14:textId="77777777" w:rsidR="006257C6" w:rsidRDefault="003E73A8">
      <w:pPr>
        <w:spacing w:line="240" w:lineRule="auto"/>
        <w:ind w:left="720" w:hanging="720"/>
        <w:jc w:val="left"/>
      </w:pPr>
      <w:r>
        <w:t xml:space="preserve">Melville, N., Redmond, E., Baldwin, J. and Evans, E. (2022). Meal-Kit Use in the United Kingdom: Implications for Food Safety GENERAL INTEREST PAPER. [online] Available at: </w:t>
      </w:r>
      <w:hyperlink r:id="rId16">
        <w:r>
          <w:rPr>
            <w:rStyle w:val="Hyperlink"/>
          </w:rPr>
          <w:t>https://www.foodprotection.org/members/fpt-archive-articles/2022-11-meal-kit-use-in-the-united-kingdom-implications-for-food-safety</w:t>
        </w:r>
      </w:hyperlink>
      <w:r>
        <w:t>.</w:t>
      </w:r>
    </w:p>
    <w:p w14:paraId="056D882B" w14:textId="77777777" w:rsidR="006257C6" w:rsidRDefault="003E73A8">
      <w:pPr>
        <w:spacing w:line="240" w:lineRule="auto"/>
        <w:ind w:left="720" w:hanging="720"/>
        <w:jc w:val="left"/>
      </w:pPr>
      <w:r>
        <w:t xml:space="preserve">Roka, K. (2020). Environmental and Social Impacts of Food Waste. </w:t>
      </w:r>
      <w:proofErr w:type="spellStart"/>
      <w:r>
        <w:t>Encyclopedia</w:t>
      </w:r>
      <w:proofErr w:type="spellEnd"/>
      <w:r>
        <w:t xml:space="preserve"> of the UN Sustainable Development Goals, pp.216–227. </w:t>
      </w:r>
      <w:proofErr w:type="spellStart"/>
      <w:r>
        <w:t>doi</w:t>
      </w:r>
      <w:proofErr w:type="spellEnd"/>
      <w:r>
        <w:t xml:space="preserve">: </w:t>
      </w:r>
      <w:hyperlink r:id="rId17">
        <w:r w:rsidRPr="649D213D">
          <w:rPr>
            <w:rStyle w:val="Hyperlink"/>
          </w:rPr>
          <w:t>https://doi.org/10.1007/978-3-319-95726-5_17</w:t>
        </w:r>
      </w:hyperlink>
      <w:r>
        <w:t xml:space="preserve">. </w:t>
      </w:r>
    </w:p>
    <w:p w14:paraId="4DDBEF00" w14:textId="77777777" w:rsidR="006257C6" w:rsidRDefault="006257C6"/>
    <w:p w14:paraId="3461D779" w14:textId="77777777" w:rsidR="006257C6" w:rsidRDefault="003E73A8">
      <w:pPr>
        <w:rPr>
          <w:szCs w:val="24"/>
          <w:shd w:val="clear" w:color="auto" w:fill="FFFFFF"/>
        </w:rPr>
      </w:pPr>
      <w:r>
        <w:rPr>
          <w:szCs w:val="24"/>
          <w:shd w:val="clear" w:color="auto" w:fill="FFFFFF"/>
        </w:rPr>
        <w:tab/>
      </w:r>
    </w:p>
    <w:p w14:paraId="3CF2D8B6" w14:textId="77777777" w:rsidR="006257C6" w:rsidRDefault="006257C6">
      <w:pPr>
        <w:rPr>
          <w:szCs w:val="24"/>
          <w:shd w:val="clear" w:color="auto" w:fill="FFFFFF"/>
        </w:rPr>
      </w:pPr>
    </w:p>
    <w:p w14:paraId="0FB78278" w14:textId="77777777" w:rsidR="006257C6" w:rsidRDefault="006257C6">
      <w:pPr>
        <w:rPr>
          <w:szCs w:val="24"/>
          <w:lang w:val="en-IN"/>
        </w:rPr>
      </w:pPr>
    </w:p>
    <w:p w14:paraId="1FC39945" w14:textId="77777777" w:rsidR="006257C6" w:rsidRDefault="006257C6">
      <w:pPr>
        <w:rPr>
          <w:szCs w:val="24"/>
        </w:rPr>
      </w:pPr>
    </w:p>
    <w:p w14:paraId="0562CB0E" w14:textId="77777777" w:rsidR="006257C6" w:rsidRDefault="006257C6">
      <w:pPr>
        <w:rPr>
          <w:szCs w:val="24"/>
          <w:lang w:val="en-IN"/>
        </w:rPr>
      </w:pPr>
    </w:p>
    <w:p w14:paraId="34CE0A41" w14:textId="77777777" w:rsidR="006257C6" w:rsidRDefault="006257C6">
      <w:pPr>
        <w:rPr>
          <w:szCs w:val="24"/>
        </w:rPr>
      </w:pPr>
    </w:p>
    <w:p w14:paraId="62EBF3C5" w14:textId="77777777" w:rsidR="006257C6" w:rsidRDefault="006257C6">
      <w:pPr>
        <w:rPr>
          <w:szCs w:val="24"/>
        </w:rPr>
      </w:pPr>
    </w:p>
    <w:p w14:paraId="6D98A12B" w14:textId="77777777" w:rsidR="006257C6" w:rsidRDefault="006257C6">
      <w:pPr>
        <w:rPr>
          <w:szCs w:val="24"/>
        </w:rPr>
      </w:pPr>
    </w:p>
    <w:sectPr w:rsidR="006257C6">
      <w:footerReference w:type="default" r:id="rId18"/>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75F1F" w14:textId="77777777" w:rsidR="006562B4" w:rsidRDefault="006562B4">
      <w:pPr>
        <w:spacing w:line="240" w:lineRule="auto"/>
      </w:pPr>
      <w:r>
        <w:separator/>
      </w:r>
    </w:p>
  </w:endnote>
  <w:endnote w:type="continuationSeparator" w:id="0">
    <w:p w14:paraId="4035618B" w14:textId="77777777" w:rsidR="006562B4" w:rsidRDefault="006562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Yu Gothic"/>
    <w:charset w:val="80"/>
    <w:family w:val="auto"/>
    <w:pitch w:val="default"/>
  </w:font>
  <w:font w:name="OpenSymbol">
    <w:altName w:val="Yu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80"/>
    <w:family w:val="auto"/>
    <w:pitch w:val="default"/>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default"/>
  </w:font>
  <w:font w:name="DejaVu Sans Mono">
    <w:altName w:val="Yu Gothic"/>
    <w:charset w:val="80"/>
    <w:family w:val="modern"/>
    <w:pitch w:val="default"/>
  </w:font>
  <w:font w:name="Calibri Light">
    <w:panose1 w:val="020F03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61732" w14:textId="77777777" w:rsidR="006257C6" w:rsidRDefault="003E73A8">
    <w:pPr>
      <w:pStyle w:val="Footer"/>
      <w:jc w:val="center"/>
    </w:pPr>
    <w:r>
      <w:fldChar w:fldCharType="begin"/>
    </w:r>
    <w:r>
      <w:instrText xml:space="preserve"> PAGE   \* MERGEFORMAT </w:instrText>
    </w:r>
    <w:r>
      <w:fldChar w:fldCharType="separate"/>
    </w:r>
    <w:r w:rsidR="00C714D1">
      <w:rPr>
        <w:noProof/>
      </w:rPr>
      <w:t>8</w:t>
    </w:r>
    <w:r>
      <w:fldChar w:fldCharType="end"/>
    </w:r>
  </w:p>
  <w:p w14:paraId="2946DB82" w14:textId="77777777" w:rsidR="006257C6" w:rsidRDefault="00625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9B0DE" w14:textId="77777777" w:rsidR="006562B4" w:rsidRDefault="006562B4">
      <w:r>
        <w:separator/>
      </w:r>
    </w:p>
  </w:footnote>
  <w:footnote w:type="continuationSeparator" w:id="0">
    <w:p w14:paraId="2F90ECB6" w14:textId="77777777" w:rsidR="006562B4" w:rsidRDefault="006562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left" w:pos="0"/>
        </w:tabs>
        <w:ind w:left="432" w:hanging="432"/>
      </w:pPr>
    </w:lvl>
    <w:lvl w:ilvl="1">
      <w:start w:val="1"/>
      <w:numFmt w:val="none"/>
      <w:pStyle w:val="Heading2"/>
      <w:suff w:val="nothing"/>
      <w:lvlText w:val=""/>
      <w:lvlJc w:val="left"/>
      <w:pPr>
        <w:tabs>
          <w:tab w:val="left" w:pos="0"/>
        </w:tabs>
        <w:ind w:left="576" w:hanging="576"/>
      </w:pPr>
    </w:lvl>
    <w:lvl w:ilvl="2">
      <w:start w:val="1"/>
      <w:numFmt w:val="none"/>
      <w:pStyle w:val="Heading3"/>
      <w:suff w:val="nothing"/>
      <w:lvlText w:val=""/>
      <w:lvlJc w:val="left"/>
      <w:pPr>
        <w:tabs>
          <w:tab w:val="left" w:pos="0"/>
        </w:tabs>
        <w:ind w:left="720" w:hanging="720"/>
      </w:pPr>
    </w:lvl>
    <w:lvl w:ilvl="3">
      <w:start w:val="1"/>
      <w:numFmt w:val="none"/>
      <w:pStyle w:val="Heading4"/>
      <w:suff w:val="nothing"/>
      <w:lvlText w:val=""/>
      <w:lvlJc w:val="left"/>
      <w:pPr>
        <w:tabs>
          <w:tab w:val="left" w:pos="0"/>
        </w:tabs>
        <w:ind w:left="864" w:hanging="864"/>
      </w:pPr>
    </w:lvl>
    <w:lvl w:ilvl="4">
      <w:start w:val="1"/>
      <w:numFmt w:val="none"/>
      <w:pStyle w:val="Heading5"/>
      <w:suff w:val="nothing"/>
      <w:lvlText w:val=""/>
      <w:lvlJc w:val="left"/>
      <w:pPr>
        <w:tabs>
          <w:tab w:val="left" w:pos="0"/>
        </w:tabs>
        <w:ind w:left="1008" w:hanging="1008"/>
      </w:pPr>
    </w:lvl>
    <w:lvl w:ilvl="5">
      <w:start w:val="1"/>
      <w:numFmt w:val="none"/>
      <w:pStyle w:val="Heading6"/>
      <w:suff w:val="nothing"/>
      <w:lvlText w:val=""/>
      <w:lvlJc w:val="left"/>
      <w:pPr>
        <w:tabs>
          <w:tab w:val="left" w:pos="0"/>
        </w:tabs>
        <w:ind w:left="1152" w:hanging="1152"/>
      </w:pPr>
    </w:lvl>
    <w:lvl w:ilvl="6">
      <w:start w:val="1"/>
      <w:numFmt w:val="none"/>
      <w:pStyle w:val="Heading7"/>
      <w:suff w:val="nothing"/>
      <w:lvlText w:val=""/>
      <w:lvlJc w:val="left"/>
      <w:pPr>
        <w:tabs>
          <w:tab w:val="left" w:pos="0"/>
        </w:tabs>
        <w:ind w:left="1296" w:hanging="1296"/>
      </w:pPr>
    </w:lvl>
    <w:lvl w:ilvl="7">
      <w:start w:val="1"/>
      <w:numFmt w:val="none"/>
      <w:pStyle w:val="Heading8"/>
      <w:suff w:val="nothing"/>
      <w:lvlText w:val=""/>
      <w:lvlJc w:val="left"/>
      <w:pPr>
        <w:tabs>
          <w:tab w:val="left" w:pos="0"/>
        </w:tabs>
        <w:ind w:left="1440" w:hanging="1440"/>
      </w:pPr>
    </w:lvl>
    <w:lvl w:ilvl="8">
      <w:start w:val="1"/>
      <w:numFmt w:val="none"/>
      <w:pStyle w:val="Heading9"/>
      <w:suff w:val="nothing"/>
      <w:lvlText w:val=""/>
      <w:lvlJc w:val="left"/>
      <w:pPr>
        <w:tabs>
          <w:tab w:val="left" w:pos="0"/>
        </w:tabs>
        <w:ind w:left="1584" w:hanging="1584"/>
      </w:pPr>
    </w:lvl>
  </w:abstractNum>
  <w:abstractNum w:abstractNumId="1" w15:restartNumberingAfterBreak="0">
    <w:nsid w:val="00000002"/>
    <w:multiLevelType w:val="multilevel"/>
    <w:tmpl w:val="00000002"/>
    <w:lvl w:ilvl="0">
      <w:start w:val="1"/>
      <w:numFmt w:val="none"/>
      <w:pStyle w:val="Heading10"/>
      <w:suff w:val="nothing"/>
      <w:lvlText w:val=""/>
      <w:lvlJc w:val="left"/>
      <w:pPr>
        <w:tabs>
          <w:tab w:val="left" w:pos="0"/>
        </w:tabs>
        <w:ind w:left="432" w:hanging="432"/>
      </w:pPr>
      <w:rPr>
        <w:rFonts w:ascii="Symbol" w:eastAsia="Droid Sans" w:hAnsi="Symbol" w:cs="OpenSymbol"/>
        <w:sz w:val="28"/>
        <w:szCs w:val="24"/>
        <w:lang w:val="en-GB"/>
      </w:rPr>
    </w:lvl>
    <w:lvl w:ilvl="1">
      <w:start w:val="1"/>
      <w:numFmt w:val="none"/>
      <w:suff w:val="nothing"/>
      <w:lvlText w:val=""/>
      <w:lvlJc w:val="left"/>
      <w:pPr>
        <w:tabs>
          <w:tab w:val="left" w:pos="0"/>
        </w:tabs>
        <w:ind w:left="576" w:hanging="576"/>
      </w:pPr>
      <w:rPr>
        <w:rFonts w:ascii="OpenSymbol" w:hAnsi="OpenSymbol" w:cs="OpenSymbol"/>
      </w:rPr>
    </w:lvl>
    <w:lvl w:ilvl="2">
      <w:start w:val="1"/>
      <w:numFmt w:val="none"/>
      <w:suff w:val="nothing"/>
      <w:lvlText w:val=""/>
      <w:lvlJc w:val="left"/>
      <w:pPr>
        <w:tabs>
          <w:tab w:val="left" w:pos="0"/>
        </w:tabs>
        <w:ind w:left="720" w:hanging="720"/>
      </w:pPr>
    </w:lvl>
    <w:lvl w:ilvl="3">
      <w:start w:val="1"/>
      <w:numFmt w:val="none"/>
      <w:suff w:val="nothing"/>
      <w:lvlText w:val=""/>
      <w:lvlJc w:val="left"/>
      <w:pPr>
        <w:tabs>
          <w:tab w:val="left" w:pos="0"/>
        </w:tabs>
        <w:ind w:left="864" w:hanging="864"/>
      </w:pPr>
    </w:lvl>
    <w:lvl w:ilvl="4">
      <w:start w:val="1"/>
      <w:numFmt w:val="none"/>
      <w:suff w:val="nothing"/>
      <w:lvlText w:val=""/>
      <w:lvlJc w:val="left"/>
      <w:pPr>
        <w:tabs>
          <w:tab w:val="left" w:pos="0"/>
        </w:tabs>
        <w:ind w:left="1008" w:hanging="1008"/>
      </w:pPr>
    </w:lvl>
    <w:lvl w:ilvl="5">
      <w:start w:val="1"/>
      <w:numFmt w:val="none"/>
      <w:suff w:val="nothing"/>
      <w:lvlText w:val=""/>
      <w:lvlJc w:val="left"/>
      <w:pPr>
        <w:tabs>
          <w:tab w:val="left" w:pos="0"/>
        </w:tabs>
        <w:ind w:left="1152" w:hanging="1152"/>
      </w:pPr>
    </w:lvl>
    <w:lvl w:ilvl="6">
      <w:start w:val="1"/>
      <w:numFmt w:val="none"/>
      <w:suff w:val="nothing"/>
      <w:lvlText w:val=""/>
      <w:lvlJc w:val="left"/>
      <w:pPr>
        <w:tabs>
          <w:tab w:val="left" w:pos="0"/>
        </w:tabs>
        <w:ind w:left="1296" w:hanging="1296"/>
      </w:pPr>
    </w:lvl>
    <w:lvl w:ilvl="7">
      <w:start w:val="1"/>
      <w:numFmt w:val="none"/>
      <w:suff w:val="nothing"/>
      <w:lvlText w:val=""/>
      <w:lvlJc w:val="left"/>
      <w:pPr>
        <w:tabs>
          <w:tab w:val="left" w:pos="0"/>
        </w:tabs>
        <w:ind w:left="1440" w:hanging="1440"/>
      </w:pPr>
    </w:lvl>
    <w:lvl w:ilvl="8">
      <w:start w:val="1"/>
      <w:numFmt w:val="none"/>
      <w:suff w:val="nothing"/>
      <w:lvlText w:val=""/>
      <w:lvlJc w:val="left"/>
      <w:pPr>
        <w:tabs>
          <w:tab w:val="left" w:pos="0"/>
        </w:tabs>
        <w:ind w:left="1584" w:hanging="1584"/>
      </w:pPr>
    </w:lvl>
  </w:abstractNum>
  <w:abstractNum w:abstractNumId="2" w15:restartNumberingAfterBreak="0">
    <w:nsid w:val="08892BA4"/>
    <w:multiLevelType w:val="multilevel"/>
    <w:tmpl w:val="08892BA4"/>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C3F301C"/>
    <w:multiLevelType w:val="multilevel"/>
    <w:tmpl w:val="2C3F301C"/>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DFA7133"/>
    <w:multiLevelType w:val="multilevel"/>
    <w:tmpl w:val="3DFA7133"/>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6A1C7F27"/>
    <w:multiLevelType w:val="multilevel"/>
    <w:tmpl w:val="6A1C7F27"/>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43340447">
    <w:abstractNumId w:val="0"/>
  </w:num>
  <w:num w:numId="2" w16cid:durableId="933174159">
    <w:abstractNumId w:val="1"/>
  </w:num>
  <w:num w:numId="3" w16cid:durableId="955798204">
    <w:abstractNumId w:val="3"/>
  </w:num>
  <w:num w:numId="4" w16cid:durableId="1710954014">
    <w:abstractNumId w:val="4"/>
  </w:num>
  <w:num w:numId="5" w16cid:durableId="465323124">
    <w:abstractNumId w:val="5"/>
  </w:num>
  <w:num w:numId="6" w16cid:durableId="8113660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c3tzAwMjYzN7M0tzRW0lEKTi0uzszPAykwNakFAMIVoLMtAAAA"/>
  </w:docVars>
  <w:rsids>
    <w:rsidRoot w:val="00130BC5"/>
    <w:rsid w:val="00003565"/>
    <w:rsid w:val="000045AD"/>
    <w:rsid w:val="00005A02"/>
    <w:rsid w:val="0000663B"/>
    <w:rsid w:val="0000730C"/>
    <w:rsid w:val="00007A07"/>
    <w:rsid w:val="00012C39"/>
    <w:rsid w:val="000132B3"/>
    <w:rsid w:val="0001459A"/>
    <w:rsid w:val="000148D7"/>
    <w:rsid w:val="0002301F"/>
    <w:rsid w:val="0002492D"/>
    <w:rsid w:val="00027DB5"/>
    <w:rsid w:val="00037218"/>
    <w:rsid w:val="00040CF8"/>
    <w:rsid w:val="0004496B"/>
    <w:rsid w:val="00047812"/>
    <w:rsid w:val="00053FD4"/>
    <w:rsid w:val="00055192"/>
    <w:rsid w:val="00056644"/>
    <w:rsid w:val="000624CF"/>
    <w:rsid w:val="000646AF"/>
    <w:rsid w:val="00065EDC"/>
    <w:rsid w:val="00067815"/>
    <w:rsid w:val="000703ED"/>
    <w:rsid w:val="00071D2C"/>
    <w:rsid w:val="00080E99"/>
    <w:rsid w:val="000830AC"/>
    <w:rsid w:val="0008627E"/>
    <w:rsid w:val="000A15F2"/>
    <w:rsid w:val="000A2B08"/>
    <w:rsid w:val="000A6C01"/>
    <w:rsid w:val="000A6C2F"/>
    <w:rsid w:val="000B389E"/>
    <w:rsid w:val="000C2708"/>
    <w:rsid w:val="000C27C5"/>
    <w:rsid w:val="000C3C8E"/>
    <w:rsid w:val="000C6086"/>
    <w:rsid w:val="000C7632"/>
    <w:rsid w:val="000D2A0C"/>
    <w:rsid w:val="000D454C"/>
    <w:rsid w:val="000D5B0F"/>
    <w:rsid w:val="000E0198"/>
    <w:rsid w:val="000E10A0"/>
    <w:rsid w:val="000E13F3"/>
    <w:rsid w:val="000E7789"/>
    <w:rsid w:val="000F02CC"/>
    <w:rsid w:val="000F4473"/>
    <w:rsid w:val="00100086"/>
    <w:rsid w:val="001003C2"/>
    <w:rsid w:val="00100847"/>
    <w:rsid w:val="00100C6A"/>
    <w:rsid w:val="00102054"/>
    <w:rsid w:val="00102D2E"/>
    <w:rsid w:val="00103567"/>
    <w:rsid w:val="00113ECC"/>
    <w:rsid w:val="0011523A"/>
    <w:rsid w:val="0011662F"/>
    <w:rsid w:val="001178A7"/>
    <w:rsid w:val="001179F6"/>
    <w:rsid w:val="00120A53"/>
    <w:rsid w:val="0012185C"/>
    <w:rsid w:val="001232D7"/>
    <w:rsid w:val="00124F2A"/>
    <w:rsid w:val="00130BC5"/>
    <w:rsid w:val="00131E0B"/>
    <w:rsid w:val="00132D0A"/>
    <w:rsid w:val="00134B17"/>
    <w:rsid w:val="00135D61"/>
    <w:rsid w:val="00136629"/>
    <w:rsid w:val="00137ED5"/>
    <w:rsid w:val="00142203"/>
    <w:rsid w:val="001429E1"/>
    <w:rsid w:val="001440F6"/>
    <w:rsid w:val="00147951"/>
    <w:rsid w:val="001511A7"/>
    <w:rsid w:val="00166C6C"/>
    <w:rsid w:val="0017162E"/>
    <w:rsid w:val="001723C6"/>
    <w:rsid w:val="00175795"/>
    <w:rsid w:val="00175BB9"/>
    <w:rsid w:val="00176059"/>
    <w:rsid w:val="00181FAC"/>
    <w:rsid w:val="001820E5"/>
    <w:rsid w:val="0018215D"/>
    <w:rsid w:val="00182E1F"/>
    <w:rsid w:val="001866AF"/>
    <w:rsid w:val="00186A09"/>
    <w:rsid w:val="0019002F"/>
    <w:rsid w:val="001909A3"/>
    <w:rsid w:val="0019271F"/>
    <w:rsid w:val="00192A4C"/>
    <w:rsid w:val="00195434"/>
    <w:rsid w:val="00196BAF"/>
    <w:rsid w:val="00196E49"/>
    <w:rsid w:val="001A58B0"/>
    <w:rsid w:val="001A6520"/>
    <w:rsid w:val="001A67EE"/>
    <w:rsid w:val="001B0724"/>
    <w:rsid w:val="001B0CEF"/>
    <w:rsid w:val="001B12FA"/>
    <w:rsid w:val="001B45CA"/>
    <w:rsid w:val="001C362A"/>
    <w:rsid w:val="001C389A"/>
    <w:rsid w:val="001C44E2"/>
    <w:rsid w:val="001C53F0"/>
    <w:rsid w:val="001C5F5F"/>
    <w:rsid w:val="001D1512"/>
    <w:rsid w:val="001D1595"/>
    <w:rsid w:val="001D7842"/>
    <w:rsid w:val="001E14DE"/>
    <w:rsid w:val="001E1655"/>
    <w:rsid w:val="001E75C3"/>
    <w:rsid w:val="001F0F3E"/>
    <w:rsid w:val="001F20B1"/>
    <w:rsid w:val="001F22EF"/>
    <w:rsid w:val="001F3535"/>
    <w:rsid w:val="001F3AA9"/>
    <w:rsid w:val="00200624"/>
    <w:rsid w:val="002046A3"/>
    <w:rsid w:val="0020516D"/>
    <w:rsid w:val="0020631D"/>
    <w:rsid w:val="002066DD"/>
    <w:rsid w:val="002121CE"/>
    <w:rsid w:val="00212C07"/>
    <w:rsid w:val="0021608E"/>
    <w:rsid w:val="002163D5"/>
    <w:rsid w:val="00223682"/>
    <w:rsid w:val="0022378B"/>
    <w:rsid w:val="002244C5"/>
    <w:rsid w:val="00226040"/>
    <w:rsid w:val="00227813"/>
    <w:rsid w:val="00227BDA"/>
    <w:rsid w:val="00234840"/>
    <w:rsid w:val="002348CB"/>
    <w:rsid w:val="00237549"/>
    <w:rsid w:val="002406EA"/>
    <w:rsid w:val="00240B23"/>
    <w:rsid w:val="00243B44"/>
    <w:rsid w:val="00245711"/>
    <w:rsid w:val="002475D4"/>
    <w:rsid w:val="002518F8"/>
    <w:rsid w:val="002612BF"/>
    <w:rsid w:val="0026152D"/>
    <w:rsid w:val="002616C4"/>
    <w:rsid w:val="00261CA2"/>
    <w:rsid w:val="00262A8A"/>
    <w:rsid w:val="0026333C"/>
    <w:rsid w:val="00264A69"/>
    <w:rsid w:val="00264B57"/>
    <w:rsid w:val="00265B2D"/>
    <w:rsid w:val="00266007"/>
    <w:rsid w:val="00266B8F"/>
    <w:rsid w:val="00271D87"/>
    <w:rsid w:val="00272F07"/>
    <w:rsid w:val="00276975"/>
    <w:rsid w:val="002801BE"/>
    <w:rsid w:val="00286247"/>
    <w:rsid w:val="002923A7"/>
    <w:rsid w:val="002926B8"/>
    <w:rsid w:val="00294004"/>
    <w:rsid w:val="00294241"/>
    <w:rsid w:val="00294CB4"/>
    <w:rsid w:val="0029532F"/>
    <w:rsid w:val="002A03B5"/>
    <w:rsid w:val="002A17B5"/>
    <w:rsid w:val="002A1EDA"/>
    <w:rsid w:val="002A3B37"/>
    <w:rsid w:val="002A7DBC"/>
    <w:rsid w:val="002B1113"/>
    <w:rsid w:val="002B6FD7"/>
    <w:rsid w:val="002B7C77"/>
    <w:rsid w:val="002B7E04"/>
    <w:rsid w:val="002C18E8"/>
    <w:rsid w:val="002C4FDE"/>
    <w:rsid w:val="002D22D3"/>
    <w:rsid w:val="002D288A"/>
    <w:rsid w:val="002D52D3"/>
    <w:rsid w:val="002E3E0A"/>
    <w:rsid w:val="002E55BC"/>
    <w:rsid w:val="002E6575"/>
    <w:rsid w:val="002F039D"/>
    <w:rsid w:val="002F5439"/>
    <w:rsid w:val="00303682"/>
    <w:rsid w:val="00303E6B"/>
    <w:rsid w:val="00311473"/>
    <w:rsid w:val="00314946"/>
    <w:rsid w:val="00321787"/>
    <w:rsid w:val="00321C18"/>
    <w:rsid w:val="003228D6"/>
    <w:rsid w:val="00324A97"/>
    <w:rsid w:val="00327A50"/>
    <w:rsid w:val="00327DE1"/>
    <w:rsid w:val="00331CCA"/>
    <w:rsid w:val="00333727"/>
    <w:rsid w:val="0033467C"/>
    <w:rsid w:val="00335363"/>
    <w:rsid w:val="00336403"/>
    <w:rsid w:val="00336F51"/>
    <w:rsid w:val="00337587"/>
    <w:rsid w:val="00342BE1"/>
    <w:rsid w:val="00345125"/>
    <w:rsid w:val="00350283"/>
    <w:rsid w:val="00351C3D"/>
    <w:rsid w:val="00353981"/>
    <w:rsid w:val="003539F3"/>
    <w:rsid w:val="00355219"/>
    <w:rsid w:val="0035753F"/>
    <w:rsid w:val="00357682"/>
    <w:rsid w:val="00357CB2"/>
    <w:rsid w:val="00360154"/>
    <w:rsid w:val="00360A75"/>
    <w:rsid w:val="00361FB1"/>
    <w:rsid w:val="003647BD"/>
    <w:rsid w:val="00370DBB"/>
    <w:rsid w:val="00371705"/>
    <w:rsid w:val="00371CFD"/>
    <w:rsid w:val="0037753C"/>
    <w:rsid w:val="003811C8"/>
    <w:rsid w:val="00382068"/>
    <w:rsid w:val="003864DE"/>
    <w:rsid w:val="00386C77"/>
    <w:rsid w:val="003903C3"/>
    <w:rsid w:val="003906AA"/>
    <w:rsid w:val="00396EDB"/>
    <w:rsid w:val="003970C4"/>
    <w:rsid w:val="003A04C0"/>
    <w:rsid w:val="003A6708"/>
    <w:rsid w:val="003A67F6"/>
    <w:rsid w:val="003B021E"/>
    <w:rsid w:val="003B11A4"/>
    <w:rsid w:val="003B1243"/>
    <w:rsid w:val="003B268C"/>
    <w:rsid w:val="003B3B6D"/>
    <w:rsid w:val="003B40EF"/>
    <w:rsid w:val="003B4402"/>
    <w:rsid w:val="003B44AA"/>
    <w:rsid w:val="003B468A"/>
    <w:rsid w:val="003B62DD"/>
    <w:rsid w:val="003B6392"/>
    <w:rsid w:val="003C41C4"/>
    <w:rsid w:val="003C56C4"/>
    <w:rsid w:val="003D0709"/>
    <w:rsid w:val="003D1B3B"/>
    <w:rsid w:val="003D24F5"/>
    <w:rsid w:val="003D36AF"/>
    <w:rsid w:val="003D3916"/>
    <w:rsid w:val="003D3A8E"/>
    <w:rsid w:val="003D5394"/>
    <w:rsid w:val="003D5CBB"/>
    <w:rsid w:val="003E088A"/>
    <w:rsid w:val="003E269A"/>
    <w:rsid w:val="003E2A50"/>
    <w:rsid w:val="003E4B56"/>
    <w:rsid w:val="003E73A8"/>
    <w:rsid w:val="003E7A7A"/>
    <w:rsid w:val="003E7D3D"/>
    <w:rsid w:val="003F0F76"/>
    <w:rsid w:val="003F2120"/>
    <w:rsid w:val="003F2F36"/>
    <w:rsid w:val="003F30D1"/>
    <w:rsid w:val="003F4078"/>
    <w:rsid w:val="003F5D47"/>
    <w:rsid w:val="003F6135"/>
    <w:rsid w:val="0040496B"/>
    <w:rsid w:val="00406071"/>
    <w:rsid w:val="00406B90"/>
    <w:rsid w:val="004111EF"/>
    <w:rsid w:val="00412007"/>
    <w:rsid w:val="004163FF"/>
    <w:rsid w:val="00417571"/>
    <w:rsid w:val="00430ADD"/>
    <w:rsid w:val="00433AC2"/>
    <w:rsid w:val="00434FF7"/>
    <w:rsid w:val="004434C6"/>
    <w:rsid w:val="0045013D"/>
    <w:rsid w:val="00452797"/>
    <w:rsid w:val="00452D82"/>
    <w:rsid w:val="004534E6"/>
    <w:rsid w:val="004535A8"/>
    <w:rsid w:val="00453FAC"/>
    <w:rsid w:val="0045748E"/>
    <w:rsid w:val="00470502"/>
    <w:rsid w:val="00471A94"/>
    <w:rsid w:val="00471BBB"/>
    <w:rsid w:val="00472DCF"/>
    <w:rsid w:val="00474C5A"/>
    <w:rsid w:val="00476827"/>
    <w:rsid w:val="0048189A"/>
    <w:rsid w:val="00481CF3"/>
    <w:rsid w:val="004863B1"/>
    <w:rsid w:val="00487D8D"/>
    <w:rsid w:val="00492C50"/>
    <w:rsid w:val="00493353"/>
    <w:rsid w:val="004A0B51"/>
    <w:rsid w:val="004A2DB7"/>
    <w:rsid w:val="004A37E1"/>
    <w:rsid w:val="004A628C"/>
    <w:rsid w:val="004A6E3B"/>
    <w:rsid w:val="004A73D7"/>
    <w:rsid w:val="004B4736"/>
    <w:rsid w:val="004B6BA6"/>
    <w:rsid w:val="004B7752"/>
    <w:rsid w:val="004C1595"/>
    <w:rsid w:val="004C60E0"/>
    <w:rsid w:val="004C7692"/>
    <w:rsid w:val="004C769A"/>
    <w:rsid w:val="004C77FC"/>
    <w:rsid w:val="004D62CA"/>
    <w:rsid w:val="004D7B4C"/>
    <w:rsid w:val="004E055C"/>
    <w:rsid w:val="004E1508"/>
    <w:rsid w:val="004E2883"/>
    <w:rsid w:val="004E3274"/>
    <w:rsid w:val="004E505A"/>
    <w:rsid w:val="004F0A95"/>
    <w:rsid w:val="004F561E"/>
    <w:rsid w:val="00503A0F"/>
    <w:rsid w:val="005045E9"/>
    <w:rsid w:val="00507E47"/>
    <w:rsid w:val="00510CE4"/>
    <w:rsid w:val="00510F49"/>
    <w:rsid w:val="005161F1"/>
    <w:rsid w:val="00516A61"/>
    <w:rsid w:val="00524DD2"/>
    <w:rsid w:val="00525063"/>
    <w:rsid w:val="005259E2"/>
    <w:rsid w:val="00533021"/>
    <w:rsid w:val="00534730"/>
    <w:rsid w:val="00540200"/>
    <w:rsid w:val="00541E08"/>
    <w:rsid w:val="00541E6B"/>
    <w:rsid w:val="0054347B"/>
    <w:rsid w:val="0054476A"/>
    <w:rsid w:val="005451F0"/>
    <w:rsid w:val="00545345"/>
    <w:rsid w:val="0054601A"/>
    <w:rsid w:val="0054625D"/>
    <w:rsid w:val="00550BBC"/>
    <w:rsid w:val="00551F74"/>
    <w:rsid w:val="00552EAE"/>
    <w:rsid w:val="005613E9"/>
    <w:rsid w:val="00563A33"/>
    <w:rsid w:val="005643D5"/>
    <w:rsid w:val="00570776"/>
    <w:rsid w:val="00570F82"/>
    <w:rsid w:val="005722C4"/>
    <w:rsid w:val="00572BA8"/>
    <w:rsid w:val="00573D53"/>
    <w:rsid w:val="00573EE2"/>
    <w:rsid w:val="0057521A"/>
    <w:rsid w:val="005819AE"/>
    <w:rsid w:val="00584659"/>
    <w:rsid w:val="005861F0"/>
    <w:rsid w:val="00594CF6"/>
    <w:rsid w:val="005954D2"/>
    <w:rsid w:val="0059654B"/>
    <w:rsid w:val="00596A35"/>
    <w:rsid w:val="005A23F6"/>
    <w:rsid w:val="005A3CB6"/>
    <w:rsid w:val="005A4F6E"/>
    <w:rsid w:val="005B0FB5"/>
    <w:rsid w:val="005B4AD8"/>
    <w:rsid w:val="005C30F4"/>
    <w:rsid w:val="005C37E4"/>
    <w:rsid w:val="005C627E"/>
    <w:rsid w:val="005D0EBD"/>
    <w:rsid w:val="005D2382"/>
    <w:rsid w:val="005D3C11"/>
    <w:rsid w:val="005D4FB3"/>
    <w:rsid w:val="005D6396"/>
    <w:rsid w:val="005E10E5"/>
    <w:rsid w:val="005E33EC"/>
    <w:rsid w:val="005F1F9C"/>
    <w:rsid w:val="006003FB"/>
    <w:rsid w:val="00600E8D"/>
    <w:rsid w:val="006018C5"/>
    <w:rsid w:val="006070D1"/>
    <w:rsid w:val="00610D40"/>
    <w:rsid w:val="00611F21"/>
    <w:rsid w:val="00623239"/>
    <w:rsid w:val="00624C31"/>
    <w:rsid w:val="006257C6"/>
    <w:rsid w:val="0063033A"/>
    <w:rsid w:val="00633A83"/>
    <w:rsid w:val="00637813"/>
    <w:rsid w:val="00641573"/>
    <w:rsid w:val="00643E6A"/>
    <w:rsid w:val="0064666F"/>
    <w:rsid w:val="00650313"/>
    <w:rsid w:val="00651155"/>
    <w:rsid w:val="006516BF"/>
    <w:rsid w:val="00651EF7"/>
    <w:rsid w:val="00655917"/>
    <w:rsid w:val="006562B4"/>
    <w:rsid w:val="006615E7"/>
    <w:rsid w:val="00662AFC"/>
    <w:rsid w:val="00663096"/>
    <w:rsid w:val="006641A9"/>
    <w:rsid w:val="006659BA"/>
    <w:rsid w:val="00667172"/>
    <w:rsid w:val="006676E5"/>
    <w:rsid w:val="0067266B"/>
    <w:rsid w:val="00673BDA"/>
    <w:rsid w:val="00675531"/>
    <w:rsid w:val="0068333F"/>
    <w:rsid w:val="00684B6B"/>
    <w:rsid w:val="00692710"/>
    <w:rsid w:val="0069520D"/>
    <w:rsid w:val="006A26C0"/>
    <w:rsid w:val="006A41D2"/>
    <w:rsid w:val="006A6135"/>
    <w:rsid w:val="006A72D2"/>
    <w:rsid w:val="006A7A1F"/>
    <w:rsid w:val="006B1935"/>
    <w:rsid w:val="006B1CF9"/>
    <w:rsid w:val="006B1D79"/>
    <w:rsid w:val="006B3A30"/>
    <w:rsid w:val="006C096C"/>
    <w:rsid w:val="006C57AA"/>
    <w:rsid w:val="006C58D4"/>
    <w:rsid w:val="006E2963"/>
    <w:rsid w:val="006E5F6A"/>
    <w:rsid w:val="006E7D00"/>
    <w:rsid w:val="006F3FC0"/>
    <w:rsid w:val="006F41D7"/>
    <w:rsid w:val="006F45F0"/>
    <w:rsid w:val="006F478F"/>
    <w:rsid w:val="006F4A99"/>
    <w:rsid w:val="007040E5"/>
    <w:rsid w:val="00705665"/>
    <w:rsid w:val="00705A6A"/>
    <w:rsid w:val="00706DFE"/>
    <w:rsid w:val="00707080"/>
    <w:rsid w:val="007123F7"/>
    <w:rsid w:val="007130EE"/>
    <w:rsid w:val="007168CE"/>
    <w:rsid w:val="00717B1C"/>
    <w:rsid w:val="0072160B"/>
    <w:rsid w:val="0072332D"/>
    <w:rsid w:val="00723582"/>
    <w:rsid w:val="00733F52"/>
    <w:rsid w:val="00737D5D"/>
    <w:rsid w:val="00742DDF"/>
    <w:rsid w:val="007505CC"/>
    <w:rsid w:val="00752F38"/>
    <w:rsid w:val="007558E0"/>
    <w:rsid w:val="00760244"/>
    <w:rsid w:val="00760343"/>
    <w:rsid w:val="00764D75"/>
    <w:rsid w:val="007667F5"/>
    <w:rsid w:val="00771A22"/>
    <w:rsid w:val="0077223B"/>
    <w:rsid w:val="007722C8"/>
    <w:rsid w:val="00773012"/>
    <w:rsid w:val="00776881"/>
    <w:rsid w:val="00776A14"/>
    <w:rsid w:val="00781646"/>
    <w:rsid w:val="00782488"/>
    <w:rsid w:val="0078328E"/>
    <w:rsid w:val="00783F12"/>
    <w:rsid w:val="00790379"/>
    <w:rsid w:val="00790E5D"/>
    <w:rsid w:val="007932A9"/>
    <w:rsid w:val="007936C6"/>
    <w:rsid w:val="007962D5"/>
    <w:rsid w:val="007972F2"/>
    <w:rsid w:val="00797DAC"/>
    <w:rsid w:val="007A224F"/>
    <w:rsid w:val="007A319F"/>
    <w:rsid w:val="007A556A"/>
    <w:rsid w:val="007A771D"/>
    <w:rsid w:val="007A7771"/>
    <w:rsid w:val="007B0EE5"/>
    <w:rsid w:val="007B20FF"/>
    <w:rsid w:val="007B373B"/>
    <w:rsid w:val="007B402C"/>
    <w:rsid w:val="007B5DC7"/>
    <w:rsid w:val="007C1C71"/>
    <w:rsid w:val="007C2E50"/>
    <w:rsid w:val="007C50A0"/>
    <w:rsid w:val="007C523C"/>
    <w:rsid w:val="007C6966"/>
    <w:rsid w:val="007D1013"/>
    <w:rsid w:val="007D1CBA"/>
    <w:rsid w:val="007D29DE"/>
    <w:rsid w:val="007D3157"/>
    <w:rsid w:val="007D3A6B"/>
    <w:rsid w:val="007D4449"/>
    <w:rsid w:val="007D6EE0"/>
    <w:rsid w:val="007D7F34"/>
    <w:rsid w:val="007E259E"/>
    <w:rsid w:val="007E29C9"/>
    <w:rsid w:val="007E37A3"/>
    <w:rsid w:val="007E3831"/>
    <w:rsid w:val="007E3DA5"/>
    <w:rsid w:val="007E5D7D"/>
    <w:rsid w:val="007E7E6B"/>
    <w:rsid w:val="007F15CD"/>
    <w:rsid w:val="007F3AAB"/>
    <w:rsid w:val="007F532C"/>
    <w:rsid w:val="007F62C0"/>
    <w:rsid w:val="00801ADB"/>
    <w:rsid w:val="00803BC8"/>
    <w:rsid w:val="008046A0"/>
    <w:rsid w:val="0081132D"/>
    <w:rsid w:val="00814CD1"/>
    <w:rsid w:val="00815267"/>
    <w:rsid w:val="00815F14"/>
    <w:rsid w:val="00815FE7"/>
    <w:rsid w:val="00821705"/>
    <w:rsid w:val="008263A0"/>
    <w:rsid w:val="0083069C"/>
    <w:rsid w:val="00830AC3"/>
    <w:rsid w:val="00832D47"/>
    <w:rsid w:val="00835686"/>
    <w:rsid w:val="0083634A"/>
    <w:rsid w:val="00837CEB"/>
    <w:rsid w:val="00837E24"/>
    <w:rsid w:val="00843BA5"/>
    <w:rsid w:val="00846E6C"/>
    <w:rsid w:val="008511D5"/>
    <w:rsid w:val="00851516"/>
    <w:rsid w:val="00851E82"/>
    <w:rsid w:val="0085201E"/>
    <w:rsid w:val="0085295D"/>
    <w:rsid w:val="00852E1B"/>
    <w:rsid w:val="00861769"/>
    <w:rsid w:val="008625D8"/>
    <w:rsid w:val="0086558A"/>
    <w:rsid w:val="0086569D"/>
    <w:rsid w:val="00870841"/>
    <w:rsid w:val="0087236D"/>
    <w:rsid w:val="0087362A"/>
    <w:rsid w:val="008829DE"/>
    <w:rsid w:val="0088469C"/>
    <w:rsid w:val="00885CCE"/>
    <w:rsid w:val="0089034D"/>
    <w:rsid w:val="00890AB0"/>
    <w:rsid w:val="0089452D"/>
    <w:rsid w:val="00894718"/>
    <w:rsid w:val="008A0E03"/>
    <w:rsid w:val="008B2820"/>
    <w:rsid w:val="008B2909"/>
    <w:rsid w:val="008B4BAD"/>
    <w:rsid w:val="008B58B2"/>
    <w:rsid w:val="008C107F"/>
    <w:rsid w:val="008C21FE"/>
    <w:rsid w:val="008C5B90"/>
    <w:rsid w:val="008C5C93"/>
    <w:rsid w:val="008D35BE"/>
    <w:rsid w:val="008D3D35"/>
    <w:rsid w:val="008D5DFC"/>
    <w:rsid w:val="008D6B34"/>
    <w:rsid w:val="008D74E3"/>
    <w:rsid w:val="008D7773"/>
    <w:rsid w:val="008E0090"/>
    <w:rsid w:val="008E1B0B"/>
    <w:rsid w:val="008E2552"/>
    <w:rsid w:val="008E37E4"/>
    <w:rsid w:val="008E589D"/>
    <w:rsid w:val="008F036D"/>
    <w:rsid w:val="008F0732"/>
    <w:rsid w:val="008F1BC2"/>
    <w:rsid w:val="0090036C"/>
    <w:rsid w:val="0090102F"/>
    <w:rsid w:val="00902338"/>
    <w:rsid w:val="00906D59"/>
    <w:rsid w:val="00906F91"/>
    <w:rsid w:val="00910C98"/>
    <w:rsid w:val="00911EEC"/>
    <w:rsid w:val="00913709"/>
    <w:rsid w:val="00921A4B"/>
    <w:rsid w:val="0092285E"/>
    <w:rsid w:val="00927380"/>
    <w:rsid w:val="00931A4D"/>
    <w:rsid w:val="00932DD9"/>
    <w:rsid w:val="009335FD"/>
    <w:rsid w:val="00933BFE"/>
    <w:rsid w:val="0093406A"/>
    <w:rsid w:val="00934A3C"/>
    <w:rsid w:val="00935BD8"/>
    <w:rsid w:val="00936560"/>
    <w:rsid w:val="00937067"/>
    <w:rsid w:val="0094157C"/>
    <w:rsid w:val="00941893"/>
    <w:rsid w:val="009421DD"/>
    <w:rsid w:val="00943478"/>
    <w:rsid w:val="00943B9B"/>
    <w:rsid w:val="00950246"/>
    <w:rsid w:val="00957DE2"/>
    <w:rsid w:val="00961524"/>
    <w:rsid w:val="009636CF"/>
    <w:rsid w:val="00965C49"/>
    <w:rsid w:val="009704B4"/>
    <w:rsid w:val="0097053A"/>
    <w:rsid w:val="00974A4E"/>
    <w:rsid w:val="00974C73"/>
    <w:rsid w:val="00975D26"/>
    <w:rsid w:val="009807AD"/>
    <w:rsid w:val="00980A12"/>
    <w:rsid w:val="009811C5"/>
    <w:rsid w:val="009828A7"/>
    <w:rsid w:val="009858F2"/>
    <w:rsid w:val="00986E88"/>
    <w:rsid w:val="0099452E"/>
    <w:rsid w:val="00995009"/>
    <w:rsid w:val="0099648C"/>
    <w:rsid w:val="009A1894"/>
    <w:rsid w:val="009A2106"/>
    <w:rsid w:val="009B0287"/>
    <w:rsid w:val="009B37D8"/>
    <w:rsid w:val="009B6768"/>
    <w:rsid w:val="009C04D0"/>
    <w:rsid w:val="009C26B4"/>
    <w:rsid w:val="009C3576"/>
    <w:rsid w:val="009C4B9B"/>
    <w:rsid w:val="009C5354"/>
    <w:rsid w:val="009D08FC"/>
    <w:rsid w:val="009D441E"/>
    <w:rsid w:val="009D6D23"/>
    <w:rsid w:val="009E1DB4"/>
    <w:rsid w:val="009E296B"/>
    <w:rsid w:val="009E54FB"/>
    <w:rsid w:val="009E62DE"/>
    <w:rsid w:val="009F2B41"/>
    <w:rsid w:val="009F3448"/>
    <w:rsid w:val="009F3A30"/>
    <w:rsid w:val="00A048BB"/>
    <w:rsid w:val="00A05C9D"/>
    <w:rsid w:val="00A078A6"/>
    <w:rsid w:val="00A1215C"/>
    <w:rsid w:val="00A13F32"/>
    <w:rsid w:val="00A14093"/>
    <w:rsid w:val="00A155B3"/>
    <w:rsid w:val="00A17881"/>
    <w:rsid w:val="00A17DEC"/>
    <w:rsid w:val="00A22E20"/>
    <w:rsid w:val="00A265C2"/>
    <w:rsid w:val="00A268EF"/>
    <w:rsid w:val="00A337CE"/>
    <w:rsid w:val="00A33DEA"/>
    <w:rsid w:val="00A34D14"/>
    <w:rsid w:val="00A37699"/>
    <w:rsid w:val="00A43B43"/>
    <w:rsid w:val="00A446B0"/>
    <w:rsid w:val="00A44B40"/>
    <w:rsid w:val="00A46E72"/>
    <w:rsid w:val="00A47692"/>
    <w:rsid w:val="00A5032C"/>
    <w:rsid w:val="00A51167"/>
    <w:rsid w:val="00A52807"/>
    <w:rsid w:val="00A550A3"/>
    <w:rsid w:val="00A61048"/>
    <w:rsid w:val="00A666B2"/>
    <w:rsid w:val="00A66AA9"/>
    <w:rsid w:val="00A679CD"/>
    <w:rsid w:val="00A80072"/>
    <w:rsid w:val="00A80D26"/>
    <w:rsid w:val="00A82160"/>
    <w:rsid w:val="00A85B43"/>
    <w:rsid w:val="00A86E86"/>
    <w:rsid w:val="00A907CF"/>
    <w:rsid w:val="00A961FA"/>
    <w:rsid w:val="00A96960"/>
    <w:rsid w:val="00A97815"/>
    <w:rsid w:val="00AA0FE2"/>
    <w:rsid w:val="00AB36F5"/>
    <w:rsid w:val="00AB3D66"/>
    <w:rsid w:val="00AB4151"/>
    <w:rsid w:val="00AB5AA3"/>
    <w:rsid w:val="00AC18A2"/>
    <w:rsid w:val="00AC3FCD"/>
    <w:rsid w:val="00AC44D9"/>
    <w:rsid w:val="00AC49A6"/>
    <w:rsid w:val="00AC4C70"/>
    <w:rsid w:val="00AD10A2"/>
    <w:rsid w:val="00AD2750"/>
    <w:rsid w:val="00AE1BDB"/>
    <w:rsid w:val="00AE355D"/>
    <w:rsid w:val="00AE460A"/>
    <w:rsid w:val="00AE597F"/>
    <w:rsid w:val="00AF144E"/>
    <w:rsid w:val="00AF5116"/>
    <w:rsid w:val="00AF61DE"/>
    <w:rsid w:val="00B00F3A"/>
    <w:rsid w:val="00B022CA"/>
    <w:rsid w:val="00B0318B"/>
    <w:rsid w:val="00B03F81"/>
    <w:rsid w:val="00B051A3"/>
    <w:rsid w:val="00B0596E"/>
    <w:rsid w:val="00B06744"/>
    <w:rsid w:val="00B0712D"/>
    <w:rsid w:val="00B10947"/>
    <w:rsid w:val="00B112D2"/>
    <w:rsid w:val="00B157E1"/>
    <w:rsid w:val="00B163C7"/>
    <w:rsid w:val="00B21711"/>
    <w:rsid w:val="00B220D0"/>
    <w:rsid w:val="00B2283A"/>
    <w:rsid w:val="00B24C5C"/>
    <w:rsid w:val="00B36A0F"/>
    <w:rsid w:val="00B411C0"/>
    <w:rsid w:val="00B42BAA"/>
    <w:rsid w:val="00B44041"/>
    <w:rsid w:val="00B4763C"/>
    <w:rsid w:val="00B55061"/>
    <w:rsid w:val="00B616FE"/>
    <w:rsid w:val="00B61784"/>
    <w:rsid w:val="00B66667"/>
    <w:rsid w:val="00B66F19"/>
    <w:rsid w:val="00B67674"/>
    <w:rsid w:val="00B676DB"/>
    <w:rsid w:val="00B67F92"/>
    <w:rsid w:val="00B72A79"/>
    <w:rsid w:val="00B739B0"/>
    <w:rsid w:val="00B73C95"/>
    <w:rsid w:val="00B74D1D"/>
    <w:rsid w:val="00B7516B"/>
    <w:rsid w:val="00B77E1A"/>
    <w:rsid w:val="00B8046B"/>
    <w:rsid w:val="00B82034"/>
    <w:rsid w:val="00B84202"/>
    <w:rsid w:val="00B852DE"/>
    <w:rsid w:val="00B85B9B"/>
    <w:rsid w:val="00B87B1B"/>
    <w:rsid w:val="00B9030E"/>
    <w:rsid w:val="00B91A90"/>
    <w:rsid w:val="00B92349"/>
    <w:rsid w:val="00B93039"/>
    <w:rsid w:val="00B95762"/>
    <w:rsid w:val="00B95BE3"/>
    <w:rsid w:val="00BA46E4"/>
    <w:rsid w:val="00BA5475"/>
    <w:rsid w:val="00BA7D06"/>
    <w:rsid w:val="00BB247A"/>
    <w:rsid w:val="00BB4465"/>
    <w:rsid w:val="00BB4F5F"/>
    <w:rsid w:val="00BC53BB"/>
    <w:rsid w:val="00BD1B59"/>
    <w:rsid w:val="00BD37BB"/>
    <w:rsid w:val="00BD3C4F"/>
    <w:rsid w:val="00BD5322"/>
    <w:rsid w:val="00BD5AE2"/>
    <w:rsid w:val="00BD5F68"/>
    <w:rsid w:val="00BE20E0"/>
    <w:rsid w:val="00BE23D5"/>
    <w:rsid w:val="00BE3B75"/>
    <w:rsid w:val="00BE7AE0"/>
    <w:rsid w:val="00BF4DCF"/>
    <w:rsid w:val="00BF52DF"/>
    <w:rsid w:val="00BF5C8B"/>
    <w:rsid w:val="00BF608F"/>
    <w:rsid w:val="00BF6406"/>
    <w:rsid w:val="00C1302B"/>
    <w:rsid w:val="00C13D0C"/>
    <w:rsid w:val="00C14A57"/>
    <w:rsid w:val="00C204F5"/>
    <w:rsid w:val="00C3363D"/>
    <w:rsid w:val="00C36626"/>
    <w:rsid w:val="00C44413"/>
    <w:rsid w:val="00C4605C"/>
    <w:rsid w:val="00C5025A"/>
    <w:rsid w:val="00C50EC4"/>
    <w:rsid w:val="00C51CD5"/>
    <w:rsid w:val="00C52ACE"/>
    <w:rsid w:val="00C560AF"/>
    <w:rsid w:val="00C633B6"/>
    <w:rsid w:val="00C674B1"/>
    <w:rsid w:val="00C71267"/>
    <w:rsid w:val="00C714D1"/>
    <w:rsid w:val="00C727B9"/>
    <w:rsid w:val="00C72CF8"/>
    <w:rsid w:val="00C7687D"/>
    <w:rsid w:val="00C772CC"/>
    <w:rsid w:val="00C77C8F"/>
    <w:rsid w:val="00C848F8"/>
    <w:rsid w:val="00C86DBF"/>
    <w:rsid w:val="00C955C0"/>
    <w:rsid w:val="00C959C7"/>
    <w:rsid w:val="00C96A08"/>
    <w:rsid w:val="00C97335"/>
    <w:rsid w:val="00CA4257"/>
    <w:rsid w:val="00CA63DB"/>
    <w:rsid w:val="00CA7061"/>
    <w:rsid w:val="00CA7DB5"/>
    <w:rsid w:val="00CB1B2B"/>
    <w:rsid w:val="00CB3615"/>
    <w:rsid w:val="00CB3D82"/>
    <w:rsid w:val="00CB757B"/>
    <w:rsid w:val="00CB7EEF"/>
    <w:rsid w:val="00CC343E"/>
    <w:rsid w:val="00CC3877"/>
    <w:rsid w:val="00CC38D0"/>
    <w:rsid w:val="00CC4070"/>
    <w:rsid w:val="00CC6093"/>
    <w:rsid w:val="00CD0ECC"/>
    <w:rsid w:val="00CD382D"/>
    <w:rsid w:val="00CE15DF"/>
    <w:rsid w:val="00CE4D00"/>
    <w:rsid w:val="00CE507B"/>
    <w:rsid w:val="00CE6AA1"/>
    <w:rsid w:val="00CF31FD"/>
    <w:rsid w:val="00CF45D9"/>
    <w:rsid w:val="00CF52CF"/>
    <w:rsid w:val="00CF64EC"/>
    <w:rsid w:val="00CF73F5"/>
    <w:rsid w:val="00D030A0"/>
    <w:rsid w:val="00D03AF0"/>
    <w:rsid w:val="00D03E98"/>
    <w:rsid w:val="00D06A8C"/>
    <w:rsid w:val="00D071F3"/>
    <w:rsid w:val="00D1012D"/>
    <w:rsid w:val="00D1148A"/>
    <w:rsid w:val="00D12840"/>
    <w:rsid w:val="00D13CB6"/>
    <w:rsid w:val="00D15F2F"/>
    <w:rsid w:val="00D15FF4"/>
    <w:rsid w:val="00D225B3"/>
    <w:rsid w:val="00D23CF5"/>
    <w:rsid w:val="00D27510"/>
    <w:rsid w:val="00D321C6"/>
    <w:rsid w:val="00D327E6"/>
    <w:rsid w:val="00D32D36"/>
    <w:rsid w:val="00D347AC"/>
    <w:rsid w:val="00D4453D"/>
    <w:rsid w:val="00D45294"/>
    <w:rsid w:val="00D47889"/>
    <w:rsid w:val="00D47A44"/>
    <w:rsid w:val="00D502E9"/>
    <w:rsid w:val="00D51413"/>
    <w:rsid w:val="00D538BE"/>
    <w:rsid w:val="00D5391D"/>
    <w:rsid w:val="00D54768"/>
    <w:rsid w:val="00D644AD"/>
    <w:rsid w:val="00D660D8"/>
    <w:rsid w:val="00D702ED"/>
    <w:rsid w:val="00D734F8"/>
    <w:rsid w:val="00D74905"/>
    <w:rsid w:val="00D8031C"/>
    <w:rsid w:val="00D825ED"/>
    <w:rsid w:val="00D82F01"/>
    <w:rsid w:val="00D83619"/>
    <w:rsid w:val="00D85CAF"/>
    <w:rsid w:val="00D93517"/>
    <w:rsid w:val="00D9425A"/>
    <w:rsid w:val="00D9426F"/>
    <w:rsid w:val="00D94896"/>
    <w:rsid w:val="00D96324"/>
    <w:rsid w:val="00D96538"/>
    <w:rsid w:val="00D97705"/>
    <w:rsid w:val="00D97B2B"/>
    <w:rsid w:val="00DA1C2E"/>
    <w:rsid w:val="00DA2F06"/>
    <w:rsid w:val="00DA3A21"/>
    <w:rsid w:val="00DA3B5E"/>
    <w:rsid w:val="00DA47C9"/>
    <w:rsid w:val="00DA6A76"/>
    <w:rsid w:val="00DA7A30"/>
    <w:rsid w:val="00DA7C59"/>
    <w:rsid w:val="00DB3FE4"/>
    <w:rsid w:val="00DC41A1"/>
    <w:rsid w:val="00DC4BE9"/>
    <w:rsid w:val="00DC59AA"/>
    <w:rsid w:val="00DC7D93"/>
    <w:rsid w:val="00DD161D"/>
    <w:rsid w:val="00DD1BCC"/>
    <w:rsid w:val="00DD2C1F"/>
    <w:rsid w:val="00DD2D4A"/>
    <w:rsid w:val="00DD336B"/>
    <w:rsid w:val="00DD3409"/>
    <w:rsid w:val="00DD36AB"/>
    <w:rsid w:val="00DD5789"/>
    <w:rsid w:val="00DD69E0"/>
    <w:rsid w:val="00DD6D48"/>
    <w:rsid w:val="00DE06FF"/>
    <w:rsid w:val="00DE3D4F"/>
    <w:rsid w:val="00DE4189"/>
    <w:rsid w:val="00DF0835"/>
    <w:rsid w:val="00DF17BE"/>
    <w:rsid w:val="00DF215A"/>
    <w:rsid w:val="00DF2BD5"/>
    <w:rsid w:val="00DF332E"/>
    <w:rsid w:val="00DF3CF3"/>
    <w:rsid w:val="00DF40A5"/>
    <w:rsid w:val="00DF577E"/>
    <w:rsid w:val="00DF5832"/>
    <w:rsid w:val="00E03986"/>
    <w:rsid w:val="00E061F0"/>
    <w:rsid w:val="00E07617"/>
    <w:rsid w:val="00E117A4"/>
    <w:rsid w:val="00E11BF6"/>
    <w:rsid w:val="00E1253F"/>
    <w:rsid w:val="00E128F5"/>
    <w:rsid w:val="00E21DEA"/>
    <w:rsid w:val="00E2278E"/>
    <w:rsid w:val="00E23344"/>
    <w:rsid w:val="00E2421E"/>
    <w:rsid w:val="00E24E69"/>
    <w:rsid w:val="00E2627C"/>
    <w:rsid w:val="00E26A83"/>
    <w:rsid w:val="00E272BD"/>
    <w:rsid w:val="00E27D19"/>
    <w:rsid w:val="00E324D3"/>
    <w:rsid w:val="00E35A8E"/>
    <w:rsid w:val="00E35EF2"/>
    <w:rsid w:val="00E444B5"/>
    <w:rsid w:val="00E46241"/>
    <w:rsid w:val="00E46377"/>
    <w:rsid w:val="00E4795F"/>
    <w:rsid w:val="00E50393"/>
    <w:rsid w:val="00E50B73"/>
    <w:rsid w:val="00E50C84"/>
    <w:rsid w:val="00E51540"/>
    <w:rsid w:val="00E54C2F"/>
    <w:rsid w:val="00E6070B"/>
    <w:rsid w:val="00E65969"/>
    <w:rsid w:val="00E65BFF"/>
    <w:rsid w:val="00E74051"/>
    <w:rsid w:val="00E80549"/>
    <w:rsid w:val="00E83BEB"/>
    <w:rsid w:val="00E85038"/>
    <w:rsid w:val="00E850D0"/>
    <w:rsid w:val="00E90AC7"/>
    <w:rsid w:val="00E94F6E"/>
    <w:rsid w:val="00E95F9F"/>
    <w:rsid w:val="00EA19C0"/>
    <w:rsid w:val="00EA3B1D"/>
    <w:rsid w:val="00EA617A"/>
    <w:rsid w:val="00EB0250"/>
    <w:rsid w:val="00EB231B"/>
    <w:rsid w:val="00EB6E41"/>
    <w:rsid w:val="00EB6EEE"/>
    <w:rsid w:val="00EB73F1"/>
    <w:rsid w:val="00EC0EEF"/>
    <w:rsid w:val="00EC1902"/>
    <w:rsid w:val="00EC1972"/>
    <w:rsid w:val="00ED1E28"/>
    <w:rsid w:val="00ED3141"/>
    <w:rsid w:val="00EE17AD"/>
    <w:rsid w:val="00EE420B"/>
    <w:rsid w:val="00EE492E"/>
    <w:rsid w:val="00EE4A5E"/>
    <w:rsid w:val="00EE7D16"/>
    <w:rsid w:val="00EF1AC8"/>
    <w:rsid w:val="00EF3B4C"/>
    <w:rsid w:val="00EF486A"/>
    <w:rsid w:val="00F01EF6"/>
    <w:rsid w:val="00F0212E"/>
    <w:rsid w:val="00F023C9"/>
    <w:rsid w:val="00F03133"/>
    <w:rsid w:val="00F0558B"/>
    <w:rsid w:val="00F11FB5"/>
    <w:rsid w:val="00F126F8"/>
    <w:rsid w:val="00F1440F"/>
    <w:rsid w:val="00F15C00"/>
    <w:rsid w:val="00F17563"/>
    <w:rsid w:val="00F21728"/>
    <w:rsid w:val="00F22930"/>
    <w:rsid w:val="00F26CF4"/>
    <w:rsid w:val="00F30DDD"/>
    <w:rsid w:val="00F33306"/>
    <w:rsid w:val="00F34F66"/>
    <w:rsid w:val="00F37A9C"/>
    <w:rsid w:val="00F37AF8"/>
    <w:rsid w:val="00F41021"/>
    <w:rsid w:val="00F417A8"/>
    <w:rsid w:val="00F424F0"/>
    <w:rsid w:val="00F449D2"/>
    <w:rsid w:val="00F46953"/>
    <w:rsid w:val="00F46F1F"/>
    <w:rsid w:val="00F523BA"/>
    <w:rsid w:val="00F61CE0"/>
    <w:rsid w:val="00F64C5A"/>
    <w:rsid w:val="00F65AC8"/>
    <w:rsid w:val="00F65BBE"/>
    <w:rsid w:val="00F65F05"/>
    <w:rsid w:val="00F66893"/>
    <w:rsid w:val="00F700DE"/>
    <w:rsid w:val="00F72EE9"/>
    <w:rsid w:val="00F764CE"/>
    <w:rsid w:val="00F77709"/>
    <w:rsid w:val="00F80B21"/>
    <w:rsid w:val="00F93ABC"/>
    <w:rsid w:val="00F977F5"/>
    <w:rsid w:val="00FA38AC"/>
    <w:rsid w:val="00FA525E"/>
    <w:rsid w:val="00FA7F04"/>
    <w:rsid w:val="00FA7F76"/>
    <w:rsid w:val="00FB29E5"/>
    <w:rsid w:val="00FB48FA"/>
    <w:rsid w:val="00FC0642"/>
    <w:rsid w:val="00FC1A77"/>
    <w:rsid w:val="00FC2CBC"/>
    <w:rsid w:val="00FC6341"/>
    <w:rsid w:val="00FC7C03"/>
    <w:rsid w:val="00FD2490"/>
    <w:rsid w:val="00FD29B8"/>
    <w:rsid w:val="00FD5939"/>
    <w:rsid w:val="00FD6447"/>
    <w:rsid w:val="00FE03BD"/>
    <w:rsid w:val="00FE3F32"/>
    <w:rsid w:val="00FF2495"/>
    <w:rsid w:val="00FF2B80"/>
    <w:rsid w:val="00FF4B00"/>
    <w:rsid w:val="00FF6808"/>
    <w:rsid w:val="00FF7CA3"/>
    <w:rsid w:val="00FF7DDA"/>
    <w:rsid w:val="019679CF"/>
    <w:rsid w:val="01F12FC1"/>
    <w:rsid w:val="0298AC3E"/>
    <w:rsid w:val="0333EBFA"/>
    <w:rsid w:val="04EC9CB2"/>
    <w:rsid w:val="058E402D"/>
    <w:rsid w:val="05A1D672"/>
    <w:rsid w:val="070026EA"/>
    <w:rsid w:val="09E04DB2"/>
    <w:rsid w:val="0B8F68E5"/>
    <w:rsid w:val="0D15CABF"/>
    <w:rsid w:val="0D9F96E1"/>
    <w:rsid w:val="0F9B0A10"/>
    <w:rsid w:val="10E1F5A9"/>
    <w:rsid w:val="1212D391"/>
    <w:rsid w:val="1212FB67"/>
    <w:rsid w:val="180121F5"/>
    <w:rsid w:val="1ACA7BC8"/>
    <w:rsid w:val="1C8DE7DE"/>
    <w:rsid w:val="1E9E0882"/>
    <w:rsid w:val="245971F7"/>
    <w:rsid w:val="256CB884"/>
    <w:rsid w:val="26A1BF63"/>
    <w:rsid w:val="2BB81D5C"/>
    <w:rsid w:val="2C867C9D"/>
    <w:rsid w:val="2CB7C1C1"/>
    <w:rsid w:val="2E8420D3"/>
    <w:rsid w:val="2F33A0C3"/>
    <w:rsid w:val="30ADBA27"/>
    <w:rsid w:val="318AAB93"/>
    <w:rsid w:val="330864B8"/>
    <w:rsid w:val="39625EAA"/>
    <w:rsid w:val="399483B8"/>
    <w:rsid w:val="39E9998B"/>
    <w:rsid w:val="3BC83DC0"/>
    <w:rsid w:val="3CB0B296"/>
    <w:rsid w:val="3CDDA84B"/>
    <w:rsid w:val="3FB65ACC"/>
    <w:rsid w:val="409F7502"/>
    <w:rsid w:val="440089DB"/>
    <w:rsid w:val="441DD3F2"/>
    <w:rsid w:val="493C8DD0"/>
    <w:rsid w:val="4B8E822F"/>
    <w:rsid w:val="51558915"/>
    <w:rsid w:val="55E901E9"/>
    <w:rsid w:val="581D4479"/>
    <w:rsid w:val="5897D0BF"/>
    <w:rsid w:val="5AA1E82D"/>
    <w:rsid w:val="5B139CF1"/>
    <w:rsid w:val="62B70948"/>
    <w:rsid w:val="649D213D"/>
    <w:rsid w:val="64DE5C83"/>
    <w:rsid w:val="64EECD0A"/>
    <w:rsid w:val="6A5C1F2A"/>
    <w:rsid w:val="6AD14652"/>
    <w:rsid w:val="6FAA9897"/>
    <w:rsid w:val="735DFBF3"/>
    <w:rsid w:val="74DF2D51"/>
    <w:rsid w:val="758AF10B"/>
    <w:rsid w:val="76CA38A1"/>
    <w:rsid w:val="78960077"/>
    <w:rsid w:val="7F49559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6DC599D"/>
  <w15:docId w15:val="{DA08AE0D-F650-46F7-A486-2D722F06D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uiPriority="39"/>
    <w:lsdException w:name="toc 4" w:uiPriority="0"/>
    <w:lsdException w:name="toc 5" w:uiPriority="0"/>
    <w:lsdException w:name="toc 6" w:uiPriority="0"/>
    <w:lsdException w:name="toc 7" w:uiPriority="0"/>
    <w:lsdException w:name="toc 8" w:uiPriority="0"/>
    <w:lsdException w:name="toc 9" w:uiPriority="0"/>
    <w:lsdException w:name="Normal Indent" w:semiHidden="1" w:unhideWhenUsed="1"/>
    <w:lsdException w:name="footnote text" w:uiPriority="0"/>
    <w:lsdException w:name="annotation text" w:semiHidden="1" w:unhideWhenUsed="1"/>
    <w:lsdException w:name="header" w:uiPriority="0"/>
    <w:lsdException w:name="footer" w:qFormat="1"/>
    <w:lsdException w:name="index heading" w:semiHidden="1" w:unhideWhenUsed="1"/>
    <w:lsdException w:name="caption" w:uiPriority="0" w:qFormat="1"/>
    <w:lsdException w:name="table of figures" w:uiPriority="0"/>
    <w:lsdException w:name="envelope address" w:semiHidden="1" w:unhideWhenUsed="1"/>
    <w:lsdException w:name="envelope return" w:semiHidden="1" w:unhideWhenUsed="1"/>
    <w:lsdException w:name="footnote reference" w:uiPriority="0"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unhideWhenUsed="1"/>
    <w:lsdException w:name="Body Text"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Arial" w:eastAsia="Droid Sans" w:hAnsi="Arial" w:cs="DejaVu Sans"/>
      <w:sz w:val="28"/>
      <w:szCs w:val="28"/>
    </w:rPr>
  </w:style>
  <w:style w:type="paragraph" w:styleId="BodyText">
    <w:name w:val="Body Text"/>
    <w:basedOn w:val="Normal"/>
    <w:link w:val="BodyTextChar"/>
    <w:qFormat/>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paragraph" w:styleId="Caption">
    <w:name w:val="caption"/>
    <w:basedOn w:val="Normal"/>
    <w:qFormat/>
    <w:pPr>
      <w:suppressLineNumbers/>
      <w:spacing w:before="120" w:after="120"/>
    </w:pPr>
    <w:rPr>
      <w:rFonts w:cs="DejaVu Sans"/>
      <w:i/>
      <w:iCs/>
      <w:szCs w:val="24"/>
    </w:rPr>
  </w:style>
  <w:style w:type="character" w:styleId="Emphasis">
    <w:name w:val="Emphasis"/>
    <w:uiPriority w:val="20"/>
    <w:qFormat/>
    <w:rPr>
      <w:i/>
      <w:iCs/>
    </w:rPr>
  </w:style>
  <w:style w:type="character" w:styleId="FollowedHyperlink">
    <w:name w:val="FollowedHyperlink"/>
    <w:rPr>
      <w:color w:val="954F72"/>
      <w:u w:val="single"/>
    </w:rPr>
  </w:style>
  <w:style w:type="paragraph" w:styleId="Footer">
    <w:name w:val="footer"/>
    <w:basedOn w:val="Normal"/>
    <w:uiPriority w:val="99"/>
    <w:qFormat/>
    <w:pPr>
      <w:tabs>
        <w:tab w:val="center" w:pos="4680"/>
        <w:tab w:val="right" w:pos="9360"/>
      </w:tabs>
      <w:spacing w:line="240" w:lineRule="auto"/>
    </w:pPr>
  </w:style>
  <w:style w:type="character" w:styleId="FootnoteReference">
    <w:name w:val="footnote reference"/>
    <w:qFormat/>
    <w:rPr>
      <w:vertAlign w:val="superscript"/>
    </w:rPr>
  </w:style>
  <w:style w:type="paragraph" w:styleId="FootnoteText">
    <w:name w:val="footnote text"/>
    <w:basedOn w:val="Normal"/>
    <w:pPr>
      <w:suppressLineNumbers/>
      <w:ind w:left="283" w:hanging="283"/>
    </w:pPr>
    <w:rPr>
      <w:sz w:val="20"/>
      <w:szCs w:val="20"/>
    </w:rPr>
  </w:style>
  <w:style w:type="paragraph" w:styleId="Header">
    <w:name w:val="header"/>
    <w:basedOn w:val="Normal"/>
    <w:pPr>
      <w:tabs>
        <w:tab w:val="center" w:pos="4680"/>
        <w:tab w:val="right" w:pos="9360"/>
      </w:tabs>
      <w:spacing w:line="240" w:lineRule="auto"/>
    </w:pPr>
  </w:style>
  <w:style w:type="character" w:styleId="Hyperlink">
    <w:name w:val="Hyperlink"/>
    <w:uiPriority w:val="99"/>
    <w:qFormat/>
    <w:rPr>
      <w:color w:val="000080"/>
      <w:u w:val="single"/>
    </w:rPr>
  </w:style>
  <w:style w:type="paragraph" w:styleId="List">
    <w:name w:val="List"/>
    <w:basedOn w:val="BodyText"/>
    <w:rPr>
      <w:rFonts w:cs="DejaVu Sans"/>
    </w:rPr>
  </w:style>
  <w:style w:type="paragraph" w:styleId="NormalWeb">
    <w:name w:val="Normal (Web)"/>
    <w:basedOn w:val="Normal"/>
    <w:uiPriority w:val="99"/>
    <w:pPr>
      <w:spacing w:line="100" w:lineRule="atLeast"/>
    </w:pPr>
    <w:rPr>
      <w:szCs w:val="24"/>
    </w:rPr>
  </w:style>
  <w:style w:type="character" w:styleId="Strong">
    <w:name w:val="Strong"/>
    <w:uiPriority w:val="22"/>
    <w:qFormat/>
    <w:rPr>
      <w:b/>
      <w:bCs/>
    </w:rPr>
  </w:style>
  <w:style w:type="paragraph" w:styleId="Subtitle">
    <w:name w:val="Subtitle"/>
    <w:basedOn w:val="Heading"/>
    <w:next w:val="BodyText"/>
    <w:qFormat/>
    <w:pPr>
      <w:jc w:val="center"/>
    </w:pPr>
    <w:rPr>
      <w:i/>
      <w:iC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TOC1">
    <w:name w:val="toc 1"/>
    <w:basedOn w:val="Index"/>
    <w:uiPriority w:val="39"/>
    <w:pPr>
      <w:tabs>
        <w:tab w:val="right" w:leader="dot" w:pos="9360"/>
      </w:tabs>
    </w:pPr>
  </w:style>
  <w:style w:type="paragraph" w:customStyle="1" w:styleId="Index">
    <w:name w:val="Index"/>
    <w:basedOn w:val="Normal"/>
    <w:qFormat/>
    <w:pPr>
      <w:suppressLineNumbers/>
    </w:pPr>
    <w:rPr>
      <w:rFonts w:cs="DejaVu Sans"/>
    </w:rPr>
  </w:style>
  <w:style w:type="paragraph" w:styleId="TOC2">
    <w:name w:val="toc 2"/>
    <w:basedOn w:val="Index"/>
    <w:uiPriority w:val="39"/>
    <w:pPr>
      <w:tabs>
        <w:tab w:val="right" w:leader="dot" w:pos="9077"/>
      </w:tabs>
      <w:ind w:left="283"/>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character" w:customStyle="1" w:styleId="WW8Num1z0">
    <w:name w:val="WW8Num1z0"/>
    <w:qFormat/>
  </w:style>
  <w:style w:type="character" w:customStyle="1" w:styleId="WW8Num1z1">
    <w:name w:val="WW8Num1z1"/>
    <w:qFormat/>
  </w:style>
  <w:style w:type="character" w:customStyle="1" w:styleId="WW8Num1z2">
    <w:name w:val="WW8Num1z2"/>
    <w:qFormat/>
  </w:style>
  <w:style w:type="character" w:customStyle="1" w:styleId="WW8Num1z3">
    <w:name w:val="WW8Num1z3"/>
    <w:qFormat/>
  </w:style>
  <w:style w:type="character" w:customStyle="1" w:styleId="WW8Num1z4">
    <w:name w:val="WW8Num1z4"/>
    <w:qFormat/>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qFormat/>
    <w:rPr>
      <w:rFonts w:ascii="Symbol" w:hAnsi="Symbol" w:cs="OpenSymbol"/>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qFormat/>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style>
  <w:style w:type="character" w:customStyle="1" w:styleId="WW8Num18z2">
    <w:name w:val="WW8Num18z2"/>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Arial" w:hAnsi="Arial" w:cs="Arial" w:hint="default"/>
    </w:rPr>
  </w:style>
  <w:style w:type="character" w:customStyle="1" w:styleId="WW8Num21z1">
    <w:name w:val="WW8Num21z1"/>
    <w:rPr>
      <w:rFonts w:ascii="Courier New" w:hAnsi="Courier New" w:cs="Courier New" w:hint="default"/>
      <w:sz w:val="20"/>
    </w:rPr>
  </w:style>
  <w:style w:type="character" w:customStyle="1" w:styleId="WW8Num21z2">
    <w:name w:val="WW8Num21z2"/>
    <w:rPr>
      <w:rFonts w:ascii="Wingdings" w:hAnsi="Wingdings" w:cs="Wingdings" w:hint="default"/>
      <w:sz w:val="20"/>
    </w:rPr>
  </w:style>
  <w:style w:type="character" w:customStyle="1" w:styleId="WW8Num22z0">
    <w:name w:val="WW8Num22z0"/>
    <w:rPr>
      <w:rFonts w:hint="default"/>
    </w:rPr>
  </w:style>
  <w:style w:type="character" w:customStyle="1" w:styleId="WW8Num22z1">
    <w:name w:val="WW8Num22z1"/>
  </w:style>
  <w:style w:type="character" w:customStyle="1" w:styleId="WW8Num22z2">
    <w:name w:val="WW8Num22z2"/>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DefaultParagraphFont0">
    <w:name w:val="Default Paragraph Font0"/>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qFormat/>
  </w:style>
  <w:style w:type="character" w:customStyle="1" w:styleId="WW8Num22z3">
    <w:name w:val="WW8Num22z3"/>
  </w:style>
  <w:style w:type="character" w:customStyle="1" w:styleId="WW8Num22z4">
    <w:name w:val="WW8Num22z4"/>
  </w:style>
  <w:style w:type="character" w:customStyle="1" w:styleId="WW8Num22z5">
    <w:name w:val="WW8Num22z5"/>
  </w:style>
  <w:style w:type="character" w:customStyle="1" w:styleId="WW8Num22z6">
    <w:name w:val="WW8Num22z6"/>
  </w:style>
  <w:style w:type="character" w:customStyle="1" w:styleId="WW8Num22z7">
    <w:name w:val="WW8Num22z7"/>
  </w:style>
  <w:style w:type="character" w:customStyle="1" w:styleId="WW8Num22z8">
    <w:name w:val="WW8Num22z8"/>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sz w:val="20"/>
    </w:rPr>
  </w:style>
  <w:style w:type="character" w:customStyle="1" w:styleId="WW8Num28z1">
    <w:name w:val="WW8Num28z1"/>
    <w:rPr>
      <w:rFonts w:ascii="Courier New" w:hAnsi="Courier New" w:cs="Courier New" w:hint="default"/>
      <w:sz w:val="20"/>
    </w:rPr>
  </w:style>
  <w:style w:type="character" w:customStyle="1" w:styleId="WW8Num28z2">
    <w:name w:val="WW8Num28z2"/>
    <w:rPr>
      <w:rFonts w:ascii="Wingdings" w:hAnsi="Wingdings" w:cs="Wingdings" w:hint="default"/>
      <w:sz w:val="20"/>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8Num4z3">
    <w:name w:val="WW8Num4z3"/>
  </w:style>
  <w:style w:type="character" w:customStyle="1" w:styleId="WW8Num4z4">
    <w:name w:val="WW8Num4z4"/>
    <w:qFormat/>
  </w:style>
  <w:style w:type="character" w:customStyle="1" w:styleId="WW8Num4z5">
    <w:name w:val="WW8Num4z5"/>
    <w:qFormat/>
  </w:style>
  <w:style w:type="character" w:customStyle="1" w:styleId="WW8Num4z6">
    <w:name w:val="WW8Num4z6"/>
  </w:style>
  <w:style w:type="character" w:customStyle="1" w:styleId="WW8Num4z7">
    <w:name w:val="WW8Num4z7"/>
    <w:qFormat/>
  </w:style>
  <w:style w:type="character" w:customStyle="1" w:styleId="WW8Num4z8">
    <w:name w:val="WW8Num4z8"/>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WW-DefaultParagraphFont11111">
    <w:name w:val="WW-Default Paragraph Font11111"/>
  </w:style>
  <w:style w:type="character" w:customStyle="1" w:styleId="HeaderChar">
    <w:name w:val="Header Char"/>
    <w:basedOn w:val="WW-DefaultParagraphFont11111"/>
    <w:qFormat/>
  </w:style>
  <w:style w:type="character" w:customStyle="1" w:styleId="FooterChar">
    <w:name w:val="Footer Char"/>
    <w:basedOn w:val="WW-DefaultParagraphFont11111"/>
    <w:uiPriority w:val="99"/>
    <w:qForma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qFormat/>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CommentReference1">
    <w:name w:val="Comment Reference1"/>
    <w:rPr>
      <w:sz w:val="16"/>
      <w:szCs w:val="16"/>
    </w:rPr>
  </w:style>
  <w:style w:type="character" w:customStyle="1" w:styleId="WW8Num7z3">
    <w:name w:val="WW8Num7z3"/>
  </w:style>
  <w:style w:type="character" w:customStyle="1" w:styleId="WW8Num7z4">
    <w:name w:val="WW8Num7z4"/>
  </w:style>
  <w:style w:type="character" w:customStyle="1" w:styleId="WW8Num7z5">
    <w:name w:val="WW8Num7z5"/>
    <w:qFormat/>
  </w:style>
  <w:style w:type="character" w:customStyle="1" w:styleId="WW8Num7z6">
    <w:name w:val="WW8Num7z6"/>
    <w:qFormat/>
  </w:style>
  <w:style w:type="character" w:customStyle="1" w:styleId="WW8Num7z7">
    <w:name w:val="WW8Num7z7"/>
    <w:qFormat/>
  </w:style>
  <w:style w:type="character" w:customStyle="1" w:styleId="WW8Num7z8">
    <w:name w:val="WW8Num7z8"/>
  </w:style>
  <w:style w:type="character" w:customStyle="1" w:styleId="NumberingSymbols">
    <w:name w:val="Numbering Symbols"/>
    <w:qFormat/>
  </w:style>
  <w:style w:type="character" w:customStyle="1" w:styleId="FootnoteCharacters">
    <w:name w:val="Footnote Characters"/>
  </w:style>
  <w:style w:type="character" w:customStyle="1" w:styleId="EndnoteCharacters">
    <w:name w:val="Endnote Characters"/>
    <w:qFormat/>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qFormat/>
    <w:rPr>
      <w:rFonts w:ascii="Cambria" w:eastAsia="Times New Roman" w:hAnsi="Cambria" w:cs="Times New Roman"/>
      <w:b/>
      <w:bCs/>
      <w:color w:val="000000"/>
      <w:kern w:val="1"/>
      <w:sz w:val="32"/>
      <w:szCs w:val="32"/>
      <w:lang w:val="en-GB"/>
    </w:rPr>
  </w:style>
  <w:style w:type="character" w:customStyle="1" w:styleId="UnresolvedMention1">
    <w:name w:val="Unresolved Mention1"/>
    <w:rPr>
      <w:color w:val="605E5C"/>
      <w:shd w:val="clear" w:color="auto" w:fill="E1DFDD"/>
    </w:rPr>
  </w:style>
  <w:style w:type="paragraph" w:customStyle="1" w:styleId="ContentsHeading">
    <w:name w:val="Contents Heading"/>
    <w:basedOn w:val="Heading"/>
    <w:qFormat/>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qFormat/>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customStyle="1" w:styleId="Contents10">
    <w:name w:val="Contents 10"/>
    <w:basedOn w:val="Index"/>
    <w:pPr>
      <w:tabs>
        <w:tab w:val="right" w:leader="dot" w:pos="7091"/>
      </w:tabs>
      <w:ind w:left="2547"/>
    </w:p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customStyle="1" w:styleId="TOCHeading1">
    <w:name w:val="TOC Heading1"/>
    <w:basedOn w:val="Heading1"/>
    <w:next w:val="Normal"/>
    <w:uiPriority w:val="39"/>
    <w:unhideWhenUsed/>
    <w:qFormat/>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character" w:customStyle="1" w:styleId="BodyTextChar">
    <w:name w:val="Body Text Char"/>
    <w:link w:val="BodyText"/>
    <w:rPr>
      <w:rFonts w:eastAsia="Calibri"/>
      <w:color w:val="000000"/>
      <w:sz w:val="24"/>
      <w:szCs w:val="22"/>
      <w:lang w:val="en-GB" w:eastAsia="ar-SA"/>
    </w:rPr>
  </w:style>
  <w:style w:type="paragraph" w:customStyle="1" w:styleId="Body12pt11sp">
    <w:name w:val="Body 12pt 1.1sp"/>
    <w:basedOn w:val="BodyText"/>
    <w:qFormat/>
    <w:pPr>
      <w:widowControl w:val="0"/>
      <w:suppressAutoHyphens w:val="0"/>
      <w:autoSpaceDE w:val="0"/>
      <w:autoSpaceDN w:val="0"/>
      <w:spacing w:before="4" w:after="120" w:line="276" w:lineRule="auto"/>
    </w:pPr>
    <w:rPr>
      <w:rFonts w:ascii="Arial" w:eastAsia="Arial" w:hAnsi="Arial" w:cs="Arial"/>
      <w:bCs/>
      <w:iCs/>
      <w:color w:val="auto"/>
      <w:szCs w:val="24"/>
      <w:lang w:eastAsia="en-GB"/>
    </w:rPr>
  </w:style>
  <w:style w:type="character" w:customStyle="1" w:styleId="Heading3Char">
    <w:name w:val="Heading 3 Char"/>
    <w:link w:val="Heading3"/>
    <w:rPr>
      <w:rFonts w:ascii="Arial" w:eastAsia="Droid Sans" w:hAnsi="Arial" w:cs="DejaVu Sans"/>
      <w:b/>
      <w:bCs/>
      <w:color w:val="000000"/>
      <w:sz w:val="28"/>
      <w:szCs w:val="28"/>
      <w:lang w:val="en-GB" w:eastAsia="ar-SA"/>
    </w:rPr>
  </w:style>
  <w:style w:type="character" w:customStyle="1" w:styleId="cursor-pointer">
    <w:name w:val="cursor-pointer"/>
  </w:style>
  <w:style w:type="character" w:customStyle="1" w:styleId="BalloonTextChar">
    <w:name w:val="Balloon Text Char"/>
    <w:link w:val="BalloonText"/>
    <w:uiPriority w:val="99"/>
    <w:semiHidden/>
    <w:rPr>
      <w:rFonts w:ascii="Segoe UI" w:eastAsia="Calibri" w:hAnsi="Segoe UI" w:cs="Segoe UI"/>
      <w:color w:val="000000"/>
      <w:sz w:val="18"/>
      <w:szCs w:val="18"/>
      <w:lang w:val="en-GB" w:eastAsia="ar-SA"/>
    </w:rPr>
  </w:style>
  <w:style w:type="table" w:customStyle="1" w:styleId="GridTable4-Accent11">
    <w:name w:val="Grid Table 4 - Accent 11"/>
    <w:basedOn w:val="TableNormal"/>
    <w:uiPriority w:val="49"/>
    <w:tblPr>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GridTable5Dark-Accent11">
    <w:name w:val="Grid Table 5 Dark - Accent 11"/>
    <w:basedOn w:val="TableNormal"/>
    <w:uiPriority w:val="50"/>
    <w:tblPr>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338056">
      <w:bodyDiv w:val="1"/>
      <w:marLeft w:val="0"/>
      <w:marRight w:val="0"/>
      <w:marTop w:val="0"/>
      <w:marBottom w:val="0"/>
      <w:divBdr>
        <w:top w:val="none" w:sz="0" w:space="0" w:color="auto"/>
        <w:left w:val="none" w:sz="0" w:space="0" w:color="auto"/>
        <w:bottom w:val="none" w:sz="0" w:space="0" w:color="auto"/>
        <w:right w:val="none" w:sz="0" w:space="0" w:color="auto"/>
      </w:divBdr>
    </w:div>
    <w:div w:id="647708346">
      <w:bodyDiv w:val="1"/>
      <w:marLeft w:val="0"/>
      <w:marRight w:val="0"/>
      <w:marTop w:val="0"/>
      <w:marBottom w:val="0"/>
      <w:divBdr>
        <w:top w:val="none" w:sz="0" w:space="0" w:color="auto"/>
        <w:left w:val="none" w:sz="0" w:space="0" w:color="auto"/>
        <w:bottom w:val="none" w:sz="0" w:space="0" w:color="auto"/>
        <w:right w:val="none" w:sz="0" w:space="0" w:color="auto"/>
      </w:divBdr>
    </w:div>
    <w:div w:id="1701971951">
      <w:bodyDiv w:val="1"/>
      <w:marLeft w:val="0"/>
      <w:marRight w:val="0"/>
      <w:marTop w:val="0"/>
      <w:marBottom w:val="0"/>
      <w:divBdr>
        <w:top w:val="none" w:sz="0" w:space="0" w:color="auto"/>
        <w:left w:val="none" w:sz="0" w:space="0" w:color="auto"/>
        <w:bottom w:val="none" w:sz="0" w:space="0" w:color="auto"/>
        <w:right w:val="none" w:sz="0" w:space="0" w:color="auto"/>
      </w:divBdr>
      <w:divsChild>
        <w:div w:id="101273063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0222437221080163"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978-3-031-45202-4_4" TargetMode="External"/><Relationship Id="rId17" Type="http://schemas.openxmlformats.org/officeDocument/2006/relationships/hyperlink" Target="https://doi.org/10.1007/978-3-319-95726-5_17" TargetMode="External"/><Relationship Id="rId2" Type="http://schemas.openxmlformats.org/officeDocument/2006/relationships/numbering" Target="numbering.xml"/><Relationship Id="rId16" Type="http://schemas.openxmlformats.org/officeDocument/2006/relationships/hyperlink" Target="https://www.foodprotection.org/members/fpt-archive-articles/2022-11-meal-kit-use-in-the-united-kingdom-implications-for-food-safe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chart/35673/social-media-trends-by-generation/?srsltid=AfmBOoqelC8CrTe7Vc5sIUpD2TQz37wbFvrHuwxk8h9XwjZKSl0RxLuA" TargetMode="External"/><Relationship Id="rId5" Type="http://schemas.openxmlformats.org/officeDocument/2006/relationships/webSettings" Target="webSettings.xml"/><Relationship Id="rId15" Type="http://schemas.openxmlformats.org/officeDocument/2006/relationships/hyperlink" Target="https://doi.org/10.1016/j.heliyon.2024.e27938" TargetMode="External"/><Relationship Id="rId10" Type="http://schemas.openxmlformats.org/officeDocument/2006/relationships/hyperlink" Target="https://doi.org/10.1017/s136898002400023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08/mip-11-2018-0543" TargetMode="External"/><Relationship Id="rId14" Type="http://schemas.openxmlformats.org/officeDocument/2006/relationships/hyperlink" Target="https://www.mdpi.com/2071-1050/12/14/55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D332D-8F4E-4F99-B31A-92DCFAAED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2546</Words>
  <Characters>14515</Characters>
  <Application>Microsoft Office Word</Application>
  <DocSecurity>0</DocSecurity>
  <Lines>120</Lines>
  <Paragraphs>34</Paragraphs>
  <ScaleCrop>false</ScaleCrop>
  <Company/>
  <LinksUpToDate>false</LinksUpToDate>
  <CharactersWithSpaces>17027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Monica Caraian</cp:lastModifiedBy>
  <cp:revision>2</cp:revision>
  <cp:lastPrinted>2113-01-01T00:00:00Z</cp:lastPrinted>
  <dcterms:created xsi:type="dcterms:W3CDTF">2026-06-27T06:20:00Z</dcterms:created>
  <dcterms:modified xsi:type="dcterms:W3CDTF">2026-06-27T06:20:00Z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eyJoZGlkIjoiNjk3N2ZiZDVkMjEzNTIyMzBhYWFlMWU1ODQ4ZGZhZjgiLCJ1c2VySWQiOiI1Njc2NTMzOTIyNzIifQ==</vt:lpwstr>
  </property>
  <property fmtid="{D5CDD505-2E9C-101B-9397-08002B2CF9AE}" pid="3" name="KSOProductBuildVer">
    <vt:lpwstr>1033-12.1.0.26880</vt:lpwstr>
  </property>
  <property fmtid="{D5CDD505-2E9C-101B-9397-08002B2CF9AE}" pid="4" name="ICV">
    <vt:lpwstr>584E96EE1321421991602BBC06007F72_13</vt:lpwstr>
  </property>
</Properties>
</file>