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6CDDE56" w14:textId="3AA7CE14" w:rsidR="00AA4922" w:rsidRDefault="007D6647" w:rsidP="00AA4922">
      <w:pPr>
        <w:jc w:val="center"/>
        <w:rPr>
          <w:b/>
          <w:bCs/>
          <w:sz w:val="40"/>
          <w:szCs w:val="36"/>
        </w:rPr>
      </w:pPr>
      <w:r>
        <w:rPr>
          <w:noProof/>
          <w:lang w:val="en-US"/>
        </w:rPr>
        <w:drawing>
          <wp:inline distT="0" distB="0" distL="0" distR="0" wp14:anchorId="5299A6C9" wp14:editId="6BA05ED5">
            <wp:extent cx="2914650" cy="1190625"/>
            <wp:effectExtent l="0" t="0" r="0" b="9525"/>
            <wp:docPr id="135823093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58230934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914650" cy="1190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2315BB" w14:textId="77777777" w:rsidR="00AA4922" w:rsidRDefault="00AA4922" w:rsidP="00AA4922">
      <w:pPr>
        <w:jc w:val="center"/>
        <w:rPr>
          <w:b/>
          <w:bCs/>
          <w:sz w:val="40"/>
          <w:szCs w:val="36"/>
        </w:rPr>
      </w:pPr>
    </w:p>
    <w:p w14:paraId="5A0A43DB" w14:textId="77777777" w:rsidR="009B5FD2" w:rsidRPr="009B5FD2" w:rsidRDefault="00E303F0" w:rsidP="00AA4922">
      <w:pPr>
        <w:jc w:val="center"/>
        <w:rPr>
          <w:b/>
          <w:bCs/>
          <w:sz w:val="56"/>
          <w:szCs w:val="56"/>
        </w:rPr>
      </w:pPr>
      <w:r>
        <w:rPr>
          <w:b/>
          <w:bCs/>
          <w:sz w:val="48"/>
          <w:szCs w:val="44"/>
        </w:rPr>
        <w:t xml:space="preserve"> </w:t>
      </w:r>
      <w:r w:rsidR="009B5FD2" w:rsidRPr="009B5FD2">
        <w:rPr>
          <w:b/>
          <w:bCs/>
          <w:sz w:val="56"/>
          <w:szCs w:val="56"/>
        </w:rPr>
        <w:t>BMSW4012</w:t>
      </w:r>
    </w:p>
    <w:p w14:paraId="3B15ED1D" w14:textId="5711910A" w:rsidR="00AA4922" w:rsidRDefault="00AA4922" w:rsidP="00AA4922">
      <w:pPr>
        <w:jc w:val="center"/>
        <w:rPr>
          <w:b/>
          <w:bCs/>
          <w:sz w:val="56"/>
          <w:szCs w:val="56"/>
        </w:rPr>
      </w:pPr>
      <w:r w:rsidRPr="009B5FD2">
        <w:rPr>
          <w:b/>
          <w:bCs/>
          <w:sz w:val="56"/>
          <w:szCs w:val="56"/>
        </w:rPr>
        <w:t>Professional Career development</w:t>
      </w:r>
    </w:p>
    <w:p w14:paraId="57F6233E" w14:textId="1B87A8F2" w:rsidR="009B5FD2" w:rsidRDefault="009B5FD2" w:rsidP="00AA4922">
      <w:pPr>
        <w:jc w:val="center"/>
        <w:rPr>
          <w:b/>
          <w:bCs/>
          <w:sz w:val="56"/>
          <w:szCs w:val="56"/>
        </w:rPr>
      </w:pPr>
    </w:p>
    <w:p w14:paraId="3E691CB0" w14:textId="23C191B3" w:rsidR="009B5FD2" w:rsidRPr="009B5FD2" w:rsidRDefault="009B5FD2" w:rsidP="00AA4922">
      <w:pPr>
        <w:jc w:val="center"/>
        <w:rPr>
          <w:b/>
          <w:bCs/>
          <w:sz w:val="56"/>
          <w:szCs w:val="56"/>
        </w:rPr>
      </w:pPr>
      <w:r>
        <w:rPr>
          <w:b/>
          <w:bCs/>
          <w:sz w:val="56"/>
          <w:szCs w:val="56"/>
        </w:rPr>
        <w:t>Professional Career Development Reflection and Interview</w:t>
      </w:r>
    </w:p>
    <w:p w14:paraId="0182BCD8" w14:textId="77777777" w:rsidR="009B5FD2" w:rsidRDefault="009B5FD2" w:rsidP="00AA4922">
      <w:pPr>
        <w:jc w:val="center"/>
        <w:rPr>
          <w:b/>
          <w:bCs/>
          <w:sz w:val="48"/>
          <w:szCs w:val="44"/>
        </w:rPr>
      </w:pPr>
    </w:p>
    <w:p w14:paraId="42BD308A" w14:textId="487510B8" w:rsidR="00AA4922" w:rsidRPr="00B47618" w:rsidRDefault="009B5FD2" w:rsidP="00AA4922">
      <w:pPr>
        <w:jc w:val="center"/>
        <w:rPr>
          <w:b/>
          <w:bCs/>
          <w:sz w:val="48"/>
          <w:szCs w:val="44"/>
        </w:rPr>
      </w:pPr>
      <w:r>
        <w:rPr>
          <w:b/>
          <w:bCs/>
          <w:sz w:val="48"/>
          <w:szCs w:val="44"/>
        </w:rPr>
        <w:t xml:space="preserve">Component </w:t>
      </w:r>
      <w:r w:rsidR="00B47618">
        <w:rPr>
          <w:b/>
          <w:bCs/>
          <w:sz w:val="48"/>
          <w:szCs w:val="44"/>
        </w:rPr>
        <w:t xml:space="preserve">1: </w:t>
      </w:r>
      <w:r w:rsidR="00AA4922" w:rsidRPr="00B47618">
        <w:rPr>
          <w:b/>
          <w:bCs/>
          <w:sz w:val="48"/>
          <w:szCs w:val="44"/>
        </w:rPr>
        <w:t>Reflection</w:t>
      </w:r>
    </w:p>
    <w:p w14:paraId="5322C01A" w14:textId="77777777" w:rsidR="00AA4922" w:rsidRDefault="00AA4922" w:rsidP="00AA4922">
      <w:pPr>
        <w:jc w:val="center"/>
        <w:rPr>
          <w:b/>
          <w:bCs/>
          <w:sz w:val="40"/>
          <w:szCs w:val="36"/>
        </w:rPr>
      </w:pPr>
    </w:p>
    <w:p w14:paraId="68D7B5CF" w14:textId="77777777" w:rsidR="00AA4922" w:rsidRDefault="00AA4922" w:rsidP="00AA4922">
      <w:pPr>
        <w:jc w:val="center"/>
        <w:rPr>
          <w:b/>
          <w:bCs/>
          <w:sz w:val="40"/>
          <w:szCs w:val="36"/>
        </w:rPr>
      </w:pPr>
    </w:p>
    <w:p w14:paraId="60930E9D" w14:textId="1E2F7B63" w:rsidR="00AA4922" w:rsidRDefault="00AA4922" w:rsidP="009B5FD2">
      <w:pPr>
        <w:rPr>
          <w:b/>
          <w:bCs/>
          <w:sz w:val="40"/>
          <w:szCs w:val="36"/>
        </w:rPr>
      </w:pPr>
    </w:p>
    <w:p w14:paraId="14981517" w14:textId="73915C67" w:rsidR="00AA4922" w:rsidRPr="00AA4922" w:rsidRDefault="00AA4922" w:rsidP="00AA4922">
      <w:pPr>
        <w:jc w:val="center"/>
        <w:rPr>
          <w:sz w:val="36"/>
          <w:szCs w:val="32"/>
        </w:rPr>
      </w:pPr>
      <w:r w:rsidRPr="00AA4922">
        <w:rPr>
          <w:sz w:val="36"/>
          <w:szCs w:val="32"/>
        </w:rPr>
        <w:t>Student Name:</w:t>
      </w:r>
      <w:r w:rsidR="00BB2DAC">
        <w:rPr>
          <w:sz w:val="36"/>
          <w:szCs w:val="32"/>
        </w:rPr>
        <w:t xml:space="preserve"> Catalin Costel Mita</w:t>
      </w:r>
    </w:p>
    <w:p w14:paraId="1C41C0F2" w14:textId="69E737BA" w:rsidR="00CF65A5" w:rsidRPr="00AA4922" w:rsidRDefault="00AA4922" w:rsidP="00AA4922">
      <w:pPr>
        <w:jc w:val="center"/>
        <w:rPr>
          <w:b/>
          <w:bCs/>
          <w:sz w:val="40"/>
          <w:szCs w:val="36"/>
        </w:rPr>
      </w:pPr>
      <w:r w:rsidRPr="00AA4922">
        <w:rPr>
          <w:sz w:val="36"/>
          <w:szCs w:val="32"/>
        </w:rPr>
        <w:t>Student Id:</w:t>
      </w:r>
      <w:r w:rsidR="00BB2DAC">
        <w:rPr>
          <w:sz w:val="36"/>
          <w:szCs w:val="32"/>
        </w:rPr>
        <w:t xml:space="preserve"> 2310669</w:t>
      </w:r>
      <w:r w:rsidR="00CF65A5">
        <w:rPr>
          <w:b/>
          <w:bCs/>
        </w:rPr>
        <w:br w:type="page"/>
      </w:r>
    </w:p>
    <w:sdt>
      <w:sdtPr>
        <w:rPr>
          <w:rFonts w:ascii="Times New Roman" w:eastAsiaTheme="minorHAnsi" w:hAnsi="Times New Roman" w:cstheme="minorBidi"/>
          <w:color w:val="auto"/>
          <w:kern w:val="2"/>
          <w:sz w:val="24"/>
          <w:szCs w:val="22"/>
          <w:lang w:val="en-GB"/>
        </w:rPr>
        <w:id w:val="-654140783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759E5F33" w14:textId="634E5192" w:rsidR="00CF65A5" w:rsidRPr="007079C0" w:rsidRDefault="00CF65A5" w:rsidP="007079C0">
          <w:pPr>
            <w:pStyle w:val="TOCHeading"/>
            <w:jc w:val="center"/>
            <w:rPr>
              <w:rFonts w:ascii="Times New Roman" w:hAnsi="Times New Roman" w:cs="Times New Roman"/>
              <w:b/>
              <w:bCs/>
              <w:color w:val="000000" w:themeColor="text1"/>
              <w:sz w:val="36"/>
              <w:szCs w:val="36"/>
            </w:rPr>
          </w:pPr>
          <w:r w:rsidRPr="00CF65A5">
            <w:rPr>
              <w:rFonts w:ascii="Times New Roman" w:hAnsi="Times New Roman" w:cs="Times New Roman"/>
              <w:b/>
              <w:bCs/>
              <w:color w:val="000000" w:themeColor="text1"/>
              <w:sz w:val="36"/>
              <w:szCs w:val="36"/>
            </w:rPr>
            <w:t>Table of Contents</w:t>
          </w:r>
        </w:p>
        <w:p w14:paraId="4912DF69" w14:textId="40FA0EE3" w:rsidR="00CF65A5" w:rsidRDefault="00CF65A5" w:rsidP="00CF65A5">
          <w:pPr>
            <w:pStyle w:val="TOC1"/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59958719" w:history="1">
            <w:r w:rsidRPr="003E1A4B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_Toc159958719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41188DF" w14:textId="6D7771CD" w:rsidR="00CF65A5" w:rsidRDefault="00C24945" w:rsidP="00CF65A5">
          <w:pPr>
            <w:pStyle w:val="TOC1"/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59958720" w:history="1">
            <w:r w:rsidR="00CF65A5" w:rsidRPr="003E1A4B">
              <w:rPr>
                <w:rStyle w:val="Hyperlink"/>
                <w:noProof/>
              </w:rPr>
              <w:t>Main Body</w:t>
            </w:r>
            <w:r w:rsidR="00CF65A5">
              <w:rPr>
                <w:noProof/>
                <w:webHidden/>
              </w:rPr>
              <w:tab/>
            </w:r>
            <w:r w:rsidR="00CF65A5">
              <w:rPr>
                <w:noProof/>
                <w:webHidden/>
              </w:rPr>
              <w:fldChar w:fldCharType="begin"/>
            </w:r>
            <w:r w:rsidR="00CF65A5">
              <w:rPr>
                <w:noProof/>
                <w:webHidden/>
              </w:rPr>
              <w:instrText xml:space="preserve"> PAGEREF _Toc159958720 \h </w:instrText>
            </w:r>
            <w:r w:rsidR="00CF65A5">
              <w:rPr>
                <w:noProof/>
                <w:webHidden/>
              </w:rPr>
            </w:r>
            <w:r w:rsidR="00CF65A5">
              <w:rPr>
                <w:noProof/>
                <w:webHidden/>
              </w:rPr>
              <w:fldChar w:fldCharType="separate"/>
            </w:r>
            <w:r w:rsidR="00CF65A5">
              <w:rPr>
                <w:noProof/>
                <w:webHidden/>
              </w:rPr>
              <w:t>3</w:t>
            </w:r>
            <w:r w:rsidR="00CF65A5">
              <w:rPr>
                <w:noProof/>
                <w:webHidden/>
              </w:rPr>
              <w:fldChar w:fldCharType="end"/>
            </w:r>
          </w:hyperlink>
        </w:p>
        <w:p w14:paraId="5FBCC906" w14:textId="72802A3F" w:rsidR="00CF65A5" w:rsidRDefault="00C24945" w:rsidP="00CF65A5">
          <w:pPr>
            <w:pStyle w:val="TOC1"/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59958721" w:history="1">
            <w:r w:rsidR="00CF65A5" w:rsidRPr="003E1A4B">
              <w:rPr>
                <w:rStyle w:val="Hyperlink"/>
                <w:noProof/>
              </w:rPr>
              <w:t>Conclusion</w:t>
            </w:r>
            <w:r w:rsidR="00CF65A5">
              <w:rPr>
                <w:noProof/>
                <w:webHidden/>
              </w:rPr>
              <w:tab/>
            </w:r>
            <w:r w:rsidR="00CF65A5">
              <w:rPr>
                <w:noProof/>
                <w:webHidden/>
              </w:rPr>
              <w:fldChar w:fldCharType="begin"/>
            </w:r>
            <w:r w:rsidR="00CF65A5">
              <w:rPr>
                <w:noProof/>
                <w:webHidden/>
              </w:rPr>
              <w:instrText xml:space="preserve"> PAGEREF _Toc159958721 \h </w:instrText>
            </w:r>
            <w:r w:rsidR="00CF65A5">
              <w:rPr>
                <w:noProof/>
                <w:webHidden/>
              </w:rPr>
            </w:r>
            <w:r w:rsidR="00CF65A5">
              <w:rPr>
                <w:noProof/>
                <w:webHidden/>
              </w:rPr>
              <w:fldChar w:fldCharType="separate"/>
            </w:r>
            <w:r w:rsidR="00CF65A5">
              <w:rPr>
                <w:noProof/>
                <w:webHidden/>
              </w:rPr>
              <w:t>5</w:t>
            </w:r>
            <w:r w:rsidR="00CF65A5">
              <w:rPr>
                <w:noProof/>
                <w:webHidden/>
              </w:rPr>
              <w:fldChar w:fldCharType="end"/>
            </w:r>
          </w:hyperlink>
        </w:p>
        <w:p w14:paraId="6878C850" w14:textId="20448984" w:rsidR="00CF65A5" w:rsidRDefault="00C24945" w:rsidP="00CF65A5">
          <w:pPr>
            <w:pStyle w:val="TOC1"/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59958722" w:history="1">
            <w:r w:rsidR="00CF65A5" w:rsidRPr="003E1A4B">
              <w:rPr>
                <w:rStyle w:val="Hyperlink"/>
                <w:noProof/>
              </w:rPr>
              <w:t>References</w:t>
            </w:r>
            <w:r w:rsidR="00CF65A5">
              <w:rPr>
                <w:noProof/>
                <w:webHidden/>
              </w:rPr>
              <w:tab/>
            </w:r>
            <w:r w:rsidR="00CF65A5">
              <w:rPr>
                <w:noProof/>
                <w:webHidden/>
              </w:rPr>
              <w:fldChar w:fldCharType="begin"/>
            </w:r>
            <w:r w:rsidR="00CF65A5">
              <w:rPr>
                <w:noProof/>
                <w:webHidden/>
              </w:rPr>
              <w:instrText xml:space="preserve"> PAGEREF _Toc159958722 \h </w:instrText>
            </w:r>
            <w:r w:rsidR="00CF65A5">
              <w:rPr>
                <w:noProof/>
                <w:webHidden/>
              </w:rPr>
            </w:r>
            <w:r w:rsidR="00CF65A5">
              <w:rPr>
                <w:noProof/>
                <w:webHidden/>
              </w:rPr>
              <w:fldChar w:fldCharType="separate"/>
            </w:r>
            <w:r w:rsidR="00CF65A5">
              <w:rPr>
                <w:noProof/>
                <w:webHidden/>
              </w:rPr>
              <w:t>7</w:t>
            </w:r>
            <w:r w:rsidR="00CF65A5">
              <w:rPr>
                <w:noProof/>
                <w:webHidden/>
              </w:rPr>
              <w:fldChar w:fldCharType="end"/>
            </w:r>
          </w:hyperlink>
        </w:p>
        <w:p w14:paraId="673D336C" w14:textId="7CA99CCB" w:rsidR="00CF65A5" w:rsidRDefault="00CF65A5">
          <w:r>
            <w:rPr>
              <w:b/>
              <w:bCs/>
              <w:noProof/>
            </w:rPr>
            <w:fldChar w:fldCharType="end"/>
          </w:r>
        </w:p>
      </w:sdtContent>
    </w:sdt>
    <w:p w14:paraId="337D37DB" w14:textId="5B672F58" w:rsidR="00CF65A5" w:rsidRPr="00CF65A5" w:rsidRDefault="00CF65A5" w:rsidP="00CF65A5">
      <w:pPr>
        <w:rPr>
          <w:b/>
          <w:bCs/>
        </w:rPr>
      </w:pPr>
      <w:r>
        <w:rPr>
          <w:b/>
          <w:bCs/>
        </w:rPr>
        <w:br w:type="page"/>
      </w:r>
    </w:p>
    <w:p w14:paraId="4C9D802D" w14:textId="379DA550" w:rsidR="00497D27" w:rsidRPr="00CF65A5" w:rsidRDefault="00497D27" w:rsidP="00CF65A5">
      <w:pPr>
        <w:pStyle w:val="Heading1"/>
      </w:pPr>
      <w:bookmarkStart w:id="0" w:name="_Toc159958719"/>
      <w:r w:rsidRPr="00CF65A5">
        <w:lastRenderedPageBreak/>
        <w:t>Introduction</w:t>
      </w:r>
      <w:bookmarkEnd w:id="0"/>
    </w:p>
    <w:p w14:paraId="70754BAB" w14:textId="1E0CBE3D" w:rsidR="001D37F9" w:rsidRDefault="00497D27" w:rsidP="00497D27">
      <w:pPr>
        <w:pStyle w:val="NormalWeb"/>
        <w:spacing w:line="360" w:lineRule="auto"/>
        <w:jc w:val="both"/>
      </w:pPr>
      <w:r>
        <w:t xml:space="preserve">Embarking on a reflective journey brought on via my participation in the Professional Career Development lectures, I am </w:t>
      </w:r>
      <w:r w:rsidR="00742753">
        <w:t>stressed</w:t>
      </w:r>
      <w:r w:rsidR="004113B5">
        <w:t xml:space="preserve"> to recognis</w:t>
      </w:r>
      <w:r>
        <w:t xml:space="preserve">e the profound effect they have had on my knowledge of vital competencies and </w:t>
      </w:r>
      <w:r w:rsidR="004541C1">
        <w:t>data</w:t>
      </w:r>
      <w:r>
        <w:t xml:space="preserve"> required for navigating the complicated paths of professional advancement. Through this introspective evaluation, I</w:t>
      </w:r>
      <w:r w:rsidR="00C17D94">
        <w:t xml:space="preserve"> aim</w:t>
      </w:r>
      <w:r>
        <w:t xml:space="preserve"> to find out the consequences of high-quality career improvement models elucidated at some point in the lectures, scrutinise their practical applicability within delineating my </w:t>
      </w:r>
      <w:r w:rsidR="001D37F9">
        <w:t>professional</w:t>
      </w:r>
      <w:r>
        <w:t xml:space="preserve"> trajectory, and provide discerning insights into the abilities and insights received. </w:t>
      </w:r>
    </w:p>
    <w:p w14:paraId="56E13E03" w14:textId="41CA86DC" w:rsidR="00CF65A5" w:rsidRDefault="00CF65A5" w:rsidP="00CF65A5">
      <w:pPr>
        <w:pStyle w:val="Heading1"/>
      </w:pPr>
      <w:bookmarkStart w:id="1" w:name="_Toc159958720"/>
      <w:r>
        <w:t>Main Body</w:t>
      </w:r>
      <w:bookmarkEnd w:id="1"/>
    </w:p>
    <w:p w14:paraId="5595204E" w14:textId="3C9FFFA7" w:rsidR="001C6630" w:rsidRDefault="00497D27" w:rsidP="00497D27">
      <w:pPr>
        <w:pStyle w:val="NormalWeb"/>
        <w:spacing w:line="360" w:lineRule="auto"/>
        <w:jc w:val="both"/>
      </w:pPr>
      <w:r w:rsidRPr="00CF65A5">
        <w:rPr>
          <w:b/>
          <w:bCs/>
        </w:rPr>
        <w:t>Gibbs Model:</w:t>
      </w:r>
      <w:r>
        <w:t xml:space="preserve"> To guide myself through </w:t>
      </w:r>
      <w:r w:rsidR="004113B5">
        <w:t>this introspective adventure, I ha</w:t>
      </w:r>
      <w:r>
        <w:t xml:space="preserve">ve decided to apply the Gibbs </w:t>
      </w:r>
      <w:r w:rsidR="001D37F9">
        <w:t>reflective</w:t>
      </w:r>
      <w:r>
        <w:t xml:space="preserve"> Cycle</w:t>
      </w:r>
      <w:r w:rsidR="003C696E">
        <w:t xml:space="preserve"> (</w:t>
      </w:r>
      <w:proofErr w:type="spellStart"/>
      <w:r w:rsidR="003C696E" w:rsidRPr="003C696E">
        <w:t>Oviawe</w:t>
      </w:r>
      <w:proofErr w:type="spellEnd"/>
      <w:r w:rsidR="003C696E" w:rsidRPr="003C696E">
        <w:t>, 2020</w:t>
      </w:r>
      <w:r w:rsidR="003C696E">
        <w:t>)</w:t>
      </w:r>
      <w:r>
        <w:t xml:space="preserve"> This version, with its established technique of description, feelings, </w:t>
      </w:r>
      <w:r w:rsidR="001D37F9">
        <w:t>evaluation, analysis</w:t>
      </w:r>
      <w:r>
        <w:t>, conclusion</w:t>
      </w:r>
      <w:r w:rsidR="001D37F9">
        <w:t xml:space="preserve"> </w:t>
      </w:r>
      <w:r w:rsidR="00CF65A5">
        <w:t>and</w:t>
      </w:r>
      <w:r w:rsidR="00D0601B">
        <w:t xml:space="preserve"> </w:t>
      </w:r>
      <w:r w:rsidR="001D37F9">
        <w:t>action</w:t>
      </w:r>
      <w:r>
        <w:t xml:space="preserve"> plan, affords a comprehensive form acceptable to deep introspection and meaningful exploration of personal reviews, in addition to getting to know approximate results. By accepting the Gibbs Model, I </w:t>
      </w:r>
      <w:r w:rsidR="00D0601B">
        <w:t>aim</w:t>
      </w:r>
      <w:r>
        <w:t xml:space="preserve"> to move on a reflective journey so that </w:t>
      </w:r>
      <w:r w:rsidR="001C6630">
        <w:t>I</w:t>
      </w:r>
      <w:r>
        <w:t xml:space="preserve"> can monitor good-sized insights and catalyse progressive development in my professional development course. </w:t>
      </w:r>
    </w:p>
    <w:p w14:paraId="437D4305" w14:textId="77777777" w:rsidR="001C6630" w:rsidRPr="00CF65A5" w:rsidRDefault="00497D27" w:rsidP="00CF65A5">
      <w:pPr>
        <w:rPr>
          <w:b/>
          <w:bCs/>
        </w:rPr>
      </w:pPr>
      <w:r w:rsidRPr="00CF65A5">
        <w:rPr>
          <w:b/>
          <w:bCs/>
        </w:rPr>
        <w:t xml:space="preserve">Description: </w:t>
      </w:r>
    </w:p>
    <w:p w14:paraId="65E58DFF" w14:textId="1FA662CB" w:rsidR="001C6630" w:rsidRDefault="007D6647" w:rsidP="00497D27">
      <w:pPr>
        <w:pStyle w:val="NormalWeb"/>
        <w:spacing w:line="360" w:lineRule="auto"/>
        <w:jc w:val="both"/>
      </w:pPr>
      <w:r>
        <w:t xml:space="preserve">According to </w:t>
      </w:r>
      <w:r w:rsidRPr="007D6647">
        <w:t xml:space="preserve">Rowe, </w:t>
      </w:r>
      <w:r>
        <w:t>(</w:t>
      </w:r>
      <w:r w:rsidRPr="007D6647">
        <w:t>2016</w:t>
      </w:r>
      <w:r>
        <w:t xml:space="preserve">) </w:t>
      </w:r>
      <w:r w:rsidR="00497D27">
        <w:t>The Professional Career Development lectures supplied a solid foundation for acquiring critical capabilities and understanding required for non-public and professional improvement. These lectures blanketed topics such as goal setting, self-assessment, networking, and private branding, illuminating the critical additives required for navigating the modern-day job marketplace</w:t>
      </w:r>
      <w:r>
        <w:t xml:space="preserve"> (</w:t>
      </w:r>
      <w:proofErr w:type="spellStart"/>
      <w:r w:rsidRPr="007D6647">
        <w:t>Gorbatov</w:t>
      </w:r>
      <w:proofErr w:type="spellEnd"/>
      <w:r w:rsidRPr="007D6647">
        <w:t xml:space="preserve">, </w:t>
      </w:r>
      <w:proofErr w:type="spellStart"/>
      <w:r w:rsidRPr="007D6647">
        <w:t>Khapova</w:t>
      </w:r>
      <w:proofErr w:type="spellEnd"/>
      <w:r w:rsidRPr="007D6647">
        <w:t xml:space="preserve"> and </w:t>
      </w:r>
      <w:proofErr w:type="spellStart"/>
      <w:r w:rsidRPr="007D6647">
        <w:t>Lysova</w:t>
      </w:r>
      <w:proofErr w:type="spellEnd"/>
      <w:r w:rsidRPr="007D6647">
        <w:t>, 2018</w:t>
      </w:r>
      <w:r>
        <w:t>)</w:t>
      </w:r>
      <w:r w:rsidRPr="007D6647">
        <w:t>.</w:t>
      </w:r>
      <w:r w:rsidR="00497D27">
        <w:t xml:space="preserve"> Exploring those problems supplied me with treasured insights into the importance of continuous studying, adaptability, in addition to resilience in attaining professional fulfilment. </w:t>
      </w:r>
    </w:p>
    <w:p w14:paraId="722E3420" w14:textId="77777777" w:rsidR="00FA689C" w:rsidRPr="00CF65A5" w:rsidRDefault="00497D27" w:rsidP="00497D27">
      <w:pPr>
        <w:pStyle w:val="NormalWeb"/>
        <w:spacing w:line="360" w:lineRule="auto"/>
        <w:jc w:val="both"/>
        <w:rPr>
          <w:b/>
          <w:bCs/>
        </w:rPr>
      </w:pPr>
      <w:r w:rsidRPr="00CF65A5">
        <w:rPr>
          <w:b/>
          <w:bCs/>
        </w:rPr>
        <w:t xml:space="preserve">Feelings: </w:t>
      </w:r>
    </w:p>
    <w:p w14:paraId="51DBC893" w14:textId="77777777" w:rsidR="003C696E" w:rsidRDefault="00497D27" w:rsidP="00497D27">
      <w:pPr>
        <w:pStyle w:val="NormalWeb"/>
        <w:spacing w:line="360" w:lineRule="auto"/>
        <w:jc w:val="both"/>
      </w:pPr>
      <w:r>
        <w:t>Following</w:t>
      </w:r>
      <w:r w:rsidR="003C696E">
        <w:t xml:space="preserve"> (</w:t>
      </w:r>
      <w:r w:rsidR="003C696E" w:rsidRPr="003C696E">
        <w:t xml:space="preserve">Hashim, </w:t>
      </w:r>
      <w:r w:rsidR="003C696E">
        <w:t>et al., 2023)</w:t>
      </w:r>
    </w:p>
    <w:p w14:paraId="0DA95F0F" w14:textId="550F9534" w:rsidR="00CC7885" w:rsidRDefault="00497D27" w:rsidP="00497D27">
      <w:pPr>
        <w:pStyle w:val="NormalWeb"/>
        <w:spacing w:line="360" w:lineRule="auto"/>
        <w:jc w:val="both"/>
      </w:pPr>
      <w:r>
        <w:lastRenderedPageBreak/>
        <w:t xml:space="preserve"> the Professional Career Development lectures sparked a deep feeling of pleasure and hobby inside me. As I released on this voyage of self-discovery as well as professional improvement, I felt energised by using the possibility to explore numerous professional development and ideas. The potential of getting to know </w:t>
      </w:r>
      <w:r w:rsidR="009120E0">
        <w:t xml:space="preserve">challenges </w:t>
      </w:r>
      <w:r>
        <w:t xml:space="preserve">like motive placement, self-evaluation, </w:t>
      </w:r>
      <w:r w:rsidR="00B90916">
        <w:t xml:space="preserve">and </w:t>
      </w:r>
      <w:r>
        <w:t>networking, in addition to personal branding</w:t>
      </w:r>
      <w:r w:rsidR="00814791">
        <w:t>,</w:t>
      </w:r>
      <w:r>
        <w:t xml:space="preserve"> </w:t>
      </w:r>
      <w:r w:rsidR="00814791">
        <w:t>filled</w:t>
      </w:r>
      <w:r>
        <w:t xml:space="preserve"> m</w:t>
      </w:r>
      <w:r w:rsidR="00814791">
        <w:t>e with</w:t>
      </w:r>
      <w:r>
        <w:t xml:space="preserve"> </w:t>
      </w:r>
      <w:r w:rsidR="00814791">
        <w:t>hobbies</w:t>
      </w:r>
      <w:r>
        <w:t xml:space="preserve"> and </w:t>
      </w:r>
      <w:proofErr w:type="spellStart"/>
      <w:r>
        <w:t>fueled</w:t>
      </w:r>
      <w:proofErr w:type="spellEnd"/>
      <w:r>
        <w:t xml:space="preserve"> my pressure to analy</w:t>
      </w:r>
      <w:r w:rsidR="00D959FA">
        <w:t>s</w:t>
      </w:r>
      <w:r>
        <w:t xml:space="preserve">e more about their practical ramifications. This </w:t>
      </w:r>
      <w:r w:rsidR="001A047D">
        <w:t>experience</w:t>
      </w:r>
      <w:r>
        <w:t xml:space="preserve"> heightened my focus on the need for a personal </w:t>
      </w:r>
      <w:r w:rsidR="00042E9E">
        <w:t>reflection</w:t>
      </w:r>
      <w:r>
        <w:t xml:space="preserve"> image and professional improvement in making plans, growing in me an experience of education for employment and personal achievement. As I work to define employment goals and develop a personal </w:t>
      </w:r>
      <w:r w:rsidR="006A7B86">
        <w:t>action</w:t>
      </w:r>
      <w:r>
        <w:t xml:space="preserve"> plan, I am equipped with the important abilities and information to seriously evaluate the recruiting and selection manner, positioning myself for achievement in the dynamic process market. </w:t>
      </w:r>
    </w:p>
    <w:p w14:paraId="02CF1B33" w14:textId="6EC12805" w:rsidR="005447F9" w:rsidRDefault="00497D27" w:rsidP="00497D27">
      <w:pPr>
        <w:pStyle w:val="NormalWeb"/>
        <w:spacing w:line="360" w:lineRule="auto"/>
        <w:jc w:val="both"/>
      </w:pPr>
      <w:r w:rsidRPr="00CF65A5">
        <w:rPr>
          <w:b/>
          <w:bCs/>
        </w:rPr>
        <w:t>Evaluation:</w:t>
      </w:r>
      <w:r>
        <w:t xml:space="preserve"> In retrospect, the Professional Career Development guides have simply increased my private and </w:t>
      </w:r>
      <w:r w:rsidR="006D6306">
        <w:t>professional</w:t>
      </w:r>
      <w:r>
        <w:t xml:space="preserve"> growth. The form of issues blanketed, particularly aim placing and personal branding, furnished me with actual capabilities and ways to improve my professional probabilities and unleash my full capability. As I embark on this avenue, I am acutely aware of the necessity of capitalising on my skills, identifying areas for extra improvement, and defining clean job </w:t>
      </w:r>
      <w:r w:rsidR="00C45042">
        <w:t>need</w:t>
      </w:r>
      <w:r>
        <w:t xml:space="preserve">s. Armed with this </w:t>
      </w:r>
      <w:r w:rsidR="00E52F21">
        <w:t>understanding</w:t>
      </w:r>
      <w:r>
        <w:t xml:space="preserve">, I am prepared to expand a robust personal </w:t>
      </w:r>
      <w:r w:rsidR="007C07E6">
        <w:t>action</w:t>
      </w:r>
      <w:r>
        <w:t xml:space="preserve"> plan, positioning myself for success within the </w:t>
      </w:r>
      <w:r w:rsidR="00305795">
        <w:t>competitive</w:t>
      </w:r>
      <w:r w:rsidR="003E1BF5">
        <w:t xml:space="preserve"> </w:t>
      </w:r>
      <w:r>
        <w:t>process market</w:t>
      </w:r>
      <w:r w:rsidR="003C696E">
        <w:t xml:space="preserve"> (</w:t>
      </w:r>
      <w:r w:rsidR="003C696E" w:rsidRPr="003C696E">
        <w:t>Miller, 2018)</w:t>
      </w:r>
      <w:r>
        <w:t xml:space="preserve">. Furthermore, I am willing to noticeably evaluate the recruitment and </w:t>
      </w:r>
      <w:r w:rsidR="003E1BF5">
        <w:t>selection</w:t>
      </w:r>
      <w:r>
        <w:t xml:space="preserve"> procedures to make sure they are compatible with my professional objectives and professional goals. </w:t>
      </w:r>
    </w:p>
    <w:p w14:paraId="748A768F" w14:textId="77777777" w:rsidR="00A33AE7" w:rsidRDefault="00497D27" w:rsidP="00497D27">
      <w:pPr>
        <w:pStyle w:val="NormalWeb"/>
        <w:spacing w:line="360" w:lineRule="auto"/>
        <w:jc w:val="both"/>
      </w:pPr>
      <w:r w:rsidRPr="00CF65A5">
        <w:rPr>
          <w:b/>
          <w:bCs/>
        </w:rPr>
        <w:t>Analysis:</w:t>
      </w:r>
      <w:r>
        <w:t xml:space="preserve"> The SMART aim-setting paradigm, one of the several approaches offered within the Professional Career Development lectures, sticks out as a catalyst in determining my professional trajectory. Its established framework gave me a road map for developing objectives that have been flawlessly aligned with my </w:t>
      </w:r>
      <w:r w:rsidR="00D26A25">
        <w:t>goal</w:t>
      </w:r>
      <w:r>
        <w:t xml:space="preserve">s. Through detail, I described </w:t>
      </w:r>
      <w:r w:rsidR="005A7E40">
        <w:t>demands</w:t>
      </w:r>
      <w:r>
        <w:t xml:space="preserve"> with the most clarity, disposing of ambiguity and encouraging targeted motion. The use of quantitative characteristics made goal progress tracking less difficult, generating a feeling of responsibility in addition to pressure. </w:t>
      </w:r>
    </w:p>
    <w:p w14:paraId="709FA9F2" w14:textId="357AD600" w:rsidR="0099499B" w:rsidRDefault="00497D27" w:rsidP="00497D27">
      <w:pPr>
        <w:pStyle w:val="NormalWeb"/>
        <w:spacing w:line="360" w:lineRule="auto"/>
        <w:jc w:val="both"/>
      </w:pPr>
      <w:r>
        <w:t xml:space="preserve">Furthermore, the emphasis on achievability and relevancy induced me to weigh the feasibility of my </w:t>
      </w:r>
      <w:r w:rsidR="00FC0A90">
        <w:t>need</w:t>
      </w:r>
      <w:r>
        <w:t xml:space="preserve">s against my standard professional vision. This vital evaluation allowed for powerful mission prioritisation, directing interest toward endeavours that would lead to professional </w:t>
      </w:r>
      <w:r w:rsidR="005D6C9C">
        <w:t>growth</w:t>
      </w:r>
      <w:r w:rsidR="00216428">
        <w:t xml:space="preserve"> (</w:t>
      </w:r>
      <w:r w:rsidR="00216428" w:rsidRPr="00216428">
        <w:t xml:space="preserve">Gulua and </w:t>
      </w:r>
      <w:proofErr w:type="spellStart"/>
      <w:r w:rsidR="00216428" w:rsidRPr="00216428">
        <w:t>Kharadze</w:t>
      </w:r>
      <w:proofErr w:type="spellEnd"/>
      <w:r w:rsidR="00216428" w:rsidRPr="00216428">
        <w:t>, 2022</w:t>
      </w:r>
      <w:r w:rsidR="00216428">
        <w:t>)</w:t>
      </w:r>
      <w:r w:rsidR="00216428" w:rsidRPr="00216428">
        <w:t xml:space="preserve">. </w:t>
      </w:r>
      <w:r>
        <w:t xml:space="preserve">By consisting of time-sure concerns, the model created a </w:t>
      </w:r>
      <w:r>
        <w:lastRenderedPageBreak/>
        <w:t xml:space="preserve">sense of urgency, encouraging proactive actions closer to aim achievement within set timescales. </w:t>
      </w:r>
    </w:p>
    <w:p w14:paraId="0F97B76F" w14:textId="7B0FEE53" w:rsidR="00C54E9C" w:rsidRDefault="00497D27" w:rsidP="00497D27">
      <w:pPr>
        <w:pStyle w:val="NormalWeb"/>
        <w:spacing w:line="360" w:lineRule="auto"/>
        <w:jc w:val="both"/>
      </w:pPr>
      <w:r>
        <w:t xml:space="preserve">In precis, the SMART model's transformational impact stems from its capability to offer an established approach for purpose setting, permitting people to manage their career paths with readability, </w:t>
      </w:r>
      <w:r w:rsidR="00CF65A5">
        <w:t xml:space="preserve">and </w:t>
      </w:r>
      <w:r>
        <w:t xml:space="preserve">consciousness, in addition to cause. Through its </w:t>
      </w:r>
      <w:r w:rsidR="00437817">
        <w:t>application</w:t>
      </w:r>
      <w:r>
        <w:t xml:space="preserve">, I </w:t>
      </w:r>
      <w:r w:rsidR="00CF65A5">
        <w:t>gained</w:t>
      </w:r>
      <w:r>
        <w:t xml:space="preserve"> valuable insights </w:t>
      </w:r>
      <w:r w:rsidR="00CF65A5">
        <w:t>into</w:t>
      </w:r>
      <w:r>
        <w:t xml:space="preserve"> integrating aspirations with realistic goals, facilitating progress toward knowing my </w:t>
      </w:r>
      <w:r w:rsidR="00C65EB9">
        <w:t xml:space="preserve">professional </w:t>
      </w:r>
      <w:r>
        <w:t xml:space="preserve">objectives. </w:t>
      </w:r>
    </w:p>
    <w:p w14:paraId="5055FC87" w14:textId="34A30D38" w:rsidR="00FA3E77" w:rsidRDefault="00497D27" w:rsidP="00497D27">
      <w:pPr>
        <w:pStyle w:val="NormalWeb"/>
        <w:spacing w:line="360" w:lineRule="auto"/>
        <w:jc w:val="both"/>
      </w:pPr>
      <w:r w:rsidRPr="00CF65A5">
        <w:rPr>
          <w:b/>
          <w:bCs/>
        </w:rPr>
        <w:t>Conclusion:</w:t>
      </w:r>
      <w:r>
        <w:t xml:space="preserve"> In precis, the Professional Career Development lectures were beneficial in imparting me with crucial talents and knowledge required for navigating the intricacies of professional advancement</w:t>
      </w:r>
      <w:r w:rsidR="00216428">
        <w:t xml:space="preserve"> (</w:t>
      </w:r>
      <w:r w:rsidR="00216428" w:rsidRPr="00216428">
        <w:t>Rodriguez, 2021</w:t>
      </w:r>
      <w:r w:rsidR="00216428">
        <w:t>)</w:t>
      </w:r>
      <w:r w:rsidR="00216428" w:rsidRPr="00216428">
        <w:t>.</w:t>
      </w:r>
      <w:r>
        <w:t xml:space="preserve"> The SMART aim-putting paradigm, especially, has emerged as a crucial element in providing a framework for defining and accomplishing my </w:t>
      </w:r>
      <w:r w:rsidR="00EA606C">
        <w:t>professional needs</w:t>
      </w:r>
      <w:r>
        <w:t xml:space="preserve">. Through using those strategies, as well as self-evaluation and remarks structures, I have evolved a </w:t>
      </w:r>
      <w:r w:rsidR="00E4055C">
        <w:t>development</w:t>
      </w:r>
      <w:r>
        <w:t xml:space="preserve">-oriented </w:t>
      </w:r>
      <w:r w:rsidR="00B90916">
        <w:t>mindset</w:t>
      </w:r>
      <w:r>
        <w:t xml:space="preserve">, making an allowance for tremendous development in the direction of the realisation of my </w:t>
      </w:r>
      <w:r w:rsidR="00777F48">
        <w:t xml:space="preserve">professional </w:t>
      </w:r>
      <w:r>
        <w:t xml:space="preserve">goals. </w:t>
      </w:r>
    </w:p>
    <w:p w14:paraId="12A51649" w14:textId="77777777" w:rsidR="00A54E36" w:rsidRDefault="00497D27" w:rsidP="00497D27">
      <w:pPr>
        <w:pStyle w:val="NormalWeb"/>
        <w:spacing w:line="360" w:lineRule="auto"/>
        <w:jc w:val="both"/>
      </w:pPr>
      <w:r>
        <w:t xml:space="preserve">Moving ahead, I am sturdy in my commitment to leverage these insights to </w:t>
      </w:r>
      <w:r w:rsidR="00F952CF">
        <w:t>enhance</w:t>
      </w:r>
      <w:r>
        <w:t xml:space="preserve"> my professional improvement. Armed with thorough information on reason placing, and self-assessment, in addition to private branding, I am geared up to seize emerging possibilities for </w:t>
      </w:r>
      <w:r w:rsidR="00F952CF">
        <w:t>growth</w:t>
      </w:r>
      <w:r>
        <w:t xml:space="preserve"> and success. With a proactive dedication to training and increase, I am assured of my capacity to navigate the evolving panorama of the labour marketplace and embody future challenging conditions with perseverance and fortitude. </w:t>
      </w:r>
    </w:p>
    <w:p w14:paraId="0DFE96BF" w14:textId="7AEB09E7" w:rsidR="00497D27" w:rsidRDefault="00497D27" w:rsidP="00497D27">
      <w:pPr>
        <w:pStyle w:val="NormalWeb"/>
        <w:spacing w:line="360" w:lineRule="auto"/>
        <w:jc w:val="both"/>
      </w:pPr>
      <w:r w:rsidRPr="00CF65A5">
        <w:rPr>
          <w:b/>
          <w:bCs/>
        </w:rPr>
        <w:t>Action Plan:</w:t>
      </w:r>
      <w:r>
        <w:t xml:space="preserve"> To capitalise on the insights gained from the Professionals Career Development lectures, I intend to include the SMART goal-putting paradigm</w:t>
      </w:r>
      <w:r w:rsidR="00216428">
        <w:t xml:space="preserve"> (</w:t>
      </w:r>
      <w:proofErr w:type="spellStart"/>
      <w:r w:rsidR="00216428" w:rsidRPr="00216428">
        <w:t>Ogbeiwi</w:t>
      </w:r>
      <w:proofErr w:type="spellEnd"/>
      <w:r w:rsidR="00216428" w:rsidRPr="00216428">
        <w:t>, 2017</w:t>
      </w:r>
      <w:r w:rsidR="00216428">
        <w:t>)</w:t>
      </w:r>
      <w:r w:rsidR="00216428" w:rsidRPr="00216428">
        <w:t xml:space="preserve"> </w:t>
      </w:r>
      <w:r>
        <w:t xml:space="preserve">into my daily lifestyle. By </w:t>
      </w:r>
      <w:proofErr w:type="gramStart"/>
      <w:r>
        <w:t>defining particular, quantifiable</w:t>
      </w:r>
      <w:proofErr w:type="gramEnd"/>
      <w:r>
        <w:t xml:space="preserve">, practical, relevant, and time-bound goals, I desire to grow productivity, prioritise duties successfully, and make tangible progress toward my long-term expert dreams. Furthermore, I will aggressively try to find remarks from friends and mentors, on the usage of the Johari Window model to </w:t>
      </w:r>
      <w:r w:rsidR="00CA0E6B">
        <w:t>enhance</w:t>
      </w:r>
      <w:r>
        <w:t xml:space="preserve"> self-attention and enhance interpersonal capabilities. I am assured in my skills to address the ever-changing landscape of task development thanks to a daily self-meditated </w:t>
      </w:r>
      <w:r w:rsidR="00070549">
        <w:t>image</w:t>
      </w:r>
      <w:r>
        <w:t xml:space="preserve"> and a preference to constantly research. By accepting those</w:t>
      </w:r>
      <w:r w:rsidR="004113B5">
        <w:t xml:space="preserve"> techniques, I am set to maximis</w:t>
      </w:r>
      <w:r>
        <w:t xml:space="preserve">e my full potential and, with any desire, am seeking possibilities for </w:t>
      </w:r>
      <w:r w:rsidR="00435749">
        <w:t>growth</w:t>
      </w:r>
      <w:r>
        <w:t xml:space="preserve"> and development in my </w:t>
      </w:r>
      <w:r w:rsidR="004B49D2">
        <w:t>professional career</w:t>
      </w:r>
      <w:r>
        <w:t>.  </w:t>
      </w:r>
    </w:p>
    <w:p w14:paraId="3A5B0797" w14:textId="19426A6A" w:rsidR="00CF65A5" w:rsidRPr="00CF65A5" w:rsidRDefault="00CF65A5" w:rsidP="00CF65A5">
      <w:pPr>
        <w:pStyle w:val="Heading1"/>
      </w:pPr>
      <w:bookmarkStart w:id="2" w:name="_Toc159958721"/>
      <w:r w:rsidRPr="00CF65A5">
        <w:lastRenderedPageBreak/>
        <w:t>Conclusion</w:t>
      </w:r>
      <w:bookmarkEnd w:id="2"/>
    </w:p>
    <w:p w14:paraId="7AE9D0DC" w14:textId="3D30BB16" w:rsidR="00497D27" w:rsidRDefault="00497D27" w:rsidP="00497D27">
      <w:pPr>
        <w:pStyle w:val="NormalWeb"/>
        <w:spacing w:line="360" w:lineRule="auto"/>
        <w:jc w:val="both"/>
      </w:pPr>
      <w:r>
        <w:t xml:space="preserve">Finally, the Professional Task Development lectures have helped me gain valuable abilities and knowledge for navigating the intricacies of activity development. Through the research of several career development </w:t>
      </w:r>
      <w:r w:rsidR="00E96308">
        <w:t>concepts as well as model</w:t>
      </w:r>
      <w:r>
        <w:t xml:space="preserve">s, especially the SMART </w:t>
      </w:r>
      <w:r w:rsidR="005152F5">
        <w:t>goal</w:t>
      </w:r>
      <w:r w:rsidR="004113B5">
        <w:t>-placing paradigm, I ha</w:t>
      </w:r>
      <w:r>
        <w:t xml:space="preserve">ve received extremely good insights into connecting pursuits with concrete </w:t>
      </w:r>
      <w:r w:rsidR="00BC5BDD">
        <w:t>need</w:t>
      </w:r>
      <w:r>
        <w:t xml:space="preserve">s. Moving forward, I intend to use these insights to transport my professional development course ahead, seizing possibilities for growth and fulfilment with resilience and determination. With a proactive technique to learning and </w:t>
      </w:r>
      <w:r w:rsidR="00AD2735">
        <w:t>development</w:t>
      </w:r>
      <w:r>
        <w:t>, I am c</w:t>
      </w:r>
      <w:r w:rsidR="005E345A">
        <w:t>onfident</w:t>
      </w:r>
      <w:r>
        <w:t xml:space="preserve"> in my ability to navigate the changing terrain of the </w:t>
      </w:r>
      <w:r w:rsidR="00AB4AA3">
        <w:t>job</w:t>
      </w:r>
      <w:r>
        <w:t xml:space="preserve"> market even </w:t>
      </w:r>
      <w:r w:rsidR="00CF65A5">
        <w:t>while</w:t>
      </w:r>
      <w:r>
        <w:t xml:space="preserve"> maximising my full capacity.</w:t>
      </w:r>
    </w:p>
    <w:p w14:paraId="76FE7FF4" w14:textId="1E2ED87A" w:rsidR="00CF65A5" w:rsidRDefault="00CF65A5">
      <w:r>
        <w:br w:type="page"/>
      </w:r>
    </w:p>
    <w:p w14:paraId="063374A0" w14:textId="2235BED5" w:rsidR="00FD14BF" w:rsidRDefault="00CF65A5" w:rsidP="00CF65A5">
      <w:pPr>
        <w:pStyle w:val="Heading1"/>
      </w:pPr>
      <w:bookmarkStart w:id="3" w:name="_Toc159958722"/>
      <w:r>
        <w:lastRenderedPageBreak/>
        <w:t>References</w:t>
      </w:r>
      <w:bookmarkEnd w:id="3"/>
    </w:p>
    <w:p w14:paraId="77874597" w14:textId="77777777" w:rsidR="007079C0" w:rsidRPr="007079C0" w:rsidRDefault="007079C0" w:rsidP="007079C0">
      <w:pPr>
        <w:tabs>
          <w:tab w:val="left" w:pos="426"/>
        </w:tabs>
        <w:spacing w:line="360" w:lineRule="auto"/>
        <w:jc w:val="both"/>
        <w:rPr>
          <w:rFonts w:cs="Times New Roman"/>
          <w:color w:val="222222"/>
          <w:szCs w:val="24"/>
          <w:shd w:val="clear" w:color="auto" w:fill="FFFFFF"/>
        </w:rPr>
      </w:pPr>
      <w:proofErr w:type="spellStart"/>
      <w:r w:rsidRPr="007079C0">
        <w:rPr>
          <w:rFonts w:cs="Times New Roman"/>
          <w:color w:val="222222"/>
          <w:szCs w:val="24"/>
          <w:shd w:val="clear" w:color="auto" w:fill="FFFFFF"/>
        </w:rPr>
        <w:t>Gorbatov</w:t>
      </w:r>
      <w:proofErr w:type="spellEnd"/>
      <w:r w:rsidRPr="007079C0">
        <w:rPr>
          <w:rFonts w:cs="Times New Roman"/>
          <w:color w:val="222222"/>
          <w:szCs w:val="24"/>
          <w:shd w:val="clear" w:color="auto" w:fill="FFFFFF"/>
        </w:rPr>
        <w:t xml:space="preserve">, S., </w:t>
      </w:r>
      <w:proofErr w:type="spellStart"/>
      <w:r w:rsidRPr="007079C0">
        <w:rPr>
          <w:rFonts w:cs="Times New Roman"/>
          <w:color w:val="222222"/>
          <w:szCs w:val="24"/>
          <w:shd w:val="clear" w:color="auto" w:fill="FFFFFF"/>
        </w:rPr>
        <w:t>Khapova</w:t>
      </w:r>
      <w:proofErr w:type="spellEnd"/>
      <w:r w:rsidRPr="007079C0">
        <w:rPr>
          <w:rFonts w:cs="Times New Roman"/>
          <w:color w:val="222222"/>
          <w:szCs w:val="24"/>
          <w:shd w:val="clear" w:color="auto" w:fill="FFFFFF"/>
        </w:rPr>
        <w:t xml:space="preserve">, S.N. and </w:t>
      </w:r>
      <w:proofErr w:type="spellStart"/>
      <w:r w:rsidRPr="007079C0">
        <w:rPr>
          <w:rFonts w:cs="Times New Roman"/>
          <w:color w:val="222222"/>
          <w:szCs w:val="24"/>
          <w:shd w:val="clear" w:color="auto" w:fill="FFFFFF"/>
        </w:rPr>
        <w:t>Lysova</w:t>
      </w:r>
      <w:proofErr w:type="spellEnd"/>
      <w:r w:rsidRPr="007079C0">
        <w:rPr>
          <w:rFonts w:cs="Times New Roman"/>
          <w:color w:val="222222"/>
          <w:szCs w:val="24"/>
          <w:shd w:val="clear" w:color="auto" w:fill="FFFFFF"/>
        </w:rPr>
        <w:t>, E.I., (2018). Personal branding: Interdisciplinary systematic review and research agenda. </w:t>
      </w:r>
      <w:r w:rsidRPr="007079C0">
        <w:rPr>
          <w:rFonts w:cs="Times New Roman"/>
          <w:i/>
          <w:iCs/>
          <w:color w:val="222222"/>
          <w:szCs w:val="24"/>
          <w:shd w:val="clear" w:color="auto" w:fill="FFFFFF"/>
        </w:rPr>
        <w:t>Frontiers in psychology</w:t>
      </w:r>
      <w:r w:rsidRPr="007079C0">
        <w:rPr>
          <w:rFonts w:cs="Times New Roman"/>
          <w:color w:val="222222"/>
          <w:szCs w:val="24"/>
          <w:shd w:val="clear" w:color="auto" w:fill="FFFFFF"/>
        </w:rPr>
        <w:t>, </w:t>
      </w:r>
      <w:r w:rsidRPr="007079C0">
        <w:rPr>
          <w:rFonts w:cs="Times New Roman"/>
          <w:i/>
          <w:iCs/>
          <w:color w:val="222222"/>
          <w:szCs w:val="24"/>
          <w:shd w:val="clear" w:color="auto" w:fill="FFFFFF"/>
        </w:rPr>
        <w:t>9</w:t>
      </w:r>
      <w:r w:rsidRPr="007079C0">
        <w:rPr>
          <w:rFonts w:cs="Times New Roman"/>
          <w:color w:val="222222"/>
          <w:szCs w:val="24"/>
          <w:shd w:val="clear" w:color="auto" w:fill="FFFFFF"/>
        </w:rPr>
        <w:t>, p.2238.</w:t>
      </w:r>
    </w:p>
    <w:p w14:paraId="1B85A58C" w14:textId="77777777" w:rsidR="007079C0" w:rsidRPr="007079C0" w:rsidRDefault="007079C0" w:rsidP="007079C0">
      <w:pPr>
        <w:tabs>
          <w:tab w:val="left" w:pos="426"/>
        </w:tabs>
        <w:spacing w:line="360" w:lineRule="auto"/>
        <w:jc w:val="both"/>
        <w:rPr>
          <w:rFonts w:cs="Times New Roman"/>
          <w:color w:val="222222"/>
          <w:szCs w:val="24"/>
          <w:shd w:val="clear" w:color="auto" w:fill="FFFFFF"/>
        </w:rPr>
      </w:pPr>
      <w:r w:rsidRPr="007079C0">
        <w:rPr>
          <w:rFonts w:cs="Times New Roman"/>
          <w:color w:val="222222"/>
          <w:szCs w:val="24"/>
          <w:shd w:val="clear" w:color="auto" w:fill="FFFFFF"/>
        </w:rPr>
        <w:t xml:space="preserve">Gulua, E. and </w:t>
      </w:r>
      <w:proofErr w:type="spellStart"/>
      <w:r w:rsidRPr="007079C0">
        <w:rPr>
          <w:rFonts w:cs="Times New Roman"/>
          <w:color w:val="222222"/>
          <w:szCs w:val="24"/>
          <w:shd w:val="clear" w:color="auto" w:fill="FFFFFF"/>
        </w:rPr>
        <w:t>Kharadze</w:t>
      </w:r>
      <w:proofErr w:type="spellEnd"/>
      <w:r w:rsidRPr="007079C0">
        <w:rPr>
          <w:rFonts w:cs="Times New Roman"/>
          <w:color w:val="222222"/>
          <w:szCs w:val="24"/>
          <w:shd w:val="clear" w:color="auto" w:fill="FFFFFF"/>
        </w:rPr>
        <w:t>, N., (2022). Impact of time management on personal development of master’s degree students. </w:t>
      </w:r>
      <w:r w:rsidRPr="007079C0">
        <w:rPr>
          <w:rFonts w:cs="Times New Roman"/>
          <w:i/>
          <w:iCs/>
          <w:color w:val="222222"/>
          <w:szCs w:val="24"/>
          <w:shd w:val="clear" w:color="auto" w:fill="FFFFFF"/>
        </w:rPr>
        <w:t>Humanities Today: Proceedings</w:t>
      </w:r>
      <w:r w:rsidRPr="007079C0">
        <w:rPr>
          <w:rFonts w:cs="Times New Roman"/>
          <w:color w:val="222222"/>
          <w:szCs w:val="24"/>
          <w:shd w:val="clear" w:color="auto" w:fill="FFFFFF"/>
        </w:rPr>
        <w:t>, </w:t>
      </w:r>
      <w:r w:rsidRPr="007079C0">
        <w:rPr>
          <w:rFonts w:cs="Times New Roman"/>
          <w:i/>
          <w:iCs/>
          <w:color w:val="222222"/>
          <w:szCs w:val="24"/>
          <w:shd w:val="clear" w:color="auto" w:fill="FFFFFF"/>
        </w:rPr>
        <w:t>1</w:t>
      </w:r>
      <w:r w:rsidRPr="007079C0">
        <w:rPr>
          <w:rFonts w:cs="Times New Roman"/>
          <w:color w:val="222222"/>
          <w:szCs w:val="24"/>
          <w:shd w:val="clear" w:color="auto" w:fill="FFFFFF"/>
        </w:rPr>
        <w:t>(1), pp.64-74.</w:t>
      </w:r>
    </w:p>
    <w:p w14:paraId="712CBF1A" w14:textId="77777777" w:rsidR="007079C0" w:rsidRPr="007079C0" w:rsidRDefault="007079C0" w:rsidP="007079C0">
      <w:pPr>
        <w:tabs>
          <w:tab w:val="left" w:pos="426"/>
        </w:tabs>
        <w:spacing w:line="360" w:lineRule="auto"/>
        <w:jc w:val="both"/>
        <w:rPr>
          <w:rFonts w:cs="Times New Roman"/>
          <w:szCs w:val="24"/>
          <w:lang w:val="en-US"/>
        </w:rPr>
      </w:pPr>
      <w:r w:rsidRPr="007079C0">
        <w:rPr>
          <w:rFonts w:cs="Times New Roman"/>
          <w:color w:val="222222"/>
          <w:szCs w:val="24"/>
          <w:shd w:val="clear" w:color="auto" w:fill="FFFFFF"/>
        </w:rPr>
        <w:t xml:space="preserve">Hashim, S.N.A., Yaacob, A., Suryani, I., Asraf, R.M., Bahador, Z. and </w:t>
      </w:r>
      <w:proofErr w:type="spellStart"/>
      <w:r w:rsidRPr="007079C0">
        <w:rPr>
          <w:rFonts w:cs="Times New Roman"/>
          <w:color w:val="222222"/>
          <w:szCs w:val="24"/>
          <w:shd w:val="clear" w:color="auto" w:fill="FFFFFF"/>
        </w:rPr>
        <w:t>Supian</w:t>
      </w:r>
      <w:proofErr w:type="spellEnd"/>
      <w:r w:rsidRPr="007079C0">
        <w:rPr>
          <w:rFonts w:cs="Times New Roman"/>
          <w:color w:val="222222"/>
          <w:szCs w:val="24"/>
          <w:shd w:val="clear" w:color="auto" w:fill="FFFFFF"/>
        </w:rPr>
        <w:t>, N., (2023). Exploring the Use of Gibbs' Reflective Model in Enhancing In-Service ESL Teachers' Reflective Writing. </w:t>
      </w:r>
      <w:r w:rsidRPr="007079C0">
        <w:rPr>
          <w:rFonts w:cs="Times New Roman"/>
          <w:i/>
          <w:iCs/>
          <w:color w:val="222222"/>
          <w:szCs w:val="24"/>
          <w:shd w:val="clear" w:color="auto" w:fill="FFFFFF"/>
        </w:rPr>
        <w:t>Arab World English Journal</w:t>
      </w:r>
      <w:r w:rsidRPr="007079C0">
        <w:rPr>
          <w:rFonts w:cs="Times New Roman"/>
          <w:color w:val="222222"/>
          <w:szCs w:val="24"/>
          <w:shd w:val="clear" w:color="auto" w:fill="FFFFFF"/>
        </w:rPr>
        <w:t>, </w:t>
      </w:r>
      <w:r w:rsidRPr="007079C0">
        <w:rPr>
          <w:rFonts w:cs="Times New Roman"/>
          <w:i/>
          <w:iCs/>
          <w:color w:val="222222"/>
          <w:szCs w:val="24"/>
          <w:shd w:val="clear" w:color="auto" w:fill="FFFFFF"/>
        </w:rPr>
        <w:t>14</w:t>
      </w:r>
      <w:r w:rsidRPr="007079C0">
        <w:rPr>
          <w:rFonts w:cs="Times New Roman"/>
          <w:color w:val="222222"/>
          <w:szCs w:val="24"/>
          <w:shd w:val="clear" w:color="auto" w:fill="FFFFFF"/>
        </w:rPr>
        <w:t>(2).</w:t>
      </w:r>
    </w:p>
    <w:p w14:paraId="5CAC4114" w14:textId="77777777" w:rsidR="007079C0" w:rsidRPr="007079C0" w:rsidRDefault="007079C0" w:rsidP="007079C0">
      <w:pPr>
        <w:tabs>
          <w:tab w:val="left" w:pos="426"/>
        </w:tabs>
        <w:spacing w:line="360" w:lineRule="auto"/>
        <w:jc w:val="both"/>
        <w:rPr>
          <w:rFonts w:cs="Times New Roman"/>
          <w:color w:val="222222"/>
          <w:szCs w:val="24"/>
          <w:shd w:val="clear" w:color="auto" w:fill="FFFFFF"/>
        </w:rPr>
      </w:pPr>
      <w:r w:rsidRPr="007079C0">
        <w:rPr>
          <w:rFonts w:cs="Times New Roman"/>
          <w:color w:val="222222"/>
          <w:szCs w:val="24"/>
          <w:shd w:val="clear" w:color="auto" w:fill="FFFFFF"/>
        </w:rPr>
        <w:t>Miller, B.J., (2018). </w:t>
      </w:r>
      <w:r w:rsidRPr="007079C0">
        <w:rPr>
          <w:rFonts w:cs="Times New Roman"/>
          <w:i/>
          <w:iCs/>
          <w:color w:val="222222"/>
          <w:szCs w:val="24"/>
          <w:shd w:val="clear" w:color="auto" w:fill="FFFFFF"/>
        </w:rPr>
        <w:t>Utilizing the Kirkpatrick model to evaluate a collegiate high-impact leadership development program</w:t>
      </w:r>
      <w:r w:rsidRPr="007079C0">
        <w:rPr>
          <w:rFonts w:cs="Times New Roman"/>
          <w:color w:val="222222"/>
          <w:szCs w:val="24"/>
          <w:shd w:val="clear" w:color="auto" w:fill="FFFFFF"/>
        </w:rPr>
        <w:t> (Doctoral dissertation).</w:t>
      </w:r>
    </w:p>
    <w:p w14:paraId="57498730" w14:textId="77777777" w:rsidR="007079C0" w:rsidRPr="007079C0" w:rsidRDefault="007079C0" w:rsidP="007079C0">
      <w:pPr>
        <w:tabs>
          <w:tab w:val="left" w:pos="426"/>
        </w:tabs>
        <w:spacing w:line="360" w:lineRule="auto"/>
        <w:jc w:val="both"/>
        <w:rPr>
          <w:rFonts w:cs="Times New Roman"/>
          <w:color w:val="222222"/>
          <w:szCs w:val="24"/>
          <w:shd w:val="clear" w:color="auto" w:fill="FFFFFF"/>
        </w:rPr>
      </w:pPr>
      <w:proofErr w:type="spellStart"/>
      <w:r w:rsidRPr="007079C0">
        <w:rPr>
          <w:rFonts w:cs="Times New Roman"/>
          <w:color w:val="222222"/>
          <w:szCs w:val="24"/>
          <w:shd w:val="clear" w:color="auto" w:fill="FFFFFF"/>
        </w:rPr>
        <w:t>Ogbeiwi</w:t>
      </w:r>
      <w:proofErr w:type="spellEnd"/>
      <w:r w:rsidRPr="007079C0">
        <w:rPr>
          <w:rFonts w:cs="Times New Roman"/>
          <w:color w:val="222222"/>
          <w:szCs w:val="24"/>
          <w:shd w:val="clear" w:color="auto" w:fill="FFFFFF"/>
        </w:rPr>
        <w:t xml:space="preserve">, O., (2017). Why written objectives need to be </w:t>
      </w:r>
      <w:proofErr w:type="gramStart"/>
      <w:r w:rsidRPr="007079C0">
        <w:rPr>
          <w:rFonts w:cs="Times New Roman"/>
          <w:color w:val="222222"/>
          <w:szCs w:val="24"/>
          <w:shd w:val="clear" w:color="auto" w:fill="FFFFFF"/>
        </w:rPr>
        <w:t>really SMART</w:t>
      </w:r>
      <w:proofErr w:type="gramEnd"/>
      <w:r w:rsidRPr="007079C0">
        <w:rPr>
          <w:rFonts w:cs="Times New Roman"/>
          <w:color w:val="222222"/>
          <w:szCs w:val="24"/>
          <w:shd w:val="clear" w:color="auto" w:fill="FFFFFF"/>
        </w:rPr>
        <w:t>. </w:t>
      </w:r>
      <w:r w:rsidRPr="007079C0">
        <w:rPr>
          <w:rFonts w:cs="Times New Roman"/>
          <w:i/>
          <w:iCs/>
          <w:color w:val="222222"/>
          <w:szCs w:val="24"/>
          <w:shd w:val="clear" w:color="auto" w:fill="FFFFFF"/>
        </w:rPr>
        <w:t>British Journal of Healthcare Management</w:t>
      </w:r>
      <w:r w:rsidRPr="007079C0">
        <w:rPr>
          <w:rFonts w:cs="Times New Roman"/>
          <w:color w:val="222222"/>
          <w:szCs w:val="24"/>
          <w:shd w:val="clear" w:color="auto" w:fill="FFFFFF"/>
        </w:rPr>
        <w:t>, </w:t>
      </w:r>
      <w:r w:rsidRPr="007079C0">
        <w:rPr>
          <w:rFonts w:cs="Times New Roman"/>
          <w:i/>
          <w:iCs/>
          <w:color w:val="222222"/>
          <w:szCs w:val="24"/>
          <w:shd w:val="clear" w:color="auto" w:fill="FFFFFF"/>
        </w:rPr>
        <w:t>23</w:t>
      </w:r>
      <w:r w:rsidRPr="007079C0">
        <w:rPr>
          <w:rFonts w:cs="Times New Roman"/>
          <w:color w:val="222222"/>
          <w:szCs w:val="24"/>
          <w:shd w:val="clear" w:color="auto" w:fill="FFFFFF"/>
        </w:rPr>
        <w:t>(7), pp.324-336.</w:t>
      </w:r>
    </w:p>
    <w:p w14:paraId="3AD41DFF" w14:textId="77777777" w:rsidR="007079C0" w:rsidRPr="007079C0" w:rsidRDefault="007079C0" w:rsidP="007079C0">
      <w:pPr>
        <w:tabs>
          <w:tab w:val="left" w:pos="426"/>
        </w:tabs>
        <w:spacing w:line="360" w:lineRule="auto"/>
        <w:jc w:val="both"/>
        <w:rPr>
          <w:rFonts w:cs="Times New Roman"/>
          <w:color w:val="222222"/>
          <w:szCs w:val="24"/>
          <w:shd w:val="clear" w:color="auto" w:fill="FFFFFF"/>
        </w:rPr>
      </w:pPr>
      <w:proofErr w:type="spellStart"/>
      <w:r w:rsidRPr="007079C0">
        <w:rPr>
          <w:rFonts w:cs="Times New Roman"/>
          <w:color w:val="222222"/>
          <w:szCs w:val="24"/>
          <w:shd w:val="clear" w:color="auto" w:fill="FFFFFF"/>
        </w:rPr>
        <w:t>Oviawe</w:t>
      </w:r>
      <w:proofErr w:type="spellEnd"/>
      <w:r w:rsidRPr="007079C0">
        <w:rPr>
          <w:rFonts w:cs="Times New Roman"/>
          <w:color w:val="222222"/>
          <w:szCs w:val="24"/>
          <w:shd w:val="clear" w:color="auto" w:fill="FFFFFF"/>
        </w:rPr>
        <w:t xml:space="preserve">, J., (2020). Application of Graham Gibbs Model of Reflection to Improve Teaching Understanding among Technical Education Students in Ambrose Alli University </w:t>
      </w:r>
      <w:proofErr w:type="spellStart"/>
      <w:r w:rsidRPr="007079C0">
        <w:rPr>
          <w:rFonts w:cs="Times New Roman"/>
          <w:color w:val="222222"/>
          <w:szCs w:val="24"/>
          <w:shd w:val="clear" w:color="auto" w:fill="FFFFFF"/>
        </w:rPr>
        <w:t>Ekpoma</w:t>
      </w:r>
      <w:proofErr w:type="spellEnd"/>
      <w:r w:rsidRPr="007079C0">
        <w:rPr>
          <w:rFonts w:cs="Times New Roman"/>
          <w:color w:val="222222"/>
          <w:szCs w:val="24"/>
          <w:shd w:val="clear" w:color="auto" w:fill="FFFFFF"/>
        </w:rPr>
        <w:t xml:space="preserve"> Edo State. </w:t>
      </w:r>
      <w:proofErr w:type="spellStart"/>
      <w:r w:rsidRPr="007079C0">
        <w:rPr>
          <w:rFonts w:cs="Times New Roman"/>
          <w:i/>
          <w:iCs/>
          <w:color w:val="222222"/>
          <w:szCs w:val="24"/>
          <w:shd w:val="clear" w:color="auto" w:fill="FFFFFF"/>
        </w:rPr>
        <w:t>Sumerianz</w:t>
      </w:r>
      <w:proofErr w:type="spellEnd"/>
      <w:r w:rsidRPr="007079C0">
        <w:rPr>
          <w:rFonts w:cs="Times New Roman"/>
          <w:i/>
          <w:iCs/>
          <w:color w:val="222222"/>
          <w:szCs w:val="24"/>
          <w:shd w:val="clear" w:color="auto" w:fill="FFFFFF"/>
        </w:rPr>
        <w:t xml:space="preserve"> Journal of Education, Linguistics and Literature</w:t>
      </w:r>
      <w:r w:rsidRPr="007079C0">
        <w:rPr>
          <w:rFonts w:cs="Times New Roman"/>
          <w:color w:val="222222"/>
          <w:szCs w:val="24"/>
          <w:shd w:val="clear" w:color="auto" w:fill="FFFFFF"/>
        </w:rPr>
        <w:t>, </w:t>
      </w:r>
      <w:r w:rsidRPr="007079C0">
        <w:rPr>
          <w:rFonts w:cs="Times New Roman"/>
          <w:i/>
          <w:iCs/>
          <w:color w:val="222222"/>
          <w:szCs w:val="24"/>
          <w:shd w:val="clear" w:color="auto" w:fill="FFFFFF"/>
        </w:rPr>
        <w:t>3</w:t>
      </w:r>
      <w:r w:rsidRPr="007079C0">
        <w:rPr>
          <w:rFonts w:cs="Times New Roman"/>
          <w:color w:val="222222"/>
          <w:szCs w:val="24"/>
          <w:shd w:val="clear" w:color="auto" w:fill="FFFFFF"/>
        </w:rPr>
        <w:t>(2), pp.1201-2617.</w:t>
      </w:r>
    </w:p>
    <w:p w14:paraId="768F8624" w14:textId="77777777" w:rsidR="007079C0" w:rsidRPr="007079C0" w:rsidRDefault="007079C0" w:rsidP="007079C0">
      <w:pPr>
        <w:tabs>
          <w:tab w:val="left" w:pos="426"/>
        </w:tabs>
        <w:spacing w:line="360" w:lineRule="auto"/>
        <w:jc w:val="both"/>
        <w:rPr>
          <w:rFonts w:cs="Times New Roman"/>
          <w:color w:val="222222"/>
          <w:szCs w:val="24"/>
          <w:shd w:val="clear" w:color="auto" w:fill="FFFFFF"/>
        </w:rPr>
      </w:pPr>
      <w:r w:rsidRPr="007079C0">
        <w:rPr>
          <w:rFonts w:cs="Times New Roman"/>
          <w:color w:val="222222"/>
          <w:szCs w:val="24"/>
          <w:shd w:val="clear" w:color="auto" w:fill="FFFFFF"/>
        </w:rPr>
        <w:t>Rodriguez, N., (2021). Understanding mentoring relationships and career advancement in higher education.</w:t>
      </w:r>
    </w:p>
    <w:p w14:paraId="7B1A105B" w14:textId="77777777" w:rsidR="007079C0" w:rsidRPr="007079C0" w:rsidRDefault="007079C0" w:rsidP="007079C0">
      <w:pPr>
        <w:tabs>
          <w:tab w:val="left" w:pos="426"/>
        </w:tabs>
        <w:spacing w:line="360" w:lineRule="auto"/>
        <w:jc w:val="both"/>
        <w:rPr>
          <w:rFonts w:cs="Times New Roman"/>
          <w:color w:val="222222"/>
          <w:szCs w:val="24"/>
          <w:shd w:val="clear" w:color="auto" w:fill="FFFFFF"/>
        </w:rPr>
      </w:pPr>
      <w:r w:rsidRPr="007079C0">
        <w:rPr>
          <w:rFonts w:cs="Times New Roman"/>
          <w:color w:val="222222"/>
          <w:szCs w:val="24"/>
          <w:shd w:val="clear" w:color="auto" w:fill="FFFFFF"/>
        </w:rPr>
        <w:t>Rowe, M., (2016). Beyond the lecture: Teaching for professional development. </w:t>
      </w:r>
      <w:r w:rsidRPr="007079C0">
        <w:rPr>
          <w:rFonts w:cs="Times New Roman"/>
          <w:i/>
          <w:iCs/>
          <w:color w:val="222222"/>
          <w:szCs w:val="24"/>
          <w:shd w:val="clear" w:color="auto" w:fill="FFFFFF"/>
        </w:rPr>
        <w:t>African Journal of Health Professions Education</w:t>
      </w:r>
      <w:r w:rsidRPr="007079C0">
        <w:rPr>
          <w:rFonts w:cs="Times New Roman"/>
          <w:color w:val="222222"/>
          <w:szCs w:val="24"/>
          <w:shd w:val="clear" w:color="auto" w:fill="FFFFFF"/>
        </w:rPr>
        <w:t>, </w:t>
      </w:r>
      <w:r w:rsidRPr="007079C0">
        <w:rPr>
          <w:rFonts w:cs="Times New Roman"/>
          <w:i/>
          <w:iCs/>
          <w:color w:val="222222"/>
          <w:szCs w:val="24"/>
          <w:shd w:val="clear" w:color="auto" w:fill="FFFFFF"/>
        </w:rPr>
        <w:t>8</w:t>
      </w:r>
      <w:r w:rsidRPr="007079C0">
        <w:rPr>
          <w:rFonts w:cs="Times New Roman"/>
          <w:color w:val="222222"/>
          <w:szCs w:val="24"/>
          <w:shd w:val="clear" w:color="auto" w:fill="FFFFFF"/>
        </w:rPr>
        <w:t>(2), pp.208-210.</w:t>
      </w:r>
    </w:p>
    <w:sectPr w:rsidR="007079C0" w:rsidRPr="007079C0">
      <w:headerReference w:type="even" r:id="rId9"/>
      <w:headerReference w:type="default" r:id="rId10"/>
      <w:footerReference w:type="even" r:id="rId11"/>
      <w:footerReference w:type="default" r:id="rId12"/>
      <w:headerReference w:type="first" r:id="rId13"/>
      <w:footerReference w:type="firs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09774CF" w14:textId="77777777" w:rsidR="0007730D" w:rsidRDefault="0007730D" w:rsidP="00CF65A5">
      <w:pPr>
        <w:spacing w:after="0" w:line="240" w:lineRule="auto"/>
      </w:pPr>
      <w:r>
        <w:separator/>
      </w:r>
    </w:p>
  </w:endnote>
  <w:endnote w:type="continuationSeparator" w:id="0">
    <w:p w14:paraId="59E11649" w14:textId="77777777" w:rsidR="0007730D" w:rsidRDefault="0007730D" w:rsidP="00CF65A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5B2C8FB" w14:textId="77777777" w:rsidR="00184902" w:rsidRDefault="0018490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35326075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4562D7F" w14:textId="26DDF6EF" w:rsidR="00CF65A5" w:rsidRDefault="00CF65A5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184902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5801E1B8" w14:textId="77777777" w:rsidR="00CF65A5" w:rsidRDefault="00CF65A5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DD1F8C2" w14:textId="77777777" w:rsidR="00184902" w:rsidRDefault="001849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D3F8123" w14:textId="77777777" w:rsidR="0007730D" w:rsidRDefault="0007730D" w:rsidP="00CF65A5">
      <w:pPr>
        <w:spacing w:after="0" w:line="240" w:lineRule="auto"/>
      </w:pPr>
      <w:r>
        <w:separator/>
      </w:r>
    </w:p>
  </w:footnote>
  <w:footnote w:type="continuationSeparator" w:id="0">
    <w:p w14:paraId="1CFE650E" w14:textId="77777777" w:rsidR="0007730D" w:rsidRDefault="0007730D" w:rsidP="00CF65A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E7C9D8E" w14:textId="77777777" w:rsidR="00184902" w:rsidRDefault="00184902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8775CCD" w14:textId="77777777" w:rsidR="00184902" w:rsidRDefault="00184902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B4D2153" w14:textId="77777777" w:rsidR="00184902" w:rsidRDefault="0018490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A461E2B"/>
    <w:multiLevelType w:val="hybridMultilevel"/>
    <w:tmpl w:val="135AC4D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8052060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removePersonalInformation/>
  <w:removeDateAndTime/>
  <w:proofState w:spelling="clean" w:grammar="clean"/>
  <w:defaultTabStop w:val="720"/>
  <w:hyphenationZone w:val="283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97D27"/>
    <w:rsid w:val="00011117"/>
    <w:rsid w:val="000237E5"/>
    <w:rsid w:val="00042E9E"/>
    <w:rsid w:val="00070549"/>
    <w:rsid w:val="0007730D"/>
    <w:rsid w:val="00184902"/>
    <w:rsid w:val="001A047D"/>
    <w:rsid w:val="001C6630"/>
    <w:rsid w:val="001D37F9"/>
    <w:rsid w:val="00216428"/>
    <w:rsid w:val="002571E7"/>
    <w:rsid w:val="00305795"/>
    <w:rsid w:val="00332EDF"/>
    <w:rsid w:val="003A5A26"/>
    <w:rsid w:val="003A69DE"/>
    <w:rsid w:val="003C696E"/>
    <w:rsid w:val="003E1BF5"/>
    <w:rsid w:val="004113B5"/>
    <w:rsid w:val="00421B88"/>
    <w:rsid w:val="00435749"/>
    <w:rsid w:val="00437817"/>
    <w:rsid w:val="004541C1"/>
    <w:rsid w:val="00497D27"/>
    <w:rsid w:val="004B49D2"/>
    <w:rsid w:val="005152F5"/>
    <w:rsid w:val="005447F9"/>
    <w:rsid w:val="005A7E40"/>
    <w:rsid w:val="005D6C9C"/>
    <w:rsid w:val="005E345A"/>
    <w:rsid w:val="00657D07"/>
    <w:rsid w:val="006A7B86"/>
    <w:rsid w:val="006D6306"/>
    <w:rsid w:val="006F153C"/>
    <w:rsid w:val="007079C0"/>
    <w:rsid w:val="00742753"/>
    <w:rsid w:val="00764650"/>
    <w:rsid w:val="00777F48"/>
    <w:rsid w:val="007C07E6"/>
    <w:rsid w:val="007D6647"/>
    <w:rsid w:val="00814791"/>
    <w:rsid w:val="00894556"/>
    <w:rsid w:val="008B43B0"/>
    <w:rsid w:val="009120E0"/>
    <w:rsid w:val="0093208B"/>
    <w:rsid w:val="00955C75"/>
    <w:rsid w:val="0099499B"/>
    <w:rsid w:val="009B5FD2"/>
    <w:rsid w:val="00A33AE7"/>
    <w:rsid w:val="00A54E36"/>
    <w:rsid w:val="00A820A7"/>
    <w:rsid w:val="00AA4922"/>
    <w:rsid w:val="00AB4AA3"/>
    <w:rsid w:val="00AD2735"/>
    <w:rsid w:val="00B25106"/>
    <w:rsid w:val="00B47618"/>
    <w:rsid w:val="00B90916"/>
    <w:rsid w:val="00BB2DAC"/>
    <w:rsid w:val="00BC5BDD"/>
    <w:rsid w:val="00C17D94"/>
    <w:rsid w:val="00C24945"/>
    <w:rsid w:val="00C45042"/>
    <w:rsid w:val="00C54E9C"/>
    <w:rsid w:val="00C65EB9"/>
    <w:rsid w:val="00CA0E6B"/>
    <w:rsid w:val="00CC7885"/>
    <w:rsid w:val="00CF65A5"/>
    <w:rsid w:val="00D0601B"/>
    <w:rsid w:val="00D26A25"/>
    <w:rsid w:val="00D50DD9"/>
    <w:rsid w:val="00D959AA"/>
    <w:rsid w:val="00D959FA"/>
    <w:rsid w:val="00E303F0"/>
    <w:rsid w:val="00E4055C"/>
    <w:rsid w:val="00E52F21"/>
    <w:rsid w:val="00E96308"/>
    <w:rsid w:val="00EA606C"/>
    <w:rsid w:val="00EC088A"/>
    <w:rsid w:val="00EF1089"/>
    <w:rsid w:val="00F85380"/>
    <w:rsid w:val="00F952CF"/>
    <w:rsid w:val="00FA3E77"/>
    <w:rsid w:val="00FA689C"/>
    <w:rsid w:val="00FC0A90"/>
    <w:rsid w:val="00FD14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1B65AA1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571E7"/>
    <w:rPr>
      <w:rFonts w:ascii="Times New Roman" w:hAnsi="Times New Roman"/>
      <w:sz w:val="24"/>
    </w:rPr>
  </w:style>
  <w:style w:type="paragraph" w:styleId="Heading1">
    <w:name w:val="heading 1"/>
    <w:basedOn w:val="Heading2"/>
    <w:next w:val="Normal"/>
    <w:link w:val="Heading1Char"/>
    <w:autoRedefine/>
    <w:qFormat/>
    <w:rsid w:val="00332EDF"/>
    <w:pPr>
      <w:keepNext w:val="0"/>
      <w:keepLines w:val="0"/>
      <w:spacing w:before="120" w:after="120" w:line="360" w:lineRule="auto"/>
      <w:outlineLvl w:val="0"/>
    </w:pPr>
    <w:rPr>
      <w:rFonts w:eastAsia="Calibri" w:cstheme="minorHAnsi"/>
      <w:sz w:val="36"/>
      <w:szCs w:val="28"/>
      <w:lang w:val="en-US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F85380"/>
    <w:pPr>
      <w:keepNext/>
      <w:keepLines/>
      <w:spacing w:before="40" w:after="0"/>
      <w:outlineLvl w:val="1"/>
    </w:pPr>
    <w:rPr>
      <w:rFonts w:eastAsiaTheme="majorEastAsia" w:cstheme="majorBidi"/>
      <w:b/>
      <w:sz w:val="32"/>
      <w:szCs w:val="26"/>
    </w:rPr>
  </w:style>
  <w:style w:type="paragraph" w:styleId="Heading3">
    <w:name w:val="heading 3"/>
    <w:basedOn w:val="Normal"/>
    <w:next w:val="Normal"/>
    <w:link w:val="Heading3Char"/>
    <w:autoRedefine/>
    <w:uiPriority w:val="9"/>
    <w:unhideWhenUsed/>
    <w:qFormat/>
    <w:rsid w:val="00955C75"/>
    <w:pPr>
      <w:keepNext/>
      <w:keepLines/>
      <w:spacing w:before="40" w:after="0"/>
      <w:outlineLvl w:val="2"/>
    </w:pPr>
    <w:rPr>
      <w:rFonts w:eastAsiaTheme="majorEastAsia" w:cstheme="majorBidi"/>
      <w:b/>
      <w:sz w:val="28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332EDF"/>
    <w:rPr>
      <w:rFonts w:ascii="Times New Roman" w:eastAsia="Calibri" w:hAnsi="Times New Roman" w:cstheme="minorHAnsi"/>
      <w:b/>
      <w:sz w:val="36"/>
      <w:szCs w:val="28"/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rsid w:val="00F85380"/>
    <w:rPr>
      <w:rFonts w:ascii="Times New Roman" w:eastAsiaTheme="majorEastAsia" w:hAnsi="Times New Roman" w:cstheme="majorBidi"/>
      <w:b/>
      <w:color w:val="000000" w:themeColor="text1"/>
      <w:sz w:val="32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955C75"/>
    <w:rPr>
      <w:rFonts w:ascii="Times New Roman" w:eastAsiaTheme="majorEastAsia" w:hAnsi="Times New Roman" w:cstheme="majorBidi"/>
      <w:b/>
      <w:color w:val="000000" w:themeColor="text1"/>
      <w:sz w:val="28"/>
      <w:szCs w:val="24"/>
    </w:rPr>
  </w:style>
  <w:style w:type="paragraph" w:styleId="NormalWeb">
    <w:name w:val="Normal (Web)"/>
    <w:basedOn w:val="Normal"/>
    <w:uiPriority w:val="99"/>
    <w:semiHidden/>
    <w:unhideWhenUsed/>
    <w:rsid w:val="00497D27"/>
    <w:pPr>
      <w:spacing w:before="100" w:beforeAutospacing="1" w:after="100" w:afterAutospacing="1" w:line="240" w:lineRule="auto"/>
    </w:pPr>
    <w:rPr>
      <w:rFonts w:eastAsia="Times New Roman" w:cs="Times New Roman"/>
      <w:kern w:val="0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CF65A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F65A5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CF65A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F65A5"/>
    <w:rPr>
      <w:rFonts w:ascii="Times New Roman" w:hAnsi="Times New Roman"/>
      <w:sz w:val="24"/>
    </w:rPr>
  </w:style>
  <w:style w:type="paragraph" w:styleId="TOCHeading">
    <w:name w:val="TOC Heading"/>
    <w:basedOn w:val="Heading1"/>
    <w:next w:val="Normal"/>
    <w:uiPriority w:val="39"/>
    <w:unhideWhenUsed/>
    <w:qFormat/>
    <w:rsid w:val="00CF65A5"/>
    <w:pPr>
      <w:keepNext/>
      <w:keepLines/>
      <w:spacing w:before="240" w:after="0" w:line="259" w:lineRule="auto"/>
      <w:outlineLvl w:val="9"/>
    </w:pPr>
    <w:rPr>
      <w:rFonts w:asciiTheme="majorHAnsi" w:eastAsiaTheme="majorEastAsia" w:hAnsiTheme="majorHAnsi" w:cstheme="majorBidi"/>
      <w:b w:val="0"/>
      <w:color w:val="2E74B5" w:themeColor="accent1" w:themeShade="BF"/>
      <w:kern w:val="0"/>
      <w:sz w:val="32"/>
      <w:szCs w:val="32"/>
    </w:rPr>
  </w:style>
  <w:style w:type="paragraph" w:styleId="TOC1">
    <w:name w:val="toc 1"/>
    <w:basedOn w:val="Normal"/>
    <w:next w:val="Normal"/>
    <w:autoRedefine/>
    <w:uiPriority w:val="39"/>
    <w:unhideWhenUsed/>
    <w:rsid w:val="00CF65A5"/>
    <w:pPr>
      <w:tabs>
        <w:tab w:val="right" w:leader="dot" w:pos="9016"/>
      </w:tabs>
      <w:spacing w:after="100" w:line="360" w:lineRule="auto"/>
      <w:jc w:val="both"/>
    </w:pPr>
  </w:style>
  <w:style w:type="character" w:styleId="Hyperlink">
    <w:name w:val="Hyperlink"/>
    <w:basedOn w:val="DefaultParagraphFont"/>
    <w:uiPriority w:val="99"/>
    <w:unhideWhenUsed/>
    <w:rsid w:val="00CF65A5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7079C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24286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eader" Target="header3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header" Target="header2.xml"/><Relationship Id="rId4" Type="http://schemas.openxmlformats.org/officeDocument/2006/relationships/settings" Target="settings.xml"/><Relationship Id="rId9" Type="http://schemas.openxmlformats.org/officeDocument/2006/relationships/header" Target="header1.xml"/><Relationship Id="rId14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7C57453-1F4A-485B-95DD-67AA65B11B4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1477</Words>
  <Characters>8421</Characters>
  <Application>Microsoft Office Word</Application>
  <DocSecurity>0</DocSecurity>
  <Lines>70</Lines>
  <Paragraphs>19</Paragraphs>
  <ScaleCrop>false</ScaleCrop>
  <Company/>
  <LinksUpToDate>false</LinksUpToDate>
  <CharactersWithSpaces>9879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2024-02-28T18:26:00Z</dcterms:created>
  <dcterms:modified xsi:type="dcterms:W3CDTF">2024-02-28T18:26:00Z</dcterms:modified>
</cp:coreProperties>
</file>