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BE96D" w14:textId="77777777" w:rsidR="009B3149" w:rsidRPr="00D624CE" w:rsidRDefault="009B3149" w:rsidP="00D624CE">
      <w:pPr>
        <w:spacing w:line="360" w:lineRule="auto"/>
        <w:jc w:val="both"/>
        <w:rPr>
          <w:rFonts w:ascii="Arial" w:hAnsi="Arial" w:cs="Arial"/>
          <w:b/>
          <w:bCs/>
          <w:sz w:val="52"/>
          <w:szCs w:val="52"/>
        </w:rPr>
      </w:pPr>
      <w:bookmarkStart w:id="0" w:name="_Hlk75860495"/>
      <w:bookmarkEnd w:id="0"/>
    </w:p>
    <w:p w14:paraId="5E5E9623" w14:textId="77777777" w:rsidR="009B3149" w:rsidRPr="00D624CE" w:rsidRDefault="009B3149" w:rsidP="00D624CE">
      <w:pPr>
        <w:spacing w:line="360" w:lineRule="auto"/>
        <w:jc w:val="both"/>
        <w:rPr>
          <w:rFonts w:ascii="Arial" w:hAnsi="Arial" w:cs="Arial"/>
          <w:b/>
          <w:bCs/>
          <w:sz w:val="52"/>
          <w:szCs w:val="52"/>
        </w:rPr>
      </w:pPr>
    </w:p>
    <w:p w14:paraId="0E76444B" w14:textId="3CEF7DBD"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name: Sofia Sacalus</w:t>
      </w:r>
    </w:p>
    <w:p w14:paraId="60A9D8CF" w14:textId="24124FC4"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Student number: 190769</w:t>
      </w:r>
      <w:r w:rsidR="00B305A5" w:rsidRPr="00D624CE">
        <w:rPr>
          <w:rFonts w:ascii="Arial" w:hAnsi="Arial" w:cs="Arial"/>
          <w:b/>
          <w:bCs/>
          <w:sz w:val="40"/>
          <w:szCs w:val="40"/>
        </w:rPr>
        <w:t>6</w:t>
      </w:r>
    </w:p>
    <w:p w14:paraId="6D8ACD3F" w14:textId="77777777" w:rsidR="00B305A5" w:rsidRPr="00D624CE" w:rsidRDefault="00B305A5" w:rsidP="00C23F1C">
      <w:pPr>
        <w:spacing w:line="360" w:lineRule="auto"/>
        <w:jc w:val="center"/>
        <w:rPr>
          <w:rFonts w:ascii="Arial" w:hAnsi="Arial" w:cs="Arial"/>
          <w:b/>
          <w:bCs/>
          <w:sz w:val="40"/>
          <w:szCs w:val="40"/>
        </w:rPr>
      </w:pPr>
    </w:p>
    <w:p w14:paraId="22AFBDB3" w14:textId="6EEF5922"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Module name: Introduction to Research</w:t>
      </w:r>
    </w:p>
    <w:p w14:paraId="67B53CF0" w14:textId="77777777" w:rsidR="009B3149" w:rsidRPr="00D624CE" w:rsidRDefault="009B3149" w:rsidP="00C23F1C">
      <w:pPr>
        <w:spacing w:line="360" w:lineRule="auto"/>
        <w:jc w:val="center"/>
        <w:rPr>
          <w:rFonts w:ascii="Arial" w:hAnsi="Arial" w:cs="Arial"/>
          <w:b/>
          <w:bCs/>
          <w:sz w:val="40"/>
          <w:szCs w:val="40"/>
        </w:rPr>
      </w:pPr>
    </w:p>
    <w:p w14:paraId="14C88718" w14:textId="44DBF43B"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 xml:space="preserve">Module </w:t>
      </w:r>
      <w:r w:rsidR="00641C84" w:rsidRPr="00D624CE">
        <w:rPr>
          <w:rFonts w:ascii="Arial" w:hAnsi="Arial" w:cs="Arial"/>
          <w:b/>
          <w:bCs/>
          <w:sz w:val="40"/>
          <w:szCs w:val="40"/>
        </w:rPr>
        <w:t>code: BMHP5005</w:t>
      </w:r>
    </w:p>
    <w:p w14:paraId="3054FF86" w14:textId="77777777" w:rsidR="00B305A5" w:rsidRPr="00D624CE" w:rsidRDefault="00B305A5" w:rsidP="00C23F1C">
      <w:pPr>
        <w:spacing w:line="360" w:lineRule="auto"/>
        <w:jc w:val="center"/>
        <w:rPr>
          <w:rFonts w:ascii="Arial" w:hAnsi="Arial" w:cs="Arial"/>
          <w:b/>
          <w:bCs/>
          <w:sz w:val="40"/>
          <w:szCs w:val="40"/>
        </w:rPr>
      </w:pPr>
    </w:p>
    <w:p w14:paraId="3B92AE41" w14:textId="47DB8C5A"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Tutor Name:</w:t>
      </w:r>
      <w:r w:rsidR="00641C84" w:rsidRPr="00D624CE">
        <w:rPr>
          <w:rFonts w:ascii="Arial" w:hAnsi="Arial" w:cs="Arial"/>
          <w:b/>
          <w:bCs/>
          <w:sz w:val="40"/>
          <w:szCs w:val="40"/>
        </w:rPr>
        <w:t xml:space="preserve"> Dr Tayo </w:t>
      </w:r>
      <w:proofErr w:type="spellStart"/>
      <w:r w:rsidR="00641C84" w:rsidRPr="00D624CE">
        <w:rPr>
          <w:rFonts w:ascii="Arial" w:hAnsi="Arial" w:cs="Arial"/>
          <w:b/>
          <w:bCs/>
          <w:sz w:val="40"/>
          <w:szCs w:val="40"/>
        </w:rPr>
        <w:t>Korede</w:t>
      </w:r>
      <w:proofErr w:type="spellEnd"/>
    </w:p>
    <w:p w14:paraId="4CA4216A" w14:textId="77777777" w:rsidR="00B305A5" w:rsidRPr="00D624CE" w:rsidRDefault="00B305A5" w:rsidP="00C23F1C">
      <w:pPr>
        <w:spacing w:line="360" w:lineRule="auto"/>
        <w:jc w:val="center"/>
        <w:rPr>
          <w:rFonts w:ascii="Arial" w:hAnsi="Arial" w:cs="Arial"/>
          <w:b/>
          <w:bCs/>
          <w:sz w:val="40"/>
          <w:szCs w:val="40"/>
        </w:rPr>
      </w:pPr>
    </w:p>
    <w:p w14:paraId="0832CA4B" w14:textId="12F76DD7" w:rsidR="009B3149" w:rsidRPr="00D624CE" w:rsidRDefault="009B3149" w:rsidP="00C23F1C">
      <w:pPr>
        <w:spacing w:line="360" w:lineRule="auto"/>
        <w:jc w:val="center"/>
        <w:rPr>
          <w:rFonts w:ascii="Arial" w:hAnsi="Arial" w:cs="Arial"/>
          <w:b/>
          <w:bCs/>
          <w:sz w:val="40"/>
          <w:szCs w:val="40"/>
        </w:rPr>
      </w:pPr>
      <w:r w:rsidRPr="00D624CE">
        <w:rPr>
          <w:rFonts w:ascii="Arial" w:hAnsi="Arial" w:cs="Arial"/>
          <w:b/>
          <w:bCs/>
          <w:sz w:val="40"/>
          <w:szCs w:val="40"/>
        </w:rPr>
        <w:t>Assignment title:</w:t>
      </w:r>
      <w:r w:rsidR="00641C84" w:rsidRPr="00D624CE">
        <w:rPr>
          <w:rFonts w:ascii="Arial" w:hAnsi="Arial" w:cs="Arial"/>
          <w:b/>
          <w:bCs/>
          <w:sz w:val="40"/>
          <w:szCs w:val="40"/>
        </w:rPr>
        <w:t xml:space="preserve"> Written assignment (research project: literature review)</w:t>
      </w:r>
    </w:p>
    <w:p w14:paraId="393D87BB" w14:textId="088CD45F" w:rsidR="00641C84" w:rsidRPr="00D624CE" w:rsidRDefault="00641C84" w:rsidP="00C23F1C">
      <w:pPr>
        <w:spacing w:line="360" w:lineRule="auto"/>
        <w:jc w:val="center"/>
        <w:rPr>
          <w:rFonts w:ascii="Arial" w:hAnsi="Arial" w:cs="Arial"/>
          <w:b/>
          <w:bCs/>
          <w:sz w:val="40"/>
          <w:szCs w:val="40"/>
        </w:rPr>
      </w:pPr>
    </w:p>
    <w:p w14:paraId="5A8FCA1C" w14:textId="77777777" w:rsidR="00310E9F" w:rsidRPr="00D624CE" w:rsidRDefault="00310E9F" w:rsidP="00C23F1C">
      <w:pPr>
        <w:spacing w:line="360" w:lineRule="auto"/>
        <w:jc w:val="both"/>
        <w:rPr>
          <w:rFonts w:ascii="Arial" w:hAnsi="Arial" w:cs="Arial"/>
          <w:b/>
          <w:bCs/>
          <w:sz w:val="52"/>
          <w:szCs w:val="52"/>
        </w:rPr>
      </w:pPr>
    </w:p>
    <w:p w14:paraId="72A0A8A7" w14:textId="77777777" w:rsidR="00310E9F" w:rsidRPr="00D624CE" w:rsidRDefault="00310E9F" w:rsidP="00C23F1C">
      <w:pPr>
        <w:spacing w:line="360" w:lineRule="auto"/>
        <w:jc w:val="both"/>
        <w:rPr>
          <w:rFonts w:ascii="Arial" w:hAnsi="Arial" w:cs="Arial"/>
          <w:b/>
          <w:bCs/>
          <w:sz w:val="52"/>
          <w:szCs w:val="52"/>
        </w:rPr>
      </w:pPr>
    </w:p>
    <w:p w14:paraId="10C39620" w14:textId="77777777" w:rsidR="00310E9F" w:rsidRPr="00D624CE" w:rsidRDefault="00310E9F" w:rsidP="00C23F1C">
      <w:pPr>
        <w:spacing w:line="360" w:lineRule="auto"/>
        <w:jc w:val="both"/>
        <w:rPr>
          <w:rFonts w:ascii="Arial" w:hAnsi="Arial" w:cs="Arial"/>
          <w:b/>
          <w:bCs/>
          <w:sz w:val="52"/>
          <w:szCs w:val="52"/>
        </w:rPr>
      </w:pPr>
    </w:p>
    <w:p w14:paraId="025E0294" w14:textId="77777777" w:rsidR="00310E9F" w:rsidRPr="00D624CE" w:rsidRDefault="00310E9F" w:rsidP="00C23F1C">
      <w:pPr>
        <w:spacing w:line="360" w:lineRule="auto"/>
        <w:jc w:val="both"/>
        <w:rPr>
          <w:rFonts w:ascii="Arial" w:hAnsi="Arial" w:cs="Arial"/>
          <w:b/>
          <w:bCs/>
          <w:sz w:val="52"/>
          <w:szCs w:val="52"/>
        </w:rPr>
      </w:pPr>
    </w:p>
    <w:p w14:paraId="659C8941" w14:textId="77777777" w:rsidR="00310E9F" w:rsidRPr="00D624CE" w:rsidRDefault="00310E9F" w:rsidP="00C23F1C">
      <w:pPr>
        <w:spacing w:line="360" w:lineRule="auto"/>
        <w:jc w:val="both"/>
        <w:rPr>
          <w:rFonts w:ascii="Arial" w:hAnsi="Arial" w:cs="Arial"/>
          <w:b/>
          <w:bCs/>
          <w:sz w:val="52"/>
          <w:szCs w:val="52"/>
        </w:rPr>
      </w:pPr>
    </w:p>
    <w:p w14:paraId="6266DF26" w14:textId="77777777" w:rsidR="00310E9F" w:rsidRPr="00D624CE" w:rsidRDefault="00310E9F" w:rsidP="00C23F1C">
      <w:pPr>
        <w:spacing w:line="360" w:lineRule="auto"/>
        <w:jc w:val="center"/>
        <w:rPr>
          <w:rFonts w:ascii="Arial" w:hAnsi="Arial" w:cs="Arial"/>
          <w:b/>
          <w:bCs/>
          <w:sz w:val="32"/>
          <w:szCs w:val="32"/>
        </w:rPr>
      </w:pPr>
    </w:p>
    <w:p w14:paraId="49844F40" w14:textId="0609284B" w:rsidR="00310E9F" w:rsidRPr="00D624CE" w:rsidRDefault="00310E9F" w:rsidP="00C23F1C">
      <w:pPr>
        <w:spacing w:line="360" w:lineRule="auto"/>
        <w:jc w:val="center"/>
        <w:rPr>
          <w:rFonts w:ascii="Arial" w:hAnsi="Arial" w:cs="Arial"/>
          <w:b/>
          <w:bCs/>
          <w:sz w:val="32"/>
          <w:szCs w:val="32"/>
        </w:rPr>
      </w:pPr>
      <w:r w:rsidRPr="00D624CE">
        <w:rPr>
          <w:rFonts w:ascii="Arial" w:hAnsi="Arial" w:cs="Arial"/>
          <w:b/>
          <w:bCs/>
          <w:sz w:val="32"/>
          <w:szCs w:val="32"/>
        </w:rPr>
        <w:t>History of dementia!</w:t>
      </w:r>
    </w:p>
    <w:p w14:paraId="285B7B92" w14:textId="1248C5D8" w:rsidR="00310E9F" w:rsidRPr="00D624CE" w:rsidRDefault="00310E9F" w:rsidP="00C23F1C">
      <w:pPr>
        <w:spacing w:line="360" w:lineRule="auto"/>
        <w:jc w:val="center"/>
        <w:rPr>
          <w:rFonts w:ascii="Arial" w:hAnsi="Arial" w:cs="Arial"/>
          <w:b/>
          <w:bCs/>
          <w:sz w:val="32"/>
          <w:szCs w:val="32"/>
        </w:rPr>
      </w:pPr>
      <w:r w:rsidRPr="00D624CE">
        <w:rPr>
          <w:rFonts w:ascii="Arial" w:hAnsi="Arial" w:cs="Arial"/>
          <w:b/>
          <w:bCs/>
          <w:sz w:val="32"/>
          <w:szCs w:val="32"/>
        </w:rPr>
        <w:t>How was dementia discovered?</w:t>
      </w:r>
    </w:p>
    <w:p w14:paraId="1DAB699E" w14:textId="77777777" w:rsidR="00310E9F" w:rsidRPr="00D624CE" w:rsidRDefault="00310E9F" w:rsidP="00C23F1C">
      <w:pPr>
        <w:spacing w:line="360" w:lineRule="auto"/>
        <w:jc w:val="center"/>
        <w:rPr>
          <w:rFonts w:ascii="Arial" w:hAnsi="Arial" w:cs="Arial"/>
          <w:b/>
          <w:bCs/>
          <w:sz w:val="52"/>
          <w:szCs w:val="52"/>
        </w:rPr>
      </w:pPr>
    </w:p>
    <w:p w14:paraId="10350C38" w14:textId="6338BAF7" w:rsidR="00310E9F" w:rsidRPr="00D624CE" w:rsidRDefault="00B305A5" w:rsidP="00C23F1C">
      <w:pPr>
        <w:spacing w:line="360" w:lineRule="auto"/>
        <w:jc w:val="center"/>
        <w:rPr>
          <w:rFonts w:ascii="Arial" w:hAnsi="Arial" w:cs="Arial"/>
          <w:b/>
          <w:bCs/>
          <w:sz w:val="52"/>
          <w:szCs w:val="52"/>
        </w:rPr>
      </w:pPr>
      <w:r w:rsidRPr="00D624CE">
        <w:rPr>
          <w:rFonts w:ascii="Arial" w:hAnsi="Arial" w:cs="Arial"/>
          <w:noProof/>
        </w:rPr>
        <w:drawing>
          <wp:inline distT="0" distB="0" distL="0" distR="0" wp14:anchorId="126991F7" wp14:editId="77116A59">
            <wp:extent cx="4086225" cy="2600325"/>
            <wp:effectExtent l="0" t="0" r="9525" b="9525"/>
            <wp:docPr id="5" name="Picture 5" descr="A picture containing w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ire&#10;&#10;Description automatically generated"/>
                    <pic:cNvPicPr/>
                  </pic:nvPicPr>
                  <pic:blipFill>
                    <a:blip r:embed="rId8"/>
                    <a:stretch>
                      <a:fillRect/>
                    </a:stretch>
                  </pic:blipFill>
                  <pic:spPr>
                    <a:xfrm>
                      <a:off x="0" y="0"/>
                      <a:ext cx="4086225" cy="2600325"/>
                    </a:xfrm>
                    <a:prstGeom prst="rect">
                      <a:avLst/>
                    </a:prstGeom>
                  </pic:spPr>
                </pic:pic>
              </a:graphicData>
            </a:graphic>
          </wp:inline>
        </w:drawing>
      </w:r>
    </w:p>
    <w:p w14:paraId="6A32576D" w14:textId="5A8F7567" w:rsidR="00310E9F" w:rsidRPr="00D624CE" w:rsidRDefault="00D624CE" w:rsidP="00C23F1C">
      <w:pPr>
        <w:spacing w:line="360" w:lineRule="auto"/>
        <w:jc w:val="both"/>
        <w:rPr>
          <w:rFonts w:ascii="Arial" w:hAnsi="Arial" w:cs="Arial"/>
          <w:b/>
          <w:bCs/>
          <w:sz w:val="20"/>
          <w:szCs w:val="20"/>
        </w:rPr>
      </w:pPr>
      <w:r w:rsidRPr="00D624CE">
        <w:rPr>
          <w:rFonts w:ascii="Arial" w:hAnsi="Arial" w:cs="Arial"/>
          <w:b/>
          <w:bCs/>
          <w:sz w:val="20"/>
          <w:szCs w:val="20"/>
        </w:rPr>
        <w:t>Fig.1 How was dementia discovered</w:t>
      </w:r>
    </w:p>
    <w:p w14:paraId="5BC9E8B1" w14:textId="021AAEFF" w:rsidR="00144E7E" w:rsidRPr="00D624CE" w:rsidRDefault="00144E7E" w:rsidP="00C23F1C">
      <w:pPr>
        <w:spacing w:line="360" w:lineRule="auto"/>
        <w:jc w:val="both"/>
        <w:rPr>
          <w:rFonts w:ascii="Arial" w:hAnsi="Arial" w:cs="Arial"/>
          <w:b/>
          <w:bCs/>
          <w:sz w:val="52"/>
          <w:szCs w:val="52"/>
        </w:rPr>
      </w:pPr>
    </w:p>
    <w:p w14:paraId="76BE6AF8" w14:textId="77777777" w:rsidR="00832AE9" w:rsidRPr="00D624CE" w:rsidRDefault="00832AE9" w:rsidP="00C23F1C">
      <w:pPr>
        <w:spacing w:line="360" w:lineRule="auto"/>
        <w:jc w:val="both"/>
        <w:rPr>
          <w:rFonts w:ascii="Arial" w:hAnsi="Arial" w:cs="Arial"/>
          <w:b/>
          <w:bCs/>
          <w:sz w:val="52"/>
          <w:szCs w:val="52"/>
        </w:rPr>
      </w:pPr>
    </w:p>
    <w:p w14:paraId="46CE6E84" w14:textId="77777777" w:rsidR="00D624CE" w:rsidRDefault="00D624CE" w:rsidP="00C23F1C">
      <w:pPr>
        <w:spacing w:line="360" w:lineRule="auto"/>
        <w:jc w:val="center"/>
        <w:rPr>
          <w:rFonts w:ascii="Arial" w:hAnsi="Arial" w:cs="Arial"/>
          <w:b/>
          <w:bCs/>
          <w:sz w:val="32"/>
          <w:szCs w:val="32"/>
        </w:rPr>
      </w:pPr>
    </w:p>
    <w:p w14:paraId="4F8433FD" w14:textId="78729C36" w:rsidR="00641C84" w:rsidRDefault="00641C84"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A</w:t>
      </w:r>
      <w:r w:rsidR="000D4DC2" w:rsidRPr="00D624CE">
        <w:rPr>
          <w:rFonts w:ascii="Arial" w:hAnsi="Arial" w:cs="Arial"/>
          <w:b/>
          <w:bCs/>
          <w:sz w:val="32"/>
          <w:szCs w:val="32"/>
        </w:rPr>
        <w:t>bstract</w:t>
      </w:r>
    </w:p>
    <w:p w14:paraId="5FDFB0C9" w14:textId="77777777" w:rsidR="00D624CE" w:rsidRPr="00D624CE" w:rsidRDefault="00D624CE" w:rsidP="00C23F1C">
      <w:pPr>
        <w:spacing w:line="360" w:lineRule="auto"/>
        <w:jc w:val="center"/>
        <w:rPr>
          <w:rFonts w:ascii="Arial" w:hAnsi="Arial" w:cs="Arial"/>
          <w:b/>
          <w:bCs/>
          <w:sz w:val="32"/>
          <w:szCs w:val="32"/>
        </w:rPr>
      </w:pPr>
    </w:p>
    <w:p w14:paraId="7A9C50D8" w14:textId="3B248106" w:rsidR="009B3149" w:rsidRPr="00D624CE" w:rsidRDefault="00092FF3" w:rsidP="00C23F1C">
      <w:pPr>
        <w:spacing w:line="360" w:lineRule="auto"/>
        <w:jc w:val="both"/>
        <w:rPr>
          <w:rFonts w:ascii="Arial" w:hAnsi="Arial" w:cs="Arial"/>
        </w:rPr>
      </w:pPr>
      <w:r w:rsidRPr="00D624CE">
        <w:rPr>
          <w:rFonts w:ascii="Arial" w:hAnsi="Arial" w:cs="Arial"/>
        </w:rPr>
        <w:t xml:space="preserve">According to </w:t>
      </w:r>
      <w:proofErr w:type="spellStart"/>
      <w:r w:rsidRPr="00D624CE">
        <w:rPr>
          <w:rFonts w:ascii="Arial" w:hAnsi="Arial" w:cs="Arial"/>
        </w:rPr>
        <w:t>Assal</w:t>
      </w:r>
      <w:proofErr w:type="spellEnd"/>
      <w:r w:rsidRPr="00D624CE">
        <w:rPr>
          <w:rFonts w:ascii="Arial" w:hAnsi="Arial" w:cs="Arial"/>
        </w:rPr>
        <w:t xml:space="preserve"> (2019)</w:t>
      </w:r>
      <w:r w:rsidR="004C3973" w:rsidRPr="00D624CE">
        <w:rPr>
          <w:rFonts w:ascii="Arial" w:hAnsi="Arial" w:cs="Arial"/>
        </w:rPr>
        <w:t xml:space="preserve">, </w:t>
      </w:r>
      <w:r w:rsidRPr="00D624CE">
        <w:rPr>
          <w:rFonts w:ascii="Arial" w:hAnsi="Arial" w:cs="Arial"/>
        </w:rPr>
        <w:t>term of dementia comes from Latin, which is meaning to being out of intellect</w:t>
      </w:r>
      <w:r w:rsidR="002458C3" w:rsidRPr="00D624CE">
        <w:rPr>
          <w:rFonts w:ascii="Arial" w:hAnsi="Arial" w:cs="Arial"/>
        </w:rPr>
        <w:t xml:space="preserve">. </w:t>
      </w:r>
      <w:r w:rsidRPr="00D624CE">
        <w:rPr>
          <w:rFonts w:ascii="Arial" w:hAnsi="Arial" w:cs="Arial"/>
        </w:rPr>
        <w:t>Also,</w:t>
      </w:r>
      <w:r w:rsidR="002458C3" w:rsidRPr="00D624CE">
        <w:rPr>
          <w:rFonts w:ascii="Arial" w:hAnsi="Arial" w:cs="Arial"/>
        </w:rPr>
        <w:t xml:space="preserve"> the term "dementia" has been utilized since the 13th century, it is saying within the therapeutic community was detailed within the 18th century. In this way, advances in neuropathology permitted its fracture into diverse neuropathological conditions. Decrepit dementia was considered as an unmistakable substance from Alzheimer seminal case distributed in 1906 and was to begin with ascribed to a vascular beginning. In any case, from the late 1960s and for 20 consequent a long time, Alzheimer infection got to be the prototypical decrepit dementia. </w:t>
      </w:r>
      <w:r w:rsidR="004217E0" w:rsidRPr="00D624CE">
        <w:rPr>
          <w:rFonts w:ascii="Arial" w:hAnsi="Arial" w:cs="Arial"/>
        </w:rPr>
        <w:t xml:space="preserve"> (</w:t>
      </w:r>
      <w:proofErr w:type="spellStart"/>
      <w:r w:rsidR="004217E0" w:rsidRPr="00D624CE">
        <w:rPr>
          <w:rFonts w:ascii="Arial" w:hAnsi="Arial" w:cs="Arial"/>
        </w:rPr>
        <w:t>Assal</w:t>
      </w:r>
      <w:proofErr w:type="spellEnd"/>
      <w:r w:rsidR="004217E0" w:rsidRPr="00D624CE">
        <w:rPr>
          <w:rFonts w:ascii="Arial" w:hAnsi="Arial" w:cs="Arial"/>
        </w:rPr>
        <w:t>, 2019)</w:t>
      </w:r>
    </w:p>
    <w:p w14:paraId="12DF088B" w14:textId="010A6037" w:rsidR="009B3149" w:rsidRPr="00D624CE" w:rsidRDefault="009B3149" w:rsidP="00C23F1C">
      <w:pPr>
        <w:spacing w:line="360" w:lineRule="auto"/>
        <w:jc w:val="both"/>
        <w:rPr>
          <w:rFonts w:ascii="Arial" w:hAnsi="Arial" w:cs="Arial"/>
        </w:rPr>
      </w:pPr>
    </w:p>
    <w:p w14:paraId="0619CD7D" w14:textId="12AD2E49" w:rsidR="00832AE9" w:rsidRPr="00D624CE" w:rsidRDefault="00832AE9" w:rsidP="00C23F1C">
      <w:pPr>
        <w:spacing w:line="360" w:lineRule="auto"/>
        <w:jc w:val="both"/>
        <w:rPr>
          <w:rFonts w:ascii="Arial" w:hAnsi="Arial" w:cs="Arial"/>
        </w:rPr>
      </w:pPr>
    </w:p>
    <w:p w14:paraId="18D55953" w14:textId="4BD07E79" w:rsidR="00832AE9" w:rsidRPr="00D624CE" w:rsidRDefault="00832AE9" w:rsidP="00C23F1C">
      <w:pPr>
        <w:spacing w:line="360" w:lineRule="auto"/>
        <w:jc w:val="both"/>
        <w:rPr>
          <w:rFonts w:ascii="Arial" w:hAnsi="Arial" w:cs="Arial"/>
        </w:rPr>
      </w:pPr>
    </w:p>
    <w:p w14:paraId="1890C013" w14:textId="042563C2" w:rsidR="00832AE9" w:rsidRPr="00D624CE" w:rsidRDefault="00832AE9" w:rsidP="00C23F1C">
      <w:pPr>
        <w:spacing w:line="360" w:lineRule="auto"/>
        <w:jc w:val="both"/>
        <w:rPr>
          <w:rFonts w:ascii="Arial" w:hAnsi="Arial" w:cs="Arial"/>
        </w:rPr>
      </w:pPr>
    </w:p>
    <w:p w14:paraId="2970CE90" w14:textId="67B12FEB" w:rsidR="00832AE9" w:rsidRPr="00D624CE" w:rsidRDefault="00832AE9" w:rsidP="00C23F1C">
      <w:pPr>
        <w:spacing w:line="360" w:lineRule="auto"/>
        <w:jc w:val="both"/>
        <w:rPr>
          <w:rFonts w:ascii="Arial" w:hAnsi="Arial" w:cs="Arial"/>
        </w:rPr>
      </w:pPr>
    </w:p>
    <w:p w14:paraId="138840C3" w14:textId="6D292C03" w:rsidR="00832AE9" w:rsidRPr="00D624CE" w:rsidRDefault="00832AE9" w:rsidP="00C23F1C">
      <w:pPr>
        <w:spacing w:line="360" w:lineRule="auto"/>
        <w:jc w:val="both"/>
        <w:rPr>
          <w:rFonts w:ascii="Arial" w:hAnsi="Arial" w:cs="Arial"/>
        </w:rPr>
      </w:pPr>
    </w:p>
    <w:p w14:paraId="5F8A719D" w14:textId="5D357E0F" w:rsidR="00832AE9" w:rsidRPr="00D624CE" w:rsidRDefault="00832AE9" w:rsidP="00C23F1C">
      <w:pPr>
        <w:spacing w:line="360" w:lineRule="auto"/>
        <w:jc w:val="both"/>
        <w:rPr>
          <w:rFonts w:ascii="Arial" w:hAnsi="Arial" w:cs="Arial"/>
        </w:rPr>
      </w:pPr>
    </w:p>
    <w:p w14:paraId="6831E01C" w14:textId="5C6F8A21" w:rsidR="00832AE9" w:rsidRPr="00D624CE" w:rsidRDefault="00832AE9" w:rsidP="00C23F1C">
      <w:pPr>
        <w:spacing w:line="360" w:lineRule="auto"/>
        <w:jc w:val="both"/>
        <w:rPr>
          <w:rFonts w:ascii="Arial" w:hAnsi="Arial" w:cs="Arial"/>
        </w:rPr>
      </w:pPr>
    </w:p>
    <w:p w14:paraId="3E130CC6" w14:textId="7BDDDA46" w:rsidR="00832AE9" w:rsidRPr="00D624CE" w:rsidRDefault="00832AE9" w:rsidP="00C23F1C">
      <w:pPr>
        <w:spacing w:line="360" w:lineRule="auto"/>
        <w:jc w:val="both"/>
        <w:rPr>
          <w:rFonts w:ascii="Arial" w:hAnsi="Arial" w:cs="Arial"/>
        </w:rPr>
      </w:pPr>
    </w:p>
    <w:p w14:paraId="090BA12D" w14:textId="1E32E4A3" w:rsidR="00832AE9" w:rsidRPr="00D624CE" w:rsidRDefault="00832AE9" w:rsidP="00C23F1C">
      <w:pPr>
        <w:spacing w:line="360" w:lineRule="auto"/>
        <w:jc w:val="both"/>
        <w:rPr>
          <w:rFonts w:ascii="Arial" w:hAnsi="Arial" w:cs="Arial"/>
        </w:rPr>
      </w:pPr>
    </w:p>
    <w:p w14:paraId="2179F7EA" w14:textId="77777777" w:rsidR="00832AE9" w:rsidRPr="00D624CE" w:rsidRDefault="00832AE9" w:rsidP="00C23F1C">
      <w:pPr>
        <w:spacing w:line="360" w:lineRule="auto"/>
        <w:jc w:val="both"/>
        <w:rPr>
          <w:rFonts w:ascii="Arial" w:hAnsi="Arial" w:cs="Arial"/>
        </w:rPr>
      </w:pPr>
    </w:p>
    <w:p w14:paraId="5C6ED13E" w14:textId="2E2B3982" w:rsidR="00641C84" w:rsidRPr="00D624CE" w:rsidRDefault="00641C84" w:rsidP="00C23F1C">
      <w:pPr>
        <w:spacing w:line="360" w:lineRule="auto"/>
        <w:jc w:val="both"/>
        <w:rPr>
          <w:rFonts w:ascii="Arial" w:hAnsi="Arial" w:cs="Arial"/>
        </w:rPr>
      </w:pPr>
    </w:p>
    <w:p w14:paraId="0BC8E7E1" w14:textId="09C84216" w:rsidR="002458C3" w:rsidRPr="00D624CE" w:rsidRDefault="002458C3" w:rsidP="00C23F1C">
      <w:pPr>
        <w:spacing w:line="360" w:lineRule="auto"/>
        <w:jc w:val="both"/>
        <w:rPr>
          <w:rFonts w:ascii="Arial" w:hAnsi="Arial" w:cs="Arial"/>
        </w:rPr>
      </w:pPr>
    </w:p>
    <w:p w14:paraId="629C0096" w14:textId="77777777" w:rsidR="00832AE9" w:rsidRPr="00D624CE" w:rsidRDefault="00832AE9" w:rsidP="00C23F1C">
      <w:pPr>
        <w:spacing w:line="360" w:lineRule="auto"/>
        <w:jc w:val="both"/>
        <w:rPr>
          <w:rFonts w:ascii="Arial" w:hAnsi="Arial" w:cs="Arial"/>
          <w:b/>
          <w:bCs/>
          <w:sz w:val="36"/>
          <w:szCs w:val="36"/>
        </w:rPr>
      </w:pPr>
    </w:p>
    <w:p w14:paraId="4ABA920D" w14:textId="77777777" w:rsidR="002458C3" w:rsidRPr="00D624CE" w:rsidRDefault="002458C3" w:rsidP="00C23F1C">
      <w:pPr>
        <w:spacing w:line="360" w:lineRule="auto"/>
        <w:jc w:val="both"/>
        <w:rPr>
          <w:rFonts w:ascii="Arial" w:hAnsi="Arial" w:cs="Arial"/>
          <w:b/>
          <w:bCs/>
          <w:sz w:val="36"/>
          <w:szCs w:val="36"/>
        </w:rPr>
      </w:pPr>
    </w:p>
    <w:p w14:paraId="1C920D8F" w14:textId="77777777" w:rsidR="00397649" w:rsidRDefault="00397649" w:rsidP="00C23F1C">
      <w:pPr>
        <w:spacing w:line="360" w:lineRule="auto"/>
        <w:jc w:val="center"/>
        <w:rPr>
          <w:rFonts w:ascii="Arial" w:hAnsi="Arial" w:cs="Arial"/>
          <w:b/>
          <w:bCs/>
          <w:sz w:val="32"/>
          <w:szCs w:val="32"/>
        </w:rPr>
      </w:pPr>
    </w:p>
    <w:p w14:paraId="3CAD983F" w14:textId="0276A484" w:rsidR="000D4DC2" w:rsidRPr="00D624CE" w:rsidRDefault="000D4DC2"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Table of contents</w:t>
      </w:r>
    </w:p>
    <w:p w14:paraId="7335941B" w14:textId="697FCD76" w:rsidR="000D4DC2" w:rsidRPr="00D624CE" w:rsidRDefault="000D4DC2" w:rsidP="00C23F1C">
      <w:pPr>
        <w:spacing w:line="360" w:lineRule="auto"/>
        <w:jc w:val="both"/>
        <w:rPr>
          <w:rFonts w:ascii="Arial" w:hAnsi="Arial" w:cs="Arial"/>
          <w:b/>
          <w:bCs/>
        </w:rPr>
      </w:pPr>
    </w:p>
    <w:p w14:paraId="66FA193B" w14:textId="1E6CADE6" w:rsidR="000D4DC2"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Introduction</w:t>
      </w:r>
      <w:r w:rsidR="004C3973" w:rsidRPr="00D624CE">
        <w:rPr>
          <w:rFonts w:ascii="Arial" w:hAnsi="Arial" w:cs="Arial"/>
        </w:rPr>
        <w:t>…………………………………………………</w:t>
      </w:r>
      <w:proofErr w:type="gramStart"/>
      <w:r w:rsidR="004C3973" w:rsidRPr="00D624CE">
        <w:rPr>
          <w:rFonts w:ascii="Arial" w:hAnsi="Arial" w:cs="Arial"/>
        </w:rPr>
        <w:t>…..</w:t>
      </w:r>
      <w:proofErr w:type="gramEnd"/>
      <w:r w:rsidR="00D624CE">
        <w:rPr>
          <w:rFonts w:ascii="Arial" w:hAnsi="Arial" w:cs="Arial"/>
        </w:rPr>
        <w:t>5</w:t>
      </w:r>
    </w:p>
    <w:p w14:paraId="09D77C26" w14:textId="4A58005C"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Literature review </w:t>
      </w:r>
      <w:r w:rsidR="004C3973" w:rsidRPr="00D624CE">
        <w:rPr>
          <w:rFonts w:ascii="Arial" w:hAnsi="Arial" w:cs="Arial"/>
        </w:rPr>
        <w:t>………………………………………………</w:t>
      </w:r>
      <w:r w:rsidR="00D624CE">
        <w:rPr>
          <w:rFonts w:ascii="Arial" w:hAnsi="Arial" w:cs="Arial"/>
        </w:rPr>
        <w:t>6</w:t>
      </w:r>
    </w:p>
    <w:p w14:paraId="2C667207" w14:textId="09B1A6B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Methodology and methods </w:t>
      </w:r>
      <w:r w:rsidR="004C3973" w:rsidRPr="00D624CE">
        <w:rPr>
          <w:rFonts w:ascii="Arial" w:hAnsi="Arial" w:cs="Arial"/>
        </w:rPr>
        <w:t>…………………………………</w:t>
      </w:r>
      <w:r w:rsidR="00D42418">
        <w:rPr>
          <w:rFonts w:ascii="Arial" w:hAnsi="Arial" w:cs="Arial"/>
        </w:rPr>
        <w:t>.</w:t>
      </w:r>
      <w:r w:rsidR="00D624CE">
        <w:rPr>
          <w:rFonts w:ascii="Arial" w:hAnsi="Arial" w:cs="Arial"/>
        </w:rPr>
        <w:t>13</w:t>
      </w:r>
    </w:p>
    <w:p w14:paraId="5B7C28B3" w14:textId="7F54662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Findings and discussion </w:t>
      </w:r>
      <w:r w:rsidR="004C3973" w:rsidRPr="00D624CE">
        <w:rPr>
          <w:rFonts w:ascii="Arial" w:hAnsi="Arial" w:cs="Arial"/>
        </w:rPr>
        <w:t>…………………………………….</w:t>
      </w:r>
      <w:r w:rsidR="00D624CE">
        <w:rPr>
          <w:rFonts w:ascii="Arial" w:hAnsi="Arial" w:cs="Arial"/>
        </w:rPr>
        <w:t>14</w:t>
      </w:r>
    </w:p>
    <w:p w14:paraId="0AB8AFB4" w14:textId="51168F51"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Conclusion </w:t>
      </w:r>
      <w:r w:rsidR="004C3973" w:rsidRPr="00D624CE">
        <w:rPr>
          <w:rFonts w:ascii="Arial" w:hAnsi="Arial" w:cs="Arial"/>
        </w:rPr>
        <w:t>…………………………………………</w:t>
      </w:r>
      <w:proofErr w:type="gramStart"/>
      <w:r w:rsidR="004C3973" w:rsidRPr="00D624CE">
        <w:rPr>
          <w:rFonts w:ascii="Arial" w:hAnsi="Arial" w:cs="Arial"/>
        </w:rPr>
        <w:t>…</w:t>
      </w:r>
      <w:r w:rsidR="00D42418">
        <w:rPr>
          <w:rFonts w:ascii="Arial" w:hAnsi="Arial" w:cs="Arial"/>
        </w:rPr>
        <w:t>..</w:t>
      </w:r>
      <w:proofErr w:type="gramEnd"/>
      <w:r w:rsidR="004C3973" w:rsidRPr="00D624CE">
        <w:rPr>
          <w:rFonts w:ascii="Arial" w:hAnsi="Arial" w:cs="Arial"/>
        </w:rPr>
        <w:t>……..</w:t>
      </w:r>
      <w:r w:rsidR="00D624CE">
        <w:rPr>
          <w:rFonts w:ascii="Arial" w:hAnsi="Arial" w:cs="Arial"/>
        </w:rPr>
        <w:t>16</w:t>
      </w:r>
    </w:p>
    <w:p w14:paraId="7D93FC28" w14:textId="0F04CCB3"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Recommendation </w:t>
      </w:r>
      <w:r w:rsidR="004C3973" w:rsidRPr="00D624CE">
        <w:rPr>
          <w:rFonts w:ascii="Arial" w:hAnsi="Arial" w:cs="Arial"/>
        </w:rPr>
        <w:t>…………………………………</w:t>
      </w:r>
      <w:proofErr w:type="gramStart"/>
      <w:r w:rsidR="004C3973" w:rsidRPr="00D624CE">
        <w:rPr>
          <w:rFonts w:ascii="Arial" w:hAnsi="Arial" w:cs="Arial"/>
        </w:rPr>
        <w:t>…</w:t>
      </w:r>
      <w:r w:rsidR="00D42418">
        <w:rPr>
          <w:rFonts w:ascii="Arial" w:hAnsi="Arial" w:cs="Arial"/>
        </w:rPr>
        <w:t>..</w:t>
      </w:r>
      <w:proofErr w:type="gramEnd"/>
      <w:r w:rsidR="004C3973" w:rsidRPr="00D624CE">
        <w:rPr>
          <w:rFonts w:ascii="Arial" w:hAnsi="Arial" w:cs="Arial"/>
        </w:rPr>
        <w:t>……..</w:t>
      </w:r>
      <w:r w:rsidR="00D624CE">
        <w:rPr>
          <w:rFonts w:ascii="Arial" w:hAnsi="Arial" w:cs="Arial"/>
        </w:rPr>
        <w:t>17</w:t>
      </w:r>
    </w:p>
    <w:p w14:paraId="66AB11A2" w14:textId="291FA1C0" w:rsidR="00310E9F" w:rsidRPr="00D624CE" w:rsidRDefault="00310E9F" w:rsidP="00C23F1C">
      <w:pPr>
        <w:pStyle w:val="ListParagraph"/>
        <w:numPr>
          <w:ilvl w:val="0"/>
          <w:numId w:val="2"/>
        </w:numPr>
        <w:spacing w:line="360" w:lineRule="auto"/>
        <w:jc w:val="both"/>
        <w:rPr>
          <w:rFonts w:ascii="Arial" w:hAnsi="Arial" w:cs="Arial"/>
        </w:rPr>
      </w:pPr>
      <w:r w:rsidRPr="00D624CE">
        <w:rPr>
          <w:rFonts w:ascii="Arial" w:hAnsi="Arial" w:cs="Arial"/>
        </w:rPr>
        <w:t xml:space="preserve">References </w:t>
      </w:r>
      <w:r w:rsidR="004C3973" w:rsidRPr="00D624CE">
        <w:rPr>
          <w:rFonts w:ascii="Arial" w:hAnsi="Arial" w:cs="Arial"/>
        </w:rPr>
        <w:t>……………………………………………</w:t>
      </w:r>
      <w:r w:rsidR="00D42418">
        <w:rPr>
          <w:rFonts w:ascii="Arial" w:hAnsi="Arial" w:cs="Arial"/>
        </w:rPr>
        <w:t>…</w:t>
      </w:r>
      <w:r w:rsidR="004C3973" w:rsidRPr="00D624CE">
        <w:rPr>
          <w:rFonts w:ascii="Arial" w:hAnsi="Arial" w:cs="Arial"/>
        </w:rPr>
        <w:t>…….</w:t>
      </w:r>
      <w:r w:rsidR="00D624CE">
        <w:rPr>
          <w:rFonts w:ascii="Arial" w:hAnsi="Arial" w:cs="Arial"/>
        </w:rPr>
        <w:t>18</w:t>
      </w:r>
    </w:p>
    <w:p w14:paraId="7E4A52BA" w14:textId="32F88353" w:rsidR="00310E9F" w:rsidRPr="00D624CE" w:rsidRDefault="00310E9F" w:rsidP="00C23F1C">
      <w:pPr>
        <w:spacing w:line="360" w:lineRule="auto"/>
        <w:ind w:left="360"/>
        <w:jc w:val="both"/>
        <w:rPr>
          <w:rFonts w:ascii="Arial" w:hAnsi="Arial" w:cs="Arial"/>
        </w:rPr>
      </w:pPr>
    </w:p>
    <w:p w14:paraId="54CB66A8" w14:textId="1A2E0BCE" w:rsidR="000D4DC2" w:rsidRPr="00D624CE" w:rsidRDefault="000D4DC2" w:rsidP="00C23F1C">
      <w:pPr>
        <w:spacing w:line="360" w:lineRule="auto"/>
        <w:jc w:val="both"/>
        <w:rPr>
          <w:rFonts w:ascii="Arial" w:hAnsi="Arial" w:cs="Arial"/>
          <w:sz w:val="36"/>
          <w:szCs w:val="36"/>
        </w:rPr>
      </w:pPr>
    </w:p>
    <w:p w14:paraId="7387B054" w14:textId="37848632" w:rsidR="000D4DC2" w:rsidRPr="00D624CE" w:rsidRDefault="000D4DC2" w:rsidP="00C23F1C">
      <w:pPr>
        <w:spacing w:line="360" w:lineRule="auto"/>
        <w:jc w:val="both"/>
        <w:rPr>
          <w:rFonts w:ascii="Arial" w:hAnsi="Arial" w:cs="Arial"/>
          <w:sz w:val="36"/>
          <w:szCs w:val="36"/>
        </w:rPr>
      </w:pPr>
    </w:p>
    <w:p w14:paraId="721CF36B" w14:textId="5BB3461B" w:rsidR="000D4DC2" w:rsidRPr="00D624CE" w:rsidRDefault="000D4DC2" w:rsidP="00C23F1C">
      <w:pPr>
        <w:spacing w:line="360" w:lineRule="auto"/>
        <w:jc w:val="both"/>
        <w:rPr>
          <w:rFonts w:ascii="Arial" w:hAnsi="Arial" w:cs="Arial"/>
          <w:b/>
          <w:bCs/>
          <w:sz w:val="36"/>
          <w:szCs w:val="36"/>
        </w:rPr>
      </w:pPr>
    </w:p>
    <w:p w14:paraId="07956BEE" w14:textId="0A5A2F14" w:rsidR="000D4DC2" w:rsidRPr="00D624CE" w:rsidRDefault="000D4DC2" w:rsidP="00C23F1C">
      <w:pPr>
        <w:spacing w:line="360" w:lineRule="auto"/>
        <w:jc w:val="both"/>
        <w:rPr>
          <w:rFonts w:ascii="Arial" w:hAnsi="Arial" w:cs="Arial"/>
          <w:b/>
          <w:bCs/>
          <w:sz w:val="36"/>
          <w:szCs w:val="36"/>
        </w:rPr>
      </w:pPr>
    </w:p>
    <w:p w14:paraId="40CCCCC9" w14:textId="0BD90F8B" w:rsidR="000D4DC2" w:rsidRPr="00D624CE" w:rsidRDefault="000D4DC2" w:rsidP="00C23F1C">
      <w:pPr>
        <w:spacing w:line="360" w:lineRule="auto"/>
        <w:jc w:val="both"/>
        <w:rPr>
          <w:rFonts w:ascii="Arial" w:hAnsi="Arial" w:cs="Arial"/>
          <w:b/>
          <w:bCs/>
          <w:sz w:val="36"/>
          <w:szCs w:val="36"/>
        </w:rPr>
      </w:pPr>
    </w:p>
    <w:p w14:paraId="2135F6C7" w14:textId="2E48FB5F" w:rsidR="000D4DC2" w:rsidRPr="00D624CE" w:rsidRDefault="000D4DC2" w:rsidP="00C23F1C">
      <w:pPr>
        <w:spacing w:line="360" w:lineRule="auto"/>
        <w:jc w:val="both"/>
        <w:rPr>
          <w:rFonts w:ascii="Arial" w:hAnsi="Arial" w:cs="Arial"/>
          <w:b/>
          <w:bCs/>
          <w:sz w:val="36"/>
          <w:szCs w:val="36"/>
        </w:rPr>
      </w:pPr>
    </w:p>
    <w:p w14:paraId="40E04580" w14:textId="76D71F1B" w:rsidR="000D4DC2" w:rsidRPr="00D624CE" w:rsidRDefault="000D4DC2" w:rsidP="00C23F1C">
      <w:pPr>
        <w:spacing w:line="360" w:lineRule="auto"/>
        <w:jc w:val="both"/>
        <w:rPr>
          <w:rFonts w:ascii="Arial" w:hAnsi="Arial" w:cs="Arial"/>
          <w:b/>
          <w:bCs/>
          <w:sz w:val="36"/>
          <w:szCs w:val="36"/>
        </w:rPr>
      </w:pPr>
    </w:p>
    <w:p w14:paraId="0B5BC9D7" w14:textId="7E62DBDE" w:rsidR="000D4DC2" w:rsidRPr="00D624CE" w:rsidRDefault="000D4DC2" w:rsidP="00C23F1C">
      <w:pPr>
        <w:spacing w:line="360" w:lineRule="auto"/>
        <w:jc w:val="both"/>
        <w:rPr>
          <w:rFonts w:ascii="Arial" w:hAnsi="Arial" w:cs="Arial"/>
          <w:b/>
          <w:bCs/>
          <w:sz w:val="32"/>
          <w:szCs w:val="32"/>
        </w:rPr>
      </w:pPr>
    </w:p>
    <w:p w14:paraId="48DDEC0B" w14:textId="77777777" w:rsidR="000D4DC2" w:rsidRPr="00D624CE" w:rsidRDefault="000D4DC2" w:rsidP="00C23F1C">
      <w:pPr>
        <w:spacing w:line="360" w:lineRule="auto"/>
        <w:jc w:val="both"/>
        <w:rPr>
          <w:rFonts w:ascii="Arial" w:hAnsi="Arial" w:cs="Arial"/>
          <w:b/>
          <w:bCs/>
          <w:sz w:val="36"/>
          <w:szCs w:val="36"/>
        </w:rPr>
      </w:pPr>
    </w:p>
    <w:p w14:paraId="3A7173A3" w14:textId="77777777" w:rsidR="000D4DC2" w:rsidRPr="00D624CE" w:rsidRDefault="000D4DC2" w:rsidP="00C23F1C">
      <w:pPr>
        <w:spacing w:line="360" w:lineRule="auto"/>
        <w:jc w:val="both"/>
        <w:rPr>
          <w:rFonts w:ascii="Arial" w:hAnsi="Arial" w:cs="Arial"/>
          <w:b/>
          <w:bCs/>
          <w:sz w:val="36"/>
          <w:szCs w:val="36"/>
        </w:rPr>
      </w:pPr>
    </w:p>
    <w:p w14:paraId="6ECB2709" w14:textId="77777777" w:rsidR="000D4DC2" w:rsidRPr="00D624CE" w:rsidRDefault="000D4DC2" w:rsidP="00C23F1C">
      <w:pPr>
        <w:spacing w:line="360" w:lineRule="auto"/>
        <w:jc w:val="both"/>
        <w:rPr>
          <w:rFonts w:ascii="Arial" w:hAnsi="Arial" w:cs="Arial"/>
          <w:b/>
          <w:bCs/>
          <w:sz w:val="36"/>
          <w:szCs w:val="36"/>
        </w:rPr>
      </w:pPr>
    </w:p>
    <w:p w14:paraId="411C068F" w14:textId="77777777" w:rsidR="00B305A5" w:rsidRPr="00D624CE" w:rsidRDefault="00B305A5" w:rsidP="00C23F1C">
      <w:pPr>
        <w:spacing w:line="360" w:lineRule="auto"/>
        <w:jc w:val="both"/>
        <w:rPr>
          <w:rFonts w:ascii="Arial" w:hAnsi="Arial" w:cs="Arial"/>
          <w:b/>
          <w:bCs/>
          <w:sz w:val="36"/>
          <w:szCs w:val="36"/>
        </w:rPr>
      </w:pPr>
    </w:p>
    <w:p w14:paraId="64FBF7C5" w14:textId="45847A65"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Introduction</w:t>
      </w:r>
    </w:p>
    <w:p w14:paraId="3DC7C5F0" w14:textId="77777777" w:rsidR="00D65CCE" w:rsidRPr="00D624CE" w:rsidRDefault="00D65CCE" w:rsidP="00C23F1C">
      <w:pPr>
        <w:spacing w:after="0" w:line="360" w:lineRule="auto"/>
        <w:jc w:val="both"/>
        <w:rPr>
          <w:rFonts w:ascii="Arial" w:hAnsi="Arial" w:cs="Arial"/>
        </w:rPr>
      </w:pPr>
    </w:p>
    <w:p w14:paraId="3CDCDB71" w14:textId="50BBE5AE" w:rsidR="00D65CCE" w:rsidRPr="00D624CE" w:rsidRDefault="002458C3" w:rsidP="00C23F1C">
      <w:pPr>
        <w:spacing w:after="0" w:line="360" w:lineRule="auto"/>
        <w:jc w:val="both"/>
        <w:rPr>
          <w:rFonts w:ascii="Arial" w:hAnsi="Arial" w:cs="Arial"/>
        </w:rPr>
      </w:pPr>
      <w:r w:rsidRPr="00D624CE">
        <w:rPr>
          <w:rFonts w:ascii="Arial" w:hAnsi="Arial" w:cs="Arial"/>
        </w:rPr>
        <w:t>Of all the age-related disorders, maybe none is more unequivocally related to maturing than dementia. Dementia is characterized as a disorder of worldwide misfortune of cognitive work, particularly memory, adequate to impede social or word-related work. The predominance increments significantly for each age gather over age 65, and Advertisement is the foremost common condition to cause inability in "ancient" people over age 85. Concomitant with the maturing of most progressed social orders, the past decade has seen increasing awareness that dementia may be an issue of colossal significance to open health.</w:t>
      </w:r>
    </w:p>
    <w:p w14:paraId="1943DFFB" w14:textId="7F50FC0E" w:rsidR="00D65CCE" w:rsidRPr="00D624CE" w:rsidRDefault="00D65CCE" w:rsidP="00C23F1C">
      <w:pPr>
        <w:spacing w:after="0" w:line="360" w:lineRule="auto"/>
        <w:jc w:val="both"/>
        <w:rPr>
          <w:rFonts w:ascii="Arial" w:hAnsi="Arial" w:cs="Arial"/>
        </w:rPr>
      </w:pPr>
    </w:p>
    <w:p w14:paraId="5FBABA90" w14:textId="386B31FC" w:rsidR="00144E7E" w:rsidRPr="00D624CE" w:rsidRDefault="00144E7E" w:rsidP="00C23F1C">
      <w:pPr>
        <w:spacing w:after="0" w:line="360" w:lineRule="auto"/>
        <w:jc w:val="both"/>
        <w:rPr>
          <w:rFonts w:ascii="Arial" w:hAnsi="Arial" w:cs="Arial"/>
        </w:rPr>
      </w:pPr>
      <w:r w:rsidRPr="00D624CE">
        <w:rPr>
          <w:rFonts w:ascii="Arial" w:hAnsi="Arial" w:cs="Arial"/>
        </w:rPr>
        <w:t xml:space="preserve">The condition is regularly related with behavioural indications, by and by changes and various clinical complications and increment the hazard for urinary incontinence, hip break, and most uniquely reliance on nursing care. Alzheimer illness is the foremost common sort of dementia, bookkeeping for 60% to 80% percent of cases. </w:t>
      </w:r>
    </w:p>
    <w:p w14:paraId="6F344591" w14:textId="03D00E21" w:rsidR="00D65CCE" w:rsidRPr="00D624CE" w:rsidRDefault="00144E7E" w:rsidP="00C23F1C">
      <w:pPr>
        <w:spacing w:after="0" w:line="360" w:lineRule="auto"/>
        <w:jc w:val="both"/>
        <w:rPr>
          <w:rFonts w:ascii="Arial" w:hAnsi="Arial" w:cs="Arial"/>
        </w:rPr>
      </w:pPr>
      <w:r w:rsidRPr="00D624CE">
        <w:rPr>
          <w:rFonts w:ascii="Arial" w:hAnsi="Arial" w:cs="Arial"/>
        </w:rPr>
        <w:t>In this composed task will be examined the history of dementia, how has been found, suggestion, writing audit, technique and strategies, discoveries, and dialog.</w:t>
      </w:r>
    </w:p>
    <w:p w14:paraId="7F499528" w14:textId="77777777" w:rsidR="00D65CCE" w:rsidRPr="00D624CE" w:rsidRDefault="00D65CCE" w:rsidP="00C23F1C">
      <w:pPr>
        <w:spacing w:after="0" w:line="360" w:lineRule="auto"/>
        <w:jc w:val="both"/>
        <w:rPr>
          <w:rFonts w:ascii="Arial" w:hAnsi="Arial" w:cs="Arial"/>
        </w:rPr>
      </w:pPr>
    </w:p>
    <w:p w14:paraId="1CEFB198" w14:textId="53EBFCA2" w:rsidR="00AC709A" w:rsidRPr="00D624CE" w:rsidRDefault="00AC709A" w:rsidP="00C23F1C">
      <w:pPr>
        <w:spacing w:after="0" w:line="360" w:lineRule="auto"/>
        <w:jc w:val="both"/>
        <w:rPr>
          <w:rFonts w:ascii="Arial" w:hAnsi="Arial" w:cs="Arial"/>
        </w:rPr>
      </w:pPr>
    </w:p>
    <w:p w14:paraId="1EE558C7" w14:textId="77777777" w:rsidR="00374F8C" w:rsidRPr="00D624CE" w:rsidRDefault="00374F8C" w:rsidP="00C23F1C">
      <w:pPr>
        <w:spacing w:after="0" w:line="360" w:lineRule="auto"/>
        <w:jc w:val="both"/>
        <w:rPr>
          <w:rFonts w:ascii="Arial" w:hAnsi="Arial" w:cs="Arial"/>
          <w:b/>
          <w:bCs/>
          <w:sz w:val="32"/>
          <w:szCs w:val="32"/>
        </w:rPr>
      </w:pPr>
    </w:p>
    <w:p w14:paraId="0730AB8D" w14:textId="77777777" w:rsidR="00374F8C" w:rsidRPr="00D624CE" w:rsidRDefault="00374F8C" w:rsidP="00C23F1C">
      <w:pPr>
        <w:spacing w:after="0" w:line="360" w:lineRule="auto"/>
        <w:jc w:val="both"/>
        <w:rPr>
          <w:rFonts w:ascii="Arial" w:hAnsi="Arial" w:cs="Arial"/>
          <w:b/>
          <w:bCs/>
          <w:sz w:val="32"/>
          <w:szCs w:val="32"/>
        </w:rPr>
      </w:pPr>
    </w:p>
    <w:p w14:paraId="2339B8E4" w14:textId="77777777" w:rsidR="00374F8C" w:rsidRPr="00D624CE" w:rsidRDefault="00374F8C" w:rsidP="00C23F1C">
      <w:pPr>
        <w:spacing w:after="0" w:line="360" w:lineRule="auto"/>
        <w:jc w:val="both"/>
        <w:rPr>
          <w:rFonts w:ascii="Arial" w:hAnsi="Arial" w:cs="Arial"/>
          <w:b/>
          <w:bCs/>
          <w:sz w:val="32"/>
          <w:szCs w:val="32"/>
        </w:rPr>
      </w:pPr>
    </w:p>
    <w:p w14:paraId="02ABE16B" w14:textId="77777777" w:rsidR="00374F8C" w:rsidRPr="00D624CE" w:rsidRDefault="00374F8C" w:rsidP="00C23F1C">
      <w:pPr>
        <w:spacing w:after="0" w:line="360" w:lineRule="auto"/>
        <w:jc w:val="both"/>
        <w:rPr>
          <w:rFonts w:ascii="Arial" w:hAnsi="Arial" w:cs="Arial"/>
          <w:b/>
          <w:bCs/>
          <w:sz w:val="32"/>
          <w:szCs w:val="32"/>
        </w:rPr>
      </w:pPr>
    </w:p>
    <w:p w14:paraId="15831D02" w14:textId="77777777" w:rsidR="00374F8C" w:rsidRPr="00D624CE" w:rsidRDefault="00374F8C" w:rsidP="00C23F1C">
      <w:pPr>
        <w:spacing w:after="0" w:line="360" w:lineRule="auto"/>
        <w:jc w:val="both"/>
        <w:rPr>
          <w:rFonts w:ascii="Arial" w:hAnsi="Arial" w:cs="Arial"/>
          <w:b/>
          <w:bCs/>
          <w:sz w:val="32"/>
          <w:szCs w:val="32"/>
        </w:rPr>
      </w:pPr>
    </w:p>
    <w:p w14:paraId="351E3439" w14:textId="77777777" w:rsidR="00F95F73" w:rsidRPr="00D624CE" w:rsidRDefault="00F95F73" w:rsidP="00C23F1C">
      <w:pPr>
        <w:spacing w:after="0" w:line="360" w:lineRule="auto"/>
        <w:jc w:val="both"/>
        <w:rPr>
          <w:rFonts w:ascii="Arial" w:hAnsi="Arial" w:cs="Arial"/>
          <w:b/>
          <w:bCs/>
          <w:sz w:val="32"/>
          <w:szCs w:val="32"/>
        </w:rPr>
      </w:pPr>
    </w:p>
    <w:p w14:paraId="6CBA2A71" w14:textId="77777777" w:rsidR="00F95F73" w:rsidRPr="00D624CE" w:rsidRDefault="00F95F73" w:rsidP="00C23F1C">
      <w:pPr>
        <w:spacing w:after="0" w:line="360" w:lineRule="auto"/>
        <w:jc w:val="both"/>
        <w:rPr>
          <w:rFonts w:ascii="Arial" w:hAnsi="Arial" w:cs="Arial"/>
          <w:b/>
          <w:bCs/>
          <w:sz w:val="32"/>
          <w:szCs w:val="32"/>
        </w:rPr>
      </w:pPr>
    </w:p>
    <w:p w14:paraId="095E763B" w14:textId="77777777" w:rsidR="00F95F73" w:rsidRPr="00D624CE" w:rsidRDefault="00F95F73" w:rsidP="00C23F1C">
      <w:pPr>
        <w:spacing w:after="0" w:line="360" w:lineRule="auto"/>
        <w:jc w:val="both"/>
        <w:rPr>
          <w:rFonts w:ascii="Arial" w:hAnsi="Arial" w:cs="Arial"/>
          <w:b/>
          <w:bCs/>
          <w:sz w:val="32"/>
          <w:szCs w:val="32"/>
        </w:rPr>
      </w:pPr>
    </w:p>
    <w:p w14:paraId="44CABB35" w14:textId="77777777" w:rsidR="00F95F73" w:rsidRPr="00D624CE" w:rsidRDefault="00F95F73" w:rsidP="00C23F1C">
      <w:pPr>
        <w:spacing w:after="0" w:line="360" w:lineRule="auto"/>
        <w:jc w:val="both"/>
        <w:rPr>
          <w:rFonts w:ascii="Arial" w:hAnsi="Arial" w:cs="Arial"/>
          <w:b/>
          <w:bCs/>
          <w:sz w:val="32"/>
          <w:szCs w:val="32"/>
        </w:rPr>
      </w:pPr>
    </w:p>
    <w:p w14:paraId="3BFEDC43" w14:textId="77777777" w:rsidR="00F95F73" w:rsidRPr="00D624CE" w:rsidRDefault="00F95F73" w:rsidP="00C23F1C">
      <w:pPr>
        <w:spacing w:after="0" w:line="360" w:lineRule="auto"/>
        <w:jc w:val="both"/>
        <w:rPr>
          <w:rFonts w:ascii="Arial" w:hAnsi="Arial" w:cs="Arial"/>
          <w:b/>
          <w:bCs/>
          <w:sz w:val="32"/>
          <w:szCs w:val="32"/>
        </w:rPr>
      </w:pPr>
    </w:p>
    <w:p w14:paraId="3F13EE46" w14:textId="77777777" w:rsidR="00F95F73" w:rsidRPr="00D624CE" w:rsidRDefault="00F95F73" w:rsidP="00C23F1C">
      <w:pPr>
        <w:spacing w:after="0" w:line="360" w:lineRule="auto"/>
        <w:jc w:val="both"/>
        <w:rPr>
          <w:rFonts w:ascii="Arial" w:hAnsi="Arial" w:cs="Arial"/>
          <w:b/>
          <w:bCs/>
          <w:sz w:val="32"/>
          <w:szCs w:val="32"/>
        </w:rPr>
      </w:pPr>
    </w:p>
    <w:p w14:paraId="36342021" w14:textId="77777777" w:rsidR="00F95F73" w:rsidRPr="00D624CE" w:rsidRDefault="00F95F73" w:rsidP="00C23F1C">
      <w:pPr>
        <w:spacing w:after="0" w:line="360" w:lineRule="auto"/>
        <w:jc w:val="both"/>
        <w:rPr>
          <w:rFonts w:ascii="Arial" w:hAnsi="Arial" w:cs="Arial"/>
          <w:b/>
          <w:bCs/>
          <w:sz w:val="32"/>
          <w:szCs w:val="32"/>
        </w:rPr>
      </w:pPr>
    </w:p>
    <w:p w14:paraId="01842510" w14:textId="0CDAAF29" w:rsidR="00AF5C01" w:rsidRPr="00D624CE" w:rsidRDefault="00AF5C01" w:rsidP="00C23F1C">
      <w:pPr>
        <w:spacing w:after="0" w:line="360" w:lineRule="auto"/>
        <w:jc w:val="center"/>
        <w:rPr>
          <w:rFonts w:ascii="Arial" w:hAnsi="Arial" w:cs="Arial"/>
          <w:b/>
          <w:bCs/>
          <w:sz w:val="32"/>
          <w:szCs w:val="32"/>
        </w:rPr>
      </w:pPr>
      <w:r w:rsidRPr="00D624CE">
        <w:rPr>
          <w:rFonts w:ascii="Arial" w:hAnsi="Arial" w:cs="Arial"/>
          <w:b/>
          <w:bCs/>
          <w:sz w:val="32"/>
          <w:szCs w:val="32"/>
        </w:rPr>
        <w:lastRenderedPageBreak/>
        <w:t>Literature review</w:t>
      </w:r>
    </w:p>
    <w:p w14:paraId="188B4CDD" w14:textId="61FC9FC1" w:rsidR="00AF5C01" w:rsidRPr="00D624CE" w:rsidRDefault="002802C5" w:rsidP="00C23F1C">
      <w:pPr>
        <w:spacing w:after="0" w:line="360" w:lineRule="auto"/>
        <w:jc w:val="both"/>
        <w:rPr>
          <w:rFonts w:ascii="Arial" w:hAnsi="Arial" w:cs="Arial"/>
          <w:b/>
          <w:bCs/>
        </w:rPr>
      </w:pPr>
      <w:r w:rsidRPr="00D624CE">
        <w:rPr>
          <w:rFonts w:ascii="Arial" w:hAnsi="Arial" w:cs="Arial"/>
          <w:b/>
          <w:bCs/>
        </w:rPr>
        <w:t>Problem formulation</w:t>
      </w:r>
    </w:p>
    <w:p w14:paraId="33899AA3" w14:textId="77777777" w:rsidR="00374F8C" w:rsidRPr="00D624CE" w:rsidRDefault="00374F8C" w:rsidP="00C23F1C">
      <w:pPr>
        <w:spacing w:after="0" w:line="360" w:lineRule="auto"/>
        <w:jc w:val="both"/>
        <w:rPr>
          <w:rFonts w:ascii="Arial" w:hAnsi="Arial" w:cs="Arial"/>
          <w:b/>
          <w:bCs/>
        </w:rPr>
      </w:pPr>
    </w:p>
    <w:p w14:paraId="1C6BB42E" w14:textId="238E01E3" w:rsidR="00AF5C01" w:rsidRDefault="00374F8C" w:rsidP="00C23F1C">
      <w:pPr>
        <w:spacing w:after="0" w:line="360" w:lineRule="auto"/>
        <w:jc w:val="both"/>
        <w:rPr>
          <w:rFonts w:ascii="Arial" w:hAnsi="Arial" w:cs="Arial"/>
        </w:rPr>
      </w:pPr>
      <w:r w:rsidRPr="00D624CE">
        <w:rPr>
          <w:rFonts w:ascii="Arial" w:hAnsi="Arial" w:cs="Arial"/>
          <w:noProof/>
        </w:rPr>
        <w:drawing>
          <wp:inline distT="0" distB="0" distL="0" distR="0" wp14:anchorId="1BB79F1D" wp14:editId="6E5FEABB">
            <wp:extent cx="4448175" cy="1828800"/>
            <wp:effectExtent l="0" t="0" r="9525"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9"/>
                    <a:stretch>
                      <a:fillRect/>
                    </a:stretch>
                  </pic:blipFill>
                  <pic:spPr>
                    <a:xfrm>
                      <a:off x="0" y="0"/>
                      <a:ext cx="4448175" cy="1828800"/>
                    </a:xfrm>
                    <a:prstGeom prst="rect">
                      <a:avLst/>
                    </a:prstGeom>
                  </pic:spPr>
                </pic:pic>
              </a:graphicData>
            </a:graphic>
          </wp:inline>
        </w:drawing>
      </w:r>
    </w:p>
    <w:p w14:paraId="19EB2667" w14:textId="5F8159A8" w:rsidR="00D624CE" w:rsidRPr="00D624CE" w:rsidRDefault="00D624CE" w:rsidP="00C23F1C">
      <w:pPr>
        <w:spacing w:after="0" w:line="360" w:lineRule="auto"/>
        <w:jc w:val="both"/>
        <w:rPr>
          <w:rFonts w:ascii="Arial" w:hAnsi="Arial" w:cs="Arial"/>
          <w:sz w:val="20"/>
          <w:szCs w:val="20"/>
        </w:rPr>
      </w:pPr>
      <w:r w:rsidRPr="00D624CE">
        <w:rPr>
          <w:rFonts w:ascii="Arial" w:hAnsi="Arial" w:cs="Arial"/>
          <w:sz w:val="20"/>
          <w:szCs w:val="20"/>
        </w:rPr>
        <w:t xml:space="preserve">Fig.2 History of dementia </w:t>
      </w:r>
    </w:p>
    <w:p w14:paraId="325D1890" w14:textId="656CCE1E" w:rsidR="002B3A77" w:rsidRPr="00D624CE" w:rsidRDefault="002B3A77" w:rsidP="00C23F1C">
      <w:pPr>
        <w:spacing w:after="0" w:line="360" w:lineRule="auto"/>
        <w:jc w:val="both"/>
        <w:rPr>
          <w:rFonts w:ascii="Arial" w:hAnsi="Arial" w:cs="Arial"/>
          <w:b/>
          <w:bCs/>
        </w:rPr>
      </w:pPr>
      <w:r w:rsidRPr="00D624CE">
        <w:rPr>
          <w:rFonts w:ascii="Arial" w:hAnsi="Arial" w:cs="Arial"/>
          <w:b/>
          <w:bCs/>
        </w:rPr>
        <w:t>How Alzheimer Disease Was Identified</w:t>
      </w:r>
    </w:p>
    <w:p w14:paraId="791C9CCA" w14:textId="77777777" w:rsidR="00AC709A" w:rsidRPr="00D624CE" w:rsidRDefault="00AC709A" w:rsidP="00C23F1C">
      <w:pPr>
        <w:spacing w:after="0" w:line="360" w:lineRule="auto"/>
        <w:jc w:val="both"/>
        <w:rPr>
          <w:rFonts w:ascii="Arial" w:hAnsi="Arial" w:cs="Arial"/>
          <w:b/>
          <w:bCs/>
        </w:rPr>
      </w:pPr>
    </w:p>
    <w:p w14:paraId="3461EC59" w14:textId="11279786" w:rsidR="009D234C" w:rsidRPr="00D624CE" w:rsidRDefault="00092FF3" w:rsidP="00C23F1C">
      <w:pPr>
        <w:spacing w:after="0" w:line="360" w:lineRule="auto"/>
        <w:jc w:val="both"/>
        <w:rPr>
          <w:rFonts w:ascii="Arial" w:hAnsi="Arial" w:cs="Arial"/>
        </w:rPr>
      </w:pPr>
      <w:r w:rsidRPr="00D624CE">
        <w:rPr>
          <w:rFonts w:ascii="Arial" w:hAnsi="Arial" w:cs="Arial"/>
        </w:rPr>
        <w:t xml:space="preserve">To begin with case of dementia has been found was a lady of 51 a long time ancient, year 190, named Auguste D. Firsts signs of dementia was misfortune memory, confusion, perplexity, visualizations, and daydreams. Alzheimer paid consideration to her side effects, archived himself and gave her a conclusion. </w:t>
      </w:r>
      <w:r w:rsidR="00CE3617" w:rsidRPr="00CE3617">
        <w:rPr>
          <w:rFonts w:ascii="Arial" w:hAnsi="Arial" w:cs="Arial"/>
        </w:rPr>
        <w:t>After Auguste passed on when she had 55 a long time ancient in 1906, Alzheimer inquired that her brain and records be sent to him for his inquire around. When he considered it, he found that it contained the characteristics that we by and by think of as trademarks of Alzheimer illness, particularly a build-up of amyloid plaques and neurofibrillary tangles. Her brain as well appeared up cerebral decay, another finding commonplace in Alzheimer disease. Interface, it was not until 1995 that we found Alzheimer accommodating records recording his care of Auguste D. and talks with her, as well as test of her brain tissue. His notes gave us extra understanding into Alzheimer examination and permitted examiners to coordinate confirm the brain changes he had portrayed in his address. Alzheimer passed on December 19, 1915. He was since it was 51 a long time old-fashioned and passed on from an ailment in his heart.</w:t>
      </w:r>
      <w:r w:rsidR="00CE3617" w:rsidRPr="00CE3617">
        <w:rPr>
          <w:rFonts w:ascii="Arial" w:hAnsi="Arial" w:cs="Arial"/>
        </w:rPr>
        <w:t xml:space="preserve"> </w:t>
      </w:r>
      <w:r w:rsidR="00540A99" w:rsidRPr="00D624CE">
        <w:rPr>
          <w:rFonts w:ascii="Arial" w:hAnsi="Arial" w:cs="Arial"/>
        </w:rPr>
        <w:t>(</w:t>
      </w:r>
      <w:proofErr w:type="spellStart"/>
      <w:r w:rsidR="00540A99" w:rsidRPr="00D624CE">
        <w:rPr>
          <w:rFonts w:ascii="Arial" w:hAnsi="Arial" w:cs="Arial"/>
        </w:rPr>
        <w:t>Evenhuis</w:t>
      </w:r>
      <w:proofErr w:type="spellEnd"/>
      <w:r w:rsidR="00540A99" w:rsidRPr="00D624CE">
        <w:rPr>
          <w:rFonts w:ascii="Arial" w:hAnsi="Arial" w:cs="Arial"/>
        </w:rPr>
        <w:t>, 1990)</w:t>
      </w:r>
    </w:p>
    <w:p w14:paraId="441494F6" w14:textId="77777777" w:rsidR="005E0581" w:rsidRPr="00D624CE" w:rsidRDefault="005E0581" w:rsidP="00C23F1C">
      <w:pPr>
        <w:spacing w:after="0" w:line="360" w:lineRule="auto"/>
        <w:jc w:val="both"/>
        <w:rPr>
          <w:rFonts w:ascii="Arial" w:hAnsi="Arial" w:cs="Arial"/>
        </w:rPr>
      </w:pPr>
    </w:p>
    <w:p w14:paraId="1C19B2C6" w14:textId="25C35482" w:rsidR="00540A99" w:rsidRPr="00D624CE" w:rsidRDefault="002802C5" w:rsidP="00C23F1C">
      <w:pPr>
        <w:spacing w:after="0" w:line="360" w:lineRule="auto"/>
        <w:jc w:val="both"/>
        <w:rPr>
          <w:rFonts w:ascii="Arial" w:hAnsi="Arial" w:cs="Arial"/>
          <w:b/>
          <w:bCs/>
        </w:rPr>
      </w:pPr>
      <w:r w:rsidRPr="00D624CE">
        <w:rPr>
          <w:rFonts w:ascii="Arial" w:hAnsi="Arial" w:cs="Arial"/>
          <w:b/>
          <w:bCs/>
        </w:rPr>
        <w:t>Literature search</w:t>
      </w:r>
    </w:p>
    <w:p w14:paraId="53402EE9" w14:textId="1977F63D" w:rsidR="009D234C" w:rsidRPr="00D624CE" w:rsidRDefault="009D234C" w:rsidP="00C23F1C">
      <w:pPr>
        <w:spacing w:after="0" w:line="360" w:lineRule="auto"/>
        <w:jc w:val="both"/>
        <w:rPr>
          <w:rFonts w:ascii="Arial" w:hAnsi="Arial" w:cs="Arial"/>
          <w:b/>
          <w:bCs/>
        </w:rPr>
      </w:pPr>
      <w:r w:rsidRPr="00D624CE">
        <w:rPr>
          <w:rFonts w:ascii="Arial" w:hAnsi="Arial" w:cs="Arial"/>
          <w:b/>
          <w:bCs/>
        </w:rPr>
        <w:t xml:space="preserve">History of Dementia </w:t>
      </w:r>
    </w:p>
    <w:p w14:paraId="6254D43E" w14:textId="269DF0A5" w:rsidR="009D234C" w:rsidRPr="00D624CE" w:rsidRDefault="009D234C" w:rsidP="00C23F1C">
      <w:pPr>
        <w:spacing w:after="0" w:line="360" w:lineRule="auto"/>
        <w:jc w:val="both"/>
        <w:rPr>
          <w:rFonts w:ascii="Arial" w:hAnsi="Arial" w:cs="Arial"/>
        </w:rPr>
      </w:pPr>
      <w:r w:rsidRPr="00D624CE">
        <w:rPr>
          <w:rFonts w:ascii="Arial" w:hAnsi="Arial" w:cs="Arial"/>
          <w:b/>
          <w:bCs/>
        </w:rPr>
        <w:t>1907</w:t>
      </w:r>
      <w:r w:rsidRPr="00D624CE">
        <w:rPr>
          <w:rFonts w:ascii="Arial" w:hAnsi="Arial" w:cs="Arial"/>
        </w:rPr>
        <w:t xml:space="preserve"> First case of Alzheimer </w:t>
      </w:r>
    </w:p>
    <w:p w14:paraId="1425A7C3" w14:textId="6054844C" w:rsidR="009D234C" w:rsidRPr="00D624CE" w:rsidRDefault="009D234C" w:rsidP="00C23F1C">
      <w:pPr>
        <w:spacing w:after="0" w:line="360" w:lineRule="auto"/>
        <w:jc w:val="both"/>
        <w:rPr>
          <w:rFonts w:ascii="Arial" w:hAnsi="Arial" w:cs="Arial"/>
        </w:rPr>
      </w:pPr>
      <w:r w:rsidRPr="00D624CE">
        <w:rPr>
          <w:rFonts w:ascii="Arial" w:hAnsi="Arial" w:cs="Arial"/>
          <w:b/>
          <w:bCs/>
        </w:rPr>
        <w:t>1960</w:t>
      </w:r>
      <w:r w:rsidRPr="00D624CE">
        <w:rPr>
          <w:rFonts w:ascii="Arial" w:hAnsi="Arial" w:cs="Arial"/>
        </w:rPr>
        <w:t xml:space="preserve">s re-emerge of interests of dementia </w:t>
      </w:r>
    </w:p>
    <w:p w14:paraId="256447C7" w14:textId="27CE3845" w:rsidR="009D234C" w:rsidRPr="00D624CE" w:rsidRDefault="009D234C" w:rsidP="00C23F1C">
      <w:pPr>
        <w:spacing w:after="0" w:line="360" w:lineRule="auto"/>
        <w:jc w:val="both"/>
        <w:rPr>
          <w:rFonts w:ascii="Arial" w:hAnsi="Arial" w:cs="Arial"/>
        </w:rPr>
      </w:pPr>
      <w:r w:rsidRPr="00D624CE">
        <w:rPr>
          <w:rFonts w:ascii="Arial" w:hAnsi="Arial" w:cs="Arial"/>
          <w:b/>
          <w:bCs/>
        </w:rPr>
        <w:t xml:space="preserve">1970 </w:t>
      </w:r>
      <w:r w:rsidRPr="00D624CE">
        <w:rPr>
          <w:rFonts w:ascii="Arial" w:hAnsi="Arial" w:cs="Arial"/>
        </w:rPr>
        <w:t>Cholinergic deficits in AD identified</w:t>
      </w:r>
    </w:p>
    <w:p w14:paraId="2D516E4F" w14:textId="0DFF07CD" w:rsidR="009D234C" w:rsidRPr="00D624CE" w:rsidRDefault="009D234C" w:rsidP="00C23F1C">
      <w:pPr>
        <w:spacing w:after="0" w:line="360" w:lineRule="auto"/>
        <w:jc w:val="both"/>
        <w:rPr>
          <w:rFonts w:ascii="Arial" w:hAnsi="Arial" w:cs="Arial"/>
        </w:rPr>
      </w:pPr>
      <w:r w:rsidRPr="00D624CE">
        <w:rPr>
          <w:rFonts w:ascii="Arial" w:hAnsi="Arial" w:cs="Arial"/>
          <w:b/>
          <w:bCs/>
        </w:rPr>
        <w:t>1980</w:t>
      </w:r>
      <w:r w:rsidRPr="00D624CE">
        <w:rPr>
          <w:rFonts w:ascii="Arial" w:hAnsi="Arial" w:cs="Arial"/>
        </w:rPr>
        <w:t xml:space="preserve"> First trials of cholinergic enhancing therapies </w:t>
      </w:r>
    </w:p>
    <w:p w14:paraId="0BDAEA97" w14:textId="28E5F2A7" w:rsidR="009D234C" w:rsidRPr="00D624CE" w:rsidRDefault="009D234C" w:rsidP="00C23F1C">
      <w:pPr>
        <w:spacing w:after="0" w:line="360" w:lineRule="auto"/>
        <w:jc w:val="both"/>
        <w:rPr>
          <w:rFonts w:ascii="Arial" w:hAnsi="Arial" w:cs="Arial"/>
        </w:rPr>
      </w:pPr>
      <w:r w:rsidRPr="00D624CE">
        <w:rPr>
          <w:rFonts w:ascii="Arial" w:hAnsi="Arial" w:cs="Arial"/>
          <w:b/>
          <w:bCs/>
        </w:rPr>
        <w:t>1994</w:t>
      </w:r>
      <w:r w:rsidRPr="00D624CE">
        <w:rPr>
          <w:rFonts w:ascii="Arial" w:hAnsi="Arial" w:cs="Arial"/>
        </w:rPr>
        <w:t xml:space="preserve"> First cholinesterase inhibitor licensed </w:t>
      </w:r>
    </w:p>
    <w:p w14:paraId="3B6EBADE" w14:textId="4AF1B2B2" w:rsidR="00A323E0" w:rsidRPr="00D624CE" w:rsidRDefault="009D234C" w:rsidP="00C23F1C">
      <w:pPr>
        <w:spacing w:after="0" w:line="360" w:lineRule="auto"/>
        <w:jc w:val="both"/>
        <w:rPr>
          <w:rFonts w:ascii="Arial" w:hAnsi="Arial" w:cs="Arial"/>
        </w:rPr>
      </w:pPr>
      <w:r w:rsidRPr="00D624CE">
        <w:rPr>
          <w:rFonts w:ascii="Arial" w:hAnsi="Arial" w:cs="Arial"/>
          <w:b/>
          <w:bCs/>
        </w:rPr>
        <w:lastRenderedPageBreak/>
        <w:t xml:space="preserve">Present </w:t>
      </w:r>
      <w:r w:rsidRPr="00D624CE">
        <w:rPr>
          <w:rFonts w:ascii="Arial" w:hAnsi="Arial" w:cs="Arial"/>
        </w:rPr>
        <w:t xml:space="preserve">First launches of </w:t>
      </w:r>
      <w:proofErr w:type="spellStart"/>
      <w:r w:rsidRPr="00D624CE">
        <w:rPr>
          <w:rFonts w:ascii="Arial" w:hAnsi="Arial" w:cs="Arial"/>
        </w:rPr>
        <w:t>Reminyl</w:t>
      </w:r>
      <w:proofErr w:type="spellEnd"/>
      <w:r w:rsidRPr="00D624CE">
        <w:rPr>
          <w:rFonts w:ascii="Arial" w:hAnsi="Arial" w:cs="Arial"/>
        </w:rPr>
        <w:t xml:space="preserve"> a cholinesterase inhibitor and nicotine modulator.</w:t>
      </w:r>
    </w:p>
    <w:p w14:paraId="52605386" w14:textId="4795E532" w:rsidR="002B3A77" w:rsidRPr="00D624CE" w:rsidRDefault="002B3A77" w:rsidP="00C23F1C">
      <w:pPr>
        <w:spacing w:after="0" w:line="360" w:lineRule="auto"/>
        <w:jc w:val="both"/>
        <w:rPr>
          <w:rFonts w:ascii="Arial" w:hAnsi="Arial" w:cs="Arial"/>
          <w:b/>
          <w:bCs/>
        </w:rPr>
      </w:pPr>
      <w:r w:rsidRPr="00D624CE">
        <w:rPr>
          <w:rFonts w:ascii="Arial" w:hAnsi="Arial" w:cs="Arial"/>
          <w:b/>
          <w:bCs/>
        </w:rPr>
        <w:t>How Alzheimer Disease Got Its Name</w:t>
      </w:r>
    </w:p>
    <w:p w14:paraId="6F9CE2AA" w14:textId="77777777" w:rsidR="00540A99" w:rsidRPr="00D624CE" w:rsidRDefault="00540A99" w:rsidP="00C23F1C">
      <w:pPr>
        <w:spacing w:after="0" w:line="360" w:lineRule="auto"/>
        <w:jc w:val="both"/>
        <w:rPr>
          <w:rFonts w:ascii="Arial" w:hAnsi="Arial" w:cs="Arial"/>
        </w:rPr>
      </w:pPr>
    </w:p>
    <w:p w14:paraId="092E1E22" w14:textId="77777777" w:rsidR="00092FF3" w:rsidRPr="00D624CE" w:rsidRDefault="00092FF3" w:rsidP="00C23F1C">
      <w:pPr>
        <w:spacing w:after="0" w:line="360" w:lineRule="auto"/>
        <w:jc w:val="both"/>
        <w:rPr>
          <w:rFonts w:ascii="Arial" w:hAnsi="Arial" w:cs="Arial"/>
        </w:rPr>
      </w:pPr>
      <w:r w:rsidRPr="00D624CE">
        <w:rPr>
          <w:rFonts w:ascii="Arial" w:hAnsi="Arial" w:cs="Arial"/>
        </w:rPr>
        <w:t>In 1906, Alois Alzheimer gave an address laying out the signs of Auguste as well as the changes he saw in her brain taking after her passing. In 1907, this address was conveyed. In any case, it was not named after Alzheimer until 1910 when Emil Kraepelin composed around the case of Auguste D in a psychiatric course perusing and to start with referenced it as "Alzheimer infection."</w:t>
      </w:r>
    </w:p>
    <w:p w14:paraId="3C2A3E7D" w14:textId="12A2C361" w:rsidR="00DD281C" w:rsidRPr="00D624CE" w:rsidRDefault="00230C0B" w:rsidP="00C23F1C">
      <w:pPr>
        <w:spacing w:after="0" w:line="360" w:lineRule="auto"/>
        <w:jc w:val="both"/>
        <w:rPr>
          <w:rFonts w:ascii="Arial" w:hAnsi="Arial" w:cs="Arial"/>
        </w:rPr>
      </w:pPr>
      <w:r w:rsidRPr="00D624CE">
        <w:rPr>
          <w:rFonts w:ascii="Arial" w:hAnsi="Arial" w:cs="Arial"/>
        </w:rPr>
        <w:t xml:space="preserve">Interestingly, within the summer of 1884, Alzheimer was included in a fencing duel and the cleared outside of his confront was damaged by a sword. Since that time, he was careful to as it had the correct side of his confront appeared in photographs. Alzheimer too is credited for actualizing approaches at the refuge against controlling patients. He required that his staff treat patients compassionately, connected and as often as possible conversation with them, and give helpful showers for them. Already, patients in a refuge gotten small care, and the segregation room was utilized as often as possible. </w:t>
      </w:r>
      <w:r w:rsidR="00540A99" w:rsidRPr="00D624CE">
        <w:rPr>
          <w:rFonts w:ascii="Arial" w:hAnsi="Arial" w:cs="Arial"/>
        </w:rPr>
        <w:t>In this way, Alzheimer made a significant contribution to the medical world by impacting how physicians viewed and treated patients as individual persons. (</w:t>
      </w:r>
      <w:proofErr w:type="spellStart"/>
      <w:r w:rsidR="00540A99" w:rsidRPr="00D624CE">
        <w:rPr>
          <w:rFonts w:ascii="Arial" w:hAnsi="Arial" w:cs="Arial"/>
        </w:rPr>
        <w:t>Heerema</w:t>
      </w:r>
      <w:proofErr w:type="spellEnd"/>
      <w:r w:rsidR="00540A99" w:rsidRPr="00D624CE">
        <w:rPr>
          <w:rFonts w:ascii="Arial" w:hAnsi="Arial" w:cs="Arial"/>
        </w:rPr>
        <w:t>, 2020)</w:t>
      </w:r>
    </w:p>
    <w:p w14:paraId="0D56E785" w14:textId="77777777" w:rsidR="00A5235B" w:rsidRPr="00D624CE" w:rsidRDefault="00A5235B" w:rsidP="00C23F1C">
      <w:pPr>
        <w:spacing w:after="0" w:line="360" w:lineRule="auto"/>
        <w:jc w:val="both"/>
        <w:rPr>
          <w:rFonts w:ascii="Arial" w:hAnsi="Arial" w:cs="Arial"/>
        </w:rPr>
      </w:pPr>
    </w:p>
    <w:p w14:paraId="4B24BD39" w14:textId="32A7CA17" w:rsidR="00A5235B" w:rsidRPr="00D624CE" w:rsidRDefault="00DD281C" w:rsidP="00C23F1C">
      <w:pPr>
        <w:spacing w:after="0" w:line="360" w:lineRule="auto"/>
        <w:jc w:val="both"/>
        <w:rPr>
          <w:rFonts w:ascii="Arial" w:hAnsi="Arial" w:cs="Arial"/>
        </w:rPr>
      </w:pPr>
      <w:r w:rsidRPr="00D624CE">
        <w:rPr>
          <w:rFonts w:ascii="Arial" w:hAnsi="Arial" w:cs="Arial"/>
        </w:rPr>
        <w:t>As dementia advances, domestic care administrations can help keep up individuals living within the community were, in created nations, around two in three people with dementia live. Domestic care includes a wide run of administrations from personal care to restoration within the domestic. Moo and Fletcher (2015) survey four covering models of domestic care: case administration, coordinates care, customer coordinated care, and therapeutic care. The prove for each show is restricted, thinks about regularly small and frequently based on more seasoned populaces by and large instead of those with dementia specifically</w:t>
      </w:r>
    </w:p>
    <w:p w14:paraId="600053DE" w14:textId="77777777" w:rsidR="00A5235B" w:rsidRPr="00D624CE" w:rsidRDefault="00DD281C" w:rsidP="00C23F1C">
      <w:pPr>
        <w:spacing w:after="0" w:line="360" w:lineRule="auto"/>
        <w:jc w:val="both"/>
        <w:rPr>
          <w:rFonts w:ascii="Arial" w:hAnsi="Arial" w:cs="Arial"/>
        </w:rPr>
      </w:pPr>
      <w:r w:rsidRPr="00D624CE">
        <w:rPr>
          <w:rFonts w:ascii="Arial" w:hAnsi="Arial" w:cs="Arial"/>
        </w:rPr>
        <w:t>The points of interest of benefit conveyance are basic such as its escalated and whether the benefit is receptive or proactive. Results incorporate improved shopper fulfilment and expand community care but benefits in clinical results or delay to confirmation to a care domestic have not been illustrated. Financial examinations are for the most part missing. A striking special case is one think about that detailed 28.8% more individuals within the restorative care bunch not required regular community administrations compared to a control gather, but this ponders prohibited individuals with dementia (Lewin and Vandervelde, 2010).</w:t>
      </w:r>
    </w:p>
    <w:p w14:paraId="610459BD" w14:textId="77777777" w:rsidR="00A5235B" w:rsidRPr="00D624CE" w:rsidRDefault="00A5235B" w:rsidP="00C23F1C">
      <w:pPr>
        <w:spacing w:after="0" w:line="360" w:lineRule="auto"/>
        <w:jc w:val="both"/>
        <w:rPr>
          <w:rFonts w:ascii="Arial" w:hAnsi="Arial" w:cs="Arial"/>
        </w:rPr>
      </w:pPr>
    </w:p>
    <w:p w14:paraId="63594804" w14:textId="77777777" w:rsidR="00A5235B" w:rsidRPr="00D624CE" w:rsidRDefault="00A5235B" w:rsidP="00C23F1C">
      <w:pPr>
        <w:spacing w:after="0" w:line="360" w:lineRule="auto"/>
        <w:jc w:val="both"/>
        <w:rPr>
          <w:rFonts w:ascii="Arial" w:hAnsi="Arial" w:cs="Arial"/>
        </w:rPr>
      </w:pPr>
    </w:p>
    <w:p w14:paraId="16226650" w14:textId="77777777" w:rsidR="00A5235B" w:rsidRPr="00D624CE" w:rsidRDefault="00A5235B" w:rsidP="00C23F1C">
      <w:pPr>
        <w:spacing w:after="0" w:line="360" w:lineRule="auto"/>
        <w:jc w:val="both"/>
        <w:rPr>
          <w:rFonts w:ascii="Arial" w:hAnsi="Arial" w:cs="Arial"/>
        </w:rPr>
      </w:pPr>
    </w:p>
    <w:p w14:paraId="73712F48" w14:textId="77777777" w:rsidR="00A5235B" w:rsidRPr="00D624CE" w:rsidRDefault="00A5235B" w:rsidP="00C23F1C">
      <w:pPr>
        <w:spacing w:after="0" w:line="360" w:lineRule="auto"/>
        <w:jc w:val="both"/>
        <w:rPr>
          <w:rFonts w:ascii="Arial" w:hAnsi="Arial" w:cs="Arial"/>
        </w:rPr>
      </w:pPr>
    </w:p>
    <w:p w14:paraId="7E189FF9" w14:textId="77777777" w:rsidR="00397649" w:rsidRDefault="00397649" w:rsidP="00C23F1C">
      <w:pPr>
        <w:spacing w:after="0" w:line="360" w:lineRule="auto"/>
        <w:jc w:val="both"/>
        <w:rPr>
          <w:rFonts w:ascii="Arial" w:hAnsi="Arial" w:cs="Arial"/>
          <w:b/>
          <w:bCs/>
        </w:rPr>
      </w:pPr>
    </w:p>
    <w:p w14:paraId="575738CF" w14:textId="2A1EE3DF" w:rsidR="009747AB" w:rsidRPr="00D624CE" w:rsidRDefault="009747AB" w:rsidP="00C23F1C">
      <w:pPr>
        <w:spacing w:after="0" w:line="360" w:lineRule="auto"/>
        <w:jc w:val="both"/>
        <w:rPr>
          <w:rFonts w:ascii="Arial" w:hAnsi="Arial" w:cs="Arial"/>
        </w:rPr>
      </w:pPr>
      <w:r w:rsidRPr="00D624CE">
        <w:rPr>
          <w:rFonts w:ascii="Arial" w:hAnsi="Arial" w:cs="Arial"/>
          <w:b/>
          <w:bCs/>
        </w:rPr>
        <w:lastRenderedPageBreak/>
        <w:t>Causes of dementia</w:t>
      </w:r>
    </w:p>
    <w:p w14:paraId="31244AB1" w14:textId="58523C5F" w:rsidR="00E40F82" w:rsidRPr="00D624CE" w:rsidRDefault="00E40F82" w:rsidP="00C23F1C">
      <w:pPr>
        <w:spacing w:after="0" w:line="360" w:lineRule="auto"/>
        <w:jc w:val="both"/>
        <w:rPr>
          <w:rFonts w:ascii="Arial" w:hAnsi="Arial" w:cs="Arial"/>
          <w:b/>
          <w:bCs/>
        </w:rPr>
      </w:pPr>
    </w:p>
    <w:p w14:paraId="0392227A" w14:textId="181A3713"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Reversible dementias caused </w:t>
      </w:r>
      <w:r w:rsidR="000179B6" w:rsidRPr="00D624CE">
        <w:rPr>
          <w:rFonts w:ascii="Arial" w:hAnsi="Arial" w:cs="Arial"/>
        </w:rPr>
        <w:t>b</w:t>
      </w:r>
      <w:r w:rsidRPr="00D624CE">
        <w:rPr>
          <w:rFonts w:ascii="Arial" w:hAnsi="Arial" w:cs="Arial"/>
        </w:rPr>
        <w:t>y brain cells</w:t>
      </w:r>
    </w:p>
    <w:p w14:paraId="61F3A3B8" w14:textId="17B384E6"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Delirium </w:t>
      </w:r>
    </w:p>
    <w:p w14:paraId="5CFE380E" w14:textId="7A40F46E"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Normal pressure hydrocephalus</w:t>
      </w:r>
    </w:p>
    <w:p w14:paraId="28EE1BE5" w14:textId="43CC3AE4"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Vitamin B12 deficiency</w:t>
      </w:r>
    </w:p>
    <w:p w14:paraId="0CFC2176" w14:textId="44AD99C6"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Blood clots in the brain </w:t>
      </w:r>
    </w:p>
    <w:p w14:paraId="52F12110" w14:textId="5EA2C334"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Thyroid disease </w:t>
      </w:r>
    </w:p>
    <w:p w14:paraId="25279548" w14:textId="314CAA4B"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 xml:space="preserve">Tumours </w:t>
      </w:r>
    </w:p>
    <w:p w14:paraId="652DCB72" w14:textId="4A348BDC" w:rsidR="00E40F82" w:rsidRPr="00D624CE" w:rsidRDefault="00E40F82" w:rsidP="00C23F1C">
      <w:pPr>
        <w:pStyle w:val="ListParagraph"/>
        <w:numPr>
          <w:ilvl w:val="0"/>
          <w:numId w:val="8"/>
        </w:numPr>
        <w:spacing w:after="0" w:line="360" w:lineRule="auto"/>
        <w:jc w:val="both"/>
        <w:rPr>
          <w:rFonts w:ascii="Arial" w:hAnsi="Arial" w:cs="Arial"/>
        </w:rPr>
      </w:pPr>
      <w:r w:rsidRPr="00D624CE">
        <w:rPr>
          <w:rFonts w:ascii="Arial" w:hAnsi="Arial" w:cs="Arial"/>
        </w:rPr>
        <w:t>Alzheimer disease</w:t>
      </w:r>
    </w:p>
    <w:p w14:paraId="1F1216F2" w14:textId="77777777" w:rsidR="00E40F82" w:rsidRPr="00D624CE" w:rsidRDefault="00E40F82" w:rsidP="00C23F1C">
      <w:pPr>
        <w:spacing w:after="0" w:line="360" w:lineRule="auto"/>
        <w:jc w:val="both"/>
        <w:rPr>
          <w:rFonts w:ascii="Arial" w:hAnsi="Arial" w:cs="Arial"/>
        </w:rPr>
      </w:pPr>
    </w:p>
    <w:p w14:paraId="0B5DFEB3" w14:textId="0C121C54" w:rsidR="009747AB" w:rsidRDefault="009747AB" w:rsidP="00C23F1C">
      <w:pPr>
        <w:spacing w:after="0" w:line="360" w:lineRule="auto"/>
        <w:jc w:val="both"/>
        <w:rPr>
          <w:rFonts w:ascii="Arial" w:hAnsi="Arial" w:cs="Arial"/>
        </w:rPr>
      </w:pPr>
      <w:r w:rsidRPr="00D624CE">
        <w:rPr>
          <w:rFonts w:ascii="Arial" w:hAnsi="Arial" w:cs="Arial"/>
          <w:noProof/>
        </w:rPr>
        <w:drawing>
          <wp:inline distT="0" distB="0" distL="0" distR="0" wp14:anchorId="72883AB9" wp14:editId="2B19C8FB">
            <wp:extent cx="3927231" cy="4039487"/>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3935767" cy="4048267"/>
                    </a:xfrm>
                    <a:prstGeom prst="rect">
                      <a:avLst/>
                    </a:prstGeom>
                  </pic:spPr>
                </pic:pic>
              </a:graphicData>
            </a:graphic>
          </wp:inline>
        </w:drawing>
      </w:r>
    </w:p>
    <w:p w14:paraId="2DD58963" w14:textId="017332A6" w:rsidR="00D624CE" w:rsidRPr="00D624CE" w:rsidRDefault="00D624CE" w:rsidP="00C23F1C">
      <w:pPr>
        <w:spacing w:after="0" w:line="360" w:lineRule="auto"/>
        <w:jc w:val="both"/>
        <w:rPr>
          <w:rFonts w:ascii="Arial" w:hAnsi="Arial" w:cs="Arial"/>
        </w:rPr>
      </w:pPr>
      <w:r>
        <w:rPr>
          <w:rFonts w:ascii="Arial" w:hAnsi="Arial" w:cs="Arial"/>
        </w:rPr>
        <w:t>Fig. 3 Types of dementia</w:t>
      </w:r>
    </w:p>
    <w:p w14:paraId="467A4BDA" w14:textId="5CBCC6F5" w:rsidR="00FC01D8" w:rsidRPr="00D624CE" w:rsidRDefault="00FC01D8" w:rsidP="00C23F1C">
      <w:pPr>
        <w:spacing w:after="0" w:line="360" w:lineRule="auto"/>
        <w:jc w:val="both"/>
        <w:rPr>
          <w:rFonts w:ascii="Arial" w:hAnsi="Arial" w:cs="Arial"/>
        </w:rPr>
      </w:pPr>
    </w:p>
    <w:p w14:paraId="0DB74B9C" w14:textId="613A6B2B" w:rsidR="00E40F82" w:rsidRPr="00D624CE" w:rsidRDefault="00FC01D8" w:rsidP="00C23F1C">
      <w:pPr>
        <w:spacing w:after="0" w:line="360" w:lineRule="auto"/>
        <w:jc w:val="both"/>
        <w:rPr>
          <w:rFonts w:ascii="Arial" w:hAnsi="Arial" w:cs="Arial"/>
          <w:b/>
          <w:bCs/>
        </w:rPr>
      </w:pPr>
      <w:r w:rsidRPr="00D624CE">
        <w:rPr>
          <w:rFonts w:ascii="Arial" w:hAnsi="Arial" w:cs="Arial"/>
          <w:b/>
          <w:bCs/>
        </w:rPr>
        <w:t>Risk factors</w:t>
      </w:r>
    </w:p>
    <w:p w14:paraId="1EC2F630" w14:textId="7C60974C" w:rsidR="00FC01D8" w:rsidRPr="00D624CE" w:rsidRDefault="00FC01D8" w:rsidP="00C23F1C">
      <w:pPr>
        <w:spacing w:after="0" w:line="360" w:lineRule="auto"/>
        <w:jc w:val="both"/>
        <w:rPr>
          <w:rFonts w:ascii="Arial" w:hAnsi="Arial" w:cs="Arial"/>
        </w:rPr>
      </w:pPr>
      <w:r w:rsidRPr="00D624CE">
        <w:rPr>
          <w:rFonts w:ascii="Arial" w:hAnsi="Arial" w:cs="Arial"/>
        </w:rPr>
        <w:t xml:space="preserve">Hazard variables increment the probability of illness happening. They </w:t>
      </w:r>
      <w:r w:rsidR="00E40F82" w:rsidRPr="00D624CE">
        <w:rPr>
          <w:rFonts w:ascii="Arial" w:hAnsi="Arial" w:cs="Arial"/>
        </w:rPr>
        <w:t>do not</w:t>
      </w:r>
      <w:r w:rsidRPr="00D624CE">
        <w:rPr>
          <w:rFonts w:ascii="Arial" w:hAnsi="Arial" w:cs="Arial"/>
        </w:rPr>
        <w:t xml:space="preserve"> definitely cause dementia but have a solid affiliation. A few hazard variables can be altered by changing way of life practices, whereas </w:t>
      </w:r>
      <w:r w:rsidR="00D624CE" w:rsidRPr="00D624CE">
        <w:rPr>
          <w:rFonts w:ascii="Arial" w:hAnsi="Arial" w:cs="Arial"/>
        </w:rPr>
        <w:t>others such</w:t>
      </w:r>
      <w:r w:rsidRPr="00D624CE">
        <w:rPr>
          <w:rFonts w:ascii="Arial" w:hAnsi="Arial" w:cs="Arial"/>
        </w:rPr>
        <w:t xml:space="preserve"> as family history, </w:t>
      </w:r>
      <w:r w:rsidR="00930EBA" w:rsidRPr="00D624CE">
        <w:rPr>
          <w:rFonts w:ascii="Arial" w:hAnsi="Arial" w:cs="Arial"/>
        </w:rPr>
        <w:t>age,</w:t>
      </w:r>
      <w:r w:rsidRPr="00D624CE">
        <w:rPr>
          <w:rFonts w:ascii="Arial" w:hAnsi="Arial" w:cs="Arial"/>
        </w:rPr>
        <w:t xml:space="preserve"> or hereditary cosmetics cannot be changed. The qualities that appear most critical in illnesses that cause dementia are those connected to the conglomeration of proteins, which leads to the passing of neurons.</w:t>
      </w:r>
    </w:p>
    <w:p w14:paraId="1F0F4FB0" w14:textId="3D8BE799" w:rsidR="00FC01D8" w:rsidRPr="00D624CE" w:rsidRDefault="00FC01D8" w:rsidP="00C23F1C">
      <w:pPr>
        <w:spacing w:after="0" w:line="360" w:lineRule="auto"/>
        <w:jc w:val="both"/>
        <w:rPr>
          <w:rFonts w:ascii="Arial" w:hAnsi="Arial" w:cs="Arial"/>
        </w:rPr>
      </w:pPr>
      <w:r w:rsidRPr="00D624CE">
        <w:rPr>
          <w:rFonts w:ascii="Arial" w:hAnsi="Arial" w:cs="Arial"/>
        </w:rPr>
        <w:lastRenderedPageBreak/>
        <w:t>A family history of dementia could be a hazard calculate for Alzheimer. Younger-onset Alzheimer is to a great extent acquired and most cases can be followed to changes in one of three qualities: amyloid forerunner protein, presenilin 1 or presenilin 2. The nearness of one or more of these changed qualities for all intents and purposes ensures the advancement of dementia. Transformations of these qualities advance the generation of poisonous amyloid plaques. If these are acquired, an individual will nearly certainly create the infection. In any case, a few individuals still create younger-onset Alzheimer indeed without these qualities. (qbi.uq.edu.au, 2017)</w:t>
      </w:r>
    </w:p>
    <w:p w14:paraId="54607D54" w14:textId="77777777" w:rsidR="00930EBA" w:rsidRPr="00D624CE" w:rsidRDefault="00930EBA" w:rsidP="00C23F1C">
      <w:pPr>
        <w:spacing w:after="0" w:line="360" w:lineRule="auto"/>
        <w:jc w:val="both"/>
        <w:rPr>
          <w:rFonts w:ascii="Arial" w:hAnsi="Arial" w:cs="Arial"/>
        </w:rPr>
      </w:pPr>
    </w:p>
    <w:p w14:paraId="3DC327C0" w14:textId="7CB7DF0D" w:rsidR="00B305A5" w:rsidRPr="00D624CE" w:rsidRDefault="00540A99" w:rsidP="00C23F1C">
      <w:pPr>
        <w:spacing w:after="0" w:line="360" w:lineRule="auto"/>
        <w:jc w:val="both"/>
        <w:rPr>
          <w:rFonts w:ascii="Arial" w:hAnsi="Arial" w:cs="Arial"/>
        </w:rPr>
      </w:pPr>
      <w:r w:rsidRPr="00D624CE">
        <w:rPr>
          <w:rFonts w:ascii="Arial" w:hAnsi="Arial" w:cs="Arial"/>
        </w:rPr>
        <w:t xml:space="preserve">Caregiver understandings of the condition shift, with a few indications regularly not credited to the condition. The writing highlights noteworthy crevices and misinterpretations in open information with respect to dementia, which raises questions approximately how family caregivers get it the </w:t>
      </w:r>
      <w:r w:rsidR="00832AE9" w:rsidRPr="00D624CE">
        <w:rPr>
          <w:rFonts w:ascii="Arial" w:hAnsi="Arial" w:cs="Arial"/>
        </w:rPr>
        <w:t>condition. Advance</w:t>
      </w:r>
      <w:r w:rsidRPr="00D624CE">
        <w:rPr>
          <w:rFonts w:ascii="Arial" w:hAnsi="Arial" w:cs="Arial"/>
        </w:rPr>
        <w:t xml:space="preserve"> investigate is required to investigate how data is displayed to family carers at the time of determination and how this can be utilized to get it the condition. (Feeds, </w:t>
      </w:r>
      <w:r w:rsidR="00832AE9" w:rsidRPr="00D624CE">
        <w:rPr>
          <w:rFonts w:ascii="Arial" w:hAnsi="Arial" w:cs="Arial"/>
        </w:rPr>
        <w:t>Combes,</w:t>
      </w:r>
      <w:r w:rsidRPr="00D624CE">
        <w:rPr>
          <w:rFonts w:ascii="Arial" w:hAnsi="Arial" w:cs="Arial"/>
        </w:rPr>
        <w:t xml:space="preserve"> and Feeds, 2014)  </w:t>
      </w:r>
    </w:p>
    <w:p w14:paraId="1F65A9DE" w14:textId="77777777" w:rsidR="00540A99" w:rsidRPr="00D624CE" w:rsidRDefault="00540A99" w:rsidP="00C23F1C">
      <w:pPr>
        <w:spacing w:after="0" w:line="360" w:lineRule="auto"/>
        <w:jc w:val="both"/>
        <w:rPr>
          <w:rFonts w:ascii="Arial" w:hAnsi="Arial" w:cs="Arial"/>
        </w:rPr>
      </w:pPr>
    </w:p>
    <w:p w14:paraId="1F7EA3EB" w14:textId="35DEED20" w:rsidR="00CE3617" w:rsidRPr="00D624CE" w:rsidRDefault="00CE3617" w:rsidP="00C23F1C">
      <w:pPr>
        <w:spacing w:after="0" w:line="360" w:lineRule="auto"/>
        <w:jc w:val="both"/>
        <w:rPr>
          <w:rFonts w:ascii="Arial" w:hAnsi="Arial" w:cs="Arial"/>
        </w:rPr>
      </w:pPr>
      <w:r w:rsidRPr="00CE3617">
        <w:rPr>
          <w:rFonts w:ascii="Arial" w:hAnsi="Arial" w:cs="Arial"/>
        </w:rPr>
        <w:t>During</w:t>
      </w:r>
      <w:r w:rsidRPr="00CE3617">
        <w:rPr>
          <w:rFonts w:ascii="Arial" w:hAnsi="Arial" w:cs="Arial"/>
        </w:rPr>
        <w:t xml:space="preserve"> the 18th century, dementia was a term utilized for people with mental deficiency, secured at any age. By the conclusion of the 19th century, the term was limited for people with mishap of cognitive capacity. It was </w:t>
      </w:r>
      <w:r w:rsidRPr="00CE3617">
        <w:rPr>
          <w:rFonts w:ascii="Arial" w:hAnsi="Arial" w:cs="Arial"/>
        </w:rPr>
        <w:t>during</w:t>
      </w:r>
      <w:r w:rsidRPr="00CE3617">
        <w:rPr>
          <w:rFonts w:ascii="Arial" w:hAnsi="Arial" w:cs="Arial"/>
        </w:rPr>
        <w:t xml:space="preserve"> this century when the term ‘senile dementia’ was as well displayed by Pro James Cowles Prichard in his book, A Treatise on Insanity. And since one of the preeminent obvious signs of dementia is memory misfortune, it was for the foremost portion related with antiquated age. Dementia, on a very basic level, may be a broader term utilized for disarranges that impact the brain. Back in time, syphilis was considered as the common cause of dementia. It was because it </w:t>
      </w:r>
      <w:r w:rsidRPr="00CE3617">
        <w:rPr>
          <w:rFonts w:ascii="Arial" w:hAnsi="Arial" w:cs="Arial"/>
        </w:rPr>
        <w:t>was</w:t>
      </w:r>
      <w:r w:rsidRPr="00CE3617">
        <w:rPr>
          <w:rFonts w:ascii="Arial" w:hAnsi="Arial" w:cs="Arial"/>
        </w:rPr>
        <w:t xml:space="preserve"> in 1906 that Alzheimer was recognized as the major offender.</w:t>
      </w:r>
    </w:p>
    <w:p w14:paraId="6D8C59B6" w14:textId="443BC668" w:rsidR="00CE3617" w:rsidRPr="00D624CE" w:rsidRDefault="00CE3617" w:rsidP="00C23F1C">
      <w:pPr>
        <w:spacing w:after="0" w:line="360" w:lineRule="auto"/>
        <w:jc w:val="both"/>
        <w:rPr>
          <w:rFonts w:ascii="Arial" w:hAnsi="Arial" w:cs="Arial"/>
        </w:rPr>
      </w:pPr>
      <w:r w:rsidRPr="00CE3617">
        <w:rPr>
          <w:rFonts w:ascii="Arial" w:hAnsi="Arial" w:cs="Arial"/>
        </w:rPr>
        <w:t xml:space="preserve">Dementia is broadly divided into two categories: early onset and late onset. People who contract the contamination a few </w:t>
      </w:r>
      <w:r w:rsidRPr="00CE3617">
        <w:rPr>
          <w:rFonts w:ascii="Arial" w:hAnsi="Arial" w:cs="Arial"/>
        </w:rPr>
        <w:t>times</w:t>
      </w:r>
      <w:r w:rsidRPr="00CE3617">
        <w:rPr>
          <w:rFonts w:ascii="Arial" w:hAnsi="Arial" w:cs="Arial"/>
        </w:rPr>
        <w:t xml:space="preserve"> as of late the age of 65 are known to have early onset dementia. Dementia in more energetic people is likely to cause co-ordination and advancement issues. Besides, there are tall chances that energetic on-set dementia is innate.</w:t>
      </w:r>
    </w:p>
    <w:p w14:paraId="6F754984" w14:textId="4A26EF4D" w:rsidR="005E0581" w:rsidRPr="00D624CE" w:rsidRDefault="00D2306D" w:rsidP="00C23F1C">
      <w:pPr>
        <w:spacing w:after="0" w:line="360" w:lineRule="auto"/>
        <w:jc w:val="both"/>
        <w:rPr>
          <w:rFonts w:ascii="Arial" w:hAnsi="Arial" w:cs="Arial"/>
        </w:rPr>
      </w:pPr>
      <w:r w:rsidRPr="00D624CE">
        <w:rPr>
          <w:rFonts w:ascii="Arial" w:hAnsi="Arial" w:cs="Arial"/>
        </w:rPr>
        <w:t xml:space="preserve">Life hope of individuals enduring from the sickness is as it were 4 to 8 a long time. Nowadays, more than 47.5 million people around the world have dementia around the world. Be that as it may, as it were 1 in 4 individuals have been analysed. Alzheimer is the 6th driving cause of passing within the Joined together States. </w:t>
      </w:r>
    </w:p>
    <w:p w14:paraId="6426C2DC" w14:textId="01924D62" w:rsidR="00AF5C01" w:rsidRPr="00D624CE" w:rsidRDefault="00D2306D" w:rsidP="00C23F1C">
      <w:pPr>
        <w:spacing w:after="0" w:line="360" w:lineRule="auto"/>
        <w:jc w:val="both"/>
        <w:rPr>
          <w:rFonts w:ascii="Arial" w:hAnsi="Arial" w:cs="Arial"/>
        </w:rPr>
      </w:pPr>
      <w:r w:rsidRPr="00D624CE">
        <w:rPr>
          <w:rFonts w:ascii="Arial" w:hAnsi="Arial" w:cs="Arial"/>
        </w:rPr>
        <w:t>In truth, since 2000, passing from heart malady have dropped by 14% and passing from Alzheimer’s have taken off by 89%. It is evaluated that in 2017 the illness will take a toll the country around $259 billion and by 2050 this figure might rise to $1.1 trillion. (</w:t>
      </w:r>
      <w:proofErr w:type="spellStart"/>
      <w:r w:rsidRPr="00D624CE">
        <w:rPr>
          <w:rFonts w:ascii="Arial" w:hAnsi="Arial" w:cs="Arial"/>
        </w:rPr>
        <w:t>SantaCruz</w:t>
      </w:r>
      <w:proofErr w:type="spellEnd"/>
      <w:r w:rsidRPr="00D624CE">
        <w:rPr>
          <w:rFonts w:ascii="Arial" w:hAnsi="Arial" w:cs="Arial"/>
        </w:rPr>
        <w:t xml:space="preserve"> and </w:t>
      </w:r>
      <w:proofErr w:type="spellStart"/>
      <w:r w:rsidRPr="00D624CE">
        <w:rPr>
          <w:rFonts w:ascii="Arial" w:hAnsi="Arial" w:cs="Arial"/>
        </w:rPr>
        <w:t>Swagerty</w:t>
      </w:r>
      <w:proofErr w:type="spellEnd"/>
      <w:r w:rsidRPr="00D624CE">
        <w:rPr>
          <w:rFonts w:ascii="Arial" w:hAnsi="Arial" w:cs="Arial"/>
        </w:rPr>
        <w:t>, 2013)</w:t>
      </w:r>
    </w:p>
    <w:p w14:paraId="48ECE1F0" w14:textId="3B6ACB31" w:rsidR="00AF5C01" w:rsidRDefault="00B305A5" w:rsidP="00C23F1C">
      <w:pPr>
        <w:spacing w:after="0" w:line="360" w:lineRule="auto"/>
        <w:jc w:val="both"/>
        <w:rPr>
          <w:rFonts w:ascii="Arial" w:hAnsi="Arial" w:cs="Arial"/>
        </w:rPr>
      </w:pPr>
      <w:r w:rsidRPr="00D624CE">
        <w:rPr>
          <w:rFonts w:ascii="Arial" w:hAnsi="Arial" w:cs="Arial"/>
          <w:noProof/>
        </w:rPr>
        <w:lastRenderedPageBreak/>
        <w:drawing>
          <wp:inline distT="0" distB="0" distL="0" distR="0" wp14:anchorId="73D3419F" wp14:editId="6FE9CC68">
            <wp:extent cx="4079631" cy="3231535"/>
            <wp:effectExtent l="0" t="0" r="0" b="6985"/>
            <wp:docPr id="2" name="Picture 2" descr="A close-up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person&#10;&#10;Description automatically generated with medium confidence"/>
                    <pic:cNvPicPr/>
                  </pic:nvPicPr>
                  <pic:blipFill>
                    <a:blip r:embed="rId11"/>
                    <a:stretch>
                      <a:fillRect/>
                    </a:stretch>
                  </pic:blipFill>
                  <pic:spPr>
                    <a:xfrm>
                      <a:off x="0" y="0"/>
                      <a:ext cx="4131706" cy="3272784"/>
                    </a:xfrm>
                    <a:prstGeom prst="rect">
                      <a:avLst/>
                    </a:prstGeom>
                  </pic:spPr>
                </pic:pic>
              </a:graphicData>
            </a:graphic>
          </wp:inline>
        </w:drawing>
      </w:r>
    </w:p>
    <w:p w14:paraId="0B01FC2F" w14:textId="50DD9B0A" w:rsidR="00D624CE" w:rsidRPr="00D624CE" w:rsidRDefault="00D624CE" w:rsidP="00C23F1C">
      <w:pPr>
        <w:spacing w:after="0" w:line="360" w:lineRule="auto"/>
        <w:jc w:val="both"/>
        <w:rPr>
          <w:rFonts w:ascii="Arial" w:hAnsi="Arial" w:cs="Arial"/>
        </w:rPr>
      </w:pPr>
      <w:r>
        <w:rPr>
          <w:rFonts w:ascii="Arial" w:hAnsi="Arial" w:cs="Arial"/>
        </w:rPr>
        <w:t xml:space="preserve">Fig. 4 Dementia </w:t>
      </w:r>
    </w:p>
    <w:p w14:paraId="2FBA43DF" w14:textId="385AA6B2" w:rsidR="00AF5C01" w:rsidRPr="00D624CE" w:rsidRDefault="00AF5C01" w:rsidP="00C23F1C">
      <w:pPr>
        <w:spacing w:after="0" w:line="360" w:lineRule="auto"/>
        <w:jc w:val="both"/>
        <w:rPr>
          <w:rFonts w:ascii="Arial" w:hAnsi="Arial" w:cs="Arial"/>
        </w:rPr>
      </w:pPr>
      <w:r w:rsidRPr="00D624CE">
        <w:rPr>
          <w:rFonts w:ascii="Arial" w:hAnsi="Arial" w:cs="Arial"/>
          <w:noProof/>
        </w:rPr>
        <w:drawing>
          <wp:inline distT="0" distB="0" distL="0" distR="0" wp14:anchorId="14D488EC" wp14:editId="1FE08E2A">
            <wp:extent cx="5803490" cy="4357440"/>
            <wp:effectExtent l="0" t="0" r="6985" b="508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2"/>
                    <a:stretch>
                      <a:fillRect/>
                    </a:stretch>
                  </pic:blipFill>
                  <pic:spPr>
                    <a:xfrm>
                      <a:off x="0" y="0"/>
                      <a:ext cx="5816378" cy="4367117"/>
                    </a:xfrm>
                    <a:prstGeom prst="rect">
                      <a:avLst/>
                    </a:prstGeom>
                  </pic:spPr>
                </pic:pic>
              </a:graphicData>
            </a:graphic>
          </wp:inline>
        </w:drawing>
      </w:r>
    </w:p>
    <w:p w14:paraId="5370845E" w14:textId="11BE1BFB" w:rsidR="00AF5C01" w:rsidRDefault="00D624CE" w:rsidP="00C23F1C">
      <w:pPr>
        <w:spacing w:after="0" w:line="360" w:lineRule="auto"/>
        <w:jc w:val="both"/>
        <w:rPr>
          <w:rFonts w:ascii="Arial" w:hAnsi="Arial" w:cs="Arial"/>
        </w:rPr>
      </w:pPr>
      <w:r>
        <w:rPr>
          <w:rFonts w:ascii="Arial" w:hAnsi="Arial" w:cs="Arial"/>
        </w:rPr>
        <w:t xml:space="preserve">Fig. 5 Natural history of dementia </w:t>
      </w:r>
    </w:p>
    <w:p w14:paraId="45441DDC" w14:textId="77777777" w:rsidR="00397649" w:rsidRPr="00D624CE" w:rsidRDefault="00397649" w:rsidP="00C23F1C">
      <w:pPr>
        <w:spacing w:after="0" w:line="360" w:lineRule="auto"/>
        <w:jc w:val="both"/>
        <w:rPr>
          <w:rFonts w:ascii="Arial" w:hAnsi="Arial" w:cs="Arial"/>
        </w:rPr>
      </w:pPr>
    </w:p>
    <w:p w14:paraId="02DCC29F" w14:textId="286274C7" w:rsidR="00AF5C01" w:rsidRPr="00D624CE" w:rsidRDefault="00D2306D" w:rsidP="00C23F1C">
      <w:pPr>
        <w:spacing w:after="0" w:line="360" w:lineRule="auto"/>
        <w:jc w:val="both"/>
        <w:rPr>
          <w:rFonts w:ascii="Arial" w:hAnsi="Arial" w:cs="Arial"/>
        </w:rPr>
      </w:pPr>
      <w:r w:rsidRPr="00D624CE">
        <w:rPr>
          <w:rFonts w:ascii="Arial" w:hAnsi="Arial" w:cs="Arial"/>
        </w:rPr>
        <w:lastRenderedPageBreak/>
        <w:t>Despite all the endeavours, the infection is still predominant and in truth the number of events is anticipated to rise. This is often likely since it cannot be avoided totally, but that does not cruel all the endeavours to extend mindfulness ought to be halted as certain steps such as right slim down and work out can lower the chance. (Dementia Conversation, 2017)</w:t>
      </w:r>
    </w:p>
    <w:p w14:paraId="3E3FBC65" w14:textId="77777777" w:rsidR="00374F8C" w:rsidRPr="00D624CE" w:rsidRDefault="00374F8C" w:rsidP="00C23F1C">
      <w:pPr>
        <w:spacing w:after="0" w:line="360" w:lineRule="auto"/>
        <w:jc w:val="both"/>
        <w:rPr>
          <w:rFonts w:ascii="Arial" w:hAnsi="Arial" w:cs="Arial"/>
          <w:b/>
          <w:bCs/>
          <w:sz w:val="32"/>
          <w:szCs w:val="32"/>
        </w:rPr>
      </w:pPr>
    </w:p>
    <w:p w14:paraId="17A4FC03" w14:textId="4581FEF2" w:rsidR="007C6F1E" w:rsidRPr="00D624CE" w:rsidRDefault="007C6F1E" w:rsidP="00C23F1C">
      <w:pPr>
        <w:spacing w:after="0" w:line="360" w:lineRule="auto"/>
        <w:jc w:val="both"/>
        <w:rPr>
          <w:rFonts w:ascii="Arial" w:hAnsi="Arial" w:cs="Arial"/>
        </w:rPr>
      </w:pPr>
      <w:r w:rsidRPr="00D624CE">
        <w:rPr>
          <w:rFonts w:ascii="Arial" w:hAnsi="Arial" w:cs="Arial"/>
        </w:rPr>
        <w:t>The centre in dementia investigate on revelation of cause and remedy regularly clears out the care portion of the group of three covered up from the highlight. Whereas clinicians, caregivers, and arrangement creators energetically anticipate these logical advancements, day by day they confront challenges in endeavouring best for quality of life for individuals with dementia and their family caregivers. This issue of the Diary addresses six points: three relate to benefit conveyance at appraisal, within the community and at conclusion of life; and one each centre on morals, driving and suicidality. The centre in dementia inquire about on revelation of cause and remedy frequently takes off the care portion of the group of three covered up from the highlight. Whereas clinicians, caregivers, and approach producers enthusiastically anticipate these logical improvements, day by day they confront challenges in endeavouring best for quality of life for individuals with dementia and their family caregivers. (Hills, 2011)</w:t>
      </w:r>
    </w:p>
    <w:p w14:paraId="099C0B01" w14:textId="4B4D8115" w:rsidR="007C6F1E" w:rsidRPr="00D624CE" w:rsidRDefault="007C6F1E" w:rsidP="00C23F1C">
      <w:pPr>
        <w:spacing w:after="0" w:line="360" w:lineRule="auto"/>
        <w:jc w:val="both"/>
        <w:rPr>
          <w:rFonts w:ascii="Arial" w:hAnsi="Arial" w:cs="Arial"/>
        </w:rPr>
      </w:pPr>
      <w:r w:rsidRPr="00D624CE">
        <w:rPr>
          <w:rFonts w:ascii="Arial" w:hAnsi="Arial" w:cs="Arial"/>
        </w:rPr>
        <w:t>Admirably, he cautions peruses almost the need of prove of the positive and negative impacts of getting a conclusion and the timing of determination, prior or afterward, and the observational vulnerability of how best to supply memory administrations.</w:t>
      </w:r>
      <w:r w:rsidR="00230C0B" w:rsidRPr="00D624CE">
        <w:rPr>
          <w:rFonts w:ascii="Arial" w:hAnsi="Arial" w:cs="Arial"/>
        </w:rPr>
        <w:t xml:space="preserve"> (Banerjee et al., 2009).</w:t>
      </w:r>
    </w:p>
    <w:p w14:paraId="425EE487" w14:textId="77777777" w:rsidR="007C6F1E" w:rsidRPr="00D624CE" w:rsidRDefault="007C6F1E" w:rsidP="00C23F1C">
      <w:pPr>
        <w:spacing w:after="0" w:line="360" w:lineRule="auto"/>
        <w:jc w:val="both"/>
        <w:rPr>
          <w:rFonts w:ascii="Arial" w:hAnsi="Arial" w:cs="Arial"/>
        </w:rPr>
      </w:pPr>
    </w:p>
    <w:p w14:paraId="316514CA" w14:textId="08C174D3" w:rsidR="007C6F1E" w:rsidRPr="00D624CE" w:rsidRDefault="007C6F1E" w:rsidP="00C23F1C">
      <w:pPr>
        <w:spacing w:after="0" w:line="360" w:lineRule="auto"/>
        <w:jc w:val="both"/>
        <w:rPr>
          <w:rFonts w:ascii="Arial" w:hAnsi="Arial" w:cs="Arial"/>
        </w:rPr>
      </w:pPr>
      <w:r w:rsidRPr="00D624CE">
        <w:rPr>
          <w:rFonts w:ascii="Arial" w:hAnsi="Arial" w:cs="Arial"/>
        </w:rPr>
        <w:t>One of the foremost troublesome choices confronting clinicians making a difference individual with dementia particularly at the time of conclusion are the plausibility of patients getting to be self-destructive. Draper (2015) summarizes the prove for self-destructive ideation, think self-harm and endeavoured suicide, and suicide.</w:t>
      </w:r>
    </w:p>
    <w:p w14:paraId="0DDB5D75" w14:textId="77777777" w:rsidR="007C6F1E" w:rsidRPr="00D624CE" w:rsidRDefault="007C6F1E" w:rsidP="00C23F1C">
      <w:pPr>
        <w:spacing w:after="0" w:line="360" w:lineRule="auto"/>
        <w:jc w:val="both"/>
        <w:rPr>
          <w:rFonts w:ascii="Arial" w:hAnsi="Arial" w:cs="Arial"/>
        </w:rPr>
      </w:pPr>
      <w:r w:rsidRPr="00D624CE">
        <w:rPr>
          <w:rFonts w:ascii="Arial" w:hAnsi="Arial" w:cs="Arial"/>
        </w:rPr>
        <w:t>Draper too considers self-injury and roundabout self-destructive behaviour in private care which can incorporate nourishment or pharmaceutical refusal, eating outside objects, and self-cutting. At long last, Draper considers the ethical and moral wrangles about that proceed almost helped suicide, wilful extermination, level-headed suicide, and progress mandates. Whereas administration suggestions of self-destructive behaviour are a point for encourage audit, this paper traces the significance of clinicians being mindful of these issues, of more unpretentious introductions of self-destructive proportionate behaviours and which people with dementia are at more noteworthy chance of suicidality.</w:t>
      </w:r>
    </w:p>
    <w:p w14:paraId="339CFD57" w14:textId="77777777" w:rsidR="007C6F1E" w:rsidRPr="00D624CE" w:rsidRDefault="007C6F1E" w:rsidP="00C23F1C">
      <w:pPr>
        <w:spacing w:after="0" w:line="360" w:lineRule="auto"/>
        <w:jc w:val="both"/>
        <w:rPr>
          <w:rFonts w:ascii="Arial" w:hAnsi="Arial" w:cs="Arial"/>
        </w:rPr>
      </w:pPr>
    </w:p>
    <w:p w14:paraId="28AFB00C" w14:textId="77777777" w:rsidR="007C6F1E" w:rsidRPr="00D624CE" w:rsidRDefault="007C6F1E" w:rsidP="00C23F1C">
      <w:pPr>
        <w:spacing w:after="0" w:line="360" w:lineRule="auto"/>
        <w:jc w:val="both"/>
        <w:rPr>
          <w:rFonts w:ascii="Arial" w:hAnsi="Arial" w:cs="Arial"/>
        </w:rPr>
      </w:pPr>
      <w:r w:rsidRPr="00D624CE">
        <w:rPr>
          <w:rFonts w:ascii="Arial" w:hAnsi="Arial" w:cs="Arial"/>
        </w:rPr>
        <w:lastRenderedPageBreak/>
        <w:t>Driving may be a moment disagreeable zone, one that commonly leads to understanding apprehension and hostility to and indeed individual dangers of claims against the clinician. Specialists in specific are caught between Scylla and Charybdis: on the off chance that they do not report patients who may be a chance to themselves or others on the street they may be obligated on the off chance that mishaps happen; and in the event that they do report to specialists, the specialists will be at chance of distancing patients and families or causing their anger and, in a few purviews, of breaching privacy.</w:t>
      </w:r>
    </w:p>
    <w:p w14:paraId="77019419" w14:textId="77777777" w:rsidR="007C6F1E" w:rsidRPr="00D624CE" w:rsidRDefault="007C6F1E" w:rsidP="00C23F1C">
      <w:pPr>
        <w:spacing w:after="0" w:line="360" w:lineRule="auto"/>
        <w:jc w:val="both"/>
        <w:rPr>
          <w:rFonts w:ascii="Arial" w:hAnsi="Arial" w:cs="Arial"/>
        </w:rPr>
      </w:pPr>
    </w:p>
    <w:p w14:paraId="36E3B8EF" w14:textId="77281BD5" w:rsidR="007C6F1E" w:rsidRPr="00D624CE" w:rsidRDefault="007C6F1E" w:rsidP="00C23F1C">
      <w:pPr>
        <w:spacing w:after="0" w:line="360" w:lineRule="auto"/>
        <w:jc w:val="both"/>
        <w:rPr>
          <w:rFonts w:ascii="Arial" w:hAnsi="Arial" w:cs="Arial"/>
        </w:rPr>
      </w:pPr>
      <w:r w:rsidRPr="00D624CE">
        <w:rPr>
          <w:rFonts w:ascii="Arial" w:hAnsi="Arial" w:cs="Arial"/>
        </w:rPr>
        <w:t>Cognitive tests are destitute at anticipating driving capacity or future mishaps, on-road driving evaluations are of variable quality and master on-road assessors with prepared word related advisors or driving recovery masters are costly and not promptly accessible. Car and O’Neill</w:t>
      </w:r>
      <w:r w:rsidR="00B559A1">
        <w:rPr>
          <w:rFonts w:ascii="Arial" w:hAnsi="Arial" w:cs="Arial"/>
        </w:rPr>
        <w:t xml:space="preserve"> </w:t>
      </w:r>
      <w:r w:rsidRPr="00D624CE">
        <w:rPr>
          <w:rFonts w:ascii="Arial" w:hAnsi="Arial" w:cs="Arial"/>
        </w:rPr>
        <w:t>(2015) exceptionally down to earth audit analyses the utility of cognitive tests, prepare of referral and significance of advising approximately move to non-driving and the physician</w:t>
      </w:r>
      <w:r w:rsidR="00B559A1">
        <w:rPr>
          <w:rFonts w:ascii="Arial" w:hAnsi="Arial" w:cs="Arial"/>
        </w:rPr>
        <w:t xml:space="preserve"> </w:t>
      </w:r>
      <w:r w:rsidRPr="00D624CE">
        <w:rPr>
          <w:rFonts w:ascii="Arial" w:hAnsi="Arial" w:cs="Arial"/>
        </w:rPr>
        <w:t xml:space="preserve">legitimate and moral commitments. </w:t>
      </w:r>
    </w:p>
    <w:p w14:paraId="3D462BD5" w14:textId="0ADAB53F" w:rsidR="00F95F73" w:rsidRPr="00D624CE" w:rsidRDefault="007C6F1E" w:rsidP="00C23F1C">
      <w:pPr>
        <w:spacing w:after="0" w:line="360" w:lineRule="auto"/>
        <w:jc w:val="both"/>
        <w:rPr>
          <w:rFonts w:ascii="Arial" w:hAnsi="Arial" w:cs="Arial"/>
        </w:rPr>
      </w:pPr>
      <w:r w:rsidRPr="00D624CE">
        <w:rPr>
          <w:rFonts w:ascii="Arial" w:hAnsi="Arial" w:cs="Arial"/>
        </w:rPr>
        <w:t>For numerous of these questions, information is missing, examination is strategically troublesome and investigate financing difficult to get especially when competing with hard-edged natural logical thinks about for restricted stores. It is critical to isolate inquire about investing to guarantee psychosocial, benefit conveyance, and morals get their reasonable cuts of the investigate pie. (</w:t>
      </w:r>
      <w:proofErr w:type="spellStart"/>
      <w:r w:rsidRPr="00D624CE">
        <w:rPr>
          <w:rFonts w:ascii="Arial" w:hAnsi="Arial" w:cs="Arial"/>
        </w:rPr>
        <w:t>Brodaty</w:t>
      </w:r>
      <w:proofErr w:type="spellEnd"/>
      <w:r w:rsidRPr="00D624CE">
        <w:rPr>
          <w:rFonts w:ascii="Arial" w:hAnsi="Arial" w:cs="Arial"/>
        </w:rPr>
        <w:t>, 2015</w:t>
      </w:r>
    </w:p>
    <w:p w14:paraId="1B514DD7" w14:textId="77777777" w:rsidR="00F95F73" w:rsidRPr="00D624CE" w:rsidRDefault="00F95F73" w:rsidP="00C23F1C">
      <w:pPr>
        <w:spacing w:after="0" w:line="360" w:lineRule="auto"/>
        <w:jc w:val="both"/>
        <w:rPr>
          <w:rFonts w:ascii="Arial" w:hAnsi="Arial" w:cs="Arial"/>
          <w:b/>
          <w:bCs/>
          <w:sz w:val="28"/>
          <w:szCs w:val="28"/>
        </w:rPr>
      </w:pPr>
    </w:p>
    <w:p w14:paraId="71DA394B" w14:textId="77777777" w:rsidR="00B559A1" w:rsidRDefault="00B559A1" w:rsidP="00C23F1C">
      <w:pPr>
        <w:spacing w:after="0" w:line="360" w:lineRule="auto"/>
        <w:jc w:val="center"/>
        <w:rPr>
          <w:rFonts w:ascii="Arial" w:hAnsi="Arial" w:cs="Arial"/>
          <w:b/>
          <w:bCs/>
          <w:sz w:val="28"/>
          <w:szCs w:val="28"/>
        </w:rPr>
      </w:pPr>
    </w:p>
    <w:p w14:paraId="124F2426" w14:textId="77777777" w:rsidR="00B559A1" w:rsidRDefault="00B559A1" w:rsidP="00C23F1C">
      <w:pPr>
        <w:spacing w:after="0" w:line="360" w:lineRule="auto"/>
        <w:jc w:val="center"/>
        <w:rPr>
          <w:rFonts w:ascii="Arial" w:hAnsi="Arial" w:cs="Arial"/>
          <w:b/>
          <w:bCs/>
          <w:sz w:val="28"/>
          <w:szCs w:val="28"/>
        </w:rPr>
      </w:pPr>
    </w:p>
    <w:p w14:paraId="542B3FF5" w14:textId="77777777" w:rsidR="00B559A1" w:rsidRDefault="00B559A1" w:rsidP="00C23F1C">
      <w:pPr>
        <w:spacing w:after="0" w:line="360" w:lineRule="auto"/>
        <w:jc w:val="center"/>
        <w:rPr>
          <w:rFonts w:ascii="Arial" w:hAnsi="Arial" w:cs="Arial"/>
          <w:b/>
          <w:bCs/>
          <w:sz w:val="28"/>
          <w:szCs w:val="28"/>
        </w:rPr>
      </w:pPr>
    </w:p>
    <w:p w14:paraId="5F393DBF" w14:textId="77777777" w:rsidR="00B559A1" w:rsidRDefault="00B559A1" w:rsidP="00C23F1C">
      <w:pPr>
        <w:spacing w:after="0" w:line="360" w:lineRule="auto"/>
        <w:jc w:val="center"/>
        <w:rPr>
          <w:rFonts w:ascii="Arial" w:hAnsi="Arial" w:cs="Arial"/>
          <w:b/>
          <w:bCs/>
          <w:sz w:val="28"/>
          <w:szCs w:val="28"/>
        </w:rPr>
      </w:pPr>
    </w:p>
    <w:p w14:paraId="2B07D1E1" w14:textId="77777777" w:rsidR="00B559A1" w:rsidRDefault="00B559A1" w:rsidP="00C23F1C">
      <w:pPr>
        <w:spacing w:after="0" w:line="360" w:lineRule="auto"/>
        <w:jc w:val="center"/>
        <w:rPr>
          <w:rFonts w:ascii="Arial" w:hAnsi="Arial" w:cs="Arial"/>
          <w:b/>
          <w:bCs/>
          <w:sz w:val="28"/>
          <w:szCs w:val="28"/>
        </w:rPr>
      </w:pPr>
    </w:p>
    <w:p w14:paraId="61D007C3" w14:textId="77777777" w:rsidR="00B559A1" w:rsidRDefault="00B559A1" w:rsidP="00C23F1C">
      <w:pPr>
        <w:spacing w:after="0" w:line="360" w:lineRule="auto"/>
        <w:jc w:val="center"/>
        <w:rPr>
          <w:rFonts w:ascii="Arial" w:hAnsi="Arial" w:cs="Arial"/>
          <w:b/>
          <w:bCs/>
          <w:sz w:val="28"/>
          <w:szCs w:val="28"/>
        </w:rPr>
      </w:pPr>
    </w:p>
    <w:p w14:paraId="57E8B0D7" w14:textId="77777777" w:rsidR="00B559A1" w:rsidRDefault="00B559A1" w:rsidP="00C23F1C">
      <w:pPr>
        <w:spacing w:after="0" w:line="360" w:lineRule="auto"/>
        <w:jc w:val="center"/>
        <w:rPr>
          <w:rFonts w:ascii="Arial" w:hAnsi="Arial" w:cs="Arial"/>
          <w:b/>
          <w:bCs/>
          <w:sz w:val="28"/>
          <w:szCs w:val="28"/>
        </w:rPr>
      </w:pPr>
    </w:p>
    <w:p w14:paraId="4C5C1FB4" w14:textId="77777777" w:rsidR="00B559A1" w:rsidRDefault="00B559A1" w:rsidP="00C23F1C">
      <w:pPr>
        <w:spacing w:after="0" w:line="360" w:lineRule="auto"/>
        <w:jc w:val="center"/>
        <w:rPr>
          <w:rFonts w:ascii="Arial" w:hAnsi="Arial" w:cs="Arial"/>
          <w:b/>
          <w:bCs/>
          <w:sz w:val="28"/>
          <w:szCs w:val="28"/>
        </w:rPr>
      </w:pPr>
    </w:p>
    <w:p w14:paraId="7BD712ED" w14:textId="77777777" w:rsidR="00B559A1" w:rsidRDefault="00B559A1" w:rsidP="00C23F1C">
      <w:pPr>
        <w:spacing w:after="0" w:line="360" w:lineRule="auto"/>
        <w:jc w:val="center"/>
        <w:rPr>
          <w:rFonts w:ascii="Arial" w:hAnsi="Arial" w:cs="Arial"/>
          <w:b/>
          <w:bCs/>
          <w:sz w:val="28"/>
          <w:szCs w:val="28"/>
        </w:rPr>
      </w:pPr>
    </w:p>
    <w:p w14:paraId="22CAA276" w14:textId="77777777" w:rsidR="00B559A1" w:rsidRDefault="00B559A1" w:rsidP="00C23F1C">
      <w:pPr>
        <w:spacing w:after="0" w:line="360" w:lineRule="auto"/>
        <w:jc w:val="center"/>
        <w:rPr>
          <w:rFonts w:ascii="Arial" w:hAnsi="Arial" w:cs="Arial"/>
          <w:b/>
          <w:bCs/>
          <w:sz w:val="28"/>
          <w:szCs w:val="28"/>
        </w:rPr>
      </w:pPr>
    </w:p>
    <w:p w14:paraId="433A0CEC" w14:textId="77777777" w:rsidR="00B559A1" w:rsidRDefault="00B559A1" w:rsidP="00C23F1C">
      <w:pPr>
        <w:spacing w:after="0" w:line="360" w:lineRule="auto"/>
        <w:jc w:val="center"/>
        <w:rPr>
          <w:rFonts w:ascii="Arial" w:hAnsi="Arial" w:cs="Arial"/>
          <w:b/>
          <w:bCs/>
          <w:sz w:val="28"/>
          <w:szCs w:val="28"/>
        </w:rPr>
      </w:pPr>
    </w:p>
    <w:p w14:paraId="3A296C9F" w14:textId="77777777" w:rsidR="00B559A1" w:rsidRDefault="00B559A1" w:rsidP="00C23F1C">
      <w:pPr>
        <w:spacing w:after="0" w:line="360" w:lineRule="auto"/>
        <w:jc w:val="center"/>
        <w:rPr>
          <w:rFonts w:ascii="Arial" w:hAnsi="Arial" w:cs="Arial"/>
          <w:b/>
          <w:bCs/>
          <w:sz w:val="28"/>
          <w:szCs w:val="28"/>
        </w:rPr>
      </w:pPr>
    </w:p>
    <w:p w14:paraId="38FF91CE" w14:textId="77777777" w:rsidR="00B559A1" w:rsidRDefault="00B559A1" w:rsidP="00C23F1C">
      <w:pPr>
        <w:spacing w:after="0" w:line="360" w:lineRule="auto"/>
        <w:jc w:val="center"/>
        <w:rPr>
          <w:rFonts w:ascii="Arial" w:hAnsi="Arial" w:cs="Arial"/>
          <w:b/>
          <w:bCs/>
          <w:sz w:val="28"/>
          <w:szCs w:val="28"/>
        </w:rPr>
      </w:pPr>
    </w:p>
    <w:p w14:paraId="1A9FA243" w14:textId="3F8953EB" w:rsidR="00460890" w:rsidRDefault="00F24E7A" w:rsidP="00C23F1C">
      <w:pPr>
        <w:spacing w:after="0" w:line="360" w:lineRule="auto"/>
        <w:jc w:val="center"/>
        <w:rPr>
          <w:rFonts w:ascii="Arial" w:hAnsi="Arial" w:cs="Arial"/>
          <w:b/>
          <w:bCs/>
          <w:sz w:val="28"/>
          <w:szCs w:val="28"/>
        </w:rPr>
      </w:pPr>
      <w:r w:rsidRPr="00D624CE">
        <w:rPr>
          <w:rFonts w:ascii="Arial" w:hAnsi="Arial" w:cs="Arial"/>
          <w:b/>
          <w:bCs/>
          <w:sz w:val="28"/>
          <w:szCs w:val="28"/>
        </w:rPr>
        <w:lastRenderedPageBreak/>
        <w:t>Methodology and methods</w:t>
      </w:r>
    </w:p>
    <w:p w14:paraId="5B2E930F" w14:textId="77777777" w:rsidR="00D624CE" w:rsidRPr="00D624CE" w:rsidRDefault="00D624CE" w:rsidP="00C23F1C">
      <w:pPr>
        <w:spacing w:after="0" w:line="360" w:lineRule="auto"/>
        <w:jc w:val="center"/>
        <w:rPr>
          <w:rFonts w:ascii="Arial" w:hAnsi="Arial" w:cs="Arial"/>
          <w:b/>
          <w:bCs/>
          <w:sz w:val="28"/>
          <w:szCs w:val="28"/>
        </w:rPr>
      </w:pPr>
    </w:p>
    <w:p w14:paraId="500FE114" w14:textId="2C4485ED" w:rsidR="00391738" w:rsidRDefault="00A05095" w:rsidP="00C23F1C">
      <w:pPr>
        <w:spacing w:after="0" w:line="360" w:lineRule="auto"/>
        <w:jc w:val="both"/>
        <w:rPr>
          <w:rFonts w:ascii="Arial" w:hAnsi="Arial" w:cs="Arial"/>
          <w:b/>
          <w:bCs/>
          <w:sz w:val="28"/>
          <w:szCs w:val="28"/>
        </w:rPr>
      </w:pPr>
      <w:r w:rsidRPr="00D624CE">
        <w:rPr>
          <w:rFonts w:ascii="Arial" w:hAnsi="Arial" w:cs="Arial"/>
          <w:b/>
          <w:bCs/>
          <w:sz w:val="28"/>
          <w:szCs w:val="28"/>
        </w:rPr>
        <w:t xml:space="preserve">Data analysis </w:t>
      </w:r>
    </w:p>
    <w:p w14:paraId="5BD2B109" w14:textId="04834617" w:rsidR="00397649" w:rsidRPr="009D260A" w:rsidRDefault="00397649" w:rsidP="00C23F1C">
      <w:pPr>
        <w:spacing w:after="0" w:line="360" w:lineRule="auto"/>
        <w:jc w:val="both"/>
        <w:rPr>
          <w:rFonts w:ascii="Arial" w:hAnsi="Arial" w:cs="Arial"/>
          <w:b/>
          <w:bCs/>
          <w:sz w:val="28"/>
          <w:szCs w:val="28"/>
        </w:rPr>
      </w:pPr>
      <w:r>
        <w:rPr>
          <w:rFonts w:ascii="Arial" w:hAnsi="Arial" w:cs="Arial"/>
          <w:b/>
          <w:bCs/>
          <w:sz w:val="28"/>
          <w:szCs w:val="28"/>
        </w:rPr>
        <w:t>CRAAP test</w:t>
      </w:r>
    </w:p>
    <w:p w14:paraId="6AED641E" w14:textId="744FBFBD" w:rsidR="00F24E7A"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CURRENCY </w:t>
      </w:r>
      <w:r w:rsidR="00F24E7A" w:rsidRPr="00D624CE">
        <w:rPr>
          <w:rFonts w:ascii="Arial" w:hAnsi="Arial" w:cs="Arial"/>
          <w:color w:val="000000" w:themeColor="text1"/>
        </w:rPr>
        <w:t>Sources of information used in this research, "How was the dementia discovered?" are Google, Google scholar and Books online.</w:t>
      </w:r>
    </w:p>
    <w:p w14:paraId="44896142" w14:textId="1F0720CC"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RELEVANCE </w:t>
      </w:r>
      <w:r w:rsidR="00F24E7A" w:rsidRPr="00D624CE">
        <w:rPr>
          <w:rFonts w:ascii="Arial" w:hAnsi="Arial" w:cs="Arial"/>
          <w:color w:val="000000" w:themeColor="text1"/>
        </w:rPr>
        <w:t>Research information is used to inform people diagnosed with the disease, future assistants, doctors, students, offspring or even the families of those diagnosed.</w:t>
      </w:r>
      <w:r w:rsidR="00391738" w:rsidRPr="00D624CE">
        <w:rPr>
          <w:rFonts w:ascii="Arial" w:hAnsi="Arial" w:cs="Arial"/>
          <w:color w:val="000000" w:themeColor="text1"/>
        </w:rPr>
        <w:t xml:space="preserve"> Audience by male and female including all ages groups by 35 to 65. </w:t>
      </w:r>
    </w:p>
    <w:p w14:paraId="490B6002" w14:textId="560BD56A"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AUTHORITY </w:t>
      </w:r>
      <w:r w:rsidR="00E75ACF" w:rsidRPr="00D624CE">
        <w:rPr>
          <w:rFonts w:ascii="Arial" w:hAnsi="Arial" w:cs="Arial"/>
          <w:color w:val="000000" w:themeColor="text1"/>
        </w:rPr>
        <w:t>T</w:t>
      </w:r>
      <w:r w:rsidR="00C5137E" w:rsidRPr="00D624CE">
        <w:rPr>
          <w:rFonts w:ascii="Arial" w:hAnsi="Arial" w:cs="Arial"/>
          <w:color w:val="000000" w:themeColor="text1"/>
        </w:rPr>
        <w:t xml:space="preserve">he most used sources of information are web site and articles, among which suggestive images, online books, </w:t>
      </w:r>
      <w:r w:rsidR="00E75ACF" w:rsidRPr="00D624CE">
        <w:rPr>
          <w:rFonts w:ascii="Arial" w:hAnsi="Arial" w:cs="Arial"/>
          <w:color w:val="000000" w:themeColor="text1"/>
        </w:rPr>
        <w:t>blogs.</w:t>
      </w:r>
      <w:r w:rsidR="00391738" w:rsidRPr="00D624CE">
        <w:rPr>
          <w:rFonts w:ascii="Arial" w:hAnsi="Arial" w:cs="Arial"/>
          <w:color w:val="000000" w:themeColor="text1"/>
        </w:rPr>
        <w:t xml:space="preserve"> Fieldworks dates are since 1990 until 2021. </w:t>
      </w:r>
    </w:p>
    <w:p w14:paraId="1EB8FD43" w14:textId="24CC8B61" w:rsidR="00E75ACF"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ACCURANCY </w:t>
      </w:r>
      <w:r w:rsidR="00E75ACF" w:rsidRPr="00D624CE">
        <w:rPr>
          <w:rFonts w:ascii="Arial" w:hAnsi="Arial" w:cs="Arial"/>
          <w:color w:val="000000" w:themeColor="text1"/>
        </w:rPr>
        <w:t>In most sources of information, they were correct from reliable sources without major grammatical errors. in a few sentences have been changed the time at which they are addressed and from person I to person III.</w:t>
      </w:r>
    </w:p>
    <w:p w14:paraId="635E20E5" w14:textId="65D039CC" w:rsidR="007C6F1E" w:rsidRPr="00D624CE" w:rsidRDefault="007C6F1E" w:rsidP="00C23F1C">
      <w:pPr>
        <w:spacing w:after="0" w:line="360" w:lineRule="auto"/>
        <w:jc w:val="both"/>
        <w:rPr>
          <w:rFonts w:ascii="Arial" w:hAnsi="Arial" w:cs="Arial"/>
          <w:color w:val="000000" w:themeColor="text1"/>
        </w:rPr>
      </w:pPr>
      <w:r w:rsidRPr="00D624CE">
        <w:rPr>
          <w:rFonts w:ascii="Arial" w:hAnsi="Arial" w:cs="Arial"/>
          <w:color w:val="000000" w:themeColor="text1"/>
        </w:rPr>
        <w:t xml:space="preserve">PURPOSE </w:t>
      </w:r>
      <w:r w:rsidR="00E75ACF" w:rsidRPr="00D624CE">
        <w:rPr>
          <w:rFonts w:ascii="Arial" w:hAnsi="Arial" w:cs="Arial"/>
          <w:color w:val="000000" w:themeColor="text1"/>
        </w:rPr>
        <w:t>The purpose of this research is to tell the history of dementia. how it was discovered, who discovered it and in what year. Also, information such as: symptoms, causes, diagnosis and treatment have been added to the research.</w:t>
      </w:r>
    </w:p>
    <w:p w14:paraId="444DB642" w14:textId="77777777" w:rsidR="00E75ACF" w:rsidRPr="00D624CE" w:rsidRDefault="00E75ACF" w:rsidP="00C23F1C">
      <w:pPr>
        <w:spacing w:after="0" w:line="360" w:lineRule="auto"/>
        <w:jc w:val="both"/>
        <w:rPr>
          <w:rFonts w:ascii="Arial" w:hAnsi="Arial" w:cs="Arial"/>
          <w:b/>
          <w:bCs/>
        </w:rPr>
      </w:pPr>
    </w:p>
    <w:p w14:paraId="66291463" w14:textId="00462513" w:rsidR="00B53A74" w:rsidRPr="00D624CE" w:rsidRDefault="00B53A74" w:rsidP="00C23F1C">
      <w:pPr>
        <w:spacing w:after="0" w:line="360" w:lineRule="auto"/>
        <w:jc w:val="both"/>
        <w:rPr>
          <w:rFonts w:ascii="Arial" w:hAnsi="Arial" w:cs="Arial"/>
          <w:b/>
          <w:bCs/>
        </w:rPr>
      </w:pPr>
      <w:r w:rsidRPr="00D624CE">
        <w:rPr>
          <w:rFonts w:ascii="Arial" w:hAnsi="Arial" w:cs="Arial"/>
          <w:b/>
          <w:bCs/>
        </w:rPr>
        <w:t xml:space="preserve">Ethical consideration </w:t>
      </w:r>
    </w:p>
    <w:p w14:paraId="71310122" w14:textId="4846144F" w:rsidR="00D253F7" w:rsidRPr="00D624CE" w:rsidRDefault="00C25F0D" w:rsidP="00C23F1C">
      <w:pPr>
        <w:spacing w:line="360" w:lineRule="auto"/>
        <w:jc w:val="both"/>
        <w:rPr>
          <w:rFonts w:ascii="Arial" w:hAnsi="Arial" w:cs="Arial"/>
        </w:rPr>
      </w:pPr>
      <w:r w:rsidRPr="00D624CE">
        <w:rPr>
          <w:rFonts w:ascii="Arial" w:hAnsi="Arial" w:cs="Arial"/>
        </w:rPr>
        <w:t>This report entitled “How was Dementia Found Research” gives a nitty gritty discourse of a few of the most moral issues connected to carrying out dementia inquire about in a moral way. It covers all kinds of investigate within the restorative and social science spaces such as: how was dementia found, writing inquire about, causes, side effects, treatment. The proposals at the conclusion of chapter are pointed at empowering analysts to consider different moral issues, a few of which are not continuously promptly apparent.</w:t>
      </w:r>
    </w:p>
    <w:p w14:paraId="303EBF38" w14:textId="5C276FB0" w:rsidR="00C25F0D" w:rsidRPr="00D624CE" w:rsidRDefault="004C3973" w:rsidP="00C23F1C">
      <w:pPr>
        <w:spacing w:line="360" w:lineRule="auto"/>
        <w:jc w:val="both"/>
        <w:rPr>
          <w:rFonts w:ascii="Arial" w:hAnsi="Arial" w:cs="Arial"/>
        </w:rPr>
      </w:pPr>
      <w:r w:rsidRPr="00D624CE">
        <w:rPr>
          <w:rFonts w:ascii="Arial" w:hAnsi="Arial" w:cs="Arial"/>
        </w:rPr>
        <w:t>At the centre of dementia investigate are information gotten purposively in therapeutic settings, such as pictures; clinical, hereditary, proteomic, and natural information; and cognitive tests or studies. Enormous information approaches to investigate include unused sorts of information and ways of dissecting them to this collection, counting information from electronic medical records, registries, and other schedule wellbeing information, from online quiet platforms, but too from retailers and portable phone suppliers for social and way of life insights.</w:t>
      </w:r>
    </w:p>
    <w:p w14:paraId="662353B9" w14:textId="77777777" w:rsidR="00D624CE" w:rsidRDefault="00D624CE" w:rsidP="00C23F1C">
      <w:pPr>
        <w:spacing w:line="360" w:lineRule="auto"/>
        <w:jc w:val="both"/>
        <w:rPr>
          <w:rFonts w:ascii="Arial" w:hAnsi="Arial" w:cs="Arial"/>
          <w:b/>
          <w:bCs/>
          <w:sz w:val="32"/>
          <w:szCs w:val="32"/>
        </w:rPr>
      </w:pPr>
    </w:p>
    <w:p w14:paraId="4CA3EC23" w14:textId="77777777" w:rsidR="00D624CE" w:rsidRDefault="00D624CE" w:rsidP="00C23F1C">
      <w:pPr>
        <w:spacing w:line="360" w:lineRule="auto"/>
        <w:jc w:val="both"/>
        <w:rPr>
          <w:rFonts w:ascii="Arial" w:hAnsi="Arial" w:cs="Arial"/>
          <w:b/>
          <w:bCs/>
          <w:sz w:val="32"/>
          <w:szCs w:val="32"/>
        </w:rPr>
      </w:pPr>
    </w:p>
    <w:p w14:paraId="57875BC5" w14:textId="327BA634" w:rsidR="00B305A5"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Findings and discussion</w:t>
      </w:r>
    </w:p>
    <w:p w14:paraId="264F01C1" w14:textId="37FBC2B0" w:rsidR="00832AE9" w:rsidRPr="00D624CE" w:rsidRDefault="00832AE9" w:rsidP="00C23F1C">
      <w:pPr>
        <w:spacing w:after="0" w:line="360" w:lineRule="auto"/>
        <w:jc w:val="both"/>
        <w:rPr>
          <w:rFonts w:ascii="Arial" w:hAnsi="Arial" w:cs="Arial"/>
          <w:b/>
          <w:bCs/>
        </w:rPr>
      </w:pPr>
      <w:r w:rsidRPr="00D624CE">
        <w:rPr>
          <w:rFonts w:ascii="Arial" w:hAnsi="Arial" w:cs="Arial"/>
          <w:noProof/>
        </w:rPr>
        <w:drawing>
          <wp:anchor distT="0" distB="0" distL="114300" distR="114300" simplePos="0" relativeHeight="251658240" behindDoc="0" locked="0" layoutInCell="1" allowOverlap="1" wp14:anchorId="5068BC18" wp14:editId="708097D2">
            <wp:simplePos x="0" y="0"/>
            <wp:positionH relativeFrom="column">
              <wp:posOffset>0</wp:posOffset>
            </wp:positionH>
            <wp:positionV relativeFrom="paragraph">
              <wp:posOffset>-5520</wp:posOffset>
            </wp:positionV>
            <wp:extent cx="2239108" cy="1509963"/>
            <wp:effectExtent l="0" t="0" r="0" b="0"/>
            <wp:wrapSquare wrapText="bothSides"/>
            <wp:docPr id="7" name="Picture 7"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Map&#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239108" cy="1509963"/>
                    </a:xfrm>
                    <a:prstGeom prst="rect">
                      <a:avLst/>
                    </a:prstGeom>
                  </pic:spPr>
                </pic:pic>
              </a:graphicData>
            </a:graphic>
          </wp:anchor>
        </w:drawing>
      </w:r>
    </w:p>
    <w:p w14:paraId="7032C408" w14:textId="504D2B5D" w:rsidR="00E60F31" w:rsidRPr="00D624CE" w:rsidRDefault="00E60F31" w:rsidP="00C23F1C">
      <w:pPr>
        <w:spacing w:after="0" w:line="360" w:lineRule="auto"/>
        <w:jc w:val="both"/>
        <w:rPr>
          <w:rFonts w:ascii="Arial" w:hAnsi="Arial" w:cs="Arial"/>
        </w:rPr>
      </w:pPr>
    </w:p>
    <w:p w14:paraId="40EEEBD0" w14:textId="274E46C3" w:rsidR="008B0397" w:rsidRPr="00D624CE" w:rsidRDefault="00E60F31" w:rsidP="00C23F1C">
      <w:pPr>
        <w:spacing w:after="0" w:line="360" w:lineRule="auto"/>
        <w:jc w:val="both"/>
        <w:rPr>
          <w:rFonts w:ascii="Arial" w:hAnsi="Arial" w:cs="Arial"/>
        </w:rPr>
      </w:pPr>
      <w:r w:rsidRPr="00D624CE">
        <w:rPr>
          <w:rFonts w:ascii="Arial" w:hAnsi="Arial" w:cs="Arial"/>
        </w:rPr>
        <w:t xml:space="preserve"> </w:t>
      </w:r>
    </w:p>
    <w:p w14:paraId="13CEC1A2" w14:textId="6ACA5D54" w:rsidR="00E60F31" w:rsidRPr="00D624CE" w:rsidRDefault="00E60F31" w:rsidP="00C23F1C">
      <w:pPr>
        <w:spacing w:after="0" w:line="360" w:lineRule="auto"/>
        <w:jc w:val="both"/>
        <w:rPr>
          <w:rFonts w:ascii="Arial" w:hAnsi="Arial" w:cs="Arial"/>
        </w:rPr>
      </w:pPr>
    </w:p>
    <w:p w14:paraId="061695D0" w14:textId="77777777" w:rsidR="00391738" w:rsidRPr="00D624CE" w:rsidRDefault="00391738" w:rsidP="00C23F1C">
      <w:pPr>
        <w:spacing w:line="360" w:lineRule="auto"/>
        <w:jc w:val="both"/>
        <w:rPr>
          <w:rFonts w:ascii="Arial" w:hAnsi="Arial" w:cs="Arial"/>
        </w:rPr>
      </w:pPr>
    </w:p>
    <w:p w14:paraId="19956B2C" w14:textId="77777777" w:rsidR="00391738" w:rsidRPr="00D624CE" w:rsidRDefault="00391738" w:rsidP="00C23F1C">
      <w:pPr>
        <w:spacing w:line="360" w:lineRule="auto"/>
        <w:jc w:val="both"/>
        <w:rPr>
          <w:rFonts w:ascii="Arial" w:hAnsi="Arial" w:cs="Arial"/>
        </w:rPr>
      </w:pPr>
    </w:p>
    <w:p w14:paraId="0C4A633F" w14:textId="43FC50C7" w:rsidR="00391738" w:rsidRPr="00D624CE" w:rsidRDefault="00D624CE" w:rsidP="00C23F1C">
      <w:pPr>
        <w:spacing w:line="360" w:lineRule="auto"/>
        <w:jc w:val="both"/>
        <w:rPr>
          <w:rFonts w:ascii="Arial" w:hAnsi="Arial" w:cs="Arial"/>
        </w:rPr>
      </w:pPr>
      <w:r>
        <w:rPr>
          <w:rFonts w:ascii="Arial" w:hAnsi="Arial" w:cs="Arial"/>
        </w:rPr>
        <w:t>Fig.6 When dementia was discovered</w:t>
      </w:r>
    </w:p>
    <w:p w14:paraId="27630F84" w14:textId="60396010"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Vague information around</w:t>
      </w:r>
      <w:r w:rsidR="00134A59" w:rsidRPr="00D624CE">
        <w:rPr>
          <w:rFonts w:ascii="Arial" w:hAnsi="Arial" w:cs="Arial"/>
        </w:rPr>
        <w:t xml:space="preserve"> history of dementia</w:t>
      </w:r>
      <w:r w:rsidRPr="00D624CE">
        <w:rPr>
          <w:rFonts w:ascii="Arial" w:hAnsi="Arial" w:cs="Arial"/>
        </w:rPr>
        <w:t xml:space="preserve"> is broad. It is caught on to be the dynamic condition of short-term memory misfortune, misfortune of capacity for regular capacities, misfortune of social engagement and restraint, expanding perplexity and misfortune of control of real functions. </w:t>
      </w:r>
    </w:p>
    <w:p w14:paraId="11E7E1B2" w14:textId="68A1897B"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The term 'Alzheimer</w:t>
      </w:r>
      <w:r w:rsidR="00B559A1">
        <w:rPr>
          <w:rFonts w:ascii="Arial" w:hAnsi="Arial" w:cs="Arial"/>
        </w:rPr>
        <w:t xml:space="preserve"> </w:t>
      </w:r>
      <w:r w:rsidRPr="00D624CE">
        <w:rPr>
          <w:rFonts w:ascii="Arial" w:hAnsi="Arial" w:cs="Arial"/>
        </w:rPr>
        <w:t>is commonly utilized for both the cause and the condition.</w:t>
      </w:r>
    </w:p>
    <w:p w14:paraId="36EB4CF5" w14:textId="65A8A5A7"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In guideline, individuals are thoughtful to those with dementia, but in hone they maintain a strategic distance from individuals with dementia and maintain a strategic distance from considering truly around the topic.</w:t>
      </w:r>
    </w:p>
    <w:p w14:paraId="7BF2B3A6" w14:textId="14DCD74D"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There was prove of a sensibly effective inclination for potential carers to be in refusal at onset dementia.</w:t>
      </w:r>
    </w:p>
    <w:p w14:paraId="6A4AEDD4" w14:textId="7E2380D3"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Given the inclination of shirking, in common individuals have moo presentation to individuals with dementia. As a result, any single contact with </w:t>
      </w:r>
      <w:r w:rsidR="00134A59" w:rsidRPr="00D624CE">
        <w:rPr>
          <w:rFonts w:ascii="Arial" w:hAnsi="Arial" w:cs="Arial"/>
        </w:rPr>
        <w:t>an</w:t>
      </w:r>
      <w:r w:rsidRPr="00D624CE">
        <w:rPr>
          <w:rFonts w:ascii="Arial" w:hAnsi="Arial" w:cs="Arial"/>
        </w:rPr>
        <w:t xml:space="preserve"> individual with dementia is profoundly impactful and understanding of dementia in common is intensely affected by the side effects and circumstance of the individual with dementia whom they meet. </w:t>
      </w:r>
    </w:p>
    <w:p w14:paraId="0A9D0396" w14:textId="6F1E0889"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Whilst the malady itself is ‘invisible’, the off-putting results are obvious, i.e., befuddled conduct, destitute individual cleanliness, challenging feelings, and the burden of care. Subsequently mindfulness of how the malady shows is distant more striking than any commentaries almost the illness, which in turn prompts avoidance.</w:t>
      </w:r>
    </w:p>
    <w:p w14:paraId="20EA111F" w14:textId="7B65030C"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Stigmatisation as such was not apparent. Subsequently it is likely that the same famous by individuals with dementia and carers is not dynamic demonization, but or maybe the seen result of avoidance.</w:t>
      </w:r>
    </w:p>
    <w:p w14:paraId="559B59B6" w14:textId="5B88F110"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Whilst the key course is still beneath survey, several focuses can be considered when choosing messaging priorities.</w:t>
      </w:r>
    </w:p>
    <w:p w14:paraId="47C71FC7" w14:textId="253722DA"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People do not know much approximately the therapeutic actualities and figures of dementia.</w:t>
      </w:r>
    </w:p>
    <w:p w14:paraId="0B9ABF71" w14:textId="588517A9"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lastRenderedPageBreak/>
        <w:t xml:space="preserve">They do in any case know a great bargain approximately how dementia is show in ordinary life. </w:t>
      </w:r>
    </w:p>
    <w:p w14:paraId="63E4F6BC" w14:textId="04E98132"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There are however no 'killer facts' around dementia, which drastically change attitudes. </w:t>
      </w:r>
    </w:p>
    <w:p w14:paraId="67834B27" w14:textId="2CC06F72"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Attitudes to dementia are made as much, in case not more, by a society-wide diminishment in social strengthening as by the points of interest of dementia. In other words, shirking, numbness, and vulnerability are all side effects of the more extensive inclination towards social disengagement.</w:t>
      </w:r>
    </w:p>
    <w:p w14:paraId="02F7F250" w14:textId="6C9A27DC"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Any messages almost states of mind to dementia will be fruitful within the long-term as it were in case, they too offer an elective to this inclination towards social disengagement.</w:t>
      </w:r>
    </w:p>
    <w:p w14:paraId="08E2074A" w14:textId="56A1670D"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 xml:space="preserve"> Given the tall striking nature of individual lived encounter, it appears likely that evidence from way of life will keep shirking as the prevailing state of mind unless </w:t>
      </w:r>
      <w:r w:rsidR="00134A59" w:rsidRPr="00D624CE">
        <w:rPr>
          <w:rFonts w:ascii="Arial" w:hAnsi="Arial" w:cs="Arial"/>
        </w:rPr>
        <w:t>a</w:t>
      </w:r>
      <w:r w:rsidRPr="00D624CE">
        <w:rPr>
          <w:rFonts w:ascii="Arial" w:hAnsi="Arial" w:cs="Arial"/>
        </w:rPr>
        <w:t xml:space="preserve"> noteworthy elective is offered. </w:t>
      </w:r>
    </w:p>
    <w:p w14:paraId="145CB36A" w14:textId="732287D3" w:rsidR="00C25F0D" w:rsidRPr="00D624CE" w:rsidRDefault="00C25F0D" w:rsidP="00C23F1C">
      <w:pPr>
        <w:pStyle w:val="ListParagraph"/>
        <w:numPr>
          <w:ilvl w:val="0"/>
          <w:numId w:val="10"/>
        </w:numPr>
        <w:spacing w:line="360" w:lineRule="auto"/>
        <w:jc w:val="both"/>
        <w:rPr>
          <w:rFonts w:ascii="Arial" w:hAnsi="Arial" w:cs="Arial"/>
        </w:rPr>
      </w:pPr>
      <w:r w:rsidRPr="00D624CE">
        <w:rPr>
          <w:rFonts w:ascii="Arial" w:hAnsi="Arial" w:cs="Arial"/>
        </w:rPr>
        <w:t>Therefore, a campaign must do more than diminish fear or disgrace. It must see to replace them with demeanours that are both compatible with the prove of existence and offer way better results to individuals of the open, to individuals with dementia and to their careers.</w:t>
      </w:r>
    </w:p>
    <w:p w14:paraId="480A2B9B" w14:textId="77777777" w:rsidR="00391738" w:rsidRPr="00D624CE" w:rsidRDefault="00391738" w:rsidP="00C23F1C">
      <w:pPr>
        <w:spacing w:line="360" w:lineRule="auto"/>
        <w:jc w:val="both"/>
        <w:rPr>
          <w:rFonts w:ascii="Arial" w:hAnsi="Arial" w:cs="Arial"/>
        </w:rPr>
      </w:pPr>
    </w:p>
    <w:p w14:paraId="3324F7DD" w14:textId="77777777" w:rsidR="00391738" w:rsidRPr="00D624CE" w:rsidRDefault="00391738" w:rsidP="00C23F1C">
      <w:pPr>
        <w:spacing w:line="360" w:lineRule="auto"/>
        <w:jc w:val="both"/>
        <w:rPr>
          <w:rFonts w:ascii="Arial" w:hAnsi="Arial" w:cs="Arial"/>
          <w:b/>
          <w:bCs/>
          <w:sz w:val="32"/>
          <w:szCs w:val="32"/>
        </w:rPr>
      </w:pPr>
    </w:p>
    <w:p w14:paraId="0874559F" w14:textId="77777777" w:rsidR="00391738" w:rsidRPr="00D624CE" w:rsidRDefault="00391738" w:rsidP="00C23F1C">
      <w:pPr>
        <w:spacing w:line="360" w:lineRule="auto"/>
        <w:jc w:val="both"/>
        <w:rPr>
          <w:rFonts w:ascii="Arial" w:hAnsi="Arial" w:cs="Arial"/>
          <w:b/>
          <w:bCs/>
          <w:sz w:val="32"/>
          <w:szCs w:val="32"/>
        </w:rPr>
      </w:pPr>
    </w:p>
    <w:p w14:paraId="55A92051" w14:textId="77777777" w:rsidR="00391738" w:rsidRPr="00D624CE" w:rsidRDefault="00391738" w:rsidP="00C23F1C">
      <w:pPr>
        <w:spacing w:line="360" w:lineRule="auto"/>
        <w:jc w:val="both"/>
        <w:rPr>
          <w:rFonts w:ascii="Arial" w:hAnsi="Arial" w:cs="Arial"/>
          <w:b/>
          <w:bCs/>
          <w:sz w:val="32"/>
          <w:szCs w:val="32"/>
        </w:rPr>
      </w:pPr>
    </w:p>
    <w:p w14:paraId="28A9F9CA" w14:textId="77777777" w:rsidR="00391738" w:rsidRPr="00D624CE" w:rsidRDefault="00391738" w:rsidP="00C23F1C">
      <w:pPr>
        <w:spacing w:line="360" w:lineRule="auto"/>
        <w:jc w:val="both"/>
        <w:rPr>
          <w:rFonts w:ascii="Arial" w:hAnsi="Arial" w:cs="Arial"/>
          <w:b/>
          <w:bCs/>
          <w:sz w:val="32"/>
          <w:szCs w:val="32"/>
        </w:rPr>
      </w:pPr>
    </w:p>
    <w:p w14:paraId="0E110982" w14:textId="77777777" w:rsidR="00391738" w:rsidRPr="00D624CE" w:rsidRDefault="00391738" w:rsidP="00C23F1C">
      <w:pPr>
        <w:spacing w:line="360" w:lineRule="auto"/>
        <w:jc w:val="both"/>
        <w:rPr>
          <w:rFonts w:ascii="Arial" w:hAnsi="Arial" w:cs="Arial"/>
          <w:b/>
          <w:bCs/>
          <w:sz w:val="32"/>
          <w:szCs w:val="32"/>
        </w:rPr>
      </w:pPr>
    </w:p>
    <w:p w14:paraId="154C2888" w14:textId="77777777" w:rsidR="00F95F73" w:rsidRPr="00D624CE" w:rsidRDefault="00F95F73" w:rsidP="00C23F1C">
      <w:pPr>
        <w:spacing w:line="360" w:lineRule="auto"/>
        <w:jc w:val="both"/>
        <w:rPr>
          <w:rFonts w:ascii="Arial" w:hAnsi="Arial" w:cs="Arial"/>
          <w:b/>
          <w:bCs/>
          <w:sz w:val="32"/>
          <w:szCs w:val="32"/>
        </w:rPr>
      </w:pPr>
    </w:p>
    <w:p w14:paraId="29D777C4" w14:textId="77777777" w:rsidR="00F95F73" w:rsidRPr="00D624CE" w:rsidRDefault="00F95F73" w:rsidP="00C23F1C">
      <w:pPr>
        <w:spacing w:line="360" w:lineRule="auto"/>
        <w:jc w:val="both"/>
        <w:rPr>
          <w:rFonts w:ascii="Arial" w:hAnsi="Arial" w:cs="Arial"/>
          <w:b/>
          <w:bCs/>
          <w:sz w:val="32"/>
          <w:szCs w:val="32"/>
        </w:rPr>
      </w:pPr>
    </w:p>
    <w:p w14:paraId="32231BD5" w14:textId="77777777" w:rsidR="00C25F0D" w:rsidRPr="00D624CE" w:rsidRDefault="00C25F0D" w:rsidP="00C23F1C">
      <w:pPr>
        <w:spacing w:line="360" w:lineRule="auto"/>
        <w:jc w:val="both"/>
        <w:rPr>
          <w:rFonts w:ascii="Arial" w:hAnsi="Arial" w:cs="Arial"/>
          <w:b/>
          <w:bCs/>
          <w:sz w:val="32"/>
          <w:szCs w:val="32"/>
        </w:rPr>
      </w:pPr>
    </w:p>
    <w:p w14:paraId="3F85A189" w14:textId="77777777" w:rsidR="00B559A1" w:rsidRDefault="00B559A1" w:rsidP="00C23F1C">
      <w:pPr>
        <w:spacing w:line="360" w:lineRule="auto"/>
        <w:jc w:val="center"/>
        <w:rPr>
          <w:rFonts w:ascii="Arial" w:hAnsi="Arial" w:cs="Arial"/>
          <w:b/>
          <w:bCs/>
          <w:sz w:val="32"/>
          <w:szCs w:val="32"/>
        </w:rPr>
      </w:pPr>
    </w:p>
    <w:p w14:paraId="0F61F025" w14:textId="77777777" w:rsidR="00B559A1" w:rsidRDefault="00B559A1" w:rsidP="00C23F1C">
      <w:pPr>
        <w:spacing w:line="360" w:lineRule="auto"/>
        <w:jc w:val="center"/>
        <w:rPr>
          <w:rFonts w:ascii="Arial" w:hAnsi="Arial" w:cs="Arial"/>
          <w:b/>
          <w:bCs/>
          <w:sz w:val="32"/>
          <w:szCs w:val="32"/>
        </w:rPr>
      </w:pPr>
    </w:p>
    <w:p w14:paraId="3F05124D" w14:textId="0492D0D3"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Conclusion</w:t>
      </w:r>
    </w:p>
    <w:p w14:paraId="5F8A54C0" w14:textId="432D5E4E" w:rsidR="00A323E0" w:rsidRPr="00D624CE" w:rsidRDefault="00A323E0" w:rsidP="00C23F1C">
      <w:pPr>
        <w:spacing w:line="360" w:lineRule="auto"/>
        <w:jc w:val="both"/>
        <w:rPr>
          <w:rFonts w:ascii="Arial" w:hAnsi="Arial" w:cs="Arial"/>
        </w:rPr>
      </w:pPr>
      <w:r w:rsidRPr="00D624CE">
        <w:rPr>
          <w:rFonts w:ascii="Arial" w:hAnsi="Arial" w:cs="Arial"/>
        </w:rPr>
        <w:t>In conclusion, dementia has got to do with the misfortune of memory, other considering aptitudes, and can abbreviate a person competency. Dementia influences a person lifestyle, from cooking supper, to driving a car. This clutter is not a particular malady, which there is no known remedy, but medicines can briefly make strides side effects. Subsequently, any harm done to the brain cells (neurons) is irreversible. We learned that this malady is comparable to vascular disease, Alzheimer</w:t>
      </w:r>
      <w:r w:rsidR="008B41B9" w:rsidRPr="00D624CE">
        <w:rPr>
          <w:rFonts w:ascii="Arial" w:hAnsi="Arial" w:cs="Arial"/>
        </w:rPr>
        <w:t xml:space="preserve"> </w:t>
      </w:r>
      <w:r w:rsidRPr="00D624CE">
        <w:rPr>
          <w:rFonts w:ascii="Arial" w:hAnsi="Arial" w:cs="Arial"/>
        </w:rPr>
        <w:t>malady, and body infection. We learned that a traumatic occasion to the head may moreover cause dementia and Obtained Immunodeficiency Disorder at an earlier age.</w:t>
      </w:r>
      <w:r w:rsidR="00D253F7" w:rsidRPr="00D624CE">
        <w:rPr>
          <w:rFonts w:ascii="Arial" w:hAnsi="Arial" w:cs="Arial"/>
        </w:rPr>
        <w:t xml:space="preserve"> T</w:t>
      </w:r>
      <w:r w:rsidRPr="00D624CE">
        <w:rPr>
          <w:rFonts w:ascii="Arial" w:hAnsi="Arial" w:cs="Arial"/>
        </w:rPr>
        <w:t xml:space="preserve">here are genetics involved but no clear pattern on legacy that can be distinguished. </w:t>
      </w:r>
      <w:r w:rsidR="00D253F7" w:rsidRPr="00D624CE">
        <w:rPr>
          <w:rFonts w:ascii="Arial" w:hAnsi="Arial" w:cs="Arial"/>
        </w:rPr>
        <w:t xml:space="preserve">Almost </w:t>
      </w:r>
      <w:r w:rsidRPr="00D624CE">
        <w:rPr>
          <w:rFonts w:ascii="Arial" w:hAnsi="Arial" w:cs="Arial"/>
        </w:rPr>
        <w:t xml:space="preserve">five million </w:t>
      </w:r>
      <w:r w:rsidR="000059C5" w:rsidRPr="00D624CE">
        <w:rPr>
          <w:rFonts w:ascii="Arial" w:hAnsi="Arial" w:cs="Arial"/>
        </w:rPr>
        <w:t>individuals</w:t>
      </w:r>
      <w:r w:rsidRPr="00D624CE">
        <w:rPr>
          <w:rFonts w:ascii="Arial" w:hAnsi="Arial" w:cs="Arial"/>
        </w:rPr>
        <w:t xml:space="preserve"> are influenced, which ladies have a better hazard calculate in getting dementia them men</w:t>
      </w:r>
      <w:r w:rsidR="000059C5" w:rsidRPr="00D624CE">
        <w:rPr>
          <w:rFonts w:ascii="Arial" w:hAnsi="Arial" w:cs="Arial"/>
        </w:rPr>
        <w:t>.</w:t>
      </w:r>
    </w:p>
    <w:p w14:paraId="78B54FEB" w14:textId="77777777" w:rsidR="00A323E0" w:rsidRPr="00D624CE" w:rsidRDefault="00A323E0" w:rsidP="00C23F1C">
      <w:pPr>
        <w:spacing w:line="360" w:lineRule="auto"/>
        <w:jc w:val="both"/>
        <w:rPr>
          <w:rFonts w:ascii="Arial" w:hAnsi="Arial" w:cs="Arial"/>
          <w:b/>
          <w:bCs/>
          <w:sz w:val="32"/>
          <w:szCs w:val="32"/>
        </w:rPr>
      </w:pPr>
    </w:p>
    <w:p w14:paraId="34E0EDC6" w14:textId="77777777" w:rsidR="00A323E0" w:rsidRPr="00D624CE" w:rsidRDefault="00A323E0" w:rsidP="00C23F1C">
      <w:pPr>
        <w:spacing w:line="360" w:lineRule="auto"/>
        <w:jc w:val="both"/>
        <w:rPr>
          <w:rFonts w:ascii="Arial" w:hAnsi="Arial" w:cs="Arial"/>
          <w:b/>
          <w:bCs/>
          <w:sz w:val="32"/>
          <w:szCs w:val="32"/>
        </w:rPr>
      </w:pPr>
    </w:p>
    <w:p w14:paraId="2DD9F52A" w14:textId="77777777" w:rsidR="00A323E0" w:rsidRPr="00D624CE" w:rsidRDefault="00A323E0" w:rsidP="00C23F1C">
      <w:pPr>
        <w:spacing w:line="360" w:lineRule="auto"/>
        <w:jc w:val="both"/>
        <w:rPr>
          <w:rFonts w:ascii="Arial" w:hAnsi="Arial" w:cs="Arial"/>
          <w:b/>
          <w:bCs/>
          <w:sz w:val="32"/>
          <w:szCs w:val="32"/>
        </w:rPr>
      </w:pPr>
    </w:p>
    <w:p w14:paraId="7CB947EF" w14:textId="77777777" w:rsidR="00A323E0" w:rsidRPr="00D624CE" w:rsidRDefault="00A323E0" w:rsidP="00C23F1C">
      <w:pPr>
        <w:spacing w:line="360" w:lineRule="auto"/>
        <w:jc w:val="both"/>
        <w:rPr>
          <w:rFonts w:ascii="Arial" w:hAnsi="Arial" w:cs="Arial"/>
          <w:b/>
          <w:bCs/>
          <w:sz w:val="32"/>
          <w:szCs w:val="32"/>
        </w:rPr>
      </w:pPr>
    </w:p>
    <w:p w14:paraId="687D43D7" w14:textId="77777777" w:rsidR="00A323E0" w:rsidRPr="00D624CE" w:rsidRDefault="00A323E0" w:rsidP="00C23F1C">
      <w:pPr>
        <w:spacing w:line="360" w:lineRule="auto"/>
        <w:jc w:val="both"/>
        <w:rPr>
          <w:rFonts w:ascii="Arial" w:hAnsi="Arial" w:cs="Arial"/>
          <w:b/>
          <w:bCs/>
          <w:sz w:val="32"/>
          <w:szCs w:val="32"/>
        </w:rPr>
      </w:pPr>
    </w:p>
    <w:p w14:paraId="2FDDBB72" w14:textId="77777777" w:rsidR="00A323E0" w:rsidRPr="00D624CE" w:rsidRDefault="00A323E0" w:rsidP="00C23F1C">
      <w:pPr>
        <w:spacing w:line="360" w:lineRule="auto"/>
        <w:jc w:val="both"/>
        <w:rPr>
          <w:rFonts w:ascii="Arial" w:hAnsi="Arial" w:cs="Arial"/>
          <w:b/>
          <w:bCs/>
          <w:sz w:val="32"/>
          <w:szCs w:val="32"/>
        </w:rPr>
      </w:pPr>
    </w:p>
    <w:p w14:paraId="31750DDC" w14:textId="77777777" w:rsidR="00A323E0" w:rsidRPr="00D624CE" w:rsidRDefault="00A323E0" w:rsidP="00C23F1C">
      <w:pPr>
        <w:spacing w:line="360" w:lineRule="auto"/>
        <w:jc w:val="both"/>
        <w:rPr>
          <w:rFonts w:ascii="Arial" w:hAnsi="Arial" w:cs="Arial"/>
          <w:b/>
          <w:bCs/>
          <w:sz w:val="32"/>
          <w:szCs w:val="32"/>
        </w:rPr>
      </w:pPr>
    </w:p>
    <w:p w14:paraId="36DFD458" w14:textId="77777777" w:rsidR="00A323E0" w:rsidRPr="00D624CE" w:rsidRDefault="00A323E0" w:rsidP="00C23F1C">
      <w:pPr>
        <w:spacing w:line="360" w:lineRule="auto"/>
        <w:jc w:val="both"/>
        <w:rPr>
          <w:rFonts w:ascii="Arial" w:hAnsi="Arial" w:cs="Arial"/>
          <w:b/>
          <w:bCs/>
          <w:sz w:val="32"/>
          <w:szCs w:val="32"/>
        </w:rPr>
      </w:pPr>
    </w:p>
    <w:p w14:paraId="52AB8AB2" w14:textId="77777777" w:rsidR="00A323E0" w:rsidRPr="00D624CE" w:rsidRDefault="00A323E0" w:rsidP="00C23F1C">
      <w:pPr>
        <w:spacing w:line="360" w:lineRule="auto"/>
        <w:jc w:val="both"/>
        <w:rPr>
          <w:rFonts w:ascii="Arial" w:hAnsi="Arial" w:cs="Arial"/>
          <w:b/>
          <w:bCs/>
          <w:sz w:val="32"/>
          <w:szCs w:val="32"/>
        </w:rPr>
      </w:pPr>
    </w:p>
    <w:p w14:paraId="5DEAC0C1" w14:textId="77777777" w:rsidR="00A323E0" w:rsidRPr="00D624CE" w:rsidRDefault="00A323E0" w:rsidP="00C23F1C">
      <w:pPr>
        <w:spacing w:line="360" w:lineRule="auto"/>
        <w:jc w:val="both"/>
        <w:rPr>
          <w:rFonts w:ascii="Arial" w:hAnsi="Arial" w:cs="Arial"/>
          <w:b/>
          <w:bCs/>
          <w:sz w:val="32"/>
          <w:szCs w:val="32"/>
        </w:rPr>
      </w:pPr>
    </w:p>
    <w:p w14:paraId="797335E5" w14:textId="77777777" w:rsidR="00A323E0" w:rsidRPr="00D624CE" w:rsidRDefault="00A323E0" w:rsidP="00C23F1C">
      <w:pPr>
        <w:spacing w:line="360" w:lineRule="auto"/>
        <w:jc w:val="both"/>
        <w:rPr>
          <w:rFonts w:ascii="Arial" w:hAnsi="Arial" w:cs="Arial"/>
          <w:b/>
          <w:bCs/>
          <w:sz w:val="32"/>
          <w:szCs w:val="32"/>
        </w:rPr>
      </w:pPr>
    </w:p>
    <w:p w14:paraId="76B13562" w14:textId="77777777" w:rsidR="00A323E0" w:rsidRPr="00D624CE" w:rsidRDefault="00A323E0" w:rsidP="00C23F1C">
      <w:pPr>
        <w:spacing w:line="360" w:lineRule="auto"/>
        <w:jc w:val="both"/>
        <w:rPr>
          <w:rFonts w:ascii="Arial" w:hAnsi="Arial" w:cs="Arial"/>
          <w:b/>
          <w:bCs/>
          <w:sz w:val="32"/>
          <w:szCs w:val="32"/>
        </w:rPr>
      </w:pPr>
    </w:p>
    <w:p w14:paraId="5581CCD7" w14:textId="77777777" w:rsidR="000059C5" w:rsidRPr="00D624CE" w:rsidRDefault="000059C5" w:rsidP="00C23F1C">
      <w:pPr>
        <w:spacing w:line="360" w:lineRule="auto"/>
        <w:jc w:val="both"/>
        <w:rPr>
          <w:rFonts w:ascii="Arial" w:hAnsi="Arial" w:cs="Arial"/>
          <w:b/>
          <w:bCs/>
          <w:sz w:val="32"/>
          <w:szCs w:val="32"/>
        </w:rPr>
      </w:pPr>
    </w:p>
    <w:p w14:paraId="4270476F" w14:textId="6512CA51"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Recommendation</w:t>
      </w:r>
    </w:p>
    <w:p w14:paraId="6B4F3C48" w14:textId="77777777" w:rsidR="00A3206B" w:rsidRPr="00D624CE" w:rsidRDefault="00310E9F" w:rsidP="00C23F1C">
      <w:pPr>
        <w:spacing w:after="0" w:line="360" w:lineRule="auto"/>
        <w:jc w:val="both"/>
        <w:rPr>
          <w:rFonts w:ascii="Arial" w:hAnsi="Arial" w:cs="Arial"/>
        </w:rPr>
      </w:pPr>
      <w:r w:rsidRPr="00D624CE">
        <w:rPr>
          <w:rFonts w:ascii="Arial" w:hAnsi="Arial" w:cs="Arial"/>
        </w:rPr>
        <w:tab/>
      </w:r>
    </w:p>
    <w:p w14:paraId="7C4BFB0C" w14:textId="4A8DFA0D" w:rsidR="00A3206B" w:rsidRPr="00D624CE" w:rsidRDefault="00A3206B" w:rsidP="00C23F1C">
      <w:pPr>
        <w:spacing w:after="0" w:line="360" w:lineRule="auto"/>
        <w:jc w:val="both"/>
        <w:rPr>
          <w:rFonts w:ascii="Arial" w:hAnsi="Arial" w:cs="Arial"/>
        </w:rPr>
      </w:pPr>
      <w:r w:rsidRPr="00D624CE">
        <w:rPr>
          <w:rFonts w:ascii="Arial" w:hAnsi="Arial" w:cs="Arial"/>
        </w:rPr>
        <w:t>Fundamental the domestic care hone suggest could be an individual- and family-centred approach to dementia care. This approach includes fitting care to the capacities and changing needs of everyone influenced by the infection. It too regards the social values and conventions of each family and checks family individuals as a portion of the care group. The suggestions emphasize personalized care and relationship building. Suppliers are energized to memorize around an individual cultural foundation, individual history, capacities, and care choices in arrange to form educated choices and construct compatibility. They are moreover energized to construct solid connections with family individuals who are a portion of the care group and to get it the family choices concerning care. Suppliers who have great dementia preparation will be most compelling in conveying personalized care.</w:t>
      </w:r>
    </w:p>
    <w:p w14:paraId="724AA615" w14:textId="77777777" w:rsidR="00E807EE" w:rsidRPr="00D624CE" w:rsidRDefault="00E807EE" w:rsidP="00C23F1C">
      <w:pPr>
        <w:spacing w:after="0" w:line="360" w:lineRule="auto"/>
        <w:jc w:val="both"/>
        <w:rPr>
          <w:rFonts w:ascii="Arial" w:hAnsi="Arial" w:cs="Arial"/>
        </w:rPr>
      </w:pPr>
    </w:p>
    <w:p w14:paraId="6EB2F0DF" w14:textId="777A16EB" w:rsidR="00D253F7" w:rsidRDefault="00A3206B" w:rsidP="00C23F1C">
      <w:pPr>
        <w:spacing w:after="0" w:line="360" w:lineRule="auto"/>
        <w:jc w:val="both"/>
        <w:rPr>
          <w:rFonts w:ascii="Arial" w:hAnsi="Arial" w:cs="Arial"/>
        </w:rPr>
      </w:pPr>
      <w:r w:rsidRPr="00D624CE">
        <w:rPr>
          <w:rFonts w:ascii="Arial" w:hAnsi="Arial" w:cs="Arial"/>
        </w:rPr>
        <w:t xml:space="preserve">To include individuals within the most significant exercises, decide their: </w:t>
      </w:r>
    </w:p>
    <w:p w14:paraId="21CE1A01" w14:textId="77777777" w:rsidR="00AE10E4" w:rsidRPr="00D624CE" w:rsidRDefault="00AE10E4" w:rsidP="00C23F1C">
      <w:pPr>
        <w:spacing w:after="0" w:line="360" w:lineRule="auto"/>
        <w:jc w:val="both"/>
        <w:rPr>
          <w:rFonts w:ascii="Arial" w:hAnsi="Arial" w:cs="Arial"/>
        </w:rPr>
      </w:pPr>
    </w:p>
    <w:p w14:paraId="50040CF2" w14:textId="675BC539"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Ability to move</w:t>
      </w:r>
      <w:r w:rsidRPr="00D624CE">
        <w:rPr>
          <w:rFonts w:ascii="Arial" w:hAnsi="Arial" w:cs="Arial"/>
        </w:rPr>
        <w:t xml:space="preserve"> </w:t>
      </w:r>
    </w:p>
    <w:p w14:paraId="03F5C749" w14:textId="4C24479A" w:rsidR="00A3206B" w:rsidRPr="00D624CE" w:rsidRDefault="00A3206B" w:rsidP="00C23F1C">
      <w:pPr>
        <w:spacing w:after="0" w:line="360" w:lineRule="auto"/>
        <w:jc w:val="both"/>
        <w:rPr>
          <w:rFonts w:ascii="Arial" w:hAnsi="Arial" w:cs="Arial"/>
        </w:rPr>
      </w:pPr>
      <w:r w:rsidRPr="00D624CE">
        <w:rPr>
          <w:rFonts w:ascii="Arial" w:hAnsi="Arial" w:cs="Arial"/>
        </w:rPr>
        <w:t xml:space="preserve">• Everyday schedule </w:t>
      </w:r>
    </w:p>
    <w:p w14:paraId="38D1D1F4" w14:textId="26DBB9FC" w:rsidR="00A3206B" w:rsidRPr="00D624CE" w:rsidRDefault="00A3206B" w:rsidP="00C23F1C">
      <w:pPr>
        <w:spacing w:after="0" w:line="360" w:lineRule="auto"/>
        <w:jc w:val="both"/>
        <w:rPr>
          <w:rFonts w:ascii="Arial" w:hAnsi="Arial" w:cs="Arial"/>
        </w:rPr>
      </w:pPr>
      <w:r w:rsidRPr="00D624CE">
        <w:rPr>
          <w:rFonts w:ascii="Arial" w:hAnsi="Arial" w:cs="Arial"/>
        </w:rPr>
        <w:t xml:space="preserve">• Capacity to communicate </w:t>
      </w:r>
    </w:p>
    <w:p w14:paraId="7FD3A7CD" w14:textId="00BC7FB4" w:rsidR="00A3206B" w:rsidRPr="00D624CE" w:rsidRDefault="00A3206B" w:rsidP="00C23F1C">
      <w:pPr>
        <w:spacing w:after="0" w:line="360" w:lineRule="auto"/>
        <w:jc w:val="both"/>
        <w:rPr>
          <w:rFonts w:ascii="Arial" w:hAnsi="Arial" w:cs="Arial"/>
        </w:rPr>
      </w:pPr>
      <w:r w:rsidRPr="00D624CE">
        <w:rPr>
          <w:rFonts w:ascii="Arial" w:hAnsi="Arial" w:cs="Arial"/>
        </w:rPr>
        <w:t xml:space="preserve">• Intrigued in social connections </w:t>
      </w:r>
    </w:p>
    <w:p w14:paraId="35FD9EDB" w14:textId="06EAFC09" w:rsidR="00A3206B" w:rsidRPr="00D624CE" w:rsidRDefault="00A3206B" w:rsidP="00C23F1C">
      <w:pPr>
        <w:spacing w:after="0" w:line="360" w:lineRule="auto"/>
        <w:jc w:val="both"/>
        <w:rPr>
          <w:rFonts w:ascii="Arial" w:hAnsi="Arial" w:cs="Arial"/>
        </w:rPr>
      </w:pPr>
      <w:r w:rsidRPr="00D624CE">
        <w:rPr>
          <w:rFonts w:ascii="Arial" w:hAnsi="Arial" w:cs="Arial"/>
        </w:rPr>
        <w:t>• Social values</w:t>
      </w:r>
    </w:p>
    <w:p w14:paraId="331BE41E" w14:textId="09421581"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Place of work</w:t>
      </w:r>
    </w:p>
    <w:p w14:paraId="574485E4" w14:textId="2B1F82A9" w:rsidR="00A3206B" w:rsidRPr="00D624CE" w:rsidRDefault="00A3206B" w:rsidP="00C23F1C">
      <w:pPr>
        <w:spacing w:after="0" w:line="360" w:lineRule="auto"/>
        <w:jc w:val="both"/>
        <w:rPr>
          <w:rFonts w:ascii="Arial" w:hAnsi="Arial" w:cs="Arial"/>
        </w:rPr>
      </w:pPr>
      <w:r w:rsidRPr="00D624CE">
        <w:rPr>
          <w:rFonts w:ascii="Arial" w:hAnsi="Arial" w:cs="Arial"/>
        </w:rPr>
        <w:t>•</w:t>
      </w:r>
      <w:r w:rsidR="008C4531" w:rsidRPr="00D624CE">
        <w:rPr>
          <w:rFonts w:ascii="Arial" w:hAnsi="Arial" w:cs="Arial"/>
        </w:rPr>
        <w:t xml:space="preserve"> Freedom to choose </w:t>
      </w:r>
    </w:p>
    <w:p w14:paraId="4F4E4A92" w14:textId="5450E800" w:rsidR="00A3206B" w:rsidRPr="00D624CE" w:rsidRDefault="00A3206B" w:rsidP="00C23F1C">
      <w:pPr>
        <w:spacing w:after="0" w:line="360" w:lineRule="auto"/>
        <w:jc w:val="both"/>
        <w:rPr>
          <w:rFonts w:ascii="Arial" w:hAnsi="Arial" w:cs="Arial"/>
        </w:rPr>
      </w:pPr>
      <w:r w:rsidRPr="00D624CE">
        <w:rPr>
          <w:rFonts w:ascii="Arial" w:hAnsi="Arial" w:cs="Arial"/>
        </w:rPr>
        <w:t xml:space="preserve">• </w:t>
      </w:r>
      <w:r w:rsidR="008C4531" w:rsidRPr="00D624CE">
        <w:rPr>
          <w:rFonts w:ascii="Arial" w:hAnsi="Arial" w:cs="Arial"/>
        </w:rPr>
        <w:t>Freedom to travel</w:t>
      </w:r>
    </w:p>
    <w:p w14:paraId="1CCF0B50" w14:textId="093911DD" w:rsidR="009B3149" w:rsidRPr="00D624CE" w:rsidRDefault="00A3206B" w:rsidP="00C23F1C">
      <w:pPr>
        <w:spacing w:after="0" w:line="360" w:lineRule="auto"/>
        <w:jc w:val="both"/>
        <w:rPr>
          <w:rFonts w:ascii="Arial" w:hAnsi="Arial" w:cs="Arial"/>
        </w:rPr>
      </w:pPr>
      <w:r w:rsidRPr="00D624CE">
        <w:rPr>
          <w:rFonts w:ascii="Arial" w:hAnsi="Arial" w:cs="Arial"/>
        </w:rPr>
        <w:t>• Require specialist, physical advisor or speech-language pathologist evaluation and intercession plan</w:t>
      </w:r>
      <w:r w:rsidR="00230C0B" w:rsidRPr="00D624CE">
        <w:rPr>
          <w:rFonts w:ascii="Arial" w:hAnsi="Arial" w:cs="Arial"/>
        </w:rPr>
        <w:t>.</w:t>
      </w:r>
      <w:r w:rsidRPr="00D624CE">
        <w:rPr>
          <w:rFonts w:ascii="Arial" w:hAnsi="Arial" w:cs="Arial"/>
        </w:rPr>
        <w:t xml:space="preserve"> </w:t>
      </w:r>
      <w:r w:rsidR="00D65CCE" w:rsidRPr="00D624CE">
        <w:rPr>
          <w:rFonts w:ascii="Arial" w:hAnsi="Arial" w:cs="Arial"/>
        </w:rPr>
        <w:t>(Gould, 2009</w:t>
      </w:r>
      <w:r w:rsidR="008E66BF" w:rsidRPr="00D624CE">
        <w:rPr>
          <w:rFonts w:ascii="Arial" w:hAnsi="Arial" w:cs="Arial"/>
        </w:rPr>
        <w:t>)</w:t>
      </w:r>
      <w:r w:rsidR="009B3149" w:rsidRPr="00D624CE">
        <w:rPr>
          <w:rFonts w:ascii="Arial" w:hAnsi="Arial" w:cs="Arial"/>
        </w:rPr>
        <w:br w:type="page"/>
      </w:r>
    </w:p>
    <w:p w14:paraId="4DAA7CC4" w14:textId="1CE87F69" w:rsidR="009B3149" w:rsidRPr="00D624CE" w:rsidRDefault="009B3149" w:rsidP="00C23F1C">
      <w:pPr>
        <w:spacing w:line="360" w:lineRule="auto"/>
        <w:jc w:val="center"/>
        <w:rPr>
          <w:rFonts w:ascii="Arial" w:hAnsi="Arial" w:cs="Arial"/>
          <w:b/>
          <w:bCs/>
          <w:sz w:val="32"/>
          <w:szCs w:val="32"/>
        </w:rPr>
      </w:pPr>
      <w:r w:rsidRPr="00D624CE">
        <w:rPr>
          <w:rFonts w:ascii="Arial" w:hAnsi="Arial" w:cs="Arial"/>
          <w:b/>
          <w:bCs/>
          <w:sz w:val="32"/>
          <w:szCs w:val="32"/>
        </w:rPr>
        <w:lastRenderedPageBreak/>
        <w:t>References</w:t>
      </w:r>
    </w:p>
    <w:p w14:paraId="2C10D799" w14:textId="77777777" w:rsidR="004217E0" w:rsidRPr="00D624CE" w:rsidRDefault="004217E0" w:rsidP="00C23F1C">
      <w:pPr>
        <w:spacing w:line="360" w:lineRule="auto"/>
        <w:jc w:val="both"/>
        <w:rPr>
          <w:rFonts w:ascii="Arial" w:hAnsi="Arial" w:cs="Arial"/>
        </w:rPr>
      </w:pPr>
    </w:p>
    <w:p w14:paraId="176DE287" w14:textId="4474A3D9" w:rsidR="00C2034E" w:rsidRPr="00D624CE" w:rsidRDefault="00C2034E" w:rsidP="00C23F1C">
      <w:pPr>
        <w:pStyle w:val="ListParagraph"/>
        <w:numPr>
          <w:ilvl w:val="0"/>
          <w:numId w:val="9"/>
        </w:numPr>
        <w:spacing w:line="360" w:lineRule="auto"/>
        <w:jc w:val="both"/>
        <w:rPr>
          <w:rFonts w:ascii="Arial" w:hAnsi="Arial" w:cs="Arial"/>
        </w:rPr>
      </w:pPr>
      <w:proofErr w:type="spellStart"/>
      <w:r w:rsidRPr="00D624CE">
        <w:rPr>
          <w:rFonts w:ascii="Arial" w:hAnsi="Arial" w:cs="Arial"/>
        </w:rPr>
        <w:t>Assal</w:t>
      </w:r>
      <w:proofErr w:type="spellEnd"/>
      <w:r w:rsidRPr="00D624CE">
        <w:rPr>
          <w:rFonts w:ascii="Arial" w:hAnsi="Arial" w:cs="Arial"/>
        </w:rPr>
        <w:t>, F. (2019). History of Dementia. Frontiers of Neurology and Neuroscience, [online] 44, pp.118–126. Available at: https://pubmed.ncbi.nlm.nih.gov/31220848/ [Accessed 2</w:t>
      </w:r>
      <w:r w:rsidR="00391738" w:rsidRPr="00D624CE">
        <w:rPr>
          <w:rFonts w:ascii="Arial" w:hAnsi="Arial" w:cs="Arial"/>
        </w:rPr>
        <w:t>.</w:t>
      </w:r>
      <w:r w:rsidRPr="00D624CE">
        <w:rPr>
          <w:rFonts w:ascii="Arial" w:hAnsi="Arial" w:cs="Arial"/>
        </w:rPr>
        <w:t xml:space="preserve"> </w:t>
      </w:r>
      <w:r w:rsidR="00391738" w:rsidRPr="00D624CE">
        <w:rPr>
          <w:rFonts w:ascii="Arial" w:hAnsi="Arial" w:cs="Arial"/>
        </w:rPr>
        <w:t>June</w:t>
      </w:r>
      <w:r w:rsidRPr="00D624CE">
        <w:rPr>
          <w:rFonts w:ascii="Arial" w:hAnsi="Arial" w:cs="Arial"/>
        </w:rPr>
        <w:t>. 202</w:t>
      </w:r>
      <w:r w:rsidR="00391738" w:rsidRPr="00D624CE">
        <w:rPr>
          <w:rFonts w:ascii="Arial" w:hAnsi="Arial" w:cs="Arial"/>
        </w:rPr>
        <w:t>1</w:t>
      </w:r>
      <w:r w:rsidRPr="00D624CE">
        <w:rPr>
          <w:rFonts w:ascii="Arial" w:hAnsi="Arial" w:cs="Arial"/>
        </w:rPr>
        <w:t>].</w:t>
      </w:r>
    </w:p>
    <w:p w14:paraId="54CC77E5" w14:textId="39DC4B75" w:rsidR="000059C5" w:rsidRPr="00D624CE" w:rsidRDefault="000059C5" w:rsidP="00C23F1C">
      <w:pPr>
        <w:pStyle w:val="ListParagraph"/>
        <w:numPr>
          <w:ilvl w:val="0"/>
          <w:numId w:val="9"/>
        </w:numPr>
        <w:spacing w:line="360" w:lineRule="auto"/>
        <w:jc w:val="both"/>
        <w:rPr>
          <w:rFonts w:ascii="Arial" w:hAnsi="Arial" w:cs="Arial"/>
        </w:rPr>
      </w:pPr>
      <w:r w:rsidRPr="00D624CE">
        <w:rPr>
          <w:rFonts w:ascii="Arial" w:hAnsi="Arial" w:cs="Arial"/>
        </w:rPr>
        <w:t>Berrios, G.E. (1994). Dementia: Historical Overview. Dementia, pp.5–19.</w:t>
      </w:r>
    </w:p>
    <w:p w14:paraId="29D7665F" w14:textId="236E84F4" w:rsidR="00D479E7" w:rsidRPr="00D624CE" w:rsidRDefault="00D479E7" w:rsidP="00C23F1C">
      <w:pPr>
        <w:pStyle w:val="ListParagraph"/>
        <w:numPr>
          <w:ilvl w:val="0"/>
          <w:numId w:val="9"/>
        </w:numPr>
        <w:spacing w:line="360" w:lineRule="auto"/>
        <w:jc w:val="both"/>
        <w:rPr>
          <w:rFonts w:ascii="Arial" w:hAnsi="Arial" w:cs="Arial"/>
        </w:rPr>
      </w:pPr>
      <w:proofErr w:type="spellStart"/>
      <w:r w:rsidRPr="00D624CE">
        <w:rPr>
          <w:rFonts w:ascii="Arial" w:hAnsi="Arial" w:cs="Arial"/>
        </w:rPr>
        <w:t>Brodaty</w:t>
      </w:r>
      <w:proofErr w:type="spellEnd"/>
      <w:r w:rsidRPr="00D624CE">
        <w:rPr>
          <w:rFonts w:ascii="Arial" w:hAnsi="Arial" w:cs="Arial"/>
        </w:rPr>
        <w:t xml:space="preserve">, H. (2015) “The practice and ethics of dementia care,” International Psychogeriatrics. Cambridge University Press, 27(10), pp. 1579–1581. </w:t>
      </w:r>
      <w:r w:rsidR="00832AE9" w:rsidRPr="00D624CE">
        <w:rPr>
          <w:rFonts w:ascii="Arial" w:hAnsi="Arial" w:cs="Arial"/>
        </w:rPr>
        <w:t>Doi</w:t>
      </w:r>
      <w:r w:rsidRPr="00D624CE">
        <w:rPr>
          <w:rFonts w:ascii="Arial" w:hAnsi="Arial" w:cs="Arial"/>
        </w:rPr>
        <w:t>: 10.1017/S1041610215001234.</w:t>
      </w:r>
    </w:p>
    <w:p w14:paraId="61EF4D8B" w14:textId="071C4301" w:rsidR="00E40F82" w:rsidRPr="00D624CE" w:rsidRDefault="00E40F82" w:rsidP="00C23F1C">
      <w:pPr>
        <w:pStyle w:val="ListParagraph"/>
        <w:numPr>
          <w:ilvl w:val="0"/>
          <w:numId w:val="9"/>
        </w:numPr>
        <w:spacing w:line="360" w:lineRule="auto"/>
        <w:jc w:val="both"/>
        <w:rPr>
          <w:rFonts w:ascii="Arial" w:hAnsi="Arial" w:cs="Arial"/>
        </w:rPr>
      </w:pPr>
      <w:r w:rsidRPr="00D624CE">
        <w:rPr>
          <w:rFonts w:ascii="Arial" w:hAnsi="Arial" w:cs="Arial"/>
        </w:rPr>
        <w:t>Causes Of Dementia (2019). </w:t>
      </w:r>
      <w:r w:rsidRPr="00D624CE">
        <w:rPr>
          <w:rFonts w:ascii="Arial" w:hAnsi="Arial" w:cs="Arial"/>
          <w:i/>
          <w:iCs/>
        </w:rPr>
        <w:t>Dementia.org</w:t>
      </w:r>
      <w:r w:rsidRPr="00D624CE">
        <w:rPr>
          <w:rFonts w:ascii="Arial" w:hAnsi="Arial" w:cs="Arial"/>
        </w:rPr>
        <w:t>. [online] Dementia.org. Available at: https://www.dementia.org/causes.</w:t>
      </w:r>
    </w:p>
    <w:p w14:paraId="3555D159" w14:textId="45F6907B" w:rsidR="008D4166" w:rsidRPr="00D624CE" w:rsidRDefault="008D4166" w:rsidP="00C23F1C">
      <w:pPr>
        <w:pStyle w:val="ListParagraph"/>
        <w:numPr>
          <w:ilvl w:val="0"/>
          <w:numId w:val="9"/>
        </w:numPr>
        <w:spacing w:line="360" w:lineRule="auto"/>
        <w:jc w:val="both"/>
        <w:rPr>
          <w:rFonts w:ascii="Arial" w:hAnsi="Arial" w:cs="Arial"/>
        </w:rPr>
      </w:pPr>
      <w:r w:rsidRPr="00D624CE">
        <w:rPr>
          <w:rFonts w:ascii="Arial" w:hAnsi="Arial" w:cs="Arial"/>
        </w:rPr>
        <w:t>Dementia Talk. (2017). HISTORY OF DEMENTIA- WHEN DID IT ALL START. [online] Available at: https://dementiatalk.net/history-of-dementia-when-did-it-all-start/#:~:text=Dementia%20history%20dates%20back%20to%202000%20BC%2C%20when [Accessed 1 Jun. 2021].</w:t>
      </w:r>
    </w:p>
    <w:p w14:paraId="1F1199CC" w14:textId="32F06975" w:rsidR="00277639" w:rsidRPr="00D624CE" w:rsidRDefault="00277639" w:rsidP="00C23F1C">
      <w:pPr>
        <w:pStyle w:val="ListParagraph"/>
        <w:numPr>
          <w:ilvl w:val="0"/>
          <w:numId w:val="9"/>
        </w:numPr>
        <w:spacing w:line="360" w:lineRule="auto"/>
        <w:jc w:val="both"/>
        <w:rPr>
          <w:rFonts w:ascii="Arial" w:hAnsi="Arial" w:cs="Arial"/>
        </w:rPr>
      </w:pPr>
      <w:proofErr w:type="spellStart"/>
      <w:r w:rsidRPr="00D624CE">
        <w:rPr>
          <w:rFonts w:ascii="Arial" w:hAnsi="Arial" w:cs="Arial"/>
        </w:rPr>
        <w:t>Evenhuis</w:t>
      </w:r>
      <w:proofErr w:type="spellEnd"/>
      <w:r w:rsidRPr="00D624CE">
        <w:rPr>
          <w:rFonts w:ascii="Arial" w:hAnsi="Arial" w:cs="Arial"/>
        </w:rPr>
        <w:t>, H.M. (1990). The Natural History of Dementia in Down’s Syndrome. Archives of Neurology, 47(3), pp.263–267.</w:t>
      </w:r>
    </w:p>
    <w:p w14:paraId="1BC8130E" w14:textId="77777777" w:rsidR="00D65CCE" w:rsidRPr="00D624CE" w:rsidRDefault="00D65CCE" w:rsidP="00C23F1C">
      <w:pPr>
        <w:pStyle w:val="ListParagraph"/>
        <w:numPr>
          <w:ilvl w:val="0"/>
          <w:numId w:val="9"/>
        </w:numPr>
        <w:spacing w:line="360" w:lineRule="auto"/>
        <w:jc w:val="both"/>
        <w:rPr>
          <w:rFonts w:ascii="Arial" w:hAnsi="Arial" w:cs="Arial"/>
        </w:rPr>
      </w:pPr>
      <w:r w:rsidRPr="00D624CE">
        <w:rPr>
          <w:rFonts w:ascii="Arial" w:hAnsi="Arial" w:cs="Arial"/>
        </w:rPr>
        <w:t>Gould, E.W. (2009). Dementia Care Practice Recommendations for Professionals Working in a Home Setting Phase 4 Alzheimer’s Association Campaign for Quality Care Building consensus on quality care for people living with dementia. [online] Available at: https://www.alz.org/national/documents/phase_4_home_care_recs.pdf.</w:t>
      </w:r>
    </w:p>
    <w:p w14:paraId="3844813F" w14:textId="1610E388" w:rsidR="002B3A77" w:rsidRPr="00D624CE" w:rsidRDefault="002B3A77" w:rsidP="00C23F1C">
      <w:pPr>
        <w:pStyle w:val="ListParagraph"/>
        <w:numPr>
          <w:ilvl w:val="0"/>
          <w:numId w:val="9"/>
        </w:numPr>
        <w:spacing w:line="360" w:lineRule="auto"/>
        <w:jc w:val="both"/>
        <w:rPr>
          <w:rFonts w:ascii="Arial" w:hAnsi="Arial" w:cs="Arial"/>
        </w:rPr>
      </w:pPr>
      <w:proofErr w:type="spellStart"/>
      <w:r w:rsidRPr="00D624CE">
        <w:rPr>
          <w:rFonts w:ascii="Arial" w:hAnsi="Arial" w:cs="Arial"/>
        </w:rPr>
        <w:t>Heerema</w:t>
      </w:r>
      <w:proofErr w:type="spellEnd"/>
      <w:r w:rsidRPr="00D624CE">
        <w:rPr>
          <w:rFonts w:ascii="Arial" w:hAnsi="Arial" w:cs="Arial"/>
        </w:rPr>
        <w:t xml:space="preserve">, E. (2020). How Alzheimer’s Disease Was Discovered. [online] </w:t>
      </w:r>
      <w:proofErr w:type="spellStart"/>
      <w:r w:rsidRPr="00D624CE">
        <w:rPr>
          <w:rFonts w:ascii="Arial" w:hAnsi="Arial" w:cs="Arial"/>
        </w:rPr>
        <w:t>verywell</w:t>
      </w:r>
      <w:proofErr w:type="spellEnd"/>
      <w:r w:rsidRPr="00D624CE">
        <w:rPr>
          <w:rFonts w:ascii="Arial" w:hAnsi="Arial" w:cs="Arial"/>
        </w:rPr>
        <w:t xml:space="preserve"> health. Available at: https://www.verywellhealth.com/who-was-alois-alzheimer-how-was-alzheimers-disease-discovered-3858664 [Accessed 1 Jun. 2021].</w:t>
      </w:r>
    </w:p>
    <w:p w14:paraId="20F587FD" w14:textId="74E8B332" w:rsidR="00832AE9" w:rsidRPr="00D624CE" w:rsidRDefault="00832AE9" w:rsidP="00C23F1C">
      <w:pPr>
        <w:pStyle w:val="ListParagraph"/>
        <w:numPr>
          <w:ilvl w:val="0"/>
          <w:numId w:val="9"/>
        </w:numPr>
        <w:spacing w:line="360" w:lineRule="auto"/>
        <w:jc w:val="both"/>
        <w:rPr>
          <w:rFonts w:ascii="Arial" w:hAnsi="Arial" w:cs="Arial"/>
        </w:rPr>
      </w:pPr>
      <w:r w:rsidRPr="00D624CE">
        <w:rPr>
          <w:rFonts w:ascii="Arial" w:hAnsi="Arial" w:cs="Arial"/>
        </w:rPr>
        <w:t>Hills, L. (2011). What is Alzheimer’s Disease? Who discovered the disease? [online] UK Dementia Directory. Available at: https://www.dementia.co.uk/alzheimers/what-is-alzheimers-disease#:~:text=Alzheimer%E2%80%99s%20disease%20was%20first%20discovered%20in%201907%20by [Accessed 25 Jun. 2021].</w:t>
      </w:r>
    </w:p>
    <w:p w14:paraId="5C6365C3" w14:textId="452338E4" w:rsidR="00AF5C01" w:rsidRPr="00D624CE" w:rsidRDefault="00AF5C01" w:rsidP="00C23F1C">
      <w:pPr>
        <w:pStyle w:val="ListParagraph"/>
        <w:numPr>
          <w:ilvl w:val="0"/>
          <w:numId w:val="9"/>
        </w:numPr>
        <w:spacing w:line="360" w:lineRule="auto"/>
        <w:jc w:val="both"/>
        <w:rPr>
          <w:rFonts w:ascii="Arial" w:hAnsi="Arial" w:cs="Arial"/>
        </w:rPr>
      </w:pPr>
      <w:r w:rsidRPr="00D624CE">
        <w:rPr>
          <w:rFonts w:ascii="Arial" w:hAnsi="Arial" w:cs="Arial"/>
        </w:rPr>
        <w:t>https://image.slidesharecdn.com/dementia-130225215744-phpapp01/95/dementia-11-638.jpg?cb=1361829561 [Accessed 15 Jun. 2021].</w:t>
      </w:r>
    </w:p>
    <w:p w14:paraId="734A4CB4" w14:textId="7075C5B6" w:rsidR="00B305A5" w:rsidRPr="00D624CE" w:rsidRDefault="002A636F" w:rsidP="00C23F1C">
      <w:pPr>
        <w:pStyle w:val="ListParagraph"/>
        <w:numPr>
          <w:ilvl w:val="0"/>
          <w:numId w:val="9"/>
        </w:numPr>
        <w:spacing w:line="360" w:lineRule="auto"/>
        <w:jc w:val="both"/>
        <w:rPr>
          <w:rFonts w:ascii="Arial" w:hAnsi="Arial" w:cs="Arial"/>
        </w:rPr>
      </w:pPr>
      <w:hyperlink r:id="rId14" w:history="1">
        <w:r w:rsidR="00832AE9" w:rsidRPr="00D624CE">
          <w:rPr>
            <w:rStyle w:val="Hyperlink"/>
            <w:rFonts w:ascii="Arial" w:hAnsi="Arial" w:cs="Arial"/>
          </w:rPr>
          <w:t>https://th.bing.com/th/id/OIP.vJ_rqfZb9SwKwmBvx7kDSAHaDA?w=345&amp;h=142&amp;c=7&amp;o=5&amp;dpr=1.5&amp;pid=1.7</w:t>
        </w:r>
      </w:hyperlink>
    </w:p>
    <w:p w14:paraId="265C99CB" w14:textId="5F289669" w:rsidR="00832AE9" w:rsidRPr="00D624CE" w:rsidRDefault="002A636F" w:rsidP="00C23F1C">
      <w:pPr>
        <w:pStyle w:val="ListParagraph"/>
        <w:numPr>
          <w:ilvl w:val="0"/>
          <w:numId w:val="9"/>
        </w:numPr>
        <w:spacing w:line="360" w:lineRule="auto"/>
        <w:jc w:val="both"/>
        <w:rPr>
          <w:rFonts w:ascii="Arial" w:hAnsi="Arial" w:cs="Arial"/>
        </w:rPr>
      </w:pPr>
      <w:hyperlink r:id="rId15" w:history="1">
        <w:r w:rsidR="00832AE9" w:rsidRPr="00D624CE">
          <w:rPr>
            <w:rStyle w:val="Hyperlink"/>
            <w:rFonts w:ascii="Arial" w:hAnsi="Arial" w:cs="Arial"/>
          </w:rPr>
          <w:t>https://th.bing.com/th/id/OIP.VFj29ku9C2Q9AFBIUUkt8gHaEu?w=286&amp;h=182&amp;c=7&amp;o=5&amp;dpr=1.5&amp;pid=1</w:t>
        </w:r>
      </w:hyperlink>
      <w:r w:rsidR="00832AE9" w:rsidRPr="00D624CE">
        <w:rPr>
          <w:rFonts w:ascii="Arial" w:hAnsi="Arial" w:cs="Arial"/>
        </w:rPr>
        <w:t>.7</w:t>
      </w:r>
    </w:p>
    <w:p w14:paraId="3529D140" w14:textId="04689BC6" w:rsidR="00832AE9" w:rsidRPr="00D624CE" w:rsidRDefault="002A636F" w:rsidP="00C23F1C">
      <w:pPr>
        <w:pStyle w:val="ListParagraph"/>
        <w:numPr>
          <w:ilvl w:val="0"/>
          <w:numId w:val="9"/>
        </w:numPr>
        <w:spacing w:line="360" w:lineRule="auto"/>
        <w:jc w:val="both"/>
        <w:rPr>
          <w:rFonts w:ascii="Arial" w:hAnsi="Arial" w:cs="Arial"/>
        </w:rPr>
      </w:pPr>
      <w:hyperlink r:id="rId16" w:history="1">
        <w:r w:rsidR="00832AE9" w:rsidRPr="00D624CE">
          <w:rPr>
            <w:rStyle w:val="Hyperlink"/>
            <w:rFonts w:ascii="Arial" w:hAnsi="Arial" w:cs="Arial"/>
          </w:rPr>
          <w:t>https://th.bing.com/th/id/OIP.bcMnX8vF2QDMYrIoiloRTQHaEH?w=267&amp;h=180&amp;c=7&amp;o=5&amp;dpr=1.5&amp;pid=1.7</w:t>
        </w:r>
      </w:hyperlink>
    </w:p>
    <w:p w14:paraId="30E47F93" w14:textId="1803712D" w:rsidR="00832AE9" w:rsidRPr="00D624CE" w:rsidRDefault="00B305A5" w:rsidP="00C23F1C">
      <w:pPr>
        <w:pStyle w:val="ListParagraph"/>
        <w:numPr>
          <w:ilvl w:val="0"/>
          <w:numId w:val="9"/>
        </w:numPr>
        <w:spacing w:line="360" w:lineRule="auto"/>
        <w:jc w:val="both"/>
        <w:rPr>
          <w:rFonts w:ascii="Arial" w:hAnsi="Arial" w:cs="Arial"/>
        </w:rPr>
      </w:pPr>
      <w:r w:rsidRPr="00D624CE">
        <w:rPr>
          <w:rFonts w:ascii="Arial" w:hAnsi="Arial" w:cs="Arial"/>
        </w:rPr>
        <w:t>https://th.bing.com/th/id/OIP.QKu7_GYC26nboejZIw6o-QAAAA?w=197&amp;h=156&amp;c=7&amp;o=5&amp;dpr=1.5&amp;pid=1.</w:t>
      </w:r>
      <w:r w:rsidR="00832AE9" w:rsidRPr="00D624CE">
        <w:rPr>
          <w:rFonts w:ascii="Arial" w:hAnsi="Arial" w:cs="Arial"/>
        </w:rPr>
        <w:t>7</w:t>
      </w:r>
    </w:p>
    <w:p w14:paraId="1448A731" w14:textId="32DC7A81" w:rsidR="00D65CCE" w:rsidRPr="00D624CE" w:rsidRDefault="00D65CCE" w:rsidP="00C23F1C">
      <w:pPr>
        <w:pStyle w:val="ListParagraph"/>
        <w:numPr>
          <w:ilvl w:val="0"/>
          <w:numId w:val="9"/>
        </w:numPr>
        <w:spacing w:line="360" w:lineRule="auto"/>
        <w:jc w:val="both"/>
        <w:rPr>
          <w:rFonts w:ascii="Arial" w:hAnsi="Arial" w:cs="Arial"/>
        </w:rPr>
      </w:pPr>
      <w:r w:rsidRPr="00D624CE">
        <w:rPr>
          <w:rFonts w:ascii="Arial" w:hAnsi="Arial" w:cs="Arial"/>
        </w:rPr>
        <w:t xml:space="preserve">Larson, E.B., </w:t>
      </w:r>
      <w:proofErr w:type="spellStart"/>
      <w:r w:rsidRPr="00D624CE">
        <w:rPr>
          <w:rFonts w:ascii="Arial" w:hAnsi="Arial" w:cs="Arial"/>
        </w:rPr>
        <w:t>Kukull</w:t>
      </w:r>
      <w:proofErr w:type="spellEnd"/>
      <w:r w:rsidRPr="00D624CE">
        <w:rPr>
          <w:rFonts w:ascii="Arial" w:hAnsi="Arial" w:cs="Arial"/>
        </w:rPr>
        <w:t>, W.A. and Katzman, R.L. (1992). Cognitive Impairment: Dementia and Alzheimer’s Disease. Annual Review of Public Health, 13(1), pp.431–449.</w:t>
      </w:r>
    </w:p>
    <w:p w14:paraId="4F546C8C" w14:textId="4F45E1E7" w:rsidR="00FC01D8" w:rsidRPr="00D624CE" w:rsidRDefault="00FC01D8" w:rsidP="00C23F1C">
      <w:pPr>
        <w:pStyle w:val="ListParagraph"/>
        <w:numPr>
          <w:ilvl w:val="0"/>
          <w:numId w:val="9"/>
        </w:numPr>
        <w:spacing w:line="360" w:lineRule="auto"/>
        <w:jc w:val="both"/>
        <w:rPr>
          <w:rFonts w:ascii="Arial" w:hAnsi="Arial" w:cs="Arial"/>
        </w:rPr>
      </w:pPr>
      <w:r w:rsidRPr="00D624CE">
        <w:rPr>
          <w:rFonts w:ascii="Arial" w:hAnsi="Arial" w:cs="Arial"/>
        </w:rPr>
        <w:t xml:space="preserve">qbi.uq.edu.au. (2017). Genetic risk factors for dementia. [online] Available at: </w:t>
      </w:r>
      <w:hyperlink r:id="rId17" w:history="1">
        <w:r w:rsidR="009747AB" w:rsidRPr="00D624CE">
          <w:rPr>
            <w:rStyle w:val="Hyperlink"/>
            <w:rFonts w:ascii="Arial" w:hAnsi="Arial" w:cs="Arial"/>
          </w:rPr>
          <w:t>https://qbi.uq.edu.au/brain/dementia/genetic-risk-factors-dementia</w:t>
        </w:r>
      </w:hyperlink>
      <w:r w:rsidRPr="00D624CE">
        <w:rPr>
          <w:rFonts w:ascii="Arial" w:hAnsi="Arial" w:cs="Arial"/>
        </w:rPr>
        <w:t>.</w:t>
      </w:r>
    </w:p>
    <w:p w14:paraId="593D0F26" w14:textId="6B2A2428" w:rsidR="009747AB" w:rsidRPr="00D624CE" w:rsidRDefault="009747AB" w:rsidP="00C23F1C">
      <w:pPr>
        <w:pStyle w:val="ListParagraph"/>
        <w:numPr>
          <w:ilvl w:val="0"/>
          <w:numId w:val="9"/>
        </w:numPr>
        <w:spacing w:line="360" w:lineRule="auto"/>
        <w:jc w:val="both"/>
        <w:rPr>
          <w:rFonts w:ascii="Arial" w:hAnsi="Arial" w:cs="Arial"/>
        </w:rPr>
      </w:pPr>
      <w:r w:rsidRPr="00D624CE">
        <w:rPr>
          <w:rFonts w:ascii="Arial" w:hAnsi="Arial" w:cs="Arial"/>
        </w:rPr>
        <w:t>Uq.edu.au. (2017). [online] Available at: https://qbi.uq.edu.au/files/26124/Brain-shrinkage-dementia-alzheimers-QBI.jpg [Accessed 29 Jun. 2021].</w:t>
      </w:r>
    </w:p>
    <w:p w14:paraId="6EFD1CBF" w14:textId="1314B28C" w:rsidR="00277639" w:rsidRPr="00D624CE" w:rsidRDefault="00277639" w:rsidP="00C23F1C">
      <w:pPr>
        <w:pStyle w:val="ListParagraph"/>
        <w:numPr>
          <w:ilvl w:val="0"/>
          <w:numId w:val="9"/>
        </w:numPr>
        <w:spacing w:line="360" w:lineRule="auto"/>
        <w:jc w:val="both"/>
        <w:rPr>
          <w:rFonts w:ascii="Arial" w:hAnsi="Arial" w:cs="Arial"/>
        </w:rPr>
      </w:pPr>
      <w:proofErr w:type="spellStart"/>
      <w:r w:rsidRPr="00D624CE">
        <w:rPr>
          <w:rFonts w:ascii="Arial" w:hAnsi="Arial" w:cs="Arial"/>
        </w:rPr>
        <w:t>SantaCruz</w:t>
      </w:r>
      <w:proofErr w:type="spellEnd"/>
      <w:r w:rsidRPr="00D624CE">
        <w:rPr>
          <w:rFonts w:ascii="Arial" w:hAnsi="Arial" w:cs="Arial"/>
        </w:rPr>
        <w:t xml:space="preserve">, K. and </w:t>
      </w:r>
      <w:proofErr w:type="spellStart"/>
      <w:r w:rsidRPr="00D624CE">
        <w:rPr>
          <w:rFonts w:ascii="Arial" w:hAnsi="Arial" w:cs="Arial"/>
        </w:rPr>
        <w:t>Swagerty</w:t>
      </w:r>
      <w:proofErr w:type="spellEnd"/>
      <w:r w:rsidRPr="00D624CE">
        <w:rPr>
          <w:rFonts w:ascii="Arial" w:hAnsi="Arial" w:cs="Arial"/>
        </w:rPr>
        <w:t>, D.L. (2013). Early Diagnosis of Dementia. American Family Physician, [online] 63(4), p.703. Available at: https://www.aafp.org/afp/2001/0215/p703.html [Accessed 17 Oct. 2019].</w:t>
      </w:r>
    </w:p>
    <w:p w14:paraId="393E5F5B" w14:textId="16D0762F" w:rsidR="002458C3" w:rsidRPr="00D624CE" w:rsidRDefault="002458C3" w:rsidP="00C23F1C">
      <w:pPr>
        <w:pStyle w:val="ListParagraph"/>
        <w:numPr>
          <w:ilvl w:val="0"/>
          <w:numId w:val="9"/>
        </w:numPr>
        <w:spacing w:line="360" w:lineRule="auto"/>
        <w:jc w:val="both"/>
        <w:rPr>
          <w:rFonts w:ascii="Arial" w:hAnsi="Arial" w:cs="Arial"/>
        </w:rPr>
      </w:pPr>
      <w:r w:rsidRPr="00D624CE">
        <w:rPr>
          <w:rFonts w:ascii="Arial" w:hAnsi="Arial" w:cs="Arial"/>
        </w:rPr>
        <w:t>Sciencemedia.com. (2021). [online] Available at: https://www.sciencemedia.com/content_img/281-M2-s2.large.png [Accessed 15 Jun. 2021].</w:t>
      </w:r>
    </w:p>
    <w:p w14:paraId="19962165" w14:textId="01732425" w:rsidR="00C77104" w:rsidRPr="00D624CE" w:rsidRDefault="00C77104" w:rsidP="00C23F1C">
      <w:pPr>
        <w:pStyle w:val="ListParagraph"/>
        <w:numPr>
          <w:ilvl w:val="0"/>
          <w:numId w:val="9"/>
        </w:numPr>
        <w:spacing w:line="360" w:lineRule="auto"/>
        <w:jc w:val="both"/>
        <w:rPr>
          <w:rFonts w:ascii="Arial" w:hAnsi="Arial" w:cs="Arial"/>
        </w:rPr>
      </w:pPr>
      <w:r w:rsidRPr="00D624CE">
        <w:rPr>
          <w:rFonts w:ascii="Arial" w:hAnsi="Arial" w:cs="Arial"/>
        </w:rPr>
        <w:t>Stokes, L., Combes, H. and Stokes, G. (2014). The dementia diagnosis: a literature review of information, understanding, and attributions. Psychogeriatrics, 15(3), pp.218–225.</w:t>
      </w:r>
    </w:p>
    <w:p w14:paraId="1C0C5B2E" w14:textId="6E85E4D5" w:rsidR="00D479E7" w:rsidRPr="00D624CE" w:rsidRDefault="00D479E7" w:rsidP="00C23F1C">
      <w:pPr>
        <w:pStyle w:val="ListParagraph"/>
        <w:numPr>
          <w:ilvl w:val="0"/>
          <w:numId w:val="9"/>
        </w:numPr>
        <w:spacing w:line="360" w:lineRule="auto"/>
        <w:jc w:val="both"/>
        <w:rPr>
          <w:rFonts w:ascii="Arial" w:hAnsi="Arial" w:cs="Arial"/>
        </w:rPr>
      </w:pPr>
      <w:r w:rsidRPr="00D624CE">
        <w:rPr>
          <w:rFonts w:ascii="Arial" w:hAnsi="Arial" w:cs="Arial"/>
        </w:rPr>
        <w:t xml:space="preserve">West, E., </w:t>
      </w:r>
      <w:proofErr w:type="spellStart"/>
      <w:r w:rsidRPr="00D624CE">
        <w:rPr>
          <w:rFonts w:ascii="Arial" w:hAnsi="Arial" w:cs="Arial"/>
        </w:rPr>
        <w:t>Stuckelberger</w:t>
      </w:r>
      <w:proofErr w:type="spellEnd"/>
      <w:r w:rsidRPr="00D624CE">
        <w:rPr>
          <w:rFonts w:ascii="Arial" w:hAnsi="Arial" w:cs="Arial"/>
        </w:rPr>
        <w:t xml:space="preserve">, A., </w:t>
      </w:r>
      <w:proofErr w:type="spellStart"/>
      <w:r w:rsidRPr="00D624CE">
        <w:rPr>
          <w:rFonts w:ascii="Arial" w:hAnsi="Arial" w:cs="Arial"/>
        </w:rPr>
        <w:t>Pautex</w:t>
      </w:r>
      <w:proofErr w:type="spellEnd"/>
      <w:r w:rsidRPr="00D624CE">
        <w:rPr>
          <w:rFonts w:ascii="Arial" w:hAnsi="Arial" w:cs="Arial"/>
        </w:rPr>
        <w:t xml:space="preserve">, S., </w:t>
      </w:r>
      <w:proofErr w:type="spellStart"/>
      <w:r w:rsidRPr="00D624CE">
        <w:rPr>
          <w:rFonts w:ascii="Arial" w:hAnsi="Arial" w:cs="Arial"/>
        </w:rPr>
        <w:t>Staaks</w:t>
      </w:r>
      <w:proofErr w:type="spellEnd"/>
      <w:r w:rsidRPr="00D624CE">
        <w:rPr>
          <w:rFonts w:ascii="Arial" w:hAnsi="Arial" w:cs="Arial"/>
        </w:rPr>
        <w:t xml:space="preserve">, J. and </w:t>
      </w:r>
      <w:proofErr w:type="spellStart"/>
      <w:r w:rsidRPr="00D624CE">
        <w:rPr>
          <w:rFonts w:ascii="Arial" w:hAnsi="Arial" w:cs="Arial"/>
        </w:rPr>
        <w:t>Gysels</w:t>
      </w:r>
      <w:proofErr w:type="spellEnd"/>
      <w:r w:rsidRPr="00D624CE">
        <w:rPr>
          <w:rFonts w:ascii="Arial" w:hAnsi="Arial" w:cs="Arial"/>
        </w:rPr>
        <w:t>, M. (2017). Operationalising ethical challenges in dementia research—a systematic review of current evidence. Age and Ageing, 46(4).</w:t>
      </w:r>
    </w:p>
    <w:sectPr w:rsidR="00D479E7" w:rsidRPr="00D624C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7D3A80" w14:textId="77777777" w:rsidR="002A636F" w:rsidRDefault="002A636F" w:rsidP="00641C84">
      <w:pPr>
        <w:spacing w:after="0" w:line="240" w:lineRule="auto"/>
      </w:pPr>
      <w:r>
        <w:separator/>
      </w:r>
    </w:p>
  </w:endnote>
  <w:endnote w:type="continuationSeparator" w:id="0">
    <w:p w14:paraId="259F2C01" w14:textId="77777777" w:rsidR="002A636F" w:rsidRDefault="002A636F" w:rsidP="00641C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9384502"/>
      <w:docPartObj>
        <w:docPartGallery w:val="Page Numbers (Bottom of Page)"/>
        <w:docPartUnique/>
      </w:docPartObj>
    </w:sdtPr>
    <w:sdtEndPr>
      <w:rPr>
        <w:noProof/>
      </w:rPr>
    </w:sdtEndPr>
    <w:sdtContent>
      <w:p w14:paraId="0940D96B" w14:textId="4304FB57" w:rsidR="00641C84" w:rsidRDefault="00641C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6F942E" w14:textId="77777777" w:rsidR="00641C84" w:rsidRDefault="00641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400DAA" w14:textId="77777777" w:rsidR="002A636F" w:rsidRDefault="002A636F" w:rsidP="00641C84">
      <w:pPr>
        <w:spacing w:after="0" w:line="240" w:lineRule="auto"/>
      </w:pPr>
      <w:r>
        <w:separator/>
      </w:r>
    </w:p>
  </w:footnote>
  <w:footnote w:type="continuationSeparator" w:id="0">
    <w:p w14:paraId="13B53637" w14:textId="77777777" w:rsidR="002A636F" w:rsidRDefault="002A636F" w:rsidP="00641C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54C6E"/>
    <w:multiLevelType w:val="hybridMultilevel"/>
    <w:tmpl w:val="A54A7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B1BCE"/>
    <w:multiLevelType w:val="hybridMultilevel"/>
    <w:tmpl w:val="AD0C3B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ED97AAE"/>
    <w:multiLevelType w:val="hybridMultilevel"/>
    <w:tmpl w:val="93A477D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D180C3D"/>
    <w:multiLevelType w:val="hybridMultilevel"/>
    <w:tmpl w:val="6414B2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11D35"/>
    <w:multiLevelType w:val="hybridMultilevel"/>
    <w:tmpl w:val="7DFCB0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C9B6D36"/>
    <w:multiLevelType w:val="hybridMultilevel"/>
    <w:tmpl w:val="C9DEE752"/>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619E294D"/>
    <w:multiLevelType w:val="hybridMultilevel"/>
    <w:tmpl w:val="51409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267CB2"/>
    <w:multiLevelType w:val="hybridMultilevel"/>
    <w:tmpl w:val="2864E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CB53E4"/>
    <w:multiLevelType w:val="hybridMultilevel"/>
    <w:tmpl w:val="141000C0"/>
    <w:lvl w:ilvl="0" w:tplc="9C0CE264">
      <w:numFmt w:val="bullet"/>
      <w:lvlText w:val="•"/>
      <w:lvlJc w:val="left"/>
      <w:pPr>
        <w:ind w:left="4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372C08"/>
    <w:multiLevelType w:val="hybridMultilevel"/>
    <w:tmpl w:val="C2CCC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4"/>
  </w:num>
  <w:num w:numId="5">
    <w:abstractNumId w:val="9"/>
  </w:num>
  <w:num w:numId="6">
    <w:abstractNumId w:val="5"/>
  </w:num>
  <w:num w:numId="7">
    <w:abstractNumId w:val="8"/>
  </w:num>
  <w:num w:numId="8">
    <w:abstractNumId w:val="0"/>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FB6"/>
    <w:rsid w:val="000059C5"/>
    <w:rsid w:val="000179B6"/>
    <w:rsid w:val="0005171A"/>
    <w:rsid w:val="00084B02"/>
    <w:rsid w:val="00092FF3"/>
    <w:rsid w:val="000D1CAA"/>
    <w:rsid w:val="000D4DC2"/>
    <w:rsid w:val="00107E33"/>
    <w:rsid w:val="00134A59"/>
    <w:rsid w:val="001361CF"/>
    <w:rsid w:val="00144E7E"/>
    <w:rsid w:val="0015798D"/>
    <w:rsid w:val="001F4798"/>
    <w:rsid w:val="00230C0B"/>
    <w:rsid w:val="0024186A"/>
    <w:rsid w:val="002458C3"/>
    <w:rsid w:val="00277639"/>
    <w:rsid w:val="002802C5"/>
    <w:rsid w:val="002A636F"/>
    <w:rsid w:val="002B3A77"/>
    <w:rsid w:val="00310E9F"/>
    <w:rsid w:val="00322D74"/>
    <w:rsid w:val="00374F8C"/>
    <w:rsid w:val="00391738"/>
    <w:rsid w:val="00397649"/>
    <w:rsid w:val="004217E0"/>
    <w:rsid w:val="0044115F"/>
    <w:rsid w:val="00460890"/>
    <w:rsid w:val="004C3973"/>
    <w:rsid w:val="00510535"/>
    <w:rsid w:val="00523403"/>
    <w:rsid w:val="00540A99"/>
    <w:rsid w:val="00585FB6"/>
    <w:rsid w:val="005E0581"/>
    <w:rsid w:val="00621D4C"/>
    <w:rsid w:val="006237F7"/>
    <w:rsid w:val="00641C84"/>
    <w:rsid w:val="00677CE3"/>
    <w:rsid w:val="006B00AA"/>
    <w:rsid w:val="00705F62"/>
    <w:rsid w:val="007418B3"/>
    <w:rsid w:val="007C6F1E"/>
    <w:rsid w:val="007E7942"/>
    <w:rsid w:val="00804B55"/>
    <w:rsid w:val="00822B20"/>
    <w:rsid w:val="00832AE9"/>
    <w:rsid w:val="008B0397"/>
    <w:rsid w:val="008B41B9"/>
    <w:rsid w:val="008C4531"/>
    <w:rsid w:val="008D4166"/>
    <w:rsid w:val="008E2905"/>
    <w:rsid w:val="008E66BF"/>
    <w:rsid w:val="00922E46"/>
    <w:rsid w:val="00930EBA"/>
    <w:rsid w:val="00935AD9"/>
    <w:rsid w:val="009747AB"/>
    <w:rsid w:val="009B3149"/>
    <w:rsid w:val="009D234C"/>
    <w:rsid w:val="009D260A"/>
    <w:rsid w:val="00A05095"/>
    <w:rsid w:val="00A06846"/>
    <w:rsid w:val="00A3206B"/>
    <w:rsid w:val="00A323E0"/>
    <w:rsid w:val="00A41237"/>
    <w:rsid w:val="00A5235B"/>
    <w:rsid w:val="00AA5642"/>
    <w:rsid w:val="00AC709A"/>
    <w:rsid w:val="00AD212B"/>
    <w:rsid w:val="00AE10E4"/>
    <w:rsid w:val="00AF5C01"/>
    <w:rsid w:val="00B305A5"/>
    <w:rsid w:val="00B53A74"/>
    <w:rsid w:val="00B54D4D"/>
    <w:rsid w:val="00B559A1"/>
    <w:rsid w:val="00B660AC"/>
    <w:rsid w:val="00BA20F7"/>
    <w:rsid w:val="00BB6334"/>
    <w:rsid w:val="00C2034E"/>
    <w:rsid w:val="00C23F1C"/>
    <w:rsid w:val="00C25F0D"/>
    <w:rsid w:val="00C436B3"/>
    <w:rsid w:val="00C5137E"/>
    <w:rsid w:val="00C77104"/>
    <w:rsid w:val="00CE3617"/>
    <w:rsid w:val="00D2306D"/>
    <w:rsid w:val="00D253F7"/>
    <w:rsid w:val="00D42418"/>
    <w:rsid w:val="00D479E7"/>
    <w:rsid w:val="00D624CE"/>
    <w:rsid w:val="00D65CCE"/>
    <w:rsid w:val="00DD281C"/>
    <w:rsid w:val="00E40F82"/>
    <w:rsid w:val="00E41518"/>
    <w:rsid w:val="00E60F31"/>
    <w:rsid w:val="00E75ACF"/>
    <w:rsid w:val="00E807EE"/>
    <w:rsid w:val="00F24E7A"/>
    <w:rsid w:val="00F34753"/>
    <w:rsid w:val="00F95F73"/>
    <w:rsid w:val="00FC01D8"/>
    <w:rsid w:val="00FD3923"/>
    <w:rsid w:val="00FE5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B1BAB"/>
  <w15:chartTrackingRefBased/>
  <w15:docId w15:val="{17CEE28E-4E2F-4798-AA71-C6C840F9F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C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C84"/>
    <w:rPr>
      <w:sz w:val="22"/>
      <w:szCs w:val="22"/>
    </w:rPr>
  </w:style>
  <w:style w:type="paragraph" w:styleId="Footer">
    <w:name w:val="footer"/>
    <w:basedOn w:val="Normal"/>
    <w:link w:val="FooterChar"/>
    <w:uiPriority w:val="99"/>
    <w:unhideWhenUsed/>
    <w:rsid w:val="00641C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C84"/>
    <w:rPr>
      <w:sz w:val="22"/>
      <w:szCs w:val="22"/>
    </w:rPr>
  </w:style>
  <w:style w:type="paragraph" w:styleId="ListParagraph">
    <w:name w:val="List Paragraph"/>
    <w:basedOn w:val="Normal"/>
    <w:uiPriority w:val="34"/>
    <w:qFormat/>
    <w:rsid w:val="0015798D"/>
    <w:pPr>
      <w:ind w:left="720"/>
      <w:contextualSpacing/>
    </w:pPr>
  </w:style>
  <w:style w:type="character" w:styleId="Hyperlink">
    <w:name w:val="Hyperlink"/>
    <w:basedOn w:val="DefaultParagraphFont"/>
    <w:uiPriority w:val="99"/>
    <w:unhideWhenUsed/>
    <w:rsid w:val="00B305A5"/>
    <w:rPr>
      <w:color w:val="0563C1" w:themeColor="hyperlink"/>
      <w:u w:val="single"/>
    </w:rPr>
  </w:style>
  <w:style w:type="character" w:styleId="UnresolvedMention">
    <w:name w:val="Unresolved Mention"/>
    <w:basedOn w:val="DefaultParagraphFont"/>
    <w:uiPriority w:val="99"/>
    <w:semiHidden/>
    <w:unhideWhenUsed/>
    <w:rsid w:val="00B30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qbi.uq.edu.au/brain/dementia/genetic-risk-factors-dementia" TargetMode="External"/><Relationship Id="rId2" Type="http://schemas.openxmlformats.org/officeDocument/2006/relationships/numbering" Target="numbering.xml"/><Relationship Id="rId16" Type="http://schemas.openxmlformats.org/officeDocument/2006/relationships/hyperlink" Target="https://th.bing.com/th/id/OIP.bcMnX8vF2QDMYrIoiloRTQHaEH?w=267&amp;h=180&amp;c=7&amp;o=5&amp;dpr=1.5&amp;pid=1.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h.bing.com/th/id/OIP.VFj29ku9C2Q9AFBIUUkt8gHaEu?w=286&amp;h=182&amp;c=7&amp;o=5&amp;dpr=1.5&amp;pid=1"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bing.com/th/id/OIP.vJ_rqfZb9SwKwmBvx7kDSAHaDA?w=345&amp;h=142&amp;c=7&amp;o=5&amp;dpr=1.5&amp;pid=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ED0C07-6B1C-4526-9DF2-B4FD88D8E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7925</TotalTime>
  <Pages>19</Pages>
  <Words>3833</Words>
  <Characters>21850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89</cp:revision>
  <dcterms:created xsi:type="dcterms:W3CDTF">2021-05-18T10:24:00Z</dcterms:created>
  <dcterms:modified xsi:type="dcterms:W3CDTF">2021-07-13T17:52:00Z</dcterms:modified>
</cp:coreProperties>
</file>