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4D6995" w14:textId="77777777" w:rsidR="00A6664F" w:rsidRPr="00A6664F" w:rsidRDefault="00A6664F" w:rsidP="00A6664F">
      <w:pPr>
        <w:pStyle w:val="Heading1"/>
        <w:spacing w:line="360" w:lineRule="auto"/>
        <w:rPr>
          <w:rStyle w:val="Strong"/>
          <w:rFonts w:asciiTheme="majorBidi" w:hAnsiTheme="majorBidi"/>
          <w:b/>
          <w:bCs/>
          <w:color w:val="auto"/>
          <w:sz w:val="24"/>
          <w:szCs w:val="24"/>
        </w:rPr>
      </w:pPr>
    </w:p>
    <w:p w14:paraId="4FD85896" w14:textId="77777777" w:rsidR="00A6664F" w:rsidRPr="00A6664F" w:rsidRDefault="00A6664F" w:rsidP="00A6664F">
      <w:pPr>
        <w:pStyle w:val="Heading1"/>
        <w:spacing w:line="360" w:lineRule="auto"/>
        <w:rPr>
          <w:rStyle w:val="Strong"/>
          <w:rFonts w:asciiTheme="majorBidi" w:hAnsiTheme="majorBidi"/>
          <w:b/>
          <w:bCs/>
          <w:color w:val="auto"/>
          <w:sz w:val="24"/>
          <w:szCs w:val="24"/>
        </w:rPr>
      </w:pPr>
    </w:p>
    <w:p w14:paraId="39CB5C11" w14:textId="77777777" w:rsidR="00A6664F" w:rsidRPr="00A6664F" w:rsidRDefault="00A6664F" w:rsidP="00A6664F">
      <w:pPr>
        <w:pStyle w:val="Heading1"/>
        <w:spacing w:line="360" w:lineRule="auto"/>
        <w:rPr>
          <w:rStyle w:val="Strong"/>
          <w:rFonts w:asciiTheme="majorBidi" w:hAnsiTheme="majorBidi"/>
          <w:b/>
          <w:bCs/>
          <w:color w:val="auto"/>
          <w:sz w:val="24"/>
          <w:szCs w:val="24"/>
        </w:rPr>
      </w:pPr>
    </w:p>
    <w:p w14:paraId="4997CF64" w14:textId="77777777" w:rsidR="00A6664F" w:rsidRPr="00A6664F" w:rsidRDefault="00A6664F" w:rsidP="00A6664F">
      <w:pPr>
        <w:pStyle w:val="Heading1"/>
        <w:spacing w:line="360" w:lineRule="auto"/>
        <w:rPr>
          <w:rStyle w:val="Strong"/>
          <w:rFonts w:asciiTheme="majorBidi" w:hAnsiTheme="majorBidi"/>
          <w:b/>
          <w:bCs/>
          <w:color w:val="auto"/>
          <w:sz w:val="24"/>
          <w:szCs w:val="24"/>
        </w:rPr>
      </w:pPr>
    </w:p>
    <w:p w14:paraId="5FFC19A6" w14:textId="77777777" w:rsidR="00A6664F" w:rsidRPr="00A6664F" w:rsidRDefault="00A6664F" w:rsidP="00A6664F">
      <w:pPr>
        <w:pStyle w:val="Heading1"/>
        <w:spacing w:line="360" w:lineRule="auto"/>
        <w:rPr>
          <w:rStyle w:val="Strong"/>
          <w:rFonts w:asciiTheme="majorBidi" w:hAnsiTheme="majorBidi"/>
          <w:b/>
          <w:bCs/>
          <w:color w:val="auto"/>
          <w:sz w:val="24"/>
          <w:szCs w:val="24"/>
        </w:rPr>
      </w:pPr>
    </w:p>
    <w:p w14:paraId="59E12CFB" w14:textId="71941B17" w:rsidR="00A6664F" w:rsidRPr="00C150E1" w:rsidRDefault="00A6664F" w:rsidP="00C150E1">
      <w:pPr>
        <w:spacing w:line="360" w:lineRule="auto"/>
        <w:jc w:val="center"/>
        <w:rPr>
          <w:rFonts w:asciiTheme="majorBidi" w:hAnsiTheme="majorBidi" w:cstheme="majorBidi"/>
          <w:sz w:val="24"/>
          <w:szCs w:val="24"/>
        </w:rPr>
      </w:pPr>
    </w:p>
    <w:p w14:paraId="2E87853B" w14:textId="77777777" w:rsidR="00A6664F" w:rsidRPr="00A6664F" w:rsidRDefault="00A6664F" w:rsidP="00A6664F">
      <w:pPr>
        <w:spacing w:line="360" w:lineRule="auto"/>
        <w:jc w:val="center"/>
        <w:rPr>
          <w:rFonts w:asciiTheme="majorBidi" w:hAnsiTheme="majorBidi" w:cstheme="majorBidi"/>
          <w:sz w:val="24"/>
          <w:szCs w:val="24"/>
          <w:lang w:val="af-ZA"/>
        </w:rPr>
      </w:pPr>
    </w:p>
    <w:p w14:paraId="200EFF6D" w14:textId="77777777" w:rsidR="00A6664F" w:rsidRPr="00A6664F" w:rsidRDefault="00A6664F" w:rsidP="00A6664F">
      <w:pPr>
        <w:spacing w:after="200" w:line="360" w:lineRule="auto"/>
        <w:rPr>
          <w:rFonts w:asciiTheme="majorBidi" w:hAnsiTheme="majorBidi" w:cstheme="majorBidi"/>
          <w:sz w:val="24"/>
          <w:szCs w:val="24"/>
          <w:lang w:val="af-ZA"/>
        </w:rPr>
      </w:pPr>
      <w:r w:rsidRPr="00A6664F">
        <w:rPr>
          <w:rFonts w:asciiTheme="majorBidi" w:hAnsiTheme="majorBidi" w:cstheme="majorBidi"/>
          <w:sz w:val="24"/>
          <w:szCs w:val="24"/>
          <w:lang w:val="af-ZA"/>
        </w:rPr>
        <w:br w:type="page"/>
      </w:r>
    </w:p>
    <w:sdt>
      <w:sdtPr>
        <w:rPr>
          <w:rFonts w:asciiTheme="minorHAnsi" w:eastAsiaTheme="minorHAnsi" w:hAnsiTheme="minorHAnsi" w:cstheme="minorBidi"/>
          <w:b w:val="0"/>
          <w:bCs w:val="0"/>
          <w:color w:val="auto"/>
          <w:sz w:val="22"/>
          <w:szCs w:val="22"/>
          <w:lang w:eastAsia="en-US"/>
        </w:rPr>
        <w:id w:val="-226221007"/>
        <w:docPartObj>
          <w:docPartGallery w:val="Table of Contents"/>
          <w:docPartUnique/>
        </w:docPartObj>
      </w:sdtPr>
      <w:sdtEndPr>
        <w:rPr>
          <w:noProof/>
        </w:rPr>
      </w:sdtEndPr>
      <w:sdtContent>
        <w:p w14:paraId="7A69CE03" w14:textId="77777777" w:rsidR="00A6664F" w:rsidRDefault="00A6664F" w:rsidP="00A6664F">
          <w:pPr>
            <w:pStyle w:val="TOCHeading"/>
            <w:spacing w:line="360" w:lineRule="auto"/>
            <w:jc w:val="center"/>
          </w:pPr>
          <w:r>
            <w:t>Table of Contents</w:t>
          </w:r>
        </w:p>
        <w:p w14:paraId="48114BFD" w14:textId="77777777" w:rsidR="00A6664F" w:rsidRPr="00A6664F" w:rsidRDefault="00A6664F" w:rsidP="00A6664F">
          <w:pPr>
            <w:pStyle w:val="TOC1"/>
            <w:tabs>
              <w:tab w:val="right" w:leader="dot" w:pos="9350"/>
            </w:tabs>
            <w:spacing w:line="360" w:lineRule="auto"/>
            <w:jc w:val="both"/>
            <w:rPr>
              <w:rFonts w:asciiTheme="majorBidi" w:hAnsiTheme="majorBidi" w:cstheme="majorBidi"/>
              <w:noProof/>
              <w:sz w:val="24"/>
              <w:szCs w:val="24"/>
            </w:rPr>
          </w:pPr>
          <w:r>
            <w:fldChar w:fldCharType="begin"/>
          </w:r>
          <w:r>
            <w:instrText xml:space="preserve"> TOC \o "1-3" \h \z \u </w:instrText>
          </w:r>
          <w:r>
            <w:fldChar w:fldCharType="separate"/>
          </w:r>
          <w:hyperlink w:anchor="_Toc215145292" w:history="1">
            <w:r w:rsidRPr="00A6664F">
              <w:rPr>
                <w:rStyle w:val="Hyperlink"/>
                <w:rFonts w:asciiTheme="majorBidi" w:hAnsiTheme="majorBidi" w:cstheme="majorBidi"/>
                <w:noProof/>
                <w:sz w:val="24"/>
                <w:szCs w:val="24"/>
              </w:rPr>
              <w:t>TASK 1 – OFFICIAL LETTER</w:t>
            </w:r>
            <w:r w:rsidRPr="00A6664F">
              <w:rPr>
                <w:rFonts w:asciiTheme="majorBidi" w:hAnsiTheme="majorBidi" w:cstheme="majorBidi"/>
                <w:noProof/>
                <w:webHidden/>
                <w:sz w:val="24"/>
                <w:szCs w:val="24"/>
              </w:rPr>
              <w:tab/>
            </w:r>
            <w:r w:rsidRPr="00A6664F">
              <w:rPr>
                <w:rFonts w:asciiTheme="majorBidi" w:hAnsiTheme="majorBidi" w:cstheme="majorBidi"/>
                <w:noProof/>
                <w:webHidden/>
                <w:sz w:val="24"/>
                <w:szCs w:val="24"/>
              </w:rPr>
              <w:fldChar w:fldCharType="begin"/>
            </w:r>
            <w:r w:rsidRPr="00A6664F">
              <w:rPr>
                <w:rFonts w:asciiTheme="majorBidi" w:hAnsiTheme="majorBidi" w:cstheme="majorBidi"/>
                <w:noProof/>
                <w:webHidden/>
                <w:sz w:val="24"/>
                <w:szCs w:val="24"/>
              </w:rPr>
              <w:instrText xml:space="preserve"> PAGEREF _Toc215145292 \h </w:instrText>
            </w:r>
            <w:r w:rsidRPr="00A6664F">
              <w:rPr>
                <w:rFonts w:asciiTheme="majorBidi" w:hAnsiTheme="majorBidi" w:cstheme="majorBidi"/>
                <w:noProof/>
                <w:webHidden/>
                <w:sz w:val="24"/>
                <w:szCs w:val="24"/>
              </w:rPr>
            </w:r>
            <w:r w:rsidRPr="00A6664F">
              <w:rPr>
                <w:rFonts w:asciiTheme="majorBidi" w:hAnsiTheme="majorBidi" w:cstheme="majorBidi"/>
                <w:noProof/>
                <w:webHidden/>
                <w:sz w:val="24"/>
                <w:szCs w:val="24"/>
              </w:rPr>
              <w:fldChar w:fldCharType="separate"/>
            </w:r>
            <w:r w:rsidR="003F4226">
              <w:rPr>
                <w:rFonts w:asciiTheme="majorBidi" w:hAnsiTheme="majorBidi" w:cstheme="majorBidi"/>
                <w:noProof/>
                <w:webHidden/>
                <w:sz w:val="24"/>
                <w:szCs w:val="24"/>
              </w:rPr>
              <w:t>3</w:t>
            </w:r>
            <w:r w:rsidRPr="00A6664F">
              <w:rPr>
                <w:rFonts w:asciiTheme="majorBidi" w:hAnsiTheme="majorBidi" w:cstheme="majorBidi"/>
                <w:noProof/>
                <w:webHidden/>
                <w:sz w:val="24"/>
                <w:szCs w:val="24"/>
              </w:rPr>
              <w:fldChar w:fldCharType="end"/>
            </w:r>
          </w:hyperlink>
        </w:p>
        <w:p w14:paraId="5A9D0F56" w14:textId="77777777" w:rsidR="00A6664F" w:rsidRPr="00A6664F" w:rsidRDefault="00A6664F" w:rsidP="00A6664F">
          <w:pPr>
            <w:pStyle w:val="TOC1"/>
            <w:tabs>
              <w:tab w:val="right" w:leader="dot" w:pos="9350"/>
            </w:tabs>
            <w:spacing w:line="360" w:lineRule="auto"/>
            <w:jc w:val="both"/>
            <w:rPr>
              <w:rFonts w:asciiTheme="majorBidi" w:hAnsiTheme="majorBidi" w:cstheme="majorBidi"/>
              <w:noProof/>
              <w:sz w:val="24"/>
              <w:szCs w:val="24"/>
            </w:rPr>
          </w:pPr>
          <w:hyperlink w:anchor="_Toc215145293" w:history="1">
            <w:r w:rsidRPr="00A6664F">
              <w:rPr>
                <w:rStyle w:val="Hyperlink"/>
                <w:rFonts w:asciiTheme="majorBidi" w:hAnsiTheme="majorBidi" w:cstheme="majorBidi"/>
                <w:noProof/>
                <w:sz w:val="24"/>
                <w:szCs w:val="24"/>
              </w:rPr>
              <w:t>Chosen service: Domiciliary Care Services</w:t>
            </w:r>
            <w:r w:rsidRPr="00A6664F">
              <w:rPr>
                <w:rFonts w:asciiTheme="majorBidi" w:hAnsiTheme="majorBidi" w:cstheme="majorBidi"/>
                <w:noProof/>
                <w:webHidden/>
                <w:sz w:val="24"/>
                <w:szCs w:val="24"/>
              </w:rPr>
              <w:tab/>
            </w:r>
            <w:r w:rsidRPr="00A6664F">
              <w:rPr>
                <w:rFonts w:asciiTheme="majorBidi" w:hAnsiTheme="majorBidi" w:cstheme="majorBidi"/>
                <w:noProof/>
                <w:webHidden/>
                <w:sz w:val="24"/>
                <w:szCs w:val="24"/>
              </w:rPr>
              <w:fldChar w:fldCharType="begin"/>
            </w:r>
            <w:r w:rsidRPr="00A6664F">
              <w:rPr>
                <w:rFonts w:asciiTheme="majorBidi" w:hAnsiTheme="majorBidi" w:cstheme="majorBidi"/>
                <w:noProof/>
                <w:webHidden/>
                <w:sz w:val="24"/>
                <w:szCs w:val="24"/>
              </w:rPr>
              <w:instrText xml:space="preserve"> PAGEREF _Toc215145293 \h </w:instrText>
            </w:r>
            <w:r w:rsidRPr="00A6664F">
              <w:rPr>
                <w:rFonts w:asciiTheme="majorBidi" w:hAnsiTheme="majorBidi" w:cstheme="majorBidi"/>
                <w:noProof/>
                <w:webHidden/>
                <w:sz w:val="24"/>
                <w:szCs w:val="24"/>
              </w:rPr>
            </w:r>
            <w:r w:rsidRPr="00A6664F">
              <w:rPr>
                <w:rFonts w:asciiTheme="majorBidi" w:hAnsiTheme="majorBidi" w:cstheme="majorBidi"/>
                <w:noProof/>
                <w:webHidden/>
                <w:sz w:val="24"/>
                <w:szCs w:val="24"/>
              </w:rPr>
              <w:fldChar w:fldCharType="separate"/>
            </w:r>
            <w:r w:rsidR="003F4226">
              <w:rPr>
                <w:rFonts w:asciiTheme="majorBidi" w:hAnsiTheme="majorBidi" w:cstheme="majorBidi"/>
                <w:noProof/>
                <w:webHidden/>
                <w:sz w:val="24"/>
                <w:szCs w:val="24"/>
              </w:rPr>
              <w:t>3</w:t>
            </w:r>
            <w:r w:rsidRPr="00A6664F">
              <w:rPr>
                <w:rFonts w:asciiTheme="majorBidi" w:hAnsiTheme="majorBidi" w:cstheme="majorBidi"/>
                <w:noProof/>
                <w:webHidden/>
                <w:sz w:val="24"/>
                <w:szCs w:val="24"/>
              </w:rPr>
              <w:fldChar w:fldCharType="end"/>
            </w:r>
          </w:hyperlink>
        </w:p>
        <w:p w14:paraId="56623BB2" w14:textId="77777777" w:rsidR="00A6664F" w:rsidRPr="00A6664F" w:rsidRDefault="00A6664F" w:rsidP="00A6664F">
          <w:pPr>
            <w:pStyle w:val="TOC1"/>
            <w:tabs>
              <w:tab w:val="right" w:leader="dot" w:pos="9350"/>
            </w:tabs>
            <w:spacing w:line="360" w:lineRule="auto"/>
            <w:jc w:val="both"/>
            <w:rPr>
              <w:rFonts w:asciiTheme="majorBidi" w:hAnsiTheme="majorBidi" w:cstheme="majorBidi"/>
              <w:noProof/>
              <w:sz w:val="24"/>
              <w:szCs w:val="24"/>
            </w:rPr>
          </w:pPr>
          <w:hyperlink w:anchor="_Toc215145294" w:history="1">
            <w:r w:rsidRPr="00A6664F">
              <w:rPr>
                <w:rStyle w:val="Hyperlink"/>
                <w:rFonts w:asciiTheme="majorBidi" w:hAnsiTheme="majorBidi" w:cstheme="majorBidi"/>
                <w:noProof/>
                <w:sz w:val="24"/>
                <w:szCs w:val="24"/>
              </w:rPr>
              <w:t>TASK 2 – ESSAY</w:t>
            </w:r>
            <w:r w:rsidRPr="00A6664F">
              <w:rPr>
                <w:rFonts w:asciiTheme="majorBidi" w:hAnsiTheme="majorBidi" w:cstheme="majorBidi"/>
                <w:noProof/>
                <w:webHidden/>
                <w:sz w:val="24"/>
                <w:szCs w:val="24"/>
              </w:rPr>
              <w:tab/>
            </w:r>
            <w:r w:rsidRPr="00A6664F">
              <w:rPr>
                <w:rFonts w:asciiTheme="majorBidi" w:hAnsiTheme="majorBidi" w:cstheme="majorBidi"/>
                <w:noProof/>
                <w:webHidden/>
                <w:sz w:val="24"/>
                <w:szCs w:val="24"/>
              </w:rPr>
              <w:fldChar w:fldCharType="begin"/>
            </w:r>
            <w:r w:rsidRPr="00A6664F">
              <w:rPr>
                <w:rFonts w:asciiTheme="majorBidi" w:hAnsiTheme="majorBidi" w:cstheme="majorBidi"/>
                <w:noProof/>
                <w:webHidden/>
                <w:sz w:val="24"/>
                <w:szCs w:val="24"/>
              </w:rPr>
              <w:instrText xml:space="preserve"> PAGEREF _Toc215145294 \h </w:instrText>
            </w:r>
            <w:r w:rsidRPr="00A6664F">
              <w:rPr>
                <w:rFonts w:asciiTheme="majorBidi" w:hAnsiTheme="majorBidi" w:cstheme="majorBidi"/>
                <w:noProof/>
                <w:webHidden/>
                <w:sz w:val="24"/>
                <w:szCs w:val="24"/>
              </w:rPr>
            </w:r>
            <w:r w:rsidRPr="00A6664F">
              <w:rPr>
                <w:rFonts w:asciiTheme="majorBidi" w:hAnsiTheme="majorBidi" w:cstheme="majorBidi"/>
                <w:noProof/>
                <w:webHidden/>
                <w:sz w:val="24"/>
                <w:szCs w:val="24"/>
              </w:rPr>
              <w:fldChar w:fldCharType="separate"/>
            </w:r>
            <w:r w:rsidR="003F4226">
              <w:rPr>
                <w:rFonts w:asciiTheme="majorBidi" w:hAnsiTheme="majorBidi" w:cstheme="majorBidi"/>
                <w:noProof/>
                <w:webHidden/>
                <w:sz w:val="24"/>
                <w:szCs w:val="24"/>
              </w:rPr>
              <w:t>5</w:t>
            </w:r>
            <w:r w:rsidRPr="00A6664F">
              <w:rPr>
                <w:rFonts w:asciiTheme="majorBidi" w:hAnsiTheme="majorBidi" w:cstheme="majorBidi"/>
                <w:noProof/>
                <w:webHidden/>
                <w:sz w:val="24"/>
                <w:szCs w:val="24"/>
              </w:rPr>
              <w:fldChar w:fldCharType="end"/>
            </w:r>
          </w:hyperlink>
        </w:p>
        <w:p w14:paraId="1198F342" w14:textId="77777777" w:rsidR="00A6664F" w:rsidRPr="00A6664F" w:rsidRDefault="00A6664F" w:rsidP="00A6664F">
          <w:pPr>
            <w:pStyle w:val="TOC1"/>
            <w:tabs>
              <w:tab w:val="right" w:leader="dot" w:pos="9350"/>
            </w:tabs>
            <w:spacing w:line="360" w:lineRule="auto"/>
            <w:jc w:val="both"/>
            <w:rPr>
              <w:rFonts w:asciiTheme="majorBidi" w:hAnsiTheme="majorBidi" w:cstheme="majorBidi"/>
              <w:noProof/>
              <w:sz w:val="24"/>
              <w:szCs w:val="24"/>
            </w:rPr>
          </w:pPr>
          <w:hyperlink w:anchor="_Toc215145295" w:history="1">
            <w:r w:rsidRPr="00A6664F">
              <w:rPr>
                <w:rStyle w:val="Hyperlink"/>
                <w:rFonts w:asciiTheme="majorBidi" w:hAnsiTheme="majorBidi" w:cstheme="majorBidi"/>
                <w:noProof/>
                <w:sz w:val="24"/>
                <w:szCs w:val="24"/>
              </w:rPr>
              <w:t>Chosen service: Ambulance Services</w:t>
            </w:r>
            <w:r w:rsidRPr="00A6664F">
              <w:rPr>
                <w:rFonts w:asciiTheme="majorBidi" w:hAnsiTheme="majorBidi" w:cstheme="majorBidi"/>
                <w:noProof/>
                <w:webHidden/>
                <w:sz w:val="24"/>
                <w:szCs w:val="24"/>
              </w:rPr>
              <w:tab/>
            </w:r>
            <w:r w:rsidRPr="00A6664F">
              <w:rPr>
                <w:rFonts w:asciiTheme="majorBidi" w:hAnsiTheme="majorBidi" w:cstheme="majorBidi"/>
                <w:noProof/>
                <w:webHidden/>
                <w:sz w:val="24"/>
                <w:szCs w:val="24"/>
              </w:rPr>
              <w:fldChar w:fldCharType="begin"/>
            </w:r>
            <w:r w:rsidRPr="00A6664F">
              <w:rPr>
                <w:rFonts w:asciiTheme="majorBidi" w:hAnsiTheme="majorBidi" w:cstheme="majorBidi"/>
                <w:noProof/>
                <w:webHidden/>
                <w:sz w:val="24"/>
                <w:szCs w:val="24"/>
              </w:rPr>
              <w:instrText xml:space="preserve"> PAGEREF _Toc215145295 \h </w:instrText>
            </w:r>
            <w:r w:rsidRPr="00A6664F">
              <w:rPr>
                <w:rFonts w:asciiTheme="majorBidi" w:hAnsiTheme="majorBidi" w:cstheme="majorBidi"/>
                <w:noProof/>
                <w:webHidden/>
                <w:sz w:val="24"/>
                <w:szCs w:val="24"/>
              </w:rPr>
            </w:r>
            <w:r w:rsidRPr="00A6664F">
              <w:rPr>
                <w:rFonts w:asciiTheme="majorBidi" w:hAnsiTheme="majorBidi" w:cstheme="majorBidi"/>
                <w:noProof/>
                <w:webHidden/>
                <w:sz w:val="24"/>
                <w:szCs w:val="24"/>
              </w:rPr>
              <w:fldChar w:fldCharType="separate"/>
            </w:r>
            <w:r w:rsidR="003F4226">
              <w:rPr>
                <w:rFonts w:asciiTheme="majorBidi" w:hAnsiTheme="majorBidi" w:cstheme="majorBidi"/>
                <w:noProof/>
                <w:webHidden/>
                <w:sz w:val="24"/>
                <w:szCs w:val="24"/>
              </w:rPr>
              <w:t>5</w:t>
            </w:r>
            <w:r w:rsidRPr="00A6664F">
              <w:rPr>
                <w:rFonts w:asciiTheme="majorBidi" w:hAnsiTheme="majorBidi" w:cstheme="majorBidi"/>
                <w:noProof/>
                <w:webHidden/>
                <w:sz w:val="24"/>
                <w:szCs w:val="24"/>
              </w:rPr>
              <w:fldChar w:fldCharType="end"/>
            </w:r>
          </w:hyperlink>
        </w:p>
        <w:p w14:paraId="33B8EB6A" w14:textId="77777777" w:rsidR="00A6664F" w:rsidRPr="00A6664F" w:rsidRDefault="00A6664F" w:rsidP="00A6664F">
          <w:pPr>
            <w:pStyle w:val="TOC1"/>
            <w:tabs>
              <w:tab w:val="right" w:leader="dot" w:pos="9350"/>
            </w:tabs>
            <w:spacing w:line="360" w:lineRule="auto"/>
            <w:jc w:val="both"/>
            <w:rPr>
              <w:rFonts w:asciiTheme="majorBidi" w:hAnsiTheme="majorBidi" w:cstheme="majorBidi"/>
              <w:noProof/>
              <w:sz w:val="24"/>
              <w:szCs w:val="24"/>
            </w:rPr>
          </w:pPr>
          <w:hyperlink w:anchor="_Toc215145296" w:history="1">
            <w:r w:rsidRPr="00A6664F">
              <w:rPr>
                <w:rStyle w:val="Hyperlink"/>
                <w:rFonts w:asciiTheme="majorBidi" w:hAnsiTheme="majorBidi" w:cstheme="majorBidi"/>
                <w:noProof/>
                <w:sz w:val="24"/>
                <w:szCs w:val="24"/>
              </w:rPr>
              <w:t>Introduction: Background and Development of UK Ambulance Services</w:t>
            </w:r>
            <w:r w:rsidRPr="00A6664F">
              <w:rPr>
                <w:rFonts w:asciiTheme="majorBidi" w:hAnsiTheme="majorBidi" w:cstheme="majorBidi"/>
                <w:noProof/>
                <w:webHidden/>
                <w:sz w:val="24"/>
                <w:szCs w:val="24"/>
              </w:rPr>
              <w:tab/>
            </w:r>
            <w:r w:rsidRPr="00A6664F">
              <w:rPr>
                <w:rFonts w:asciiTheme="majorBidi" w:hAnsiTheme="majorBidi" w:cstheme="majorBidi"/>
                <w:noProof/>
                <w:webHidden/>
                <w:sz w:val="24"/>
                <w:szCs w:val="24"/>
              </w:rPr>
              <w:fldChar w:fldCharType="begin"/>
            </w:r>
            <w:r w:rsidRPr="00A6664F">
              <w:rPr>
                <w:rFonts w:asciiTheme="majorBidi" w:hAnsiTheme="majorBidi" w:cstheme="majorBidi"/>
                <w:noProof/>
                <w:webHidden/>
                <w:sz w:val="24"/>
                <w:szCs w:val="24"/>
              </w:rPr>
              <w:instrText xml:space="preserve"> PAGEREF _Toc215145296 \h </w:instrText>
            </w:r>
            <w:r w:rsidRPr="00A6664F">
              <w:rPr>
                <w:rFonts w:asciiTheme="majorBidi" w:hAnsiTheme="majorBidi" w:cstheme="majorBidi"/>
                <w:noProof/>
                <w:webHidden/>
                <w:sz w:val="24"/>
                <w:szCs w:val="24"/>
              </w:rPr>
            </w:r>
            <w:r w:rsidRPr="00A6664F">
              <w:rPr>
                <w:rFonts w:asciiTheme="majorBidi" w:hAnsiTheme="majorBidi" w:cstheme="majorBidi"/>
                <w:noProof/>
                <w:webHidden/>
                <w:sz w:val="24"/>
                <w:szCs w:val="24"/>
              </w:rPr>
              <w:fldChar w:fldCharType="separate"/>
            </w:r>
            <w:r w:rsidR="003F4226">
              <w:rPr>
                <w:rFonts w:asciiTheme="majorBidi" w:hAnsiTheme="majorBidi" w:cstheme="majorBidi"/>
                <w:noProof/>
                <w:webHidden/>
                <w:sz w:val="24"/>
                <w:szCs w:val="24"/>
              </w:rPr>
              <w:t>5</w:t>
            </w:r>
            <w:r w:rsidRPr="00A6664F">
              <w:rPr>
                <w:rFonts w:asciiTheme="majorBidi" w:hAnsiTheme="majorBidi" w:cstheme="majorBidi"/>
                <w:noProof/>
                <w:webHidden/>
                <w:sz w:val="24"/>
                <w:szCs w:val="24"/>
              </w:rPr>
              <w:fldChar w:fldCharType="end"/>
            </w:r>
          </w:hyperlink>
        </w:p>
        <w:p w14:paraId="582C2370" w14:textId="77777777" w:rsidR="00A6664F" w:rsidRPr="00A6664F" w:rsidRDefault="00A6664F" w:rsidP="00A6664F">
          <w:pPr>
            <w:pStyle w:val="TOC1"/>
            <w:tabs>
              <w:tab w:val="right" w:leader="dot" w:pos="9350"/>
            </w:tabs>
            <w:spacing w:line="360" w:lineRule="auto"/>
            <w:jc w:val="both"/>
            <w:rPr>
              <w:rFonts w:asciiTheme="majorBidi" w:hAnsiTheme="majorBidi" w:cstheme="majorBidi"/>
              <w:noProof/>
              <w:sz w:val="24"/>
              <w:szCs w:val="24"/>
            </w:rPr>
          </w:pPr>
          <w:hyperlink w:anchor="_Toc215145297" w:history="1">
            <w:r w:rsidRPr="00A6664F">
              <w:rPr>
                <w:rStyle w:val="Hyperlink"/>
                <w:rFonts w:asciiTheme="majorBidi" w:hAnsiTheme="majorBidi" w:cstheme="majorBidi"/>
                <w:noProof/>
                <w:sz w:val="24"/>
                <w:szCs w:val="24"/>
              </w:rPr>
              <w:t>Challenge 1: Response Time Delays and Rising Demand</w:t>
            </w:r>
            <w:r w:rsidRPr="00A6664F">
              <w:rPr>
                <w:rFonts w:asciiTheme="majorBidi" w:hAnsiTheme="majorBidi" w:cstheme="majorBidi"/>
                <w:noProof/>
                <w:webHidden/>
                <w:sz w:val="24"/>
                <w:szCs w:val="24"/>
              </w:rPr>
              <w:tab/>
            </w:r>
            <w:r w:rsidRPr="00A6664F">
              <w:rPr>
                <w:rFonts w:asciiTheme="majorBidi" w:hAnsiTheme="majorBidi" w:cstheme="majorBidi"/>
                <w:noProof/>
                <w:webHidden/>
                <w:sz w:val="24"/>
                <w:szCs w:val="24"/>
              </w:rPr>
              <w:fldChar w:fldCharType="begin"/>
            </w:r>
            <w:r w:rsidRPr="00A6664F">
              <w:rPr>
                <w:rFonts w:asciiTheme="majorBidi" w:hAnsiTheme="majorBidi" w:cstheme="majorBidi"/>
                <w:noProof/>
                <w:webHidden/>
                <w:sz w:val="24"/>
                <w:szCs w:val="24"/>
              </w:rPr>
              <w:instrText xml:space="preserve"> PAGEREF _Toc215145297 \h </w:instrText>
            </w:r>
            <w:r w:rsidRPr="00A6664F">
              <w:rPr>
                <w:rFonts w:asciiTheme="majorBidi" w:hAnsiTheme="majorBidi" w:cstheme="majorBidi"/>
                <w:noProof/>
                <w:webHidden/>
                <w:sz w:val="24"/>
                <w:szCs w:val="24"/>
              </w:rPr>
            </w:r>
            <w:r w:rsidRPr="00A6664F">
              <w:rPr>
                <w:rFonts w:asciiTheme="majorBidi" w:hAnsiTheme="majorBidi" w:cstheme="majorBidi"/>
                <w:noProof/>
                <w:webHidden/>
                <w:sz w:val="24"/>
                <w:szCs w:val="24"/>
              </w:rPr>
              <w:fldChar w:fldCharType="separate"/>
            </w:r>
            <w:r w:rsidR="003F4226">
              <w:rPr>
                <w:rFonts w:asciiTheme="majorBidi" w:hAnsiTheme="majorBidi" w:cstheme="majorBidi"/>
                <w:noProof/>
                <w:webHidden/>
                <w:sz w:val="24"/>
                <w:szCs w:val="24"/>
              </w:rPr>
              <w:t>5</w:t>
            </w:r>
            <w:r w:rsidRPr="00A6664F">
              <w:rPr>
                <w:rFonts w:asciiTheme="majorBidi" w:hAnsiTheme="majorBidi" w:cstheme="majorBidi"/>
                <w:noProof/>
                <w:webHidden/>
                <w:sz w:val="24"/>
                <w:szCs w:val="24"/>
              </w:rPr>
              <w:fldChar w:fldCharType="end"/>
            </w:r>
          </w:hyperlink>
        </w:p>
        <w:p w14:paraId="3058690A" w14:textId="77777777" w:rsidR="00A6664F" w:rsidRPr="00A6664F" w:rsidRDefault="00A6664F" w:rsidP="00A6664F">
          <w:pPr>
            <w:pStyle w:val="TOC1"/>
            <w:tabs>
              <w:tab w:val="right" w:leader="dot" w:pos="9350"/>
            </w:tabs>
            <w:spacing w:line="360" w:lineRule="auto"/>
            <w:jc w:val="both"/>
            <w:rPr>
              <w:rFonts w:asciiTheme="majorBidi" w:hAnsiTheme="majorBidi" w:cstheme="majorBidi"/>
              <w:noProof/>
              <w:sz w:val="24"/>
              <w:szCs w:val="24"/>
            </w:rPr>
          </w:pPr>
          <w:hyperlink w:anchor="_Toc215145298" w:history="1">
            <w:r w:rsidRPr="00A6664F">
              <w:rPr>
                <w:rStyle w:val="Hyperlink"/>
                <w:rFonts w:asciiTheme="majorBidi" w:hAnsiTheme="majorBidi" w:cstheme="majorBidi"/>
                <w:noProof/>
                <w:sz w:val="24"/>
                <w:szCs w:val="24"/>
              </w:rPr>
              <w:t>Challenge 2: Staffing Pressures, Workforce Shortages and Retention Issues</w:t>
            </w:r>
            <w:r w:rsidRPr="00A6664F">
              <w:rPr>
                <w:rFonts w:asciiTheme="majorBidi" w:hAnsiTheme="majorBidi" w:cstheme="majorBidi"/>
                <w:noProof/>
                <w:webHidden/>
                <w:sz w:val="24"/>
                <w:szCs w:val="24"/>
              </w:rPr>
              <w:tab/>
            </w:r>
            <w:r w:rsidRPr="00A6664F">
              <w:rPr>
                <w:rFonts w:asciiTheme="majorBidi" w:hAnsiTheme="majorBidi" w:cstheme="majorBidi"/>
                <w:noProof/>
                <w:webHidden/>
                <w:sz w:val="24"/>
                <w:szCs w:val="24"/>
              </w:rPr>
              <w:fldChar w:fldCharType="begin"/>
            </w:r>
            <w:r w:rsidRPr="00A6664F">
              <w:rPr>
                <w:rFonts w:asciiTheme="majorBidi" w:hAnsiTheme="majorBidi" w:cstheme="majorBidi"/>
                <w:noProof/>
                <w:webHidden/>
                <w:sz w:val="24"/>
                <w:szCs w:val="24"/>
              </w:rPr>
              <w:instrText xml:space="preserve"> PAGEREF _Toc215145298 \h </w:instrText>
            </w:r>
            <w:r w:rsidRPr="00A6664F">
              <w:rPr>
                <w:rFonts w:asciiTheme="majorBidi" w:hAnsiTheme="majorBidi" w:cstheme="majorBidi"/>
                <w:noProof/>
                <w:webHidden/>
                <w:sz w:val="24"/>
                <w:szCs w:val="24"/>
              </w:rPr>
            </w:r>
            <w:r w:rsidRPr="00A6664F">
              <w:rPr>
                <w:rFonts w:asciiTheme="majorBidi" w:hAnsiTheme="majorBidi" w:cstheme="majorBidi"/>
                <w:noProof/>
                <w:webHidden/>
                <w:sz w:val="24"/>
                <w:szCs w:val="24"/>
              </w:rPr>
              <w:fldChar w:fldCharType="separate"/>
            </w:r>
            <w:r w:rsidR="003F4226">
              <w:rPr>
                <w:rFonts w:asciiTheme="majorBidi" w:hAnsiTheme="majorBidi" w:cstheme="majorBidi"/>
                <w:noProof/>
                <w:webHidden/>
                <w:sz w:val="24"/>
                <w:szCs w:val="24"/>
              </w:rPr>
              <w:t>6</w:t>
            </w:r>
            <w:r w:rsidRPr="00A6664F">
              <w:rPr>
                <w:rFonts w:asciiTheme="majorBidi" w:hAnsiTheme="majorBidi" w:cstheme="majorBidi"/>
                <w:noProof/>
                <w:webHidden/>
                <w:sz w:val="24"/>
                <w:szCs w:val="24"/>
              </w:rPr>
              <w:fldChar w:fldCharType="end"/>
            </w:r>
          </w:hyperlink>
        </w:p>
        <w:p w14:paraId="4AC266F2" w14:textId="77777777" w:rsidR="00A6664F" w:rsidRPr="00A6664F" w:rsidRDefault="00A6664F" w:rsidP="00A6664F">
          <w:pPr>
            <w:pStyle w:val="TOC1"/>
            <w:tabs>
              <w:tab w:val="right" w:leader="dot" w:pos="9350"/>
            </w:tabs>
            <w:spacing w:line="360" w:lineRule="auto"/>
            <w:jc w:val="both"/>
            <w:rPr>
              <w:rFonts w:asciiTheme="majorBidi" w:hAnsiTheme="majorBidi" w:cstheme="majorBidi"/>
              <w:noProof/>
              <w:sz w:val="24"/>
              <w:szCs w:val="24"/>
            </w:rPr>
          </w:pPr>
          <w:hyperlink w:anchor="_Toc215145299" w:history="1">
            <w:r w:rsidRPr="00A6664F">
              <w:rPr>
                <w:rStyle w:val="Hyperlink"/>
                <w:rFonts w:asciiTheme="majorBidi" w:hAnsiTheme="majorBidi" w:cstheme="majorBidi"/>
                <w:noProof/>
                <w:sz w:val="24"/>
                <w:szCs w:val="24"/>
              </w:rPr>
              <w:t>Conclusion: Proposed Solutions to Address the Challenges</w:t>
            </w:r>
            <w:r w:rsidRPr="00A6664F">
              <w:rPr>
                <w:rFonts w:asciiTheme="majorBidi" w:hAnsiTheme="majorBidi" w:cstheme="majorBidi"/>
                <w:noProof/>
                <w:webHidden/>
                <w:sz w:val="24"/>
                <w:szCs w:val="24"/>
              </w:rPr>
              <w:tab/>
            </w:r>
            <w:r w:rsidRPr="00A6664F">
              <w:rPr>
                <w:rFonts w:asciiTheme="majorBidi" w:hAnsiTheme="majorBidi" w:cstheme="majorBidi"/>
                <w:noProof/>
                <w:webHidden/>
                <w:sz w:val="24"/>
                <w:szCs w:val="24"/>
              </w:rPr>
              <w:fldChar w:fldCharType="begin"/>
            </w:r>
            <w:r w:rsidRPr="00A6664F">
              <w:rPr>
                <w:rFonts w:asciiTheme="majorBidi" w:hAnsiTheme="majorBidi" w:cstheme="majorBidi"/>
                <w:noProof/>
                <w:webHidden/>
                <w:sz w:val="24"/>
                <w:szCs w:val="24"/>
              </w:rPr>
              <w:instrText xml:space="preserve"> PAGEREF _Toc215145299 \h </w:instrText>
            </w:r>
            <w:r w:rsidRPr="00A6664F">
              <w:rPr>
                <w:rFonts w:asciiTheme="majorBidi" w:hAnsiTheme="majorBidi" w:cstheme="majorBidi"/>
                <w:noProof/>
                <w:webHidden/>
                <w:sz w:val="24"/>
                <w:szCs w:val="24"/>
              </w:rPr>
            </w:r>
            <w:r w:rsidRPr="00A6664F">
              <w:rPr>
                <w:rFonts w:asciiTheme="majorBidi" w:hAnsiTheme="majorBidi" w:cstheme="majorBidi"/>
                <w:noProof/>
                <w:webHidden/>
                <w:sz w:val="24"/>
                <w:szCs w:val="24"/>
              </w:rPr>
              <w:fldChar w:fldCharType="separate"/>
            </w:r>
            <w:r w:rsidR="003F4226">
              <w:rPr>
                <w:rFonts w:asciiTheme="majorBidi" w:hAnsiTheme="majorBidi" w:cstheme="majorBidi"/>
                <w:noProof/>
                <w:webHidden/>
                <w:sz w:val="24"/>
                <w:szCs w:val="24"/>
              </w:rPr>
              <w:t>7</w:t>
            </w:r>
            <w:r w:rsidRPr="00A6664F">
              <w:rPr>
                <w:rFonts w:asciiTheme="majorBidi" w:hAnsiTheme="majorBidi" w:cstheme="majorBidi"/>
                <w:noProof/>
                <w:webHidden/>
                <w:sz w:val="24"/>
                <w:szCs w:val="24"/>
              </w:rPr>
              <w:fldChar w:fldCharType="end"/>
            </w:r>
          </w:hyperlink>
        </w:p>
        <w:p w14:paraId="1EF4223D" w14:textId="77777777" w:rsidR="00A6664F" w:rsidRDefault="00A6664F" w:rsidP="00A6664F">
          <w:pPr>
            <w:pStyle w:val="TOC1"/>
            <w:tabs>
              <w:tab w:val="right" w:leader="dot" w:pos="9350"/>
            </w:tabs>
            <w:spacing w:line="360" w:lineRule="auto"/>
            <w:jc w:val="both"/>
            <w:rPr>
              <w:noProof/>
            </w:rPr>
          </w:pPr>
          <w:hyperlink w:anchor="_Toc215145300" w:history="1">
            <w:r w:rsidRPr="00A6664F">
              <w:rPr>
                <w:rStyle w:val="Hyperlink"/>
                <w:rFonts w:asciiTheme="majorBidi" w:hAnsiTheme="majorBidi" w:cstheme="majorBidi"/>
                <w:noProof/>
                <w:sz w:val="24"/>
                <w:szCs w:val="24"/>
              </w:rPr>
              <w:t>References</w:t>
            </w:r>
            <w:r w:rsidRPr="00A6664F">
              <w:rPr>
                <w:rFonts w:asciiTheme="majorBidi" w:hAnsiTheme="majorBidi" w:cstheme="majorBidi"/>
                <w:noProof/>
                <w:webHidden/>
                <w:sz w:val="24"/>
                <w:szCs w:val="24"/>
              </w:rPr>
              <w:tab/>
            </w:r>
            <w:r w:rsidRPr="00A6664F">
              <w:rPr>
                <w:rFonts w:asciiTheme="majorBidi" w:hAnsiTheme="majorBidi" w:cstheme="majorBidi"/>
                <w:noProof/>
                <w:webHidden/>
                <w:sz w:val="24"/>
                <w:szCs w:val="24"/>
              </w:rPr>
              <w:fldChar w:fldCharType="begin"/>
            </w:r>
            <w:r w:rsidRPr="00A6664F">
              <w:rPr>
                <w:rFonts w:asciiTheme="majorBidi" w:hAnsiTheme="majorBidi" w:cstheme="majorBidi"/>
                <w:noProof/>
                <w:webHidden/>
                <w:sz w:val="24"/>
                <w:szCs w:val="24"/>
              </w:rPr>
              <w:instrText xml:space="preserve"> PAGEREF _Toc215145300 \h </w:instrText>
            </w:r>
            <w:r w:rsidRPr="00A6664F">
              <w:rPr>
                <w:rFonts w:asciiTheme="majorBidi" w:hAnsiTheme="majorBidi" w:cstheme="majorBidi"/>
                <w:noProof/>
                <w:webHidden/>
                <w:sz w:val="24"/>
                <w:szCs w:val="24"/>
              </w:rPr>
            </w:r>
            <w:r w:rsidRPr="00A6664F">
              <w:rPr>
                <w:rFonts w:asciiTheme="majorBidi" w:hAnsiTheme="majorBidi" w:cstheme="majorBidi"/>
                <w:noProof/>
                <w:webHidden/>
                <w:sz w:val="24"/>
                <w:szCs w:val="24"/>
              </w:rPr>
              <w:fldChar w:fldCharType="separate"/>
            </w:r>
            <w:r w:rsidR="003F4226">
              <w:rPr>
                <w:rFonts w:asciiTheme="majorBidi" w:hAnsiTheme="majorBidi" w:cstheme="majorBidi"/>
                <w:noProof/>
                <w:webHidden/>
                <w:sz w:val="24"/>
                <w:szCs w:val="24"/>
              </w:rPr>
              <w:t>8</w:t>
            </w:r>
            <w:r w:rsidRPr="00A6664F">
              <w:rPr>
                <w:rFonts w:asciiTheme="majorBidi" w:hAnsiTheme="majorBidi" w:cstheme="majorBidi"/>
                <w:noProof/>
                <w:webHidden/>
                <w:sz w:val="24"/>
                <w:szCs w:val="24"/>
              </w:rPr>
              <w:fldChar w:fldCharType="end"/>
            </w:r>
          </w:hyperlink>
        </w:p>
        <w:p w14:paraId="16D24D36" w14:textId="77777777" w:rsidR="00A6664F" w:rsidRDefault="00A6664F">
          <w:r>
            <w:rPr>
              <w:b/>
              <w:bCs/>
              <w:noProof/>
            </w:rPr>
            <w:fldChar w:fldCharType="end"/>
          </w:r>
        </w:p>
      </w:sdtContent>
    </w:sdt>
    <w:p w14:paraId="1CE8DC4C" w14:textId="77777777" w:rsidR="00A6664F" w:rsidRPr="00A6664F" w:rsidRDefault="00A6664F" w:rsidP="00A6664F">
      <w:pPr>
        <w:spacing w:after="200" w:line="276" w:lineRule="auto"/>
        <w:rPr>
          <w:rFonts w:asciiTheme="majorBidi" w:hAnsiTheme="majorBidi" w:cstheme="majorBidi"/>
          <w:sz w:val="24"/>
          <w:szCs w:val="24"/>
          <w:lang w:val="af-ZA"/>
        </w:rPr>
      </w:pPr>
      <w:r>
        <w:rPr>
          <w:rFonts w:asciiTheme="majorBidi" w:hAnsiTheme="majorBidi" w:cstheme="majorBidi"/>
          <w:sz w:val="24"/>
          <w:szCs w:val="24"/>
          <w:lang w:val="af-ZA"/>
        </w:rPr>
        <w:br w:type="page"/>
      </w:r>
    </w:p>
    <w:p w14:paraId="2C58149F" w14:textId="77777777" w:rsidR="00A6664F" w:rsidRPr="00A6664F" w:rsidRDefault="00A6664F" w:rsidP="00A6664F">
      <w:pPr>
        <w:pStyle w:val="Heading1"/>
        <w:spacing w:line="360" w:lineRule="auto"/>
        <w:jc w:val="center"/>
        <w:rPr>
          <w:rStyle w:val="Strong"/>
          <w:rFonts w:asciiTheme="majorBidi" w:hAnsiTheme="majorBidi"/>
          <w:b/>
          <w:bCs/>
          <w:color w:val="auto"/>
          <w:sz w:val="24"/>
          <w:szCs w:val="24"/>
        </w:rPr>
      </w:pPr>
      <w:bookmarkStart w:id="0" w:name="_Toc215145292"/>
      <w:r w:rsidRPr="00A6664F">
        <w:rPr>
          <w:rStyle w:val="Strong"/>
          <w:rFonts w:asciiTheme="majorBidi" w:hAnsiTheme="majorBidi"/>
          <w:b/>
          <w:bCs/>
          <w:color w:val="auto"/>
          <w:sz w:val="24"/>
          <w:szCs w:val="24"/>
        </w:rPr>
        <w:lastRenderedPageBreak/>
        <w:t>TASK 1 – OFFICIAL LETTER</w:t>
      </w:r>
      <w:bookmarkEnd w:id="0"/>
    </w:p>
    <w:p w14:paraId="4A1BD667" w14:textId="77777777" w:rsidR="00493DE9" w:rsidRPr="00A6664F" w:rsidRDefault="00493DE9" w:rsidP="00A6664F">
      <w:pPr>
        <w:pStyle w:val="Heading1"/>
        <w:spacing w:line="360" w:lineRule="auto"/>
        <w:rPr>
          <w:rFonts w:asciiTheme="majorBidi" w:hAnsiTheme="majorBidi"/>
          <w:color w:val="auto"/>
          <w:sz w:val="24"/>
          <w:szCs w:val="24"/>
        </w:rPr>
      </w:pPr>
      <w:bookmarkStart w:id="1" w:name="_Toc215145293"/>
      <w:r w:rsidRPr="00A6664F">
        <w:rPr>
          <w:rStyle w:val="Strong"/>
          <w:rFonts w:asciiTheme="majorBidi" w:hAnsiTheme="majorBidi"/>
          <w:b/>
          <w:bCs/>
          <w:color w:val="auto"/>
          <w:sz w:val="24"/>
          <w:szCs w:val="24"/>
        </w:rPr>
        <w:t>Chosen service: Domiciliary Care Services</w:t>
      </w:r>
      <w:bookmarkEnd w:id="1"/>
    </w:p>
    <w:p w14:paraId="28FD0190" w14:textId="2EA52149" w:rsidR="00493DE9" w:rsidRPr="00A6664F" w:rsidRDefault="00C150E1" w:rsidP="00A6664F">
      <w:pPr>
        <w:pStyle w:val="NormalWeb"/>
        <w:spacing w:line="360" w:lineRule="auto"/>
        <w:rPr>
          <w:rFonts w:asciiTheme="majorBidi" w:hAnsiTheme="majorBidi" w:cstheme="majorBidi"/>
        </w:rPr>
      </w:pPr>
      <w:r>
        <w:rPr>
          <w:rFonts w:asciiTheme="majorBidi" w:hAnsiTheme="majorBidi" w:cstheme="majorBidi"/>
        </w:rPr>
        <w:t>Charlotte Anderson</w:t>
      </w:r>
      <w:r w:rsidR="00493DE9" w:rsidRPr="00A6664F">
        <w:rPr>
          <w:rFonts w:asciiTheme="majorBidi" w:hAnsiTheme="majorBidi" w:cstheme="majorBidi"/>
        </w:rPr>
        <w:br/>
      </w:r>
      <w:r w:rsidR="00B57179" w:rsidRPr="00C56626">
        <w:rPr>
          <w:rFonts w:asciiTheme="majorBidi" w:hAnsiTheme="majorBidi" w:cstheme="majorBidi"/>
        </w:rPr>
        <w:t>42 Bro</w:t>
      </w:r>
      <w:r w:rsidR="00B57179" w:rsidRPr="00A6664F">
        <w:rPr>
          <w:rFonts w:asciiTheme="majorBidi" w:hAnsiTheme="majorBidi" w:cstheme="majorBidi"/>
        </w:rPr>
        <w:t>okfield Road</w:t>
      </w:r>
      <w:r w:rsidR="00B57179" w:rsidRPr="00A6664F">
        <w:rPr>
          <w:rFonts w:asciiTheme="majorBidi" w:hAnsiTheme="majorBidi" w:cstheme="majorBidi"/>
        </w:rPr>
        <w:br/>
        <w:t>Manchester</w:t>
      </w:r>
      <w:r w:rsidR="00B57179" w:rsidRPr="00A6664F">
        <w:rPr>
          <w:rFonts w:asciiTheme="majorBidi" w:hAnsiTheme="majorBidi" w:cstheme="majorBidi"/>
        </w:rPr>
        <w:br/>
        <w:t>M14 7LX</w:t>
      </w:r>
      <w:r w:rsidR="00B57179" w:rsidRPr="00C56626">
        <w:rPr>
          <w:rFonts w:asciiTheme="majorBidi" w:hAnsiTheme="majorBidi" w:cstheme="majorBidi"/>
        </w:rPr>
        <w:br/>
        <w:t>27 November 2025</w:t>
      </w:r>
    </w:p>
    <w:p w14:paraId="0D31CA7B" w14:textId="77777777" w:rsidR="00B57179" w:rsidRPr="00C56626" w:rsidRDefault="00B57179" w:rsidP="00A6664F">
      <w:pPr>
        <w:spacing w:before="100" w:beforeAutospacing="1" w:after="100" w:afterAutospacing="1" w:line="360" w:lineRule="auto"/>
        <w:rPr>
          <w:rFonts w:asciiTheme="majorBidi" w:eastAsia="Times New Roman" w:hAnsiTheme="majorBidi" w:cstheme="majorBidi"/>
          <w:sz w:val="24"/>
          <w:szCs w:val="24"/>
        </w:rPr>
      </w:pPr>
      <w:r w:rsidRPr="00C56626">
        <w:rPr>
          <w:rFonts w:asciiTheme="majorBidi" w:eastAsia="Times New Roman" w:hAnsiTheme="majorBidi" w:cstheme="majorBidi"/>
          <w:sz w:val="24"/>
          <w:szCs w:val="24"/>
        </w:rPr>
        <w:t>Cllr. Bev Craig</w:t>
      </w:r>
      <w:r w:rsidRPr="00C56626">
        <w:rPr>
          <w:rFonts w:asciiTheme="majorBidi" w:eastAsia="Times New Roman" w:hAnsiTheme="majorBidi" w:cstheme="majorBidi"/>
          <w:sz w:val="24"/>
          <w:szCs w:val="24"/>
        </w:rPr>
        <w:br/>
        <w:t>Manchester City Council</w:t>
      </w:r>
      <w:r w:rsidRPr="00C56626">
        <w:rPr>
          <w:rFonts w:asciiTheme="majorBidi" w:eastAsia="Times New Roman" w:hAnsiTheme="majorBidi" w:cstheme="majorBidi"/>
          <w:sz w:val="24"/>
          <w:szCs w:val="24"/>
        </w:rPr>
        <w:br/>
        <w:t>Town Hall, Albert Square</w:t>
      </w:r>
      <w:r w:rsidRPr="00C56626">
        <w:rPr>
          <w:rFonts w:asciiTheme="majorBidi" w:eastAsia="Times New Roman" w:hAnsiTheme="majorBidi" w:cstheme="majorBidi"/>
          <w:sz w:val="24"/>
          <w:szCs w:val="24"/>
        </w:rPr>
        <w:br/>
        <w:t>Manchester</w:t>
      </w:r>
      <w:r w:rsidRPr="00C56626">
        <w:rPr>
          <w:rFonts w:asciiTheme="majorBidi" w:eastAsia="Times New Roman" w:hAnsiTheme="majorBidi" w:cstheme="majorBidi"/>
          <w:sz w:val="24"/>
          <w:szCs w:val="24"/>
        </w:rPr>
        <w:br/>
        <w:t>M60 2LA</w:t>
      </w:r>
    </w:p>
    <w:p w14:paraId="4A318A01" w14:textId="217734D7" w:rsidR="00B57179" w:rsidRPr="00A6664F" w:rsidRDefault="00B57179" w:rsidP="00A6664F">
      <w:pPr>
        <w:pStyle w:val="NormalWeb"/>
        <w:spacing w:line="360" w:lineRule="auto"/>
        <w:rPr>
          <w:rFonts w:asciiTheme="majorBidi" w:hAnsiTheme="majorBidi" w:cstheme="majorBidi"/>
        </w:rPr>
      </w:pPr>
      <w:r w:rsidRPr="00C56626">
        <w:rPr>
          <w:rFonts w:asciiTheme="majorBidi" w:hAnsiTheme="majorBidi" w:cstheme="majorBidi"/>
        </w:rPr>
        <w:t xml:space="preserve">Dear </w:t>
      </w:r>
      <w:r w:rsidR="00C150E1" w:rsidRPr="00C56626">
        <w:rPr>
          <w:rFonts w:asciiTheme="majorBidi" w:hAnsiTheme="majorBidi" w:cstheme="majorBidi"/>
        </w:rPr>
        <w:t>Councilor</w:t>
      </w:r>
      <w:r w:rsidRPr="00C56626">
        <w:rPr>
          <w:rFonts w:asciiTheme="majorBidi" w:hAnsiTheme="majorBidi" w:cstheme="majorBidi"/>
        </w:rPr>
        <w:t xml:space="preserve"> Craig,</w:t>
      </w:r>
    </w:p>
    <w:p w14:paraId="6988207A" w14:textId="77777777" w:rsidR="00493DE9" w:rsidRPr="00A6664F" w:rsidRDefault="00493DE9" w:rsidP="00A6664F">
      <w:pPr>
        <w:pStyle w:val="NormalWeb"/>
        <w:spacing w:line="360" w:lineRule="auto"/>
        <w:rPr>
          <w:rFonts w:asciiTheme="majorBidi" w:hAnsiTheme="majorBidi" w:cstheme="majorBidi"/>
        </w:rPr>
      </w:pPr>
      <w:r w:rsidRPr="00A6664F">
        <w:rPr>
          <w:rStyle w:val="Strong"/>
          <w:rFonts w:asciiTheme="majorBidi" w:hAnsiTheme="majorBidi" w:cstheme="majorBidi"/>
        </w:rPr>
        <w:t>Re: Urgent Need to Strengthen Domiciliary Care Services in the Local Community</w:t>
      </w:r>
    </w:p>
    <w:p w14:paraId="2652D98A"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I am writing to attract your attention to the growing demand on domiciliary care services in our locality and to ask you to help us fortify the services provided to the residents. This is due to the increasing effect of the lack of community-based home care services on the older adults, individuals with disabilities and those with long term conditions who rely on timely, regulated, and compassionate services at their homes</w:t>
      </w:r>
      <w:r w:rsidR="00B57179" w:rsidRPr="00A6664F">
        <w:rPr>
          <w:rStyle w:val="Strong"/>
          <w:rFonts w:asciiTheme="majorBidi" w:hAnsiTheme="majorBidi" w:cstheme="majorBidi"/>
          <w:b w:val="0"/>
          <w:bCs w:val="0"/>
          <w:sz w:val="24"/>
          <w:szCs w:val="24"/>
        </w:rPr>
        <w:t xml:space="preserve"> </w:t>
      </w:r>
      <w:r w:rsidR="00B57179" w:rsidRPr="00A6664F">
        <w:rPr>
          <w:rFonts w:asciiTheme="majorBidi" w:hAnsiTheme="majorBidi" w:cstheme="majorBidi"/>
          <w:sz w:val="24"/>
          <w:szCs w:val="24"/>
          <w:shd w:val="clear" w:color="auto" w:fill="FFFFFF"/>
        </w:rPr>
        <w:t>(Forrester-Jones et al., 2021)</w:t>
      </w:r>
      <w:r w:rsidRPr="00A6664F">
        <w:rPr>
          <w:rStyle w:val="Strong"/>
          <w:rFonts w:asciiTheme="majorBidi" w:hAnsiTheme="majorBidi" w:cstheme="majorBidi"/>
          <w:b w:val="0"/>
          <w:bCs w:val="0"/>
          <w:sz w:val="24"/>
          <w:szCs w:val="24"/>
        </w:rPr>
        <w:t>. This is because, as a citizen of [Local Authority], I think that it is important to address this issue urgently to protect the wellbeing, independence, and dignity of vulnerable citizens of our society.</w:t>
      </w:r>
    </w:p>
    <w:p w14:paraId="53704837"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 xml:space="preserve">Part One, under the Care and support section of the Care Act 2014 imposes a legal obligation on local authorities to foster individual wellbeing and avoidance of care escalation and assistance of the people to live independently as long as possible. The Act focuses on the </w:t>
      </w:r>
      <w:proofErr w:type="spellStart"/>
      <w:r w:rsidRPr="00A6664F">
        <w:rPr>
          <w:rStyle w:val="Strong"/>
          <w:rFonts w:asciiTheme="majorBidi" w:hAnsiTheme="majorBidi" w:cstheme="majorBidi"/>
          <w:b w:val="0"/>
          <w:bCs w:val="0"/>
          <w:sz w:val="24"/>
          <w:szCs w:val="24"/>
        </w:rPr>
        <w:t>personalised</w:t>
      </w:r>
      <w:proofErr w:type="spellEnd"/>
      <w:r w:rsidRPr="00A6664F">
        <w:rPr>
          <w:rStyle w:val="Strong"/>
          <w:rFonts w:asciiTheme="majorBidi" w:hAnsiTheme="majorBidi" w:cstheme="majorBidi"/>
          <w:b w:val="0"/>
          <w:bCs w:val="0"/>
          <w:sz w:val="24"/>
          <w:szCs w:val="24"/>
        </w:rPr>
        <w:t xml:space="preserve"> support, early intervention and the </w:t>
      </w:r>
      <w:r w:rsidR="00B57179" w:rsidRPr="00A6664F">
        <w:rPr>
          <w:rStyle w:val="Strong"/>
          <w:rFonts w:asciiTheme="majorBidi" w:hAnsiTheme="majorBidi" w:cstheme="majorBidi"/>
          <w:b w:val="0"/>
          <w:bCs w:val="0"/>
          <w:sz w:val="24"/>
          <w:szCs w:val="24"/>
        </w:rPr>
        <w:t>establishments</w:t>
      </w:r>
      <w:r w:rsidRPr="00A6664F">
        <w:rPr>
          <w:rStyle w:val="Strong"/>
          <w:rFonts w:asciiTheme="majorBidi" w:hAnsiTheme="majorBidi" w:cstheme="majorBidi"/>
          <w:b w:val="0"/>
          <w:bCs w:val="0"/>
          <w:sz w:val="24"/>
          <w:szCs w:val="24"/>
        </w:rPr>
        <w:t xml:space="preserve"> of the local services that inhibit the worsening of health and social functioning</w:t>
      </w:r>
      <w:r w:rsidR="00B57179" w:rsidRPr="00A6664F">
        <w:rPr>
          <w:rStyle w:val="Strong"/>
          <w:rFonts w:asciiTheme="majorBidi" w:hAnsiTheme="majorBidi" w:cstheme="majorBidi"/>
          <w:b w:val="0"/>
          <w:bCs w:val="0"/>
          <w:sz w:val="24"/>
          <w:szCs w:val="24"/>
        </w:rPr>
        <w:t xml:space="preserve"> </w:t>
      </w:r>
      <w:r w:rsidR="00B57179" w:rsidRPr="00A6664F">
        <w:rPr>
          <w:rFonts w:asciiTheme="majorBidi" w:hAnsiTheme="majorBidi" w:cstheme="majorBidi"/>
          <w:sz w:val="24"/>
          <w:szCs w:val="24"/>
          <w:shd w:val="clear" w:color="auto" w:fill="FFFFFF"/>
        </w:rPr>
        <w:t>(</w:t>
      </w:r>
      <w:proofErr w:type="spellStart"/>
      <w:r w:rsidR="00B57179" w:rsidRPr="00A6664F">
        <w:rPr>
          <w:rFonts w:asciiTheme="majorBidi" w:hAnsiTheme="majorBidi" w:cstheme="majorBidi"/>
          <w:sz w:val="24"/>
          <w:szCs w:val="24"/>
          <w:shd w:val="clear" w:color="auto" w:fill="FFFFFF"/>
        </w:rPr>
        <w:t>Kotavaara</w:t>
      </w:r>
      <w:proofErr w:type="spellEnd"/>
      <w:r w:rsidR="00B57179" w:rsidRPr="00A6664F">
        <w:rPr>
          <w:rFonts w:asciiTheme="majorBidi" w:hAnsiTheme="majorBidi" w:cstheme="majorBidi"/>
          <w:sz w:val="24"/>
          <w:szCs w:val="24"/>
          <w:shd w:val="clear" w:color="auto" w:fill="FFFFFF"/>
        </w:rPr>
        <w:t xml:space="preserve"> et al., 2021).</w:t>
      </w:r>
      <w:r w:rsidRPr="00A6664F">
        <w:rPr>
          <w:rStyle w:val="Strong"/>
          <w:rFonts w:asciiTheme="majorBidi" w:hAnsiTheme="majorBidi" w:cstheme="majorBidi"/>
          <w:b w:val="0"/>
          <w:bCs w:val="0"/>
          <w:sz w:val="24"/>
          <w:szCs w:val="24"/>
        </w:rPr>
        <w:t xml:space="preserve"> These statutory duties are primarily in a </w:t>
      </w:r>
      <w:r w:rsidRPr="00A6664F">
        <w:rPr>
          <w:rStyle w:val="Strong"/>
          <w:rFonts w:asciiTheme="majorBidi" w:hAnsiTheme="majorBidi" w:cstheme="majorBidi"/>
          <w:b w:val="0"/>
          <w:bCs w:val="0"/>
          <w:sz w:val="24"/>
          <w:szCs w:val="24"/>
        </w:rPr>
        <w:lastRenderedPageBreak/>
        <w:t>robust domiciliary care offering. According to the care providers, carers and families, the present provision is not keeping up with the local demand and many residents are facing delays in assessments, lack of care hours and staffing fluctuations</w:t>
      </w:r>
      <w:r w:rsidR="00B57179" w:rsidRPr="00A6664F">
        <w:rPr>
          <w:rStyle w:val="Strong"/>
          <w:rFonts w:asciiTheme="majorBidi" w:hAnsiTheme="majorBidi" w:cstheme="majorBidi"/>
          <w:b w:val="0"/>
          <w:bCs w:val="0"/>
          <w:sz w:val="24"/>
          <w:szCs w:val="24"/>
        </w:rPr>
        <w:t xml:space="preserve"> </w:t>
      </w:r>
      <w:r w:rsidR="00B57179" w:rsidRPr="00A6664F">
        <w:rPr>
          <w:rFonts w:asciiTheme="majorBidi" w:hAnsiTheme="majorBidi" w:cstheme="majorBidi"/>
          <w:sz w:val="24"/>
          <w:szCs w:val="24"/>
          <w:shd w:val="clear" w:color="auto" w:fill="FFFFFF"/>
        </w:rPr>
        <w:t>(Atfield et al., 2023)</w:t>
      </w:r>
      <w:r w:rsidRPr="00A6664F">
        <w:rPr>
          <w:rStyle w:val="Strong"/>
          <w:rFonts w:asciiTheme="majorBidi" w:hAnsiTheme="majorBidi" w:cstheme="majorBidi"/>
          <w:b w:val="0"/>
          <w:bCs w:val="0"/>
          <w:sz w:val="24"/>
          <w:szCs w:val="24"/>
        </w:rPr>
        <w:t>.</w:t>
      </w:r>
    </w:p>
    <w:p w14:paraId="158F51F4"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Such shortage is of great consequence. With the absence or lack of domiciliary care, individuals who safely stay at home are usually taken to hospital needlessly or delayed discharge of those in acute settings. This subjects unnecessary strain to hospitals and exposes individuals to threats such as loss of mobility, social isolation and worsening of mental health. Families are finding it difficult to offer informal care because of employment pressures, little respite and the increasing complexity of services to ill or deformed family members</w:t>
      </w:r>
      <w:r w:rsidR="00B57179" w:rsidRPr="00A6664F">
        <w:rPr>
          <w:rStyle w:val="Strong"/>
          <w:rFonts w:asciiTheme="majorBidi" w:hAnsiTheme="majorBidi" w:cstheme="majorBidi"/>
          <w:b w:val="0"/>
          <w:bCs w:val="0"/>
          <w:sz w:val="24"/>
          <w:szCs w:val="24"/>
        </w:rPr>
        <w:t xml:space="preserve"> </w:t>
      </w:r>
      <w:r w:rsidR="00B57179" w:rsidRPr="00A6664F">
        <w:rPr>
          <w:rFonts w:asciiTheme="majorBidi" w:hAnsiTheme="majorBidi" w:cstheme="majorBidi"/>
          <w:sz w:val="24"/>
          <w:szCs w:val="24"/>
          <w:shd w:val="clear" w:color="auto" w:fill="FFFFFF"/>
        </w:rPr>
        <w:t>(Pradhan, Najmi and Fatmi, 2022)</w:t>
      </w:r>
      <w:r w:rsidRPr="00A6664F">
        <w:rPr>
          <w:rStyle w:val="Strong"/>
          <w:rFonts w:asciiTheme="majorBidi" w:hAnsiTheme="majorBidi" w:cstheme="majorBidi"/>
          <w:b w:val="0"/>
          <w:bCs w:val="0"/>
          <w:sz w:val="24"/>
          <w:szCs w:val="24"/>
        </w:rPr>
        <w:t>. These pressures will keep on increasing unless there is an increase in service capacity.</w:t>
      </w:r>
    </w:p>
    <w:p w14:paraId="3647CDAA"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Demographic shifts such as ageing population and rising cases of chronic health conditions are factors that drive a growing demand. According to local forecasts, the populations of people aged 65 years and above will increase substantially over the next few years, and the requirement of a well-equipped domiciliary care will be even higher at this point</w:t>
      </w:r>
      <w:r w:rsidR="00B57179" w:rsidRPr="00A6664F">
        <w:rPr>
          <w:rStyle w:val="Strong"/>
          <w:rFonts w:asciiTheme="majorBidi" w:hAnsiTheme="majorBidi" w:cstheme="majorBidi"/>
          <w:b w:val="0"/>
          <w:bCs w:val="0"/>
          <w:sz w:val="24"/>
          <w:szCs w:val="24"/>
        </w:rPr>
        <w:t xml:space="preserve"> </w:t>
      </w:r>
      <w:r w:rsidR="00B57179" w:rsidRPr="00A6664F">
        <w:rPr>
          <w:rFonts w:asciiTheme="majorBidi" w:hAnsiTheme="majorBidi" w:cstheme="majorBidi"/>
          <w:sz w:val="24"/>
          <w:szCs w:val="24"/>
          <w:shd w:val="clear" w:color="auto" w:fill="FFFFFF"/>
        </w:rPr>
        <w:t>(Pulman and Fenge, 2025)</w:t>
      </w:r>
      <w:r w:rsidRPr="00A6664F">
        <w:rPr>
          <w:rStyle w:val="Strong"/>
          <w:rFonts w:asciiTheme="majorBidi" w:hAnsiTheme="majorBidi" w:cstheme="majorBidi"/>
          <w:b w:val="0"/>
          <w:bCs w:val="0"/>
          <w:sz w:val="24"/>
          <w:szCs w:val="24"/>
        </w:rPr>
        <w:t xml:space="preserve">. Investment in the strengthening of this service at this time is a futuristic investment that will save future costs on long term projects of the local authority through reduction of crisis interventions, diminishing </w:t>
      </w:r>
      <w:proofErr w:type="spellStart"/>
      <w:r w:rsidRPr="00A6664F">
        <w:rPr>
          <w:rStyle w:val="Strong"/>
          <w:rFonts w:asciiTheme="majorBidi" w:hAnsiTheme="majorBidi" w:cstheme="majorBidi"/>
          <w:b w:val="0"/>
          <w:bCs w:val="0"/>
          <w:sz w:val="24"/>
          <w:szCs w:val="24"/>
        </w:rPr>
        <w:t>hospitalisation</w:t>
      </w:r>
      <w:proofErr w:type="spellEnd"/>
      <w:r w:rsidRPr="00A6664F">
        <w:rPr>
          <w:rStyle w:val="Strong"/>
          <w:rFonts w:asciiTheme="majorBidi" w:hAnsiTheme="majorBidi" w:cstheme="majorBidi"/>
          <w:b w:val="0"/>
          <w:bCs w:val="0"/>
          <w:sz w:val="24"/>
          <w:szCs w:val="24"/>
        </w:rPr>
        <w:t xml:space="preserve"> and assisting the safe and sustainable independent living</w:t>
      </w:r>
      <w:r w:rsidR="00B57179" w:rsidRPr="00A6664F">
        <w:rPr>
          <w:rStyle w:val="Strong"/>
          <w:rFonts w:asciiTheme="majorBidi" w:hAnsiTheme="majorBidi" w:cstheme="majorBidi"/>
          <w:b w:val="0"/>
          <w:bCs w:val="0"/>
          <w:sz w:val="24"/>
          <w:szCs w:val="24"/>
        </w:rPr>
        <w:t xml:space="preserve"> </w:t>
      </w:r>
      <w:r w:rsidR="00B57179" w:rsidRPr="00A6664F">
        <w:rPr>
          <w:rFonts w:asciiTheme="majorBidi" w:hAnsiTheme="majorBidi" w:cstheme="majorBidi"/>
          <w:sz w:val="24"/>
          <w:szCs w:val="24"/>
          <w:shd w:val="clear" w:color="auto" w:fill="FFFFFF"/>
        </w:rPr>
        <w:t>(Kaur et al., 2023)</w:t>
      </w:r>
      <w:r w:rsidRPr="00A6664F">
        <w:rPr>
          <w:rStyle w:val="Strong"/>
          <w:rFonts w:asciiTheme="majorBidi" w:hAnsiTheme="majorBidi" w:cstheme="majorBidi"/>
          <w:b w:val="0"/>
          <w:bCs w:val="0"/>
          <w:sz w:val="24"/>
          <w:szCs w:val="24"/>
        </w:rPr>
        <w:t>.</w:t>
      </w:r>
    </w:p>
    <w:p w14:paraId="7BA9CC4B"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I encourage the Council to look at the issue of funding assignments, staffing processes and contracting plans to increase access to domiciliary care. Improving partnership with local providers and guaranteeing the provision of better working conditions to care workers can also provide a means of attracting and retaining a stable workforce that satisfy future and current needs</w:t>
      </w:r>
      <w:r w:rsidR="00B57179" w:rsidRPr="00A6664F">
        <w:rPr>
          <w:rStyle w:val="Strong"/>
          <w:rFonts w:asciiTheme="majorBidi" w:hAnsiTheme="majorBidi" w:cstheme="majorBidi"/>
          <w:b w:val="0"/>
          <w:bCs w:val="0"/>
          <w:sz w:val="24"/>
          <w:szCs w:val="24"/>
        </w:rPr>
        <w:t xml:space="preserve"> </w:t>
      </w:r>
      <w:r w:rsidR="00B57179" w:rsidRPr="00A6664F">
        <w:rPr>
          <w:rFonts w:asciiTheme="majorBidi" w:hAnsiTheme="majorBidi" w:cstheme="majorBidi"/>
          <w:sz w:val="24"/>
          <w:szCs w:val="24"/>
          <w:shd w:val="clear" w:color="auto" w:fill="FFFFFF"/>
        </w:rPr>
        <w:t>(England, 2022)</w:t>
      </w:r>
      <w:r w:rsidRPr="00A6664F">
        <w:rPr>
          <w:rStyle w:val="Strong"/>
          <w:rFonts w:asciiTheme="majorBidi" w:hAnsiTheme="majorBidi" w:cstheme="majorBidi"/>
          <w:b w:val="0"/>
          <w:bCs w:val="0"/>
          <w:sz w:val="24"/>
          <w:szCs w:val="24"/>
        </w:rPr>
        <w:t>.</w:t>
      </w:r>
    </w:p>
    <w:p w14:paraId="3C0F5BC6"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Thanks to you that you pay attention to this significant problem. I also be happy to talk more about this and be open to any updates on any changes intended to be made to domiciliary care services.</w:t>
      </w:r>
    </w:p>
    <w:p w14:paraId="34407E97" w14:textId="00BA4AE3" w:rsidR="00493DE9" w:rsidRPr="00A6664F" w:rsidRDefault="00493DE9" w:rsidP="00A6664F">
      <w:pPr>
        <w:pStyle w:val="NormalWeb"/>
        <w:spacing w:line="360" w:lineRule="auto"/>
        <w:rPr>
          <w:rFonts w:asciiTheme="majorBidi" w:hAnsiTheme="majorBidi" w:cstheme="majorBidi"/>
        </w:rPr>
      </w:pPr>
      <w:r w:rsidRPr="00A6664F">
        <w:rPr>
          <w:rFonts w:asciiTheme="majorBidi" w:hAnsiTheme="majorBidi" w:cstheme="majorBidi"/>
        </w:rPr>
        <w:t>Yours sincerely,</w:t>
      </w:r>
      <w:r w:rsidRPr="00A6664F">
        <w:rPr>
          <w:rFonts w:asciiTheme="majorBidi" w:hAnsiTheme="majorBidi" w:cstheme="majorBidi"/>
        </w:rPr>
        <w:br/>
      </w:r>
      <w:r w:rsidR="00C150E1">
        <w:rPr>
          <w:rFonts w:asciiTheme="majorBidi" w:hAnsiTheme="majorBidi" w:cstheme="majorBidi"/>
        </w:rPr>
        <w:t>Charlotte Anderson</w:t>
      </w:r>
    </w:p>
    <w:p w14:paraId="29454185" w14:textId="77777777" w:rsidR="00493DE9" w:rsidRPr="00A6664F" w:rsidRDefault="00A6664F" w:rsidP="00A6664F">
      <w:pPr>
        <w:pStyle w:val="Heading1"/>
        <w:spacing w:line="360" w:lineRule="auto"/>
        <w:jc w:val="center"/>
        <w:rPr>
          <w:rFonts w:asciiTheme="majorBidi" w:hAnsiTheme="majorBidi"/>
          <w:color w:val="auto"/>
          <w:sz w:val="24"/>
          <w:szCs w:val="24"/>
        </w:rPr>
      </w:pPr>
      <w:bookmarkStart w:id="2" w:name="_Toc215145294"/>
      <w:r w:rsidRPr="00A6664F">
        <w:rPr>
          <w:rStyle w:val="Strong"/>
          <w:rFonts w:asciiTheme="majorBidi" w:hAnsiTheme="majorBidi"/>
          <w:b/>
          <w:bCs/>
          <w:color w:val="auto"/>
          <w:sz w:val="24"/>
          <w:szCs w:val="24"/>
        </w:rPr>
        <w:lastRenderedPageBreak/>
        <w:t>TASK 2 – ESSAY</w:t>
      </w:r>
      <w:bookmarkEnd w:id="2"/>
    </w:p>
    <w:p w14:paraId="60EF5CE9" w14:textId="77777777" w:rsidR="00493DE9" w:rsidRPr="00A6664F" w:rsidRDefault="00493DE9" w:rsidP="00A6664F">
      <w:pPr>
        <w:pStyle w:val="Heading1"/>
        <w:spacing w:line="360" w:lineRule="auto"/>
        <w:rPr>
          <w:rFonts w:asciiTheme="majorBidi" w:hAnsiTheme="majorBidi"/>
          <w:color w:val="auto"/>
          <w:sz w:val="24"/>
          <w:szCs w:val="24"/>
        </w:rPr>
      </w:pPr>
      <w:bookmarkStart w:id="3" w:name="_Toc215145295"/>
      <w:r w:rsidRPr="00A6664F">
        <w:rPr>
          <w:rStyle w:val="Strong"/>
          <w:rFonts w:asciiTheme="majorBidi" w:hAnsiTheme="majorBidi"/>
          <w:b/>
          <w:bCs/>
          <w:color w:val="auto"/>
          <w:sz w:val="24"/>
          <w:szCs w:val="24"/>
        </w:rPr>
        <w:t>Chosen service: Ambulance Services</w:t>
      </w:r>
      <w:bookmarkEnd w:id="3"/>
    </w:p>
    <w:p w14:paraId="59CC4F6D" w14:textId="77777777" w:rsidR="00493DE9" w:rsidRPr="00A6664F" w:rsidRDefault="00493DE9" w:rsidP="00A6664F">
      <w:pPr>
        <w:pStyle w:val="Heading1"/>
        <w:spacing w:line="360" w:lineRule="auto"/>
        <w:rPr>
          <w:rFonts w:asciiTheme="majorBidi" w:hAnsiTheme="majorBidi"/>
          <w:color w:val="auto"/>
          <w:sz w:val="24"/>
          <w:szCs w:val="24"/>
        </w:rPr>
      </w:pPr>
      <w:bookmarkStart w:id="4" w:name="_Toc215145296"/>
      <w:r w:rsidRPr="00A6664F">
        <w:rPr>
          <w:rStyle w:val="Strong"/>
          <w:rFonts w:asciiTheme="majorBidi" w:hAnsiTheme="majorBidi"/>
          <w:b/>
          <w:bCs/>
          <w:color w:val="auto"/>
          <w:sz w:val="24"/>
          <w:szCs w:val="24"/>
        </w:rPr>
        <w:t>Introduction: Background and Development of UK Ambulance Services</w:t>
      </w:r>
      <w:bookmarkEnd w:id="4"/>
    </w:p>
    <w:p w14:paraId="0E10014F"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 xml:space="preserve">Ambulance service is an essential component of the UK healthcare system where many millions of patients and people are provided with emergency response, urgent care, and transport every year. Traditionally, ambulance services developed out of the voluntary first-aid </w:t>
      </w:r>
      <w:proofErr w:type="spellStart"/>
      <w:r w:rsidRPr="00A6664F">
        <w:rPr>
          <w:rStyle w:val="Strong"/>
          <w:rFonts w:asciiTheme="majorBidi" w:hAnsiTheme="majorBidi" w:cstheme="majorBidi"/>
          <w:b w:val="0"/>
          <w:bCs w:val="0"/>
          <w:sz w:val="24"/>
          <w:szCs w:val="24"/>
        </w:rPr>
        <w:t>organisations</w:t>
      </w:r>
      <w:proofErr w:type="spellEnd"/>
      <w:r w:rsidRPr="00A6664F">
        <w:rPr>
          <w:rStyle w:val="Strong"/>
          <w:rFonts w:asciiTheme="majorBidi" w:hAnsiTheme="majorBidi" w:cstheme="majorBidi"/>
          <w:b w:val="0"/>
          <w:bCs w:val="0"/>
          <w:sz w:val="24"/>
          <w:szCs w:val="24"/>
        </w:rPr>
        <w:t xml:space="preserve"> of the late nineteenth century, which were then </w:t>
      </w:r>
      <w:proofErr w:type="spellStart"/>
      <w:r w:rsidRPr="00A6664F">
        <w:rPr>
          <w:rStyle w:val="Strong"/>
          <w:rFonts w:asciiTheme="majorBidi" w:hAnsiTheme="majorBidi" w:cstheme="majorBidi"/>
          <w:b w:val="0"/>
          <w:bCs w:val="0"/>
          <w:sz w:val="24"/>
          <w:szCs w:val="24"/>
        </w:rPr>
        <w:t>formalised</w:t>
      </w:r>
      <w:proofErr w:type="spellEnd"/>
      <w:r w:rsidRPr="00A6664F">
        <w:rPr>
          <w:rStyle w:val="Strong"/>
          <w:rFonts w:asciiTheme="majorBidi" w:hAnsiTheme="majorBidi" w:cstheme="majorBidi"/>
          <w:b w:val="0"/>
          <w:bCs w:val="0"/>
          <w:sz w:val="24"/>
          <w:szCs w:val="24"/>
        </w:rPr>
        <w:t xml:space="preserve"> in the post-war development of the NHS</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w:t>
      </w:r>
      <w:proofErr w:type="spellStart"/>
      <w:r w:rsidR="00A6664F" w:rsidRPr="00A6664F">
        <w:rPr>
          <w:rFonts w:asciiTheme="majorBidi" w:hAnsiTheme="majorBidi" w:cstheme="majorBidi"/>
          <w:sz w:val="24"/>
          <w:szCs w:val="24"/>
        </w:rPr>
        <w:t>Naboureh</w:t>
      </w:r>
      <w:proofErr w:type="spellEnd"/>
      <w:r w:rsidR="00A6664F" w:rsidRPr="00A6664F">
        <w:rPr>
          <w:rFonts w:asciiTheme="majorBidi" w:hAnsiTheme="majorBidi" w:cstheme="majorBidi"/>
          <w:sz w:val="24"/>
          <w:szCs w:val="24"/>
        </w:rPr>
        <w:t xml:space="preserve"> et al., 2024)</w:t>
      </w:r>
      <w:r w:rsidRPr="00A6664F">
        <w:rPr>
          <w:rStyle w:val="Strong"/>
          <w:rFonts w:asciiTheme="majorBidi" w:hAnsiTheme="majorBidi" w:cstheme="majorBidi"/>
          <w:b w:val="0"/>
          <w:bCs w:val="0"/>
          <w:sz w:val="24"/>
          <w:szCs w:val="24"/>
        </w:rPr>
        <w:t xml:space="preserve">. With time, they stopped merely conveying the patients to the hospitals to providing high-level clinical services on site. The more coordinated system was formed with key reforms occurring following the introduction of NHS ambulance trusts and </w:t>
      </w:r>
      <w:proofErr w:type="spellStart"/>
      <w:r w:rsidRPr="00A6664F">
        <w:rPr>
          <w:rStyle w:val="Strong"/>
          <w:rFonts w:asciiTheme="majorBidi" w:hAnsiTheme="majorBidi" w:cstheme="majorBidi"/>
          <w:b w:val="0"/>
          <w:bCs w:val="0"/>
          <w:sz w:val="24"/>
          <w:szCs w:val="24"/>
        </w:rPr>
        <w:t>modernisation</w:t>
      </w:r>
      <w:proofErr w:type="spellEnd"/>
      <w:r w:rsidRPr="00A6664F">
        <w:rPr>
          <w:rStyle w:val="Strong"/>
          <w:rFonts w:asciiTheme="majorBidi" w:hAnsiTheme="majorBidi" w:cstheme="majorBidi"/>
          <w:b w:val="0"/>
          <w:bCs w:val="0"/>
          <w:sz w:val="24"/>
          <w:szCs w:val="24"/>
        </w:rPr>
        <w:t xml:space="preserve"> programs of the 2000s</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(Williams, 2024)</w:t>
      </w:r>
      <w:r w:rsidRPr="00A6664F">
        <w:rPr>
          <w:rStyle w:val="Strong"/>
          <w:rFonts w:asciiTheme="majorBidi" w:hAnsiTheme="majorBidi" w:cstheme="majorBidi"/>
          <w:b w:val="0"/>
          <w:bCs w:val="0"/>
          <w:sz w:val="24"/>
          <w:szCs w:val="24"/>
        </w:rPr>
        <w:t>. Over the past 10 years, but, ambulance services have been subjected to increasing pressure due to the growing demand, the difficulty of patient needs and major operational issues that continue to pressure their capacity and performance</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(Siriwardena et al., 2024)</w:t>
      </w:r>
      <w:r w:rsidRPr="00A6664F">
        <w:rPr>
          <w:rStyle w:val="Strong"/>
          <w:rFonts w:asciiTheme="majorBidi" w:hAnsiTheme="majorBidi" w:cstheme="majorBidi"/>
          <w:b w:val="0"/>
          <w:bCs w:val="0"/>
          <w:sz w:val="24"/>
          <w:szCs w:val="24"/>
        </w:rPr>
        <w:t>.</w:t>
      </w:r>
    </w:p>
    <w:p w14:paraId="170EFF14" w14:textId="77777777" w:rsidR="00493DE9" w:rsidRPr="00A6664F" w:rsidRDefault="00493DE9" w:rsidP="00A6664F">
      <w:pPr>
        <w:pStyle w:val="Heading1"/>
        <w:spacing w:line="360" w:lineRule="auto"/>
        <w:rPr>
          <w:rFonts w:asciiTheme="majorBidi" w:hAnsiTheme="majorBidi"/>
          <w:color w:val="auto"/>
          <w:sz w:val="24"/>
          <w:szCs w:val="24"/>
        </w:rPr>
      </w:pPr>
      <w:bookmarkStart w:id="5" w:name="_Toc215145297"/>
      <w:r w:rsidRPr="00A6664F">
        <w:rPr>
          <w:rStyle w:val="Strong"/>
          <w:rFonts w:asciiTheme="majorBidi" w:hAnsiTheme="majorBidi"/>
          <w:b/>
          <w:bCs/>
          <w:color w:val="auto"/>
          <w:sz w:val="24"/>
          <w:szCs w:val="24"/>
        </w:rPr>
        <w:t>Challenge 1: Response Time Delays and Rising Demand</w:t>
      </w:r>
      <w:bookmarkEnd w:id="5"/>
    </w:p>
    <w:p w14:paraId="355C71C4"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The most enduring problems of ambulance services in the last decade are the constant growth in the volume of emergency calls, and inability to respond to them according to the requirements of nationwide response time. The NHS Long Term Plan identifies that the demand of urgent and emergency care has increased at an alarming rate as the population grows, the demographics of the population has become older, and due to increased prevalence of long-term health issues including diabetes, respiratory disease and cardiovascular issues</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 xml:space="preserve">(Evans and </w:t>
      </w:r>
      <w:proofErr w:type="spellStart"/>
      <w:r w:rsidR="00A6664F" w:rsidRPr="00A6664F">
        <w:rPr>
          <w:rFonts w:asciiTheme="majorBidi" w:hAnsiTheme="majorBidi" w:cstheme="majorBidi"/>
          <w:sz w:val="24"/>
          <w:szCs w:val="24"/>
        </w:rPr>
        <w:t>Da’Costa</w:t>
      </w:r>
      <w:proofErr w:type="spellEnd"/>
      <w:r w:rsidR="00A6664F" w:rsidRPr="00A6664F">
        <w:rPr>
          <w:rFonts w:asciiTheme="majorBidi" w:hAnsiTheme="majorBidi" w:cstheme="majorBidi"/>
          <w:sz w:val="24"/>
          <w:szCs w:val="24"/>
        </w:rPr>
        <w:t>, 2024)</w:t>
      </w:r>
      <w:r w:rsidRPr="00A6664F">
        <w:rPr>
          <w:rStyle w:val="Strong"/>
          <w:rFonts w:asciiTheme="majorBidi" w:hAnsiTheme="majorBidi" w:cstheme="majorBidi"/>
          <w:b w:val="0"/>
          <w:bCs w:val="0"/>
          <w:sz w:val="24"/>
          <w:szCs w:val="24"/>
        </w:rPr>
        <w:t>. This influx of calls has imposed a long-term strain on ambulance workers, who are compelled to focus on life-threatening cases and at the same time strive to meet response rates on less urgent cases.</w:t>
      </w:r>
    </w:p>
    <w:p w14:paraId="36853B54"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Hospital handovers are contributing to the operational challenge. In case emergency departments are occupied, ambulance staff cannot transfer patients on time and they can spend much of their time outside hospitals</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(Williams, 2024)</w:t>
      </w:r>
      <w:r w:rsidRPr="00A6664F">
        <w:rPr>
          <w:rStyle w:val="Strong"/>
          <w:rFonts w:asciiTheme="majorBidi" w:hAnsiTheme="majorBidi" w:cstheme="majorBidi"/>
          <w:b w:val="0"/>
          <w:bCs w:val="0"/>
          <w:sz w:val="24"/>
          <w:szCs w:val="24"/>
        </w:rPr>
        <w:t xml:space="preserve">. This keeps the ambulances in the acute locations rather </w:t>
      </w:r>
      <w:r w:rsidRPr="00A6664F">
        <w:rPr>
          <w:rStyle w:val="Strong"/>
          <w:rFonts w:asciiTheme="majorBidi" w:hAnsiTheme="majorBidi" w:cstheme="majorBidi"/>
          <w:b w:val="0"/>
          <w:bCs w:val="0"/>
          <w:sz w:val="24"/>
          <w:szCs w:val="24"/>
        </w:rPr>
        <w:lastRenderedPageBreak/>
        <w:t>than providing them to new emergencies within the community. Consequently, there is a decrease in response times throughout the system as well as risky delays in the urgent care of patients with critical needs: stroke, cardiac arrest and severe trauma. The national performance report data indicates that the response times targets have been lagged behind in a series of years in regard to the category 2 emergency incidents, which underscores the magnitude of the problem.</w:t>
      </w:r>
    </w:p>
    <w:p w14:paraId="3041D82A"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The other factor is the inability of the wider healthcare system to avail primary care or community based-services in a timely manner. When people fail to obtain quick GP services or any other assistance, many call emergency services due to the inability to find quick service and place non-urgent health problems in the emergency route</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w:t>
      </w:r>
      <w:proofErr w:type="spellStart"/>
      <w:r w:rsidR="00A6664F" w:rsidRPr="00A6664F">
        <w:rPr>
          <w:rFonts w:asciiTheme="majorBidi" w:hAnsiTheme="majorBidi" w:cstheme="majorBidi"/>
          <w:sz w:val="24"/>
          <w:szCs w:val="24"/>
        </w:rPr>
        <w:t>Aljohani</w:t>
      </w:r>
      <w:proofErr w:type="spellEnd"/>
      <w:r w:rsidR="00A6664F" w:rsidRPr="00A6664F">
        <w:rPr>
          <w:rFonts w:asciiTheme="majorBidi" w:hAnsiTheme="majorBidi" w:cstheme="majorBidi"/>
          <w:sz w:val="24"/>
          <w:szCs w:val="24"/>
        </w:rPr>
        <w:t xml:space="preserve"> et al., 2024)</w:t>
      </w:r>
      <w:r w:rsidRPr="00A6664F">
        <w:rPr>
          <w:rStyle w:val="Strong"/>
          <w:rFonts w:asciiTheme="majorBidi" w:hAnsiTheme="majorBidi" w:cstheme="majorBidi"/>
          <w:b w:val="0"/>
          <w:bCs w:val="0"/>
          <w:sz w:val="24"/>
          <w:szCs w:val="24"/>
        </w:rPr>
        <w:t>. This makes demand even higher adding additional strain on ambulance capacity.</w:t>
      </w:r>
    </w:p>
    <w:p w14:paraId="690E8425" w14:textId="77777777" w:rsidR="00493DE9" w:rsidRPr="00A6664F" w:rsidRDefault="00493DE9" w:rsidP="00A6664F">
      <w:pPr>
        <w:pStyle w:val="Heading1"/>
        <w:spacing w:line="360" w:lineRule="auto"/>
        <w:rPr>
          <w:rFonts w:asciiTheme="majorBidi" w:hAnsiTheme="majorBidi"/>
          <w:color w:val="auto"/>
          <w:sz w:val="24"/>
          <w:szCs w:val="24"/>
        </w:rPr>
      </w:pPr>
      <w:bookmarkStart w:id="6" w:name="_Toc215145298"/>
      <w:r w:rsidRPr="00A6664F">
        <w:rPr>
          <w:rStyle w:val="Strong"/>
          <w:rFonts w:asciiTheme="majorBidi" w:hAnsiTheme="majorBidi"/>
          <w:b/>
          <w:bCs/>
          <w:color w:val="auto"/>
          <w:sz w:val="24"/>
          <w:szCs w:val="24"/>
        </w:rPr>
        <w:t>Challenge 2: Staffing Pressures, Workforce Shortages and Retention Issues</w:t>
      </w:r>
      <w:bookmarkEnd w:id="6"/>
    </w:p>
    <w:p w14:paraId="6CF064D1"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 xml:space="preserve">The second significant problem that has impacted ambulance services is the current </w:t>
      </w:r>
      <w:proofErr w:type="spellStart"/>
      <w:r w:rsidRPr="00A6664F">
        <w:rPr>
          <w:rStyle w:val="Strong"/>
          <w:rFonts w:asciiTheme="majorBidi" w:hAnsiTheme="majorBidi" w:cstheme="majorBidi"/>
          <w:b w:val="0"/>
          <w:bCs w:val="0"/>
          <w:sz w:val="24"/>
          <w:szCs w:val="24"/>
        </w:rPr>
        <w:t>labour</w:t>
      </w:r>
      <w:proofErr w:type="spellEnd"/>
      <w:r w:rsidRPr="00A6664F">
        <w:rPr>
          <w:rStyle w:val="Strong"/>
          <w:rFonts w:asciiTheme="majorBidi" w:hAnsiTheme="majorBidi" w:cstheme="majorBidi"/>
          <w:b w:val="0"/>
          <w:bCs w:val="0"/>
          <w:sz w:val="24"/>
          <w:szCs w:val="24"/>
        </w:rPr>
        <w:t xml:space="preserve"> shortage crisis. The difficulties encountered in the sector within the past decade involve recruiting and retaining of paramedics, emergency medical technicians and call-handling staff</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(Eubanks, 2022)</w:t>
      </w:r>
      <w:r w:rsidRPr="00A6664F">
        <w:rPr>
          <w:rStyle w:val="Strong"/>
          <w:rFonts w:asciiTheme="majorBidi" w:hAnsiTheme="majorBidi" w:cstheme="majorBidi"/>
          <w:b w:val="0"/>
          <w:bCs w:val="0"/>
          <w:sz w:val="24"/>
          <w:szCs w:val="24"/>
        </w:rPr>
        <w:t>. Various surveys of NHS England and the College of Paramedics find high rates of professional stress, emotional exhaustion and physical pressure to be the key factors that cause employees to exit the profession</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(Dunaway, 2024)</w:t>
      </w:r>
      <w:r w:rsidRPr="00A6664F">
        <w:rPr>
          <w:rStyle w:val="Strong"/>
          <w:rFonts w:asciiTheme="majorBidi" w:hAnsiTheme="majorBidi" w:cstheme="majorBidi"/>
          <w:b w:val="0"/>
          <w:bCs w:val="0"/>
          <w:sz w:val="24"/>
          <w:szCs w:val="24"/>
        </w:rPr>
        <w:t>. Paramedics tend to have long working hours under high stress, traumatic incidents, unpredictable working load, increasing expectations of the population</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(Edwards et al., 2022)</w:t>
      </w:r>
      <w:r w:rsidRPr="00A6664F">
        <w:rPr>
          <w:rStyle w:val="Strong"/>
          <w:rFonts w:asciiTheme="majorBidi" w:hAnsiTheme="majorBidi" w:cstheme="majorBidi"/>
          <w:b w:val="0"/>
          <w:bCs w:val="0"/>
          <w:sz w:val="24"/>
          <w:szCs w:val="24"/>
        </w:rPr>
        <w:t>.</w:t>
      </w:r>
    </w:p>
    <w:p w14:paraId="5D589CE9"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Weaknesses in workforce resiliency were also revealed during the COVID-19 pandemic. Absences among the staff rose to a new level because of illness, isolation needs and mental overload, which further caused additional shortages</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(Malik et al., 2025)</w:t>
      </w:r>
      <w:r w:rsidRPr="00A6664F">
        <w:rPr>
          <w:rStyle w:val="Strong"/>
          <w:rFonts w:asciiTheme="majorBidi" w:hAnsiTheme="majorBidi" w:cstheme="majorBidi"/>
          <w:b w:val="0"/>
          <w:bCs w:val="0"/>
          <w:sz w:val="24"/>
          <w:szCs w:val="24"/>
        </w:rPr>
        <w:t>. Predominantly, ambulance trusts had been depending on overtime, agency workers and student paramedic to keep the levels of service, but these temporary solutions were inadequate to cover the increased workloads. The lack of human resources will cause a decrease in the response time, more work; the staff remaining will have to work harder, and more time will be unavailable to train and absorb innovations</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(Siriwardena et al., 2024)</w:t>
      </w:r>
      <w:r w:rsidRPr="00A6664F">
        <w:rPr>
          <w:rStyle w:val="Strong"/>
          <w:rFonts w:asciiTheme="majorBidi" w:hAnsiTheme="majorBidi" w:cstheme="majorBidi"/>
          <w:b w:val="0"/>
          <w:bCs w:val="0"/>
          <w:sz w:val="24"/>
          <w:szCs w:val="24"/>
        </w:rPr>
        <w:t>.</w:t>
      </w:r>
    </w:p>
    <w:p w14:paraId="2B888192"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lastRenderedPageBreak/>
        <w:t>Competition with other sectors of healthcare makes the process of recruitment more challenging. Some of the qualified paramedics move to the emergency departments or critical care units in a hospital, where they have healthier working patterns and career advancement</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(Malik et al., 2025)</w:t>
      </w:r>
      <w:r w:rsidRPr="00A6664F">
        <w:rPr>
          <w:rStyle w:val="Strong"/>
          <w:rFonts w:asciiTheme="majorBidi" w:hAnsiTheme="majorBidi" w:cstheme="majorBidi"/>
          <w:b w:val="0"/>
          <w:bCs w:val="0"/>
          <w:sz w:val="24"/>
          <w:szCs w:val="24"/>
        </w:rPr>
        <w:t>. This exodus of experienced workers undermines the ambulance service staffing bases, which increases the instability of the workforce</w:t>
      </w:r>
      <w:r w:rsidR="00A6664F" w:rsidRPr="00A6664F">
        <w:rPr>
          <w:rStyle w:val="Strong"/>
          <w:rFonts w:asciiTheme="majorBidi" w:hAnsiTheme="majorBidi" w:cstheme="majorBidi"/>
          <w:b w:val="0"/>
          <w:bCs w:val="0"/>
          <w:sz w:val="24"/>
          <w:szCs w:val="24"/>
        </w:rPr>
        <w:t xml:space="preserve"> </w:t>
      </w:r>
      <w:r w:rsidR="00A6664F" w:rsidRPr="00A6664F">
        <w:rPr>
          <w:rFonts w:asciiTheme="majorBidi" w:hAnsiTheme="majorBidi" w:cstheme="majorBidi"/>
          <w:sz w:val="24"/>
          <w:szCs w:val="24"/>
        </w:rPr>
        <w:t>(Hayes, 2024)</w:t>
      </w:r>
      <w:r w:rsidRPr="00A6664F">
        <w:rPr>
          <w:rStyle w:val="Strong"/>
          <w:rFonts w:asciiTheme="majorBidi" w:hAnsiTheme="majorBidi" w:cstheme="majorBidi"/>
          <w:b w:val="0"/>
          <w:bCs w:val="0"/>
          <w:sz w:val="24"/>
          <w:szCs w:val="24"/>
        </w:rPr>
        <w:t>.</w:t>
      </w:r>
    </w:p>
    <w:p w14:paraId="2EDF793C" w14:textId="77777777" w:rsidR="00493DE9" w:rsidRPr="00A6664F" w:rsidRDefault="00493DE9" w:rsidP="00A6664F">
      <w:pPr>
        <w:pStyle w:val="Heading1"/>
        <w:spacing w:line="360" w:lineRule="auto"/>
        <w:rPr>
          <w:rFonts w:asciiTheme="majorBidi" w:hAnsiTheme="majorBidi"/>
          <w:color w:val="auto"/>
          <w:sz w:val="24"/>
          <w:szCs w:val="24"/>
        </w:rPr>
      </w:pPr>
      <w:bookmarkStart w:id="7" w:name="_Toc215145299"/>
      <w:r w:rsidRPr="00A6664F">
        <w:rPr>
          <w:rStyle w:val="Strong"/>
          <w:rFonts w:asciiTheme="majorBidi" w:hAnsiTheme="majorBidi"/>
          <w:b/>
          <w:bCs/>
          <w:color w:val="auto"/>
          <w:sz w:val="24"/>
          <w:szCs w:val="24"/>
        </w:rPr>
        <w:t>Conclusion: Proposed Solutions to Address the Challenges</w:t>
      </w:r>
      <w:bookmarkEnd w:id="7"/>
    </w:p>
    <w:p w14:paraId="4E3AB94E"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 xml:space="preserve">In order to enhance service performance, there is need to adopt a multifaceted method of combining increasing demand and workforce issues. Community-based health and social care services should be part of the investment to decrease unnecessary calls to the emergency. The way forward is to strengthen the role of out-of-hours primary care, increase the number of urgent treatment </w:t>
      </w:r>
      <w:proofErr w:type="spellStart"/>
      <w:r w:rsidRPr="00A6664F">
        <w:rPr>
          <w:rStyle w:val="Strong"/>
          <w:rFonts w:asciiTheme="majorBidi" w:hAnsiTheme="majorBidi" w:cstheme="majorBidi"/>
          <w:b w:val="0"/>
          <w:bCs w:val="0"/>
          <w:sz w:val="24"/>
          <w:szCs w:val="24"/>
        </w:rPr>
        <w:t>centres</w:t>
      </w:r>
      <w:proofErr w:type="spellEnd"/>
      <w:r w:rsidRPr="00A6664F">
        <w:rPr>
          <w:rStyle w:val="Strong"/>
          <w:rFonts w:asciiTheme="majorBidi" w:hAnsiTheme="majorBidi" w:cstheme="majorBidi"/>
          <w:b w:val="0"/>
          <w:bCs w:val="0"/>
          <w:sz w:val="24"/>
          <w:szCs w:val="24"/>
        </w:rPr>
        <w:t xml:space="preserve"> and enhance access to mental health crisis services so that the non-critical cases are not subjected to the 999 pathways. It is also important to reduce crowding in hospitals; better discharge planning, more beds in the intermediate care, and more social care reduce the delay in handover and release ambulance teams faster.</w:t>
      </w:r>
    </w:p>
    <w:p w14:paraId="3DE3BC41" w14:textId="77777777" w:rsidR="00493DE9" w:rsidRPr="00A6664F" w:rsidRDefault="00493DE9" w:rsidP="00A6664F">
      <w:pPr>
        <w:spacing w:line="360" w:lineRule="auto"/>
        <w:jc w:val="both"/>
        <w:rPr>
          <w:rStyle w:val="Strong"/>
          <w:rFonts w:asciiTheme="majorBidi" w:hAnsiTheme="majorBidi" w:cstheme="majorBidi"/>
          <w:b w:val="0"/>
          <w:bCs w:val="0"/>
          <w:sz w:val="24"/>
          <w:szCs w:val="24"/>
        </w:rPr>
      </w:pPr>
      <w:r w:rsidRPr="00A6664F">
        <w:rPr>
          <w:rStyle w:val="Strong"/>
          <w:rFonts w:asciiTheme="majorBidi" w:hAnsiTheme="majorBidi" w:cstheme="majorBidi"/>
          <w:b w:val="0"/>
          <w:bCs w:val="0"/>
          <w:sz w:val="24"/>
          <w:szCs w:val="24"/>
        </w:rPr>
        <w:t>The issue of workforce needs long-term solutions. To retain seasoned employees, it is possible to promote their salaries, make shifts affordable and offer them better emotional and psychological assistance. The further career development and expansion of the training opportunities by offering more funded paramedic university positions and providing better career growth opportunities are also essential. To establish common staffing models that can facilitate recruitment and retention, more partnership between ambulance trusts and other NHS services are encouraged.</w:t>
      </w:r>
    </w:p>
    <w:p w14:paraId="64B9D810" w14:textId="77777777" w:rsidR="00493DE9" w:rsidRPr="00A6664F" w:rsidRDefault="00493DE9" w:rsidP="00A6664F">
      <w:pPr>
        <w:spacing w:line="360" w:lineRule="auto"/>
        <w:jc w:val="both"/>
        <w:rPr>
          <w:rFonts w:asciiTheme="majorBidi" w:hAnsiTheme="majorBidi" w:cstheme="majorBidi"/>
          <w:sz w:val="24"/>
          <w:szCs w:val="24"/>
        </w:rPr>
      </w:pPr>
      <w:r w:rsidRPr="00A6664F">
        <w:rPr>
          <w:rStyle w:val="Strong"/>
          <w:rFonts w:asciiTheme="majorBidi" w:hAnsiTheme="majorBidi" w:cstheme="majorBidi"/>
          <w:b w:val="0"/>
          <w:bCs w:val="0"/>
          <w:sz w:val="24"/>
          <w:szCs w:val="24"/>
        </w:rPr>
        <w:t>These measures will help the ambulance services to be better placed to effectively respond to the emergencies as well as achieve the national performance targets and provide safe and timely care to the population.</w:t>
      </w:r>
    </w:p>
    <w:p w14:paraId="48A2BE78" w14:textId="77777777" w:rsidR="001B588B" w:rsidRPr="00A6664F" w:rsidRDefault="001B588B" w:rsidP="00A6664F">
      <w:pPr>
        <w:spacing w:line="360" w:lineRule="auto"/>
        <w:rPr>
          <w:rFonts w:asciiTheme="majorBidi" w:hAnsiTheme="majorBidi" w:cstheme="majorBidi"/>
          <w:sz w:val="24"/>
          <w:szCs w:val="24"/>
        </w:rPr>
      </w:pPr>
    </w:p>
    <w:p w14:paraId="2671E793" w14:textId="77777777" w:rsidR="00A6664F" w:rsidRPr="00A6664F" w:rsidRDefault="00A6664F" w:rsidP="00A6664F">
      <w:pPr>
        <w:spacing w:line="360" w:lineRule="auto"/>
        <w:rPr>
          <w:rFonts w:asciiTheme="majorBidi" w:hAnsiTheme="majorBidi" w:cstheme="majorBidi"/>
          <w:sz w:val="24"/>
          <w:szCs w:val="24"/>
        </w:rPr>
      </w:pPr>
    </w:p>
    <w:p w14:paraId="7ACDAE0B" w14:textId="77777777" w:rsidR="00A6664F" w:rsidRPr="00A6664F" w:rsidRDefault="00A6664F" w:rsidP="00A6664F">
      <w:pPr>
        <w:spacing w:after="200" w:line="360" w:lineRule="auto"/>
        <w:rPr>
          <w:rFonts w:asciiTheme="majorBidi" w:hAnsiTheme="majorBidi" w:cstheme="majorBidi"/>
          <w:sz w:val="24"/>
          <w:szCs w:val="24"/>
        </w:rPr>
      </w:pPr>
      <w:r w:rsidRPr="00A6664F">
        <w:rPr>
          <w:rFonts w:asciiTheme="majorBidi" w:hAnsiTheme="majorBidi" w:cstheme="majorBidi"/>
          <w:sz w:val="24"/>
          <w:szCs w:val="24"/>
        </w:rPr>
        <w:br w:type="page"/>
      </w:r>
    </w:p>
    <w:p w14:paraId="3F9ACC50" w14:textId="77777777" w:rsidR="00A6664F" w:rsidRPr="00A6664F" w:rsidRDefault="00A6664F" w:rsidP="00A6664F">
      <w:pPr>
        <w:pStyle w:val="Heading1"/>
        <w:spacing w:line="360" w:lineRule="auto"/>
        <w:jc w:val="center"/>
        <w:rPr>
          <w:rFonts w:asciiTheme="majorBidi" w:hAnsiTheme="majorBidi"/>
          <w:color w:val="auto"/>
          <w:sz w:val="24"/>
          <w:szCs w:val="24"/>
        </w:rPr>
      </w:pPr>
      <w:bookmarkStart w:id="8" w:name="_Toc215145300"/>
      <w:r w:rsidRPr="00A6664F">
        <w:rPr>
          <w:rFonts w:asciiTheme="majorBidi" w:hAnsiTheme="majorBidi"/>
          <w:color w:val="auto"/>
          <w:sz w:val="24"/>
          <w:szCs w:val="24"/>
        </w:rPr>
        <w:lastRenderedPageBreak/>
        <w:t>References</w:t>
      </w:r>
      <w:bookmarkEnd w:id="8"/>
    </w:p>
    <w:p w14:paraId="309CFDB1" w14:textId="77777777" w:rsidR="00A6664F" w:rsidRPr="00A6664F" w:rsidRDefault="00A6664F" w:rsidP="00A6664F">
      <w:pPr>
        <w:spacing w:line="360" w:lineRule="auto"/>
        <w:rPr>
          <w:rFonts w:asciiTheme="majorBidi" w:hAnsiTheme="majorBidi" w:cstheme="majorBidi"/>
          <w:sz w:val="24"/>
          <w:szCs w:val="24"/>
        </w:rPr>
      </w:pPr>
    </w:p>
    <w:p w14:paraId="11BD46F8"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proofErr w:type="spellStart"/>
      <w:r w:rsidRPr="00A6664F">
        <w:rPr>
          <w:rFonts w:asciiTheme="majorBidi" w:hAnsiTheme="majorBidi" w:cstheme="majorBidi"/>
          <w:sz w:val="24"/>
          <w:szCs w:val="24"/>
          <w:shd w:val="clear" w:color="auto" w:fill="FFFFFF"/>
        </w:rPr>
        <w:t>Aljohani</w:t>
      </w:r>
      <w:proofErr w:type="spellEnd"/>
      <w:r w:rsidRPr="00A6664F">
        <w:rPr>
          <w:rFonts w:asciiTheme="majorBidi" w:hAnsiTheme="majorBidi" w:cstheme="majorBidi"/>
          <w:sz w:val="24"/>
          <w:szCs w:val="24"/>
          <w:shd w:val="clear" w:color="auto" w:fill="FFFFFF"/>
        </w:rPr>
        <w:t xml:space="preserve">, M.S.M., Alharbi, Y.A.M., </w:t>
      </w:r>
      <w:proofErr w:type="spellStart"/>
      <w:r w:rsidRPr="00A6664F">
        <w:rPr>
          <w:rFonts w:asciiTheme="majorBidi" w:hAnsiTheme="majorBidi" w:cstheme="majorBidi"/>
          <w:sz w:val="24"/>
          <w:szCs w:val="24"/>
          <w:shd w:val="clear" w:color="auto" w:fill="FFFFFF"/>
        </w:rPr>
        <w:t>Alatawi</w:t>
      </w:r>
      <w:proofErr w:type="spellEnd"/>
      <w:r w:rsidRPr="00A6664F">
        <w:rPr>
          <w:rFonts w:asciiTheme="majorBidi" w:hAnsiTheme="majorBidi" w:cstheme="majorBidi"/>
          <w:sz w:val="24"/>
          <w:szCs w:val="24"/>
          <w:shd w:val="clear" w:color="auto" w:fill="FFFFFF"/>
        </w:rPr>
        <w:t xml:space="preserve">, M.S., Almotarrafi, I.H., </w:t>
      </w:r>
      <w:proofErr w:type="spellStart"/>
      <w:r w:rsidRPr="00A6664F">
        <w:rPr>
          <w:rFonts w:asciiTheme="majorBidi" w:hAnsiTheme="majorBidi" w:cstheme="majorBidi"/>
          <w:sz w:val="24"/>
          <w:szCs w:val="24"/>
          <w:shd w:val="clear" w:color="auto" w:fill="FFFFFF"/>
        </w:rPr>
        <w:t>Zuayran</w:t>
      </w:r>
      <w:proofErr w:type="spellEnd"/>
      <w:r w:rsidRPr="00A6664F">
        <w:rPr>
          <w:rFonts w:asciiTheme="majorBidi" w:hAnsiTheme="majorBidi" w:cstheme="majorBidi"/>
          <w:sz w:val="24"/>
          <w:szCs w:val="24"/>
          <w:shd w:val="clear" w:color="auto" w:fill="FFFFFF"/>
        </w:rPr>
        <w:t xml:space="preserve">, A.S., </w:t>
      </w:r>
      <w:proofErr w:type="spellStart"/>
      <w:r w:rsidRPr="00A6664F">
        <w:rPr>
          <w:rFonts w:asciiTheme="majorBidi" w:hAnsiTheme="majorBidi" w:cstheme="majorBidi"/>
          <w:sz w:val="24"/>
          <w:szCs w:val="24"/>
          <w:shd w:val="clear" w:color="auto" w:fill="FFFFFF"/>
        </w:rPr>
        <w:t>Fawal</w:t>
      </w:r>
      <w:proofErr w:type="spellEnd"/>
      <w:r w:rsidRPr="00A6664F">
        <w:rPr>
          <w:rFonts w:asciiTheme="majorBidi" w:hAnsiTheme="majorBidi" w:cstheme="majorBidi"/>
          <w:sz w:val="24"/>
          <w:szCs w:val="24"/>
          <w:shd w:val="clear" w:color="auto" w:fill="FFFFFF"/>
        </w:rPr>
        <w:t>, A.M.H., Alhusayni, O.M.H. and Alahmadi, B.A.S., 2024. Ambulance Based Patient Care: A Depth Review Study, Advancements, Reward and Challenges. </w:t>
      </w:r>
      <w:r w:rsidRPr="00A6664F">
        <w:rPr>
          <w:rFonts w:asciiTheme="majorBidi" w:hAnsiTheme="majorBidi" w:cstheme="majorBidi"/>
          <w:i/>
          <w:iCs/>
          <w:sz w:val="24"/>
          <w:szCs w:val="24"/>
          <w:shd w:val="clear" w:color="auto" w:fill="FFFFFF"/>
        </w:rPr>
        <w:t>Azerbaijan Pharmaceutical and Pharmacotherapy Journal</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23</w:t>
      </w:r>
      <w:r w:rsidRPr="00A6664F">
        <w:rPr>
          <w:rFonts w:asciiTheme="majorBidi" w:hAnsiTheme="majorBidi" w:cstheme="majorBidi"/>
          <w:sz w:val="24"/>
          <w:szCs w:val="24"/>
          <w:shd w:val="clear" w:color="auto" w:fill="FFFFFF"/>
        </w:rPr>
        <w:t>, pp.41-51.</w:t>
      </w:r>
    </w:p>
    <w:p w14:paraId="25585F81"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Atfield, G., Baldauf, B., Owen, D., Davey, C. and Monk, L., 2023. Educational psychology services: Workforce insights and school perspectives on impact.</w:t>
      </w:r>
    </w:p>
    <w:p w14:paraId="4A548F4F"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Dunaway, W., 2024. </w:t>
      </w:r>
      <w:r w:rsidRPr="00A6664F">
        <w:rPr>
          <w:rFonts w:asciiTheme="majorBidi" w:hAnsiTheme="majorBidi" w:cstheme="majorBidi"/>
          <w:i/>
          <w:iCs/>
          <w:sz w:val="24"/>
          <w:szCs w:val="24"/>
          <w:shd w:val="clear" w:color="auto" w:fill="FFFFFF"/>
        </w:rPr>
        <w:t>Barriers to Professionalization of Emergency Medical Services: An Analysis of Wages and Collective Identity Conflicts Negatively Affecting EMS Workforce Retention</w:t>
      </w:r>
      <w:r w:rsidRPr="00A6664F">
        <w:rPr>
          <w:rFonts w:asciiTheme="majorBidi" w:hAnsiTheme="majorBidi" w:cstheme="majorBidi"/>
          <w:sz w:val="24"/>
          <w:szCs w:val="24"/>
          <w:shd w:val="clear" w:color="auto" w:fill="FFFFFF"/>
        </w:rPr>
        <w:t> (Doctoral dissertation, University of Maryland, Baltimore County).</w:t>
      </w:r>
    </w:p>
    <w:p w14:paraId="290AB36D"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Edwards, D., Csontos, J., Gillen, E., Carrier, J., Lewis, R., Cooper, A. and Edwards, A., 2022. What innovations help with the recruitment and retention of ambulance staff: a rapid evidence summary. </w:t>
      </w:r>
      <w:proofErr w:type="spellStart"/>
      <w:r w:rsidRPr="00A6664F">
        <w:rPr>
          <w:rFonts w:asciiTheme="majorBidi" w:hAnsiTheme="majorBidi" w:cstheme="majorBidi"/>
          <w:i/>
          <w:iCs/>
          <w:sz w:val="24"/>
          <w:szCs w:val="24"/>
          <w:shd w:val="clear" w:color="auto" w:fill="FFFFFF"/>
        </w:rPr>
        <w:t>medrxiv</w:t>
      </w:r>
      <w:proofErr w:type="spellEnd"/>
      <w:r w:rsidRPr="00A6664F">
        <w:rPr>
          <w:rFonts w:asciiTheme="majorBidi" w:hAnsiTheme="majorBidi" w:cstheme="majorBidi"/>
          <w:sz w:val="24"/>
          <w:szCs w:val="24"/>
          <w:shd w:val="clear" w:color="auto" w:fill="FFFFFF"/>
        </w:rPr>
        <w:t>, pp.2022-11.</w:t>
      </w:r>
    </w:p>
    <w:p w14:paraId="1A921B64"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England, N.H.S., 2022. Working in partnership with people and communities: statutory guidance. </w:t>
      </w:r>
      <w:r w:rsidRPr="00A6664F">
        <w:rPr>
          <w:rFonts w:asciiTheme="majorBidi" w:hAnsiTheme="majorBidi" w:cstheme="majorBidi"/>
          <w:i/>
          <w:iCs/>
          <w:sz w:val="24"/>
          <w:szCs w:val="24"/>
          <w:shd w:val="clear" w:color="auto" w:fill="FFFFFF"/>
        </w:rPr>
        <w:t xml:space="preserve">Care </w:t>
      </w:r>
      <w:proofErr w:type="spellStart"/>
      <w:r w:rsidRPr="00A6664F">
        <w:rPr>
          <w:rFonts w:asciiTheme="majorBidi" w:hAnsiTheme="majorBidi" w:cstheme="majorBidi"/>
          <w:i/>
          <w:iCs/>
          <w:sz w:val="24"/>
          <w:szCs w:val="24"/>
          <w:shd w:val="clear" w:color="auto" w:fill="FFFFFF"/>
        </w:rPr>
        <w:t>DoHS</w:t>
      </w:r>
      <w:proofErr w:type="spellEnd"/>
      <w:r w:rsidRPr="00A6664F">
        <w:rPr>
          <w:rFonts w:asciiTheme="majorBidi" w:hAnsiTheme="majorBidi" w:cstheme="majorBidi"/>
          <w:sz w:val="24"/>
          <w:szCs w:val="24"/>
          <w:shd w:val="clear" w:color="auto" w:fill="FFFFFF"/>
        </w:rPr>
        <w:t>.</w:t>
      </w:r>
    </w:p>
    <w:p w14:paraId="7231870B"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Eubanks, J.B., 2022. The EMS Deficit: A Study on the Excessive Staffing Shortages of Paramedics and its Impact on EMS Performance in the States of South Carolina and North Carolina and Interventions for Organizational Improvements.</w:t>
      </w:r>
    </w:p>
    <w:p w14:paraId="7116A847"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 xml:space="preserve">Evans, C. and </w:t>
      </w:r>
      <w:proofErr w:type="spellStart"/>
      <w:r w:rsidRPr="00A6664F">
        <w:rPr>
          <w:rFonts w:asciiTheme="majorBidi" w:hAnsiTheme="majorBidi" w:cstheme="majorBidi"/>
          <w:sz w:val="24"/>
          <w:szCs w:val="24"/>
          <w:shd w:val="clear" w:color="auto" w:fill="FFFFFF"/>
        </w:rPr>
        <w:t>Da’Costa</w:t>
      </w:r>
      <w:proofErr w:type="spellEnd"/>
      <w:r w:rsidRPr="00A6664F">
        <w:rPr>
          <w:rFonts w:asciiTheme="majorBidi" w:hAnsiTheme="majorBidi" w:cstheme="majorBidi"/>
          <w:sz w:val="24"/>
          <w:szCs w:val="24"/>
          <w:shd w:val="clear" w:color="auto" w:fill="FFFFFF"/>
        </w:rPr>
        <w:t>, A., 2024. A strategic solution to preventing the harm associated with ambulance handover delays. </w:t>
      </w:r>
      <w:r w:rsidRPr="00A6664F">
        <w:rPr>
          <w:rFonts w:asciiTheme="majorBidi" w:hAnsiTheme="majorBidi" w:cstheme="majorBidi"/>
          <w:i/>
          <w:iCs/>
          <w:sz w:val="24"/>
          <w:szCs w:val="24"/>
          <w:shd w:val="clear" w:color="auto" w:fill="FFFFFF"/>
        </w:rPr>
        <w:t>Emergency Nurse</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32</w:t>
      </w:r>
      <w:r w:rsidRPr="00A6664F">
        <w:rPr>
          <w:rFonts w:asciiTheme="majorBidi" w:hAnsiTheme="majorBidi" w:cstheme="majorBidi"/>
          <w:sz w:val="24"/>
          <w:szCs w:val="24"/>
          <w:shd w:val="clear" w:color="auto" w:fill="FFFFFF"/>
        </w:rPr>
        <w:t>(6).</w:t>
      </w:r>
    </w:p>
    <w:p w14:paraId="0D42B298"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Forrester-Jones, R., Beecham, J., Randall, A., Harrison, R.A., Malli, M.A. and Murphy, G.H., 2021. The impact of austerity measures on people with intellectual disabilities in England. </w:t>
      </w:r>
      <w:r w:rsidRPr="00A6664F">
        <w:rPr>
          <w:rFonts w:asciiTheme="majorBidi" w:hAnsiTheme="majorBidi" w:cstheme="majorBidi"/>
          <w:i/>
          <w:iCs/>
          <w:sz w:val="24"/>
          <w:szCs w:val="24"/>
          <w:shd w:val="clear" w:color="auto" w:fill="FFFFFF"/>
        </w:rPr>
        <w:t>Journal of Long-Term Care</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2021</w:t>
      </w:r>
      <w:r w:rsidRPr="00A6664F">
        <w:rPr>
          <w:rFonts w:asciiTheme="majorBidi" w:hAnsiTheme="majorBidi" w:cstheme="majorBidi"/>
          <w:sz w:val="24"/>
          <w:szCs w:val="24"/>
          <w:shd w:val="clear" w:color="auto" w:fill="FFFFFF"/>
        </w:rPr>
        <w:t>, pp.241-255.</w:t>
      </w:r>
    </w:p>
    <w:p w14:paraId="52CA1C01"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Hayes, T., 2024. </w:t>
      </w:r>
      <w:r w:rsidRPr="00A6664F">
        <w:rPr>
          <w:rFonts w:asciiTheme="majorBidi" w:hAnsiTheme="majorBidi" w:cstheme="majorBidi"/>
          <w:i/>
          <w:iCs/>
          <w:sz w:val="24"/>
          <w:szCs w:val="24"/>
          <w:shd w:val="clear" w:color="auto" w:fill="FFFFFF"/>
        </w:rPr>
        <w:t>A constructivist grounded theory exploring why UK paramedics are leaving ambulance services to work clinically elsewhere in the NHS</w:t>
      </w:r>
      <w:r w:rsidRPr="00A6664F">
        <w:rPr>
          <w:rFonts w:asciiTheme="majorBidi" w:hAnsiTheme="majorBidi" w:cstheme="majorBidi"/>
          <w:sz w:val="24"/>
          <w:szCs w:val="24"/>
          <w:shd w:val="clear" w:color="auto" w:fill="FFFFFF"/>
        </w:rPr>
        <w:t> (Doctoral dissertation, Anglia Ruskin Research Online (ARRO)).</w:t>
      </w:r>
    </w:p>
    <w:p w14:paraId="2EA12157"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lastRenderedPageBreak/>
        <w:t>Kaur, A., Kallakuri, S., Mukherjee, A., Wahid, S.S., Kohrt, B.A., Thornicroft, G. and Maulik, P.K., 2023. Mental health related stigma, service provision and utilization in Northern India: situational analysis. </w:t>
      </w:r>
      <w:r w:rsidRPr="00A6664F">
        <w:rPr>
          <w:rFonts w:asciiTheme="majorBidi" w:hAnsiTheme="majorBidi" w:cstheme="majorBidi"/>
          <w:i/>
          <w:iCs/>
          <w:sz w:val="24"/>
          <w:szCs w:val="24"/>
          <w:shd w:val="clear" w:color="auto" w:fill="FFFFFF"/>
        </w:rPr>
        <w:t>International Journal of Mental Health Systems</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17</w:t>
      </w:r>
      <w:r w:rsidRPr="00A6664F">
        <w:rPr>
          <w:rFonts w:asciiTheme="majorBidi" w:hAnsiTheme="majorBidi" w:cstheme="majorBidi"/>
          <w:sz w:val="24"/>
          <w:szCs w:val="24"/>
          <w:shd w:val="clear" w:color="auto" w:fill="FFFFFF"/>
        </w:rPr>
        <w:t>(1), p.10.</w:t>
      </w:r>
    </w:p>
    <w:p w14:paraId="7688CB50"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proofErr w:type="spellStart"/>
      <w:r w:rsidRPr="00A6664F">
        <w:rPr>
          <w:rFonts w:asciiTheme="majorBidi" w:hAnsiTheme="majorBidi" w:cstheme="majorBidi"/>
          <w:sz w:val="24"/>
          <w:szCs w:val="24"/>
          <w:shd w:val="clear" w:color="auto" w:fill="FFFFFF"/>
        </w:rPr>
        <w:t>Kotavaara</w:t>
      </w:r>
      <w:proofErr w:type="spellEnd"/>
      <w:r w:rsidRPr="00A6664F">
        <w:rPr>
          <w:rFonts w:asciiTheme="majorBidi" w:hAnsiTheme="majorBidi" w:cstheme="majorBidi"/>
          <w:sz w:val="24"/>
          <w:szCs w:val="24"/>
          <w:shd w:val="clear" w:color="auto" w:fill="FFFFFF"/>
        </w:rPr>
        <w:t xml:space="preserve">, O., Nivala, A., </w:t>
      </w:r>
      <w:proofErr w:type="spellStart"/>
      <w:r w:rsidRPr="00A6664F">
        <w:rPr>
          <w:rFonts w:asciiTheme="majorBidi" w:hAnsiTheme="majorBidi" w:cstheme="majorBidi"/>
          <w:sz w:val="24"/>
          <w:szCs w:val="24"/>
          <w:shd w:val="clear" w:color="auto" w:fill="FFFFFF"/>
        </w:rPr>
        <w:t>Lankila</w:t>
      </w:r>
      <w:proofErr w:type="spellEnd"/>
      <w:r w:rsidRPr="00A6664F">
        <w:rPr>
          <w:rFonts w:asciiTheme="majorBidi" w:hAnsiTheme="majorBidi" w:cstheme="majorBidi"/>
          <w:sz w:val="24"/>
          <w:szCs w:val="24"/>
          <w:shd w:val="clear" w:color="auto" w:fill="FFFFFF"/>
        </w:rPr>
        <w:t>, T., Huotari, T., Delmelle, E. and Antikainen, H., 2021. Geographical accessibility to primary health care in Finland–Grid-based multimodal assessment. </w:t>
      </w:r>
      <w:r w:rsidRPr="00A6664F">
        <w:rPr>
          <w:rFonts w:asciiTheme="majorBidi" w:hAnsiTheme="majorBidi" w:cstheme="majorBidi"/>
          <w:i/>
          <w:iCs/>
          <w:sz w:val="24"/>
          <w:szCs w:val="24"/>
          <w:shd w:val="clear" w:color="auto" w:fill="FFFFFF"/>
        </w:rPr>
        <w:t>Applied Geography</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136</w:t>
      </w:r>
      <w:r w:rsidRPr="00A6664F">
        <w:rPr>
          <w:rFonts w:asciiTheme="majorBidi" w:hAnsiTheme="majorBidi" w:cstheme="majorBidi"/>
          <w:sz w:val="24"/>
          <w:szCs w:val="24"/>
          <w:shd w:val="clear" w:color="auto" w:fill="FFFFFF"/>
        </w:rPr>
        <w:t>, p.102583.</w:t>
      </w:r>
    </w:p>
    <w:p w14:paraId="78ECAB8D"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 xml:space="preserve">Malik, A., Wankhade, P., Patnaik, S. and </w:t>
      </w:r>
      <w:proofErr w:type="spellStart"/>
      <w:r w:rsidRPr="00A6664F">
        <w:rPr>
          <w:rFonts w:asciiTheme="majorBidi" w:hAnsiTheme="majorBidi" w:cstheme="majorBidi"/>
          <w:sz w:val="24"/>
          <w:szCs w:val="24"/>
          <w:shd w:val="clear" w:color="auto" w:fill="FFFFFF"/>
        </w:rPr>
        <w:t>Budhwar</w:t>
      </w:r>
      <w:proofErr w:type="spellEnd"/>
      <w:r w:rsidRPr="00A6664F">
        <w:rPr>
          <w:rFonts w:asciiTheme="majorBidi" w:hAnsiTheme="majorBidi" w:cstheme="majorBidi"/>
          <w:sz w:val="24"/>
          <w:szCs w:val="24"/>
          <w:shd w:val="clear" w:color="auto" w:fill="FFFFFF"/>
        </w:rPr>
        <w:t xml:space="preserve">, P., 2025. Renegotiating HRM Practices and Delivering Service Transformation of Frontline Workers: Insights </w:t>
      </w:r>
      <w:proofErr w:type="gramStart"/>
      <w:r w:rsidRPr="00A6664F">
        <w:rPr>
          <w:rFonts w:asciiTheme="majorBidi" w:hAnsiTheme="majorBidi" w:cstheme="majorBidi"/>
          <w:sz w:val="24"/>
          <w:szCs w:val="24"/>
          <w:shd w:val="clear" w:color="auto" w:fill="FFFFFF"/>
        </w:rPr>
        <w:t>From</w:t>
      </w:r>
      <w:proofErr w:type="gramEnd"/>
      <w:r w:rsidRPr="00A6664F">
        <w:rPr>
          <w:rFonts w:asciiTheme="majorBidi" w:hAnsiTheme="majorBidi" w:cstheme="majorBidi"/>
          <w:sz w:val="24"/>
          <w:szCs w:val="24"/>
          <w:shd w:val="clear" w:color="auto" w:fill="FFFFFF"/>
        </w:rPr>
        <w:t xml:space="preserve"> the UK's NHS Ambulance Trust During a Significant Disruption. </w:t>
      </w:r>
      <w:r w:rsidRPr="00A6664F">
        <w:rPr>
          <w:rFonts w:asciiTheme="majorBidi" w:hAnsiTheme="majorBidi" w:cstheme="majorBidi"/>
          <w:i/>
          <w:iCs/>
          <w:sz w:val="24"/>
          <w:szCs w:val="24"/>
          <w:shd w:val="clear" w:color="auto" w:fill="FFFFFF"/>
        </w:rPr>
        <w:t>Human Resource Management</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64</w:t>
      </w:r>
      <w:r w:rsidRPr="00A6664F">
        <w:rPr>
          <w:rFonts w:asciiTheme="majorBidi" w:hAnsiTheme="majorBidi" w:cstheme="majorBidi"/>
          <w:sz w:val="24"/>
          <w:szCs w:val="24"/>
          <w:shd w:val="clear" w:color="auto" w:fill="FFFFFF"/>
        </w:rPr>
        <w:t>(6), pp.1605-1633.</w:t>
      </w:r>
    </w:p>
    <w:p w14:paraId="2A7E4B37" w14:textId="77777777" w:rsidR="00A6664F" w:rsidRPr="00A6664F" w:rsidRDefault="00A6664F" w:rsidP="00A6664F">
      <w:pPr>
        <w:spacing w:line="360" w:lineRule="auto"/>
        <w:ind w:left="720" w:hanging="720"/>
        <w:jc w:val="both"/>
        <w:rPr>
          <w:rFonts w:asciiTheme="majorBidi" w:hAnsiTheme="majorBidi" w:cstheme="majorBidi"/>
          <w:sz w:val="24"/>
          <w:szCs w:val="24"/>
        </w:rPr>
      </w:pPr>
      <w:proofErr w:type="spellStart"/>
      <w:r w:rsidRPr="00A6664F">
        <w:rPr>
          <w:rFonts w:asciiTheme="majorBidi" w:hAnsiTheme="majorBidi" w:cstheme="majorBidi"/>
          <w:sz w:val="24"/>
          <w:szCs w:val="24"/>
          <w:shd w:val="clear" w:color="auto" w:fill="FFFFFF"/>
        </w:rPr>
        <w:t>Naboureh</w:t>
      </w:r>
      <w:proofErr w:type="spellEnd"/>
      <w:r w:rsidRPr="00A6664F">
        <w:rPr>
          <w:rFonts w:asciiTheme="majorBidi" w:hAnsiTheme="majorBidi" w:cstheme="majorBidi"/>
          <w:sz w:val="24"/>
          <w:szCs w:val="24"/>
          <w:shd w:val="clear" w:color="auto" w:fill="FFFFFF"/>
        </w:rPr>
        <w:t xml:space="preserve">, A., Farrokhi, M., Saatchi, M., Ahmadi, S. and </w:t>
      </w:r>
      <w:proofErr w:type="spellStart"/>
      <w:r w:rsidRPr="00A6664F">
        <w:rPr>
          <w:rFonts w:asciiTheme="majorBidi" w:hAnsiTheme="majorBidi" w:cstheme="majorBidi"/>
          <w:sz w:val="24"/>
          <w:szCs w:val="24"/>
          <w:shd w:val="clear" w:color="auto" w:fill="FFFFFF"/>
        </w:rPr>
        <w:t>Farzinnia</w:t>
      </w:r>
      <w:proofErr w:type="spellEnd"/>
      <w:r w:rsidRPr="00A6664F">
        <w:rPr>
          <w:rFonts w:asciiTheme="majorBidi" w:hAnsiTheme="majorBidi" w:cstheme="majorBidi"/>
          <w:sz w:val="24"/>
          <w:szCs w:val="24"/>
          <w:shd w:val="clear" w:color="auto" w:fill="FFFFFF"/>
        </w:rPr>
        <w:t>, B., 2024. Challenges in Emergency Medical Services in Mega Cities: A Qualitative Study in Iran. </w:t>
      </w:r>
      <w:r w:rsidRPr="00A6664F">
        <w:rPr>
          <w:rFonts w:asciiTheme="majorBidi" w:hAnsiTheme="majorBidi" w:cstheme="majorBidi"/>
          <w:i/>
          <w:iCs/>
          <w:sz w:val="24"/>
          <w:szCs w:val="24"/>
          <w:shd w:val="clear" w:color="auto" w:fill="FFFFFF"/>
        </w:rPr>
        <w:t>Bulletin of Emergency &amp; Trauma</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12</w:t>
      </w:r>
      <w:r w:rsidRPr="00A6664F">
        <w:rPr>
          <w:rFonts w:asciiTheme="majorBidi" w:hAnsiTheme="majorBidi" w:cstheme="majorBidi"/>
          <w:sz w:val="24"/>
          <w:szCs w:val="24"/>
          <w:shd w:val="clear" w:color="auto" w:fill="FFFFFF"/>
        </w:rPr>
        <w:t>(4), p.185.</w:t>
      </w:r>
    </w:p>
    <w:p w14:paraId="4A1854B9"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Pradhan, N.A., Najmi, R. and Fatmi, Z., 2022. District health systems capacity to maintain healthcare service delivery in Pakistan during floods: a qualitative study. </w:t>
      </w:r>
      <w:r w:rsidRPr="00A6664F">
        <w:rPr>
          <w:rFonts w:asciiTheme="majorBidi" w:hAnsiTheme="majorBidi" w:cstheme="majorBidi"/>
          <w:i/>
          <w:iCs/>
          <w:sz w:val="24"/>
          <w:szCs w:val="24"/>
          <w:shd w:val="clear" w:color="auto" w:fill="FFFFFF"/>
        </w:rPr>
        <w:t>International Journal of Disaster Risk Reduction</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78</w:t>
      </w:r>
      <w:r w:rsidRPr="00A6664F">
        <w:rPr>
          <w:rFonts w:asciiTheme="majorBidi" w:hAnsiTheme="majorBidi" w:cstheme="majorBidi"/>
          <w:sz w:val="24"/>
          <w:szCs w:val="24"/>
          <w:shd w:val="clear" w:color="auto" w:fill="FFFFFF"/>
        </w:rPr>
        <w:t>, p.103092.</w:t>
      </w:r>
    </w:p>
    <w:p w14:paraId="22770B96"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Pulman, A. and Fenge, L.A., 2025. Caring and working: developing insights into the world of the working carer. </w:t>
      </w:r>
      <w:r w:rsidRPr="00A6664F">
        <w:rPr>
          <w:rFonts w:asciiTheme="majorBidi" w:hAnsiTheme="majorBidi" w:cstheme="majorBidi"/>
          <w:i/>
          <w:iCs/>
          <w:sz w:val="24"/>
          <w:szCs w:val="24"/>
          <w:shd w:val="clear" w:color="auto" w:fill="FFFFFF"/>
        </w:rPr>
        <w:t>Health &amp; Social Care in the Community</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2025</w:t>
      </w:r>
      <w:r w:rsidRPr="00A6664F">
        <w:rPr>
          <w:rFonts w:asciiTheme="majorBidi" w:hAnsiTheme="majorBidi" w:cstheme="majorBidi"/>
          <w:sz w:val="24"/>
          <w:szCs w:val="24"/>
          <w:shd w:val="clear" w:color="auto" w:fill="FFFFFF"/>
        </w:rPr>
        <w:t>(1), p.5541190.</w:t>
      </w:r>
    </w:p>
    <w:p w14:paraId="4C042CD1"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Siriwardena, A.N., Siriwardena, A., Patel, G., Botan, V., Smith, M.D., Smith, M., Phung, V.H., Pattinson, J., Trueman, I., Ridyard, C. and Hosseini, M.P., 2024. Community First Responders' role in the current and future rural health and care workforce: a mixed-methods study. </w:t>
      </w:r>
      <w:r w:rsidRPr="00A6664F">
        <w:rPr>
          <w:rFonts w:asciiTheme="majorBidi" w:hAnsiTheme="majorBidi" w:cstheme="majorBidi"/>
          <w:i/>
          <w:iCs/>
          <w:sz w:val="24"/>
          <w:szCs w:val="24"/>
          <w:shd w:val="clear" w:color="auto" w:fill="FFFFFF"/>
        </w:rPr>
        <w:t>Health and Social Care Delivery Research</w:t>
      </w:r>
      <w:r w:rsidRPr="00A6664F">
        <w:rPr>
          <w:rFonts w:asciiTheme="majorBidi" w:hAnsiTheme="majorBidi" w:cstheme="majorBidi"/>
          <w:sz w:val="24"/>
          <w:szCs w:val="24"/>
          <w:shd w:val="clear" w:color="auto" w:fill="FFFFFF"/>
        </w:rPr>
        <w:t>, </w:t>
      </w:r>
      <w:r w:rsidRPr="00A6664F">
        <w:rPr>
          <w:rFonts w:asciiTheme="majorBidi" w:hAnsiTheme="majorBidi" w:cstheme="majorBidi"/>
          <w:i/>
          <w:iCs/>
          <w:sz w:val="24"/>
          <w:szCs w:val="24"/>
          <w:shd w:val="clear" w:color="auto" w:fill="FFFFFF"/>
        </w:rPr>
        <w:t>12</w:t>
      </w:r>
      <w:r w:rsidRPr="00A6664F">
        <w:rPr>
          <w:rFonts w:asciiTheme="majorBidi" w:hAnsiTheme="majorBidi" w:cstheme="majorBidi"/>
          <w:sz w:val="24"/>
          <w:szCs w:val="24"/>
          <w:shd w:val="clear" w:color="auto" w:fill="FFFFFF"/>
        </w:rPr>
        <w:t>(18), pp.1-101.</w:t>
      </w:r>
    </w:p>
    <w:p w14:paraId="57383806" w14:textId="77777777" w:rsidR="00A6664F" w:rsidRPr="00A6664F" w:rsidRDefault="00A6664F" w:rsidP="00A6664F">
      <w:pPr>
        <w:spacing w:line="360" w:lineRule="auto"/>
        <w:ind w:left="720" w:hanging="720"/>
        <w:jc w:val="both"/>
        <w:rPr>
          <w:rFonts w:asciiTheme="majorBidi" w:hAnsiTheme="majorBidi" w:cstheme="majorBidi"/>
          <w:sz w:val="24"/>
          <w:szCs w:val="24"/>
          <w:shd w:val="clear" w:color="auto" w:fill="FFFFFF"/>
        </w:rPr>
      </w:pPr>
      <w:r w:rsidRPr="00A6664F">
        <w:rPr>
          <w:rFonts w:asciiTheme="majorBidi" w:hAnsiTheme="majorBidi" w:cstheme="majorBidi"/>
          <w:sz w:val="24"/>
          <w:szCs w:val="24"/>
          <w:shd w:val="clear" w:color="auto" w:fill="FFFFFF"/>
        </w:rPr>
        <w:t>Williams, G.A., 2024. Learning lessons from the austerity period and the COVID-19 crisis in England to help build a more resilient health system. In </w:t>
      </w:r>
      <w:r w:rsidRPr="00A6664F">
        <w:rPr>
          <w:rFonts w:asciiTheme="majorBidi" w:hAnsiTheme="majorBidi" w:cstheme="majorBidi"/>
          <w:i/>
          <w:iCs/>
          <w:sz w:val="24"/>
          <w:szCs w:val="24"/>
          <w:shd w:val="clear" w:color="auto" w:fill="FFFFFF"/>
        </w:rPr>
        <w:t>Handbook of Health System Resilience</w:t>
      </w:r>
      <w:r w:rsidRPr="00A6664F">
        <w:rPr>
          <w:rFonts w:asciiTheme="majorBidi" w:hAnsiTheme="majorBidi" w:cstheme="majorBidi"/>
          <w:sz w:val="24"/>
          <w:szCs w:val="24"/>
          <w:shd w:val="clear" w:color="auto" w:fill="FFFFFF"/>
        </w:rPr>
        <w:t> (</w:t>
      </w:r>
      <w:proofErr w:type="gramStart"/>
      <w:r w:rsidRPr="00A6664F">
        <w:rPr>
          <w:rFonts w:asciiTheme="majorBidi" w:hAnsiTheme="majorBidi" w:cstheme="majorBidi"/>
          <w:sz w:val="24"/>
          <w:szCs w:val="24"/>
          <w:shd w:val="clear" w:color="auto" w:fill="FFFFFF"/>
        </w:rPr>
        <w:t>pp</w:t>
      </w:r>
      <w:proofErr w:type="gramEnd"/>
      <w:r w:rsidRPr="00A6664F">
        <w:rPr>
          <w:rFonts w:asciiTheme="majorBidi" w:hAnsiTheme="majorBidi" w:cstheme="majorBidi"/>
          <w:sz w:val="24"/>
          <w:szCs w:val="24"/>
          <w:shd w:val="clear" w:color="auto" w:fill="FFFFFF"/>
        </w:rPr>
        <w:t>. 262-278). Edward Elgar Publishing.</w:t>
      </w:r>
    </w:p>
    <w:p w14:paraId="22CA1FD0" w14:textId="77777777" w:rsidR="00A6664F" w:rsidRPr="00A6664F" w:rsidRDefault="00A6664F" w:rsidP="00A6664F">
      <w:pPr>
        <w:spacing w:line="360" w:lineRule="auto"/>
        <w:rPr>
          <w:rFonts w:asciiTheme="majorBidi" w:hAnsiTheme="majorBidi" w:cstheme="majorBidi"/>
          <w:sz w:val="24"/>
          <w:szCs w:val="24"/>
        </w:rPr>
      </w:pPr>
    </w:p>
    <w:sectPr w:rsidR="00A6664F" w:rsidRPr="00A6664F" w:rsidSect="00A6664F">
      <w:head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B85EF8" w14:textId="77777777" w:rsidR="000A3169" w:rsidRDefault="000A3169" w:rsidP="00A6664F">
      <w:pPr>
        <w:spacing w:after="0" w:line="240" w:lineRule="auto"/>
      </w:pPr>
      <w:r>
        <w:separator/>
      </w:r>
    </w:p>
  </w:endnote>
  <w:endnote w:type="continuationSeparator" w:id="0">
    <w:p w14:paraId="09D9CDDA" w14:textId="77777777" w:rsidR="000A3169" w:rsidRDefault="000A3169" w:rsidP="00A66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29151" w14:textId="77777777" w:rsidR="000A3169" w:rsidRDefault="000A3169" w:rsidP="00A6664F">
      <w:pPr>
        <w:spacing w:after="0" w:line="240" w:lineRule="auto"/>
      </w:pPr>
      <w:r>
        <w:separator/>
      </w:r>
    </w:p>
  </w:footnote>
  <w:footnote w:type="continuationSeparator" w:id="0">
    <w:p w14:paraId="618678AD" w14:textId="77777777" w:rsidR="000A3169" w:rsidRDefault="000A3169" w:rsidP="00A666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301000"/>
      <w:docPartObj>
        <w:docPartGallery w:val="Page Numbers (Top of Page)"/>
        <w:docPartUnique/>
      </w:docPartObj>
    </w:sdtPr>
    <w:sdtEndPr>
      <w:rPr>
        <w:noProof/>
      </w:rPr>
    </w:sdtEndPr>
    <w:sdtContent>
      <w:p w14:paraId="3C745CBB" w14:textId="77777777" w:rsidR="00A6664F" w:rsidRDefault="00A6664F">
        <w:pPr>
          <w:pStyle w:val="Header"/>
          <w:jc w:val="right"/>
        </w:pPr>
        <w:r>
          <w:fldChar w:fldCharType="begin"/>
        </w:r>
        <w:r>
          <w:instrText xml:space="preserve"> PAGE   \* MERGEFORMAT </w:instrText>
        </w:r>
        <w:r>
          <w:fldChar w:fldCharType="separate"/>
        </w:r>
        <w:r w:rsidR="003F4226">
          <w:rPr>
            <w:noProof/>
          </w:rPr>
          <w:t>9</w:t>
        </w:r>
        <w:r>
          <w:rPr>
            <w:noProof/>
          </w:rPr>
          <w:fldChar w:fldCharType="end"/>
        </w:r>
      </w:p>
    </w:sdtContent>
  </w:sdt>
  <w:p w14:paraId="57163B70" w14:textId="77777777" w:rsidR="00A6664F" w:rsidRDefault="00A666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D0FFA"/>
    <w:multiLevelType w:val="hybridMultilevel"/>
    <w:tmpl w:val="C122DD1A"/>
    <w:lvl w:ilvl="0" w:tplc="08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1506BA2"/>
    <w:multiLevelType w:val="multilevel"/>
    <w:tmpl w:val="6FC07074"/>
    <w:lvl w:ilvl="0">
      <w:start w:val="1"/>
      <w:numFmt w:val="decimal"/>
      <w:lvlText w:val="%1."/>
      <w:lvlJc w:val="left"/>
      <w:pPr>
        <w:ind w:left="1069"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979651008">
    <w:abstractNumId w:val="0"/>
  </w:num>
  <w:num w:numId="2" w16cid:durableId="5735888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C5792"/>
    <w:rsid w:val="0009218F"/>
    <w:rsid w:val="000A3169"/>
    <w:rsid w:val="001B588B"/>
    <w:rsid w:val="00203F16"/>
    <w:rsid w:val="00322A68"/>
    <w:rsid w:val="003F4226"/>
    <w:rsid w:val="00493DE9"/>
    <w:rsid w:val="005A148F"/>
    <w:rsid w:val="006F69F0"/>
    <w:rsid w:val="008949CF"/>
    <w:rsid w:val="008F4C4D"/>
    <w:rsid w:val="008F6003"/>
    <w:rsid w:val="009166D4"/>
    <w:rsid w:val="00A267ED"/>
    <w:rsid w:val="00A6664F"/>
    <w:rsid w:val="00B57179"/>
    <w:rsid w:val="00C150E1"/>
    <w:rsid w:val="00CC5792"/>
    <w:rsid w:val="00DE26B9"/>
    <w:rsid w:val="00F479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D6EE7"/>
  <w15:docId w15:val="{49C4E47B-60DB-43E6-ACB7-6FF5AB9E2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48F"/>
    <w:pPr>
      <w:spacing w:after="160" w:line="259" w:lineRule="auto"/>
    </w:pPr>
  </w:style>
  <w:style w:type="paragraph" w:styleId="Heading1">
    <w:name w:val="heading 1"/>
    <w:basedOn w:val="Normal"/>
    <w:next w:val="Normal"/>
    <w:link w:val="Heading1Char"/>
    <w:uiPriority w:val="9"/>
    <w:qFormat/>
    <w:rsid w:val="00CC5792"/>
    <w:pPr>
      <w:keepNext/>
      <w:keepLines/>
      <w:spacing w:before="480" w:after="0" w:line="276" w:lineRule="auto"/>
      <w:outlineLvl w:val="0"/>
    </w:pPr>
    <w:rPr>
      <w:rFonts w:asciiTheme="majorHAnsi" w:eastAsiaTheme="majorEastAsia" w:hAnsiTheme="majorHAnsi" w:cstheme="majorBidi"/>
      <w:b/>
      <w:bCs/>
      <w:color w:val="365F91" w:themeColor="accent1" w:themeShade="BF"/>
      <w:sz w:val="28"/>
      <w:szCs w:val="28"/>
      <w:lang w:val="af-ZA"/>
    </w:rPr>
  </w:style>
  <w:style w:type="paragraph" w:styleId="Heading2">
    <w:name w:val="heading 2"/>
    <w:basedOn w:val="Normal"/>
    <w:link w:val="Heading2Char"/>
    <w:uiPriority w:val="9"/>
    <w:qFormat/>
    <w:rsid w:val="008F4C4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8F4C4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792"/>
    <w:rPr>
      <w:rFonts w:asciiTheme="majorHAnsi" w:eastAsiaTheme="majorEastAsia" w:hAnsiTheme="majorHAnsi" w:cstheme="majorBidi"/>
      <w:b/>
      <w:bCs/>
      <w:color w:val="365F91" w:themeColor="accent1" w:themeShade="BF"/>
      <w:sz w:val="28"/>
      <w:szCs w:val="28"/>
      <w:lang w:val="af-ZA"/>
    </w:rPr>
  </w:style>
  <w:style w:type="character" w:customStyle="1" w:styleId="Heading2Char">
    <w:name w:val="Heading 2 Char"/>
    <w:basedOn w:val="DefaultParagraphFont"/>
    <w:link w:val="Heading2"/>
    <w:uiPriority w:val="9"/>
    <w:rsid w:val="008F4C4D"/>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F4C4D"/>
    <w:rPr>
      <w:rFonts w:ascii="Times New Roman" w:eastAsia="Times New Roman" w:hAnsi="Times New Roman" w:cs="Times New Roman"/>
      <w:b/>
      <w:bCs/>
      <w:sz w:val="27"/>
      <w:szCs w:val="27"/>
    </w:rPr>
  </w:style>
  <w:style w:type="paragraph" w:styleId="NormalWeb">
    <w:name w:val="Normal (Web)"/>
    <w:basedOn w:val="Normal"/>
    <w:uiPriority w:val="99"/>
    <w:unhideWhenUsed/>
    <w:rsid w:val="008F4C4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A148F"/>
    <w:pPr>
      <w:ind w:left="720"/>
      <w:contextualSpacing/>
    </w:pPr>
    <w:rPr>
      <w:lang w:val="en-GB"/>
    </w:rPr>
  </w:style>
  <w:style w:type="table" w:customStyle="1" w:styleId="PlainTable21">
    <w:name w:val="Plain Table 21"/>
    <w:basedOn w:val="TableNormal"/>
    <w:uiPriority w:val="42"/>
    <w:rsid w:val="005A148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Strong">
    <w:name w:val="Strong"/>
    <w:basedOn w:val="DefaultParagraphFont"/>
    <w:uiPriority w:val="22"/>
    <w:qFormat/>
    <w:rsid w:val="005A148F"/>
    <w:rPr>
      <w:b/>
      <w:bCs/>
    </w:rPr>
  </w:style>
  <w:style w:type="character" w:styleId="Emphasis">
    <w:name w:val="Emphasis"/>
    <w:basedOn w:val="DefaultParagraphFont"/>
    <w:uiPriority w:val="20"/>
    <w:qFormat/>
    <w:rsid w:val="00493DE9"/>
    <w:rPr>
      <w:i/>
      <w:iCs/>
    </w:rPr>
  </w:style>
  <w:style w:type="paragraph" w:styleId="Header">
    <w:name w:val="header"/>
    <w:basedOn w:val="Normal"/>
    <w:link w:val="HeaderChar"/>
    <w:uiPriority w:val="99"/>
    <w:unhideWhenUsed/>
    <w:rsid w:val="00A666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664F"/>
  </w:style>
  <w:style w:type="paragraph" w:styleId="Footer">
    <w:name w:val="footer"/>
    <w:basedOn w:val="Normal"/>
    <w:link w:val="FooterChar"/>
    <w:uiPriority w:val="99"/>
    <w:unhideWhenUsed/>
    <w:rsid w:val="00A666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664F"/>
  </w:style>
  <w:style w:type="paragraph" w:styleId="TOCHeading">
    <w:name w:val="TOC Heading"/>
    <w:basedOn w:val="Heading1"/>
    <w:next w:val="Normal"/>
    <w:uiPriority w:val="39"/>
    <w:semiHidden/>
    <w:unhideWhenUsed/>
    <w:qFormat/>
    <w:rsid w:val="00A6664F"/>
    <w:pPr>
      <w:outlineLvl w:val="9"/>
    </w:pPr>
    <w:rPr>
      <w:lang w:val="en-US" w:eastAsia="ja-JP"/>
    </w:rPr>
  </w:style>
  <w:style w:type="paragraph" w:styleId="TOC1">
    <w:name w:val="toc 1"/>
    <w:basedOn w:val="Normal"/>
    <w:next w:val="Normal"/>
    <w:autoRedefine/>
    <w:uiPriority w:val="39"/>
    <w:unhideWhenUsed/>
    <w:rsid w:val="00A6664F"/>
    <w:pPr>
      <w:spacing w:after="100"/>
    </w:pPr>
  </w:style>
  <w:style w:type="character" w:styleId="Hyperlink">
    <w:name w:val="Hyperlink"/>
    <w:basedOn w:val="DefaultParagraphFont"/>
    <w:uiPriority w:val="99"/>
    <w:unhideWhenUsed/>
    <w:rsid w:val="00A666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0263589">
      <w:bodyDiv w:val="1"/>
      <w:marLeft w:val="0"/>
      <w:marRight w:val="0"/>
      <w:marTop w:val="0"/>
      <w:marBottom w:val="0"/>
      <w:divBdr>
        <w:top w:val="none" w:sz="0" w:space="0" w:color="auto"/>
        <w:left w:val="none" w:sz="0" w:space="0" w:color="auto"/>
        <w:bottom w:val="none" w:sz="0" w:space="0" w:color="auto"/>
        <w:right w:val="none" w:sz="0" w:space="0" w:color="auto"/>
      </w:divBdr>
    </w:div>
    <w:div w:id="1357540573">
      <w:bodyDiv w:val="1"/>
      <w:marLeft w:val="0"/>
      <w:marRight w:val="0"/>
      <w:marTop w:val="0"/>
      <w:marBottom w:val="0"/>
      <w:divBdr>
        <w:top w:val="none" w:sz="0" w:space="0" w:color="auto"/>
        <w:left w:val="none" w:sz="0" w:space="0" w:color="auto"/>
        <w:bottom w:val="none" w:sz="0" w:space="0" w:color="auto"/>
        <w:right w:val="none" w:sz="0" w:space="0" w:color="auto"/>
      </w:divBdr>
    </w:div>
    <w:div w:id="1574730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38BDE7-66B0-48D7-A442-395B6AD36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2253</Words>
  <Characters>12846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Charlotte Anderson (2423051)</cp:lastModifiedBy>
  <cp:revision>2</cp:revision>
  <dcterms:created xsi:type="dcterms:W3CDTF">2025-11-27T14:36:00Z</dcterms:created>
  <dcterms:modified xsi:type="dcterms:W3CDTF">2025-11-27T14:36:00Z</dcterms:modified>
</cp:coreProperties>
</file>