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80F024" w14:textId="3ED18F70" w:rsidR="004228DB" w:rsidRDefault="35124575" w:rsidP="00EA19C1">
      <w:pPr>
        <w:spacing w:line="360" w:lineRule="auto"/>
        <w:jc w:val="both"/>
        <w:rPr>
          <w:rFonts w:ascii="Calibri" w:eastAsia="Calibri" w:hAnsi="Calibri" w:cs="Calibri"/>
          <w:color w:val="000000" w:themeColor="text1"/>
        </w:rPr>
      </w:pPr>
      <w:r w:rsidRPr="62E7D9C8">
        <w:rPr>
          <w:rFonts w:ascii="Calibri" w:eastAsia="Calibri" w:hAnsi="Calibri" w:cs="Calibri"/>
          <w:color w:val="000000" w:themeColor="text1"/>
          <w:u w:val="single"/>
          <w:lang w:val="cy-GB"/>
        </w:rPr>
        <w:t>Arweinyddiaeth a gwaith tîm yn y blynyddoedd cynnar</w:t>
      </w:r>
    </w:p>
    <w:p w14:paraId="464A153D" w14:textId="569B0728" w:rsidR="004228DB" w:rsidRDefault="35124575" w:rsidP="00EA19C1">
      <w:pPr>
        <w:spacing w:beforeAutospacing="1" w:afterAutospacing="1" w:line="360" w:lineRule="auto"/>
        <w:jc w:val="both"/>
        <w:rPr>
          <w:rFonts w:ascii="Calibri" w:eastAsia="Calibri" w:hAnsi="Calibri" w:cs="Calibri"/>
          <w:color w:val="000000" w:themeColor="text1"/>
        </w:rPr>
      </w:pPr>
      <w:r w:rsidRPr="62E7D9C8">
        <w:rPr>
          <w:rStyle w:val="s1"/>
          <w:rFonts w:ascii="Calibri" w:eastAsia="Calibri" w:hAnsi="Calibri" w:cs="Calibri"/>
          <w:color w:val="000000" w:themeColor="text1"/>
          <w:lang w:val="cy-GB"/>
        </w:rPr>
        <w:t>Diolch, fel rhan o fy rôl, byddaf yn gyfrifol am reoli pontio ac ymsefydlu'r aelod newydd o staff a fydd yn ymuno â'n tîm blynyddoedd cynnar yn y pythefnos nesaf. Bydd yr aelod newydd yn gweithio'n agos gyda Rhiannon a Phoebe i gefnogi dau blentyn ag anghenion ychwanegol: un plentyn sydd wedi cael diagnosis o awtistiaeth ac un arall sydd wedi symud o dramor yn ddiweddar ac nad yw'n siarad Cymraeg eto. Mae'n hanfodol felly ein bod yn cydlynu'n effeithiol fel tîm i sicrhau bod y plant hyn yn derbyn cefnogaeth gyson, gynhwysol a sensitif fel rhan o'u profiad dysgu cynnar. Byddaf yn amlinellu'r broses sefydlu, gan gynnwys diogelu disgwyliadau, arferion cyfathrebu, a strategaethau cynhwysiant.</w:t>
      </w:r>
    </w:p>
    <w:p w14:paraId="37E7EEBF" w14:textId="415A7757" w:rsidR="004228DB" w:rsidRDefault="35124575" w:rsidP="00EA19C1">
      <w:pPr>
        <w:spacing w:beforeAutospacing="1" w:afterAutospacing="1" w:line="360" w:lineRule="auto"/>
        <w:jc w:val="both"/>
        <w:rPr>
          <w:rFonts w:ascii="Calibri" w:eastAsia="Calibri" w:hAnsi="Calibri" w:cs="Calibri"/>
          <w:color w:val="000000" w:themeColor="text1"/>
        </w:rPr>
      </w:pPr>
      <w:r w:rsidRPr="62E7D9C8">
        <w:rPr>
          <w:rStyle w:val="s1"/>
          <w:rFonts w:ascii="Calibri" w:eastAsia="Calibri" w:hAnsi="Calibri" w:cs="Calibri"/>
          <w:color w:val="000000" w:themeColor="text1"/>
          <w:lang w:val="cy-GB"/>
        </w:rPr>
        <w:t xml:space="preserve">Yn gyntaf, yn unol â pholisiau diogelu a rheoliadau statudol AGC (Arolygiaeth Gofal Cymru) a'r Safonau Gofynnol Cenedlaethol ar gyfer Gofal Plant a Reoleiddir (Llywodraeth Cymru, 2022), gallaf cadarnhau bod gwiriad DBS gwell yn gyflawn (mae copi ar ffeil) ac yn gyfredol, ac wedi cofrestru gyda'r Gwasanaeth Diweddaru. </w:t>
      </w:r>
    </w:p>
    <w:p w14:paraId="24AA4B9B" w14:textId="0B84D914" w:rsidR="004228DB" w:rsidRDefault="35124575" w:rsidP="00EA19C1">
      <w:pPr>
        <w:spacing w:beforeAutospacing="1" w:afterAutospacing="1" w:line="360" w:lineRule="auto"/>
        <w:jc w:val="both"/>
        <w:rPr>
          <w:rFonts w:ascii="Calibri" w:eastAsia="Calibri" w:hAnsi="Calibri" w:cs="Calibri"/>
          <w:color w:val="000000" w:themeColor="text1"/>
        </w:rPr>
      </w:pPr>
      <w:r w:rsidRPr="62E7D9C8">
        <w:rPr>
          <w:rStyle w:val="s1"/>
          <w:rFonts w:ascii="Calibri" w:eastAsia="Calibri" w:hAnsi="Calibri" w:cs="Calibri"/>
          <w:color w:val="000000" w:themeColor="text1"/>
          <w:lang w:val="cy-GB"/>
        </w:rPr>
        <w:t xml:space="preserve">Mae copïau o Gynlluniau Datblygu Unigol y plant a dogfennau ategol eisoes wedi'u hanfon ymlaen gan y cydlynydd anghenion dysgu ychwanegol fel y gellir eu darparu i'r aelod newydd ymgyfarwyddo â nhw.  Mae copïau o bolisïau diogelu, iechyd a diogelwch, ymddygiad a chyfrinachedd, yn ogystal â threfniadau a gweithdrefnau allweddol eisoes wedi'u hanfon ymlaen hefyd i'w darllen cyn dechrau. Bydd goruchwyliaeth yn parhau i sicrhau eu bod yn integreiddio'n llwyddiannus i'n lleoliad fel sy'n ofynnol o dan y Safonau Gofynnol Cenedlaethol ar gyfer Gofal Plant a Reoleiddir (Llywodraeth Cymru, 2022) a Deddf Gwasanaethau Cymdeithasol a Llesiant (Cymru) 2014. </w:t>
      </w:r>
    </w:p>
    <w:p w14:paraId="6C440468" w14:textId="77F34239" w:rsidR="004228DB" w:rsidRDefault="35124575" w:rsidP="00EA19C1">
      <w:pPr>
        <w:spacing w:beforeAutospacing="1" w:afterAutospacing="1" w:line="360" w:lineRule="auto"/>
        <w:jc w:val="both"/>
        <w:rPr>
          <w:rFonts w:ascii="Calibri" w:eastAsia="Calibri" w:hAnsi="Calibri" w:cs="Calibri"/>
          <w:color w:val="000000" w:themeColor="text1"/>
        </w:rPr>
      </w:pPr>
      <w:r w:rsidRPr="62E7D9C8">
        <w:rPr>
          <w:rStyle w:val="s1"/>
          <w:rFonts w:ascii="Calibri" w:eastAsia="Calibri" w:hAnsi="Calibri" w:cs="Calibri"/>
          <w:color w:val="000000" w:themeColor="text1"/>
          <w:lang w:val="cy-GB"/>
        </w:rPr>
        <w:t>Cedwir tystiolaeth ysgrifenedig yn y ffeil bod yr aelod newydd wedi derbyn a deall polisiau ein sefydliad, yn unol ag  (AGC).</w:t>
      </w:r>
    </w:p>
    <w:p w14:paraId="2B6F859F" w14:textId="2BCE80B3" w:rsidR="004228DB" w:rsidRDefault="35124575" w:rsidP="00EA19C1">
      <w:pPr>
        <w:spacing w:beforeAutospacing="1" w:afterAutospacing="1" w:line="360" w:lineRule="auto"/>
        <w:jc w:val="both"/>
        <w:rPr>
          <w:rFonts w:ascii="Calibri" w:eastAsia="Calibri" w:hAnsi="Calibri" w:cs="Calibri"/>
          <w:color w:val="000000" w:themeColor="text1"/>
        </w:rPr>
      </w:pPr>
      <w:r w:rsidRPr="62E7D9C8">
        <w:rPr>
          <w:rStyle w:val="s1"/>
          <w:rFonts w:ascii="Calibri" w:eastAsia="Calibri" w:hAnsi="Calibri" w:cs="Calibri"/>
          <w:color w:val="000000" w:themeColor="text1"/>
          <w:lang w:val="cy-GB"/>
        </w:rPr>
        <w:t xml:space="preserve">Er mwyn cefnogi pontio llyfn i'r rôl ymhellach, hoffwn neilltuo mentor cyfoedion iddynt  am ei pythefnos cyntaf a bydd yn cael paru â chydweithiwr sydd â phrofiad o gefnogi plant ag anghenion dysgu ychwanegol, er mwyn sicrhau eu bod yn cael arweiniad ymarferol a dealltwriaeth glir o'n hymarfer cynhwysol o'r cychwyn cyntaf. </w:t>
      </w:r>
    </w:p>
    <w:p w14:paraId="0B465C0A" w14:textId="64199208" w:rsidR="004228DB" w:rsidRDefault="35124575" w:rsidP="00EA19C1">
      <w:pPr>
        <w:spacing w:beforeAutospacing="1" w:afterAutospacing="1" w:line="360" w:lineRule="auto"/>
        <w:jc w:val="both"/>
        <w:rPr>
          <w:rFonts w:ascii="Calibri" w:eastAsia="Calibri" w:hAnsi="Calibri" w:cs="Calibri"/>
          <w:color w:val="000000" w:themeColor="text1"/>
        </w:rPr>
      </w:pPr>
      <w:r w:rsidRPr="62E7D9C8">
        <w:rPr>
          <w:rFonts w:ascii="Calibri" w:eastAsia="Calibri" w:hAnsi="Calibri" w:cs="Calibri"/>
          <w:color w:val="000000" w:themeColor="text1"/>
          <w:lang w:val="cy-GB"/>
        </w:rPr>
        <w:lastRenderedPageBreak/>
        <w:t xml:space="preserve">Byddant yn derbyn briffio cynhwysiant clir ac yn cael ei cyflwyno I'r plant a’u rhieni yn raddol er mwyn dod I'w hadnabod ac adeiladu perthynas.  Mi fyddaf yn trefnu cyfarfod rhwng yr ALNCo a'r aelod newydd fel y gellir cyfarwyddo ac adolygu y Cynllunau Datblygu Unigol y plant ymlaen llawn. </w:t>
      </w:r>
    </w:p>
    <w:p w14:paraId="50753AD1" w14:textId="283D90F5" w:rsidR="004228DB" w:rsidRDefault="35124575" w:rsidP="00EA19C1">
      <w:pPr>
        <w:spacing w:beforeAutospacing="1" w:afterAutospacing="1" w:line="360" w:lineRule="auto"/>
        <w:jc w:val="both"/>
        <w:rPr>
          <w:rFonts w:ascii="Calibri" w:eastAsia="Calibri" w:hAnsi="Calibri" w:cs="Calibri"/>
          <w:color w:val="000000" w:themeColor="text1"/>
        </w:rPr>
      </w:pPr>
      <w:r w:rsidRPr="62E7D9C8">
        <w:rPr>
          <w:rStyle w:val="s1"/>
          <w:rFonts w:ascii="Calibri" w:eastAsia="Calibri" w:hAnsi="Calibri" w:cs="Calibri"/>
          <w:color w:val="000000" w:themeColor="text1"/>
          <w:lang w:val="cy-GB"/>
        </w:rPr>
        <w:t>Hoffwn gynnig defnyddio dull arweinyddiaeth ddemocrataidd Kurt Lewin (1939) ac arweinyddiaeth drawsnewidiol (Bass, 1985) , trwy gynnwys y tîm i gefnogi'r aelod staff newydd ac annog cyfrifoldeb a rennir er mwyn sicrhau cydweithio a chyfathrebu agored gyda Rhiannon a Phoebe, bydd hyn yn galluogi pob aelod o'r tîm i gael ei clywed a rhoi cyfleoedd i roi adborth. Mae arddull ddemocrataidd hefyd yn hyrwyddo ymarfer myfyriol, gan helpu'r tîm cyfan i addasu, rhannu strategaethau, a dysgu oddi wrth ei gilydd, sy'n hanfodol wrth gefnogi plant ag anghenion amrywiol, fel awtistiaeth neu rwystrau iaith. Bydd y model arweinyddiaeth gynhwysol hwn yn helpu i adeiladu diwylliant tîm cadarnhaol lle mae pawb yn chwarae rhan mewn mentora a modelu arfer gorau.</w:t>
      </w:r>
    </w:p>
    <w:p w14:paraId="2DF04049" w14:textId="0ED7BCA2" w:rsidR="004228DB" w:rsidRDefault="35124575" w:rsidP="00EA19C1">
      <w:pPr>
        <w:spacing w:beforeAutospacing="1" w:afterAutospacing="1" w:line="360" w:lineRule="auto"/>
        <w:jc w:val="both"/>
        <w:rPr>
          <w:rFonts w:ascii="Calibri" w:eastAsia="Calibri" w:hAnsi="Calibri" w:cs="Calibri"/>
          <w:color w:val="000000" w:themeColor="text1"/>
        </w:rPr>
      </w:pPr>
      <w:r w:rsidRPr="62E7D9C8">
        <w:rPr>
          <w:rStyle w:val="s1"/>
          <w:rFonts w:ascii="Calibri" w:eastAsia="Calibri" w:hAnsi="Calibri" w:cs="Calibri"/>
          <w:color w:val="000000" w:themeColor="text1"/>
          <w:lang w:val="cy-GB"/>
        </w:rPr>
        <w:t xml:space="preserve">Felly byddaf yn gwneud yn siwr bod yr aelod newydd deall ein cyfrifoldeb i ddiogelu a hyrwyddo lles pob plentyn yn ein gofal. O dan Ddeddf Plant 1989 a 2004, a Fframwaith Statudol Cyfnod Sylfaen y Blynyddoedd Cynnar (EYFS) (DfE, 2024), mae'n ofynnol yn gyfreithiol iddynt amddiffyn plant rhag camdriniaeth, esgeulustod a niwed. Yng Nghymru, cefnogir y dyletswyddau hyn hefyd gan Ddeddf Gwasanaethau Cymdeithasol a Llesiant (Cymru) 2014. </w:t>
      </w:r>
    </w:p>
    <w:p w14:paraId="165B6C81" w14:textId="17F3148C" w:rsidR="004228DB" w:rsidRDefault="35124575" w:rsidP="00EA19C1">
      <w:pPr>
        <w:spacing w:beforeAutospacing="1" w:afterAutospacing="1" w:line="360" w:lineRule="auto"/>
        <w:jc w:val="both"/>
        <w:rPr>
          <w:rFonts w:ascii="Calibri" w:eastAsia="Calibri" w:hAnsi="Calibri" w:cs="Calibri"/>
          <w:color w:val="000000" w:themeColor="text1"/>
        </w:rPr>
      </w:pPr>
      <w:r w:rsidRPr="62E7D9C8">
        <w:rPr>
          <w:rStyle w:val="s1"/>
          <w:rFonts w:ascii="Calibri" w:eastAsia="Calibri" w:hAnsi="Calibri" w:cs="Calibri"/>
          <w:color w:val="000000" w:themeColor="text1"/>
          <w:lang w:val="cy-GB"/>
        </w:rPr>
        <w:t>Ar gyfer staff newydd, mae Working Together yn nodi bod yn rhaid iddynt dderbyn sefydlu gorfodol sy'n cynnwys ymgyfarwyddo â chyfrifoldebau amddiffyn plant a'r gweithdrefnau i'w dilyn os codi pryderon. Bydd y canllawiau a chyfrifoldeb o bwysigrwydd cydweithredu aml-asiantaeth yn cael eu hegluro’n glir yn ystod yr ymsefydlu. Fel rhan o'u rôl, rhaid iddynt gyfrannu at amgylchedd diogel, ysgogol a chynhwysol sy'n cyd-fynd â gofynion rheoleiddio CIW a disgwyliadau Estyn ar gyfer addysg gynnar o ansawdd uchel.</w:t>
      </w:r>
    </w:p>
    <w:p w14:paraId="327553AB" w14:textId="6FBDF3FA" w:rsidR="004228DB" w:rsidRDefault="35124575" w:rsidP="00EA19C1">
      <w:pPr>
        <w:spacing w:beforeAutospacing="1" w:afterAutospacing="1" w:line="360" w:lineRule="auto"/>
        <w:jc w:val="both"/>
        <w:rPr>
          <w:rFonts w:ascii="Calibri" w:eastAsia="Calibri" w:hAnsi="Calibri" w:cs="Calibri"/>
          <w:color w:val="000000" w:themeColor="text1"/>
        </w:rPr>
      </w:pPr>
      <w:r w:rsidRPr="62E7D9C8">
        <w:rPr>
          <w:rStyle w:val="s2"/>
          <w:rFonts w:ascii="Calibri" w:eastAsia="Calibri" w:hAnsi="Calibri" w:cs="Calibri"/>
          <w:color w:val="000000" w:themeColor="text1"/>
          <w:lang w:val="cy-GB"/>
        </w:rPr>
        <w:t xml:space="preserve">Yn statudol, rhaid i bob lleoliad blynyddoedd cynnar dynodi Arweinydd Diogelu Dynodedig (DSL), sicrhau bod pob aelod o staff yn cynnal gwiriadau DBS, cwblhau hyfforddiant diogelu gorfodol (bob 2-3 blynedd), a dilyn gweithdrefnau adrodd clir, dogfennol. Mae'r dyletswyddau hyn wedi'u nodi mewn deddfwriaeth fel Deddfau Plant 1989 a 2004, Gweithio </w:t>
      </w:r>
      <w:r w:rsidRPr="62E7D9C8">
        <w:rPr>
          <w:rStyle w:val="s2"/>
          <w:rFonts w:ascii="Calibri" w:eastAsia="Calibri" w:hAnsi="Calibri" w:cs="Calibri"/>
          <w:color w:val="000000" w:themeColor="text1"/>
          <w:lang w:val="cy-GB"/>
        </w:rPr>
        <w:lastRenderedPageBreak/>
        <w:t>gyda'n Gilydd i Ddiogelu Plant (2018), a Deddf Gwasanaethau Cymdeithasol a Llesiant (Cymru) 2014.</w:t>
      </w:r>
    </w:p>
    <w:p w14:paraId="71F071E4" w14:textId="77777777" w:rsidR="00F51835" w:rsidRDefault="35124575" w:rsidP="00EA19C1">
      <w:pPr>
        <w:spacing w:beforeAutospacing="1" w:afterAutospacing="1" w:line="360" w:lineRule="auto"/>
        <w:jc w:val="both"/>
        <w:rPr>
          <w:rFonts w:ascii="Calibri" w:eastAsia="Calibri" w:hAnsi="Calibri" w:cs="Calibri"/>
          <w:color w:val="000000" w:themeColor="text1"/>
        </w:rPr>
      </w:pPr>
      <w:r w:rsidRPr="62E7D9C8">
        <w:rPr>
          <w:rFonts w:ascii="Calibri" w:eastAsia="Calibri" w:hAnsi="Calibri" w:cs="Calibri"/>
          <w:color w:val="000000" w:themeColor="text1"/>
          <w:lang w:val="cy-GB"/>
        </w:rPr>
        <w:t>Felly, i gloi - yn dilyn y cyfarfod hwn byddaf:</w:t>
      </w:r>
    </w:p>
    <w:p w14:paraId="4D661A49" w14:textId="77777777" w:rsidR="004E7219" w:rsidRDefault="35124575" w:rsidP="00EA19C1">
      <w:pPr>
        <w:spacing w:beforeAutospacing="1" w:afterAutospacing="1" w:line="360" w:lineRule="auto"/>
        <w:jc w:val="both"/>
        <w:rPr>
          <w:rFonts w:ascii="Calibri" w:eastAsia="Calibri" w:hAnsi="Calibri" w:cs="Calibri"/>
          <w:color w:val="000000" w:themeColor="text1"/>
        </w:rPr>
      </w:pPr>
      <w:r w:rsidRPr="62E7D9C8">
        <w:rPr>
          <w:rFonts w:ascii="Calibri" w:eastAsia="Calibri" w:hAnsi="Calibri" w:cs="Calibri"/>
          <w:color w:val="000000" w:themeColor="text1"/>
          <w:lang w:val="cy-GB"/>
        </w:rPr>
        <w:t>Adolygu holl gofnodion hyfforddi staff a diweddariadau amserlen os oes angen.</w:t>
      </w:r>
    </w:p>
    <w:p w14:paraId="31D10121" w14:textId="7F1B179F" w:rsidR="004228DB" w:rsidRDefault="35124575" w:rsidP="00EA19C1">
      <w:pPr>
        <w:spacing w:beforeAutospacing="1" w:afterAutospacing="1" w:line="360" w:lineRule="auto"/>
        <w:jc w:val="both"/>
        <w:rPr>
          <w:rFonts w:ascii="Calibri" w:eastAsia="Calibri" w:hAnsi="Calibri" w:cs="Calibri"/>
          <w:color w:val="000000" w:themeColor="text1"/>
        </w:rPr>
      </w:pPr>
      <w:r w:rsidRPr="62E7D9C8">
        <w:rPr>
          <w:rFonts w:ascii="Calibri" w:eastAsia="Calibri" w:hAnsi="Calibri" w:cs="Calibri"/>
          <w:color w:val="000000" w:themeColor="text1"/>
          <w:lang w:val="cy-GB"/>
        </w:rPr>
        <w:t>Cadarnhau rôl a manylion cyswllt ein DSL - yn arbennig o bwysig i staff newydd.</w:t>
      </w:r>
    </w:p>
    <w:p w14:paraId="1660C5C8" w14:textId="57CB5D43" w:rsidR="004228DB" w:rsidRDefault="35124575" w:rsidP="00EA19C1">
      <w:pPr>
        <w:spacing w:beforeAutospacing="1" w:afterAutospacing="1" w:line="360" w:lineRule="auto"/>
        <w:jc w:val="both"/>
        <w:rPr>
          <w:rFonts w:ascii="Calibri" w:eastAsia="Calibri" w:hAnsi="Calibri" w:cs="Calibri"/>
          <w:color w:val="000000" w:themeColor="text1"/>
        </w:rPr>
      </w:pPr>
      <w:r w:rsidRPr="62E7D9C8">
        <w:rPr>
          <w:rFonts w:ascii="Calibri" w:eastAsia="Calibri" w:hAnsi="Calibri" w:cs="Calibri"/>
          <w:color w:val="000000" w:themeColor="text1"/>
          <w:lang w:val="cy-GB"/>
        </w:rPr>
        <w:t xml:space="preserve">Cwblhau 'r amserlen sefydlu, neilltuo mentor cymheiriaid, a sicrhau bod yr holl bolisïau perthnasol yn cael eu hadolygu gyda'r aelod newydd, tra bydd staff presennol yn cefnogi trwy rannu arferion gorau a chynnal cyfathrebu agored trwy gydol y cyfnod pontio. </w:t>
      </w:r>
    </w:p>
    <w:p w14:paraId="5D903C6A" w14:textId="48DD85CE" w:rsidR="004228DB" w:rsidRDefault="004228DB" w:rsidP="00EA19C1">
      <w:pPr>
        <w:spacing w:beforeAutospacing="1" w:afterAutospacing="1" w:line="360" w:lineRule="auto"/>
        <w:jc w:val="both"/>
        <w:rPr>
          <w:rFonts w:ascii="Calibri" w:eastAsia="Calibri" w:hAnsi="Calibri" w:cs="Calibri"/>
          <w:color w:val="000000" w:themeColor="text1"/>
        </w:rPr>
      </w:pPr>
    </w:p>
    <w:p w14:paraId="777CAD0C" w14:textId="4DF90AEC" w:rsidR="004228DB" w:rsidRDefault="004228DB" w:rsidP="00EA19C1">
      <w:pPr>
        <w:spacing w:beforeAutospacing="1" w:afterAutospacing="1" w:line="360" w:lineRule="auto"/>
        <w:jc w:val="both"/>
        <w:rPr>
          <w:rFonts w:ascii="Calibri" w:eastAsia="Calibri" w:hAnsi="Calibri" w:cs="Calibri"/>
          <w:color w:val="000000" w:themeColor="text1"/>
        </w:rPr>
      </w:pPr>
    </w:p>
    <w:p w14:paraId="018C86F3" w14:textId="4E4BEC6B" w:rsidR="004228DB" w:rsidRDefault="004228DB" w:rsidP="00EA19C1">
      <w:pPr>
        <w:spacing w:beforeAutospacing="1" w:afterAutospacing="1" w:line="360" w:lineRule="auto"/>
        <w:jc w:val="both"/>
        <w:rPr>
          <w:rFonts w:ascii="Calibri" w:eastAsia="Calibri" w:hAnsi="Calibri" w:cs="Calibri"/>
          <w:color w:val="000000" w:themeColor="text1"/>
        </w:rPr>
      </w:pPr>
    </w:p>
    <w:p w14:paraId="08E65E96" w14:textId="0C8CF078" w:rsidR="004228DB" w:rsidRDefault="004228DB" w:rsidP="00EA19C1">
      <w:pPr>
        <w:spacing w:beforeAutospacing="1" w:afterAutospacing="1" w:line="360" w:lineRule="auto"/>
        <w:jc w:val="both"/>
        <w:rPr>
          <w:rFonts w:ascii="Calibri" w:eastAsia="Calibri" w:hAnsi="Calibri" w:cs="Calibri"/>
          <w:color w:val="000000" w:themeColor="text1"/>
        </w:rPr>
      </w:pPr>
    </w:p>
    <w:p w14:paraId="72B8B8A5" w14:textId="0F35F669" w:rsidR="004228DB" w:rsidRDefault="004228DB" w:rsidP="00EA19C1">
      <w:pPr>
        <w:spacing w:line="360" w:lineRule="auto"/>
        <w:rPr>
          <w:rFonts w:ascii="Calibri" w:eastAsia="Calibri" w:hAnsi="Calibri" w:cs="Calibri"/>
          <w:color w:val="000000" w:themeColor="text1"/>
        </w:rPr>
      </w:pPr>
    </w:p>
    <w:p w14:paraId="19F365C0" w14:textId="22F5705C" w:rsidR="004228DB" w:rsidRDefault="004228DB" w:rsidP="00EA19C1">
      <w:pPr>
        <w:spacing w:line="360" w:lineRule="auto"/>
        <w:rPr>
          <w:rFonts w:ascii="Calibri" w:eastAsia="Calibri" w:hAnsi="Calibri" w:cs="Calibri"/>
          <w:color w:val="000000" w:themeColor="text1"/>
        </w:rPr>
      </w:pPr>
    </w:p>
    <w:p w14:paraId="62D4C3EE" w14:textId="1DD9EB6E" w:rsidR="004228DB" w:rsidRDefault="004228DB" w:rsidP="00EA19C1">
      <w:pPr>
        <w:spacing w:line="360" w:lineRule="auto"/>
        <w:rPr>
          <w:rFonts w:ascii="Calibri" w:eastAsia="Calibri" w:hAnsi="Calibri" w:cs="Calibri"/>
          <w:color w:val="000000" w:themeColor="text1"/>
        </w:rPr>
      </w:pPr>
    </w:p>
    <w:p w14:paraId="515763EE" w14:textId="77777777" w:rsidR="00E87E2D" w:rsidRDefault="00E87E2D" w:rsidP="00EA19C1">
      <w:pPr>
        <w:spacing w:line="360" w:lineRule="auto"/>
        <w:rPr>
          <w:rFonts w:ascii="Calibri" w:eastAsia="Calibri" w:hAnsi="Calibri" w:cs="Calibri"/>
          <w:color w:val="000000" w:themeColor="text1"/>
        </w:rPr>
      </w:pPr>
    </w:p>
    <w:p w14:paraId="2D71F43C" w14:textId="77777777" w:rsidR="00E87E2D" w:rsidRDefault="00E87E2D" w:rsidP="00EA19C1">
      <w:pPr>
        <w:spacing w:line="360" w:lineRule="auto"/>
        <w:rPr>
          <w:rFonts w:ascii="Calibri" w:eastAsia="Calibri" w:hAnsi="Calibri" w:cs="Calibri"/>
          <w:color w:val="000000" w:themeColor="text1"/>
        </w:rPr>
      </w:pPr>
    </w:p>
    <w:p w14:paraId="090E6B3F" w14:textId="77777777" w:rsidR="00E87E2D" w:rsidRDefault="00E87E2D" w:rsidP="00EA19C1">
      <w:pPr>
        <w:spacing w:line="360" w:lineRule="auto"/>
        <w:rPr>
          <w:rFonts w:ascii="Calibri" w:eastAsia="Calibri" w:hAnsi="Calibri" w:cs="Calibri"/>
          <w:color w:val="000000" w:themeColor="text1"/>
        </w:rPr>
      </w:pPr>
    </w:p>
    <w:p w14:paraId="53F3DFC1" w14:textId="77777777" w:rsidR="00E87E2D" w:rsidRDefault="00E87E2D" w:rsidP="00EA19C1">
      <w:pPr>
        <w:spacing w:line="360" w:lineRule="auto"/>
        <w:rPr>
          <w:rFonts w:ascii="Calibri" w:eastAsia="Calibri" w:hAnsi="Calibri" w:cs="Calibri"/>
          <w:color w:val="000000" w:themeColor="text1"/>
        </w:rPr>
      </w:pPr>
    </w:p>
    <w:p w14:paraId="066DCB26" w14:textId="77777777" w:rsidR="00E87E2D" w:rsidRDefault="00E87E2D" w:rsidP="00EA19C1">
      <w:pPr>
        <w:spacing w:line="360" w:lineRule="auto"/>
        <w:rPr>
          <w:rFonts w:ascii="Calibri" w:eastAsia="Calibri" w:hAnsi="Calibri" w:cs="Calibri"/>
          <w:color w:val="000000" w:themeColor="text1"/>
        </w:rPr>
      </w:pPr>
    </w:p>
    <w:p w14:paraId="3C6A493C" w14:textId="77777777" w:rsidR="00E87E2D" w:rsidRDefault="00E87E2D" w:rsidP="00EA19C1">
      <w:pPr>
        <w:spacing w:line="360" w:lineRule="auto"/>
        <w:rPr>
          <w:rFonts w:ascii="Calibri" w:eastAsia="Calibri" w:hAnsi="Calibri" w:cs="Calibri"/>
          <w:color w:val="000000" w:themeColor="text1"/>
        </w:rPr>
      </w:pPr>
    </w:p>
    <w:p w14:paraId="0B852B5A" w14:textId="77777777" w:rsidR="00E87E2D" w:rsidRDefault="00E87E2D" w:rsidP="00EA19C1">
      <w:pPr>
        <w:spacing w:line="360" w:lineRule="auto"/>
        <w:rPr>
          <w:rFonts w:ascii="Calibri" w:eastAsia="Calibri" w:hAnsi="Calibri" w:cs="Calibri"/>
          <w:color w:val="000000" w:themeColor="text1"/>
        </w:rPr>
      </w:pPr>
    </w:p>
    <w:p w14:paraId="47BCBFE4" w14:textId="77777777" w:rsidR="00E87E2D" w:rsidRDefault="00E87E2D" w:rsidP="00EA19C1">
      <w:pPr>
        <w:spacing w:line="360" w:lineRule="auto"/>
        <w:rPr>
          <w:rFonts w:ascii="Calibri" w:eastAsia="Calibri" w:hAnsi="Calibri" w:cs="Calibri"/>
          <w:color w:val="000000" w:themeColor="text1"/>
        </w:rPr>
      </w:pPr>
    </w:p>
    <w:p w14:paraId="2127D264" w14:textId="77777777" w:rsidR="00E87E2D" w:rsidRDefault="00E87E2D" w:rsidP="00EA19C1">
      <w:pPr>
        <w:spacing w:line="360" w:lineRule="auto"/>
        <w:rPr>
          <w:rFonts w:ascii="Calibri" w:eastAsia="Calibri" w:hAnsi="Calibri" w:cs="Calibri"/>
          <w:color w:val="000000" w:themeColor="text1"/>
        </w:rPr>
      </w:pPr>
    </w:p>
    <w:p w14:paraId="31D78814" w14:textId="77777777" w:rsidR="00E87E2D" w:rsidRDefault="00E87E2D" w:rsidP="00EA19C1">
      <w:pPr>
        <w:spacing w:line="360" w:lineRule="auto"/>
        <w:rPr>
          <w:rFonts w:ascii="Calibri" w:eastAsia="Calibri" w:hAnsi="Calibri" w:cs="Calibri"/>
          <w:color w:val="000000" w:themeColor="text1"/>
        </w:rPr>
      </w:pPr>
    </w:p>
    <w:p w14:paraId="0373DCF1" w14:textId="77777777" w:rsidR="00E87E2D" w:rsidRDefault="00E87E2D" w:rsidP="00EA19C1">
      <w:pPr>
        <w:spacing w:line="360" w:lineRule="auto"/>
        <w:rPr>
          <w:rFonts w:ascii="Calibri" w:eastAsia="Calibri" w:hAnsi="Calibri" w:cs="Calibri"/>
          <w:color w:val="000000" w:themeColor="text1"/>
        </w:rPr>
      </w:pPr>
    </w:p>
    <w:p w14:paraId="1E5EA547" w14:textId="77777777" w:rsidR="00E87E2D" w:rsidRDefault="00E87E2D" w:rsidP="00EA19C1">
      <w:pPr>
        <w:spacing w:line="360" w:lineRule="auto"/>
        <w:rPr>
          <w:rFonts w:ascii="Calibri" w:eastAsia="Calibri" w:hAnsi="Calibri" w:cs="Calibri"/>
          <w:color w:val="000000" w:themeColor="text1"/>
        </w:rPr>
      </w:pPr>
    </w:p>
    <w:p w14:paraId="3EC717C7" w14:textId="77777777" w:rsidR="00E87E2D" w:rsidRDefault="00E87E2D" w:rsidP="00EA19C1">
      <w:pPr>
        <w:spacing w:line="360" w:lineRule="auto"/>
        <w:rPr>
          <w:rFonts w:ascii="Calibri" w:eastAsia="Calibri" w:hAnsi="Calibri" w:cs="Calibri"/>
          <w:color w:val="000000" w:themeColor="text1"/>
        </w:rPr>
      </w:pPr>
    </w:p>
    <w:p w14:paraId="3FDF0415" w14:textId="77777777" w:rsidR="00E87E2D" w:rsidRDefault="00E87E2D" w:rsidP="00EA19C1">
      <w:pPr>
        <w:spacing w:line="360" w:lineRule="auto"/>
        <w:rPr>
          <w:rFonts w:ascii="Calibri" w:eastAsia="Calibri" w:hAnsi="Calibri" w:cs="Calibri"/>
          <w:color w:val="000000" w:themeColor="text1"/>
        </w:rPr>
      </w:pPr>
    </w:p>
    <w:p w14:paraId="175DD9B3" w14:textId="77777777" w:rsidR="00E87E2D" w:rsidRDefault="00E87E2D" w:rsidP="00EA19C1">
      <w:pPr>
        <w:spacing w:line="360" w:lineRule="auto"/>
        <w:rPr>
          <w:rFonts w:ascii="Calibri" w:eastAsia="Calibri" w:hAnsi="Calibri" w:cs="Calibri"/>
          <w:color w:val="000000" w:themeColor="text1"/>
        </w:rPr>
      </w:pPr>
    </w:p>
    <w:p w14:paraId="6224146D" w14:textId="77777777" w:rsidR="00E87E2D" w:rsidRDefault="00E87E2D" w:rsidP="00EA19C1">
      <w:pPr>
        <w:spacing w:line="360" w:lineRule="auto"/>
        <w:rPr>
          <w:rFonts w:ascii="Calibri" w:eastAsia="Calibri" w:hAnsi="Calibri" w:cs="Calibri"/>
          <w:color w:val="000000" w:themeColor="text1"/>
        </w:rPr>
      </w:pPr>
    </w:p>
    <w:p w14:paraId="69980107" w14:textId="77777777" w:rsidR="00E87E2D" w:rsidRDefault="00E87E2D" w:rsidP="00EA19C1">
      <w:pPr>
        <w:spacing w:line="360" w:lineRule="auto"/>
        <w:rPr>
          <w:rFonts w:ascii="Calibri" w:eastAsia="Calibri" w:hAnsi="Calibri" w:cs="Calibri"/>
          <w:color w:val="000000" w:themeColor="text1"/>
        </w:rPr>
      </w:pPr>
    </w:p>
    <w:p w14:paraId="60254F7A" w14:textId="77777777" w:rsidR="00E87E2D" w:rsidRDefault="00E87E2D" w:rsidP="00EA19C1">
      <w:pPr>
        <w:spacing w:line="360" w:lineRule="auto"/>
        <w:rPr>
          <w:rFonts w:ascii="Calibri" w:eastAsia="Calibri" w:hAnsi="Calibri" w:cs="Calibri"/>
          <w:color w:val="000000" w:themeColor="text1"/>
        </w:rPr>
      </w:pPr>
    </w:p>
    <w:p w14:paraId="5DA276EC" w14:textId="02202505" w:rsidR="004228DB" w:rsidRDefault="35124575" w:rsidP="00EA19C1">
      <w:pPr>
        <w:spacing w:beforeAutospacing="1" w:afterAutospacing="1" w:line="360" w:lineRule="auto"/>
        <w:jc w:val="both"/>
        <w:rPr>
          <w:rFonts w:ascii="Calibri" w:eastAsia="Calibri" w:hAnsi="Calibri" w:cs="Calibri"/>
          <w:color w:val="000000" w:themeColor="text1"/>
        </w:rPr>
      </w:pPr>
      <w:r w:rsidRPr="62E7D9C8">
        <w:rPr>
          <w:rFonts w:ascii="Calibri" w:eastAsia="Calibri" w:hAnsi="Calibri" w:cs="Calibri"/>
          <w:b/>
          <w:bCs/>
          <w:color w:val="000000" w:themeColor="text1"/>
          <w:lang w:val="cy-GB"/>
        </w:rPr>
        <w:t>Cyfeirnodau</w:t>
      </w:r>
    </w:p>
    <w:p w14:paraId="30202580" w14:textId="1EF72A4A" w:rsidR="004228DB" w:rsidRDefault="004228DB" w:rsidP="00EA19C1">
      <w:pPr>
        <w:spacing w:beforeAutospacing="1" w:afterAutospacing="1" w:line="360" w:lineRule="auto"/>
        <w:jc w:val="both"/>
        <w:rPr>
          <w:rFonts w:ascii="Calibri" w:eastAsia="Calibri" w:hAnsi="Calibri" w:cs="Calibri"/>
          <w:color w:val="000000" w:themeColor="text1"/>
        </w:rPr>
      </w:pPr>
    </w:p>
    <w:p w14:paraId="479B3146" w14:textId="04CFD6FC" w:rsidR="004228DB" w:rsidRDefault="35124575" w:rsidP="00EA19C1">
      <w:pPr>
        <w:spacing w:beforeAutospacing="1" w:afterAutospacing="1" w:line="360" w:lineRule="auto"/>
        <w:ind w:firstLine="720"/>
        <w:jc w:val="both"/>
        <w:rPr>
          <w:rFonts w:ascii="Times New Roman" w:eastAsia="Times New Roman" w:hAnsi="Times New Roman" w:cs="Times New Roman"/>
          <w:color w:val="000000" w:themeColor="text1"/>
        </w:rPr>
      </w:pPr>
      <w:r w:rsidRPr="62E7D9C8">
        <w:rPr>
          <w:rStyle w:val="s1"/>
          <w:rFonts w:ascii="Times New Roman" w:eastAsia="Times New Roman" w:hAnsi="Times New Roman" w:cs="Times New Roman"/>
          <w:color w:val="000000" w:themeColor="text1"/>
          <w:lang w:val="cy-GB"/>
        </w:rPr>
        <w:t xml:space="preserve">Bass, B.M. (1985), </w:t>
      </w:r>
      <w:r w:rsidRPr="62E7D9C8">
        <w:rPr>
          <w:rStyle w:val="s2"/>
          <w:rFonts w:ascii="Times New Roman" w:eastAsia="Times New Roman" w:hAnsi="Times New Roman" w:cs="Times New Roman"/>
          <w:i/>
          <w:iCs/>
          <w:color w:val="000000" w:themeColor="text1"/>
          <w:lang w:val="cy-GB"/>
        </w:rPr>
        <w:t>Arweinyddiaeth a pherfformiad y tu hwnt i'r disgwyliadau.</w:t>
      </w:r>
      <w:r w:rsidRPr="62E7D9C8">
        <w:rPr>
          <w:rStyle w:val="s1"/>
          <w:rFonts w:ascii="Times New Roman" w:eastAsia="Times New Roman" w:hAnsi="Times New Roman" w:cs="Times New Roman"/>
          <w:color w:val="000000" w:themeColor="text1"/>
          <w:lang w:val="cy-GB"/>
        </w:rPr>
        <w:t xml:space="preserve"> Efrog Newydd: Free Press.</w:t>
      </w:r>
    </w:p>
    <w:p w14:paraId="0C82F6CE" w14:textId="7A40EE43" w:rsidR="004228DB" w:rsidRDefault="35124575" w:rsidP="00EA19C1">
      <w:pPr>
        <w:spacing w:beforeAutospacing="1" w:afterAutospacing="1" w:line="360" w:lineRule="auto"/>
        <w:ind w:firstLine="720"/>
        <w:jc w:val="both"/>
        <w:rPr>
          <w:rFonts w:ascii="Times New Roman" w:eastAsia="Times New Roman" w:hAnsi="Times New Roman" w:cs="Times New Roman"/>
          <w:color w:val="000000" w:themeColor="text1"/>
        </w:rPr>
      </w:pPr>
      <w:r w:rsidRPr="62E7D9C8">
        <w:rPr>
          <w:rStyle w:val="s1"/>
          <w:rFonts w:ascii="Times New Roman" w:eastAsia="Times New Roman" w:hAnsi="Times New Roman" w:cs="Times New Roman"/>
          <w:color w:val="000000" w:themeColor="text1"/>
          <w:lang w:val="cy-GB"/>
        </w:rPr>
        <w:t xml:space="preserve">Arolygiaeth Gofal Cymru (2018) 'Safonau Gofynnol Cenedlaethol ar gyfer Gofal Plant Rheoleiddiedig i blant hyd at 12 oed', Caerdydd. Ar gael yn: </w:t>
      </w:r>
      <w:hyperlink r:id="rId7">
        <w:r w:rsidRPr="62E7D9C8">
          <w:rPr>
            <w:rStyle w:val="Hyperlink"/>
            <w:rFonts w:ascii="Times New Roman" w:eastAsia="Times New Roman" w:hAnsi="Times New Roman" w:cs="Times New Roman"/>
            <w:lang w:val="cy-GB"/>
          </w:rPr>
          <w:t>https://www.careinspectorate.wales/sites/default/files/2018-01/160411regchildcareen.pdf</w:t>
        </w:r>
      </w:hyperlink>
      <w:r w:rsidRPr="62E7D9C8">
        <w:rPr>
          <w:rStyle w:val="s1"/>
          <w:rFonts w:ascii="Times New Roman" w:eastAsia="Times New Roman" w:hAnsi="Times New Roman" w:cs="Times New Roman"/>
          <w:color w:val="000000" w:themeColor="text1"/>
          <w:lang w:val="cy-GB"/>
        </w:rPr>
        <w:t xml:space="preserve"> [Cyrchwyd: 2 Mai 2025].</w:t>
      </w:r>
    </w:p>
    <w:p w14:paraId="6ACFA551" w14:textId="106A9E06" w:rsidR="004228DB" w:rsidRDefault="35124575" w:rsidP="00EA19C1">
      <w:pPr>
        <w:spacing w:beforeAutospacing="1" w:afterAutospacing="1" w:line="360" w:lineRule="auto"/>
        <w:ind w:firstLine="720"/>
        <w:jc w:val="both"/>
        <w:rPr>
          <w:rFonts w:ascii="Times New Roman" w:eastAsia="Times New Roman" w:hAnsi="Times New Roman" w:cs="Times New Roman"/>
          <w:color w:val="000000" w:themeColor="text1"/>
        </w:rPr>
      </w:pPr>
      <w:r w:rsidRPr="62E7D9C8">
        <w:rPr>
          <w:rStyle w:val="s1"/>
          <w:rFonts w:ascii="Times New Roman" w:eastAsia="Times New Roman" w:hAnsi="Times New Roman" w:cs="Times New Roman"/>
          <w:color w:val="000000" w:themeColor="text1"/>
          <w:lang w:val="cy-GB"/>
        </w:rPr>
        <w:t xml:space="preserve">Arolygiaeth Gofal Cymru (2022), Canllaw i gofrestru ar gyfer darparwyr gofal plant a chwarae;, Caerdydd. Ar gael yn: </w:t>
      </w:r>
      <w:hyperlink r:id="rId8">
        <w:r w:rsidRPr="62E7D9C8">
          <w:rPr>
            <w:rStyle w:val="Hyperlink"/>
            <w:rFonts w:ascii="Times New Roman" w:eastAsia="Times New Roman" w:hAnsi="Times New Roman" w:cs="Times New Roman"/>
            <w:lang w:val="cy-GB"/>
          </w:rPr>
          <w:t>https://careinspectorate.wales</w:t>
        </w:r>
      </w:hyperlink>
      <w:r w:rsidRPr="62E7D9C8">
        <w:rPr>
          <w:rStyle w:val="s1"/>
          <w:rFonts w:ascii="Times New Roman" w:eastAsia="Times New Roman" w:hAnsi="Times New Roman" w:cs="Times New Roman"/>
          <w:color w:val="000000" w:themeColor="text1"/>
          <w:lang w:val="cy-GB"/>
        </w:rPr>
        <w:t xml:space="preserve"> [Cyrchwyd: 7 Mai 2025].</w:t>
      </w:r>
    </w:p>
    <w:p w14:paraId="76CC4773" w14:textId="093931BC" w:rsidR="004228DB" w:rsidRDefault="35124575" w:rsidP="00EA19C1">
      <w:pPr>
        <w:spacing w:beforeAutospacing="1" w:afterAutospacing="1" w:line="360" w:lineRule="auto"/>
        <w:ind w:firstLine="720"/>
        <w:jc w:val="both"/>
        <w:rPr>
          <w:rFonts w:ascii="Times New Roman" w:eastAsia="Times New Roman" w:hAnsi="Times New Roman" w:cs="Times New Roman"/>
          <w:color w:val="000000" w:themeColor="text1"/>
        </w:rPr>
      </w:pPr>
      <w:r w:rsidRPr="62E7D9C8">
        <w:rPr>
          <w:rStyle w:val="s1"/>
          <w:rFonts w:ascii="Times New Roman" w:eastAsia="Times New Roman" w:hAnsi="Times New Roman" w:cs="Times New Roman"/>
          <w:color w:val="000000" w:themeColor="text1"/>
          <w:lang w:val="cy-GB"/>
        </w:rPr>
        <w:t xml:space="preserve">Yr Adran Addysg (2024), 'Fframwaith statudol ar gyfer y Cyfnod Sylfaen Blynyddoedd Cynnar', Llundain. Ar gael yn: </w:t>
      </w:r>
      <w:hyperlink r:id="rId9">
        <w:r w:rsidRPr="62E7D9C8">
          <w:rPr>
            <w:rStyle w:val="Hyperlink"/>
            <w:rFonts w:ascii="Times New Roman" w:eastAsia="Times New Roman" w:hAnsi="Times New Roman" w:cs="Times New Roman"/>
            <w:lang w:val="cy-GB"/>
          </w:rPr>
          <w:t>https://www.gov.uk/government/publications/early-years-foundation-stage-framework</w:t>
        </w:r>
      </w:hyperlink>
      <w:r w:rsidRPr="62E7D9C8">
        <w:rPr>
          <w:rStyle w:val="s2"/>
          <w:rFonts w:ascii="Times New Roman" w:eastAsia="Times New Roman" w:hAnsi="Times New Roman" w:cs="Times New Roman"/>
          <w:color w:val="000000" w:themeColor="text1"/>
          <w:lang w:val="cy-GB"/>
        </w:rPr>
        <w:t xml:space="preserve"> 2'[Cyrchwyd: 7 Mai 2025].</w:t>
      </w:r>
    </w:p>
    <w:p w14:paraId="1745B1B5" w14:textId="784B70A3" w:rsidR="004228DB" w:rsidRDefault="35124575" w:rsidP="00EA19C1">
      <w:pPr>
        <w:spacing w:beforeAutospacing="1" w:afterAutospacing="1" w:line="360" w:lineRule="auto"/>
        <w:ind w:firstLine="720"/>
        <w:jc w:val="both"/>
        <w:rPr>
          <w:rFonts w:ascii="Times New Roman" w:eastAsia="Times New Roman" w:hAnsi="Times New Roman" w:cs="Times New Roman"/>
          <w:color w:val="000000" w:themeColor="text1"/>
        </w:rPr>
      </w:pPr>
      <w:r w:rsidRPr="62E7D9C8">
        <w:rPr>
          <w:rStyle w:val="s1"/>
          <w:rFonts w:ascii="Times New Roman" w:eastAsia="Times New Roman" w:hAnsi="Times New Roman" w:cs="Times New Roman"/>
          <w:color w:val="000000" w:themeColor="text1"/>
          <w:lang w:val="cy-GB"/>
        </w:rPr>
        <w:lastRenderedPageBreak/>
        <w:t xml:space="preserve">Blynyddoedd Cynnar Cymru (heb ddyddiad.), 'Policy and employer packs', Pontypridd, Ar gael yn: </w:t>
      </w:r>
      <w:hyperlink r:id="rId10">
        <w:r w:rsidRPr="62E7D9C8">
          <w:rPr>
            <w:rStyle w:val="Hyperlink"/>
            <w:rFonts w:ascii="Times New Roman" w:eastAsia="Times New Roman" w:hAnsi="Times New Roman" w:cs="Times New Roman"/>
            <w:lang w:val="cy-GB"/>
          </w:rPr>
          <w:t>https://www.earlyyears.wales/en/product/policy-and-employer-packs</w:t>
        </w:r>
      </w:hyperlink>
      <w:r w:rsidRPr="62E7D9C8">
        <w:rPr>
          <w:rStyle w:val="s2"/>
          <w:rFonts w:ascii="Times New Roman" w:eastAsia="Times New Roman" w:hAnsi="Times New Roman" w:cs="Times New Roman"/>
          <w:color w:val="000000" w:themeColor="text1"/>
          <w:lang w:val="cy-GB"/>
        </w:rPr>
        <w:t xml:space="preserve"> [Cyrchwyd: 2 Mai 2025].</w:t>
      </w:r>
    </w:p>
    <w:p w14:paraId="5C0E0CE9" w14:textId="77C9062A" w:rsidR="004228DB" w:rsidRDefault="35124575" w:rsidP="00EA19C1">
      <w:pPr>
        <w:spacing w:beforeAutospacing="1" w:afterAutospacing="1" w:line="360" w:lineRule="auto"/>
        <w:ind w:firstLine="720"/>
        <w:jc w:val="both"/>
        <w:rPr>
          <w:rFonts w:ascii="Times New Roman" w:eastAsia="Times New Roman" w:hAnsi="Times New Roman" w:cs="Times New Roman"/>
          <w:color w:val="000000" w:themeColor="text1"/>
        </w:rPr>
      </w:pPr>
      <w:r w:rsidRPr="62E7D9C8">
        <w:rPr>
          <w:rStyle w:val="s1"/>
          <w:rFonts w:ascii="Times New Roman" w:eastAsia="Times New Roman" w:hAnsi="Times New Roman" w:cs="Times New Roman"/>
          <w:color w:val="000000" w:themeColor="text1"/>
          <w:lang w:val="cy-GB"/>
        </w:rPr>
        <w:t xml:space="preserve">Estyn (2022), 'Canllawiau arolygu ar gyfer lleoliadau meithrin nad ydynt yn cael eu cynnal'. Ar gael yn: </w:t>
      </w:r>
      <w:hyperlink r:id="rId11">
        <w:r w:rsidRPr="62E7D9C8">
          <w:rPr>
            <w:rStyle w:val="Hyperlink"/>
            <w:rFonts w:ascii="Times New Roman" w:eastAsia="Times New Roman" w:hAnsi="Times New Roman" w:cs="Times New Roman"/>
            <w:lang w:val="cy-GB"/>
          </w:rPr>
          <w:t>https://www.estyn.gov.wales</w:t>
        </w:r>
      </w:hyperlink>
      <w:r w:rsidRPr="62E7D9C8">
        <w:rPr>
          <w:rStyle w:val="s1"/>
          <w:rFonts w:ascii="Times New Roman" w:eastAsia="Times New Roman" w:hAnsi="Times New Roman" w:cs="Times New Roman"/>
          <w:color w:val="000000" w:themeColor="text1"/>
          <w:lang w:val="cy-GB"/>
        </w:rPr>
        <w:t xml:space="preserve"> [Cyrchwyd: 7 Mai 2025].</w:t>
      </w:r>
    </w:p>
    <w:p w14:paraId="32AA28C8" w14:textId="101323AD" w:rsidR="004228DB" w:rsidRDefault="35124575" w:rsidP="00EA19C1">
      <w:pPr>
        <w:spacing w:beforeAutospacing="1" w:afterAutospacing="1" w:line="360" w:lineRule="auto"/>
        <w:ind w:firstLine="720"/>
        <w:jc w:val="both"/>
        <w:rPr>
          <w:rFonts w:ascii="Times New Roman" w:eastAsia="Times New Roman" w:hAnsi="Times New Roman" w:cs="Times New Roman"/>
          <w:color w:val="000000" w:themeColor="text1"/>
        </w:rPr>
      </w:pPr>
      <w:r w:rsidRPr="62E7D9C8">
        <w:rPr>
          <w:rStyle w:val="s1"/>
          <w:rFonts w:ascii="Times New Roman" w:eastAsia="Times New Roman" w:hAnsi="Times New Roman" w:cs="Times New Roman"/>
          <w:color w:val="000000" w:themeColor="text1"/>
          <w:lang w:val="cy-GB"/>
        </w:rPr>
        <w:t xml:space="preserve">Llywodraeth EM (1989; 2004) Deddf Plant 1989 a 2004. Llundain: Y Llyfrfa Swyddfa. Ar gael yn: </w:t>
      </w:r>
      <w:hyperlink r:id="rId12">
        <w:r w:rsidRPr="62E7D9C8">
          <w:rPr>
            <w:rStyle w:val="Hyperlink"/>
            <w:rFonts w:ascii="Times New Roman" w:eastAsia="Times New Roman" w:hAnsi="Times New Roman" w:cs="Times New Roman"/>
            <w:lang w:val="cy-GB"/>
          </w:rPr>
          <w:t>https://www.legislation.gov.uk/ukpga/1989/41</w:t>
        </w:r>
      </w:hyperlink>
      <w:r w:rsidRPr="62E7D9C8">
        <w:rPr>
          <w:rFonts w:ascii="Times New Roman" w:eastAsia="Times New Roman" w:hAnsi="Times New Roman" w:cs="Times New Roman"/>
          <w:color w:val="000000" w:themeColor="text1"/>
          <w:lang w:val="cy-GB"/>
        </w:rPr>
        <w:t xml:space="preserve">  [Cyrchwyd:2 Mai 2025]</w:t>
      </w:r>
    </w:p>
    <w:p w14:paraId="4DF893EF" w14:textId="65AA4BF4" w:rsidR="004228DB" w:rsidRDefault="35124575" w:rsidP="00EA19C1">
      <w:pPr>
        <w:spacing w:beforeAutospacing="1" w:afterAutospacing="1" w:line="360" w:lineRule="auto"/>
        <w:ind w:firstLine="720"/>
        <w:jc w:val="both"/>
        <w:rPr>
          <w:rFonts w:ascii="Times New Roman" w:eastAsia="Times New Roman" w:hAnsi="Times New Roman" w:cs="Times New Roman"/>
          <w:color w:val="000000" w:themeColor="text1"/>
        </w:rPr>
      </w:pPr>
      <w:r w:rsidRPr="62E7D9C8">
        <w:rPr>
          <w:rStyle w:val="s1"/>
          <w:rFonts w:ascii="Times New Roman" w:eastAsia="Times New Roman" w:hAnsi="Times New Roman" w:cs="Times New Roman"/>
          <w:color w:val="000000" w:themeColor="text1"/>
          <w:lang w:val="cy-GB"/>
        </w:rPr>
        <w:t xml:space="preserve">Llywodraeth EM (2023), 'Working together to safeguard children: A guide to inter-agency working to safeguard and promote the welfare of children'. Llundain: Llywodraeth EM. Ar gael yn: </w:t>
      </w:r>
      <w:hyperlink r:id="rId13">
        <w:r w:rsidRPr="62E7D9C8">
          <w:rPr>
            <w:rStyle w:val="Hyperlink"/>
            <w:rFonts w:ascii="Times New Roman" w:eastAsia="Times New Roman" w:hAnsi="Times New Roman" w:cs="Times New Roman"/>
            <w:lang w:val="cy-GB"/>
          </w:rPr>
          <w:t>https://www.gov.uk/government/publications/working-together-to-safeguard-children--2</w:t>
        </w:r>
      </w:hyperlink>
      <w:r w:rsidRPr="62E7D9C8">
        <w:rPr>
          <w:rStyle w:val="s1"/>
          <w:rFonts w:ascii="Times New Roman" w:eastAsia="Times New Roman" w:hAnsi="Times New Roman" w:cs="Times New Roman"/>
          <w:color w:val="000000" w:themeColor="text1"/>
          <w:lang w:val="cy-GB"/>
        </w:rPr>
        <w:t xml:space="preserve"> [Cyrchwyd: 3 Mai 2025]</w:t>
      </w:r>
    </w:p>
    <w:p w14:paraId="2DEE803E" w14:textId="1901E408" w:rsidR="004228DB" w:rsidRDefault="35124575" w:rsidP="00EA19C1">
      <w:pPr>
        <w:spacing w:beforeAutospacing="1" w:afterAutospacing="1" w:line="360" w:lineRule="auto"/>
        <w:ind w:firstLine="720"/>
        <w:jc w:val="both"/>
        <w:rPr>
          <w:rFonts w:ascii="Times New Roman" w:eastAsia="Times New Roman" w:hAnsi="Times New Roman" w:cs="Times New Roman"/>
          <w:color w:val="000000" w:themeColor="text1"/>
        </w:rPr>
      </w:pPr>
      <w:r w:rsidRPr="62E7D9C8">
        <w:rPr>
          <w:rStyle w:val="s1"/>
          <w:rFonts w:ascii="Times New Roman" w:eastAsia="Times New Roman" w:hAnsi="Times New Roman" w:cs="Times New Roman"/>
          <w:color w:val="000000" w:themeColor="text1"/>
          <w:lang w:val="cy-GB"/>
        </w:rPr>
        <w:t xml:space="preserve">Maslow, AH (1943) 'Theori o gymhelliant dynol', Adolygiad Seicolegol, 50(4), tt. 370–396. Ar gael yn: </w:t>
      </w:r>
      <w:hyperlink r:id="rId14">
        <w:r w:rsidRPr="62E7D9C8">
          <w:rPr>
            <w:rStyle w:val="Hyperlink"/>
            <w:rFonts w:ascii="Times New Roman" w:eastAsia="Times New Roman" w:hAnsi="Times New Roman" w:cs="Times New Roman"/>
            <w:lang w:val="cy-GB"/>
          </w:rPr>
          <w:t>https://psychclassics.yorku.ca/Maslow/motivation.htm</w:t>
        </w:r>
      </w:hyperlink>
      <w:r w:rsidRPr="62E7D9C8">
        <w:rPr>
          <w:rStyle w:val="s1"/>
          <w:rFonts w:ascii="Times New Roman" w:eastAsia="Times New Roman" w:hAnsi="Times New Roman" w:cs="Times New Roman"/>
          <w:color w:val="000000" w:themeColor="text1"/>
          <w:lang w:val="cy-GB"/>
        </w:rPr>
        <w:t>, [cyrchwyd: 3 Mai 2025].</w:t>
      </w:r>
    </w:p>
    <w:p w14:paraId="05741C79" w14:textId="753F8DD7" w:rsidR="004228DB" w:rsidRDefault="35124575" w:rsidP="00EA19C1">
      <w:pPr>
        <w:spacing w:beforeAutospacing="1" w:afterAutospacing="1" w:line="360" w:lineRule="auto"/>
        <w:ind w:firstLine="720"/>
        <w:jc w:val="both"/>
        <w:rPr>
          <w:rFonts w:ascii="Times New Roman" w:eastAsia="Times New Roman" w:hAnsi="Times New Roman" w:cs="Times New Roman"/>
          <w:color w:val="000000" w:themeColor="text1"/>
        </w:rPr>
      </w:pPr>
      <w:r w:rsidRPr="62E7D9C8">
        <w:rPr>
          <w:rStyle w:val="s1"/>
          <w:rFonts w:ascii="Times New Roman" w:eastAsia="Times New Roman" w:hAnsi="Times New Roman" w:cs="Times New Roman"/>
          <w:color w:val="000000" w:themeColor="text1"/>
          <w:lang w:val="cy-GB"/>
        </w:rPr>
        <w:t xml:space="preserve">Gofal Cymdeithasol Cymru (2025), 'Fframwaith sefydlu Cymru Gyfan ar gyfer blynyddoedd cynnar a gofal plant', Caerdydd. Ar gael yn: </w:t>
      </w:r>
      <w:hyperlink r:id="rId15">
        <w:r w:rsidRPr="62E7D9C8">
          <w:rPr>
            <w:rStyle w:val="Hyperlink"/>
            <w:rFonts w:ascii="Times New Roman" w:eastAsia="Times New Roman" w:hAnsi="Times New Roman" w:cs="Times New Roman"/>
            <w:lang w:val="cy-GB"/>
          </w:rPr>
          <w:t>https://socialcare.wales/qualifications-funding/induction-frameworks/induction-framework-early-years-childcarec-managers/guidance-awif-eycc-managers</w:t>
        </w:r>
      </w:hyperlink>
      <w:r w:rsidRPr="62E7D9C8">
        <w:rPr>
          <w:rStyle w:val="s1"/>
          <w:rFonts w:ascii="Times New Roman" w:eastAsia="Times New Roman" w:hAnsi="Times New Roman" w:cs="Times New Roman"/>
          <w:color w:val="000000" w:themeColor="text1"/>
          <w:lang w:val="cy-GB"/>
        </w:rPr>
        <w:t xml:space="preserve"> [Cyrchwyd: 4 Mai 2025].</w:t>
      </w:r>
    </w:p>
    <w:p w14:paraId="7F1EDD30" w14:textId="4C4C4520" w:rsidR="004228DB" w:rsidRDefault="35124575" w:rsidP="00EA19C1">
      <w:pPr>
        <w:spacing w:beforeAutospacing="1" w:afterAutospacing="1" w:line="360" w:lineRule="auto"/>
        <w:ind w:firstLine="720"/>
        <w:jc w:val="both"/>
        <w:rPr>
          <w:rFonts w:ascii="Times New Roman" w:eastAsia="Times New Roman" w:hAnsi="Times New Roman" w:cs="Times New Roman"/>
          <w:color w:val="000000" w:themeColor="text1"/>
        </w:rPr>
      </w:pPr>
      <w:r w:rsidRPr="62E7D9C8">
        <w:rPr>
          <w:rStyle w:val="s1"/>
          <w:rFonts w:ascii="Times New Roman" w:eastAsia="Times New Roman" w:hAnsi="Times New Roman" w:cs="Times New Roman"/>
          <w:color w:val="000000" w:themeColor="text1"/>
          <w:lang w:val="cy-GB"/>
        </w:rPr>
        <w:t xml:space="preserve">Gofal Cymdeithasol Cymru (2025), 'Canllawiau ar fframwaith sefydlu Cymru Gyfan (AWIF) ar gyfer rheolwyr blynyddoedd cynnar a gofal plant', Caerdydd. Ar gael yn: </w:t>
      </w:r>
      <w:hyperlink r:id="rId16">
        <w:r w:rsidRPr="62E7D9C8">
          <w:rPr>
            <w:rStyle w:val="Hyperlink"/>
            <w:rFonts w:ascii="Times New Roman" w:eastAsia="Times New Roman" w:hAnsi="Times New Roman" w:cs="Times New Roman"/>
            <w:lang w:val="cy-GB"/>
          </w:rPr>
          <w:t>https://socialcare.wales/qualifications-funding/induction-frameworks/induction-framework-early-years-childcarec-managers/guidance-awif-eycc-managers</w:t>
        </w:r>
      </w:hyperlink>
      <w:r w:rsidRPr="62E7D9C8">
        <w:rPr>
          <w:rStyle w:val="s1"/>
          <w:rFonts w:ascii="Times New Roman" w:eastAsia="Times New Roman" w:hAnsi="Times New Roman" w:cs="Times New Roman"/>
          <w:color w:val="000000" w:themeColor="text1"/>
          <w:lang w:val="cy-GB"/>
        </w:rPr>
        <w:t xml:space="preserve"> [Cyrchwyd: 8 Mai 2025].</w:t>
      </w:r>
    </w:p>
    <w:p w14:paraId="16766DE8" w14:textId="401DE621" w:rsidR="004228DB" w:rsidRDefault="35124575" w:rsidP="00EA19C1">
      <w:pPr>
        <w:spacing w:beforeAutospacing="1" w:afterAutospacing="1" w:line="360" w:lineRule="auto"/>
        <w:ind w:firstLine="720"/>
        <w:jc w:val="both"/>
        <w:rPr>
          <w:rFonts w:ascii="Times New Roman" w:eastAsia="Times New Roman" w:hAnsi="Times New Roman" w:cs="Times New Roman"/>
          <w:color w:val="000000" w:themeColor="text1"/>
        </w:rPr>
      </w:pPr>
      <w:r w:rsidRPr="62E7D9C8">
        <w:rPr>
          <w:rStyle w:val="s1"/>
          <w:rFonts w:ascii="Times New Roman" w:eastAsia="Times New Roman" w:hAnsi="Times New Roman" w:cs="Times New Roman"/>
          <w:color w:val="000000" w:themeColor="text1"/>
          <w:lang w:val="cy-GB"/>
        </w:rPr>
        <w:t xml:space="preserve">Cyngor Bro Morgannwg (heb ddyddiad), 'Inducting well – A guide to effective induction', Y Barri. Ar gael yn: </w:t>
      </w:r>
      <w:hyperlink r:id="rId17">
        <w:r w:rsidRPr="62E7D9C8">
          <w:rPr>
            <w:rStyle w:val="Hyperlink"/>
            <w:rFonts w:ascii="Times New Roman" w:eastAsia="Times New Roman" w:hAnsi="Times New Roman" w:cs="Times New Roman"/>
            <w:lang w:val="cy-GB"/>
          </w:rPr>
          <w:t>https://www.valeofglamorgan.gov.uk/Documents/Living/Social%20Care/Care/Family-Information-Service/For%20Childcare%20Providers/Inducting-Well—a-guide-to-effective-induction.pdf</w:t>
        </w:r>
      </w:hyperlink>
      <w:r w:rsidRPr="62E7D9C8">
        <w:rPr>
          <w:rStyle w:val="s1"/>
          <w:rFonts w:ascii="Times New Roman" w:eastAsia="Times New Roman" w:hAnsi="Times New Roman" w:cs="Times New Roman"/>
          <w:color w:val="000000" w:themeColor="text1"/>
          <w:lang w:val="cy-GB"/>
        </w:rPr>
        <w:t xml:space="preserve"> [Cyrchwyd: 1 Mai 2025].</w:t>
      </w:r>
    </w:p>
    <w:p w14:paraId="16E859EB" w14:textId="1258B4A9" w:rsidR="004228DB" w:rsidRDefault="35124575" w:rsidP="00EA19C1">
      <w:pPr>
        <w:spacing w:beforeAutospacing="1" w:afterAutospacing="1" w:line="360" w:lineRule="auto"/>
        <w:ind w:firstLine="720"/>
        <w:jc w:val="both"/>
        <w:rPr>
          <w:rFonts w:ascii="Times New Roman" w:eastAsia="Times New Roman" w:hAnsi="Times New Roman" w:cs="Times New Roman"/>
          <w:color w:val="000000" w:themeColor="text1"/>
        </w:rPr>
      </w:pPr>
      <w:r w:rsidRPr="62E7D9C8">
        <w:rPr>
          <w:rStyle w:val="s1"/>
          <w:rFonts w:ascii="Times New Roman" w:eastAsia="Times New Roman" w:hAnsi="Times New Roman" w:cs="Times New Roman"/>
          <w:color w:val="000000" w:themeColor="text1"/>
          <w:lang w:val="cy-GB"/>
        </w:rPr>
        <w:lastRenderedPageBreak/>
        <w:t xml:space="preserve">Llywodraeth Cymru (2010), </w:t>
      </w:r>
      <w:r w:rsidRPr="62E7D9C8">
        <w:rPr>
          <w:rStyle w:val="s2"/>
          <w:rFonts w:ascii="Times New Roman" w:eastAsia="Times New Roman" w:hAnsi="Times New Roman" w:cs="Times New Roman"/>
          <w:i/>
          <w:iCs/>
          <w:color w:val="000000" w:themeColor="text1"/>
          <w:lang w:val="cy-GB"/>
        </w:rPr>
        <w:t>Rheoliadau Gwarchod Plant a Gofal Dydd (Cymru) 2010</w:t>
      </w:r>
      <w:r w:rsidRPr="62E7D9C8">
        <w:rPr>
          <w:rStyle w:val="s2"/>
          <w:rFonts w:ascii="Times New Roman" w:eastAsia="Times New Roman" w:hAnsi="Times New Roman" w:cs="Times New Roman"/>
          <w:color w:val="000000" w:themeColor="text1"/>
          <w:lang w:val="cy-GB"/>
        </w:rPr>
        <w:t xml:space="preserve">, Caerdydd. Ar gael yn: </w:t>
      </w:r>
      <w:hyperlink r:id="rId18">
        <w:r w:rsidRPr="62E7D9C8">
          <w:rPr>
            <w:rStyle w:val="Hyperlink"/>
            <w:rFonts w:ascii="Times New Roman" w:eastAsia="Times New Roman" w:hAnsi="Times New Roman" w:cs="Times New Roman"/>
            <w:lang w:val="cy-GB"/>
          </w:rPr>
          <w:t>https://www.legislation.gov.uk/wsi/2010/2574/contents/made</w:t>
        </w:r>
      </w:hyperlink>
      <w:r w:rsidRPr="62E7D9C8">
        <w:rPr>
          <w:rStyle w:val="s2"/>
          <w:rFonts w:ascii="Times New Roman" w:eastAsia="Times New Roman" w:hAnsi="Times New Roman" w:cs="Times New Roman"/>
          <w:color w:val="000000" w:themeColor="text1"/>
          <w:lang w:val="cy-GB"/>
        </w:rPr>
        <w:t xml:space="preserve"> [Cyrchwyd: 7 Mai 2025].</w:t>
      </w:r>
    </w:p>
    <w:p w14:paraId="49EA64D7" w14:textId="27BE4FF9" w:rsidR="004228DB" w:rsidRDefault="35124575" w:rsidP="00EA19C1">
      <w:pPr>
        <w:spacing w:beforeAutospacing="1" w:afterAutospacing="1" w:line="360" w:lineRule="auto"/>
        <w:ind w:firstLine="720"/>
        <w:jc w:val="both"/>
        <w:rPr>
          <w:rFonts w:ascii="Times New Roman" w:eastAsia="Times New Roman" w:hAnsi="Times New Roman" w:cs="Times New Roman"/>
          <w:color w:val="000000" w:themeColor="text1"/>
        </w:rPr>
      </w:pPr>
      <w:r w:rsidRPr="62E7D9C8">
        <w:rPr>
          <w:rStyle w:val="s1"/>
          <w:rFonts w:ascii="Times New Roman" w:eastAsia="Times New Roman" w:hAnsi="Times New Roman" w:cs="Times New Roman"/>
          <w:color w:val="000000" w:themeColor="text1"/>
          <w:lang w:val="cy-GB"/>
        </w:rPr>
        <w:t xml:space="preserve">Llywodraeth Cymru (2014), </w:t>
      </w:r>
      <w:r w:rsidRPr="62E7D9C8">
        <w:rPr>
          <w:rStyle w:val="s2"/>
          <w:rFonts w:ascii="Times New Roman" w:eastAsia="Times New Roman" w:hAnsi="Times New Roman" w:cs="Times New Roman"/>
          <w:i/>
          <w:iCs/>
          <w:color w:val="000000" w:themeColor="text1"/>
          <w:lang w:val="cy-GB"/>
        </w:rPr>
        <w:t>Deddf Gwasanaethau Cymdeithasol a Llesiant (Cymru) 2014</w:t>
      </w:r>
      <w:r w:rsidRPr="62E7D9C8">
        <w:rPr>
          <w:rStyle w:val="s1"/>
          <w:rFonts w:ascii="Times New Roman" w:eastAsia="Times New Roman" w:hAnsi="Times New Roman" w:cs="Times New Roman"/>
          <w:color w:val="000000" w:themeColor="text1"/>
          <w:lang w:val="cy-GB"/>
        </w:rPr>
        <w:t xml:space="preserve">. Caerdydd. Ar gael yn: </w:t>
      </w:r>
      <w:hyperlink r:id="rId19">
        <w:r w:rsidRPr="62E7D9C8">
          <w:rPr>
            <w:rStyle w:val="Hyperlink"/>
            <w:rFonts w:ascii="Times New Roman" w:eastAsia="Times New Roman" w:hAnsi="Times New Roman" w:cs="Times New Roman"/>
            <w:lang w:val="cy-GB"/>
          </w:rPr>
          <w:t>https://www.legislation.gov.uk/anaw/2014/4/contents/enacted</w:t>
        </w:r>
      </w:hyperlink>
      <w:r w:rsidRPr="62E7D9C8">
        <w:rPr>
          <w:rStyle w:val="s1"/>
          <w:rFonts w:ascii="Times New Roman" w:eastAsia="Times New Roman" w:hAnsi="Times New Roman" w:cs="Times New Roman"/>
          <w:color w:val="000000" w:themeColor="text1"/>
          <w:lang w:val="cy-GB"/>
        </w:rPr>
        <w:t xml:space="preserve"> [Cyrchwyd: 7 Mai 2025].</w:t>
      </w:r>
    </w:p>
    <w:p w14:paraId="1FB87EC9" w14:textId="7B2FAE51" w:rsidR="004228DB" w:rsidRDefault="35124575" w:rsidP="00EA19C1">
      <w:pPr>
        <w:spacing w:beforeAutospacing="1" w:afterAutospacing="1" w:line="360" w:lineRule="auto"/>
        <w:ind w:firstLine="720"/>
        <w:jc w:val="both"/>
        <w:rPr>
          <w:rFonts w:ascii="Times New Roman" w:eastAsia="Times New Roman" w:hAnsi="Times New Roman" w:cs="Times New Roman"/>
          <w:color w:val="000000" w:themeColor="text1"/>
        </w:rPr>
      </w:pPr>
      <w:r w:rsidRPr="62E7D9C8">
        <w:rPr>
          <w:rStyle w:val="s1"/>
          <w:rFonts w:ascii="Times New Roman" w:eastAsia="Times New Roman" w:hAnsi="Times New Roman" w:cs="Times New Roman"/>
          <w:color w:val="000000" w:themeColor="text1"/>
          <w:lang w:val="cy-GB"/>
        </w:rPr>
        <w:t xml:space="preserve">Llywodraeth Cymru (2019), 'Cynllun gweithlu gofal plant, chwarae a blynyddoedd cynnar'. Caerdydd. Ar gael yn: </w:t>
      </w:r>
      <w:hyperlink r:id="rId20">
        <w:r w:rsidRPr="62E7D9C8">
          <w:rPr>
            <w:rStyle w:val="Hyperlink"/>
            <w:rFonts w:ascii="Times New Roman" w:eastAsia="Times New Roman" w:hAnsi="Times New Roman" w:cs="Times New Roman"/>
            <w:lang w:val="cy-GB"/>
          </w:rPr>
          <w:t>https://www.gov.wales/sites/default/files/publications/2019-07/early-years-workforce-plan.pdf</w:t>
        </w:r>
      </w:hyperlink>
      <w:r w:rsidRPr="62E7D9C8">
        <w:rPr>
          <w:rStyle w:val="s1"/>
          <w:rFonts w:ascii="Times New Roman" w:eastAsia="Times New Roman" w:hAnsi="Times New Roman" w:cs="Times New Roman"/>
          <w:color w:val="000000" w:themeColor="text1"/>
          <w:lang w:val="cy-GB"/>
        </w:rPr>
        <w:t xml:space="preserve"> [Cyrchwyd: 3 Mai 2025].</w:t>
      </w:r>
    </w:p>
    <w:p w14:paraId="74FD6FCF" w14:textId="3E03E64B" w:rsidR="004228DB" w:rsidRDefault="004228DB" w:rsidP="00EA19C1">
      <w:pPr>
        <w:spacing w:beforeAutospacing="1" w:afterAutospacing="1" w:line="360" w:lineRule="auto"/>
        <w:ind w:firstLine="720"/>
        <w:jc w:val="both"/>
        <w:rPr>
          <w:rFonts w:ascii="Times New Roman" w:eastAsia="Times New Roman" w:hAnsi="Times New Roman" w:cs="Times New Roman"/>
          <w:color w:val="000000" w:themeColor="text1"/>
        </w:rPr>
      </w:pPr>
    </w:p>
    <w:p w14:paraId="13253A20" w14:textId="58D6BF98" w:rsidR="004228DB" w:rsidRDefault="35124575" w:rsidP="00EA19C1">
      <w:pPr>
        <w:spacing w:beforeAutospacing="1" w:afterAutospacing="1" w:line="360" w:lineRule="auto"/>
        <w:ind w:firstLine="720"/>
        <w:jc w:val="both"/>
        <w:rPr>
          <w:rFonts w:ascii="Times New Roman" w:eastAsia="Times New Roman" w:hAnsi="Times New Roman" w:cs="Times New Roman"/>
          <w:color w:val="000000" w:themeColor="text1"/>
        </w:rPr>
      </w:pPr>
      <w:r w:rsidRPr="62E7D9C8">
        <w:rPr>
          <w:rStyle w:val="s1"/>
          <w:rFonts w:ascii="Times New Roman" w:eastAsia="Times New Roman" w:hAnsi="Times New Roman" w:cs="Times New Roman"/>
          <w:color w:val="000000" w:themeColor="text1"/>
          <w:lang w:val="cy-GB"/>
        </w:rPr>
        <w:t xml:space="preserve">Llywodraeth Cymru (2022), </w:t>
      </w:r>
      <w:r w:rsidRPr="62E7D9C8">
        <w:rPr>
          <w:rStyle w:val="s2"/>
          <w:rFonts w:ascii="Times New Roman" w:eastAsia="Times New Roman" w:hAnsi="Times New Roman" w:cs="Times New Roman"/>
          <w:i/>
          <w:iCs/>
          <w:color w:val="000000" w:themeColor="text1"/>
          <w:lang w:val="cy-GB"/>
        </w:rPr>
        <w:t xml:space="preserve">Safonau Gofynnol Cenedlaethol ar gyfer Gofal Plant a Reoleiddir, </w:t>
      </w:r>
      <w:r w:rsidRPr="62E7D9C8">
        <w:rPr>
          <w:rStyle w:val="s2"/>
          <w:rFonts w:ascii="Times New Roman" w:eastAsia="Times New Roman" w:hAnsi="Times New Roman" w:cs="Times New Roman"/>
          <w:color w:val="000000" w:themeColor="text1"/>
          <w:lang w:val="cy-GB"/>
        </w:rPr>
        <w:t xml:space="preserve">Caerdydd. Ar gael yn: </w:t>
      </w:r>
      <w:hyperlink r:id="rId21">
        <w:r w:rsidRPr="62E7D9C8">
          <w:rPr>
            <w:rStyle w:val="Hyperlink"/>
            <w:rFonts w:ascii="Times New Roman" w:eastAsia="Times New Roman" w:hAnsi="Times New Roman" w:cs="Times New Roman"/>
            <w:lang w:val="cy-GB"/>
          </w:rPr>
          <w:t>https://www.gov.wales/sites/default/files/publications/2023-05/national-minimum-standards-for-regulated-childcare_0.pdf</w:t>
        </w:r>
      </w:hyperlink>
      <w:r w:rsidRPr="62E7D9C8">
        <w:rPr>
          <w:rStyle w:val="s2"/>
          <w:rFonts w:ascii="Times New Roman" w:eastAsia="Times New Roman" w:hAnsi="Times New Roman" w:cs="Times New Roman"/>
          <w:color w:val="000000" w:themeColor="text1"/>
          <w:lang w:val="cy-GB"/>
        </w:rPr>
        <w:t xml:space="preserve"> [Cyrchwyd: 7 Mai 2025].</w:t>
      </w:r>
    </w:p>
    <w:p w14:paraId="5E5787A5" w14:textId="0BFA3C98" w:rsidR="004228DB" w:rsidRDefault="004228DB" w:rsidP="00EA19C1">
      <w:pPr>
        <w:spacing w:line="360" w:lineRule="auto"/>
      </w:pPr>
    </w:p>
    <w:sectPr w:rsidR="004228DB">
      <w:headerReference w:type="default" r:id="rId2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296B8D" w14:textId="77777777" w:rsidR="00BD3B9C" w:rsidRDefault="00BD3B9C" w:rsidP="00EA19C1">
      <w:pPr>
        <w:spacing w:after="0" w:line="240" w:lineRule="auto"/>
      </w:pPr>
      <w:r>
        <w:separator/>
      </w:r>
    </w:p>
  </w:endnote>
  <w:endnote w:type="continuationSeparator" w:id="0">
    <w:p w14:paraId="7BE22A50" w14:textId="77777777" w:rsidR="00BD3B9C" w:rsidRDefault="00BD3B9C" w:rsidP="00EA19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514248" w14:textId="77777777" w:rsidR="00BD3B9C" w:rsidRDefault="00BD3B9C" w:rsidP="00EA19C1">
      <w:pPr>
        <w:spacing w:after="0" w:line="240" w:lineRule="auto"/>
      </w:pPr>
      <w:r>
        <w:separator/>
      </w:r>
    </w:p>
  </w:footnote>
  <w:footnote w:type="continuationSeparator" w:id="0">
    <w:p w14:paraId="1FF58EAB" w14:textId="77777777" w:rsidR="00BD3B9C" w:rsidRDefault="00BD3B9C" w:rsidP="00EA19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2B89C7" w14:textId="1A0A40E0" w:rsidR="00EA19C1" w:rsidRDefault="00EA19C1">
    <w:pPr>
      <w:pStyle w:val="Header"/>
    </w:pPr>
    <w:r>
      <w:t>EC</w:t>
    </w:r>
    <w:r w:rsidR="003A7FB7">
      <w:t>EY</w:t>
    </w:r>
    <w:r w:rsidR="008C1D12">
      <w:t>5006.                                                    2203713</w:t>
    </w:r>
    <w:r w:rsidR="00177F7E">
      <w:t xml:space="preserve">.    </w:t>
    </w:r>
    <w:r w:rsidR="0019049E">
      <w:t xml:space="preserve">                                                  Word count:795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C3D9E11"/>
    <w:rsid w:val="00177F7E"/>
    <w:rsid w:val="0019049E"/>
    <w:rsid w:val="001A1328"/>
    <w:rsid w:val="00297C45"/>
    <w:rsid w:val="002D61C1"/>
    <w:rsid w:val="003A7FB7"/>
    <w:rsid w:val="004228DB"/>
    <w:rsid w:val="004E7219"/>
    <w:rsid w:val="00732CE0"/>
    <w:rsid w:val="00810055"/>
    <w:rsid w:val="008C1D12"/>
    <w:rsid w:val="00A63F89"/>
    <w:rsid w:val="00BD3B9C"/>
    <w:rsid w:val="00C35EDB"/>
    <w:rsid w:val="00C54792"/>
    <w:rsid w:val="00D26673"/>
    <w:rsid w:val="00D665F9"/>
    <w:rsid w:val="00E87E2D"/>
    <w:rsid w:val="00EA19C1"/>
    <w:rsid w:val="00EC421F"/>
    <w:rsid w:val="00F51835"/>
    <w:rsid w:val="00FB5956"/>
    <w:rsid w:val="35124575"/>
    <w:rsid w:val="62E7D9C8"/>
    <w:rsid w:val="7C3D9E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3D9E11"/>
  <w15:chartTrackingRefBased/>
  <w15:docId w15:val="{98196AFC-84D8-1449-91ED-E904E108D1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customStyle="1" w:styleId="s1">
    <w:name w:val="s1"/>
    <w:basedOn w:val="DefaultParagraphFont"/>
    <w:uiPriority w:val="1"/>
    <w:rsid w:val="62E7D9C8"/>
    <w:rPr>
      <w:rFonts w:asciiTheme="minorHAnsi" w:eastAsiaTheme="minorEastAsia" w:hAnsiTheme="minorHAnsi" w:cstheme="minorBidi"/>
      <w:sz w:val="24"/>
      <w:szCs w:val="24"/>
    </w:rPr>
  </w:style>
  <w:style w:type="character" w:customStyle="1" w:styleId="s2">
    <w:name w:val="s2"/>
    <w:basedOn w:val="DefaultParagraphFont"/>
    <w:uiPriority w:val="1"/>
    <w:rsid w:val="62E7D9C8"/>
    <w:rPr>
      <w:rFonts w:asciiTheme="minorHAnsi" w:eastAsiaTheme="minorEastAsia" w:hAnsiTheme="minorHAnsi" w:cstheme="minorBidi"/>
      <w:sz w:val="24"/>
      <w:szCs w:val="24"/>
    </w:rPr>
  </w:style>
  <w:style w:type="paragraph" w:customStyle="1" w:styleId="p1">
    <w:name w:val="p1"/>
    <w:basedOn w:val="Normal"/>
    <w:uiPriority w:val="1"/>
    <w:rsid w:val="62E7D9C8"/>
    <w:pPr>
      <w:spacing w:beforeAutospacing="1" w:afterAutospacing="1" w:line="240" w:lineRule="auto"/>
    </w:pPr>
    <w:rPr>
      <w:lang w:val="cy-GB"/>
    </w:rPr>
  </w:style>
  <w:style w:type="paragraph" w:customStyle="1" w:styleId="p2">
    <w:name w:val="p2"/>
    <w:basedOn w:val="Normal"/>
    <w:uiPriority w:val="1"/>
    <w:rsid w:val="62E7D9C8"/>
    <w:pPr>
      <w:spacing w:beforeAutospacing="1" w:afterAutospacing="1" w:line="240" w:lineRule="auto"/>
    </w:pPr>
    <w:rPr>
      <w:lang w:val="cy-GB"/>
    </w:rPr>
  </w:style>
  <w:style w:type="character" w:styleId="Hyperlink">
    <w:name w:val="Hyperlink"/>
    <w:basedOn w:val="DefaultParagraphFont"/>
    <w:uiPriority w:val="99"/>
    <w:unhideWhenUsed/>
    <w:rsid w:val="62E7D9C8"/>
    <w:rPr>
      <w:color w:val="467886"/>
      <w:u w:val="single"/>
    </w:rPr>
  </w:style>
  <w:style w:type="paragraph" w:styleId="Header">
    <w:name w:val="header"/>
    <w:basedOn w:val="Normal"/>
    <w:link w:val="HeaderChar"/>
    <w:uiPriority w:val="99"/>
    <w:unhideWhenUsed/>
    <w:rsid w:val="00EA19C1"/>
    <w:pPr>
      <w:tabs>
        <w:tab w:val="center" w:pos="4680"/>
        <w:tab w:val="right" w:pos="9360"/>
      </w:tabs>
      <w:spacing w:after="0" w:line="240" w:lineRule="auto"/>
    </w:pPr>
  </w:style>
  <w:style w:type="character" w:customStyle="1" w:styleId="HeaderChar">
    <w:name w:val="Header Char"/>
    <w:basedOn w:val="DefaultParagraphFont"/>
    <w:link w:val="Header"/>
    <w:uiPriority w:val="99"/>
    <w:rsid w:val="00EA19C1"/>
  </w:style>
  <w:style w:type="paragraph" w:styleId="Footer">
    <w:name w:val="footer"/>
    <w:basedOn w:val="Normal"/>
    <w:link w:val="FooterChar"/>
    <w:uiPriority w:val="99"/>
    <w:unhideWhenUsed/>
    <w:rsid w:val="00EA19C1"/>
    <w:pPr>
      <w:tabs>
        <w:tab w:val="center" w:pos="4680"/>
        <w:tab w:val="right" w:pos="9360"/>
      </w:tabs>
      <w:spacing w:after="0" w:line="240" w:lineRule="auto"/>
    </w:pPr>
  </w:style>
  <w:style w:type="character" w:customStyle="1" w:styleId="FooterChar">
    <w:name w:val="Footer Char"/>
    <w:basedOn w:val="DefaultParagraphFont"/>
    <w:link w:val="Footer"/>
    <w:uiPriority w:val="99"/>
    <w:rsid w:val="00EA19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einspectorate.wales" TargetMode="External"/><Relationship Id="rId13" Type="http://schemas.openxmlformats.org/officeDocument/2006/relationships/hyperlink" Target="https://www.gov.uk/government/publications/working-together-to-safeguard-children--2" TargetMode="External"/><Relationship Id="rId18" Type="http://schemas.openxmlformats.org/officeDocument/2006/relationships/hyperlink" Target="https://www.legislation.gov.uk/wsi/2010/2574/contents/made" TargetMode="External"/><Relationship Id="rId3" Type="http://schemas.openxmlformats.org/officeDocument/2006/relationships/settings" Target="settings.xml"/><Relationship Id="rId21" Type="http://schemas.openxmlformats.org/officeDocument/2006/relationships/hyperlink" Target="https://www.gov.wales/sites/default/files/publications/2023-05/national-minimum-standards-for-regulated-childcare_0.pdf" TargetMode="External"/><Relationship Id="rId7" Type="http://schemas.openxmlformats.org/officeDocument/2006/relationships/hyperlink" Target="https://www.careinspectorate.wales/sites/default/files/2018-01/160411regchildcareen.pdf" TargetMode="External"/><Relationship Id="rId12" Type="http://schemas.openxmlformats.org/officeDocument/2006/relationships/hyperlink" Target="https://www.legislation.gov.uk/ukpga/1989/41" TargetMode="External"/><Relationship Id="rId17" Type="http://schemas.openxmlformats.org/officeDocument/2006/relationships/hyperlink" Target="https://www.valeofglamorgan.gov.uk/Documents/Living/Social%20Care/Care/Family-Information-Service/For%20Childcare%20Providers/Inducting-Well&#8212;a-guide-to-effective-induction.pdf" TargetMode="External"/><Relationship Id="rId2" Type="http://schemas.openxmlformats.org/officeDocument/2006/relationships/styles" Target="styles.xml"/><Relationship Id="rId16" Type="http://schemas.openxmlformats.org/officeDocument/2006/relationships/hyperlink" Target="https://socialcare.wales/qualifications-funding/induction-frameworks/induction-framework-early-years-childcarec-managers/guidance-awif-eycc-managers" TargetMode="External"/><Relationship Id="rId20" Type="http://schemas.openxmlformats.org/officeDocument/2006/relationships/hyperlink" Target="https://www.gov.wales/sites/default/files/publications/2019-07/early-years-workforce-plan.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socialcare.wales/qualifications-funding/induction-frameworks/induction-framework-early-years-childcarec-managers/guidance-awif-eycc-managers" TargetMode="External"/><Relationship Id="rId23" Type="http://schemas.openxmlformats.org/officeDocument/2006/relationships/fontTable" Target="fontTable.xml"/><Relationship Id="rId10" Type="http://schemas.openxmlformats.org/officeDocument/2006/relationships/hyperlink" Target="https://www.earlyyears.wales/en/product/policy-and-employer-packs" TargetMode="External"/><Relationship Id="rId19" Type="http://schemas.openxmlformats.org/officeDocument/2006/relationships/hyperlink" Target="https://www.legislation.gov.uk/anaw/2014/4/contents/enacted" TargetMode="External"/><Relationship Id="rId4" Type="http://schemas.openxmlformats.org/officeDocument/2006/relationships/webSettings" Target="webSettings.xml"/><Relationship Id="rId9" Type="http://schemas.openxmlformats.org/officeDocument/2006/relationships/hyperlink" Target="https://www.gov.uk/government/publications/early-years-foundation-stage-framework" TargetMode="External"/><Relationship Id="rId14" Type="http://schemas.openxmlformats.org/officeDocument/2006/relationships/hyperlink" Target="https://psychclassics.yorku.ca/Maslow/motivation.htm"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1523</Words>
  <Characters>8687</Characters>
  <Application>Microsoft Office Word</Application>
  <DocSecurity>0</DocSecurity>
  <Lines>72</Lines>
  <Paragraphs>20</Paragraphs>
  <ScaleCrop>false</ScaleCrop>
  <Company/>
  <LinksUpToDate>false</LinksUpToDate>
  <CharactersWithSpaces>10190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Jones (2203713)</dc:creator>
  <cp:keywords/>
  <dc:description/>
  <cp:lastModifiedBy>Chloe Jones (2203713)</cp:lastModifiedBy>
  <cp:revision>2</cp:revision>
  <dcterms:created xsi:type="dcterms:W3CDTF">2025-05-14T16:19:00Z</dcterms:created>
  <dcterms:modified xsi:type="dcterms:W3CDTF">2025-05-14T16:19:00Z</dcterms:modified>
</cp:coreProperties>
</file>