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7D9" w14:textId="77777777" w:rsidR="002249FD" w:rsidRPr="002249FD" w:rsidRDefault="002249FD" w:rsidP="002249FD">
      <w:pPr>
        <w:pStyle w:val="whitespace-normal"/>
        <w:numPr>
          <w:ilvl w:val="0"/>
          <w:numId w:val="1"/>
        </w:numPr>
        <w:rPr>
          <w:rFonts w:ascii="Calibri" w:hAnsi="Calibri" w:cs="Calibri"/>
        </w:rPr>
      </w:pPr>
      <w:r w:rsidRPr="002249FD">
        <w:rPr>
          <w:rFonts w:ascii="Calibri" w:hAnsi="Calibri" w:cs="Calibri"/>
        </w:rPr>
        <w:t>Digital Marketing &amp; Consumer Behaviour Aim: To evaluate how AI-driven personalisation features influence consumer trust and purchase intentions in three UK luxury fashion e-commerce brands</w:t>
      </w:r>
    </w:p>
    <w:p w14:paraId="32CDFC2E" w14:textId="77777777" w:rsidR="002249FD" w:rsidRPr="002249FD" w:rsidRDefault="002249FD" w:rsidP="002249FD">
      <w:pPr>
        <w:pStyle w:val="whitespace-pre-wrap"/>
        <w:rPr>
          <w:rFonts w:ascii="Calibri" w:hAnsi="Calibri" w:cs="Calibri"/>
        </w:rPr>
      </w:pPr>
      <w:r w:rsidRPr="002249FD">
        <w:rPr>
          <w:rFonts w:ascii="Calibri" w:hAnsi="Calibri" w:cs="Calibri"/>
        </w:rPr>
        <w:t>Objectives:</w:t>
      </w:r>
    </w:p>
    <w:p w14:paraId="23503D37" w14:textId="77777777" w:rsidR="002249FD" w:rsidRPr="002249FD" w:rsidRDefault="002249FD" w:rsidP="002249FD">
      <w:pPr>
        <w:pStyle w:val="whitespace-normal"/>
        <w:numPr>
          <w:ilvl w:val="0"/>
          <w:numId w:val="2"/>
        </w:numPr>
        <w:rPr>
          <w:rFonts w:ascii="Calibri" w:hAnsi="Calibri" w:cs="Calibri"/>
        </w:rPr>
      </w:pPr>
      <w:r w:rsidRPr="002249FD">
        <w:rPr>
          <w:rFonts w:ascii="Calibri" w:hAnsi="Calibri" w:cs="Calibri"/>
        </w:rPr>
        <w:t>To examine the types and levels of AI personalisation features used by three luxury fashion brands</w:t>
      </w:r>
    </w:p>
    <w:p w14:paraId="58492BEA" w14:textId="77777777" w:rsidR="002249FD" w:rsidRPr="002249FD" w:rsidRDefault="002249FD" w:rsidP="002249FD">
      <w:pPr>
        <w:pStyle w:val="whitespace-normal"/>
        <w:numPr>
          <w:ilvl w:val="0"/>
          <w:numId w:val="2"/>
        </w:numPr>
        <w:rPr>
          <w:rFonts w:ascii="Calibri" w:hAnsi="Calibri" w:cs="Calibri"/>
        </w:rPr>
      </w:pPr>
      <w:r w:rsidRPr="002249FD">
        <w:rPr>
          <w:rFonts w:ascii="Calibri" w:hAnsi="Calibri" w:cs="Calibri"/>
        </w:rPr>
        <w:t>To assess consumer trust responses to different personalisation features</w:t>
      </w:r>
    </w:p>
    <w:p w14:paraId="0A268E0C" w14:textId="77777777" w:rsidR="002249FD" w:rsidRPr="002249FD" w:rsidRDefault="002249FD" w:rsidP="002249FD">
      <w:pPr>
        <w:pStyle w:val="whitespace-normal"/>
        <w:numPr>
          <w:ilvl w:val="0"/>
          <w:numId w:val="2"/>
        </w:numPr>
        <w:rPr>
          <w:rFonts w:ascii="Calibri" w:hAnsi="Calibri" w:cs="Calibri"/>
        </w:rPr>
      </w:pPr>
      <w:r w:rsidRPr="002249FD">
        <w:rPr>
          <w:rFonts w:ascii="Calibri" w:hAnsi="Calibri" w:cs="Calibri"/>
        </w:rPr>
        <w:t>To measure the relationship between personalisation and purchase intent</w:t>
      </w:r>
    </w:p>
    <w:p w14:paraId="04241444" w14:textId="77777777" w:rsidR="002249FD" w:rsidRPr="002249FD" w:rsidRDefault="002249FD" w:rsidP="002249FD">
      <w:pPr>
        <w:pStyle w:val="whitespace-normal"/>
        <w:numPr>
          <w:ilvl w:val="0"/>
          <w:numId w:val="2"/>
        </w:numPr>
        <w:rPr>
          <w:rFonts w:ascii="Calibri" w:hAnsi="Calibri" w:cs="Calibri"/>
        </w:rPr>
      </w:pPr>
      <w:r w:rsidRPr="002249FD">
        <w:rPr>
          <w:rFonts w:ascii="Calibri" w:hAnsi="Calibri" w:cs="Calibri"/>
        </w:rPr>
        <w:t>To develop a framework for effective AI personalisation in luxury e-commerce</w:t>
      </w:r>
    </w:p>
    <w:p w14:paraId="772A2720" w14:textId="77777777" w:rsidR="002249FD" w:rsidRPr="002249FD" w:rsidRDefault="002249FD" w:rsidP="002249FD">
      <w:pPr>
        <w:pStyle w:val="whitespace-pre-wrap"/>
        <w:rPr>
          <w:rFonts w:ascii="Calibri" w:hAnsi="Calibri" w:cs="Calibri"/>
        </w:rPr>
      </w:pPr>
      <w:r w:rsidRPr="002249FD">
        <w:rPr>
          <w:rFonts w:ascii="Calibri" w:hAnsi="Calibri" w:cs="Calibri"/>
        </w:rPr>
        <w:t>Research Questions:</w:t>
      </w:r>
    </w:p>
    <w:p w14:paraId="272C0032" w14:textId="77777777" w:rsidR="002249FD" w:rsidRPr="002249FD" w:rsidRDefault="002249FD" w:rsidP="002249FD">
      <w:pPr>
        <w:pStyle w:val="whitespace-normal"/>
        <w:numPr>
          <w:ilvl w:val="0"/>
          <w:numId w:val="3"/>
        </w:numPr>
        <w:rPr>
          <w:rFonts w:ascii="Calibri" w:hAnsi="Calibri" w:cs="Calibri"/>
        </w:rPr>
      </w:pPr>
      <w:r w:rsidRPr="002249FD">
        <w:rPr>
          <w:rFonts w:ascii="Calibri" w:hAnsi="Calibri" w:cs="Calibri"/>
        </w:rPr>
        <w:t>How do different types of AI personalisation features affect consumer trust?</w:t>
      </w:r>
    </w:p>
    <w:p w14:paraId="5E104485" w14:textId="77777777" w:rsidR="002249FD" w:rsidRPr="002249FD" w:rsidRDefault="002249FD" w:rsidP="002249FD">
      <w:pPr>
        <w:pStyle w:val="whitespace-normal"/>
        <w:numPr>
          <w:ilvl w:val="0"/>
          <w:numId w:val="3"/>
        </w:numPr>
        <w:rPr>
          <w:rFonts w:ascii="Calibri" w:hAnsi="Calibri" w:cs="Calibri"/>
        </w:rPr>
      </w:pPr>
      <w:r w:rsidRPr="002249FD">
        <w:rPr>
          <w:rFonts w:ascii="Calibri" w:hAnsi="Calibri" w:cs="Calibri"/>
        </w:rPr>
        <w:t>What is the relationship between personalisation intensity and purchase intentions?</w:t>
      </w:r>
    </w:p>
    <w:p w14:paraId="312191A9" w14:textId="77777777" w:rsidR="002249FD" w:rsidRPr="002249FD" w:rsidRDefault="002249FD" w:rsidP="002249FD">
      <w:pPr>
        <w:pStyle w:val="whitespace-normal"/>
        <w:numPr>
          <w:ilvl w:val="0"/>
          <w:numId w:val="3"/>
        </w:numPr>
        <w:rPr>
          <w:rFonts w:ascii="Calibri" w:hAnsi="Calibri" w:cs="Calibri"/>
        </w:rPr>
      </w:pPr>
      <w:r w:rsidRPr="002249FD">
        <w:rPr>
          <w:rFonts w:ascii="Calibri" w:hAnsi="Calibri" w:cs="Calibri"/>
        </w:rPr>
        <w:t>Which personalisation features most effectively drive conversion in luxury e-commerce?</w:t>
      </w:r>
    </w:p>
    <w:p w14:paraId="3A2C2495" w14:textId="77777777" w:rsidR="00447586" w:rsidRPr="002249FD" w:rsidRDefault="00447586">
      <w:pPr>
        <w:rPr>
          <w:rFonts w:ascii="Calibri" w:hAnsi="Calibri" w:cs="Calibri"/>
        </w:rPr>
      </w:pPr>
    </w:p>
    <w:sectPr w:rsidR="00447586" w:rsidRPr="002249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25804"/>
    <w:multiLevelType w:val="multilevel"/>
    <w:tmpl w:val="CA085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1266FA"/>
    <w:multiLevelType w:val="multilevel"/>
    <w:tmpl w:val="A4E46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252F9"/>
    <w:multiLevelType w:val="multilevel"/>
    <w:tmpl w:val="E3420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3059929">
    <w:abstractNumId w:val="0"/>
  </w:num>
  <w:num w:numId="2" w16cid:durableId="33431859">
    <w:abstractNumId w:val="1"/>
  </w:num>
  <w:num w:numId="3" w16cid:durableId="1917670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9FD"/>
    <w:rsid w:val="002249FD"/>
    <w:rsid w:val="00447586"/>
    <w:rsid w:val="005F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B9CD0"/>
  <w15:chartTrackingRefBased/>
  <w15:docId w15:val="{D8F4021B-1F24-43C4-B855-0D926DC59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4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4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49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4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49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9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9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9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9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49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49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49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49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9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9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9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9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9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49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4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49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4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49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49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49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49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49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49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49FD"/>
    <w:rPr>
      <w:b/>
      <w:bCs/>
      <w:smallCaps/>
      <w:color w:val="0F4761" w:themeColor="accent1" w:themeShade="BF"/>
      <w:spacing w:val="5"/>
    </w:rPr>
  </w:style>
  <w:style w:type="paragraph" w:customStyle="1" w:styleId="whitespace-normal">
    <w:name w:val="whitespace-normal"/>
    <w:basedOn w:val="Normal"/>
    <w:rsid w:val="00224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whitespace-pre-wrap">
    <w:name w:val="whitespace-pre-wrap"/>
    <w:basedOn w:val="Normal"/>
    <w:rsid w:val="00224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4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2025-01-19T12:17:00Z</dcterms:created>
  <dcterms:modified xsi:type="dcterms:W3CDTF">2025-01-19T12:18:00Z</dcterms:modified>
</cp:coreProperties>
</file>